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5901" w14:textId="77777777" w:rsidR="003A42B5" w:rsidRPr="00B23B83" w:rsidRDefault="003A42B5" w:rsidP="00812564">
      <w:pPr>
        <w:pStyle w:val="dajeomstuadatu"/>
        <w:rPr>
          <w:b/>
          <w:bCs/>
          <w:sz w:val="28"/>
          <w:szCs w:val="28"/>
        </w:rPr>
      </w:pPr>
    </w:p>
    <w:p w14:paraId="0F1AB5B3" w14:textId="522E4EAE" w:rsidR="00AD0B5F" w:rsidRPr="00B23B83" w:rsidRDefault="00AD0B5F" w:rsidP="00812564">
      <w:pPr>
        <w:pStyle w:val="dajeomstuadatu"/>
        <w:rPr>
          <w:b/>
          <w:bCs/>
          <w:sz w:val="28"/>
          <w:szCs w:val="28"/>
        </w:rPr>
      </w:pPr>
      <w:r w:rsidRPr="00B23B83">
        <w:rPr>
          <w:b/>
          <w:bCs/>
          <w:sz w:val="28"/>
          <w:szCs w:val="28"/>
        </w:rPr>
        <w:t xml:space="preserve">Komplexní pozměňovací návrh </w:t>
      </w:r>
    </w:p>
    <w:p w14:paraId="1348929F" w14:textId="0BAAFE3D" w:rsidR="00AD0B5F" w:rsidRPr="00B23B83" w:rsidRDefault="00A86EFC" w:rsidP="00812564">
      <w:pPr>
        <w:pStyle w:val="dajeomstuadatu"/>
        <w:rPr>
          <w:b/>
          <w:bCs/>
          <w:sz w:val="28"/>
          <w:szCs w:val="28"/>
        </w:rPr>
      </w:pPr>
      <w:r w:rsidRPr="00B23B83">
        <w:rPr>
          <w:b/>
          <w:bCs/>
          <w:sz w:val="28"/>
          <w:szCs w:val="28"/>
        </w:rPr>
        <w:t>s</w:t>
      </w:r>
      <w:r w:rsidR="00AD0B5F" w:rsidRPr="00B23B83">
        <w:rPr>
          <w:b/>
          <w:bCs/>
          <w:sz w:val="28"/>
          <w:szCs w:val="28"/>
        </w:rPr>
        <w:t xml:space="preserve">němovní tisk 67/11 </w:t>
      </w:r>
    </w:p>
    <w:p w14:paraId="19108487" w14:textId="77777777" w:rsidR="00A86EFC" w:rsidRPr="00B23B83" w:rsidRDefault="00A86EFC" w:rsidP="00812564">
      <w:pPr>
        <w:pStyle w:val="dajeomstuadatu"/>
        <w:rPr>
          <w:b/>
          <w:bCs/>
          <w:sz w:val="28"/>
          <w:szCs w:val="28"/>
        </w:rPr>
      </w:pPr>
    </w:p>
    <w:p w14:paraId="4C0BD685" w14:textId="39E81F96" w:rsidR="00E918A1" w:rsidRPr="00B23B83" w:rsidRDefault="00AD0B5F" w:rsidP="00812564">
      <w:pPr>
        <w:pStyle w:val="dajeomstuadatu"/>
        <w:rPr>
          <w:b/>
          <w:bCs/>
          <w:sz w:val="28"/>
          <w:szCs w:val="28"/>
        </w:rPr>
      </w:pPr>
      <w:r w:rsidRPr="00B23B83">
        <w:rPr>
          <w:b/>
          <w:bCs/>
          <w:sz w:val="28"/>
          <w:szCs w:val="28"/>
        </w:rPr>
        <w:t>s odůvodněním a vyznačením změn</w:t>
      </w:r>
    </w:p>
    <w:p w14:paraId="6DC3F76B" w14:textId="77777777" w:rsidR="00E918A1" w:rsidRPr="00B23B83" w:rsidRDefault="00E918A1" w:rsidP="00812564">
      <w:pPr>
        <w:pStyle w:val="dajeomstuadatu"/>
      </w:pPr>
    </w:p>
    <w:p w14:paraId="4A88FD0B" w14:textId="77777777" w:rsidR="003A42B5" w:rsidRPr="00B23B83" w:rsidRDefault="003A42B5" w:rsidP="00812564">
      <w:pPr>
        <w:pStyle w:val="dajeomstuadatu"/>
      </w:pPr>
    </w:p>
    <w:p w14:paraId="5033DB9E" w14:textId="77777777" w:rsidR="00A86EFC" w:rsidRPr="00B23B83" w:rsidRDefault="00A86EFC" w:rsidP="00812564">
      <w:pPr>
        <w:pStyle w:val="dajeomstuadatu"/>
      </w:pPr>
    </w:p>
    <w:p w14:paraId="35600496" w14:textId="08FC401A" w:rsidR="00665F4D" w:rsidRPr="00B23B83" w:rsidRDefault="00ED51EF" w:rsidP="00812564">
      <w:pPr>
        <w:pStyle w:val="dajeomstuadatu"/>
      </w:pPr>
      <w:r w:rsidRPr="00B23B83">
        <w:rPr>
          <w:noProof/>
        </w:rPr>
        <w:drawing>
          <wp:anchor distT="0" distB="0" distL="114300" distR="114300" simplePos="0" relativeHeight="251658240" behindDoc="0" locked="0" layoutInCell="1" allowOverlap="1" wp14:anchorId="77FAEF59" wp14:editId="70BD10BB">
            <wp:simplePos x="0" y="0"/>
            <wp:positionH relativeFrom="column">
              <wp:posOffset>1932615</wp:posOffset>
            </wp:positionH>
            <wp:positionV relativeFrom="page">
              <wp:posOffset>579863</wp:posOffset>
            </wp:positionV>
            <wp:extent cx="2051685" cy="1068705"/>
            <wp:effectExtent l="0" t="0" r="5715" b="0"/>
            <wp:wrapNone/>
            <wp:docPr id="3" name="Logo PSP.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PSP.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051685" cy="1068705"/>
                    </a:xfrm>
                    <a:prstGeom prst="rect">
                      <a:avLst/>
                    </a:prstGeom>
                  </pic:spPr>
                </pic:pic>
              </a:graphicData>
            </a:graphic>
            <wp14:sizeRelH relativeFrom="margin">
              <wp14:pctWidth>0</wp14:pctWidth>
            </wp14:sizeRelH>
            <wp14:sizeRelV relativeFrom="margin">
              <wp14:pctHeight>0</wp14:pctHeight>
            </wp14:sizeRelV>
          </wp:anchor>
        </w:drawing>
      </w:r>
      <w:r w:rsidR="008F0623" w:rsidRPr="00B23B83">
        <w:fldChar w:fldCharType="begin"/>
      </w:r>
      <w:r w:rsidRPr="00B23B83">
        <w:instrText xml:space="preserve"> DOCPROPERTY  ROK  \* MERGEFORMAT </w:instrText>
      </w:r>
      <w:r w:rsidR="008F0623" w:rsidRPr="00B23B83">
        <w:fldChar w:fldCharType="separate"/>
      </w:r>
      <w:r w:rsidR="008F0623" w:rsidRPr="00B23B83">
        <w:t>2026</w:t>
      </w:r>
      <w:r w:rsidR="008F0623" w:rsidRPr="00B23B83">
        <w:fldChar w:fldCharType="end"/>
      </w:r>
    </w:p>
    <w:p w14:paraId="3F9CC064" w14:textId="77777777" w:rsidR="001F3AA0" w:rsidRPr="00B23B83" w:rsidRDefault="00ED51EF" w:rsidP="001F3AA0">
      <w:pPr>
        <w:pStyle w:val="dajeomstuadatu"/>
      </w:pPr>
      <w:r w:rsidRPr="00B23B83">
        <w:rPr>
          <w:noProof/>
        </w:rPr>
        <w:fldChar w:fldCharType="begin"/>
      </w:r>
      <w:r w:rsidRPr="00B23B83">
        <w:rPr>
          <w:noProof/>
        </w:rPr>
        <w:instrText xml:space="preserve"> DOCPROPERTY  VOLEBNI_OBDOBI  \* MERGEFORMAT </w:instrText>
      </w:r>
      <w:r w:rsidRPr="00B23B83">
        <w:rPr>
          <w:noProof/>
        </w:rPr>
        <w:fldChar w:fldCharType="separate"/>
      </w:r>
      <w:r w:rsidRPr="00B23B83">
        <w:rPr>
          <w:noProof/>
        </w:rPr>
        <w:t>10</w:t>
      </w:r>
      <w:r w:rsidRPr="00B23B83">
        <w:rPr>
          <w:noProof/>
        </w:rPr>
        <w:fldChar w:fldCharType="end"/>
      </w:r>
      <w:r w:rsidR="00812564" w:rsidRPr="00B23B83">
        <w:rPr>
          <w:noProof/>
        </w:rPr>
        <w:t>. volební období</w:t>
      </w:r>
    </w:p>
    <w:p w14:paraId="7B8D8442" w14:textId="77777777" w:rsidR="00A70580" w:rsidRPr="00B23B83" w:rsidRDefault="00ED51EF" w:rsidP="00A70580">
      <w:pPr>
        <w:pStyle w:val="Nzev"/>
      </w:pPr>
      <w:fldSimple w:instr=" DOCPROPERTY  CISLO_USNESENI  \* MERGEFORMAT ">
        <w:r w:rsidRPr="00B23B83">
          <w:t>55</w:t>
        </w:r>
      </w:fldSimple>
      <w:r w:rsidR="00B0522D" w:rsidRPr="00B23B83">
        <w:t>.</w:t>
      </w:r>
      <w:r w:rsidR="006528C3" w:rsidRPr="00B23B83">
        <w:br/>
        <w:t>USNESEN</w:t>
      </w:r>
      <w:r w:rsidR="004C1DA0" w:rsidRPr="00B23B83">
        <w:t xml:space="preserve">Í </w:t>
      </w:r>
    </w:p>
    <w:p w14:paraId="7F17C033" w14:textId="77777777" w:rsidR="001F3AA0" w:rsidRPr="00B23B83" w:rsidRDefault="00ED51EF" w:rsidP="00C7067C">
      <w:pPr>
        <w:pStyle w:val="dajeomstuadatu"/>
        <w:rPr>
          <w:b/>
        </w:rPr>
      </w:pPr>
      <w:r w:rsidRPr="00B23B83">
        <w:rPr>
          <w:b/>
        </w:rPr>
        <w:fldChar w:fldCharType="begin"/>
      </w:r>
      <w:r w:rsidRPr="00B23B83">
        <w:rPr>
          <w:b/>
        </w:rPr>
        <w:instrText xml:space="preserve"> DOCPROPERTY  ORGAN  \* MERGEFORMAT </w:instrText>
      </w:r>
      <w:r w:rsidRPr="00B23B83">
        <w:rPr>
          <w:b/>
        </w:rPr>
        <w:fldChar w:fldCharType="separate"/>
      </w:r>
      <w:r w:rsidRPr="00B23B83">
        <w:rPr>
          <w:b/>
        </w:rPr>
        <w:t>hospodářského výboru</w:t>
      </w:r>
      <w:r w:rsidRPr="00B23B83">
        <w:rPr>
          <w:b/>
        </w:rPr>
        <w:fldChar w:fldCharType="end"/>
      </w:r>
      <w:r w:rsidRPr="00B23B83">
        <w:rPr>
          <w:b/>
        </w:rPr>
        <w:t>,</w:t>
      </w:r>
      <w:r w:rsidRPr="00B23B83">
        <w:rPr>
          <w:b/>
        </w:rPr>
        <w:br/>
      </w:r>
      <w:r w:rsidR="00F27270" w:rsidRPr="00B23B83">
        <w:rPr>
          <w:b/>
        </w:rPr>
        <w:fldChar w:fldCharType="begin"/>
      </w:r>
      <w:r w:rsidR="00F27270" w:rsidRPr="00B23B83">
        <w:rPr>
          <w:b/>
        </w:rPr>
        <w:instrText xml:space="preserve"> DOCPROPERTY  Z_ZE  \* MERGEFORMAT </w:instrText>
      </w:r>
      <w:r w:rsidR="00F27270" w:rsidRPr="00B23B83">
        <w:rPr>
          <w:b/>
        </w:rPr>
        <w:fldChar w:fldCharType="separate"/>
      </w:r>
      <w:r w:rsidR="00F27270" w:rsidRPr="00B23B83">
        <w:rPr>
          <w:b/>
        </w:rPr>
        <w:t>z</w:t>
      </w:r>
      <w:r w:rsidR="00F27270" w:rsidRPr="00B23B83">
        <w:rPr>
          <w:b/>
        </w:rPr>
        <w:fldChar w:fldCharType="end"/>
      </w:r>
      <w:r w:rsidR="00C56425" w:rsidRPr="00B23B83">
        <w:rPr>
          <w:b/>
        </w:rPr>
        <w:t xml:space="preserve"> </w:t>
      </w:r>
      <w:r w:rsidR="00C56425" w:rsidRPr="00B23B83">
        <w:rPr>
          <w:b/>
        </w:rPr>
        <w:fldChar w:fldCharType="begin"/>
      </w:r>
      <w:r w:rsidR="00C56425" w:rsidRPr="00B23B83">
        <w:rPr>
          <w:b/>
        </w:rPr>
        <w:instrText xml:space="preserve"> DOCPROPERTY  CISLO_SCHUZE  \* MERGEFORMAT </w:instrText>
      </w:r>
      <w:r w:rsidR="00C56425" w:rsidRPr="00B23B83">
        <w:rPr>
          <w:b/>
        </w:rPr>
        <w:fldChar w:fldCharType="separate"/>
      </w:r>
      <w:r w:rsidR="00C56425" w:rsidRPr="00B23B83">
        <w:rPr>
          <w:b/>
        </w:rPr>
        <w:t>8</w:t>
      </w:r>
      <w:r w:rsidR="00C56425" w:rsidRPr="00B23B83">
        <w:rPr>
          <w:b/>
        </w:rPr>
        <w:fldChar w:fldCharType="end"/>
      </w:r>
      <w:r w:rsidR="00A70580" w:rsidRPr="00B23B83">
        <w:rPr>
          <w:b/>
        </w:rPr>
        <w:t xml:space="preserve">. schůze </w:t>
      </w:r>
      <w:r w:rsidR="00B0522D" w:rsidRPr="00B23B83">
        <w:rPr>
          <w:b/>
        </w:rPr>
        <w:t>ze dne</w:t>
      </w:r>
      <w:r w:rsidR="00917D04" w:rsidRPr="00B23B83">
        <w:rPr>
          <w:b/>
        </w:rPr>
        <w:t xml:space="preserve"> </w:t>
      </w:r>
      <w:r w:rsidR="00AA6976" w:rsidRPr="00B23B83">
        <w:rPr>
          <w:b/>
        </w:rPr>
        <w:fldChar w:fldCharType="begin"/>
      </w:r>
      <w:r w:rsidR="00AA6976" w:rsidRPr="00B23B83">
        <w:rPr>
          <w:b/>
        </w:rPr>
        <w:instrText xml:space="preserve"> DOCPROPERTY  DATUM_USNESENI  \* MERGEFORMAT </w:instrText>
      </w:r>
      <w:r w:rsidR="00AA6976" w:rsidRPr="00B23B83">
        <w:rPr>
          <w:b/>
        </w:rPr>
        <w:fldChar w:fldCharType="separate"/>
      </w:r>
      <w:r w:rsidR="00AA6976" w:rsidRPr="00B23B83">
        <w:rPr>
          <w:b/>
        </w:rPr>
        <w:t>30. dubna 2026</w:t>
      </w:r>
      <w:r w:rsidR="00AA6976" w:rsidRPr="00B23B83">
        <w:rPr>
          <w:b/>
        </w:rPr>
        <w:fldChar w:fldCharType="end"/>
      </w:r>
    </w:p>
    <w:p w14:paraId="4D3557D7" w14:textId="77777777" w:rsidR="00E41FD0" w:rsidRPr="00B23B83" w:rsidRDefault="00ED51EF" w:rsidP="00106387">
      <w:pPr>
        <w:pBdr>
          <w:bottom w:val="single" w:sz="4" w:space="1" w:color="auto"/>
        </w:pBdr>
        <w:spacing w:before="240"/>
        <w:jc w:val="center"/>
      </w:pPr>
      <w:r w:rsidRPr="00B23B83">
        <w:fldChar w:fldCharType="begin"/>
      </w:r>
      <w:r w:rsidRPr="00B23B83">
        <w:instrText xml:space="preserve"> DOCPROPERTY  OBSAH  \* MERGEFORMAT </w:instrText>
      </w:r>
      <w:r w:rsidRPr="00B23B83">
        <w:fldChar w:fldCharType="separate"/>
      </w:r>
      <w:r w:rsidRPr="00B23B83">
        <w:t xml:space="preserve">k návrhu poslanců Andreje Babiše, Karla Havlíčka, Tomia Okamury, Petra </w:t>
      </w:r>
      <w:proofErr w:type="spellStart"/>
      <w:r w:rsidRPr="00B23B83">
        <w:t>Macinky</w:t>
      </w:r>
      <w:proofErr w:type="spellEnd"/>
      <w:r w:rsidRPr="00B23B83">
        <w:t>, Aleny</w:t>
      </w:r>
    </w:p>
    <w:p w14:paraId="1277C1ED" w14:textId="77777777" w:rsidR="00E41FD0" w:rsidRPr="00B23B83" w:rsidRDefault="00ED51EF" w:rsidP="004C1DA0">
      <w:pPr>
        <w:pBdr>
          <w:bottom w:val="single" w:sz="4" w:space="1" w:color="auto"/>
        </w:pBdr>
        <w:jc w:val="center"/>
      </w:pPr>
      <w:r w:rsidRPr="00B23B83">
        <w:t xml:space="preserve">Schillerové, Zuzany Schwarz Bařtipánové, Radima Fialy, Borise Šťastného, Vojtěcha </w:t>
      </w:r>
    </w:p>
    <w:p w14:paraId="17576D61" w14:textId="77777777" w:rsidR="00E41FD0" w:rsidRPr="00B23B83" w:rsidRDefault="00ED51EF" w:rsidP="004C1DA0">
      <w:pPr>
        <w:pBdr>
          <w:bottom w:val="single" w:sz="4" w:space="1" w:color="auto"/>
        </w:pBdr>
        <w:jc w:val="center"/>
      </w:pPr>
      <w:proofErr w:type="spellStart"/>
      <w:r w:rsidRPr="00B23B83">
        <w:t>Krňanského</w:t>
      </w:r>
      <w:proofErr w:type="spellEnd"/>
      <w:r w:rsidRPr="00B23B83">
        <w:t xml:space="preserve"> a Marie </w:t>
      </w:r>
      <w:proofErr w:type="spellStart"/>
      <w:r w:rsidRPr="00B23B83">
        <w:t>Pošarové</w:t>
      </w:r>
      <w:proofErr w:type="spellEnd"/>
      <w:r w:rsidRPr="00B23B83">
        <w:t xml:space="preserve"> na vydání zákona, kterým se mění zákon č. 283/2021 Sb., </w:t>
      </w:r>
    </w:p>
    <w:p w14:paraId="100BD245" w14:textId="77777777" w:rsidR="00E41FD0" w:rsidRPr="00B23B83" w:rsidRDefault="00ED51EF" w:rsidP="004C1DA0">
      <w:pPr>
        <w:pBdr>
          <w:bottom w:val="single" w:sz="4" w:space="1" w:color="auto"/>
        </w:pBdr>
        <w:jc w:val="center"/>
      </w:pPr>
      <w:r w:rsidRPr="00B23B83">
        <w:t>stavební zákon, ve znění pozdějších předpisů, a některé další související zákony</w:t>
      </w:r>
    </w:p>
    <w:p w14:paraId="04D8C66E" w14:textId="77777777" w:rsidR="003A42B5" w:rsidRPr="00B23B83" w:rsidRDefault="003A42B5" w:rsidP="004C1DA0">
      <w:pPr>
        <w:pBdr>
          <w:bottom w:val="single" w:sz="4" w:space="1" w:color="auto"/>
        </w:pBdr>
        <w:jc w:val="center"/>
      </w:pPr>
    </w:p>
    <w:p w14:paraId="308E651A" w14:textId="42189718" w:rsidR="00E41FD0" w:rsidRPr="00B23B83" w:rsidRDefault="00ED51EF" w:rsidP="004C1DA0">
      <w:pPr>
        <w:pBdr>
          <w:bottom w:val="single" w:sz="4" w:space="1" w:color="auto"/>
        </w:pBdr>
        <w:jc w:val="center"/>
      </w:pPr>
      <w:r w:rsidRPr="00B23B83">
        <w:t>sněmovní tisk 67</w:t>
      </w:r>
    </w:p>
    <w:p w14:paraId="61C96D96" w14:textId="77777777" w:rsidR="00917D04" w:rsidRPr="00B23B83" w:rsidRDefault="00ED51EF" w:rsidP="00106387">
      <w:pPr>
        <w:pBdr>
          <w:bottom w:val="single" w:sz="4" w:space="1" w:color="auto"/>
        </w:pBdr>
      </w:pPr>
      <w:r w:rsidRPr="00B23B83">
        <w:fldChar w:fldCharType="end"/>
      </w:r>
    </w:p>
    <w:p w14:paraId="077DF6DA" w14:textId="77777777" w:rsidR="006528C3" w:rsidRPr="00B23B83" w:rsidRDefault="006528C3" w:rsidP="0051041D">
      <w:pPr>
        <w:pStyle w:val="dajeomstuadatu"/>
        <w:jc w:val="both"/>
        <w:sectPr w:rsidR="006528C3" w:rsidRPr="00B23B83" w:rsidSect="00361301">
          <w:footerReference w:type="default" r:id="rId10"/>
          <w:pgSz w:w="11906" w:h="16838"/>
          <w:pgMar w:top="3119" w:right="1417" w:bottom="1417" w:left="1417" w:header="567" w:footer="567" w:gutter="0"/>
          <w:cols w:space="708"/>
          <w:titlePg/>
          <w:docGrid w:linePitch="360"/>
        </w:sectPr>
      </w:pPr>
    </w:p>
    <w:p w14:paraId="0673B721" w14:textId="77777777" w:rsidR="00106387" w:rsidRPr="00B23B83" w:rsidRDefault="00ED51EF" w:rsidP="00106387">
      <w:pPr>
        <w:spacing w:before="600" w:after="240" w:line="288" w:lineRule="auto"/>
        <w:ind w:firstLine="709"/>
        <w:rPr>
          <w:rFonts w:ascii="Times New Roman" w:hAnsi="Times New Roman" w:cs="Times New Roman"/>
          <w:szCs w:val="24"/>
        </w:rPr>
      </w:pPr>
      <w:r w:rsidRPr="00B23B83">
        <w:rPr>
          <w:rFonts w:ascii="Times New Roman" w:hAnsi="Times New Roman" w:cs="Times New Roman"/>
          <w:szCs w:val="24"/>
        </w:rPr>
        <w:t>Hospodářský výbor Poslanecké sněmovny Parlamentu ČR po vyslechnutí úvodního slova zástupkyně předkladatelů poslankyně Zuzany Mrázové, zpravodajské zprávy poslankyně Zuzany Ožanové a po obecné a podrobné rozpravě</w:t>
      </w:r>
    </w:p>
    <w:p w14:paraId="20452DBB" w14:textId="77777777" w:rsidR="00106387" w:rsidRPr="00B23B83" w:rsidRDefault="00ED51EF" w:rsidP="00E74AE2">
      <w:pPr>
        <w:numPr>
          <w:ilvl w:val="0"/>
          <w:numId w:val="7"/>
        </w:numPr>
        <w:spacing w:before="360" w:line="288" w:lineRule="auto"/>
        <w:rPr>
          <w:rFonts w:ascii="Times New Roman" w:hAnsi="Times New Roman" w:cs="Times New Roman"/>
          <w:szCs w:val="24"/>
          <w:lang w:eastAsia="cs-CZ"/>
        </w:rPr>
      </w:pPr>
      <w:r w:rsidRPr="00B23B83">
        <w:rPr>
          <w:rFonts w:ascii="Times New Roman" w:hAnsi="Times New Roman" w:cs="Times New Roman"/>
          <w:b/>
          <w:spacing w:val="30"/>
          <w:szCs w:val="24"/>
          <w:lang w:eastAsia="cs-CZ"/>
        </w:rPr>
        <w:t>doporučuje</w:t>
      </w:r>
      <w:r w:rsidRPr="00B23B83">
        <w:rPr>
          <w:rFonts w:ascii="Times New Roman" w:hAnsi="Times New Roman" w:cs="Times New Roman"/>
          <w:b/>
          <w:szCs w:val="24"/>
          <w:lang w:eastAsia="cs-CZ"/>
        </w:rPr>
        <w:t xml:space="preserve"> </w:t>
      </w:r>
      <w:r w:rsidRPr="00B23B83">
        <w:rPr>
          <w:rFonts w:ascii="Times New Roman" w:hAnsi="Times New Roman" w:cs="Times New Roman"/>
          <w:szCs w:val="24"/>
          <w:lang w:eastAsia="cs-CZ"/>
        </w:rPr>
        <w:t xml:space="preserve">Poslanecké sněmovně Parlamentu ČR </w:t>
      </w:r>
      <w:r w:rsidRPr="00B23B83">
        <w:rPr>
          <w:rFonts w:ascii="Times New Roman" w:hAnsi="Times New Roman" w:cs="Times New Roman"/>
          <w:spacing w:val="20"/>
          <w:szCs w:val="24"/>
          <w:lang w:eastAsia="cs-CZ"/>
        </w:rPr>
        <w:t xml:space="preserve">projednat a schválit </w:t>
      </w:r>
      <w:r w:rsidRPr="00B23B83">
        <w:rPr>
          <w:rFonts w:ascii="Times New Roman" w:hAnsi="Times New Roman" w:cs="Times New Roman"/>
          <w:b/>
          <w:szCs w:val="24"/>
          <w:lang w:eastAsia="cs-CZ"/>
        </w:rPr>
        <w:t xml:space="preserve">sněmovní tisk 67 </w:t>
      </w:r>
      <w:r w:rsidRPr="00B23B83">
        <w:rPr>
          <w:rFonts w:ascii="Times New Roman" w:hAnsi="Times New Roman" w:cs="Times New Roman"/>
          <w:szCs w:val="24"/>
          <w:lang w:eastAsia="cs-CZ"/>
        </w:rPr>
        <w:t xml:space="preserve">ve znění </w:t>
      </w:r>
      <w:r w:rsidR="00EB7E59" w:rsidRPr="00B23B83">
        <w:rPr>
          <w:rFonts w:ascii="Times New Roman" w:hAnsi="Times New Roman" w:cs="Times New Roman"/>
          <w:szCs w:val="24"/>
          <w:lang w:eastAsia="cs-CZ"/>
        </w:rPr>
        <w:t xml:space="preserve">komplexního pozměňovacího návrhu a dalších </w:t>
      </w:r>
      <w:r w:rsidRPr="00B23B83">
        <w:rPr>
          <w:rFonts w:ascii="Times New Roman" w:hAnsi="Times New Roman" w:cs="Times New Roman"/>
          <w:szCs w:val="24"/>
          <w:lang w:eastAsia="cs-CZ"/>
        </w:rPr>
        <w:t>schválených pozměňovacích návrhů:</w:t>
      </w:r>
      <w:r w:rsidRPr="00B23B83">
        <w:rPr>
          <w:rFonts w:ascii="Times New Roman" w:hAnsi="Times New Roman" w:cs="Times New Roman"/>
          <w:bCs/>
          <w:szCs w:val="24"/>
          <w:lang w:eastAsia="cs-CZ"/>
        </w:rPr>
        <w:t xml:space="preserve"> </w:t>
      </w:r>
    </w:p>
    <w:p w14:paraId="18F81004" w14:textId="77777777" w:rsidR="00ED51EF" w:rsidRPr="00B23B83" w:rsidRDefault="00ED51EF" w:rsidP="004E1726">
      <w:pPr>
        <w:widowControl w:val="0"/>
        <w:spacing w:before="360" w:after="120" w:line="276" w:lineRule="auto"/>
        <w:ind w:left="709"/>
        <w:rPr>
          <w:rFonts w:ascii="Times New Roman" w:hAnsi="Times New Roman" w:cs="Times New Roman"/>
          <w:b/>
          <w:bCs/>
          <w:szCs w:val="24"/>
        </w:rPr>
      </w:pPr>
      <w:r w:rsidRPr="00B23B83">
        <w:rPr>
          <w:rFonts w:ascii="Times New Roman" w:hAnsi="Times New Roman" w:cs="Times New Roman"/>
          <w:b/>
          <w:bCs/>
          <w:szCs w:val="24"/>
        </w:rPr>
        <w:t xml:space="preserve">Návrh zákona, kterým se mění zákon č. 283/2021 Sb., stavební zákon, ve znění pozdějších předpisů, a další související zákony /sněmovní tisk 67/, se mění takto: </w:t>
      </w:r>
    </w:p>
    <w:p w14:paraId="7F8B1BF4" w14:textId="77777777" w:rsidR="00ED51EF" w:rsidRPr="00B23B83" w:rsidRDefault="00ED51EF" w:rsidP="00ED51EF">
      <w:pPr>
        <w:spacing w:before="120" w:after="120" w:line="276" w:lineRule="auto"/>
        <w:ind w:left="709"/>
        <w:rPr>
          <w:rFonts w:ascii="Times New Roman" w:hAnsi="Times New Roman" w:cs="Times New Roman"/>
          <w:szCs w:val="24"/>
        </w:rPr>
      </w:pPr>
    </w:p>
    <w:p w14:paraId="16BC49D1" w14:textId="77777777" w:rsidR="00ED51EF" w:rsidRPr="00B23B83" w:rsidRDefault="00ED51EF" w:rsidP="00ED51EF">
      <w:pPr>
        <w:spacing w:before="120" w:after="120" w:line="276" w:lineRule="auto"/>
        <w:ind w:left="709"/>
        <w:rPr>
          <w:rFonts w:ascii="Times New Roman" w:hAnsi="Times New Roman" w:cs="Times New Roman"/>
          <w:szCs w:val="24"/>
        </w:rPr>
      </w:pPr>
      <w:r w:rsidRPr="00B23B83">
        <w:rPr>
          <w:rFonts w:ascii="Times New Roman" w:hAnsi="Times New Roman" w:cs="Times New Roman"/>
          <w:szCs w:val="24"/>
        </w:rPr>
        <w:t>Návrh zákona zní:</w:t>
      </w:r>
    </w:p>
    <w:p w14:paraId="5068993D" w14:textId="77777777" w:rsidR="00ED51EF" w:rsidRPr="00B23B83" w:rsidRDefault="00ED51EF" w:rsidP="00ED51EF">
      <w:pPr>
        <w:spacing w:before="120" w:after="120" w:line="276" w:lineRule="auto"/>
        <w:ind w:left="709"/>
        <w:jc w:val="center"/>
        <w:rPr>
          <w:rFonts w:ascii="Times New Roman" w:hAnsi="Times New Roman" w:cs="Times New Roman"/>
          <w:b/>
          <w:bCs/>
          <w:szCs w:val="24"/>
        </w:rPr>
      </w:pPr>
      <w:r w:rsidRPr="00B23B83">
        <w:rPr>
          <w:rFonts w:ascii="Times New Roman" w:hAnsi="Times New Roman" w:cs="Times New Roman"/>
          <w:szCs w:val="24"/>
        </w:rPr>
        <w:lastRenderedPageBreak/>
        <w:t>„</w:t>
      </w:r>
      <w:r w:rsidRPr="00B23B83">
        <w:rPr>
          <w:rFonts w:ascii="Times New Roman" w:hAnsi="Times New Roman" w:cs="Times New Roman"/>
          <w:b/>
          <w:bCs/>
          <w:szCs w:val="24"/>
        </w:rPr>
        <w:t>ZÁKON</w:t>
      </w:r>
    </w:p>
    <w:p w14:paraId="57CB897B" w14:textId="77777777" w:rsidR="00ED51EF" w:rsidRPr="00B23B83" w:rsidRDefault="00ED51EF" w:rsidP="00ED51EF">
      <w:pPr>
        <w:spacing w:before="120" w:after="120" w:line="276" w:lineRule="auto"/>
        <w:ind w:left="709"/>
        <w:jc w:val="center"/>
        <w:rPr>
          <w:rFonts w:ascii="Times New Roman" w:hAnsi="Times New Roman" w:cs="Times New Roman"/>
          <w:szCs w:val="24"/>
        </w:rPr>
      </w:pPr>
      <w:r w:rsidRPr="00B23B83">
        <w:rPr>
          <w:rFonts w:ascii="Times New Roman" w:hAnsi="Times New Roman" w:cs="Times New Roman"/>
          <w:szCs w:val="24"/>
        </w:rPr>
        <w:t>ze dne … 2026,</w:t>
      </w:r>
    </w:p>
    <w:p w14:paraId="36662919" w14:textId="77777777" w:rsidR="00ED51EF" w:rsidRPr="00B23B83" w:rsidRDefault="00ED51EF" w:rsidP="00ED51EF">
      <w:pPr>
        <w:spacing w:before="120" w:after="120" w:line="276" w:lineRule="auto"/>
        <w:ind w:left="709"/>
        <w:jc w:val="center"/>
        <w:rPr>
          <w:rFonts w:ascii="Times New Roman" w:hAnsi="Times New Roman" w:cs="Times New Roman"/>
          <w:b/>
          <w:bCs/>
          <w:szCs w:val="24"/>
        </w:rPr>
      </w:pPr>
      <w:r w:rsidRPr="00B23B83">
        <w:rPr>
          <w:rFonts w:ascii="Times New Roman" w:hAnsi="Times New Roman" w:cs="Times New Roman"/>
          <w:b/>
          <w:bCs/>
          <w:szCs w:val="24"/>
        </w:rPr>
        <w:t>kterým se mění zákon č. 283/2021 Sb., stavební zákon, ve znění pozdějších předpisů, a další související zákony</w:t>
      </w:r>
    </w:p>
    <w:p w14:paraId="08436FC3" w14:textId="77777777" w:rsidR="00ED51EF" w:rsidRPr="00B23B83" w:rsidRDefault="00ED51EF" w:rsidP="00ED51EF">
      <w:pPr>
        <w:spacing w:before="120" w:after="120" w:line="276" w:lineRule="auto"/>
        <w:ind w:left="709"/>
        <w:jc w:val="center"/>
        <w:rPr>
          <w:rFonts w:ascii="Times New Roman" w:hAnsi="Times New Roman" w:cs="Times New Roman"/>
          <w:szCs w:val="24"/>
        </w:rPr>
      </w:pPr>
    </w:p>
    <w:p w14:paraId="1E2350DA" w14:textId="77777777" w:rsidR="00ED51EF" w:rsidRPr="00B23B83" w:rsidRDefault="00ED51EF" w:rsidP="00ED51EF">
      <w:pPr>
        <w:spacing w:before="120" w:after="120" w:line="276" w:lineRule="auto"/>
        <w:ind w:left="709"/>
        <w:rPr>
          <w:rFonts w:ascii="Times New Roman" w:hAnsi="Times New Roman" w:cs="Times New Roman"/>
          <w:szCs w:val="24"/>
        </w:rPr>
      </w:pPr>
      <w:r w:rsidRPr="00B23B83">
        <w:rPr>
          <w:rFonts w:ascii="Times New Roman" w:hAnsi="Times New Roman" w:cs="Times New Roman"/>
          <w:szCs w:val="24"/>
        </w:rPr>
        <w:t>Parlament se usnesl na tomto zákoně České republiky:</w:t>
      </w:r>
    </w:p>
    <w:p w14:paraId="4BE179D6"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p>
    <w:p w14:paraId="240BDAE4" w14:textId="77777777" w:rsidR="00ED51EF" w:rsidRPr="00B23B83" w:rsidRDefault="00ED51EF" w:rsidP="00F64A1A">
      <w:pPr>
        <w:widowControl w:val="0"/>
        <w:spacing w:before="24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PRVNÍ</w:t>
      </w:r>
    </w:p>
    <w:p w14:paraId="75D90FA0"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stavebního zákona</w:t>
      </w:r>
    </w:p>
    <w:p w14:paraId="2339732C" w14:textId="77777777" w:rsidR="00ED51EF" w:rsidRPr="00B23B83" w:rsidRDefault="00ED51EF" w:rsidP="00ED51EF">
      <w:pPr>
        <w:spacing w:before="120" w:after="120" w:line="276" w:lineRule="auto"/>
        <w:ind w:left="709"/>
        <w:jc w:val="center"/>
        <w:rPr>
          <w:rFonts w:ascii="Times New Roman" w:hAnsi="Times New Roman" w:cs="Times New Roman"/>
          <w:szCs w:val="24"/>
        </w:rPr>
      </w:pPr>
      <w:r w:rsidRPr="00B23B83">
        <w:rPr>
          <w:rFonts w:ascii="Times New Roman" w:hAnsi="Times New Roman" w:cs="Times New Roman"/>
          <w:szCs w:val="24"/>
        </w:rPr>
        <w:t>Čl. I</w:t>
      </w:r>
    </w:p>
    <w:p w14:paraId="6E04372C" w14:textId="77777777" w:rsidR="00ED51EF" w:rsidRPr="00B23B83" w:rsidRDefault="00ED51EF" w:rsidP="001F359B">
      <w:pPr>
        <w:spacing w:before="120" w:after="120" w:line="276" w:lineRule="auto"/>
        <w:ind w:left="709"/>
        <w:rPr>
          <w:rFonts w:ascii="Times New Roman" w:hAnsi="Times New Roman" w:cs="Times New Roman"/>
          <w:szCs w:val="24"/>
        </w:rPr>
      </w:pPr>
      <w:r w:rsidRPr="00B23B83">
        <w:rPr>
          <w:rFonts w:ascii="Times New Roman" w:hAnsi="Times New Roman" w:cs="Times New Roman"/>
          <w:szCs w:val="24"/>
        </w:rPr>
        <w:tab/>
        <w:t>Zákon č. 283/2021 Sb., stavební zákon, ve znění zákona č. 195/2022 Sb., zákona č. 152/2023 Sb., zákona č. 465/2023 Sb., zákona č. 126/2024 Sb., zákona č. 183/2024 Sb., zákona č. 437/2024 Sb., zákona č. 23/2025 Sb., zákona č. 39/2025 Sb., zákona č. 87/2025 Sb., zákona č. 223/2025 Sb., zákona č. 249/2025 Sb. a zákona č. 330/2025 Sb., se mění takto:</w:t>
      </w:r>
    </w:p>
    <w:p w14:paraId="32C58B2C" w14:textId="77777777" w:rsidR="00ED51EF" w:rsidRPr="00B23B83" w:rsidRDefault="00ED51EF" w:rsidP="00781ABC">
      <w:pPr>
        <w:numPr>
          <w:ilvl w:val="0"/>
          <w:numId w:val="8"/>
        </w:numPr>
        <w:spacing w:before="120" w:after="120" w:line="276" w:lineRule="auto"/>
        <w:ind w:left="1276" w:hanging="567"/>
        <w:jc w:val="left"/>
        <w:rPr>
          <w:rFonts w:ascii="Times New Roman" w:hAnsi="Times New Roman" w:cs="Times New Roman"/>
          <w:szCs w:val="24"/>
        </w:rPr>
      </w:pPr>
      <w:r w:rsidRPr="00B23B83">
        <w:rPr>
          <w:rFonts w:ascii="Times New Roman" w:hAnsi="Times New Roman" w:cs="Times New Roman"/>
          <w:szCs w:val="24"/>
        </w:rPr>
        <w:t>V nadpisu § 1 se slovo „</w:t>
      </w:r>
      <w:r w:rsidRPr="00B23B83">
        <w:rPr>
          <w:rFonts w:ascii="Times New Roman" w:hAnsi="Times New Roman" w:cs="Times New Roman"/>
          <w:b/>
          <w:bCs/>
          <w:szCs w:val="24"/>
        </w:rPr>
        <w:t>úpravy</w:t>
      </w:r>
      <w:r w:rsidRPr="00B23B83">
        <w:rPr>
          <w:rFonts w:ascii="Times New Roman" w:hAnsi="Times New Roman" w:cs="Times New Roman"/>
          <w:szCs w:val="24"/>
        </w:rPr>
        <w:t>“ nahrazuje slovy „</w:t>
      </w:r>
      <w:r w:rsidRPr="00B23B83">
        <w:rPr>
          <w:rFonts w:ascii="Times New Roman" w:hAnsi="Times New Roman" w:cs="Times New Roman"/>
          <w:b/>
          <w:bCs/>
          <w:szCs w:val="24"/>
        </w:rPr>
        <w:t>a účel zákona</w:t>
      </w:r>
      <w:r w:rsidRPr="00B23B83">
        <w:rPr>
          <w:rFonts w:ascii="Times New Roman" w:hAnsi="Times New Roman" w:cs="Times New Roman"/>
          <w:szCs w:val="24"/>
        </w:rPr>
        <w:t>“.</w:t>
      </w:r>
    </w:p>
    <w:p w14:paraId="5F78D7F2" w14:textId="77777777" w:rsidR="00ED51EF" w:rsidRPr="00B23B83" w:rsidRDefault="00ED51EF" w:rsidP="0067551C">
      <w:pPr>
        <w:numPr>
          <w:ilvl w:val="0"/>
          <w:numId w:val="8"/>
        </w:numPr>
        <w:spacing w:before="120" w:after="120" w:line="276" w:lineRule="auto"/>
        <w:ind w:left="993" w:hanging="284"/>
        <w:rPr>
          <w:rFonts w:ascii="Times New Roman" w:hAnsi="Times New Roman" w:cs="Times New Roman"/>
          <w:szCs w:val="24"/>
        </w:rPr>
      </w:pPr>
      <w:r w:rsidRPr="00B23B83">
        <w:rPr>
          <w:rFonts w:ascii="Times New Roman" w:hAnsi="Times New Roman" w:cs="Times New Roman"/>
          <w:szCs w:val="24"/>
        </w:rPr>
        <w:t>V § 1 odst. 1 se slova „orgánů stavební správy, orgánů územního plánování a orgánů územní samosprávy“ nahrazují slovy „úřadů rozvoje území, územních samosprávných celků a dotčených orgánů“.</w:t>
      </w:r>
    </w:p>
    <w:p w14:paraId="3A014B43" w14:textId="77777777" w:rsidR="00ED51EF" w:rsidRPr="00B23B83" w:rsidRDefault="00ED51EF" w:rsidP="0067551C">
      <w:pPr>
        <w:numPr>
          <w:ilvl w:val="0"/>
          <w:numId w:val="8"/>
        </w:numPr>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V § 1 odst. 3 se za slovo „pro“ vkládají slova „bydlení, práci, podnikání a život lidí,“.</w:t>
      </w:r>
    </w:p>
    <w:p w14:paraId="5EB115D7" w14:textId="77777777" w:rsidR="00ED51EF" w:rsidRPr="00B23B83" w:rsidRDefault="00ED51EF" w:rsidP="0067551C">
      <w:pPr>
        <w:numPr>
          <w:ilvl w:val="0"/>
          <w:numId w:val="8"/>
        </w:numPr>
        <w:spacing w:before="120" w:after="120" w:line="276" w:lineRule="auto"/>
        <w:ind w:left="993" w:hanging="284"/>
        <w:jc w:val="left"/>
        <w:rPr>
          <w:rFonts w:ascii="Times New Roman" w:hAnsi="Times New Roman" w:cs="Times New Roman"/>
          <w:szCs w:val="24"/>
        </w:rPr>
      </w:pPr>
      <w:r w:rsidRPr="00B23B83">
        <w:rPr>
          <w:rFonts w:ascii="Times New Roman" w:hAnsi="Times New Roman" w:cs="Times New Roman"/>
          <w:szCs w:val="24"/>
        </w:rPr>
        <w:t>Za § 1 se vkládají nové § 1a a 1b, které včetně nadpisů a poznámek pod čarou č. 68 až 77 znějí:</w:t>
      </w:r>
    </w:p>
    <w:p w14:paraId="4A9FC467" w14:textId="77777777" w:rsidR="00ED51EF" w:rsidRPr="00B23B83" w:rsidRDefault="00ED51EF" w:rsidP="0067551C">
      <w:pPr>
        <w:widowControl w:val="0"/>
        <w:suppressAutoHyphens/>
        <w:spacing w:before="120" w:after="120" w:line="276" w:lineRule="auto"/>
        <w:ind w:left="993"/>
        <w:jc w:val="center"/>
        <w:rPr>
          <w:rFonts w:ascii="Times New Roman" w:hAnsi="Times New Roman" w:cs="Times New Roman"/>
          <w:szCs w:val="24"/>
        </w:rPr>
      </w:pPr>
      <w:r w:rsidRPr="00B23B83">
        <w:rPr>
          <w:rFonts w:ascii="Times New Roman" w:hAnsi="Times New Roman" w:cs="Times New Roman"/>
          <w:szCs w:val="24"/>
        </w:rPr>
        <w:t>„§ 1a</w:t>
      </w:r>
    </w:p>
    <w:p w14:paraId="6E3E8173" w14:textId="77777777" w:rsidR="00ED51EF" w:rsidRPr="00B23B83" w:rsidRDefault="00ED51EF" w:rsidP="0067551C">
      <w:pPr>
        <w:widowControl w:val="0"/>
        <w:suppressAutoHyphens/>
        <w:spacing w:before="120" w:after="120" w:line="276" w:lineRule="auto"/>
        <w:ind w:left="993"/>
        <w:jc w:val="center"/>
        <w:rPr>
          <w:rFonts w:ascii="Times New Roman" w:hAnsi="Times New Roman" w:cs="Times New Roman"/>
          <w:b/>
          <w:bCs/>
          <w:szCs w:val="24"/>
        </w:rPr>
      </w:pPr>
      <w:r w:rsidRPr="00B23B83">
        <w:rPr>
          <w:rFonts w:ascii="Times New Roman" w:hAnsi="Times New Roman" w:cs="Times New Roman"/>
          <w:b/>
          <w:bCs/>
          <w:szCs w:val="24"/>
        </w:rPr>
        <w:t>Základní zásady</w:t>
      </w:r>
    </w:p>
    <w:p w14:paraId="6EF91767" w14:textId="77777777" w:rsidR="00ED51EF" w:rsidRPr="00B23B83" w:rsidRDefault="00ED51EF" w:rsidP="0067551C">
      <w:pPr>
        <w:widowControl w:val="0"/>
        <w:suppressAutoHyphens/>
        <w:spacing w:before="120" w:after="120" w:line="276" w:lineRule="auto"/>
        <w:ind w:left="993" w:firstLine="567"/>
        <w:rPr>
          <w:rFonts w:ascii="Times New Roman" w:hAnsi="Times New Roman" w:cs="Times New Roman"/>
          <w:szCs w:val="24"/>
        </w:rPr>
      </w:pPr>
      <w:r w:rsidRPr="00B23B83">
        <w:rPr>
          <w:rFonts w:ascii="Times New Roman" w:hAnsi="Times New Roman" w:cs="Times New Roman"/>
          <w:szCs w:val="24"/>
        </w:rPr>
        <w:t>(1) 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p>
    <w:p w14:paraId="6503C9B8" w14:textId="77777777" w:rsidR="00ED51EF" w:rsidRPr="00B23B83" w:rsidRDefault="00ED51EF" w:rsidP="0067551C">
      <w:pPr>
        <w:widowControl w:val="0"/>
        <w:suppressAutoHyphens/>
        <w:spacing w:before="120" w:after="120" w:line="276" w:lineRule="auto"/>
        <w:ind w:left="993" w:firstLine="567"/>
        <w:rPr>
          <w:rFonts w:ascii="Times New Roman" w:hAnsi="Times New Roman" w:cs="Times New Roman"/>
          <w:szCs w:val="24"/>
        </w:rPr>
      </w:pPr>
      <w:r w:rsidRPr="00B23B83">
        <w:rPr>
          <w:rFonts w:ascii="Times New Roman" w:hAnsi="Times New Roman" w:cs="Times New Roman"/>
          <w:szCs w:val="24"/>
        </w:rPr>
        <w:t>(2) V případě rozporu zájmů orgán územního plánování nebo stavební úřad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a oprávněnými zájmy přímo dotčených osob. Přitom vychází ze stávajícího stavu poznání a ekonomicky a technicky přijatelných možností řešení.</w:t>
      </w:r>
    </w:p>
    <w:p w14:paraId="5D5E890F" w14:textId="77777777" w:rsidR="00ED51EF" w:rsidRPr="00B23B83" w:rsidRDefault="00ED51EF" w:rsidP="0067551C">
      <w:pPr>
        <w:spacing w:before="120" w:after="120" w:line="276" w:lineRule="auto"/>
        <w:ind w:left="993" w:firstLine="567"/>
        <w:rPr>
          <w:rFonts w:ascii="Times New Roman" w:hAnsi="Times New Roman" w:cs="Times New Roman"/>
          <w:szCs w:val="24"/>
        </w:rPr>
      </w:pPr>
      <w:r w:rsidRPr="00B23B83">
        <w:rPr>
          <w:rFonts w:ascii="Times New Roman" w:hAnsi="Times New Roman" w:cs="Times New Roman"/>
          <w:szCs w:val="24"/>
        </w:rPr>
        <w:lastRenderedPageBreak/>
        <w:t>(3) Znemožnit rozvoj sídel, hospodářství, veřejné infrastruktury nebo výstavbu lze jen tehdy, není-li možné zajistit dostatečnou ochranu jiných hodnot podmínkami, kompenzačními anebo zmírňujícími opatřeními.</w:t>
      </w:r>
    </w:p>
    <w:p w14:paraId="0EBCEFE6" w14:textId="77777777" w:rsidR="00ED51EF" w:rsidRPr="00B23B83" w:rsidRDefault="00ED51EF" w:rsidP="0067551C">
      <w:pPr>
        <w:spacing w:before="120" w:after="120" w:line="276" w:lineRule="auto"/>
        <w:ind w:left="993" w:firstLine="567"/>
        <w:rPr>
          <w:rFonts w:ascii="Times New Roman" w:hAnsi="Times New Roman" w:cs="Times New Roman"/>
          <w:szCs w:val="24"/>
        </w:rPr>
      </w:pPr>
      <w:r w:rsidRPr="00B23B83">
        <w:rPr>
          <w:rFonts w:ascii="Times New Roman" w:hAnsi="Times New Roman" w:cs="Times New Roman"/>
          <w:szCs w:val="24"/>
        </w:rPr>
        <w:t>(4) Při řešení rozporů a námitek podle tohoto zákona orgány územního plánování a stavební úřady usilují o dosažení smíru.</w:t>
      </w:r>
    </w:p>
    <w:p w14:paraId="014C102B" w14:textId="77777777" w:rsidR="00ED51EF" w:rsidRPr="00B23B83" w:rsidRDefault="00ED51EF" w:rsidP="0067551C">
      <w:pPr>
        <w:spacing w:before="120" w:after="120" w:line="276" w:lineRule="auto"/>
        <w:ind w:left="993"/>
        <w:jc w:val="center"/>
        <w:rPr>
          <w:rFonts w:ascii="Times New Roman" w:hAnsi="Times New Roman" w:cs="Times New Roman"/>
          <w:szCs w:val="24"/>
        </w:rPr>
      </w:pPr>
      <w:r w:rsidRPr="00B23B83">
        <w:rPr>
          <w:rFonts w:ascii="Times New Roman" w:hAnsi="Times New Roman" w:cs="Times New Roman"/>
          <w:szCs w:val="24"/>
        </w:rPr>
        <w:t>§ 1b</w:t>
      </w:r>
    </w:p>
    <w:p w14:paraId="5E14EB48" w14:textId="77777777" w:rsidR="00ED51EF" w:rsidRPr="00B23B83" w:rsidRDefault="00ED51EF" w:rsidP="0067551C">
      <w:pPr>
        <w:spacing w:before="120" w:after="120" w:line="276" w:lineRule="auto"/>
        <w:ind w:left="993"/>
        <w:jc w:val="center"/>
        <w:rPr>
          <w:rFonts w:ascii="Times New Roman" w:hAnsi="Times New Roman" w:cs="Times New Roman"/>
          <w:b/>
          <w:bCs/>
          <w:szCs w:val="24"/>
        </w:rPr>
      </w:pPr>
      <w:r w:rsidRPr="00B23B83">
        <w:rPr>
          <w:rFonts w:ascii="Times New Roman" w:hAnsi="Times New Roman" w:cs="Times New Roman"/>
          <w:b/>
          <w:bCs/>
          <w:szCs w:val="24"/>
        </w:rPr>
        <w:t>Ochrana veřejných zájmů</w:t>
      </w:r>
    </w:p>
    <w:p w14:paraId="639302B2" w14:textId="77777777" w:rsidR="00ED51EF" w:rsidRPr="00B23B83" w:rsidRDefault="00ED51EF" w:rsidP="0067551C">
      <w:pPr>
        <w:spacing w:before="120" w:after="120" w:line="276" w:lineRule="auto"/>
        <w:ind w:left="993" w:firstLine="567"/>
        <w:rPr>
          <w:rFonts w:ascii="Times New Roman" w:hAnsi="Times New Roman" w:cs="Times New Roman"/>
          <w:szCs w:val="24"/>
        </w:rPr>
      </w:pPr>
      <w:r w:rsidRPr="00B23B83">
        <w:rPr>
          <w:rFonts w:ascii="Times New Roman" w:hAnsi="Times New Roman" w:cs="Times New Roman"/>
          <w:szCs w:val="24"/>
        </w:rPr>
        <w:t>(1) Stavební úřady posuzují a chrání veřejné zájmy podle tohoto zákona a další veřejné zájmy zejména v oblasti</w:t>
      </w:r>
    </w:p>
    <w:p w14:paraId="19DB4E4B" w14:textId="77777777" w:rsidR="00ED51EF" w:rsidRPr="00B23B83" w:rsidRDefault="00ED51EF" w:rsidP="0067551C">
      <w:pPr>
        <w:widowControl w:val="0"/>
        <w:suppressAutoHyphens/>
        <w:spacing w:before="120" w:after="120" w:line="276" w:lineRule="auto"/>
        <w:ind w:left="993"/>
        <w:rPr>
          <w:rFonts w:ascii="Times New Roman" w:hAnsi="Times New Roman" w:cs="Times New Roman"/>
          <w:szCs w:val="24"/>
        </w:rPr>
      </w:pPr>
      <w:r w:rsidRPr="00B23B83">
        <w:rPr>
          <w:rFonts w:ascii="Times New Roman" w:hAnsi="Times New Roman" w:cs="Times New Roman"/>
          <w:szCs w:val="24"/>
        </w:rPr>
        <w:t>a) života a zdraví lidí</w:t>
      </w:r>
      <w:r w:rsidRPr="00B23B83">
        <w:rPr>
          <w:rFonts w:ascii="Times New Roman" w:hAnsi="Times New Roman" w:cs="Times New Roman"/>
          <w:szCs w:val="24"/>
          <w:vertAlign w:val="superscript"/>
        </w:rPr>
        <w:t>68)</w:t>
      </w:r>
      <w:r w:rsidRPr="00B23B83">
        <w:rPr>
          <w:rFonts w:ascii="Times New Roman" w:hAnsi="Times New Roman" w:cs="Times New Roman"/>
          <w:szCs w:val="24"/>
        </w:rPr>
        <w:t xml:space="preserve">, </w:t>
      </w:r>
    </w:p>
    <w:p w14:paraId="0D574EBE" w14:textId="77777777" w:rsidR="00ED51EF" w:rsidRPr="00B23B83" w:rsidRDefault="00ED51EF" w:rsidP="0067551C">
      <w:pPr>
        <w:widowControl w:val="0"/>
        <w:suppressAutoHyphens/>
        <w:spacing w:before="120" w:after="120" w:line="276" w:lineRule="auto"/>
        <w:ind w:left="993"/>
        <w:rPr>
          <w:rFonts w:ascii="Times New Roman" w:hAnsi="Times New Roman" w:cs="Times New Roman"/>
          <w:szCs w:val="24"/>
        </w:rPr>
      </w:pPr>
      <w:r w:rsidRPr="00B23B83">
        <w:rPr>
          <w:rFonts w:ascii="Times New Roman" w:hAnsi="Times New Roman" w:cs="Times New Roman"/>
          <w:szCs w:val="24"/>
        </w:rPr>
        <w:t>b) životního prostředí</w:t>
      </w:r>
      <w:r w:rsidRPr="00B23B83">
        <w:rPr>
          <w:rFonts w:ascii="Times New Roman" w:hAnsi="Times New Roman" w:cs="Times New Roman"/>
          <w:szCs w:val="24"/>
          <w:vertAlign w:val="superscript"/>
        </w:rPr>
        <w:t>69)</w:t>
      </w:r>
      <w:r w:rsidRPr="00B23B83">
        <w:rPr>
          <w:rFonts w:ascii="Times New Roman" w:hAnsi="Times New Roman" w:cs="Times New Roman"/>
          <w:szCs w:val="24"/>
        </w:rPr>
        <w:t xml:space="preserve">, </w:t>
      </w:r>
    </w:p>
    <w:p w14:paraId="69748B0A" w14:textId="77777777" w:rsidR="00ED51EF" w:rsidRPr="00B23B83" w:rsidRDefault="00ED51EF" w:rsidP="0067551C">
      <w:pPr>
        <w:widowControl w:val="0"/>
        <w:suppressAutoHyphens/>
        <w:spacing w:before="120" w:after="120" w:line="276" w:lineRule="auto"/>
        <w:ind w:left="993"/>
        <w:rPr>
          <w:rFonts w:ascii="Times New Roman" w:hAnsi="Times New Roman" w:cs="Times New Roman"/>
          <w:szCs w:val="24"/>
        </w:rPr>
      </w:pPr>
      <w:r w:rsidRPr="00B23B83">
        <w:rPr>
          <w:rFonts w:ascii="Times New Roman" w:hAnsi="Times New Roman" w:cs="Times New Roman"/>
          <w:szCs w:val="24"/>
        </w:rPr>
        <w:t>c) státní památkové péče</w:t>
      </w:r>
      <w:r w:rsidRPr="00B23B83">
        <w:rPr>
          <w:rFonts w:ascii="Times New Roman" w:hAnsi="Times New Roman" w:cs="Times New Roman"/>
          <w:szCs w:val="24"/>
          <w:vertAlign w:val="superscript"/>
        </w:rPr>
        <w:t>70)</w:t>
      </w:r>
      <w:r w:rsidRPr="00B23B83">
        <w:rPr>
          <w:rFonts w:ascii="Times New Roman" w:hAnsi="Times New Roman" w:cs="Times New Roman"/>
          <w:szCs w:val="24"/>
        </w:rPr>
        <w:t xml:space="preserve">, </w:t>
      </w:r>
    </w:p>
    <w:p w14:paraId="3706EB6E" w14:textId="77777777" w:rsidR="00ED51EF" w:rsidRPr="00B23B83" w:rsidRDefault="00ED51EF" w:rsidP="0067551C">
      <w:pPr>
        <w:widowControl w:val="0"/>
        <w:suppressAutoHyphens/>
        <w:spacing w:before="120" w:after="120" w:line="276" w:lineRule="auto"/>
        <w:ind w:left="993"/>
        <w:rPr>
          <w:rFonts w:ascii="Times New Roman" w:hAnsi="Times New Roman" w:cs="Times New Roman"/>
          <w:szCs w:val="24"/>
        </w:rPr>
      </w:pPr>
      <w:r w:rsidRPr="00B23B83">
        <w:rPr>
          <w:rFonts w:ascii="Times New Roman" w:hAnsi="Times New Roman" w:cs="Times New Roman"/>
          <w:szCs w:val="24"/>
        </w:rPr>
        <w:t>d) veřejné infrastruktury</w:t>
      </w:r>
      <w:r w:rsidRPr="00B23B83">
        <w:rPr>
          <w:rFonts w:ascii="Times New Roman" w:hAnsi="Times New Roman" w:cs="Times New Roman"/>
          <w:szCs w:val="24"/>
          <w:vertAlign w:val="superscript"/>
        </w:rPr>
        <w:t>71)</w:t>
      </w:r>
      <w:r w:rsidRPr="00B23B83">
        <w:rPr>
          <w:rFonts w:ascii="Times New Roman" w:hAnsi="Times New Roman" w:cs="Times New Roman"/>
          <w:szCs w:val="24"/>
        </w:rPr>
        <w:t xml:space="preserve">, </w:t>
      </w:r>
    </w:p>
    <w:p w14:paraId="1F82AAE9" w14:textId="77777777" w:rsidR="00ED51EF" w:rsidRPr="00B23B83" w:rsidRDefault="00ED51EF" w:rsidP="0067551C">
      <w:pPr>
        <w:widowControl w:val="0"/>
        <w:suppressAutoHyphens/>
        <w:spacing w:before="120" w:after="120" w:line="276" w:lineRule="auto"/>
        <w:ind w:left="993"/>
        <w:rPr>
          <w:rFonts w:ascii="Times New Roman" w:hAnsi="Times New Roman" w:cs="Times New Roman"/>
          <w:szCs w:val="24"/>
        </w:rPr>
      </w:pPr>
      <w:r w:rsidRPr="00B23B83">
        <w:rPr>
          <w:rFonts w:ascii="Times New Roman" w:hAnsi="Times New Roman" w:cs="Times New Roman"/>
          <w:szCs w:val="24"/>
        </w:rPr>
        <w:t>e) zemědělství, lesnictví a ochrany zvířat</w:t>
      </w:r>
      <w:r w:rsidRPr="00B23B83">
        <w:rPr>
          <w:rFonts w:ascii="Times New Roman" w:hAnsi="Times New Roman" w:cs="Times New Roman"/>
          <w:szCs w:val="24"/>
          <w:vertAlign w:val="superscript"/>
        </w:rPr>
        <w:t>72)</w:t>
      </w:r>
      <w:r w:rsidRPr="00B23B83">
        <w:rPr>
          <w:rFonts w:ascii="Times New Roman" w:hAnsi="Times New Roman" w:cs="Times New Roman"/>
          <w:szCs w:val="24"/>
        </w:rPr>
        <w:t xml:space="preserve">, </w:t>
      </w:r>
    </w:p>
    <w:p w14:paraId="72E37F36" w14:textId="77777777" w:rsidR="00ED51EF" w:rsidRPr="00B23B83" w:rsidRDefault="00ED51EF" w:rsidP="0067551C">
      <w:pPr>
        <w:widowControl w:val="0"/>
        <w:suppressAutoHyphens/>
        <w:spacing w:before="120" w:after="120" w:line="276" w:lineRule="auto"/>
        <w:ind w:left="993"/>
        <w:rPr>
          <w:rFonts w:ascii="Times New Roman" w:hAnsi="Times New Roman" w:cs="Times New Roman"/>
          <w:szCs w:val="24"/>
        </w:rPr>
      </w:pPr>
      <w:r w:rsidRPr="00B23B83">
        <w:rPr>
          <w:rFonts w:ascii="Times New Roman" w:hAnsi="Times New Roman" w:cs="Times New Roman"/>
          <w:szCs w:val="24"/>
        </w:rPr>
        <w:t>f) nerostů, hornické činnosti, těžby a výbušnin a surovinové bezpečnosti a soběstačnosti</w:t>
      </w:r>
      <w:r w:rsidRPr="00B23B83">
        <w:rPr>
          <w:rFonts w:ascii="Times New Roman" w:hAnsi="Times New Roman" w:cs="Times New Roman"/>
          <w:szCs w:val="24"/>
          <w:vertAlign w:val="superscript"/>
        </w:rPr>
        <w:t>73)</w:t>
      </w:r>
      <w:r w:rsidRPr="00B23B83">
        <w:rPr>
          <w:rFonts w:ascii="Times New Roman" w:hAnsi="Times New Roman" w:cs="Times New Roman"/>
          <w:szCs w:val="24"/>
        </w:rPr>
        <w:t xml:space="preserve">, </w:t>
      </w:r>
    </w:p>
    <w:p w14:paraId="1C944144" w14:textId="77777777" w:rsidR="00ED51EF" w:rsidRPr="00B23B83" w:rsidRDefault="00ED51EF" w:rsidP="0067551C">
      <w:pPr>
        <w:widowControl w:val="0"/>
        <w:suppressAutoHyphens/>
        <w:spacing w:before="120" w:after="120" w:line="276" w:lineRule="auto"/>
        <w:ind w:left="993"/>
        <w:rPr>
          <w:rFonts w:ascii="Times New Roman" w:hAnsi="Times New Roman" w:cs="Times New Roman"/>
          <w:szCs w:val="24"/>
        </w:rPr>
      </w:pPr>
      <w:r w:rsidRPr="00B23B83">
        <w:rPr>
          <w:rFonts w:ascii="Times New Roman" w:hAnsi="Times New Roman" w:cs="Times New Roman"/>
          <w:szCs w:val="24"/>
        </w:rPr>
        <w:t>g) výroby a hospodaření s energií a energetické bezpečnosti</w:t>
      </w:r>
      <w:r w:rsidRPr="00B23B83">
        <w:rPr>
          <w:rFonts w:ascii="Times New Roman" w:hAnsi="Times New Roman" w:cs="Times New Roman"/>
          <w:szCs w:val="24"/>
          <w:vertAlign w:val="superscript"/>
        </w:rPr>
        <w:t>74)</w:t>
      </w:r>
      <w:r w:rsidRPr="00B23B83">
        <w:rPr>
          <w:rFonts w:ascii="Times New Roman" w:hAnsi="Times New Roman" w:cs="Times New Roman"/>
          <w:szCs w:val="24"/>
        </w:rPr>
        <w:t xml:space="preserve">, </w:t>
      </w:r>
    </w:p>
    <w:p w14:paraId="7E9890E9" w14:textId="77777777" w:rsidR="00ED51EF" w:rsidRPr="00B23B83" w:rsidRDefault="00ED51EF" w:rsidP="0067551C">
      <w:pPr>
        <w:widowControl w:val="0"/>
        <w:suppressAutoHyphens/>
        <w:spacing w:before="120" w:after="120" w:line="276" w:lineRule="auto"/>
        <w:ind w:left="993"/>
        <w:rPr>
          <w:rFonts w:ascii="Times New Roman" w:hAnsi="Times New Roman" w:cs="Times New Roman"/>
          <w:szCs w:val="24"/>
        </w:rPr>
      </w:pPr>
      <w:r w:rsidRPr="00B23B83">
        <w:rPr>
          <w:rFonts w:ascii="Times New Roman" w:hAnsi="Times New Roman" w:cs="Times New Roman"/>
          <w:szCs w:val="24"/>
        </w:rPr>
        <w:t>h) požární ochrany a integrovaného záchranného systému</w:t>
      </w:r>
      <w:r w:rsidRPr="00B23B83">
        <w:rPr>
          <w:rFonts w:ascii="Times New Roman" w:hAnsi="Times New Roman" w:cs="Times New Roman"/>
          <w:szCs w:val="24"/>
          <w:vertAlign w:val="superscript"/>
        </w:rPr>
        <w:t>75)</w:t>
      </w:r>
      <w:r w:rsidRPr="00B23B83">
        <w:rPr>
          <w:rFonts w:ascii="Times New Roman" w:hAnsi="Times New Roman" w:cs="Times New Roman"/>
          <w:szCs w:val="24"/>
        </w:rPr>
        <w:t xml:space="preserve">, </w:t>
      </w:r>
    </w:p>
    <w:p w14:paraId="3DFC383A" w14:textId="77777777" w:rsidR="00ED51EF" w:rsidRPr="00B23B83" w:rsidRDefault="00ED51EF" w:rsidP="0067551C">
      <w:pPr>
        <w:widowControl w:val="0"/>
        <w:suppressAutoHyphens/>
        <w:spacing w:before="120" w:after="120" w:line="276" w:lineRule="auto"/>
        <w:ind w:left="993"/>
        <w:rPr>
          <w:rFonts w:ascii="Times New Roman" w:hAnsi="Times New Roman" w:cs="Times New Roman"/>
          <w:szCs w:val="24"/>
        </w:rPr>
      </w:pPr>
      <w:r w:rsidRPr="00B23B83">
        <w:rPr>
          <w:rFonts w:ascii="Times New Roman" w:hAnsi="Times New Roman" w:cs="Times New Roman"/>
          <w:szCs w:val="24"/>
        </w:rPr>
        <w:t>i) prevence závažných havárií, integrované prevence a omezování znečištění</w:t>
      </w:r>
      <w:r w:rsidRPr="00B23B83">
        <w:rPr>
          <w:rFonts w:ascii="Times New Roman" w:hAnsi="Times New Roman" w:cs="Times New Roman"/>
          <w:szCs w:val="24"/>
          <w:vertAlign w:val="superscript"/>
        </w:rPr>
        <w:t>76)</w:t>
      </w:r>
      <w:r w:rsidRPr="00B23B83">
        <w:rPr>
          <w:rFonts w:ascii="Times New Roman" w:hAnsi="Times New Roman" w:cs="Times New Roman"/>
          <w:szCs w:val="24"/>
        </w:rPr>
        <w:t xml:space="preserve">, </w:t>
      </w:r>
    </w:p>
    <w:p w14:paraId="1005CD09" w14:textId="77777777" w:rsidR="00ED51EF" w:rsidRPr="00B23B83" w:rsidRDefault="00ED51EF" w:rsidP="0067551C">
      <w:pPr>
        <w:widowControl w:val="0"/>
        <w:suppressAutoHyphens/>
        <w:spacing w:before="120" w:after="120" w:line="276" w:lineRule="auto"/>
        <w:ind w:left="993"/>
        <w:rPr>
          <w:rFonts w:ascii="Times New Roman" w:hAnsi="Times New Roman" w:cs="Times New Roman"/>
          <w:szCs w:val="24"/>
        </w:rPr>
      </w:pPr>
      <w:r w:rsidRPr="00B23B83">
        <w:rPr>
          <w:rFonts w:ascii="Times New Roman" w:hAnsi="Times New Roman" w:cs="Times New Roman"/>
          <w:szCs w:val="24"/>
        </w:rPr>
        <w:t>j) práva na územní samosprávu územních samosprávných celků</w:t>
      </w:r>
      <w:r w:rsidRPr="00B23B83">
        <w:rPr>
          <w:rFonts w:ascii="Times New Roman" w:hAnsi="Times New Roman" w:cs="Times New Roman"/>
          <w:szCs w:val="24"/>
          <w:vertAlign w:val="superscript"/>
        </w:rPr>
        <w:t>77)</w:t>
      </w:r>
      <w:r w:rsidRPr="00B23B83">
        <w:rPr>
          <w:rFonts w:ascii="Times New Roman" w:hAnsi="Times New Roman" w:cs="Times New Roman"/>
          <w:szCs w:val="24"/>
        </w:rPr>
        <w:t xml:space="preserve">. </w:t>
      </w:r>
    </w:p>
    <w:p w14:paraId="49977C14" w14:textId="77777777" w:rsidR="00ED51EF" w:rsidRPr="00B23B83" w:rsidRDefault="00ED51EF" w:rsidP="0067551C">
      <w:pPr>
        <w:widowControl w:val="0"/>
        <w:suppressAutoHyphens/>
        <w:spacing w:before="120" w:after="120" w:line="276" w:lineRule="auto"/>
        <w:ind w:left="993" w:firstLine="283"/>
        <w:rPr>
          <w:rFonts w:ascii="Times New Roman" w:hAnsi="Times New Roman" w:cs="Times New Roman"/>
          <w:szCs w:val="24"/>
        </w:rPr>
      </w:pPr>
      <w:r w:rsidRPr="00B23B83">
        <w:rPr>
          <w:rFonts w:ascii="Times New Roman" w:hAnsi="Times New Roman" w:cs="Times New Roman"/>
          <w:szCs w:val="24"/>
        </w:rPr>
        <w:t>(2) Při posuzování a ochraně veřejných zájmů podle odstavce 1 v řízení podle části šesté, deváté a desáté tohoto zákona vykonávají stavební úřady pravomoc dotčených orgánů podle jiných zákonů namísto těchto orgánů, nestanoví-li zvláštní zákon jinak. Rozhodnutí stavebního úřadu podle části šesté, deváté a desáté tohoto zákona nahrazuje rozhodnutí, závazná stanoviska a jiné úkony dotčených orgánů, nestanoví-li zvláštní zákon jinak; v rozhodnutí stanoví stavební úřad i podmínky k ochraně veřejných zájmů chráněných jinými právními předpisy.</w:t>
      </w:r>
    </w:p>
    <w:p w14:paraId="537FF2BE" w14:textId="77777777" w:rsidR="00ED51EF" w:rsidRPr="00B23B83" w:rsidRDefault="00ED51EF" w:rsidP="0067551C">
      <w:pPr>
        <w:widowControl w:val="0"/>
        <w:suppressAutoHyphens/>
        <w:spacing w:before="120" w:after="120" w:line="276" w:lineRule="auto"/>
        <w:ind w:left="993"/>
        <w:rPr>
          <w:rFonts w:ascii="Times New Roman" w:hAnsi="Times New Roman" w:cs="Times New Roman"/>
          <w:szCs w:val="24"/>
        </w:rPr>
      </w:pPr>
      <w:r w:rsidRPr="00B23B83">
        <w:rPr>
          <w:rFonts w:ascii="Times New Roman" w:hAnsi="Times New Roman" w:cs="Times New Roman"/>
          <w:szCs w:val="24"/>
        </w:rPr>
        <w:t>__________</w:t>
      </w:r>
    </w:p>
    <w:p w14:paraId="6E9036F1" w14:textId="77777777" w:rsidR="00ED51EF" w:rsidRPr="00B23B83" w:rsidRDefault="00ED51EF" w:rsidP="0067551C">
      <w:pPr>
        <w:spacing w:before="120" w:after="120" w:line="276" w:lineRule="auto"/>
        <w:ind w:left="993"/>
        <w:rPr>
          <w:rFonts w:ascii="Times New Roman" w:eastAsia="Times New Roman" w:hAnsi="Times New Roman" w:cs="Times New Roman"/>
          <w:szCs w:val="24"/>
        </w:rPr>
      </w:pPr>
      <w:r w:rsidRPr="00B23B83">
        <w:rPr>
          <w:rFonts w:ascii="Times New Roman" w:eastAsia="Times New Roman" w:hAnsi="Times New Roman" w:cs="Times New Roman"/>
          <w:szCs w:val="24"/>
          <w:vertAlign w:val="superscript"/>
        </w:rPr>
        <w:t>68)</w:t>
      </w:r>
      <w:r w:rsidRPr="00B23B83">
        <w:rPr>
          <w:rFonts w:ascii="Times New Roman" w:eastAsia="Times New Roman" w:hAnsi="Times New Roman" w:cs="Times New Roman"/>
          <w:i/>
          <w:szCs w:val="24"/>
        </w:rPr>
        <w:t xml:space="preserve"> </w:t>
      </w:r>
      <w:r w:rsidRPr="00B23B83">
        <w:rPr>
          <w:rFonts w:ascii="Times New Roman" w:eastAsia="Times New Roman" w:hAnsi="Times New Roman" w:cs="Times New Roman"/>
          <w:szCs w:val="24"/>
        </w:rPr>
        <w:t>Zejména zákon č. 258/2000 Sb., o ochraně veřejného zdraví a o změně některých souvisejících zákonů, ve znění pozdějších předpisů; 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2D98A62D" w14:textId="77777777" w:rsidR="00ED51EF" w:rsidRPr="00B23B83" w:rsidRDefault="00ED51EF" w:rsidP="0067551C">
      <w:pPr>
        <w:spacing w:before="120" w:after="120" w:line="276" w:lineRule="auto"/>
        <w:ind w:left="993"/>
        <w:rPr>
          <w:rFonts w:ascii="Times New Roman" w:eastAsia="Times New Roman" w:hAnsi="Times New Roman" w:cs="Times New Roman"/>
          <w:szCs w:val="24"/>
        </w:rPr>
      </w:pPr>
      <w:r w:rsidRPr="00B23B83">
        <w:rPr>
          <w:rFonts w:ascii="Times New Roman" w:eastAsia="Times New Roman" w:hAnsi="Times New Roman" w:cs="Times New Roman"/>
          <w:szCs w:val="24"/>
          <w:vertAlign w:val="superscript"/>
        </w:rPr>
        <w:t>69)</w:t>
      </w:r>
      <w:r w:rsidRPr="00B23B83">
        <w:rPr>
          <w:rFonts w:ascii="Times New Roman" w:eastAsia="Times New Roman" w:hAnsi="Times New Roman" w:cs="Times New Roman"/>
          <w:szCs w:val="24"/>
        </w:rPr>
        <w:t xml:space="preserve"> Zejména zákon č. 17/1992 Sb., o životním prostředí, ve znění pozdějších předpisů, zákon č. 114/1992 Sb., o ochraně přírody a krajiny, ve znění pozdějších předpisů, zákon č. 185/2001 Sb., o odpadech a o změně některých dalších zákonů, ve znění pozdějších předpisů, zákon č. 254/2001 Sb., o vodách a o změně některých zákonů </w:t>
      </w:r>
      <w:r w:rsidRPr="00B23B83">
        <w:rPr>
          <w:rFonts w:ascii="Times New Roman" w:eastAsia="Times New Roman" w:hAnsi="Times New Roman" w:cs="Times New Roman"/>
          <w:szCs w:val="24"/>
        </w:rPr>
        <w:lastRenderedPageBreak/>
        <w:t>(vodní zákon), ve znění pozdějších předpisů, zákon č. 201/2012 Sb., o ochraně ovzduší, ve znění pozdějších předpisů, Nařízení Evropského parlamentu a Rady (EU) 2024/1991 ze dne 24. června 2024 o obnově přírody a o změně nařízení (EU) 2022/869.</w:t>
      </w:r>
    </w:p>
    <w:p w14:paraId="542BD21B" w14:textId="77777777" w:rsidR="00ED51EF" w:rsidRPr="00B23B83" w:rsidRDefault="00ED51EF" w:rsidP="0067551C">
      <w:pPr>
        <w:spacing w:before="120" w:after="120" w:line="276" w:lineRule="auto"/>
        <w:ind w:left="993"/>
        <w:rPr>
          <w:rFonts w:ascii="Times New Roman" w:eastAsia="Times New Roman" w:hAnsi="Times New Roman" w:cs="Times New Roman"/>
          <w:szCs w:val="24"/>
        </w:rPr>
      </w:pPr>
      <w:r w:rsidRPr="00B23B83">
        <w:rPr>
          <w:rFonts w:ascii="Times New Roman" w:eastAsia="Times New Roman" w:hAnsi="Times New Roman" w:cs="Times New Roman"/>
          <w:szCs w:val="24"/>
          <w:vertAlign w:val="superscript"/>
        </w:rPr>
        <w:t>70)</w:t>
      </w:r>
      <w:r w:rsidRPr="00B23B83">
        <w:rPr>
          <w:rFonts w:ascii="Times New Roman" w:eastAsia="Times New Roman" w:hAnsi="Times New Roman" w:cs="Times New Roman"/>
          <w:szCs w:val="24"/>
        </w:rPr>
        <w:t xml:space="preserve"> Zejména zákon č. 20/1987 Sb., o státní památkové péči, ve znění pozdějších předpisů.</w:t>
      </w:r>
    </w:p>
    <w:p w14:paraId="302833C5" w14:textId="77777777" w:rsidR="00ED51EF" w:rsidRPr="00B23B83" w:rsidRDefault="00ED51EF" w:rsidP="0067551C">
      <w:pPr>
        <w:spacing w:before="120" w:after="120" w:line="276" w:lineRule="auto"/>
        <w:ind w:left="993"/>
        <w:rPr>
          <w:rFonts w:ascii="Times New Roman" w:eastAsia="Times New Roman" w:hAnsi="Times New Roman" w:cs="Times New Roman"/>
          <w:szCs w:val="24"/>
        </w:rPr>
      </w:pPr>
      <w:r w:rsidRPr="00B23B83">
        <w:rPr>
          <w:rFonts w:ascii="Times New Roman" w:eastAsia="Times New Roman" w:hAnsi="Times New Roman" w:cs="Times New Roman"/>
          <w:szCs w:val="24"/>
          <w:vertAlign w:val="superscript"/>
        </w:rPr>
        <w:t xml:space="preserve">71) </w:t>
      </w:r>
      <w:r w:rsidRPr="00B23B83">
        <w:rPr>
          <w:rFonts w:ascii="Times New Roman" w:eastAsia="Times New Roman" w:hAnsi="Times New Roman" w:cs="Times New Roman"/>
          <w:szCs w:val="24"/>
        </w:rPr>
        <w:t>Zejména zákon č. 266/1994 Sb., o dráhách, ve znění pozdějších předpisů, zákon č. 114/1995 Sb., o vnitrozemské plavbě, ve znění pozdějších předpisů, zákon č. 13/1997 Sb., o pozemních komunikacích, ve znění pozdějších předpisů, zákon č. 49/1997 Sb., o civilním letectví a o změně a doplnění zákona č. 455/1991 Sb., o živnostenském podnikání (živnostenský zákon), ve znění pozdějších předpisů, ve znění pozdějších předpisů, zákon č. 274/2001 Sb., o vodovodech a kanalizacích pro veřejnou potřebu a o změně některých zákonů (zákon o vodovodech a kanalizacích), ve znění pozdějších předpisů, zákon č. 127/2005 Sb., o elektronických komunikacích a o změně některých souvisejících zákonů (zákon o elektronických komunikacích), ve znění pozdějších předpisů, zákon č. 416/2009 Sb., o urychlení výstavby dopravní, vodní a energetické infrastruktury a infrastruktury elektronických komunikací, ve znění pozdějších předpisů.</w:t>
      </w:r>
    </w:p>
    <w:p w14:paraId="1156DDDE" w14:textId="77777777" w:rsidR="00ED51EF" w:rsidRPr="00B23B83" w:rsidRDefault="00ED51EF" w:rsidP="0067551C">
      <w:pPr>
        <w:spacing w:before="120" w:after="120" w:line="276" w:lineRule="auto"/>
        <w:ind w:left="993"/>
        <w:rPr>
          <w:rFonts w:ascii="Times New Roman" w:eastAsia="Times New Roman" w:hAnsi="Times New Roman" w:cs="Times New Roman"/>
          <w:szCs w:val="24"/>
        </w:rPr>
      </w:pPr>
      <w:r w:rsidRPr="00B23B83">
        <w:rPr>
          <w:rFonts w:ascii="Times New Roman" w:eastAsia="Times New Roman" w:hAnsi="Times New Roman" w:cs="Times New Roman"/>
          <w:szCs w:val="24"/>
          <w:vertAlign w:val="superscript"/>
        </w:rPr>
        <w:t>72)</w:t>
      </w:r>
      <w:r w:rsidRPr="00B23B83">
        <w:rPr>
          <w:rFonts w:ascii="Times New Roman" w:eastAsia="Times New Roman" w:hAnsi="Times New Roman" w:cs="Times New Roman"/>
          <w:szCs w:val="24"/>
        </w:rPr>
        <w:t xml:space="preserve"> Zejména zákon č. 252/1997 Sb., o zemědělství, ve znění pozdějších předpisů, zákon č. 334/1992 Sb., o ochraně zemědělského půdního fondu, ve znění pozdějších předpisů, zákon č. 289/1995 Sb., o lesích a o změně a doplnění některých zákonů (lesní zákon), ve znění pozdějších předpisů, zákon č. 166/1999 Sb. o veterinární péči a o změně některých souvisejících zákonů (veterinární zákon), ve znění pozdějších předpisů, zákon č. 246/1992 Sb., na ochranu zvířat proti týrání, ve znění pozdějších předpisů.</w:t>
      </w:r>
    </w:p>
    <w:p w14:paraId="4C8A4432" w14:textId="77777777" w:rsidR="00ED51EF" w:rsidRPr="00B23B83" w:rsidRDefault="00ED51EF" w:rsidP="0067551C">
      <w:pPr>
        <w:spacing w:before="120" w:after="120" w:line="276" w:lineRule="auto"/>
        <w:ind w:left="993"/>
        <w:rPr>
          <w:rFonts w:ascii="Times New Roman" w:eastAsia="Times New Roman" w:hAnsi="Times New Roman" w:cs="Times New Roman"/>
          <w:szCs w:val="24"/>
        </w:rPr>
      </w:pPr>
      <w:r w:rsidRPr="00B23B83">
        <w:rPr>
          <w:rFonts w:ascii="Times New Roman" w:eastAsia="Times New Roman" w:hAnsi="Times New Roman" w:cs="Times New Roman"/>
          <w:szCs w:val="24"/>
          <w:vertAlign w:val="superscript"/>
        </w:rPr>
        <w:t xml:space="preserve">73) </w:t>
      </w:r>
      <w:r w:rsidRPr="00B23B83">
        <w:rPr>
          <w:rFonts w:ascii="Times New Roman" w:eastAsia="Times New Roman" w:hAnsi="Times New Roman" w:cs="Times New Roman"/>
          <w:szCs w:val="24"/>
        </w:rPr>
        <w:t>Zejména zákon č. 44/1988 Sb., o ochraně a využití nerostného bohatství (horní zákon), ve znění pozdějších předpisů, zákon č. 61/1988 Sb., o hornické činnosti, výbušninách a o státní báňské správě, ve znění pozdějších předpisů, zákon č. 157/2009 Sb., o nakládání s těžebním odpadem a o změně některých zákonů, ve znění pozdějších předpisů.</w:t>
      </w:r>
    </w:p>
    <w:p w14:paraId="6F6714FE" w14:textId="77777777" w:rsidR="00ED51EF" w:rsidRPr="00B23B83" w:rsidRDefault="00ED51EF" w:rsidP="0067551C">
      <w:pPr>
        <w:spacing w:before="120" w:after="120" w:line="276" w:lineRule="auto"/>
        <w:ind w:left="993"/>
        <w:rPr>
          <w:rFonts w:ascii="Times New Roman" w:eastAsia="Times New Roman" w:hAnsi="Times New Roman" w:cs="Times New Roman"/>
          <w:szCs w:val="24"/>
        </w:rPr>
      </w:pPr>
      <w:r w:rsidRPr="00B23B83">
        <w:rPr>
          <w:rFonts w:ascii="Times New Roman" w:eastAsia="Times New Roman" w:hAnsi="Times New Roman" w:cs="Times New Roman"/>
          <w:szCs w:val="24"/>
          <w:vertAlign w:val="superscript"/>
        </w:rPr>
        <w:t>74)</w:t>
      </w:r>
      <w:r w:rsidRPr="00B23B83">
        <w:rPr>
          <w:rFonts w:ascii="Times New Roman" w:eastAsia="Times New Roman" w:hAnsi="Times New Roman" w:cs="Times New Roman"/>
          <w:szCs w:val="24"/>
        </w:rPr>
        <w:t xml:space="preserve"> Zejména zákon č. 406/2000 Sb., o hospodaření energií, ve znění pozdějších předpisů, zákon č. 458/2000 Sb., o podmínkách podnikání a o výkonu státní správy v energetických odvětvích a o změně některých zákonů (energetický zákon), ve znění pozdějších předpisů, zákon č. 165/2012 Sb., o podporovaných zdrojích energie a o změně některých zákonů, ve znění pozdějších předpisů, zákon č. 263/2016 Sb., atomový zákon, ve znění pozdějších předpisů, zákon č. 249/2025 Sb., o urychlení využívání některých obnovitelných zdrojů energie a o změně souvisejících zákonů (zákon o urychlení využívání obnovitelných zdrojů energie).  </w:t>
      </w:r>
    </w:p>
    <w:p w14:paraId="609D4484" w14:textId="77777777" w:rsidR="00ED51EF" w:rsidRPr="00B23B83" w:rsidRDefault="00ED51EF" w:rsidP="0067551C">
      <w:pPr>
        <w:spacing w:before="120" w:after="120" w:line="276" w:lineRule="auto"/>
        <w:ind w:left="993"/>
        <w:rPr>
          <w:rFonts w:ascii="Times New Roman" w:eastAsia="Times New Roman" w:hAnsi="Times New Roman" w:cs="Times New Roman"/>
          <w:szCs w:val="24"/>
        </w:rPr>
      </w:pPr>
      <w:r w:rsidRPr="00B23B83">
        <w:rPr>
          <w:rFonts w:ascii="Times New Roman" w:eastAsia="Times New Roman" w:hAnsi="Times New Roman" w:cs="Times New Roman"/>
          <w:szCs w:val="24"/>
          <w:vertAlign w:val="superscript"/>
        </w:rPr>
        <w:t>75)</w:t>
      </w:r>
      <w:r w:rsidRPr="00B23B83">
        <w:rPr>
          <w:rFonts w:ascii="Times New Roman" w:eastAsia="Times New Roman" w:hAnsi="Times New Roman" w:cs="Times New Roman"/>
          <w:szCs w:val="24"/>
        </w:rPr>
        <w:t xml:space="preserve"> Zejména zákon č. 133/1985 Sb., o požární ochraně, ve znění pozdějších předpisů, zákon č. 239/2000 Sb., o integrovaném záchranném systému a o změně některých zákonů, ve znění pozdějších předpisů.</w:t>
      </w:r>
    </w:p>
    <w:p w14:paraId="0C5A59B1" w14:textId="77777777" w:rsidR="00ED51EF" w:rsidRPr="00B23B83" w:rsidRDefault="00ED51EF" w:rsidP="0067551C">
      <w:pPr>
        <w:spacing w:before="120" w:after="120" w:line="276" w:lineRule="auto"/>
        <w:ind w:left="993"/>
        <w:rPr>
          <w:rFonts w:ascii="Times New Roman" w:eastAsia="Times New Roman" w:hAnsi="Times New Roman" w:cs="Times New Roman"/>
          <w:szCs w:val="24"/>
        </w:rPr>
      </w:pPr>
      <w:r w:rsidRPr="00B23B83">
        <w:rPr>
          <w:rFonts w:ascii="Times New Roman" w:eastAsia="Times New Roman" w:hAnsi="Times New Roman" w:cs="Times New Roman"/>
          <w:szCs w:val="24"/>
          <w:vertAlign w:val="superscript"/>
        </w:rPr>
        <w:lastRenderedPageBreak/>
        <w:t>76)</w:t>
      </w:r>
      <w:r w:rsidRPr="00B23B83">
        <w:rPr>
          <w:rFonts w:ascii="Times New Roman" w:eastAsia="Times New Roman" w:hAnsi="Times New Roman" w:cs="Times New Roman"/>
          <w:szCs w:val="24"/>
        </w:rPr>
        <w:t xml:space="preserve"> Zejména zákon č. 76/2002 Sb., o integrované prevenci a omezování znečištění, o integrovaném registru znečišťování a o změně některých zákonů (zákon o integrované prevenci), ve znění pozdějších předpisů, 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zákon č. 167/2008 Sb., o předcházení ekologické újmě a o její nápravě a o změně některých zákonů, ve znění pozdějších předpisů.</w:t>
      </w:r>
    </w:p>
    <w:p w14:paraId="012F97B2" w14:textId="77777777" w:rsidR="00ED51EF" w:rsidRPr="00B23B83" w:rsidRDefault="00ED51EF" w:rsidP="0067551C">
      <w:pPr>
        <w:spacing w:before="120" w:after="120" w:line="276" w:lineRule="auto"/>
        <w:ind w:left="993"/>
        <w:rPr>
          <w:rFonts w:ascii="Times New Roman" w:eastAsia="Times New Roman" w:hAnsi="Times New Roman" w:cs="Times New Roman"/>
          <w:szCs w:val="24"/>
        </w:rPr>
      </w:pPr>
      <w:r w:rsidRPr="00B23B83">
        <w:rPr>
          <w:rFonts w:ascii="Times New Roman" w:eastAsia="Times New Roman" w:hAnsi="Times New Roman" w:cs="Times New Roman"/>
          <w:szCs w:val="24"/>
          <w:vertAlign w:val="superscript"/>
        </w:rPr>
        <w:t>77)</w:t>
      </w:r>
      <w:r w:rsidRPr="00B23B83">
        <w:rPr>
          <w:rFonts w:ascii="Times New Roman" w:eastAsia="Times New Roman" w:hAnsi="Times New Roman" w:cs="Times New Roman"/>
          <w:szCs w:val="24"/>
        </w:rPr>
        <w:t xml:space="preserve"> Zejména zákon č. 128/2000 Sb., o obcích (obecní zřízení), ve znění pozdějších předpisů, zákon č. 129/2000 Sb., o krajích (krajské zřízení), ve znění pozdějších předpisů, zákon č. 131/2000 Sb., o hlavním městě Praze, ve znění pozdějších předpisů.“.</w:t>
      </w:r>
    </w:p>
    <w:p w14:paraId="19DB4A94" w14:textId="77777777" w:rsidR="00ED51EF" w:rsidRPr="00B23B83" w:rsidRDefault="00ED51EF" w:rsidP="0067551C">
      <w:pPr>
        <w:numPr>
          <w:ilvl w:val="0"/>
          <w:numId w:val="8"/>
        </w:numPr>
        <w:spacing w:before="120" w:after="120" w:line="276" w:lineRule="auto"/>
        <w:ind w:left="709" w:firstLine="0"/>
        <w:rPr>
          <w:rFonts w:ascii="Times New Roman" w:eastAsia="Times New Roman" w:hAnsi="Times New Roman" w:cs="Times New Roman"/>
          <w:szCs w:val="24"/>
        </w:rPr>
      </w:pPr>
      <w:r w:rsidRPr="00B23B83">
        <w:rPr>
          <w:rFonts w:ascii="Times New Roman" w:eastAsia="Times New Roman" w:hAnsi="Times New Roman" w:cs="Times New Roman"/>
          <w:szCs w:val="24"/>
        </w:rPr>
        <w:t>V § 2 se vkládá nový odstavec 1, který zní:</w:t>
      </w:r>
    </w:p>
    <w:p w14:paraId="0CC8CB1D" w14:textId="77777777" w:rsidR="00ED51EF" w:rsidRPr="00B23B83" w:rsidRDefault="00ED51EF" w:rsidP="0067551C">
      <w:pPr>
        <w:spacing w:before="120" w:after="120" w:line="276" w:lineRule="auto"/>
        <w:ind w:left="993"/>
        <w:rPr>
          <w:rFonts w:ascii="Times New Roman" w:eastAsia="Times New Roman" w:hAnsi="Times New Roman" w:cs="Times New Roman"/>
          <w:szCs w:val="24"/>
        </w:rPr>
      </w:pPr>
      <w:r w:rsidRPr="00B23B83">
        <w:rPr>
          <w:rFonts w:ascii="Times New Roman" w:eastAsia="Times New Roman" w:hAnsi="Times New Roman" w:cs="Times New Roman"/>
          <w:szCs w:val="24"/>
        </w:rPr>
        <w:t>„(1) Dotčené orgány uplatňují stanoviska, vyjádření nebo závazná stanoviska k záležitostem podle tohoto zákona pouze v mezích své působnosti a činí tak co nejdříve a v první fázi, kdy je to možné; přitom dbají, aby se jejich stanoviska, vyjádření nebo závazná stanoviska dotýkala oprávněných zájmů a práv osob jen v nezbytném rozsahu, který je potřebný k ochraně jimi hájeného veřejného zájmu, a zvláště dbají zachování účelu tohoto zákona, jeho základních zásad a jeho ustanovení, která se týkají jejich působnosti.“.</w:t>
      </w:r>
    </w:p>
    <w:p w14:paraId="0E24D11F" w14:textId="77777777" w:rsidR="00ED51EF" w:rsidRPr="00B23B83" w:rsidRDefault="00ED51EF" w:rsidP="0067551C">
      <w:pPr>
        <w:spacing w:before="120" w:after="120" w:line="276" w:lineRule="auto"/>
        <w:ind w:left="993"/>
        <w:rPr>
          <w:rFonts w:ascii="Times New Roman" w:eastAsia="Times New Roman" w:hAnsi="Times New Roman" w:cs="Times New Roman"/>
          <w:szCs w:val="24"/>
        </w:rPr>
      </w:pPr>
      <w:r w:rsidRPr="00B23B83">
        <w:rPr>
          <w:rFonts w:ascii="Times New Roman" w:eastAsia="Times New Roman" w:hAnsi="Times New Roman" w:cs="Times New Roman"/>
          <w:szCs w:val="24"/>
        </w:rPr>
        <w:t>Dosavadní odstavce 1 až 3 se označují jako odstavce 2 až 4.</w:t>
      </w:r>
    </w:p>
    <w:p w14:paraId="35774939" w14:textId="77777777" w:rsidR="00ED51EF" w:rsidRPr="00B23B83" w:rsidRDefault="00ED51EF" w:rsidP="00355095">
      <w:pPr>
        <w:numPr>
          <w:ilvl w:val="0"/>
          <w:numId w:val="8"/>
        </w:numPr>
        <w:spacing w:before="120" w:after="120" w:line="276" w:lineRule="auto"/>
        <w:ind w:left="993" w:hanging="284"/>
        <w:rPr>
          <w:rFonts w:ascii="Times New Roman" w:eastAsia="Times New Roman" w:hAnsi="Times New Roman" w:cs="Times New Roman"/>
          <w:szCs w:val="24"/>
        </w:rPr>
      </w:pPr>
      <w:r w:rsidRPr="00B23B83">
        <w:rPr>
          <w:rFonts w:ascii="Times New Roman" w:eastAsia="Times New Roman" w:hAnsi="Times New Roman" w:cs="Times New Roman"/>
          <w:szCs w:val="24"/>
        </w:rPr>
        <w:t>V § 2 odst. 3 se slovo „ke“ nahrazuje slovy „k vyjádřením a“.</w:t>
      </w:r>
    </w:p>
    <w:p w14:paraId="3C40DF52" w14:textId="77777777" w:rsidR="00ED51EF" w:rsidRPr="00B23B83" w:rsidRDefault="00ED51EF" w:rsidP="00355095">
      <w:pPr>
        <w:numPr>
          <w:ilvl w:val="0"/>
          <w:numId w:val="8"/>
        </w:numPr>
        <w:spacing w:before="120" w:after="120" w:line="276" w:lineRule="auto"/>
        <w:ind w:left="993" w:hanging="284"/>
        <w:rPr>
          <w:rFonts w:ascii="Times New Roman" w:eastAsia="Times New Roman" w:hAnsi="Times New Roman" w:cs="Times New Roman"/>
          <w:szCs w:val="24"/>
        </w:rPr>
      </w:pPr>
      <w:r w:rsidRPr="00B23B83">
        <w:rPr>
          <w:rFonts w:ascii="Times New Roman" w:eastAsia="Times New Roman" w:hAnsi="Times New Roman" w:cs="Times New Roman"/>
          <w:szCs w:val="24"/>
        </w:rPr>
        <w:t>V § 2 se na konci textu odstavce 4 doplňují slova „, a ve věcech, které byly vyhodnoceny v závazném stanovisku k posouzení vlivů provedení záměru na životní prostředí podle jiného právního předpisu“.</w:t>
      </w:r>
    </w:p>
    <w:p w14:paraId="1FC41339" w14:textId="77777777" w:rsidR="00ED51EF" w:rsidRPr="00B23B83" w:rsidRDefault="00ED51EF" w:rsidP="00355095">
      <w:pPr>
        <w:numPr>
          <w:ilvl w:val="0"/>
          <w:numId w:val="8"/>
        </w:numPr>
        <w:spacing w:before="120" w:after="120" w:line="276" w:lineRule="auto"/>
        <w:ind w:left="993" w:hanging="284"/>
        <w:rPr>
          <w:rFonts w:ascii="Times New Roman" w:eastAsia="Times New Roman" w:hAnsi="Times New Roman" w:cs="Times New Roman"/>
          <w:szCs w:val="24"/>
        </w:rPr>
      </w:pPr>
      <w:r w:rsidRPr="00B23B83">
        <w:rPr>
          <w:rFonts w:ascii="Times New Roman" w:eastAsia="Times New Roman" w:hAnsi="Times New Roman" w:cs="Times New Roman"/>
          <w:szCs w:val="24"/>
        </w:rPr>
        <w:t>V § 3 se na konci odstavce 1 doplňuje věta „Změnit své původní vyjádření, stanovisko nebo závazné stanovisko může dotčený orgán též za účelem řešení rozporu, je-li to pro stavebníka příznivější.“.</w:t>
      </w:r>
    </w:p>
    <w:p w14:paraId="402241A8" w14:textId="77777777" w:rsidR="00ED51EF" w:rsidRPr="00B23B83" w:rsidRDefault="00ED51EF" w:rsidP="00355095">
      <w:pPr>
        <w:numPr>
          <w:ilvl w:val="0"/>
          <w:numId w:val="8"/>
        </w:numPr>
        <w:spacing w:before="120" w:after="120" w:line="276" w:lineRule="auto"/>
        <w:ind w:left="993" w:hanging="284"/>
        <w:rPr>
          <w:rFonts w:ascii="Times New Roman" w:eastAsia="Times New Roman" w:hAnsi="Times New Roman" w:cs="Times New Roman"/>
          <w:szCs w:val="24"/>
        </w:rPr>
      </w:pPr>
      <w:r w:rsidRPr="00B23B83">
        <w:rPr>
          <w:rFonts w:ascii="Times New Roman" w:eastAsia="Times New Roman" w:hAnsi="Times New Roman" w:cs="Times New Roman"/>
          <w:szCs w:val="24"/>
        </w:rPr>
        <w:t>V § 5 odst. 3 se za slovo „záměru“ vkládají slova „nebo více souvisejících záměrů anebo v etapách“.</w:t>
      </w:r>
    </w:p>
    <w:p w14:paraId="7D3D9C99" w14:textId="77777777" w:rsidR="00ED51EF" w:rsidRPr="00B23B83" w:rsidRDefault="00ED51EF" w:rsidP="00355095">
      <w:pPr>
        <w:numPr>
          <w:ilvl w:val="0"/>
          <w:numId w:val="8"/>
        </w:numPr>
        <w:spacing w:before="120" w:after="120" w:line="276" w:lineRule="auto"/>
        <w:ind w:left="993" w:hanging="284"/>
        <w:rPr>
          <w:rFonts w:ascii="Times New Roman" w:eastAsia="Times New Roman" w:hAnsi="Times New Roman" w:cs="Times New Roman"/>
          <w:szCs w:val="24"/>
        </w:rPr>
      </w:pPr>
      <w:r w:rsidRPr="00B23B83">
        <w:rPr>
          <w:rFonts w:ascii="Times New Roman" w:eastAsia="Times New Roman" w:hAnsi="Times New Roman" w:cs="Times New Roman"/>
          <w:szCs w:val="24"/>
        </w:rPr>
        <w:t>V § 5 odst. 4 větě první se za slovo „výstavby“ vkládají slova „, druh stavby podle odstavce 2 a příslušnost stavebního úřadu k celému“.</w:t>
      </w:r>
    </w:p>
    <w:p w14:paraId="3FADA03B" w14:textId="77777777" w:rsidR="00ED51EF" w:rsidRPr="00B23B83" w:rsidRDefault="00ED51EF" w:rsidP="00355095">
      <w:pPr>
        <w:numPr>
          <w:ilvl w:val="0"/>
          <w:numId w:val="8"/>
        </w:numPr>
        <w:spacing w:before="120" w:after="120" w:line="276" w:lineRule="auto"/>
        <w:ind w:left="993" w:hanging="284"/>
        <w:rPr>
          <w:rFonts w:ascii="Times New Roman" w:eastAsia="Times New Roman" w:hAnsi="Times New Roman" w:cs="Times New Roman"/>
          <w:szCs w:val="24"/>
        </w:rPr>
      </w:pPr>
      <w:r w:rsidRPr="00B23B83">
        <w:rPr>
          <w:rFonts w:ascii="Times New Roman" w:eastAsia="Times New Roman" w:hAnsi="Times New Roman" w:cs="Times New Roman"/>
          <w:szCs w:val="24"/>
        </w:rPr>
        <w:t>V § 5 se doplňují odstavce 7 a 8, které znějí:</w:t>
      </w:r>
    </w:p>
    <w:p w14:paraId="02E8BAA6" w14:textId="77777777" w:rsidR="00ED51EF" w:rsidRPr="00B23B83" w:rsidRDefault="00ED51EF" w:rsidP="00781ABC">
      <w:pPr>
        <w:keepNext/>
        <w:widowControl w:val="0"/>
        <w:suppressAutoHyphens/>
        <w:spacing w:before="120" w:after="120" w:line="276" w:lineRule="auto"/>
        <w:ind w:left="1134"/>
        <w:rPr>
          <w:rFonts w:ascii="Times New Roman" w:hAnsi="Times New Roman" w:cs="Times New Roman"/>
          <w:szCs w:val="24"/>
          <w:lang w:eastAsia="cs-CZ"/>
        </w:rPr>
      </w:pPr>
      <w:r w:rsidRPr="00B23B83">
        <w:rPr>
          <w:rFonts w:ascii="Times New Roman" w:hAnsi="Times New Roman" w:cs="Times New Roman"/>
          <w:szCs w:val="24"/>
        </w:rPr>
        <w:t>„</w:t>
      </w:r>
      <w:r w:rsidRPr="00B23B83">
        <w:rPr>
          <w:rFonts w:ascii="Times New Roman" w:hAnsi="Times New Roman" w:cs="Times New Roman"/>
          <w:szCs w:val="24"/>
          <w:lang w:eastAsia="cs-CZ"/>
        </w:rPr>
        <w:t>(7) Stavbou pro hromadné bydlení je stavba nebo soubor staveb s převažující funkcí bydlení s celkovou podlahovou plochou od 10 000 m</w:t>
      </w:r>
      <w:r w:rsidRPr="00B23B83">
        <w:rPr>
          <w:rFonts w:ascii="Times New Roman" w:hAnsi="Times New Roman" w:cs="Times New Roman"/>
          <w:szCs w:val="24"/>
          <w:vertAlign w:val="superscript"/>
          <w:lang w:eastAsia="cs-CZ"/>
        </w:rPr>
        <w:t>2</w:t>
      </w:r>
      <w:r w:rsidRPr="00B23B83">
        <w:rPr>
          <w:rFonts w:ascii="Times New Roman" w:hAnsi="Times New Roman" w:cs="Times New Roman"/>
          <w:szCs w:val="24"/>
          <w:lang w:eastAsia="cs-CZ"/>
        </w:rPr>
        <w:t>.</w:t>
      </w:r>
    </w:p>
    <w:p w14:paraId="354D2329" w14:textId="77777777" w:rsidR="00ED51EF" w:rsidRPr="00B23B83" w:rsidRDefault="00ED51EF" w:rsidP="00781ABC">
      <w:pPr>
        <w:keepNext/>
        <w:widowControl w:val="0"/>
        <w:suppressAutoHyphens/>
        <w:spacing w:before="120" w:after="120" w:line="276" w:lineRule="auto"/>
        <w:ind w:left="1134"/>
        <w:rPr>
          <w:rFonts w:ascii="Times New Roman" w:hAnsi="Times New Roman" w:cs="Times New Roman"/>
          <w:szCs w:val="24"/>
          <w:lang w:eastAsia="cs-CZ"/>
        </w:rPr>
      </w:pPr>
      <w:r w:rsidRPr="00B23B83">
        <w:rPr>
          <w:rFonts w:ascii="Times New Roman" w:hAnsi="Times New Roman" w:cs="Times New Roman"/>
          <w:szCs w:val="24"/>
          <w:lang w:eastAsia="cs-CZ"/>
        </w:rPr>
        <w:t xml:space="preserve">(8) </w:t>
      </w:r>
      <w:bookmarkStart w:id="0" w:name="_Hlk221057070"/>
      <w:r w:rsidRPr="00B23B83">
        <w:rPr>
          <w:rFonts w:ascii="Times New Roman" w:hAnsi="Times New Roman" w:cs="Times New Roman"/>
          <w:szCs w:val="24"/>
          <w:lang w:eastAsia="cs-CZ"/>
        </w:rPr>
        <w:t xml:space="preserve">Plánování, příprava, výstavba a provozování </w:t>
      </w:r>
      <w:bookmarkEnd w:id="0"/>
      <w:r w:rsidRPr="00B23B83">
        <w:rPr>
          <w:rFonts w:ascii="Times New Roman" w:hAnsi="Times New Roman" w:cs="Times New Roman"/>
          <w:szCs w:val="24"/>
          <w:lang w:eastAsia="cs-CZ"/>
        </w:rPr>
        <w:t xml:space="preserve">veřejné infrastruktury a </w:t>
      </w:r>
      <w:r w:rsidRPr="00B23B83">
        <w:rPr>
          <w:rFonts w:ascii="Times New Roman" w:hAnsi="Times New Roman" w:cs="Times New Roman"/>
          <w:szCs w:val="24"/>
          <w:lang w:eastAsia="cs-CZ"/>
        </w:rPr>
        <w:lastRenderedPageBreak/>
        <w:t xml:space="preserve">vyhrazených staveb je ve veřejném zájmu.“. </w:t>
      </w:r>
    </w:p>
    <w:p w14:paraId="6B4A9FDB" w14:textId="77777777" w:rsidR="00ED51EF" w:rsidRPr="00B23B83" w:rsidRDefault="00ED51EF" w:rsidP="00781ABC">
      <w:pPr>
        <w:keepNext/>
        <w:widowControl w:val="0"/>
        <w:numPr>
          <w:ilvl w:val="0"/>
          <w:numId w:val="8"/>
        </w:numPr>
        <w:suppressAutoHyphens/>
        <w:spacing w:before="120" w:after="120" w:line="276" w:lineRule="auto"/>
        <w:ind w:left="1134" w:hanging="425"/>
        <w:rPr>
          <w:rFonts w:ascii="Times New Roman" w:hAnsi="Times New Roman" w:cs="Times New Roman"/>
          <w:szCs w:val="24"/>
          <w:lang w:eastAsia="cs-CZ"/>
        </w:rPr>
      </w:pPr>
      <w:r w:rsidRPr="00B23B83">
        <w:rPr>
          <w:rFonts w:ascii="Times New Roman" w:hAnsi="Times New Roman" w:cs="Times New Roman"/>
          <w:szCs w:val="24"/>
          <w:lang w:eastAsia="cs-CZ"/>
        </w:rPr>
        <w:t>V § 6 odstavec 2 zní:</w:t>
      </w:r>
    </w:p>
    <w:p w14:paraId="28E37BBD"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lang w:eastAsia="cs-CZ"/>
        </w:rPr>
        <w:t>„</w:t>
      </w:r>
      <w:r w:rsidRPr="00B23B83">
        <w:rPr>
          <w:rFonts w:ascii="Times New Roman" w:hAnsi="Times New Roman" w:cs="Times New Roman"/>
          <w:szCs w:val="24"/>
        </w:rPr>
        <w:t xml:space="preserve">(2) Změnou dokončené stavby se v tomto zákoně rozumí také změna, která </w:t>
      </w:r>
      <w:bookmarkStart w:id="1" w:name="_Hlk221057239"/>
      <w:r w:rsidRPr="00B23B83">
        <w:rPr>
          <w:rFonts w:ascii="Times New Roman" w:hAnsi="Times New Roman" w:cs="Times New Roman"/>
          <w:szCs w:val="24"/>
        </w:rPr>
        <w:t xml:space="preserve">spočívá ve změně </w:t>
      </w:r>
    </w:p>
    <w:bookmarkEnd w:id="1"/>
    <w:p w14:paraId="3A0EB9C8"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účelu užívání stavby, ve změně v době trvání dočasné stavby nebo ve změně dočasné stavby na stavbu trvalou, nebo</w:t>
      </w:r>
    </w:p>
    <w:p w14:paraId="61FA095E"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činnosti, jejíž účinky by mohly ohrozit život nebo veřejné zdraví, život a zdraví zvířat, bezpečnost nebo životní prostředí.“.</w:t>
      </w:r>
    </w:p>
    <w:p w14:paraId="50464193"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 odst. 1 písm. a) se za slova „zejména stavby“ vkládá slovo „cest,“.</w:t>
      </w:r>
    </w:p>
    <w:p w14:paraId="324E89DB"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 odst. 1 se za slovo „dokumentaci“ vkládají slova „nebo v zákoně“ a na konci textu odstavce se doplňují slova a strategická investiční stavba</w:t>
      </w:r>
      <w:r w:rsidRPr="00B23B83">
        <w:rPr>
          <w:rFonts w:ascii="Times New Roman" w:hAnsi="Times New Roman" w:cs="Times New Roman"/>
          <w:szCs w:val="24"/>
          <w:vertAlign w:val="superscript"/>
        </w:rPr>
        <w:t>78)</w:t>
      </w:r>
      <w:r w:rsidRPr="00B23B83">
        <w:rPr>
          <w:rFonts w:ascii="Times New Roman" w:hAnsi="Times New Roman" w:cs="Times New Roman"/>
          <w:szCs w:val="24"/>
        </w:rPr>
        <w:t>.</w:t>
      </w:r>
    </w:p>
    <w:p w14:paraId="0A0B6E27"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Poznámka pod čarou č. 78 zní: „</w:t>
      </w:r>
      <w:bookmarkStart w:id="2" w:name="_Hlk225869813"/>
      <w:r w:rsidRPr="00B23B83">
        <w:rPr>
          <w:rFonts w:ascii="Times New Roman" w:hAnsi="Times New Roman" w:cs="Times New Roman"/>
          <w:szCs w:val="24"/>
          <w:vertAlign w:val="superscript"/>
        </w:rPr>
        <w:t>78)</w:t>
      </w:r>
      <w:r w:rsidRPr="00B23B83">
        <w:rPr>
          <w:rFonts w:ascii="Times New Roman" w:hAnsi="Times New Roman" w:cs="Times New Roman"/>
          <w:szCs w:val="24"/>
        </w:rPr>
        <w:t xml:space="preserve"> § 1 odst. 13 zákona č. 416/2009 Sb., o urychlení výstavby strategicky významné infrastruktury, ve znění pozdějších předpisů.</w:t>
      </w:r>
      <w:bookmarkEnd w:id="2"/>
      <w:r w:rsidRPr="00B23B83">
        <w:rPr>
          <w:rFonts w:ascii="Times New Roman" w:hAnsi="Times New Roman" w:cs="Times New Roman"/>
          <w:szCs w:val="24"/>
        </w:rPr>
        <w:t>“</w:t>
      </w:r>
    </w:p>
    <w:p w14:paraId="738D8E9A"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písm. a) se slova „funkčního využití nebo“ zrušují a za slovo „uspořádání“ se vkládají slova „nebo využití“.</w:t>
      </w:r>
    </w:p>
    <w:p w14:paraId="18A4B23E"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písm. c) se slova „zastavěným stavebním“ zrušují a za slovo „pozemkem“ se vkládají slova „zázemí stavby“.</w:t>
      </w:r>
    </w:p>
    <w:p w14:paraId="0156B797"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písm. d) se slova „územním rozvojovém plánu, zásadách územního rozvoje nebo územním plánu, popřípadě v územně plánovacích podkladech, s ohledem na stávající nebo požadovaný způsob využití nebo její význam“ nahrazují slovy „nástrojích územního plánování pro určité prostorové uspořádání nebo využití“.</w:t>
      </w:r>
    </w:p>
    <w:p w14:paraId="76CDBEC5"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se na konci textu písmene e) doplňují slova „v nástrojích územního plánování“.</w:t>
      </w:r>
    </w:p>
    <w:p w14:paraId="4E1C7E22"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písm. g) se slova „svým významem, rozsahem nebo využitím ovlivní území více městských částí“ nahrazují slovy „mají celoměstský význam, rozsah nebo využití“.</w:t>
      </w:r>
    </w:p>
    <w:p w14:paraId="361FB964"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písmeno h) zní:</w:t>
      </w:r>
    </w:p>
    <w:p w14:paraId="7A17FF66"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w:t>
      </w:r>
      <w:bookmarkStart w:id="3" w:name="_Hlk220365589"/>
      <w:r w:rsidRPr="00B23B83">
        <w:rPr>
          <w:rFonts w:ascii="Times New Roman" w:hAnsi="Times New Roman" w:cs="Times New Roman"/>
          <w:szCs w:val="24"/>
        </w:rPr>
        <w:t>h) zastavitelným územím území vymezené v územním plánu, které obsahuje zastavitelné plochy</w:t>
      </w:r>
      <w:bookmarkStart w:id="4" w:name="_Hlk221058110"/>
      <w:r w:rsidRPr="00B23B83">
        <w:rPr>
          <w:rFonts w:ascii="Times New Roman" w:hAnsi="Times New Roman" w:cs="Times New Roman"/>
          <w:szCs w:val="24"/>
        </w:rPr>
        <w:t xml:space="preserve"> </w:t>
      </w:r>
      <w:bookmarkEnd w:id="4"/>
      <w:r w:rsidRPr="00B23B83">
        <w:rPr>
          <w:rFonts w:ascii="Times New Roman" w:hAnsi="Times New Roman" w:cs="Times New Roman"/>
          <w:szCs w:val="24"/>
        </w:rPr>
        <w:t>a nestavební plochy; dále se zastavitelným územím rozumí zastavitelné území vymezené samostatným postupem podle § 116 až 121 (dále jen „vymezení zastavitelného území“),</w:t>
      </w:r>
      <w:bookmarkEnd w:id="3"/>
      <w:r w:rsidRPr="00B23B83">
        <w:rPr>
          <w:rFonts w:ascii="Times New Roman" w:hAnsi="Times New Roman" w:cs="Times New Roman"/>
          <w:szCs w:val="24"/>
        </w:rPr>
        <w:t>“.</w:t>
      </w:r>
    </w:p>
    <w:p w14:paraId="05ADF69A"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písmeno j) zní:</w:t>
      </w:r>
    </w:p>
    <w:p w14:paraId="7DDA1FDF"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„j) nestavební plochou plocha v zastavitelném území, která není určena k umístění zástavby, s výjimkou veřejné infrastruktury,“.</w:t>
      </w:r>
    </w:p>
    <w:p w14:paraId="3405BB7A"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se za písmeno j) vkládá nové písmeno k), které zní:</w:t>
      </w:r>
    </w:p>
    <w:p w14:paraId="5AF60EC3"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„k) nezastavitelným územím území nezahrnuté do zastavitelného území,“.</w:t>
      </w:r>
    </w:p>
    <w:p w14:paraId="2CA127B5"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k) až w) se označují jako písmena l) až x).</w:t>
      </w:r>
    </w:p>
    <w:p w14:paraId="3D7D0E91"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12 písm. l) se slova „transformační plochou“ nahrazují slovy „plochou změny v zastavitelném území zastavitelná nebo nestavební“, slova „k vytvoření zcela nového“ se nahrazují slovy „ke změně“ a slova „vymezená územním rozvojovým plánem, zásadami územního rozvoje nebo v zastavěném území územním plánem“ se zrušují.</w:t>
      </w:r>
    </w:p>
    <w:p w14:paraId="01A492EB"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písm. m) se slovo „krajině“ nahrazuje slovy „nezastavitelném území“, slovo „nezastavěného“ se nahrazuje slovem „nezastavitelného“ a slovo „nezastavěném“ se nahrazuje slovem „nezastavitelném“.</w:t>
      </w:r>
    </w:p>
    <w:p w14:paraId="21A4E45D"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písm. n) se slova „pozemky a veřejným prostranstvím“ nahrazují slovy „uličním prostranstvím a bloky“.</w:t>
      </w:r>
    </w:p>
    <w:p w14:paraId="4DD996F5"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se za písmeno n) vkládá nové písmeno o), které zní:</w:t>
      </w:r>
    </w:p>
    <w:p w14:paraId="2F810BCF"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„o) blokem ucelená část území tvořená souborem pozemků, jedním pozemkem nebo jeho částí, zpravidla ohraničená uličním prostranstvím a vymezená uliční čarou; bloky se rozlišují na stavební, které jsou určené převážně k zastavění budovami, a nestavební, které jsou určené převážně k nestavebním účelům,“.</w:t>
      </w:r>
    </w:p>
    <w:p w14:paraId="04AEDB6B" w14:textId="77777777" w:rsidR="00ED51EF" w:rsidRPr="00B23B83" w:rsidRDefault="00ED51EF" w:rsidP="00781ABC">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Dosavadní písmena o) až x) se označují jako písmena p) až y).</w:t>
      </w:r>
    </w:p>
    <w:p w14:paraId="43245BD5"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písm. p) úvodní části ustanovení se slova „stavební čára může být“ nahrazují slovy „typy stavebních čar stanoví prováděcí právní předpis,“ a body 1 a 2 se zrušují.</w:t>
      </w:r>
    </w:p>
    <w:p w14:paraId="64E3CA8D"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 písm. u) se slova „měřítku menším“ nahrazují slovy „podrobnosti menší“.</w:t>
      </w:r>
    </w:p>
    <w:p w14:paraId="11DE6AB4"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 písmeno d) zní:</w:t>
      </w:r>
    </w:p>
    <w:p w14:paraId="1CB028F3"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 přístupností vytváření podmínek pro samostatné a bezpečné využití pozemků a staveb podle jejich potřeby a účelu osobami s pohybovým, zrakovým nebo sluchovým postižením s cílem zajištění jejich bezpečnosti a nezbytného bezbariérového užívání,“.</w:t>
      </w:r>
    </w:p>
    <w:p w14:paraId="2D1FB68A"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 písm. f) se za slovo „s“ vkládá slovo „převažující“.</w:t>
      </w:r>
    </w:p>
    <w:p w14:paraId="34AA91D1"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 písm. h) se za slovo „výrobu“ vkládají slova „, a to i bez nutnosti využití místní půdy,“.</w:t>
      </w:r>
    </w:p>
    <w:p w14:paraId="0EA8D5EC" w14:textId="77777777" w:rsidR="00ED51EF" w:rsidRPr="00B23B83"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V § 13 písmeno o) zní:</w:t>
      </w:r>
    </w:p>
    <w:p w14:paraId="7E236DC9"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„o) zastavěnou plochou stavby plocha ohraničená svislými průměty vnějšího líce obvodových konstrukcí, případně jejich spojnic, všech nadzemních i podzemních podlaží do vodorovné roviny; plochy balkonů a arkýřů se nezapočítávají; u objektů poloodkrytých (bez některých obvodových stěn) je zastavěná plocha vymezena obalovými čarami vedenými vnějšími líci svislých konstrukcí do vodorovné roviny,“.</w:t>
      </w:r>
    </w:p>
    <w:p w14:paraId="3037BAEC" w14:textId="77777777" w:rsidR="00ED51EF" w:rsidRPr="00B23B83"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V § 13 se na konci písmene p) čárka nahrazuje tečkou a písmeno q) se zrušuje.</w:t>
      </w:r>
    </w:p>
    <w:p w14:paraId="650AAFCC"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části druhé nadpisu hlavy I se slovo „STAVEBNÍ“ nahrazuje slovem „VEŘEJNÁ“.</w:t>
      </w:r>
    </w:p>
    <w:p w14:paraId="66070A8F"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15 se slova „Ministerstvo pro místní rozvoj (dále jen „ministerstvo“), orgány územního plánování, stavební úřady, obce, a“ zrušují a na konci textu ustanovení se doplňují slova „, obce, úřady rozvoje území, Ministerstvo obrany, Ministerstvo spravedlnosti a Ministerstvo vnitra“.</w:t>
      </w:r>
    </w:p>
    <w:p w14:paraId="372D0DE8" w14:textId="77777777" w:rsidR="00ED51EF" w:rsidRPr="00B23B83"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 16 a 17 včetně nadpisů znějí:</w:t>
      </w:r>
    </w:p>
    <w:p w14:paraId="567B3DB8" w14:textId="77777777" w:rsidR="00ED51EF" w:rsidRPr="00B23B83" w:rsidRDefault="00ED51EF" w:rsidP="00781ABC">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16</w:t>
      </w:r>
    </w:p>
    <w:p w14:paraId="50FB9DC6" w14:textId="77777777" w:rsidR="00ED51EF" w:rsidRPr="00B23B83" w:rsidRDefault="00ED51EF" w:rsidP="00781ABC">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Obec a kraj</w:t>
      </w:r>
    </w:p>
    <w:p w14:paraId="5FE09E47" w14:textId="77777777" w:rsidR="00ED51EF" w:rsidRPr="00B23B83" w:rsidRDefault="00ED51EF" w:rsidP="00781ABC">
      <w:p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Obec a kraj prosazují a hájí veřejný zájem na všestranném rozvoji svého území a na vytváření podmínek pro bydlení, práci, podnikání a život lidí.</w:t>
      </w:r>
    </w:p>
    <w:p w14:paraId="4724F278" w14:textId="77777777" w:rsidR="00ED51EF" w:rsidRPr="00B23B83" w:rsidRDefault="00ED51EF" w:rsidP="00781ABC">
      <w:pPr>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17</w:t>
      </w:r>
    </w:p>
    <w:p w14:paraId="6F76B5EA" w14:textId="77777777" w:rsidR="00ED51EF" w:rsidRPr="00B23B83" w:rsidRDefault="00ED51EF" w:rsidP="00781ABC">
      <w:pPr>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Úřady rozvoje území</w:t>
      </w:r>
    </w:p>
    <w:p w14:paraId="382DC76C" w14:textId="77777777" w:rsidR="00ED51EF" w:rsidRPr="00B23B83" w:rsidRDefault="00ED51EF" w:rsidP="00781ABC">
      <w:p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(1) Zřizují se Úřad rozvoje území České republiky (dále jen „Úřad“), úřady rozvoje území krajů a jejich územní pracoviště.</w:t>
      </w:r>
    </w:p>
    <w:p w14:paraId="4F4845FC" w14:textId="77777777" w:rsidR="00ED51EF" w:rsidRPr="00B23B83" w:rsidRDefault="00ED51EF" w:rsidP="00781ABC">
      <w:p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(2) Úřad je účetní jednotkou. Úřady rozvoje území krajů a jejich územní pracoviště nejsou účetními jednotkami a pro účely hospodaření s majetkem České republiky, účetnictví a pracovněprávních vztahů mají postavení vnitřních organizačních jednotek Úřadu.“.</w:t>
      </w:r>
    </w:p>
    <w:p w14:paraId="22B1C6E4" w14:textId="77777777" w:rsidR="00ED51EF" w:rsidRPr="00B23B83"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Za § 17 se vkládají nové § 17a a 17b, které včetně nadpisů znějí:</w:t>
      </w:r>
    </w:p>
    <w:p w14:paraId="1927D35A" w14:textId="77777777" w:rsidR="00ED51EF" w:rsidRPr="00B23B83" w:rsidRDefault="00ED51EF" w:rsidP="00ED51EF">
      <w:pPr>
        <w:spacing w:before="120" w:after="120" w:line="276" w:lineRule="auto"/>
        <w:ind w:left="709"/>
        <w:jc w:val="center"/>
        <w:rPr>
          <w:rFonts w:ascii="Times New Roman" w:hAnsi="Times New Roman" w:cs="Times New Roman"/>
          <w:szCs w:val="24"/>
        </w:rPr>
      </w:pPr>
      <w:r w:rsidRPr="00B23B83">
        <w:rPr>
          <w:rFonts w:ascii="Times New Roman" w:hAnsi="Times New Roman" w:cs="Times New Roman"/>
          <w:szCs w:val="24"/>
        </w:rPr>
        <w:t>„§ 17a</w:t>
      </w:r>
    </w:p>
    <w:p w14:paraId="27E3D1DA" w14:textId="77777777" w:rsidR="00ED51EF" w:rsidRPr="00B23B83" w:rsidRDefault="00ED51EF" w:rsidP="00ED51EF">
      <w:pPr>
        <w:spacing w:before="120" w:after="120" w:line="276" w:lineRule="auto"/>
        <w:ind w:left="709"/>
        <w:jc w:val="center"/>
        <w:rPr>
          <w:rFonts w:ascii="Times New Roman" w:hAnsi="Times New Roman" w:cs="Times New Roman"/>
          <w:b/>
          <w:bCs/>
          <w:szCs w:val="24"/>
        </w:rPr>
      </w:pPr>
      <w:r w:rsidRPr="00B23B83">
        <w:rPr>
          <w:rFonts w:ascii="Times New Roman" w:hAnsi="Times New Roman" w:cs="Times New Roman"/>
          <w:b/>
          <w:bCs/>
          <w:szCs w:val="24"/>
        </w:rPr>
        <w:t>Úřad</w:t>
      </w:r>
    </w:p>
    <w:p w14:paraId="69F66DD6" w14:textId="77777777" w:rsidR="00ED51EF" w:rsidRPr="00B23B83" w:rsidRDefault="00ED51EF" w:rsidP="00781ABC">
      <w:p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(1) Úřad je ústředním správním úřadem ve věcech územního plánování, stavebního řádu, vyvlastnění a dalších věcí upravených tímto zákonem. Úřad metodicky sjednocuje činnost orgánů územního plánování a řídí a metodicky sjednocuje činnost stavebních úřadů; dále provádí výzkum, publikační činnost a řeší koncepční otázky teorie a praxe v oblasti rozvoje území, územního plánování, stavebního řádu, stavební kultury a vystavěného prostředí, urbanismu a architektury.</w:t>
      </w:r>
    </w:p>
    <w:p w14:paraId="2DE09C2F" w14:textId="77777777" w:rsidR="00ED51EF" w:rsidRPr="00B23B83" w:rsidRDefault="00ED51EF" w:rsidP="00781ABC">
      <w:p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(2) Sídlem Úřadu je Praha. Úřad může zřídit svá detašovaná územní pracoviště. </w:t>
      </w:r>
    </w:p>
    <w:p w14:paraId="1CD49111" w14:textId="77777777" w:rsidR="00ED51EF" w:rsidRPr="00B23B83" w:rsidRDefault="00ED51EF" w:rsidP="00781ABC">
      <w:p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(3) V čele Úřadu je předseda, kterého jmenuje a odvolává vláda na návrh ministra pro místní rozvoj. Předsedu zastupují v jím vymezených oblastech místopředsedové, které na návrh předsedy jmenuje a odvolává ministr pro místní rozvoj. V případech stanovených vnitřním předpisem Úřadu nebo na základě písemného pověření předsedy může v úřadech rozvoje území právně jednat jménem státu i jiný státní zaměstnanec. Orgán, který předsedu nebo místopředsedu jmenoval, ho odvolá, pokud přestane splňovat podmínky pro jmenování. </w:t>
      </w:r>
    </w:p>
    <w:p w14:paraId="21CDF26C" w14:textId="77777777" w:rsidR="00ED51EF" w:rsidRPr="00B23B83" w:rsidRDefault="00ED51EF" w:rsidP="00781ABC">
      <w:p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(4) Předseda a místopředsedové Úřadu jsou jmenováni na dobu 6 let a mohou být jmenováni opakovaně. Předsedou a místopředsedou Úřadu může být jmenována </w:t>
      </w:r>
      <w:r w:rsidRPr="00B23B83">
        <w:rPr>
          <w:rFonts w:ascii="Times New Roman" w:hAnsi="Times New Roman" w:cs="Times New Roman"/>
          <w:szCs w:val="24"/>
        </w:rPr>
        <w:lastRenderedPageBreak/>
        <w:t>osoba, jejíž znalosti, zkušenosti a morální vlastnosti jsou předpokladem, že bude svoji funkci řádně zastávat, a která</w:t>
      </w:r>
    </w:p>
    <w:p w14:paraId="74D9EA61"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je státním občanem České republiky,</w:t>
      </w:r>
    </w:p>
    <w:p w14:paraId="67018093"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je plně svéprávná,</w:t>
      </w:r>
    </w:p>
    <w:p w14:paraId="3FAE72A0"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je bezúhonná a</w:t>
      </w:r>
    </w:p>
    <w:p w14:paraId="22703B32"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 má ukončené vysokoškolské vzdělání získané studiem v magisterském studijním programu.</w:t>
      </w:r>
    </w:p>
    <w:p w14:paraId="469BA330" w14:textId="77777777" w:rsidR="00ED51EF" w:rsidRPr="00B23B83" w:rsidRDefault="00ED51EF" w:rsidP="00781ABC">
      <w:p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(5) S funkcí předsedy a místopředsedy Úřadu je neslučitelný výkon funkce člena řídícího, dozorčího nebo kontrolního orgánu podnikajících osob, výkon výdělečné činnosti s výjimkou správy vlastního majetku a činnosti vědecké, pedagogické, literární, publicistické a umělecké.</w:t>
      </w:r>
    </w:p>
    <w:p w14:paraId="5BD040DA" w14:textId="77777777" w:rsidR="00ED51EF" w:rsidRPr="00B23B83" w:rsidRDefault="00ED51EF" w:rsidP="00781ABC">
      <w:pPr>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17b</w:t>
      </w:r>
    </w:p>
    <w:p w14:paraId="5F54D1EC" w14:textId="77777777" w:rsidR="00ED51EF" w:rsidRPr="00B23B83" w:rsidRDefault="00ED51EF" w:rsidP="00781ABC">
      <w:pPr>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Úřady rozvoje území krajů</w:t>
      </w:r>
    </w:p>
    <w:p w14:paraId="540625B2" w14:textId="77777777" w:rsidR="00ED51EF" w:rsidRPr="00B23B83" w:rsidRDefault="00ED51EF" w:rsidP="00781ABC">
      <w:p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(1) Úřady rozvoje území krajů jsou územními správními orgány ve věcech územního plánování, stavebního řádu, vyvlastnění a dalších věcí upravených tímto zákonem. </w:t>
      </w:r>
    </w:p>
    <w:p w14:paraId="0AE10B23" w14:textId="77777777" w:rsidR="00ED51EF" w:rsidRPr="00B23B83" w:rsidRDefault="00ED51EF" w:rsidP="00781ABC">
      <w:p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(2) Úřady rozvoje území krajů jsou</w:t>
      </w:r>
    </w:p>
    <w:p w14:paraId="7674FFA6"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Úřad rozvoje území pro hlavní město Prahu se sídlem v Praze,</w:t>
      </w:r>
    </w:p>
    <w:p w14:paraId="01807D84"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Úřad rozvoje území pro Středočeský kraj se sídlem v Praze,</w:t>
      </w:r>
    </w:p>
    <w:p w14:paraId="395BEE52"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Úřad rozvoje území pro Jihočeský kraj se sídlem v Českých Budějovicích,</w:t>
      </w:r>
    </w:p>
    <w:p w14:paraId="16D29091"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 Úřad rozvoje území pro Plzeňský kraj se sídlem v Plzni,</w:t>
      </w:r>
    </w:p>
    <w:p w14:paraId="2700C246"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e) Úřad rozvoje území pro Karlovarský kraj se sídlem v Karlových Varech,</w:t>
      </w:r>
    </w:p>
    <w:p w14:paraId="6329C8BA"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f) Úřad rozvoje území pro Ústecký kraj se sídlem v Ústí nad Labem,</w:t>
      </w:r>
    </w:p>
    <w:p w14:paraId="5506647B"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g) Úřad rozvoje území pro Liberecký kraj se sídlem v Liberci,</w:t>
      </w:r>
    </w:p>
    <w:p w14:paraId="7149A583"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h) Úřad rozvoje území pro Královéhradecký kraj se sídlem v Hradci Králové,</w:t>
      </w:r>
    </w:p>
    <w:p w14:paraId="315F82D5"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i) Úřad rozvoje území pro Pardubický kraj se sídlem v Pardubicích,</w:t>
      </w:r>
    </w:p>
    <w:p w14:paraId="382B031D"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j) Úřad rozvoje území pro Kraj Vysočina se sídlem v Jihlavě,</w:t>
      </w:r>
    </w:p>
    <w:p w14:paraId="6523524A"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k) Úřad rozvoje území pro Jihomoravský kraj se sídlem v Brně,</w:t>
      </w:r>
    </w:p>
    <w:p w14:paraId="1718CA29"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l) Úřad rozvoje území pro Olomoucký kraj se sídlem v Olomouci,</w:t>
      </w:r>
    </w:p>
    <w:p w14:paraId="2D10423D"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m) Úřad rozvoje území pro Moravskoslezský kraj se sídlem v Ostravě,</w:t>
      </w:r>
    </w:p>
    <w:p w14:paraId="63C9F29A" w14:textId="77777777" w:rsidR="00ED51EF" w:rsidRPr="00B23B83" w:rsidRDefault="00ED51EF" w:rsidP="00781ABC">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n) Úřad rozvoje území pro Zlínský kraj se sídlem ve Zlíně.</w:t>
      </w:r>
    </w:p>
    <w:p w14:paraId="556CF2FB" w14:textId="77777777" w:rsidR="00ED51EF" w:rsidRPr="00B23B83" w:rsidRDefault="00ED51EF" w:rsidP="00781ABC">
      <w:p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(3) Územní pracoviště úřadů rozvoje území krajů (dále jen „územní pracoviště“) jsou územními správními orgány ve věcech stavebního řádu. Územní pracoviště jsou v obcích s rozšířenou působností. Úřad může zřídit detašovaná </w:t>
      </w:r>
      <w:r w:rsidRPr="00B23B83">
        <w:rPr>
          <w:rFonts w:ascii="Times New Roman" w:hAnsi="Times New Roman" w:cs="Times New Roman"/>
          <w:szCs w:val="24"/>
        </w:rPr>
        <w:lastRenderedPageBreak/>
        <w:t>pracoviště územních pracovišť i v jiných obcích, je-li to potřebné. Detašované pracoviště je součástí územního pracoviště.</w:t>
      </w:r>
    </w:p>
    <w:p w14:paraId="4FB27CBF" w14:textId="77777777" w:rsidR="00ED51EF" w:rsidRPr="00B23B83" w:rsidRDefault="00ED51EF" w:rsidP="00781ABC">
      <w:p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(4) Úřad rozvoje území kraje vykonává územní působnost v území příslušného kraje. Územní pracoviště vykonává územní působnost ve správním obvodu obce s rozšířenou působností, ve které má sídlo.</w:t>
      </w:r>
    </w:p>
    <w:p w14:paraId="0D688501" w14:textId="77777777" w:rsidR="00ED51EF" w:rsidRPr="00B23B83" w:rsidRDefault="00ED51EF" w:rsidP="00781ABC">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(5) V čele úřadu rozvoje území kraje stojí ředitel, v čele územního pracoviště stojí vedoucí.“.</w:t>
      </w:r>
    </w:p>
    <w:p w14:paraId="7DC33420"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 se na konci textu odstavce 1 doplňují slova „a v souladu se zásadami uvedenými v části první hlavě I zajišťují koordinaci jejich vyjádření, stanovisek a závazných stanovisek, řešení rozporů a odstraňování vad“.</w:t>
      </w:r>
    </w:p>
    <w:p w14:paraId="44B3BBBE"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 odstavec 2 zní:</w:t>
      </w:r>
    </w:p>
    <w:p w14:paraId="3E363546"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„(2) </w:t>
      </w:r>
      <w:bookmarkStart w:id="5" w:name="_Hlk215179881"/>
      <w:r w:rsidRPr="00B23B83">
        <w:rPr>
          <w:rFonts w:ascii="Times New Roman" w:hAnsi="Times New Roman" w:cs="Times New Roman"/>
          <w:szCs w:val="24"/>
        </w:rPr>
        <w:t>Orgány územního plánování a stavební úřady mohou nařídit společné jednání s obcemi, kraji nebo dotčenými orgány, a to oznámením nejméně 5 pracovních dnů před jeho konáním, nedohodnou-li se jinak. Společné jednání je neveřejné, o jeho závěrech se sepisuje protokol. Je-li to účelné, lze ke společnému jednání přizvat jiné osoby. Nezúčastní-li se dotčený orgán bez důvodné omluvy společného jednání, platí, že souhlasí s řešením orgánu územního plánování nebo stavebního úřadu. K odstranění rozporů nebo zjevných vad vyjádření, stanovisek nebo závazných stanovisek může orgán územního plánování nebo stavební úřad stanovit dotčeným orgánům lhůtu, která nepřekročí 15 dní</w:t>
      </w:r>
      <w:bookmarkEnd w:id="5"/>
      <w:r w:rsidRPr="00B23B83">
        <w:rPr>
          <w:rFonts w:ascii="Times New Roman" w:hAnsi="Times New Roman" w:cs="Times New Roman"/>
          <w:szCs w:val="24"/>
        </w:rPr>
        <w:t>.“.</w:t>
      </w:r>
    </w:p>
    <w:p w14:paraId="40A6A2AF"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 se na konci textu odstavce 3 doplňují slova „s tím, že je-li příslušným správním orgánem tentýž úřad, rozhodne o rozporu jeho vedoucí“.</w:t>
      </w:r>
    </w:p>
    <w:p w14:paraId="53BBEEC3" w14:textId="77777777" w:rsidR="00ED51EF" w:rsidRPr="00B23B83"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19 a 20 včetně nadpisů znějí:</w:t>
      </w:r>
    </w:p>
    <w:p w14:paraId="6BC38AD9" w14:textId="77777777" w:rsidR="00ED51EF" w:rsidRPr="00B23B83" w:rsidRDefault="00ED51EF" w:rsidP="00781ABC">
      <w:pPr>
        <w:widowControl w:val="0"/>
        <w:suppressAutoHyphens/>
        <w:spacing w:before="120" w:after="120" w:line="276" w:lineRule="auto"/>
        <w:ind w:left="1134"/>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w:t>
      </w:r>
      <w:bookmarkStart w:id="6" w:name="_Hlk224914960"/>
      <w:r w:rsidRPr="00B23B83">
        <w:rPr>
          <w:rFonts w:ascii="Times New Roman" w:eastAsia="Times New Roman" w:hAnsi="Times New Roman" w:cs="Times New Roman"/>
          <w:szCs w:val="24"/>
        </w:rPr>
        <w:t>§ 19</w:t>
      </w:r>
    </w:p>
    <w:p w14:paraId="47B2A922" w14:textId="77777777" w:rsidR="00ED51EF" w:rsidRPr="00B23B83" w:rsidRDefault="00ED51EF" w:rsidP="00781ABC">
      <w:pPr>
        <w:widowControl w:val="0"/>
        <w:suppressAutoHyphens/>
        <w:spacing w:before="120" w:after="120" w:line="276" w:lineRule="auto"/>
        <w:ind w:left="1134"/>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Obecná ustanovení</w:t>
      </w:r>
    </w:p>
    <w:p w14:paraId="2C0F5266" w14:textId="77777777" w:rsidR="00ED51EF" w:rsidRPr="00B23B83" w:rsidRDefault="00ED51EF" w:rsidP="00781ABC">
      <w:pPr>
        <w:widowControl w:val="0"/>
        <w:suppressAutoHyphens/>
        <w:spacing w:before="120" w:after="120" w:line="276" w:lineRule="auto"/>
        <w:ind w:left="1134" w:firstLine="567"/>
        <w:rPr>
          <w:rFonts w:ascii="Times New Roman" w:eastAsia="Times New Roman" w:hAnsi="Times New Roman" w:cs="Times New Roman"/>
          <w:szCs w:val="24"/>
        </w:rPr>
      </w:pPr>
      <w:bookmarkStart w:id="7" w:name="_Hlk224914812"/>
      <w:r w:rsidRPr="00B23B83">
        <w:rPr>
          <w:rFonts w:ascii="Times New Roman" w:eastAsia="Times New Roman" w:hAnsi="Times New Roman" w:cs="Times New Roman"/>
          <w:szCs w:val="24"/>
        </w:rPr>
        <w:t>(1) Působnost ve věcech územního plánování vykonávají vláda a orgány územního plánování, kterými jsou</w:t>
      </w:r>
    </w:p>
    <w:p w14:paraId="62D8CCBF" w14:textId="77777777" w:rsidR="00ED51EF" w:rsidRPr="00B23B83" w:rsidRDefault="00ED51EF" w:rsidP="00781ABC">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a) úřady rozvoje území,</w:t>
      </w:r>
    </w:p>
    <w:p w14:paraId="3233B658" w14:textId="77777777" w:rsidR="00ED51EF" w:rsidRPr="00B23B83" w:rsidRDefault="00ED51EF" w:rsidP="00781ABC">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b) Ministerstvo obrany,</w:t>
      </w:r>
    </w:p>
    <w:p w14:paraId="04E72A96" w14:textId="77777777" w:rsidR="00ED51EF" w:rsidRPr="00B23B83" w:rsidRDefault="00ED51EF" w:rsidP="00781ABC">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kraje, </w:t>
      </w:r>
    </w:p>
    <w:p w14:paraId="33595D16" w14:textId="77777777" w:rsidR="00ED51EF" w:rsidRPr="00B23B83" w:rsidRDefault="00ED51EF" w:rsidP="00781ABC">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d) obce a</w:t>
      </w:r>
    </w:p>
    <w:p w14:paraId="0654EF5C" w14:textId="77777777" w:rsidR="00ED51EF" w:rsidRPr="00B23B83" w:rsidRDefault="00ED51EF" w:rsidP="00781ABC">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e) hlavní město Praha.</w:t>
      </w:r>
    </w:p>
    <w:p w14:paraId="036F5226" w14:textId="77777777" w:rsidR="00ED51EF" w:rsidRPr="00B23B83" w:rsidRDefault="00ED51EF" w:rsidP="00781ABC">
      <w:pPr>
        <w:widowControl w:val="0"/>
        <w:suppressAutoHyphens/>
        <w:spacing w:before="120" w:after="120" w:line="276" w:lineRule="auto"/>
        <w:ind w:left="1134"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Orgány územního plánování soustavně sledují uplatňování jimi vydané územně plánovací dokumentace a vyhodnocují je. Dojde-li ke změně podmínek, za kterých byla územně plánovací dokumentace vydána, pořídí změnu příslušné územně plánovací dokumentace.</w:t>
      </w:r>
      <w:bookmarkEnd w:id="6"/>
      <w:bookmarkEnd w:id="7"/>
    </w:p>
    <w:p w14:paraId="60AF3858" w14:textId="77777777" w:rsidR="00ED51EF" w:rsidRPr="00B23B83" w:rsidRDefault="00ED51EF" w:rsidP="00781ABC">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20</w:t>
      </w:r>
    </w:p>
    <w:p w14:paraId="3D117F2E" w14:textId="77777777" w:rsidR="00ED51EF" w:rsidRPr="00B23B83" w:rsidRDefault="00ED51EF" w:rsidP="00781ABC">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lastRenderedPageBreak/>
        <w:t>Vláda</w:t>
      </w:r>
    </w:p>
    <w:p w14:paraId="6348E12C" w14:textId="77777777" w:rsidR="00ED51EF" w:rsidRPr="00B23B83" w:rsidRDefault="00ED51EF" w:rsidP="00781ABC">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Vláda schvaluje</w:t>
      </w:r>
    </w:p>
    <w:p w14:paraId="7DF3508A"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politiku architektury a stavební kultury,</w:t>
      </w:r>
    </w:p>
    <w:p w14:paraId="7A65AC20"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politiku územního rozvoje,</w:t>
      </w:r>
    </w:p>
    <w:p w14:paraId="29893A58"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územní rozvojový plán,</w:t>
      </w:r>
    </w:p>
    <w:p w14:paraId="108FF90B" w14:textId="77777777" w:rsidR="00ED51EF" w:rsidRPr="00B23B83" w:rsidRDefault="00ED51EF" w:rsidP="00781ABC">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 územní opatření celostátního významu.“.</w:t>
      </w:r>
    </w:p>
    <w:p w14:paraId="7E51E1E0" w14:textId="77777777" w:rsidR="00ED51EF" w:rsidRPr="00B23B83" w:rsidRDefault="00ED51EF" w:rsidP="00781ABC">
      <w:pPr>
        <w:widowControl w:val="0"/>
        <w:numPr>
          <w:ilvl w:val="0"/>
          <w:numId w:val="8"/>
        </w:numPr>
        <w:suppressAutoHyphens/>
        <w:spacing w:before="120" w:after="120" w:line="276" w:lineRule="auto"/>
        <w:ind w:left="851" w:hanging="142"/>
        <w:rPr>
          <w:rFonts w:ascii="Times New Roman" w:hAnsi="Times New Roman" w:cs="Times New Roman"/>
          <w:szCs w:val="24"/>
        </w:rPr>
      </w:pPr>
      <w:r w:rsidRPr="00B23B83">
        <w:rPr>
          <w:rFonts w:ascii="Times New Roman" w:hAnsi="Times New Roman" w:cs="Times New Roman"/>
          <w:szCs w:val="24"/>
        </w:rPr>
        <w:t>Nadpis § 21 zní: „</w:t>
      </w:r>
      <w:r w:rsidRPr="00B23B83">
        <w:rPr>
          <w:rFonts w:ascii="Times New Roman" w:hAnsi="Times New Roman" w:cs="Times New Roman"/>
          <w:b/>
          <w:bCs/>
          <w:szCs w:val="24"/>
        </w:rPr>
        <w:t>Úřady rozvoje území</w:t>
      </w:r>
      <w:r w:rsidRPr="00B23B83">
        <w:rPr>
          <w:rFonts w:ascii="Times New Roman" w:hAnsi="Times New Roman" w:cs="Times New Roman"/>
          <w:szCs w:val="24"/>
        </w:rPr>
        <w:t>“.</w:t>
      </w:r>
    </w:p>
    <w:p w14:paraId="26534823" w14:textId="77777777" w:rsidR="00ED51EF" w:rsidRPr="00B23B83" w:rsidRDefault="00ED51EF" w:rsidP="00781ABC">
      <w:pPr>
        <w:widowControl w:val="0"/>
        <w:numPr>
          <w:ilvl w:val="0"/>
          <w:numId w:val="8"/>
        </w:numPr>
        <w:suppressAutoHyphens/>
        <w:spacing w:before="120" w:after="120" w:line="276" w:lineRule="auto"/>
        <w:ind w:left="851" w:hanging="142"/>
        <w:rPr>
          <w:rFonts w:ascii="Times New Roman" w:hAnsi="Times New Roman" w:cs="Times New Roman"/>
          <w:szCs w:val="24"/>
        </w:rPr>
      </w:pPr>
      <w:r w:rsidRPr="00B23B83">
        <w:rPr>
          <w:rFonts w:ascii="Times New Roman" w:hAnsi="Times New Roman" w:cs="Times New Roman"/>
          <w:szCs w:val="24"/>
        </w:rPr>
        <w:t>V § 21 odstavec 1 zní:</w:t>
      </w:r>
    </w:p>
    <w:p w14:paraId="640320A2"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„(1) Úřad je nadřízeným </w:t>
      </w:r>
      <w:bookmarkStart w:id="8" w:name="_Hlk221099898"/>
      <w:r w:rsidRPr="00B23B83">
        <w:rPr>
          <w:rFonts w:ascii="Times New Roman" w:hAnsi="Times New Roman" w:cs="Times New Roman"/>
          <w:szCs w:val="24"/>
        </w:rPr>
        <w:t xml:space="preserve">správním orgánem úřadů rozvoje území krajů </w:t>
      </w:r>
      <w:bookmarkEnd w:id="8"/>
      <w:r w:rsidRPr="00B23B83">
        <w:rPr>
          <w:rFonts w:ascii="Times New Roman" w:hAnsi="Times New Roman" w:cs="Times New Roman"/>
          <w:szCs w:val="24"/>
        </w:rPr>
        <w:t>jako orgánů územního plánování.“.</w:t>
      </w:r>
    </w:p>
    <w:p w14:paraId="6707D059" w14:textId="77777777" w:rsidR="00ED51EF" w:rsidRPr="00B23B83"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V § 21 odst. 2 úvodní část ustanovení zní: „Úřad“.</w:t>
      </w:r>
    </w:p>
    <w:p w14:paraId="31D0DCF2" w14:textId="77777777" w:rsidR="00ED51EF" w:rsidRPr="00B23B83"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 xml:space="preserve">V § 21 odst. 2 se na začátek písmen b), c) a e) vkládají slova „zpracovává a“. </w:t>
      </w:r>
    </w:p>
    <w:p w14:paraId="34B8F7FF"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 odst. 2 se na začátek písmen d) a f) vkládá slovo „zpracovává,“ a za slovo „pořizuje“ se vkládají slova „a vydává“.</w:t>
      </w:r>
    </w:p>
    <w:p w14:paraId="370EC170"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 odst. 2 písm. e) se slova „územně plánovací podklady“ nahrazují slovy „územní studie“.</w:t>
      </w:r>
    </w:p>
    <w:p w14:paraId="4C1FAA52"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 odst. 2 písm. f) se slova „o stavební uzávěře, jedná-li se o změny v území“ zrušují.</w:t>
      </w:r>
    </w:p>
    <w:p w14:paraId="75D5F450" w14:textId="77777777" w:rsidR="00ED51EF" w:rsidRPr="00B23B83"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V § 21 odst. 2 písmeno g) zní:</w:t>
      </w:r>
    </w:p>
    <w:p w14:paraId="2C0A89D0" w14:textId="77777777" w:rsidR="00ED51EF" w:rsidRPr="00B23B83" w:rsidRDefault="00ED51EF" w:rsidP="00940889">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„g) poskytuje údaje pro územně analytické podklady,“.</w:t>
      </w:r>
    </w:p>
    <w:p w14:paraId="2B55C801" w14:textId="77777777" w:rsidR="00ED51EF" w:rsidRPr="00B23B83"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V § 21 odst. 2 se písmena h) a i) zrušují.</w:t>
      </w:r>
    </w:p>
    <w:p w14:paraId="14E6A73B" w14:textId="77777777" w:rsidR="00ED51EF" w:rsidRPr="00B23B83" w:rsidRDefault="00ED51EF" w:rsidP="00940889">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Dosavadní písmeno j) se označuje jako písmeno h).</w:t>
      </w:r>
    </w:p>
    <w:p w14:paraId="6FAA463E" w14:textId="77777777" w:rsidR="00ED51EF" w:rsidRPr="00B23B83"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V § 21 se doplňují odstavce 3 a 4, které znějí:</w:t>
      </w:r>
    </w:p>
    <w:p w14:paraId="7255A11F"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Úřad rozvoje území kraje je nadřízeným orgánem krajů a obcí jako orgánů územního plánování.</w:t>
      </w:r>
    </w:p>
    <w:p w14:paraId="5A1311FB" w14:textId="77777777" w:rsidR="00ED51EF" w:rsidRPr="00B23B83" w:rsidRDefault="00ED51EF" w:rsidP="00940889">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(4) Úřad rozvoje území kraje, případně z jeho pověření jeho územní pracoviště</w:t>
      </w:r>
    </w:p>
    <w:p w14:paraId="28A59D6E" w14:textId="77777777" w:rsidR="00ED51EF" w:rsidRPr="00B23B83" w:rsidRDefault="00ED51EF" w:rsidP="00940889">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a) vykonává kontrolu ve věcech územního plánování,</w:t>
      </w:r>
    </w:p>
    <w:p w14:paraId="7495573B" w14:textId="77777777" w:rsidR="00ED51EF" w:rsidRPr="00B23B83" w:rsidRDefault="00ED51EF" w:rsidP="00940889">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b) pořizuje územní plán a územní opatření na žádost obce podle § 47 odst. 2,</w:t>
      </w:r>
    </w:p>
    <w:p w14:paraId="20405D35"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pořizuje a vydává vymezení zastavitelného území obcí, které nemají územní plán, a</w:t>
      </w:r>
    </w:p>
    <w:p w14:paraId="60448DF2" w14:textId="77777777" w:rsidR="00ED51EF" w:rsidRPr="00B23B83" w:rsidRDefault="00ED51EF" w:rsidP="00940889">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d) vykonává další činnosti podle tohoto zákona.“.</w:t>
      </w:r>
    </w:p>
    <w:p w14:paraId="410678FF" w14:textId="77777777" w:rsidR="00ED51EF" w:rsidRPr="00B23B83"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V § 22 písm. a) se za slovo „pořizuje“ vkládá slovo „, schvaluje“.</w:t>
      </w:r>
    </w:p>
    <w:p w14:paraId="305CA0AF"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 písm. b) se slova „územně plánovací podklady“ nahrazují slovy „územní studie“.</w:t>
      </w:r>
    </w:p>
    <w:p w14:paraId="6C8D2F71" w14:textId="77777777" w:rsidR="00ED51EF" w:rsidRPr="00B23B83"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lastRenderedPageBreak/>
        <w:t>V § 22 písmeno c) zní:</w:t>
      </w:r>
    </w:p>
    <w:p w14:paraId="7F61E208"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poskytuje údaje pro územně analytické podklady.“.</w:t>
      </w:r>
    </w:p>
    <w:p w14:paraId="692940F8" w14:textId="77777777" w:rsidR="00ED51EF" w:rsidRPr="00B23B83"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 23 včetně nadpisu zní:</w:t>
      </w:r>
    </w:p>
    <w:p w14:paraId="6EAE51DE"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23</w:t>
      </w:r>
    </w:p>
    <w:p w14:paraId="3087A171"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Kraj</w:t>
      </w:r>
    </w:p>
    <w:p w14:paraId="5E494630"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Kraj v samostatné působnosti pro své území zpracovává, pořizuje, schvaluje a vydává zásady územního rozvoje, územní studie a územní opatření, poskytuje údaje pro územně analytické podklady a vykonává další územně plánovací činnosti v zájmu rozvoje kraje v rámci svého práva na samosprávu. Při tom jej lze omezit jen na základě zákona a jen v nezbytně nutném rozsahu.“.</w:t>
      </w:r>
    </w:p>
    <w:p w14:paraId="3C168CFC"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 odst. 1 se písmeno c) zrušuje.</w:t>
      </w:r>
    </w:p>
    <w:p w14:paraId="482B6874"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d) a e) se označují jako písmena c) a d).</w:t>
      </w:r>
    </w:p>
    <w:p w14:paraId="4452F9DD"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 písm. c) se slovo „vydává“ nahrazuje slovem „schvaluje“.</w:t>
      </w:r>
    </w:p>
    <w:p w14:paraId="3E487751"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 odst. 1 se na konci písmene c) čárka nahrazuje tečkou a písmeno d) se zrušuje.</w:t>
      </w:r>
    </w:p>
    <w:p w14:paraId="7D1624B5"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 odst. 2 písm. b), § 42 odst. 2 větě druhé, § 42 odst. 4 větě první a druhé, § 50 odst. 2, § 71 odst. 2, § 71b odst. 3 větě druhé, § 71c odst. 3, § 71d odst. 3 úvodní části ustanovení, § 71e odst. 3 větě druhé, § 76 odst. 2, § 95 odst. 2, § 154 odst. 3 větě druhé, § 269 odst. 1 písm. e), § 277 odst. 1 úvodní části ustanovení, § 277 odst. 1 písm. f), § 279 odst. 3 a § 300 se slovo „ministerstvo“ nahrazuje slovem „Úřad“.</w:t>
      </w:r>
    </w:p>
    <w:p w14:paraId="558B1C21"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 odst. 2 písm. c) se slova „o stavební uzávěře a asanaci území, k jejichž“ nahrazují slovy „k jehož“ a slova „krajský úřad“ se nahrazují slovem „kraj“.</w:t>
      </w:r>
    </w:p>
    <w:p w14:paraId="54C2F8E0"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 odst. 2 písm. d) se slovo „vydává“ nahrazuje slovem „schvaluje“ a slova „krajský úřad“ se nahrazují slovem „kraj“.</w:t>
      </w:r>
    </w:p>
    <w:p w14:paraId="56D28FE0"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 se na konci odstavce 2 tečka nahrazuje slovem „a“ a doplňuje se písmeno f), které zní:</w:t>
      </w:r>
    </w:p>
    <w:p w14:paraId="66E670CB"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„f) uděluje souhlas ke zpřesnění navazující územně plánovací dokumentace podle § 73 odst. 5 nebo k možnosti odchýlit se od územně plánovací dokumentace nebo územního opatření podle § 193 odst. 2.“.</w:t>
      </w:r>
    </w:p>
    <w:p w14:paraId="31821595"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25 a 26 včetně nadpisů znějí:</w:t>
      </w:r>
    </w:p>
    <w:p w14:paraId="6682B5F1"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25</w:t>
      </w:r>
    </w:p>
    <w:p w14:paraId="3F8ABCF6"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Společenství obcí</w:t>
      </w:r>
    </w:p>
    <w:p w14:paraId="487FFE1C"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Společenství obcí může na základě veřejnoprávní smlouvy s obcí v samostatné působnosti vykonávat odborné činnosti pořizovatele, jimiž se rozumí zpracovávání, pořizování a vydávání nástrojů územního plánování, pro obce, které jsou jeho členem.</w:t>
      </w:r>
    </w:p>
    <w:p w14:paraId="714462B8"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26</w:t>
      </w:r>
    </w:p>
    <w:p w14:paraId="678C11EC"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lastRenderedPageBreak/>
        <w:t>Obec</w:t>
      </w:r>
    </w:p>
    <w:p w14:paraId="039865ED"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Obec v samostatné působnosti pro své území zpracovává, pořizuje, schvaluje a vydává územní plán, regulační plán, územní studii a územní opatření, poskytuje údaje pro územně analytické podklady a vykonává další územně plánovací činnosti v zájmu rozvoje obce v rámci svého práva na samosprávu. Při tom ji lze omezit jen na základě zákona a jen v nezbytně nutném rozsahu.“.</w:t>
      </w:r>
    </w:p>
    <w:p w14:paraId="088AEAC0"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 odst. 1 se písmeno c) zrušuje.</w:t>
      </w:r>
    </w:p>
    <w:p w14:paraId="545C7D53"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d) a e) se označují jako písmena c) a d).</w:t>
      </w:r>
    </w:p>
    <w:p w14:paraId="7B40AE1E"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 odst. 1 písm. c) se slovo „vydává“ nahrazuje slovem „schvaluje“.</w:t>
      </w:r>
    </w:p>
    <w:p w14:paraId="7B64B459"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 odst. 1 se na konci písmene c) čárka nahrazuje tečkou a písmeno d) se zrušuje.</w:t>
      </w:r>
    </w:p>
    <w:p w14:paraId="6167B97C"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 odst. 2 písm. b), § 57 odst. 1 větě první, § 57 odst. 2, § 61 odst. 1 písm. d), § 114 odst. 5 větě první, druhé a poslední, § 116 odst. 1 větě druhé, § 116 odst. 2 úvodní části ustanovení větě první a druhé, § 116 odst. 3 úvodní části ustanovení a písmenu e) a f), § 118 odst. 1, § 118 odst. 3 úvodní části ustanovení a písmenu a), § 118 odst. 4 úvodní části ustanovení a písmenu a), § 119 odst. 1 větě první a druhé, § 119 odst. 2 větě první a poslední, § 120 odst. 1 větě druhé, § 120 odst. 4, § 121 odst. 1, § 121 odst. 2 větě první, § 121 odst. 3, § 121 odst. 4 větě první, § 121 odst. 5 větě první a druhé a § 193 odst. 1 písm. a) se slovo „zastavěného“ nahrazuje slovem „zastavitelného“.</w:t>
      </w:r>
    </w:p>
    <w:p w14:paraId="6343AD53"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 odst. 2 písm. c) se slova „krajský úřad jako úřad územního plánování,“ nahrazují slovem „kraj“ a slovo „ministerstvo“ se nahrazuje slovem „Úřad“.</w:t>
      </w:r>
    </w:p>
    <w:p w14:paraId="365D3CD8"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 odst. 2 písm. e) se slovo „vydává“ nahrazuje slovem „schvaluje“.</w:t>
      </w:r>
    </w:p>
    <w:p w14:paraId="31F3EF54"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 odst. 2 se písmeno f) zrušuje.</w:t>
      </w:r>
    </w:p>
    <w:p w14:paraId="76314094" w14:textId="77777777" w:rsidR="00ED51EF" w:rsidRPr="00B23B83" w:rsidRDefault="00ED51EF" w:rsidP="00940889">
      <w:pPr>
        <w:widowControl w:val="0"/>
        <w:suppressAutoHyphens/>
        <w:spacing w:before="120" w:after="120" w:line="276" w:lineRule="auto"/>
        <w:ind w:left="426" w:firstLine="708"/>
        <w:rPr>
          <w:rFonts w:ascii="Times New Roman" w:hAnsi="Times New Roman" w:cs="Times New Roman"/>
          <w:szCs w:val="24"/>
        </w:rPr>
      </w:pPr>
      <w:r w:rsidRPr="00B23B83">
        <w:rPr>
          <w:rFonts w:ascii="Times New Roman" w:hAnsi="Times New Roman" w:cs="Times New Roman"/>
          <w:szCs w:val="24"/>
        </w:rPr>
        <w:t>Dosavadní písmeno g) se označuje jako písmeno f).</w:t>
      </w:r>
    </w:p>
    <w:p w14:paraId="5A877084" w14:textId="77777777" w:rsidR="00ED51EF" w:rsidRPr="00B23B83"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V § 27 odst. 2 písmeno f) zní:</w:t>
      </w:r>
    </w:p>
    <w:p w14:paraId="18F45072"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„f) uděluje souhlas k možnosti odchýlit se od územně plánovací dokumentace nebo územního opatření podle § 193 odst. 2.“.</w:t>
      </w:r>
    </w:p>
    <w:p w14:paraId="6FBEECBE" w14:textId="77777777" w:rsidR="00ED51EF" w:rsidRPr="00B23B83"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 xml:space="preserve">§ 28 včetně nadpisu zní: </w:t>
      </w:r>
    </w:p>
    <w:p w14:paraId="0A8D323B"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28</w:t>
      </w:r>
    </w:p>
    <w:p w14:paraId="65CCC8FD"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 xml:space="preserve">Působnost na území </w:t>
      </w:r>
      <w:bookmarkStart w:id="9" w:name="_Hlk220362177"/>
      <w:r w:rsidRPr="00B23B83">
        <w:rPr>
          <w:rFonts w:ascii="Times New Roman" w:hAnsi="Times New Roman" w:cs="Times New Roman"/>
          <w:b/>
          <w:bCs/>
          <w:szCs w:val="24"/>
        </w:rPr>
        <w:t>hlavního města Prahy</w:t>
      </w:r>
      <w:bookmarkEnd w:id="9"/>
    </w:p>
    <w:p w14:paraId="7C477DA7"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Hlavní město Praha v samostatné působnosti pro své území zpracovává, pořizuje, schvaluje a vydává zásady územního rozvoje, územní plán, regulační plán, územní studii a územní opatření, poskytuje údaje pro územně analytické podklady a vykonává další územně plánovací činnosti v zájmu rozvoje hlavního města Prahy v rámci svého práva na samosprávu. Při tom ji lze omezit jen na základě zákona a jen v nezbytně nutném rozsahu.“.</w:t>
      </w:r>
    </w:p>
    <w:p w14:paraId="5DAC7783" w14:textId="77777777" w:rsidR="00ED51EF" w:rsidRPr="00B23B83"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 29 se včetně nadpisu zrušuje.</w:t>
      </w:r>
    </w:p>
    <w:p w14:paraId="3C71C291" w14:textId="77777777" w:rsidR="00ED51EF" w:rsidRPr="00B23B83"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lastRenderedPageBreak/>
        <w:t>§ 30 včetně nadpisu zní:</w:t>
      </w:r>
    </w:p>
    <w:p w14:paraId="734216AE"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szCs w:val="24"/>
        </w:rPr>
      </w:pPr>
      <w:bookmarkStart w:id="10" w:name="_Hlk224916840"/>
      <w:r w:rsidRPr="00B23B83">
        <w:rPr>
          <w:rFonts w:ascii="Times New Roman" w:hAnsi="Times New Roman" w:cs="Times New Roman"/>
          <w:szCs w:val="24"/>
        </w:rPr>
        <w:t>„§ 30</w:t>
      </w:r>
    </w:p>
    <w:p w14:paraId="496D0187"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Obecná ustanovení</w:t>
      </w:r>
    </w:p>
    <w:p w14:paraId="75E07CAB"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bookmarkStart w:id="11" w:name="_Hlk215226073"/>
      <w:r w:rsidRPr="00B23B83">
        <w:rPr>
          <w:rFonts w:ascii="Times New Roman" w:hAnsi="Times New Roman" w:cs="Times New Roman"/>
          <w:szCs w:val="24"/>
        </w:rPr>
        <w:t>(1) Působnost ve věcech stavebního řádu vykonávají stavební úřady, kterými jsou úřady rozvoje území, jiné stavební úřady a autorizovaný inspektor</w:t>
      </w:r>
      <w:bookmarkEnd w:id="11"/>
      <w:r w:rsidRPr="00B23B83">
        <w:rPr>
          <w:rFonts w:ascii="Times New Roman" w:hAnsi="Times New Roman" w:cs="Times New Roman"/>
          <w:szCs w:val="24"/>
        </w:rPr>
        <w:t>.</w:t>
      </w:r>
    </w:p>
    <w:p w14:paraId="401BAA27"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(2) Jinými stavebními úřady jsou Ministerstvo obrany, Ministerstvo vnitra a Ministerstvo spravedlnosti. </w:t>
      </w:r>
    </w:p>
    <w:p w14:paraId="005B61BB"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(3) </w:t>
      </w:r>
      <w:bookmarkStart w:id="12" w:name="_Hlk215226125"/>
      <w:r w:rsidRPr="00B23B83">
        <w:rPr>
          <w:rFonts w:ascii="Times New Roman" w:hAnsi="Times New Roman" w:cs="Times New Roman"/>
          <w:szCs w:val="24"/>
        </w:rPr>
        <w:t>Úřad je nadřízeným správním orgánem úřadů rozvoje území krajů. Úřady rozvoje území krajů jsou nadřízeným správním orgánem svých územních pracovišť</w:t>
      </w:r>
      <w:bookmarkEnd w:id="12"/>
      <w:r w:rsidRPr="00B23B83">
        <w:rPr>
          <w:rFonts w:ascii="Times New Roman" w:hAnsi="Times New Roman" w:cs="Times New Roman"/>
          <w:szCs w:val="24"/>
        </w:rPr>
        <w:t>.</w:t>
      </w:r>
    </w:p>
    <w:p w14:paraId="4CC0E1F4"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(4) </w:t>
      </w:r>
      <w:bookmarkStart w:id="13" w:name="_Hlk215226134"/>
      <w:r w:rsidRPr="00B23B83">
        <w:rPr>
          <w:rFonts w:ascii="Times New Roman" w:hAnsi="Times New Roman" w:cs="Times New Roman"/>
          <w:szCs w:val="24"/>
        </w:rPr>
        <w:t>Nadřízeným správním orgánem autorizovaného inspektora je stavební úřad, který v dané věci vydal povolení záměru</w:t>
      </w:r>
      <w:bookmarkEnd w:id="13"/>
      <w:r w:rsidRPr="00B23B83">
        <w:rPr>
          <w:rFonts w:ascii="Times New Roman" w:hAnsi="Times New Roman" w:cs="Times New Roman"/>
          <w:szCs w:val="24"/>
        </w:rPr>
        <w:t>, a není-li tomu tak, je jím úřad rozvoje území kraje, v němž má autorizovaný inspektor sídlo.</w:t>
      </w:r>
    </w:p>
    <w:p w14:paraId="1EA92F20"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(5) Nadřízený úřad rozvoje území může usnesením pověřit prováděním postupů podle části šesté, deváté a desáté tohoto zákona jiný věcně příslušný stavební úřad, jestliže je to účelné; usnesení se pouze poznamená do spisu.“.</w:t>
      </w:r>
      <w:bookmarkEnd w:id="10"/>
    </w:p>
    <w:p w14:paraId="5B81AC8D" w14:textId="77777777" w:rsidR="00ED51EF" w:rsidRPr="00B23B83"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 30a se včetně nadpisu zrušuje.</w:t>
      </w:r>
    </w:p>
    <w:p w14:paraId="18C57378" w14:textId="77777777" w:rsidR="00ED51EF" w:rsidRPr="00B23B83"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 31 a 32 včetně nadpisů znějí:</w:t>
      </w:r>
    </w:p>
    <w:p w14:paraId="69EB78B1" w14:textId="77777777" w:rsidR="00ED51EF" w:rsidRPr="00B23B83" w:rsidRDefault="00ED51EF" w:rsidP="00940889">
      <w:pPr>
        <w:widowControl w:val="0"/>
        <w:suppressAutoHyphens/>
        <w:spacing w:before="120" w:after="120" w:line="276" w:lineRule="auto"/>
        <w:ind w:left="1134"/>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31</w:t>
      </w:r>
    </w:p>
    <w:p w14:paraId="0981FDB0" w14:textId="77777777" w:rsidR="00ED51EF" w:rsidRPr="00B23B83" w:rsidRDefault="00ED51EF" w:rsidP="00940889">
      <w:pPr>
        <w:widowControl w:val="0"/>
        <w:suppressAutoHyphens/>
        <w:spacing w:before="120" w:after="120" w:line="276" w:lineRule="auto"/>
        <w:ind w:left="1134"/>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Metodická činnost</w:t>
      </w:r>
    </w:p>
    <w:p w14:paraId="5AEE052E"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Jiné ústřední orgány státní správy v rámci své působnosti metodicky podporují výkon působnosti Úřadu v oblastech, ve kterých stavební úřady rozhodují o věcech v působnosti jiných ústředních orgánů státní správy.</w:t>
      </w:r>
    </w:p>
    <w:p w14:paraId="7849910C" w14:textId="77777777" w:rsidR="00ED51EF" w:rsidRPr="00B23B83" w:rsidRDefault="00ED51EF" w:rsidP="00940889">
      <w:pPr>
        <w:widowControl w:val="0"/>
        <w:suppressAutoHyphens/>
        <w:spacing w:before="120" w:after="120" w:line="276" w:lineRule="auto"/>
        <w:ind w:left="1134"/>
        <w:jc w:val="center"/>
        <w:rPr>
          <w:rFonts w:ascii="Times New Roman" w:eastAsia="Times New Roman" w:hAnsi="Times New Roman" w:cs="Times New Roman"/>
          <w:szCs w:val="24"/>
        </w:rPr>
      </w:pPr>
      <w:bookmarkStart w:id="14" w:name="_Hlk224917017"/>
      <w:r w:rsidRPr="00B23B83">
        <w:rPr>
          <w:rFonts w:ascii="Times New Roman" w:eastAsia="Times New Roman" w:hAnsi="Times New Roman" w:cs="Times New Roman"/>
          <w:szCs w:val="24"/>
        </w:rPr>
        <w:t>§ 32</w:t>
      </w:r>
    </w:p>
    <w:p w14:paraId="394E634F" w14:textId="77777777" w:rsidR="00ED51EF" w:rsidRPr="00B23B83" w:rsidRDefault="00ED51EF" w:rsidP="00940889">
      <w:pPr>
        <w:widowControl w:val="0"/>
        <w:suppressAutoHyphens/>
        <w:spacing w:before="120" w:after="120" w:line="276" w:lineRule="auto"/>
        <w:ind w:left="1134"/>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Úřad</w:t>
      </w:r>
    </w:p>
    <w:p w14:paraId="0F44A18C" w14:textId="77777777" w:rsidR="00ED51EF" w:rsidRPr="00B23B83" w:rsidRDefault="00ED51EF" w:rsidP="00940889">
      <w:pPr>
        <w:widowControl w:val="0"/>
        <w:suppressAutoHyphens/>
        <w:spacing w:before="120" w:after="120" w:line="276" w:lineRule="auto"/>
        <w:ind w:left="1134"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Úřad</w:t>
      </w:r>
    </w:p>
    <w:p w14:paraId="56F63526"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a) vykonává působnost stavebního úřadu ve věcech vyhrazených a s nimi souvisejících staveb,</w:t>
      </w:r>
    </w:p>
    <w:p w14:paraId="3E61E2F9"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b) vydává rámcové povolení pro stavby jaderného zařízení a stavby související, nacházející se uvnitř i vně areálu jaderného zařízení,</w:t>
      </w:r>
    </w:p>
    <w:p w14:paraId="4C4D4113"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c) vykonává působnost vyvlastňovacího úřadu ve věcech vyhrazených staveb,</w:t>
      </w:r>
    </w:p>
    <w:p w14:paraId="4AC64ED8"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d) vydává rozhodnutí o změně využití území pro stanovení prostoru pro dobývání ložisek nerostů, pro která se nestanoví dobývací prostor podle horního zákona,</w:t>
      </w:r>
    </w:p>
    <w:p w14:paraId="34CB7F40"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rozhoduje v pochybnostech, zda se jedná o vyhrazenou stavbu nebo stavbu či záměr související s vyhrazenou stavbou, </w:t>
      </w:r>
    </w:p>
    <w:p w14:paraId="7DDD785D"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f) vede systém stavebně technické prevence, v němž sleduje a analyzuje závažné </w:t>
      </w:r>
      <w:r w:rsidRPr="00B23B83">
        <w:rPr>
          <w:rFonts w:ascii="Times New Roman" w:eastAsia="Times New Roman" w:hAnsi="Times New Roman" w:cs="Times New Roman"/>
          <w:szCs w:val="24"/>
        </w:rPr>
        <w:lastRenderedPageBreak/>
        <w:t>nebo opakující se závady nebo havárie staveb, kterým je třeba ve veřejném zájmu předcházet, a navrhuje opatření k zabránění jejich opakování,</w:t>
      </w:r>
    </w:p>
    <w:p w14:paraId="345F77E1"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g) sleduje účinnost technických předpisů pro stavby a dbá o zlepšování jejich úrovně,</w:t>
      </w:r>
    </w:p>
    <w:p w14:paraId="4D86C263"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h) navrhuje úpravy požadavků na stavby, jejich části, funkce, prvky a stavební výrobky a podává podněty k úpravě českých technických norem nebo certifikace stavebních výrobků anebo k jiným stavebně technickým opatřením,</w:t>
      </w:r>
    </w:p>
    <w:p w14:paraId="45DC2D07"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i) 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2AB82FF3"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j) zajišťuje bezplatný přístup k určeným technickým normám ve stavebnictví podle jiného právního předpisu s výjimkou norem stanovených prováděcím právním předpisem územního samosprávného celku,</w:t>
      </w:r>
    </w:p>
    <w:p w14:paraId="77143EE9"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k) vykonává kontrolu ve věcech stavebního řádu,</w:t>
      </w:r>
    </w:p>
    <w:p w14:paraId="5EBE7557"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l) vykonává kontrolu nad činností autorizovaných inspektorů a</w:t>
      </w:r>
    </w:p>
    <w:p w14:paraId="4BA87ED2" w14:textId="77777777" w:rsidR="00ED51EF" w:rsidRPr="00B23B83"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m)  je jednotným kontaktním místem ve smyslu čl. 9 nařízení Evropského parlamentu a Rady (EU) 2024/1252 pro vyhrazené stavby.</w:t>
      </w:r>
    </w:p>
    <w:p w14:paraId="1A160D91" w14:textId="77777777" w:rsidR="00ED51EF" w:rsidRPr="00B23B83" w:rsidRDefault="00ED51EF" w:rsidP="00940889">
      <w:pPr>
        <w:widowControl w:val="0"/>
        <w:suppressAutoHyphens/>
        <w:spacing w:before="120" w:after="120" w:line="276" w:lineRule="auto"/>
        <w:ind w:left="1134"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bookmarkStart w:id="15" w:name="_Hlk215226360"/>
      <w:r w:rsidRPr="00B23B83">
        <w:rPr>
          <w:rFonts w:ascii="Times New Roman" w:eastAsia="Times New Roman" w:hAnsi="Times New Roman" w:cs="Times New Roman"/>
          <w:szCs w:val="24"/>
        </w:rPr>
        <w:t>Proti rozhodnutí Úřadu vydanému v řízení podle části šesté tohoto zákona není přípustný rozklad</w:t>
      </w:r>
      <w:bookmarkEnd w:id="15"/>
      <w:r w:rsidRPr="00B23B83">
        <w:rPr>
          <w:rFonts w:ascii="Times New Roman" w:eastAsia="Times New Roman" w:hAnsi="Times New Roman" w:cs="Times New Roman"/>
          <w:szCs w:val="24"/>
        </w:rPr>
        <w:t>.</w:t>
      </w:r>
      <w:bookmarkEnd w:id="14"/>
      <w:r w:rsidRPr="00B23B83">
        <w:rPr>
          <w:rFonts w:ascii="Times New Roman" w:eastAsia="Times New Roman" w:hAnsi="Times New Roman" w:cs="Times New Roman"/>
          <w:szCs w:val="24"/>
        </w:rPr>
        <w:t>“.</w:t>
      </w:r>
    </w:p>
    <w:p w14:paraId="5B132DE5" w14:textId="77777777" w:rsidR="00ED51EF" w:rsidRPr="00B23B83"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 32a a 32b se zrušují.</w:t>
      </w:r>
    </w:p>
    <w:p w14:paraId="09D48934" w14:textId="77777777" w:rsidR="00ED51EF" w:rsidRPr="00B23B83"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 33 a 34 včetně nadpisů znějí:</w:t>
      </w:r>
    </w:p>
    <w:p w14:paraId="39A04FA8"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33</w:t>
      </w:r>
    </w:p>
    <w:p w14:paraId="561CA99C"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Úřad rozvoje území kraje</w:t>
      </w:r>
    </w:p>
    <w:p w14:paraId="24A3ADC0"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bookmarkStart w:id="16" w:name="_Hlk221103728"/>
      <w:r w:rsidRPr="00B23B83">
        <w:rPr>
          <w:rFonts w:ascii="Times New Roman" w:hAnsi="Times New Roman" w:cs="Times New Roman"/>
          <w:szCs w:val="24"/>
        </w:rPr>
        <w:t xml:space="preserve">Úřad rozvoje území kraje </w:t>
      </w:r>
    </w:p>
    <w:p w14:paraId="364D5DB1"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vykonává působnost stavebního úřadu v případech, ve kterých nevykonává působnost Úřad nebo jiný stavební úřad, ve věcech</w:t>
      </w:r>
    </w:p>
    <w:p w14:paraId="511018F4"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záměrů EIA,</w:t>
      </w:r>
    </w:p>
    <w:p w14:paraId="719A37AF"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silnic I. třídy,</w:t>
      </w:r>
    </w:p>
    <w:p w14:paraId="445715C2"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výroben z obnovitelných zdrojů energie neuvedených v příloze č. 3 k tomuto zákonu,</w:t>
      </w:r>
    </w:p>
    <w:p w14:paraId="5BEA7D94"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vodních nádrží s celkovým objemem nad 1000000 m3 nebo s výškou vzdutí nad 10 m ode dna základové výpusti,</w:t>
      </w:r>
    </w:p>
    <w:p w14:paraId="4DE08941"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5. staveb a zařízení distribuční soustavy o napětí 110 kV včetně transformovny 110 kV a staveb a zařízení pro ukládání energie připojených do distribuční soustavy </w:t>
      </w:r>
      <w:r w:rsidRPr="00B23B83">
        <w:rPr>
          <w:rFonts w:ascii="Times New Roman" w:hAnsi="Times New Roman" w:cs="Times New Roman"/>
          <w:szCs w:val="24"/>
        </w:rPr>
        <w:lastRenderedPageBreak/>
        <w:t>s napětím 110 kV,</w:t>
      </w:r>
    </w:p>
    <w:p w14:paraId="39FE716F"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6. staveb a zařízení distribuční soustavy plynu o tlakové hladině nad 4 do 40 barů včetně a souvisejících technologických objektů, u nichž se uvedené tlakové rozmezí týká výstupního tlaku,</w:t>
      </w:r>
    </w:p>
    <w:p w14:paraId="71527B99"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b) vykonává působnost stavebního úřadu a vyvlastňovací úřadu u staveb vyžadujících vyvlastňovací řízení, které by jinak spadaly do působnosti územního pracoviště úřadu rozvoje území kraje, a působnost vyvlastňovacího úřadu u drobných staveb a v dalších případech, není-li k nim příslušný Úřad, </w:t>
      </w:r>
    </w:p>
    <w:p w14:paraId="045C9957"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vydává rámcové povolení pro stavby v působnosti jiného stavebního úřadu, včetně staveb souvisejících,</w:t>
      </w:r>
    </w:p>
    <w:p w14:paraId="6F7362B6"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 vykonává kontrolu ve věcech stavebního řádu a</w:t>
      </w:r>
    </w:p>
    <w:p w14:paraId="389EE497"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e) uplatňuje stanovisko k návrhu územního opatření o podmínkách a zmírňujících opatřeních a jeho změnám podle zákona o urychlení využívání obnovitelných zdrojů energie a vykonává působnost stavebního úřadu ve věcech záměrů pro využití obnovitelného zdroje energie v akcelerační oblasti, u kterých nevykovává působnost Úřad.</w:t>
      </w:r>
    </w:p>
    <w:bookmarkEnd w:id="16"/>
    <w:p w14:paraId="42B45417"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34</w:t>
      </w:r>
    </w:p>
    <w:p w14:paraId="1B0ACB07"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Územní pracoviště</w:t>
      </w:r>
    </w:p>
    <w:p w14:paraId="081B88C3"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Územní pracoviště</w:t>
      </w:r>
    </w:p>
    <w:p w14:paraId="235A63AE"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vykonává působnost stavebního úřadu ve věcech záměrů, u kterých nevykonává působnost Úřad, úřad rozvoje území kraje nebo jiný stavební úřad, a</w:t>
      </w:r>
    </w:p>
    <w:p w14:paraId="5DAEBE96"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vykonává kontrolu ve věcech stavebního řádu.“.</w:t>
      </w:r>
    </w:p>
    <w:p w14:paraId="13D2590F"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34a se včetně nadpisu zrušuje.</w:t>
      </w:r>
    </w:p>
    <w:p w14:paraId="07AF62C1"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35 odst. 4 se slova „krajského úřadu nebo obecního stavebního úřadu“ nahrazují slovy „úřadů rozvoje území“.</w:t>
      </w:r>
    </w:p>
    <w:p w14:paraId="6E6C3278"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36 odst. 1 úvodní části ustanovení se slova „a bezpečnosti“ nahrazují slovy „nebo bezpečnosti“.</w:t>
      </w:r>
    </w:p>
    <w:p w14:paraId="47D913D0"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36 odst. 1 písm. a) se za slovo „vydává“ vkládají slova „vyjádření pro stavby kategorie I nebo“ a za slovo „stanovisko“ se vkládají slova „pro stavby kategorie II“.</w:t>
      </w:r>
    </w:p>
    <w:p w14:paraId="6DD9F3E4"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36 se doplňují odstavce 4 a 5, které znějí:</w:t>
      </w:r>
    </w:p>
    <w:p w14:paraId="5D6E7028"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Z hlediska dopadů na zajišťování obrany nebo bezpečnosti státu podle odstavce 1 se stavby člení na</w:t>
      </w:r>
    </w:p>
    <w:p w14:paraId="70D191F5"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stavbu kategorie 0, nepředstavující zvláštní dopady,</w:t>
      </w:r>
    </w:p>
    <w:p w14:paraId="32D965A2"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stavbu kategorie I, představující mírné dopady,</w:t>
      </w:r>
    </w:p>
    <w:p w14:paraId="591CB49E"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stavbu kategorie II, představující vyšší dopady.</w:t>
      </w:r>
    </w:p>
    <w:p w14:paraId="3D49F727"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lastRenderedPageBreak/>
        <w:t>(5) Prováděcí právní předpis stanoví charakteristiku stavby pro její zařazení do kategorie podle odstavce 4. Charakteristikou stavby je druh stavby, případně stavebně technický parametr stavby a její umístění.“.</w:t>
      </w:r>
    </w:p>
    <w:p w14:paraId="599B6045"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37 včetně nadpisu zní:</w:t>
      </w:r>
    </w:p>
    <w:p w14:paraId="38C90D62"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37</w:t>
      </w:r>
    </w:p>
    <w:p w14:paraId="14134C09"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Kvalifikační požadavky</w:t>
      </w:r>
    </w:p>
    <w:p w14:paraId="4358AA2B"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(1) Orgány územního plánování a stavební úřady vykonávají činnost prostřednictvím osob splňujících kvalifikační požadavky podle tohoto zákona nebo podle jiných zákonů.</w:t>
      </w:r>
    </w:p>
    <w:p w14:paraId="3B85169A"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(2) Kvalifikační požadavky splňuje dále fyzická osoba, která má</w:t>
      </w:r>
    </w:p>
    <w:p w14:paraId="7BC0E9C2"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osvědčení o zvláštní odborné způsobilosti pro úředníky územních samosprávných celků pro správní činnosti v územním plánování, stavebním řádu nebo vyvlastnění nebo osvědčení o úspěšném vykonání úřednické zkoušky pro obor specializace, jehož součástí je legislativa, právní činnost, stavebnictví, bydlení, regionální rozvoj, územní plánování nebo stavební řád, a</w:t>
      </w:r>
    </w:p>
    <w:p w14:paraId="32D4B32F"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vzdělání</w:t>
      </w:r>
    </w:p>
    <w:p w14:paraId="24EAE7B8"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vysokoškolské ve studijním programu náležejícím do oblasti architektura a urbanismus, biologie, ekologie a životní prostředí, doprava, ekonomické obory, energetika, lesnictví a dřevařství, právo, stavebnictví, vědy o zemi, strojírenství, technologie a materiály,</w:t>
      </w:r>
    </w:p>
    <w:p w14:paraId="62C848EC"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vyšší odborné nebo střední s maturitní zkouškou v oboru stavebnictví, geodézie a katastr nemovitostí, obecně právní činnost, veřejnosprávní činnost nebo doprava.</w:t>
      </w:r>
    </w:p>
    <w:p w14:paraId="38A25FB9"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(3) Pokud při postupech podle tohoto zákona vykonává stavební úřad působnost podle jiných právních předpisů, podílejí se na této činnosti oprávněné úřední osoby, které splňují kvalifikační požadavky podle jiných právních předpisů a mají osvědčení o zvláštní odborné způsobilosti pro úředníky územních samosprávných celků pro příslušnou správní činnost nebo osvědčení o úspěšném vykonání úřednické zkoušky pro příslušný obor.</w:t>
      </w:r>
    </w:p>
    <w:p w14:paraId="483F1BD1"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(4) Osoba nesplňující kvalifikační požadavky může vykonávat činnost, pouze pokud je zajištěno, že bude do doby splnění požadavků vykonávat tuto činnost pod odborným vedením osoby splňující kvalifikační požadavky, nejvýše však po dobu 3 let.“.</w:t>
      </w:r>
    </w:p>
    <w:p w14:paraId="381AF213"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38 odstavce 1 až 4 znějí:</w:t>
      </w:r>
    </w:p>
    <w:p w14:paraId="7CC591E0"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w:t>
      </w:r>
      <w:bookmarkStart w:id="17" w:name="_Hlk224917501"/>
      <w:r w:rsidRPr="00B23B83">
        <w:rPr>
          <w:rFonts w:ascii="Times New Roman" w:hAnsi="Times New Roman" w:cs="Times New Roman"/>
          <w:szCs w:val="24"/>
        </w:rPr>
        <w:t xml:space="preserve">(1) Cílem územního plánování je ve veřejném zájmu vytvářet předpoklady pro využití a udržitelný rozvoj území spočívající ve vyváženém vztahu podmínek pro život lidí a jejich bydlení, práci, podnikání, rekreaci a soudržnost společenství obyvatel území, pro příznivé životní prostředí a pro hospodářský rozvoj, který uspokojuje potřeby současné generace, aniž by ohrožoval podmínky života generací budoucích. Cílem územního plánování ve veřejném zájmu je také zvyšovat </w:t>
      </w:r>
      <w:r w:rsidRPr="00B23B83">
        <w:rPr>
          <w:rFonts w:ascii="Times New Roman" w:hAnsi="Times New Roman" w:cs="Times New Roman"/>
          <w:szCs w:val="24"/>
        </w:rPr>
        <w:lastRenderedPageBreak/>
        <w:t>kvalitu a krásu vystavěného prostředí sídel, rozvíjet jejich identitu a vytvářet funkční a harmonické prostředí pro každodenní život jejich obyvatel.</w:t>
      </w:r>
    </w:p>
    <w:p w14:paraId="427A2973"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(2) Územní plánování soustavně a komplexně řeší využití území a stanovuje zásady jeho prostorového a funkčního uspořádání.</w:t>
      </w:r>
    </w:p>
    <w:bookmarkEnd w:id="17"/>
    <w:p w14:paraId="6394E9FB"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(3) Územní plánování rozvíjí a chrání civilizační, kulturní a přírodní hodnoty území, včetně urbanistického, architektonického a archeologického dědictví a krajiny jako podstatné složky prostředí života obyvatel a základ jejich totožnosti, to vše při zajištění životních potřeb lidí, hospodářského rozvoje a </w:t>
      </w:r>
      <w:r w:rsidRPr="00B23B83">
        <w:rPr>
          <w:rFonts w:ascii="Times New Roman" w:hAnsi="Times New Roman" w:cs="Times New Roman"/>
          <w:szCs w:val="24"/>
          <w:lang w:eastAsia="cs-CZ"/>
        </w:rPr>
        <w:t>zdrojů energie a surovin</w:t>
      </w:r>
      <w:r w:rsidRPr="00B23B83">
        <w:rPr>
          <w:rFonts w:ascii="Times New Roman" w:hAnsi="Times New Roman" w:cs="Times New Roman"/>
          <w:szCs w:val="24"/>
        </w:rPr>
        <w:t>.</w:t>
      </w:r>
    </w:p>
    <w:p w14:paraId="62E12DC7"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(4) Územní plánování vytváří podmínky pro co nejlepší, efektivní a hospodárné využívání zastavitelného území, vytváření kompaktních měst krátkých vzdáleností, ochranu nezastavitelného území a rozvoj veřejné infrastruktury.“.</w:t>
      </w:r>
    </w:p>
    <w:p w14:paraId="73A62533"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39 úvodní části ustanovení se za slovo „zájmu“ vkládají slova „rozvíjet a chránit území, a za tím účelem“.</w:t>
      </w:r>
    </w:p>
    <w:p w14:paraId="47EE03AC"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39 písmena a) a b) znějí:</w:t>
      </w:r>
    </w:p>
    <w:p w14:paraId="110FB7ED"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„a) zjišťovat, posuzovat a vyhodnocovat stav území, </w:t>
      </w:r>
      <w:bookmarkStart w:id="18" w:name="_Hlk215227416"/>
      <w:r w:rsidRPr="00B23B83">
        <w:rPr>
          <w:rFonts w:ascii="Times New Roman" w:hAnsi="Times New Roman" w:cs="Times New Roman"/>
          <w:szCs w:val="24"/>
        </w:rPr>
        <w:t>potenciál jeho rozvoje, prognózy jeho dalšího vývoje a jeho civilizační, kulturní a</w:t>
      </w:r>
      <w:bookmarkEnd w:id="18"/>
      <w:r w:rsidRPr="00B23B83">
        <w:rPr>
          <w:rFonts w:ascii="Times New Roman" w:hAnsi="Times New Roman" w:cs="Times New Roman"/>
          <w:szCs w:val="24"/>
        </w:rPr>
        <w:t xml:space="preserve"> přírodní hodnoty,</w:t>
      </w:r>
    </w:p>
    <w:p w14:paraId="230FBBCB"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stanovovat s ohledem na jeho potenciál, podmínky a hodnoty území koncepci využití a rozvoje území, včetně dlouhodobé urbanistické koncepce sídel, rozvoje bydlení, hospodářství a veřejné infrastruktury s preferencí co nejlepšího a nejpestřejšího využití zastavitelného území, ochrany volné krajiny a zlepšování prostupnosti území,“.</w:t>
      </w:r>
    </w:p>
    <w:p w14:paraId="2DA4132B"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39 písm. c) se za slovo „na“ vkládají slova „potenciál jeho rozvoje,“.</w:t>
      </w:r>
    </w:p>
    <w:p w14:paraId="0A8029D9"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39 písm. e) se za slovo „pro“ vkládá slovo „efektivní“, slovo „zastavěného“ se nahrazuje slovem „zastavitelného“ a slova „sídel prostřednictvím cílené revitalizace“ se nahrazují slovy „a revitalizací nevyužitých,“.</w:t>
      </w:r>
    </w:p>
    <w:p w14:paraId="71D21969"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39 písm. f) se slova „vyhodnocovat a, je-li to účelné,“ zrušují, za slova „vhodné plochy pro výrobu“ se vkládají slova „, skladování, distribuci a nakládání s odpady“ a za slova „; plochy pro výrobu“ se vkládají slova „, skladování a distribuci“.</w:t>
      </w:r>
    </w:p>
    <w:p w14:paraId="2425B819"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39 písm. g) se za slovo „bydlení“ vkládají slova „, příležitosti pro práci a podnikání“.</w:t>
      </w:r>
    </w:p>
    <w:p w14:paraId="561460BC"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39 se písmeno h) zrušuje.</w:t>
      </w:r>
    </w:p>
    <w:p w14:paraId="66CFFB57"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i) až s) se označují jako písmena h) až r).</w:t>
      </w:r>
    </w:p>
    <w:p w14:paraId="53EA19C9"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39 písm. o) se slovo „transformačních“ zrušuje a na konci textu písmene se doplňuje slovo „změn“.</w:t>
      </w:r>
    </w:p>
    <w:p w14:paraId="56EC2469"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39 písm. q) se slovo „regulovat“ nahrazuje slovem „stanovovat“ a na konci textu písmene se doplňují slova „</w:t>
      </w:r>
      <w:bookmarkStart w:id="19" w:name="_Hlk221104935"/>
      <w:r w:rsidRPr="00B23B83">
        <w:rPr>
          <w:rFonts w:ascii="Times New Roman" w:hAnsi="Times New Roman" w:cs="Times New Roman"/>
          <w:szCs w:val="24"/>
        </w:rPr>
        <w:t>s přihlédnutím k jedinečnosti a nepřemístitelnosti nerostných zdrojů a jejich významu pro surovinovou bezpečnost a soběstačnost</w:t>
      </w:r>
      <w:bookmarkEnd w:id="19"/>
      <w:r w:rsidRPr="00B23B83">
        <w:rPr>
          <w:rFonts w:ascii="Times New Roman" w:hAnsi="Times New Roman" w:cs="Times New Roman"/>
          <w:szCs w:val="24"/>
        </w:rPr>
        <w:t>“.</w:t>
      </w:r>
    </w:p>
    <w:p w14:paraId="3C3DBBAB" w14:textId="77777777" w:rsidR="00ED51EF" w:rsidRPr="00B23B83" w:rsidRDefault="00ED51EF" w:rsidP="00940889">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Za § 39 se vkládá nový § 39a, který včetně nadpisu zní:</w:t>
      </w:r>
    </w:p>
    <w:p w14:paraId="27555BB3" w14:textId="77777777" w:rsidR="00ED51EF" w:rsidRPr="00B23B83" w:rsidRDefault="00ED51EF" w:rsidP="00940889">
      <w:pPr>
        <w:keepNext/>
        <w:widowControl w:val="0"/>
        <w:suppressAutoHyphens/>
        <w:spacing w:before="120" w:after="120" w:line="276" w:lineRule="auto"/>
        <w:ind w:left="1134"/>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39a</w:t>
      </w:r>
    </w:p>
    <w:p w14:paraId="10ABADEF" w14:textId="77777777" w:rsidR="00ED51EF" w:rsidRPr="00B23B83" w:rsidRDefault="00ED51EF" w:rsidP="00940889">
      <w:pPr>
        <w:keepNext/>
        <w:widowControl w:val="0"/>
        <w:suppressAutoHyphens/>
        <w:spacing w:before="120" w:after="120" w:line="276" w:lineRule="auto"/>
        <w:ind w:left="1134"/>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Politika architektury a stavební kultury</w:t>
      </w:r>
    </w:p>
    <w:p w14:paraId="253C5D60" w14:textId="77777777" w:rsidR="00ED51EF" w:rsidRPr="00B23B83" w:rsidRDefault="00ED51EF" w:rsidP="00940889">
      <w:pPr>
        <w:widowControl w:val="0"/>
        <w:suppressAutoHyphens/>
        <w:spacing w:before="120" w:after="120" w:line="276" w:lineRule="auto"/>
        <w:ind w:left="1134" w:firstLine="567"/>
        <w:rPr>
          <w:rFonts w:ascii="Times New Roman" w:eastAsia="Times New Roman" w:hAnsi="Times New Roman" w:cs="Times New Roman"/>
          <w:szCs w:val="24"/>
        </w:rPr>
      </w:pPr>
      <w:bookmarkStart w:id="20" w:name="_Hlk215228162"/>
      <w:r w:rsidRPr="00B23B83">
        <w:rPr>
          <w:rFonts w:ascii="Times New Roman" w:eastAsia="Times New Roman" w:hAnsi="Times New Roman" w:cs="Times New Roman"/>
          <w:szCs w:val="24"/>
        </w:rPr>
        <w:t>(1) Politika architektury a stavební kultury je strategickým dokumentem s celostátní působností, který určuje vizi, cíle a opatření k dosažení kvality vystavěného prostředí.</w:t>
      </w:r>
    </w:p>
    <w:p w14:paraId="17D70485" w14:textId="77777777" w:rsidR="00ED51EF" w:rsidRPr="00B23B83" w:rsidRDefault="00ED51EF" w:rsidP="00940889">
      <w:pPr>
        <w:widowControl w:val="0"/>
        <w:suppressAutoHyphens/>
        <w:spacing w:before="120" w:after="120" w:line="276" w:lineRule="auto"/>
        <w:ind w:left="1134"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Politika architektury a stavební kultury rozvíjí cíle a úkoly územního plánování a je podkladem pro zpracování politiky územního rozvoje. Politika architektury a stavební kultury je kritériem pro posuzování hodnot chráněných stavebním zákonem. </w:t>
      </w:r>
    </w:p>
    <w:p w14:paraId="2ED51139" w14:textId="77777777" w:rsidR="00ED51EF" w:rsidRPr="00B23B83" w:rsidRDefault="00ED51EF" w:rsidP="00940889">
      <w:pPr>
        <w:widowControl w:val="0"/>
        <w:suppressAutoHyphens/>
        <w:spacing w:before="120" w:after="120" w:line="276" w:lineRule="auto"/>
        <w:ind w:left="1134"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Úřad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p>
    <w:p w14:paraId="3F02864F"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(4) Úřad nejpozději do 6 let od schválení politiky architektury a stavební kultury a poté nejméně jednou za 6 let předloží vládě zprávu o plnění politiky architektury a stavební kultury. Vláda může na jejím základě uložit Úřadu pořídit aktualizaci nebo novou politiku architektury a stavební kultury.</w:t>
      </w:r>
      <w:bookmarkEnd w:id="20"/>
      <w:r w:rsidRPr="00B23B83">
        <w:rPr>
          <w:rFonts w:ascii="Times New Roman" w:hAnsi="Times New Roman" w:cs="Times New Roman"/>
          <w:szCs w:val="24"/>
        </w:rPr>
        <w:t>“.</w:t>
      </w:r>
    </w:p>
    <w:p w14:paraId="5EE74CEE"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41 se slova „funkčního využití,“ nahrazují slovy „stávající nebo plánované“ a za slovo „jejich“ se vkládají slova „využití a“.</w:t>
      </w:r>
    </w:p>
    <w:p w14:paraId="6A7F2432"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41 se dosavadní text označuje jako odstavec 1 a doplňuje se odstavec 2, který zní:</w:t>
      </w:r>
    </w:p>
    <w:p w14:paraId="2A9C74EC" w14:textId="77777777" w:rsidR="00ED51EF" w:rsidRPr="00B23B83" w:rsidRDefault="00ED51EF" w:rsidP="00940889">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„(2) </w:t>
      </w:r>
      <w:bookmarkStart w:id="21" w:name="_Hlk215228426"/>
      <w:r w:rsidRPr="00B23B83">
        <w:rPr>
          <w:rFonts w:ascii="Times New Roman" w:hAnsi="Times New Roman" w:cs="Times New Roman"/>
          <w:szCs w:val="24"/>
        </w:rPr>
        <w:t>Při posuzování souladu s charakterem území se zohledňuje veřejný zájem na zvyšování kvality vystavěného prostředí, architektury a stavební kultury</w:t>
      </w:r>
      <w:bookmarkEnd w:id="21"/>
      <w:r w:rsidRPr="00B23B83">
        <w:rPr>
          <w:rFonts w:ascii="Times New Roman" w:hAnsi="Times New Roman" w:cs="Times New Roman"/>
          <w:szCs w:val="24"/>
        </w:rPr>
        <w:t>.“.</w:t>
      </w:r>
    </w:p>
    <w:p w14:paraId="4F3E44A5"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42 se na konci textu odstavce 1 doplňují slova „a organizace podle horního zákona“.</w:t>
      </w:r>
    </w:p>
    <w:p w14:paraId="22DC4FA6"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42 odst. 3 větě první, § 50 odst. 1 úvodní části ustanovení, § 53 odst. 2 úvodní části ustanovení, § 70 odst. 3 větě první, § 71a odst. 1, § 71b odst. 1 úvodní části ustanovení, § 71b odst. 3 větě první, § 71b odst. 4, § 71c odst. 1, § 71d odst. 1 a 2, § 71d odst. 5 větě první, § 71e odst. 3 větě první, § 114 odst. 3 větě druhé, § 128 odst. 4 větě druhé, § 129, § 267 odst. 1, § 268 odst. 2, § 281 odst. 1 úvodní části ustanovení, § 281 odst. 2, § 286 větě první a § 287 odst. 2 úvodní části ustanovení se slovo „Ministerstvo“ nahrazuje slovem „Úřad“.</w:t>
      </w:r>
    </w:p>
    <w:p w14:paraId="78E867BF"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42 odst. 4 větě druhé se slovo „na“ nahrazuje slovem „v“.</w:t>
      </w:r>
    </w:p>
    <w:p w14:paraId="06E0FF6E" w14:textId="77777777" w:rsidR="00ED51EF" w:rsidRPr="00B23B83"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42 odst. 5 se věta první zrušuje a ve větě druhé se slova „ministerstvo, které“ se nahrazuje slovy „Úřad, který“.</w:t>
      </w:r>
    </w:p>
    <w:p w14:paraId="00B3C7F3" w14:textId="77777777" w:rsidR="00ED51EF" w:rsidRPr="00B23B83"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 43 včetně nadpisu zní:</w:t>
      </w:r>
    </w:p>
    <w:p w14:paraId="0C0A7678"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szCs w:val="24"/>
        </w:rPr>
      </w:pPr>
      <w:bookmarkStart w:id="22" w:name="_Hlk224918938"/>
      <w:r w:rsidRPr="00B23B83">
        <w:rPr>
          <w:rFonts w:ascii="Times New Roman" w:hAnsi="Times New Roman" w:cs="Times New Roman"/>
          <w:szCs w:val="24"/>
        </w:rPr>
        <w:t>„§ 43</w:t>
      </w:r>
    </w:p>
    <w:p w14:paraId="086F8E20" w14:textId="77777777" w:rsidR="00ED51EF" w:rsidRPr="00B23B83"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lastRenderedPageBreak/>
        <w:t>Zveřejňování a ukládání dokumentů</w:t>
      </w:r>
    </w:p>
    <w:p w14:paraId="3AAC06E7"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(1) </w:t>
      </w:r>
      <w:bookmarkStart w:id="23" w:name="_Hlk215228484"/>
      <w:r w:rsidRPr="00B23B83">
        <w:rPr>
          <w:rFonts w:ascii="Times New Roman" w:hAnsi="Times New Roman" w:cs="Times New Roman"/>
          <w:szCs w:val="24"/>
        </w:rPr>
        <w:t>Orgány územního plánování informují veřejnost a dotčené orgány o své činnosti, zejména o pořizování nástrojů územního plánování podle tohoto zákona; ustanovení části šesté správního řádu o zveřejňování a doručování se nepoužijí. Osobám, které nejsou schopny využít národní geoportál územního plánování, orgány územního plánování umožní nahlížet do zveřejňovaných informací a činit si z nich výpisy a kopie</w:t>
      </w:r>
      <w:bookmarkEnd w:id="23"/>
      <w:r w:rsidRPr="00B23B83">
        <w:rPr>
          <w:rFonts w:ascii="Times New Roman" w:hAnsi="Times New Roman" w:cs="Times New Roman"/>
          <w:szCs w:val="24"/>
        </w:rPr>
        <w:t>.</w:t>
      </w:r>
    </w:p>
    <w:p w14:paraId="7491A09F" w14:textId="77777777" w:rsidR="00ED51EF" w:rsidRPr="00B23B83" w:rsidRDefault="00ED51EF" w:rsidP="00940889">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(2) Příslušný pořizovatel zveřejňuje zadání územně plánovací dokumentace, územně plánovací dokumentaci </w:t>
      </w:r>
      <w:bookmarkStart w:id="24" w:name="_Hlk221105854"/>
      <w:r w:rsidRPr="00B23B83">
        <w:rPr>
          <w:rFonts w:ascii="Times New Roman" w:hAnsi="Times New Roman" w:cs="Times New Roman"/>
          <w:szCs w:val="24"/>
        </w:rPr>
        <w:t>a její úplné znění</w:t>
      </w:r>
      <w:bookmarkEnd w:id="24"/>
      <w:r w:rsidRPr="00B23B83">
        <w:rPr>
          <w:rFonts w:ascii="Times New Roman" w:hAnsi="Times New Roman" w:cs="Times New Roman"/>
          <w:szCs w:val="24"/>
        </w:rPr>
        <w:t>, zastavitelné území, územní studii a územní opatření a jejich návrhy v národním geoportálu územního plánování</w:t>
      </w:r>
      <w:bookmarkEnd w:id="22"/>
      <w:r w:rsidRPr="00B23B83">
        <w:rPr>
          <w:rFonts w:ascii="Times New Roman" w:hAnsi="Times New Roman" w:cs="Times New Roman"/>
          <w:szCs w:val="24"/>
        </w:rPr>
        <w:t>.“.</w:t>
      </w:r>
    </w:p>
    <w:p w14:paraId="11CBEE0C"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části třetí hlavě II se díl 2 včetně nadpisů zrušuje.</w:t>
      </w:r>
    </w:p>
    <w:p w14:paraId="5778069E" w14:textId="77777777" w:rsidR="00ED51EF" w:rsidRPr="00B23B83" w:rsidRDefault="00ED51EF" w:rsidP="002F2535">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díly 3 až 5 se označují jako díly 2 až 4.</w:t>
      </w:r>
    </w:p>
    <w:p w14:paraId="32A2C772"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46 a 47 včetně nadpisů znějí:</w:t>
      </w:r>
    </w:p>
    <w:p w14:paraId="29CA3768" w14:textId="77777777" w:rsidR="00ED51EF" w:rsidRPr="00B23B83" w:rsidRDefault="00ED51EF" w:rsidP="002F2535">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w:t>
      </w:r>
      <w:bookmarkStart w:id="25" w:name="_Hlk224919166"/>
      <w:r w:rsidRPr="00B23B83">
        <w:rPr>
          <w:rFonts w:ascii="Times New Roman" w:hAnsi="Times New Roman" w:cs="Times New Roman"/>
          <w:szCs w:val="24"/>
        </w:rPr>
        <w:t>§ 46</w:t>
      </w:r>
    </w:p>
    <w:p w14:paraId="4DBC6633" w14:textId="77777777" w:rsidR="00ED51EF" w:rsidRPr="00B23B83" w:rsidRDefault="00ED51EF" w:rsidP="002F2535">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Pořizovatel</w:t>
      </w:r>
    </w:p>
    <w:p w14:paraId="4FA98F10" w14:textId="77777777" w:rsidR="00ED51EF" w:rsidRPr="00B23B83" w:rsidRDefault="00ED51EF" w:rsidP="002F2535">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(1) Pořizovatelem se v tomto zákoně rozumí orgán územního plánování. </w:t>
      </w:r>
    </w:p>
    <w:p w14:paraId="36E23F2A" w14:textId="77777777" w:rsidR="00ED51EF" w:rsidRPr="00B23B83" w:rsidRDefault="00ED51EF" w:rsidP="002F2535">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(2) Pořizovatel vykonává odbornou územně plánovací činnost prostřednictvím</w:t>
      </w:r>
    </w:p>
    <w:p w14:paraId="209E0CBF" w14:textId="77777777" w:rsidR="00ED51EF" w:rsidRPr="00B23B83" w:rsidRDefault="00ED51EF" w:rsidP="002F2535">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státního zaměstnance v oboru specializace, jehož součástí je územní plánování nebo regionální rozvoj,</w:t>
      </w:r>
      <w:bookmarkStart w:id="26" w:name="_Hlk221106089"/>
    </w:p>
    <w:p w14:paraId="6A5BB0BC" w14:textId="77777777" w:rsidR="00ED51EF" w:rsidRPr="00B23B83" w:rsidRDefault="00ED51EF" w:rsidP="002F2535">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b) úředníka územního samosprávného celku </w:t>
      </w:r>
      <w:bookmarkStart w:id="27" w:name="_Hlk221106097"/>
      <w:r w:rsidRPr="00B23B83">
        <w:rPr>
          <w:rFonts w:ascii="Times New Roman" w:hAnsi="Times New Roman" w:cs="Times New Roman"/>
          <w:szCs w:val="24"/>
        </w:rPr>
        <w:t xml:space="preserve">nebo </w:t>
      </w:r>
      <w:bookmarkEnd w:id="26"/>
      <w:r w:rsidRPr="00B23B83">
        <w:rPr>
          <w:rFonts w:ascii="Times New Roman" w:hAnsi="Times New Roman" w:cs="Times New Roman"/>
          <w:szCs w:val="24"/>
        </w:rPr>
        <w:t xml:space="preserve">zaměstnance jím zřízené právnické osoby </w:t>
      </w:r>
      <w:bookmarkEnd w:id="27"/>
      <w:r w:rsidRPr="00B23B83">
        <w:rPr>
          <w:rFonts w:ascii="Times New Roman" w:hAnsi="Times New Roman" w:cs="Times New Roman"/>
          <w:szCs w:val="24"/>
        </w:rPr>
        <w:t>nebo společenství obcí s osvědčením o zvláštní odborné způsobilosti pro správní činnost územní plánování podle jiného právního předpisu, nebo</w:t>
      </w:r>
    </w:p>
    <w:p w14:paraId="5A9802B9" w14:textId="77777777" w:rsidR="00ED51EF" w:rsidRPr="00B23B83" w:rsidRDefault="00ED51EF" w:rsidP="002F2535">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osoby splňující kvalifikační požadavky pro výkon územně plánovací činnosti, které bylo uděleno oprávnění k výkonu územně plánovací činnosti Úřadem (dále jen „zástupce pořizovatele“)</w:t>
      </w:r>
      <w:bookmarkEnd w:id="25"/>
      <w:r w:rsidRPr="00B23B83">
        <w:rPr>
          <w:rFonts w:ascii="Times New Roman" w:hAnsi="Times New Roman" w:cs="Times New Roman"/>
          <w:szCs w:val="24"/>
        </w:rPr>
        <w:t>.</w:t>
      </w:r>
    </w:p>
    <w:p w14:paraId="14AD58AA" w14:textId="77777777" w:rsidR="00ED51EF" w:rsidRPr="00B23B83" w:rsidRDefault="00ED51EF" w:rsidP="002F2535">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47</w:t>
      </w:r>
    </w:p>
    <w:p w14:paraId="592F22FC" w14:textId="77777777" w:rsidR="00ED51EF" w:rsidRPr="00B23B83" w:rsidRDefault="00ED51EF" w:rsidP="002F2535">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Pořizování jiným pořizovatelem</w:t>
      </w:r>
    </w:p>
    <w:p w14:paraId="005E045A" w14:textId="77777777" w:rsidR="00ED51EF" w:rsidRPr="00B23B83" w:rsidRDefault="00ED51EF" w:rsidP="002F2535">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(1) Obec může uzavřít veřejnoprávní smlouvu s jinou obcí, krajem nebo společenstvím obcí, jehož je členem, o výkonu odborných činností pořizovatele nástrojů územního plánování.</w:t>
      </w:r>
    </w:p>
    <w:p w14:paraId="31D9AC44" w14:textId="77777777" w:rsidR="00ED51EF" w:rsidRPr="00B23B83" w:rsidRDefault="00ED51EF" w:rsidP="002F2535">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(2) Úřad rozvoje území kraje nebo jeho územní pracoviště pořídí bezplatně na základě veřejnoprávní smlouvy územní plán, územní opatření o stavební uzávěře a územní opatření o asanaci území pro obec, pokud jej o to obec požádá.“.</w:t>
      </w:r>
    </w:p>
    <w:p w14:paraId="06B26FB2"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48 se včetně nadpisu zrušuje.</w:t>
      </w:r>
    </w:p>
    <w:p w14:paraId="0673AA01"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49 odst. 1 se slova „a zastupitelstvo kraje“ nahrazují slovy „</w:t>
      </w:r>
      <w:bookmarkStart w:id="28" w:name="_Hlk215231800"/>
      <w:r w:rsidRPr="00B23B83">
        <w:rPr>
          <w:rFonts w:ascii="Times New Roman" w:hAnsi="Times New Roman" w:cs="Times New Roman"/>
          <w:szCs w:val="24"/>
        </w:rPr>
        <w:t xml:space="preserve">, pro kterou </w:t>
      </w:r>
      <w:r w:rsidRPr="00B23B83">
        <w:rPr>
          <w:rFonts w:ascii="Times New Roman" w:hAnsi="Times New Roman" w:cs="Times New Roman"/>
          <w:szCs w:val="24"/>
        </w:rPr>
        <w:lastRenderedPageBreak/>
        <w:t>pořizuje územní plán, regulační plán nebo územní studii jiný pořizovatel,</w:t>
      </w:r>
      <w:bookmarkEnd w:id="28"/>
      <w:r w:rsidRPr="00B23B83">
        <w:rPr>
          <w:rFonts w:ascii="Times New Roman" w:hAnsi="Times New Roman" w:cs="Times New Roman"/>
          <w:szCs w:val="24"/>
        </w:rPr>
        <w:t>“ a slova „územně plánovací dokumentace obce nebo kraje“ se zrušují.</w:t>
      </w:r>
    </w:p>
    <w:p w14:paraId="1E4D8D88"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49 odst. 2 se slovo „Pořizovatel“ nahrazuje slovy „Jiný pořizovatel“.</w:t>
      </w:r>
    </w:p>
    <w:p w14:paraId="203B517B"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49 odst. 3 se za slovo „mezi“ vkládá slovo „jiným“.</w:t>
      </w:r>
    </w:p>
    <w:p w14:paraId="1EB1A291"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49 se odstavec 4 zrušuje.</w:t>
      </w:r>
    </w:p>
    <w:p w14:paraId="1FB66813"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50 odst. 1 písm. b) se za slova „má osvědčení“ vkládá slovo „o“ a slova „státní služby“ se nahrazují slovem „specializace“.</w:t>
      </w:r>
    </w:p>
    <w:p w14:paraId="33C35AC0"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50 odst. 1 písm. c) se slova „vzdělání a praxe“ zrušují a text „44 odst. 4“ se nahrazuje číslem „37“.</w:t>
      </w:r>
    </w:p>
    <w:p w14:paraId="687D33EA"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50 odst. 1 písm. e) se za slovo „činnost“ vkládají slova „ve veřejné správě po dobu nejméně 3 let“ a slovo „ministerstvo“ se nahrazuje slovem „Úřad“.</w:t>
      </w:r>
    </w:p>
    <w:p w14:paraId="263D92BE"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51 odst. 1 písm. b) se slova „Českou komorou architektů“ zrušují.</w:t>
      </w:r>
    </w:p>
    <w:p w14:paraId="23334ABB"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51 se odstavce 2 až 4 zrušují a zároveň se zrušuje označení odstavce 1.</w:t>
      </w:r>
    </w:p>
    <w:p w14:paraId="01C6BB42"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52 odst. 1 písm. a) se slova „</w:t>
      </w:r>
      <w:bookmarkStart w:id="29" w:name="_Hlk215232120"/>
      <w:r w:rsidRPr="00B23B83">
        <w:rPr>
          <w:rFonts w:ascii="Times New Roman" w:hAnsi="Times New Roman" w:cs="Times New Roman"/>
          <w:szCs w:val="24"/>
        </w:rPr>
        <w:t>podle § 44 odst. 3, nebo doklad o udělení výjimky podle § 45 odst. 1</w:t>
      </w:r>
      <w:bookmarkEnd w:id="29"/>
      <w:r w:rsidRPr="00B23B83">
        <w:rPr>
          <w:rFonts w:ascii="Times New Roman" w:hAnsi="Times New Roman" w:cs="Times New Roman"/>
          <w:szCs w:val="24"/>
        </w:rPr>
        <w:t>“ zrušují.</w:t>
      </w:r>
    </w:p>
    <w:p w14:paraId="400A85DA"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52 odst. 1 písm. c) se slovo „zvláštní“ nahrazuje slovy „o zvláštní“.</w:t>
      </w:r>
    </w:p>
    <w:p w14:paraId="6EBDE2D9"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52 se odstavec 2 zrušuje a zároveň se zrušuje označení odstavce 1.</w:t>
      </w:r>
    </w:p>
    <w:p w14:paraId="05B489D5"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53 se odstavec 1 zrušuje.</w:t>
      </w:r>
    </w:p>
    <w:p w14:paraId="7A18728A" w14:textId="77777777" w:rsidR="00ED51EF" w:rsidRPr="00B23B83" w:rsidRDefault="00ED51EF" w:rsidP="002F2535">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odstavce 2 až 4 se označují jako odstavce 1 až 3.</w:t>
      </w:r>
    </w:p>
    <w:p w14:paraId="16EF00E3"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53 odst. 1 písm. a) se slova „ministrovi pro místní rozvoj“ nahrazují slovem „Úřadu“.</w:t>
      </w:r>
    </w:p>
    <w:p w14:paraId="6A01B58A"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53 odst. 1 se písmeno b) zrušuje.</w:t>
      </w:r>
    </w:p>
    <w:p w14:paraId="5E9E6E5C" w14:textId="77777777" w:rsidR="00ED51EF" w:rsidRPr="00B23B83" w:rsidRDefault="00ED51EF" w:rsidP="002F2535">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c) až e) se označují jako písmena b) až d).</w:t>
      </w:r>
    </w:p>
    <w:p w14:paraId="7EFCA997"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53 odst. 1 písm. d) se číslo „3“ nahrazuje číslem „2“.</w:t>
      </w:r>
    </w:p>
    <w:p w14:paraId="3E0314D2"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53 odst. 3 se slova „obecní úřad“ nahrazují slovem „pořizovatele“ a slovo „který“ se nahrazuje slovem „kterého“.</w:t>
      </w:r>
    </w:p>
    <w:p w14:paraId="174285A6"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54 se vkládá nový odstavec 1, který včetně poznámky pod čarou č. 79 zní:</w:t>
      </w:r>
    </w:p>
    <w:p w14:paraId="6E0DDE1C" w14:textId="77777777" w:rsidR="00ED51EF" w:rsidRPr="00B23B83" w:rsidRDefault="00ED51EF" w:rsidP="002F2535">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„(1) </w:t>
      </w:r>
      <w:bookmarkStart w:id="30" w:name="_Hlk215232273"/>
      <w:r w:rsidRPr="00B23B83">
        <w:rPr>
          <w:rFonts w:ascii="Times New Roman" w:hAnsi="Times New Roman" w:cs="Times New Roman"/>
          <w:szCs w:val="24"/>
        </w:rPr>
        <w:t>Dotčené orgány chrání veřejné zájmy podle jiných zákonů</w:t>
      </w:r>
      <w:bookmarkStart w:id="31" w:name="_Hlk215416505"/>
      <w:r w:rsidRPr="00B23B83">
        <w:rPr>
          <w:rFonts w:ascii="Times New Roman" w:hAnsi="Times New Roman" w:cs="Times New Roman"/>
          <w:szCs w:val="24"/>
          <w:vertAlign w:val="superscript"/>
        </w:rPr>
        <w:t>79)</w:t>
      </w:r>
      <w:r w:rsidRPr="00B23B83">
        <w:rPr>
          <w:rFonts w:ascii="Times New Roman" w:hAnsi="Times New Roman" w:cs="Times New Roman"/>
          <w:szCs w:val="24"/>
        </w:rPr>
        <w:t xml:space="preserve">, jsou-li tyto zájmy dotčeny, </w:t>
      </w:r>
      <w:bookmarkEnd w:id="31"/>
      <w:r w:rsidRPr="00B23B83">
        <w:rPr>
          <w:rFonts w:ascii="Times New Roman" w:hAnsi="Times New Roman" w:cs="Times New Roman"/>
          <w:szCs w:val="24"/>
        </w:rPr>
        <w:t>způsobem podle § 2 a 3 a při respektování cílů a úkolů územního plánování a s přihlédnutím k zájmu územních samosprávných celků a státu na rozvoji svého území</w:t>
      </w:r>
      <w:bookmarkEnd w:id="30"/>
      <w:r w:rsidRPr="00B23B83">
        <w:rPr>
          <w:rFonts w:ascii="Times New Roman" w:hAnsi="Times New Roman" w:cs="Times New Roman"/>
          <w:szCs w:val="24"/>
        </w:rPr>
        <w:t>.</w:t>
      </w:r>
    </w:p>
    <w:p w14:paraId="250EC9D7"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__________</w:t>
      </w:r>
    </w:p>
    <w:p w14:paraId="436205B6"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vertAlign w:val="superscript"/>
        </w:rPr>
        <w:t>79)</w:t>
      </w:r>
      <w:r w:rsidRPr="00B23B83">
        <w:rPr>
          <w:rFonts w:ascii="Times New Roman" w:hAnsi="Times New Roman" w:cs="Times New Roman"/>
          <w:szCs w:val="24"/>
        </w:rPr>
        <w:t xml:space="preserve"> Zákon č. 20/1987 Sb., o státní památkové péči, ve znění pozdějších předpisů.</w:t>
      </w:r>
    </w:p>
    <w:p w14:paraId="2281F155"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44/1988 Sb., o ochraně a využití nerostného bohatství (horní zákon), ve znění pozdějších předpisů.</w:t>
      </w:r>
    </w:p>
    <w:p w14:paraId="6E141807"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lastRenderedPageBreak/>
        <w:t>Zákon č. 61/1988 Sb., o hornické činnosti, výbušninách a o státní báňské správě, ve znění pozdějších předpisů.</w:t>
      </w:r>
    </w:p>
    <w:p w14:paraId="13EAAFB2"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62/1988 Sb., o geologických pracích a o Českém geologickém úřadu, ve znění pozdějších předpisů.</w:t>
      </w:r>
    </w:p>
    <w:p w14:paraId="2D62E98D"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114/1992 Sb., o ochraně přírody a krajiny, ve znění pozdějších předpisů.</w:t>
      </w:r>
    </w:p>
    <w:p w14:paraId="46A68E4E"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334/1992 Sb., o ochraně zemědělského půdního fondu, ve znění pozdějších předpisů.</w:t>
      </w:r>
    </w:p>
    <w:p w14:paraId="7EAE1622"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266/1994 Sb., o dráhách, ve znění pozdějších předpisů.</w:t>
      </w:r>
    </w:p>
    <w:p w14:paraId="77940159"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114/1995 Sb., o vnitrozemské plavbě, ve znění pozdějších předpisů.</w:t>
      </w:r>
    </w:p>
    <w:p w14:paraId="04049BDC"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289/1995 Sb., o lesích a o změně a doplnění některých zákonů (lesní zákon), ve znění pozdějších předpisů.</w:t>
      </w:r>
    </w:p>
    <w:p w14:paraId="3FDC0962"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13/1997 Sb., o pozemních komunikacích, ve znění pozdějších předpisů.</w:t>
      </w:r>
    </w:p>
    <w:p w14:paraId="7760D2DC"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49/1997 Sb., o civilním letectví, ve znění pozdějších předpisů.</w:t>
      </w:r>
    </w:p>
    <w:p w14:paraId="58862F17"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166/1999 Sb., o veterinární péči a o změně některých souvisejících zákonů (veterinární zákon), ve znění pozdějších předpisů.</w:t>
      </w:r>
    </w:p>
    <w:p w14:paraId="2EC97839"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222/1999 Sb., o zajišťování obrany České republiky, ve znění pozdějších předpisů.</w:t>
      </w:r>
    </w:p>
    <w:p w14:paraId="0215E7A5"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239/2000 Sb., o integrovaném záchranném systému a o změně některých zákonů, ve znění pozdějších předpisů.</w:t>
      </w:r>
    </w:p>
    <w:p w14:paraId="1D645C9E"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258/2000 Sb., o ochraně veřejného zdraví a o změně některých souvisejících zákonů, ve znění pozdějších předpisů.</w:t>
      </w:r>
    </w:p>
    <w:p w14:paraId="2E41CB4E"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406/2000 Sb., o hospodaření energií, ve znění pozdějších předpisů.</w:t>
      </w:r>
    </w:p>
    <w:p w14:paraId="2D2138C4"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458/2000 Sb., o podmínkách podnikání a o výkonu státní správy v energetických odvětvích a o změně některých zákonů (energetický zákon), ve znění pozdějších předpisů.</w:t>
      </w:r>
    </w:p>
    <w:p w14:paraId="6E8B9157"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100/2001 Sb., o posuzování vlivů na životní prostředí a o změně některých souvisejících zákonů (zákon o posuzování vlivů na životní prostředí), ve znění pozdějších předpisů.</w:t>
      </w:r>
    </w:p>
    <w:p w14:paraId="7B53A426"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52CD3539"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254/2001 Sb., o vodách a o změně některých zákonů (vodní zákon), ve znění pozdějších předpisů.</w:t>
      </w:r>
    </w:p>
    <w:p w14:paraId="257FA972"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312/2001 Sb., o státních hranicích a o změně zákona č. 200/1990 Sb., o přestupcích, ve znění pozdějších předpisů, (zákon o státních hranicích), ve znění pozdějších předpisů.</w:t>
      </w:r>
    </w:p>
    <w:p w14:paraId="2D9436CF"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lastRenderedPageBreak/>
        <w:t>Zákon č. 139/2002 Sb., o pozemkových úpravách a pozemkových úřadech a o změně zákona č. 229/1991 Sb., o úpravě vlastnických vztahů k půdě a jinému zemědělskému majetku, ve znění pozdějších předpisů, ve znění pozdějších předpisů.</w:t>
      </w:r>
    </w:p>
    <w:p w14:paraId="2A07661D"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201/2012 Sb., o ochraně ovzduší, ve znění pozdějších předpisů.</w:t>
      </w:r>
    </w:p>
    <w:p w14:paraId="78E521E0"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w:t>
      </w:r>
    </w:p>
    <w:p w14:paraId="09518930"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263/2016 Sb., atomový zákon, ve znění pozdějších předpisů.</w:t>
      </w:r>
    </w:p>
    <w:p w14:paraId="18089ED4" w14:textId="77777777" w:rsidR="00ED51EF" w:rsidRPr="00B23B83" w:rsidRDefault="00ED51EF" w:rsidP="002F2535">
      <w:pPr>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541/2020 Sb., o odpadech, ve znění pozdějších předpisů.</w:t>
      </w:r>
    </w:p>
    <w:p w14:paraId="1DC1DAD3" w14:textId="77777777" w:rsidR="00ED51EF" w:rsidRPr="00B23B83" w:rsidRDefault="00ED51EF" w:rsidP="002F2535">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Zákon č. 249/2025 Sb., o urychlení využívání některých obnovitelných zdrojů energie a o změně souvisejících zákonů (zákon o urychlení využívání obnovitelných zdrojů energie), ve znění pozdějších předpisů.“.</w:t>
      </w:r>
    </w:p>
    <w:p w14:paraId="30F47FC9" w14:textId="77777777" w:rsidR="00ED51EF" w:rsidRPr="00B23B83" w:rsidRDefault="00ED51EF" w:rsidP="002F2535">
      <w:pPr>
        <w:widowControl w:val="0"/>
        <w:suppressAutoHyphens/>
        <w:spacing w:before="120" w:after="120" w:line="276" w:lineRule="auto"/>
        <w:ind w:left="426" w:firstLine="708"/>
        <w:rPr>
          <w:rFonts w:ascii="Times New Roman" w:hAnsi="Times New Roman" w:cs="Times New Roman"/>
          <w:szCs w:val="24"/>
        </w:rPr>
      </w:pPr>
      <w:r w:rsidRPr="00B23B83">
        <w:rPr>
          <w:rFonts w:ascii="Times New Roman" w:hAnsi="Times New Roman" w:cs="Times New Roman"/>
          <w:szCs w:val="24"/>
        </w:rPr>
        <w:t>Dosavadní odstavce 1 až 4 se označují jako odstavce 2 až 5.</w:t>
      </w:r>
    </w:p>
    <w:p w14:paraId="2ED6FF2A"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54 odst. 2 větě první se za slovo „je“ vkládají slova „z hlediska souladu dotčenými veřejnými zájmy chráněnými s jinými zákony“, slovo „zastavěného“ se nahrazuje slovem „zastavitelného“ a za slovo „rozporů“ se vkládají slova „dohodnuto nebo“.</w:t>
      </w:r>
    </w:p>
    <w:p w14:paraId="0907AA21"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54 se na konci odstavce 2 doplňují věty „</w:t>
      </w:r>
      <w:bookmarkStart w:id="32" w:name="_Hlk215232350"/>
      <w:r w:rsidRPr="00B23B83">
        <w:rPr>
          <w:rFonts w:ascii="Times New Roman" w:hAnsi="Times New Roman" w:cs="Times New Roman"/>
          <w:szCs w:val="24"/>
        </w:rPr>
        <w:t>Pořizovatel nepřihlíží k vyjádřením a stanoviskům dotčených orgánů ve věcech, o nichž bylo rozhodnuto při schválení politiky územního rozvoje a vydání nadřazené územně plánovací dokumentace. Pořizovatel se může od stanoviska dotčeného orgánu odchýlit v části, ve které není stanovisko odůvodněno nebo překračuje působnost dotčeného orgánu nebo měřítko či podrobnost pořizované územně plánovací dokumentace</w:t>
      </w:r>
      <w:bookmarkEnd w:id="32"/>
      <w:r w:rsidRPr="00B23B83">
        <w:rPr>
          <w:rFonts w:ascii="Times New Roman" w:hAnsi="Times New Roman" w:cs="Times New Roman"/>
          <w:szCs w:val="24"/>
        </w:rPr>
        <w:t>.“.</w:t>
      </w:r>
    </w:p>
    <w:p w14:paraId="06166C7D"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54 odst. 3 se slova „, návrhu zprávy o uplatňování územně plánovací dokumentace a návrhu zadání změny územně plánovací dokumentace“ zrušují.</w:t>
      </w:r>
    </w:p>
    <w:p w14:paraId="254CA93D"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55 včetně nadpisu zní:</w:t>
      </w:r>
    </w:p>
    <w:p w14:paraId="09055AFC" w14:textId="77777777" w:rsidR="00ED51EF" w:rsidRPr="00B23B83" w:rsidRDefault="00ED51EF" w:rsidP="002F2535">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55</w:t>
      </w:r>
    </w:p>
    <w:p w14:paraId="2D803683" w14:textId="77777777" w:rsidR="00ED51EF" w:rsidRPr="00B23B83" w:rsidRDefault="00ED51EF" w:rsidP="002F2535">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Řešení rozporů</w:t>
      </w:r>
    </w:p>
    <w:p w14:paraId="2AB80593" w14:textId="77777777" w:rsidR="00ED51EF" w:rsidRPr="00B23B83" w:rsidRDefault="00ED51EF" w:rsidP="002F2535">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(1) Pořizovatel projednává protichůdná stanoviska dotčených orgánů a zájmy obcí, krajů a státu a oprávněných investorů, koordinuje je a řeší případné rozpory podle zásad uvedených v § 1a a § 18 odst. 1 a 2. </w:t>
      </w:r>
    </w:p>
    <w:p w14:paraId="70BAA4E7" w14:textId="77777777" w:rsidR="00ED51EF" w:rsidRPr="00B23B83" w:rsidRDefault="00ED51EF" w:rsidP="002F2535">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(2) Dojde-li k rozporu mezi dotčenými orgány nebo mezi obcí nebo krajem a dotčeným orgánem, projedná jej pořizovatel se stranami tohoto rozporu v dohodovacím řízení, jež je zahájeno dnem, kdy oznámení pořizovatele o jeho zahájení spolu s návrhem řešení dojde stranám rozporu. Nezúčastní-li se dotčený orgán bez důvodné omluvy </w:t>
      </w:r>
      <w:bookmarkStart w:id="33" w:name="_Hlk221137522"/>
      <w:r w:rsidRPr="00B23B83">
        <w:rPr>
          <w:rFonts w:ascii="Times New Roman" w:hAnsi="Times New Roman" w:cs="Times New Roman"/>
          <w:szCs w:val="24"/>
        </w:rPr>
        <w:t xml:space="preserve">dohodovacího řízení, </w:t>
      </w:r>
      <w:bookmarkStart w:id="34" w:name="_Hlk221137477"/>
      <w:bookmarkEnd w:id="33"/>
      <w:r w:rsidRPr="00B23B83">
        <w:rPr>
          <w:rFonts w:ascii="Times New Roman" w:hAnsi="Times New Roman" w:cs="Times New Roman"/>
          <w:szCs w:val="24"/>
        </w:rPr>
        <w:t xml:space="preserve">které pořizovatel svolal alespoň 5 </w:t>
      </w:r>
      <w:r w:rsidRPr="00B23B83">
        <w:rPr>
          <w:rFonts w:ascii="Times New Roman" w:hAnsi="Times New Roman" w:cs="Times New Roman"/>
          <w:szCs w:val="24"/>
        </w:rPr>
        <w:lastRenderedPageBreak/>
        <w:t xml:space="preserve">pracovních dnů před jeho konáním, </w:t>
      </w:r>
      <w:bookmarkEnd w:id="34"/>
      <w:r w:rsidRPr="00B23B83">
        <w:rPr>
          <w:rFonts w:ascii="Times New Roman" w:hAnsi="Times New Roman" w:cs="Times New Roman"/>
          <w:szCs w:val="24"/>
        </w:rPr>
        <w:t>platí, že od rozporu ustoupil.</w:t>
      </w:r>
    </w:p>
    <w:p w14:paraId="43551D37" w14:textId="77777777" w:rsidR="00ED51EF" w:rsidRPr="00B23B83" w:rsidRDefault="00ED51EF" w:rsidP="002F2535">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(3) Nedojde-li k dohodě do 30 dnů od zahájení dohodovacího řízení, podá pořizovatel návrh na rozhodnutí o rozporu Úřadu spolu s návrhem řešení rozporu. Je-li pořizovatelem Ministerstvo obrany nebo Úřad, podá pořizovatel návrh na rozhodnutí o rozporu vládě spolu s návrhem řešení rozporu.</w:t>
      </w:r>
    </w:p>
    <w:p w14:paraId="334EA504" w14:textId="77777777" w:rsidR="00ED51EF" w:rsidRPr="00B23B83" w:rsidRDefault="00ED51EF" w:rsidP="002F2535">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(4) Před rozhodnutím o rozporu Úřad vyzve příslušný ústřední orgán státní správy k vyjádření ve lhůtě 15 dnů. Před rozhodnutím o rozporu zašle Úřad vyjádření ústředního orgánu státní správy podle věty první stranám rozporu a může též nařídit společné jednání podle § 18 odst. 2.</w:t>
      </w:r>
    </w:p>
    <w:p w14:paraId="6B1D62B7" w14:textId="77777777" w:rsidR="00ED51EF" w:rsidRPr="00B23B83" w:rsidRDefault="00ED51EF" w:rsidP="002F2535">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(5) Úřad rozhodne o rozporu bez zbytečného odkladu, nejpozději do 60 dnů od doručení návrhu pořizovatele. Nerozhodne-li Úřad ve stanovené lhůtě, může pořizovatel předložit zprávu o průběhu dohodovacího řízení spolu s návrhem řešení rozporu vládě, která o rozporu rozhodne bezodkladně.</w:t>
      </w:r>
    </w:p>
    <w:p w14:paraId="616105A2" w14:textId="77777777" w:rsidR="00ED51EF" w:rsidRPr="00B23B83" w:rsidRDefault="00ED51EF" w:rsidP="002F2535">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(6) O rozporu mezi obcí nebo krajem a státním orgánem rozhodne Úřad rozhodnutím podle části druhé správního řádu; proti rozhodnutí Úřadu není přípustný rozklad.</w:t>
      </w:r>
    </w:p>
    <w:p w14:paraId="6221FB21" w14:textId="77777777" w:rsidR="00ED51EF" w:rsidRPr="00B23B83" w:rsidRDefault="00ED51EF" w:rsidP="002F2535">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(7) Rozhodnutí o rozporu zveřejní Úřad v národním geoportálu územního plánování.“.</w:t>
      </w:r>
    </w:p>
    <w:p w14:paraId="4CAC14AD"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56 se odstavec 6 zrušuje.</w:t>
      </w:r>
    </w:p>
    <w:p w14:paraId="00A21C13"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Ve skupinovém nadpisu nad označením § 57 se slova „</w:t>
      </w:r>
      <w:r w:rsidRPr="00B23B83">
        <w:rPr>
          <w:rFonts w:ascii="Times New Roman" w:hAnsi="Times New Roman" w:cs="Times New Roman"/>
          <w:b/>
          <w:bCs/>
          <w:szCs w:val="24"/>
        </w:rPr>
        <w:t>a koordinační výkres</w:t>
      </w:r>
      <w:r w:rsidRPr="00B23B83">
        <w:rPr>
          <w:rFonts w:ascii="Times New Roman" w:hAnsi="Times New Roman" w:cs="Times New Roman"/>
          <w:szCs w:val="24"/>
        </w:rPr>
        <w:t>“ zrušují.</w:t>
      </w:r>
    </w:p>
    <w:p w14:paraId="661BB59B"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57 se odstavce 3 a 4 zrušují.</w:t>
      </w:r>
    </w:p>
    <w:p w14:paraId="5012D7B2" w14:textId="77777777" w:rsidR="00ED51EF" w:rsidRPr="00B23B83"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59 včetně nadpisu zní:</w:t>
      </w:r>
    </w:p>
    <w:p w14:paraId="7DE9AB8A" w14:textId="77777777" w:rsidR="00ED51EF" w:rsidRPr="00B23B83" w:rsidRDefault="00ED51EF" w:rsidP="002B0903">
      <w:pPr>
        <w:widowControl w:val="0"/>
        <w:suppressAutoHyphens/>
        <w:spacing w:before="120" w:after="120" w:line="276" w:lineRule="auto"/>
        <w:ind w:left="1134"/>
        <w:jc w:val="center"/>
        <w:rPr>
          <w:rFonts w:ascii="Times New Roman" w:hAnsi="Times New Roman" w:cs="Times New Roman"/>
          <w:szCs w:val="24"/>
        </w:rPr>
      </w:pPr>
      <w:bookmarkStart w:id="35" w:name="_Hlk224921167"/>
      <w:r w:rsidRPr="00B23B83">
        <w:rPr>
          <w:rFonts w:ascii="Times New Roman" w:hAnsi="Times New Roman" w:cs="Times New Roman"/>
          <w:szCs w:val="24"/>
        </w:rPr>
        <w:t>„§ 59</w:t>
      </w:r>
    </w:p>
    <w:p w14:paraId="0866D236" w14:textId="77777777" w:rsidR="00ED51EF" w:rsidRPr="00B23B83" w:rsidRDefault="00ED51EF" w:rsidP="002B0903">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Jednotný standard</w:t>
      </w:r>
    </w:p>
    <w:p w14:paraId="6B9B0581" w14:textId="77777777" w:rsidR="00ED51EF" w:rsidRPr="00B23B83" w:rsidRDefault="00ED51EF" w:rsidP="002B0903">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(1) Územně plánovací dokumentace, její změna a úplné znění, územní studie, vymezení zastavitelného území, jeho změna a úplné znění a územní opatření se vyhotovují </w:t>
      </w:r>
      <w:bookmarkStart w:id="36" w:name="_Hlk221138249"/>
      <w:r w:rsidRPr="00B23B83">
        <w:rPr>
          <w:rFonts w:ascii="Times New Roman" w:hAnsi="Times New Roman" w:cs="Times New Roman"/>
          <w:szCs w:val="24"/>
        </w:rPr>
        <w:t xml:space="preserve">a vydávají </w:t>
      </w:r>
      <w:bookmarkEnd w:id="36"/>
      <w:r w:rsidRPr="00B23B83">
        <w:rPr>
          <w:rFonts w:ascii="Times New Roman" w:hAnsi="Times New Roman" w:cs="Times New Roman"/>
          <w:szCs w:val="24"/>
        </w:rPr>
        <w:t>v jednotném standardu jako digitální textová a prostorová data ve vektorové formě ve strojově čitelném formátu.</w:t>
      </w:r>
    </w:p>
    <w:p w14:paraId="352F264B" w14:textId="77777777" w:rsidR="00ED51EF" w:rsidRPr="00B23B83" w:rsidRDefault="00ED51EF" w:rsidP="002B0903">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(2) Jednotný standard stanoví standardizované části a požadavky na</w:t>
      </w:r>
    </w:p>
    <w:p w14:paraId="6CDCCB9B" w14:textId="77777777" w:rsidR="00ED51EF" w:rsidRPr="00B23B83" w:rsidRDefault="00ED51EF" w:rsidP="002B0903">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geodetický referenční systém,</w:t>
      </w:r>
    </w:p>
    <w:p w14:paraId="6D7BFAA2" w14:textId="77777777" w:rsidR="00ED51EF" w:rsidRPr="00B23B83" w:rsidRDefault="00ED51EF" w:rsidP="002B0903">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strukturu standardizovaných částí,</w:t>
      </w:r>
    </w:p>
    <w:p w14:paraId="484B0679" w14:textId="77777777" w:rsidR="00ED51EF" w:rsidRPr="00B23B83" w:rsidRDefault="00ED51EF" w:rsidP="002B0903">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výměnný formát dat a</w:t>
      </w:r>
    </w:p>
    <w:p w14:paraId="01441FE9" w14:textId="77777777" w:rsidR="00ED51EF" w:rsidRPr="00B23B83" w:rsidRDefault="00ED51EF" w:rsidP="002B0903">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 metadata.</w:t>
      </w:r>
    </w:p>
    <w:p w14:paraId="2D88D9DB" w14:textId="77777777" w:rsidR="00ED51EF" w:rsidRPr="00B23B83" w:rsidRDefault="00ED51EF" w:rsidP="002B0903">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(3) Obsah jednotného standardu a požadavky na strojově čitelný formát stanoví prováděcí právní předpis.</w:t>
      </w:r>
      <w:bookmarkEnd w:id="35"/>
      <w:r w:rsidRPr="00B23B83">
        <w:rPr>
          <w:rFonts w:ascii="Times New Roman" w:hAnsi="Times New Roman" w:cs="Times New Roman"/>
          <w:szCs w:val="24"/>
        </w:rPr>
        <w:t>“.</w:t>
      </w:r>
    </w:p>
    <w:p w14:paraId="761A607A"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62 odst. 1 se slova „, vymezení zastavěného území a pro rozhodování v území“ </w:t>
      </w:r>
      <w:r w:rsidRPr="00B23B83">
        <w:rPr>
          <w:rFonts w:ascii="Times New Roman" w:hAnsi="Times New Roman" w:cs="Times New Roman"/>
          <w:szCs w:val="24"/>
        </w:rPr>
        <w:lastRenderedPageBreak/>
        <w:t>nahrazují slovy „a vymezení zastavitelného území“.</w:t>
      </w:r>
    </w:p>
    <w:p w14:paraId="6CF41D52"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62 odstavec 2 zní:</w:t>
      </w:r>
    </w:p>
    <w:p w14:paraId="6C15B1B9" w14:textId="77777777" w:rsidR="00ED51EF" w:rsidRPr="00B23B83" w:rsidRDefault="00ED51EF" w:rsidP="002B0903">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w:t>
      </w:r>
      <w:bookmarkStart w:id="37" w:name="_Hlk224921611"/>
      <w:r w:rsidRPr="00B23B83">
        <w:rPr>
          <w:rFonts w:ascii="Times New Roman" w:hAnsi="Times New Roman" w:cs="Times New Roman"/>
          <w:szCs w:val="24"/>
        </w:rPr>
        <w:t>(2) Územně analytické podklady jsou tvořeny údaji o území, které obsahují zjištění stavu území, jeho hodnot a limitů využití území, včetně známých záměrů a které vkládají do národního geoportálu územního plánování příslušní poskytovatelé. Územně analytické podklady jsou vedeny v národním geoportálu územního plánování v jednotné databázi, jejímž správcem je Úřad.</w:t>
      </w:r>
      <w:bookmarkEnd w:id="37"/>
      <w:r w:rsidRPr="00B23B83">
        <w:rPr>
          <w:rFonts w:ascii="Times New Roman" w:hAnsi="Times New Roman" w:cs="Times New Roman"/>
          <w:szCs w:val="24"/>
        </w:rPr>
        <w:t>“.</w:t>
      </w:r>
    </w:p>
    <w:p w14:paraId="174FE572"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62 odst. 3 se za slovo „podkladů“ vkládají slova „, obsah, rozsah a podrobnost údajů o území a způsob jejich poskytování Úřadu“.</w:t>
      </w:r>
    </w:p>
    <w:p w14:paraId="6F21F4CB"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63 odst. 1 se za slovo „například“ vkládá slovo „koridoru“.</w:t>
      </w:r>
    </w:p>
    <w:p w14:paraId="04B8FA4C"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63 odst. 2 úvodní části ustanovení se slovo „pořizovateli“ zrušuje.</w:t>
      </w:r>
    </w:p>
    <w:p w14:paraId="4766F479"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64 se odstavec 3 zrušuje.</w:t>
      </w:r>
    </w:p>
    <w:p w14:paraId="53BDAF01" w14:textId="77777777" w:rsidR="00ED51EF" w:rsidRPr="00B23B83" w:rsidRDefault="00ED51EF" w:rsidP="002B0903">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Dosavadní odstavec 4 se označuje jako odstavec 3. </w:t>
      </w:r>
    </w:p>
    <w:p w14:paraId="2EEFAC88"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nadpisu § 65 se slova „</w:t>
      </w:r>
      <w:r w:rsidRPr="00B23B83">
        <w:rPr>
          <w:rFonts w:ascii="Times New Roman" w:hAnsi="Times New Roman" w:cs="Times New Roman"/>
          <w:b/>
          <w:bCs/>
          <w:szCs w:val="24"/>
        </w:rPr>
        <w:t>Pořizování a aktualizace</w:t>
      </w:r>
      <w:r w:rsidRPr="00B23B83">
        <w:rPr>
          <w:rFonts w:ascii="Times New Roman" w:hAnsi="Times New Roman" w:cs="Times New Roman"/>
          <w:szCs w:val="24"/>
        </w:rPr>
        <w:t>“ nahrazují slovem „</w:t>
      </w:r>
      <w:r w:rsidRPr="00B23B83">
        <w:rPr>
          <w:rFonts w:ascii="Times New Roman" w:hAnsi="Times New Roman" w:cs="Times New Roman"/>
          <w:b/>
          <w:bCs/>
          <w:szCs w:val="24"/>
        </w:rPr>
        <w:t>Aktualizace</w:t>
      </w:r>
      <w:r w:rsidRPr="00B23B83">
        <w:rPr>
          <w:rFonts w:ascii="Times New Roman" w:hAnsi="Times New Roman" w:cs="Times New Roman"/>
          <w:szCs w:val="24"/>
        </w:rPr>
        <w:t>“.</w:t>
      </w:r>
    </w:p>
    <w:p w14:paraId="3BBA97DA"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65 odst. 1 větě první se slova „a jejich aktualizace pořizuje pořizovatel“ nahrazují slovy „aktualizují jednotliví poskytovatelé“ a věta druhá se zrušuje.</w:t>
      </w:r>
    </w:p>
    <w:p w14:paraId="006053C0"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65 odst. 2 se slovo „pořízení“ nahrazuje slovem „aktualizaci“.</w:t>
      </w:r>
    </w:p>
    <w:p w14:paraId="0A79A028"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65 se odstavec 3 zrušuje.</w:t>
      </w:r>
    </w:p>
    <w:p w14:paraId="7701C2DF"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66 se včetně nadpisu zrušuje.</w:t>
      </w:r>
    </w:p>
    <w:p w14:paraId="199DD0E7"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68 odstavec 4 zní: </w:t>
      </w:r>
    </w:p>
    <w:p w14:paraId="5663E7D6" w14:textId="77777777" w:rsidR="00ED51EF" w:rsidRPr="00B23B83" w:rsidRDefault="00ED51EF" w:rsidP="002B0903">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Pořizovatel může projednat návrh územní studie s vlastníky dotčených nemovitostí, s dotčenými orgány nebo s veřejností.“.</w:t>
      </w:r>
    </w:p>
    <w:p w14:paraId="51C1E63E"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68 odst. 5 se slovo „vloží“ nahrazuje slovem „vydá“ a slova „, kdy schválil možnost jejího využití“ se nahrazují slovy „jejího schválení vložením“.</w:t>
      </w:r>
    </w:p>
    <w:p w14:paraId="16AAA8C6" w14:textId="77777777" w:rsidR="00ED51EF" w:rsidRPr="00B23B83"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69 odst. 2 se slova „ministerstvo, nebo jím pověřená organizační složka státu,“ nahrazují slovem „Úřad“.</w:t>
      </w:r>
    </w:p>
    <w:p w14:paraId="2C197C03" w14:textId="77777777" w:rsidR="00ED51EF" w:rsidRPr="00B23B83"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70 odst. 1 větě první se za slovo „konkretizaci“ vkládají slova „cílů a“ a za slovo „těchto“ se vkládají slova „cílů a“.</w:t>
      </w:r>
    </w:p>
    <w:p w14:paraId="68B74EE3" w14:textId="77777777" w:rsidR="00ED51EF" w:rsidRPr="00B23B83"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71 odst. 1 se na konci textu písmene b) doplňují slova „a jejího rozvoje“.</w:t>
      </w:r>
    </w:p>
    <w:p w14:paraId="5B5A4576" w14:textId="77777777" w:rsidR="00ED51EF" w:rsidRPr="00B23B83"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71 odst. 1 písmeno d) zní:</w:t>
      </w:r>
    </w:p>
    <w:p w14:paraId="3127A865" w14:textId="77777777" w:rsidR="00ED51EF" w:rsidRPr="00B23B83" w:rsidRDefault="00ED51EF" w:rsidP="00124453">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w:t>
      </w:r>
      <w:bookmarkStart w:id="38" w:name="_Hlk215234034"/>
      <w:r w:rsidRPr="00B23B83">
        <w:rPr>
          <w:rFonts w:ascii="Times New Roman" w:eastAsia="Times New Roman" w:hAnsi="Times New Roman" w:cs="Times New Roman"/>
          <w:szCs w:val="24"/>
        </w:rPr>
        <w:t xml:space="preserve">d) vymezí oblasti se specifickým potenciálem, specifickými hodnotami nebo se specifickými problémy, </w:t>
      </w:r>
      <w:bookmarkStart w:id="39" w:name="_Hlk215234363"/>
      <w:r w:rsidRPr="00B23B83">
        <w:rPr>
          <w:rFonts w:ascii="Times New Roman" w:eastAsia="Times New Roman" w:hAnsi="Times New Roman" w:cs="Times New Roman"/>
          <w:szCs w:val="24"/>
        </w:rPr>
        <w:t xml:space="preserve">mají-li mezinárodní nebo celostátní význam anebo přesahují-li území jednoho kraje </w:t>
      </w:r>
      <w:bookmarkEnd w:id="39"/>
      <w:r w:rsidRPr="00B23B83">
        <w:rPr>
          <w:rFonts w:ascii="Times New Roman" w:eastAsia="Times New Roman" w:hAnsi="Times New Roman" w:cs="Times New Roman"/>
          <w:szCs w:val="24"/>
        </w:rPr>
        <w:t>(dále jen „specifické oblasti“),</w:t>
      </w:r>
      <w:bookmarkEnd w:id="38"/>
      <w:r w:rsidRPr="00B23B83">
        <w:rPr>
          <w:rFonts w:ascii="Times New Roman" w:eastAsia="Times New Roman" w:hAnsi="Times New Roman" w:cs="Times New Roman"/>
          <w:szCs w:val="24"/>
        </w:rPr>
        <w:t>“.</w:t>
      </w:r>
    </w:p>
    <w:p w14:paraId="5973ED14" w14:textId="77777777" w:rsidR="00ED51EF" w:rsidRPr="00B23B83"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71a odst. 2 větě první se slovo „ministerstva“ nahrazuje slovem „Úřadu“ a ve větě druhé se slovo „ministerstvu“ nahrazuje slovem „Úřadu“.</w:t>
      </w:r>
    </w:p>
    <w:p w14:paraId="4F5AEF8E" w14:textId="77777777" w:rsidR="00ED51EF" w:rsidRPr="00B23B83"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71a odst. 3 úvodní části ustanovení se slovo „ministerstvo“ nahrazuje slovy „Úřad zejména“.</w:t>
      </w:r>
    </w:p>
    <w:p w14:paraId="6EA50BE0" w14:textId="77777777" w:rsidR="00ED51EF" w:rsidRPr="00B23B83"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71a odst. 3 se vkládá nové písmeno a), které zní:</w:t>
      </w:r>
    </w:p>
    <w:p w14:paraId="4CC582CA" w14:textId="77777777" w:rsidR="00ED51EF" w:rsidRPr="00B23B83" w:rsidRDefault="00ED51EF" w:rsidP="00124453">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„a) politiky architektury a stavební kultury,“.</w:t>
      </w:r>
    </w:p>
    <w:p w14:paraId="5037674F" w14:textId="77777777" w:rsidR="00ED51EF" w:rsidRPr="00B23B83" w:rsidRDefault="00ED51EF" w:rsidP="00124453">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Dosavadní písmena a) až e) se označují jako písmena b) až f).</w:t>
      </w:r>
    </w:p>
    <w:p w14:paraId="78831910" w14:textId="77777777" w:rsidR="00ED51EF" w:rsidRPr="00B23B83"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71c odst. 2 větě druhé se slovo „ministerstvu“ nahrazuje slovem „Úřadu“.</w:t>
      </w:r>
    </w:p>
    <w:p w14:paraId="58657312" w14:textId="77777777" w:rsidR="00ED51EF" w:rsidRPr="00B23B83"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71c odst. 4 větě druhé se číslo „1“ nahrazuje číslem „2“.</w:t>
      </w:r>
    </w:p>
    <w:p w14:paraId="46FC67E9" w14:textId="77777777" w:rsidR="00ED51EF" w:rsidRPr="00B23B83"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71d odst. 1 se za slovo „rozvoje“ vkládají slova „prostřednictvím Ministerstva pro místní rozvoj“.</w:t>
      </w:r>
    </w:p>
    <w:p w14:paraId="5C2B1E79" w14:textId="77777777" w:rsidR="00ED51EF" w:rsidRPr="00B23B83"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71d odst. 3 písm. b) se slova „vyplývající z územně analytických podkladů“ zrušují.</w:t>
      </w:r>
    </w:p>
    <w:p w14:paraId="7D3CF713" w14:textId="77777777" w:rsidR="00ED51EF" w:rsidRPr="00B23B83"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71d odst. 5 větě druhé se slovo „ministerstvu“ nahrazuje slovem „Úřadu“.</w:t>
      </w:r>
    </w:p>
    <w:p w14:paraId="26DF7C0E" w14:textId="77777777" w:rsidR="00ED51EF" w:rsidRPr="00B23B83"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71d odst. 6 úvodní části ustanovení se slovo „ministerstvo“ nahrazuje slovy „Úřad prostřednictvím Ministerstva pro místní rozvoj“.</w:t>
      </w:r>
    </w:p>
    <w:p w14:paraId="66A6EB24" w14:textId="77777777" w:rsidR="00ED51EF" w:rsidRPr="00B23B83"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72 se na začátek odstavce 1 vkládá věta „</w:t>
      </w:r>
      <w:bookmarkStart w:id="40" w:name="_Hlk215301923"/>
      <w:r w:rsidRPr="00B23B83">
        <w:rPr>
          <w:rFonts w:ascii="Times New Roman" w:hAnsi="Times New Roman" w:cs="Times New Roman"/>
          <w:szCs w:val="24"/>
        </w:rPr>
        <w:t>Územně plánovací dokumentace naplňuje a rozvíjí cíle a úkoly územního plánování a vyjadřuje veřejný zájem na prostorovém uspořádání a způsobu využití území</w:t>
      </w:r>
      <w:bookmarkEnd w:id="40"/>
      <w:r w:rsidRPr="00B23B83">
        <w:rPr>
          <w:rFonts w:ascii="Times New Roman" w:hAnsi="Times New Roman" w:cs="Times New Roman"/>
          <w:szCs w:val="24"/>
        </w:rPr>
        <w:t>.“.</w:t>
      </w:r>
    </w:p>
    <w:p w14:paraId="2C97BDEA" w14:textId="77777777" w:rsidR="00ED51EF" w:rsidRPr="00B23B83"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72 se na konci odstavce 3 doplňuje věta „</w:t>
      </w:r>
      <w:bookmarkStart w:id="41" w:name="_Hlk215301954"/>
      <w:r w:rsidRPr="00B23B83">
        <w:rPr>
          <w:rFonts w:ascii="Times New Roman" w:hAnsi="Times New Roman" w:cs="Times New Roman"/>
          <w:szCs w:val="24"/>
        </w:rPr>
        <w:t>Vztah původní a nové, případně změněné územně plánovací dokumentace mohou upravit přechodná ustanovení</w:t>
      </w:r>
      <w:bookmarkEnd w:id="41"/>
      <w:r w:rsidRPr="00B23B83">
        <w:rPr>
          <w:rFonts w:ascii="Times New Roman" w:hAnsi="Times New Roman" w:cs="Times New Roman"/>
          <w:szCs w:val="24"/>
        </w:rPr>
        <w:t>.“.</w:t>
      </w:r>
    </w:p>
    <w:p w14:paraId="545D7AD2" w14:textId="77777777" w:rsidR="00ED51EF" w:rsidRPr="00B23B83"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73 odst. 2 se na konci textu věty první doplňují slova „</w:t>
      </w:r>
      <w:bookmarkStart w:id="42" w:name="_Hlk215435076"/>
      <w:r w:rsidRPr="00B23B83">
        <w:rPr>
          <w:rFonts w:ascii="Times New Roman" w:hAnsi="Times New Roman" w:cs="Times New Roman"/>
          <w:szCs w:val="24"/>
        </w:rPr>
        <w:t>, nestanoví-li zákon jinak</w:t>
      </w:r>
      <w:bookmarkEnd w:id="42"/>
      <w:r w:rsidRPr="00B23B83">
        <w:rPr>
          <w:rFonts w:ascii="Times New Roman" w:hAnsi="Times New Roman" w:cs="Times New Roman"/>
          <w:szCs w:val="24"/>
        </w:rPr>
        <w:t>“.</w:t>
      </w:r>
    </w:p>
    <w:p w14:paraId="213DA8B3" w14:textId="77777777" w:rsidR="00ED51EF" w:rsidRPr="00B23B83"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73 se na konci odstavce 3 doplňuje věta „</w:t>
      </w:r>
      <w:bookmarkStart w:id="43" w:name="_Hlk215302061"/>
      <w:r w:rsidRPr="00B23B83">
        <w:rPr>
          <w:rFonts w:ascii="Times New Roman" w:hAnsi="Times New Roman" w:cs="Times New Roman"/>
          <w:szCs w:val="24"/>
        </w:rPr>
        <w:t>Za rozpor se nepovažuje, pokud navazující územně plánovací dokumentace obsahuje záležitosti, které nejsou vymezeny v nadřazené územně plánovací dokumentac</w:t>
      </w:r>
      <w:bookmarkEnd w:id="43"/>
      <w:r w:rsidRPr="00B23B83">
        <w:rPr>
          <w:rFonts w:ascii="Times New Roman" w:hAnsi="Times New Roman" w:cs="Times New Roman"/>
          <w:szCs w:val="24"/>
        </w:rPr>
        <w:t>i.“.</w:t>
      </w:r>
    </w:p>
    <w:p w14:paraId="557DAFC5" w14:textId="77777777" w:rsidR="00ED51EF" w:rsidRPr="00B23B83"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73 odst. 5 se na konci textu věty první doplňují slova „nebo v území s ním souvisejícím po zohlednění potřeb území, podrobností regulace a jejího měřítka“, za větu první se vkládá věta „Navazující územně plánovací dokumentace se může se souhlasem </w:t>
      </w:r>
      <w:bookmarkStart w:id="44" w:name="_Hlk221141244"/>
      <w:r w:rsidRPr="00B23B83">
        <w:rPr>
          <w:rFonts w:ascii="Times New Roman" w:hAnsi="Times New Roman" w:cs="Times New Roman"/>
          <w:szCs w:val="24"/>
        </w:rPr>
        <w:t xml:space="preserve">Úřadu a </w:t>
      </w:r>
      <w:bookmarkEnd w:id="44"/>
      <w:r w:rsidRPr="00B23B83">
        <w:rPr>
          <w:rFonts w:ascii="Times New Roman" w:hAnsi="Times New Roman" w:cs="Times New Roman"/>
          <w:szCs w:val="24"/>
        </w:rPr>
        <w:t>toho, kdo vydal nadřazenou územně plánovací dokumentaci, v rámci zpřesnění vymezení ploch a koridorů v nezbytném rozsahu odchýlit od jejich vymezení v nadřazené územně plánovací dokumentaci, pokud dodrží smysl a účel nadřazené územně plánovací dokumentace.“ a na konci odstavce se doplňuje věta „</w:t>
      </w:r>
      <w:bookmarkStart w:id="45" w:name="_Hlk215302177"/>
      <w:r w:rsidRPr="00B23B83">
        <w:rPr>
          <w:rFonts w:ascii="Times New Roman" w:hAnsi="Times New Roman" w:cs="Times New Roman"/>
          <w:szCs w:val="24"/>
        </w:rPr>
        <w:t>Pro možnost odchýlení se od územního opatření, vymezení zastavitelného území a ochranného pásma platí možnost odchýlení se od jejich vymezení a podmínek při dodržení jejich smyslu a účelu obdobně</w:t>
      </w:r>
      <w:bookmarkEnd w:id="45"/>
      <w:r w:rsidRPr="00B23B83">
        <w:rPr>
          <w:rFonts w:ascii="Times New Roman" w:hAnsi="Times New Roman" w:cs="Times New Roman"/>
          <w:szCs w:val="24"/>
        </w:rPr>
        <w:t>.“.</w:t>
      </w:r>
    </w:p>
    <w:p w14:paraId="51CD031D" w14:textId="77777777" w:rsidR="00ED51EF" w:rsidRPr="00B23B83"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74 odst. 2 písm. a) se slova „zastavitelné plochy, transformační“, slova „dopravní a technické infrastruktury“ a slova „, vymezené politikou územního rozvoje“ zrušují a za slova „podmínky pro“ se vkládají slova „jejich využití a pro“.</w:t>
      </w:r>
    </w:p>
    <w:p w14:paraId="40FD549D" w14:textId="77777777" w:rsidR="00ED51EF" w:rsidRPr="00B23B83"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74 odst. 2 písmeno b) zní:</w:t>
      </w:r>
    </w:p>
    <w:p w14:paraId="51A3E626" w14:textId="77777777" w:rsidR="00ED51EF" w:rsidRPr="00B23B83" w:rsidRDefault="00ED51EF" w:rsidP="00D80623">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lastRenderedPageBreak/>
        <w:t>„b) plochy a koridory pro strategické investiční stavby,“.</w:t>
      </w:r>
    </w:p>
    <w:p w14:paraId="17C114DA" w14:textId="77777777" w:rsidR="00ED51EF" w:rsidRPr="00B23B83"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76 se doplňuje odstavec 3, který zní:</w:t>
      </w:r>
    </w:p>
    <w:p w14:paraId="6549A8E3" w14:textId="77777777" w:rsidR="00ED51EF" w:rsidRPr="00B23B83" w:rsidRDefault="00ED51EF" w:rsidP="00D80623">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„(3) </w:t>
      </w:r>
      <w:bookmarkStart w:id="46" w:name="_Hlk215302271"/>
      <w:r w:rsidRPr="00B23B83">
        <w:rPr>
          <w:rFonts w:ascii="Times New Roman" w:hAnsi="Times New Roman" w:cs="Times New Roman"/>
          <w:szCs w:val="24"/>
        </w:rPr>
        <w:t>Do územního rozvojového plánu může pořizovatel převzít plochy a koridory pro záměry mezinárodního nebo celostátního významu anebo záměry přesahující svým významem území jednoho kraje, vymezené v zásadách územního rozvoje, u kterých marně uplynula lhůta pro jejich zrušení podle správního řádu a soudního řádu správního. Tento postup nepodléhá řízení podle § 87 až 111a ani posuzování vlivů na udržitelný rozvoj území podle § 40 a nabývá účinnosti dnem vyvěšení veřejné vyhlášky o zveřejnění úplného znění. Soulad s politikou územního rozvoje se neposuzuje</w:t>
      </w:r>
      <w:bookmarkEnd w:id="46"/>
      <w:r w:rsidRPr="00B23B83">
        <w:rPr>
          <w:rFonts w:ascii="Times New Roman" w:hAnsi="Times New Roman" w:cs="Times New Roman"/>
          <w:szCs w:val="24"/>
        </w:rPr>
        <w:t>.“.</w:t>
      </w:r>
    </w:p>
    <w:p w14:paraId="55E1076C"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77 odst. 2 písm. d) a e) se slova „zastavitelné plochy, transformační“ zrušují.</w:t>
      </w:r>
    </w:p>
    <w:p w14:paraId="34E696D9"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79 se doplňuje odstavec 5, který zní:</w:t>
      </w:r>
    </w:p>
    <w:p w14:paraId="0D35C9CB" w14:textId="77777777" w:rsidR="00ED51EF" w:rsidRPr="00B23B83" w:rsidRDefault="00ED51EF" w:rsidP="000D099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„(5) </w:t>
      </w:r>
      <w:bookmarkStart w:id="47" w:name="_Hlk215302349"/>
      <w:r w:rsidRPr="00B23B83">
        <w:rPr>
          <w:rFonts w:ascii="Times New Roman" w:hAnsi="Times New Roman" w:cs="Times New Roman"/>
          <w:szCs w:val="24"/>
        </w:rPr>
        <w:t>Do zásad územního rozvoje může pořizovatel se souhlasem příslušného úřadu rozvoje území kraje převzít plochy a koridory pro záměry nadmístního významu vymezené v územním plánu, u kterých marně uplynula lhůta pro jejich zrušení podle správního řádu a soudního řádu správního. Tento postup nepodléhá řízení podle § 87 až 111a ani posuzování vlivů na udržitelný rozvoj území podle § 40 a nabývá účinnosti dnem vyvěšení veřejné vyhlášky o zveřejnění úplného znění. Soulad s politikou územního rozvoje a s nadřazenou územně plánovací dokumentací se neposuzuje</w:t>
      </w:r>
      <w:bookmarkEnd w:id="47"/>
      <w:r w:rsidRPr="00B23B83">
        <w:rPr>
          <w:rFonts w:ascii="Times New Roman" w:hAnsi="Times New Roman" w:cs="Times New Roman"/>
          <w:szCs w:val="24"/>
        </w:rPr>
        <w:t>.“.</w:t>
      </w:r>
    </w:p>
    <w:p w14:paraId="638B24BF"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80 odst. 2 písm. a) se slovo „zastavěné“ nahrazuje slovem „zastavitelné“ a slova „a stanoví datum, k němuž je vymezeno“ se zrušují.</w:t>
      </w:r>
    </w:p>
    <w:p w14:paraId="6C0D8F79"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80 odst. 2 písm. c) se slova „, jejíž součástí je i urbanistická kompozice, vymezení ploch podle stávajícího nebo nově požadovaného způsobu využití (dále jen „plocha s rozdílným způsobem využití“), vymezení zastavitelných ploch, transformačních ploch, systému veřejných prostranství a systému sídelní zeleně“ zrušují.</w:t>
      </w:r>
    </w:p>
    <w:p w14:paraId="5F45F7DC"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80 odst. 2 písm. d) se slova „a koridorů“ nahrazují slovy „, koridorů a prvků“.</w:t>
      </w:r>
    </w:p>
    <w:p w14:paraId="1A42AA23"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80 odst. 2 písm. e) se slova „i vymezení ploch s rozdílným způsobem využití, ploch změn v krajině a“ zrušují a slovo „jejich“ se nahrazuje slovem „její“.</w:t>
      </w:r>
    </w:p>
    <w:p w14:paraId="0A85B3D2"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80 odst. 2 písmeno f) zní:</w:t>
      </w:r>
    </w:p>
    <w:p w14:paraId="46502E1F" w14:textId="77777777" w:rsidR="00ED51EF" w:rsidRPr="00B23B83" w:rsidRDefault="00ED51EF" w:rsidP="000D099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„f) stanoví podmínky prostorového uspořádání a využití území, včetně požadavků na rozvoj, zachování nebo změnu charakteru území; plochy a koridory, podmínky pro jejich využití a podmínky prostorového uspořádání mohou být vymezeny vzájemně nezávisle; podmínky pro využití ploch se stanovují určením hlavního využití, nepřípustného využití, popřípadě podmíněně přípustného využití těchto ploch a“.</w:t>
      </w:r>
    </w:p>
    <w:p w14:paraId="0D0622E6"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81 se odstavec 2 zrušuje.</w:t>
      </w:r>
    </w:p>
    <w:p w14:paraId="3F75778B" w14:textId="77777777" w:rsidR="00ED51EF" w:rsidRPr="00B23B83" w:rsidRDefault="00ED51EF" w:rsidP="000D099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odstavce 3 až 6 se označují jako odstavce 2 až 5.</w:t>
      </w:r>
    </w:p>
    <w:p w14:paraId="1877ECDC"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81 odst. 2 větě druhé se za slovo „základní“ vkládají slova „podmínky pro“ a slovo „, podmínky“ se zrušuje.</w:t>
      </w:r>
    </w:p>
    <w:p w14:paraId="4BC673D6"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82 odst. 2 větě první a druhé se slova „hlavního města Prahy“ nahrazují slovem „obce“.</w:t>
      </w:r>
    </w:p>
    <w:p w14:paraId="1756B043"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82 odst. 3 se slova „, stanoví-li tak zastupitelstvo obce v zadání územního plánu nebo v zadání změny územního plánu“ zrušují.</w:t>
      </w:r>
    </w:p>
    <w:p w14:paraId="73B4B3CF"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83 se odstavec 3 zrušuje.</w:t>
      </w:r>
    </w:p>
    <w:p w14:paraId="7662F240"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85 odstavec 1 zní:</w:t>
      </w:r>
    </w:p>
    <w:p w14:paraId="4CF46A60"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„(1) </w:t>
      </w:r>
      <w:bookmarkStart w:id="48" w:name="_Hlk215302622"/>
      <w:r w:rsidRPr="00B23B83">
        <w:rPr>
          <w:rFonts w:ascii="Times New Roman" w:hAnsi="Times New Roman" w:cs="Times New Roman"/>
          <w:szCs w:val="24"/>
        </w:rPr>
        <w:t>Regulační plán v řešeném území stanoví podrobné podmínky pro vymezení a využití pozemků.</w:t>
      </w:r>
      <w:bookmarkEnd w:id="48"/>
      <w:r w:rsidRPr="00B23B83">
        <w:rPr>
          <w:rFonts w:ascii="Times New Roman" w:hAnsi="Times New Roman" w:cs="Times New Roman"/>
          <w:szCs w:val="24"/>
        </w:rPr>
        <w:t>“.</w:t>
      </w:r>
    </w:p>
    <w:p w14:paraId="57A1B8B8" w14:textId="77777777" w:rsidR="00ED51EF" w:rsidRPr="00B23B83"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85 odst. 2 úvodní části ustanovení se slova „zpravidla stanoví“ nahrazují slovy „může stanovit zejména“.</w:t>
      </w:r>
    </w:p>
    <w:p w14:paraId="72384E7F"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85 odst. 2 se za písmeno a) vkládá nové písmeno b), které zní:</w:t>
      </w:r>
    </w:p>
    <w:p w14:paraId="75284E4D"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w:t>
      </w:r>
      <w:bookmarkStart w:id="49" w:name="_Hlk215302681"/>
      <w:r w:rsidRPr="00B23B83">
        <w:rPr>
          <w:rFonts w:ascii="Times New Roman" w:hAnsi="Times New Roman" w:cs="Times New Roman"/>
          <w:szCs w:val="24"/>
        </w:rPr>
        <w:t>b) umístění a prostorové uspořádání staveb, včetně jejich napojení na veřejnou dopravní a technickou infrastrukturu, a urbanistických a architektonických podmínek,</w:t>
      </w:r>
      <w:bookmarkEnd w:id="49"/>
      <w:r w:rsidRPr="00B23B83">
        <w:rPr>
          <w:rFonts w:ascii="Times New Roman" w:hAnsi="Times New Roman" w:cs="Times New Roman"/>
          <w:szCs w:val="24"/>
        </w:rPr>
        <w:t>“.</w:t>
      </w:r>
    </w:p>
    <w:p w14:paraId="2650DD08"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b) až g) se označují jako písmena c) až h).</w:t>
      </w:r>
    </w:p>
    <w:p w14:paraId="073C3588"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85 odst. 2 písm. d) se za slovo „objem“ vkládají slova „nebo požadavky na vnější vzhled“.</w:t>
      </w:r>
    </w:p>
    <w:p w14:paraId="2BDE49AC"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85 se na konci odstavce 2 tečka nahrazuje čárkou a doplňuje se písmeno i), které zní:</w:t>
      </w:r>
    </w:p>
    <w:p w14:paraId="09BD05DB"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„i) podmínky pro ochranu hodnot, charakteru území nebo krajinného rázu.“.</w:t>
      </w:r>
    </w:p>
    <w:p w14:paraId="33966924"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86 odst. 3 větě druhé se za slovo „základní“ vkládají slova „obsah plánovací smlouvy,“.</w:t>
      </w:r>
    </w:p>
    <w:p w14:paraId="2C4C67F7"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86 se odstavec 5 zrušuje.</w:t>
      </w:r>
    </w:p>
    <w:p w14:paraId="0A3D3910"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odstavec 6 se označuje jako odstavec 5.</w:t>
      </w:r>
    </w:p>
    <w:p w14:paraId="69C2D57B"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87 odst. 1 úvodní části ustanovení se slovo „vydání“ nahrazuje slovem „schválení“.</w:t>
      </w:r>
    </w:p>
    <w:p w14:paraId="7284B223"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87 odst. 2 větě první, § 90 odst. 1, § 93 odst. 2, § 93 odst. 3 větě první, § 98 odst. 1, § 98 odst. 2 větě první, § 98 odst. 4 a 6 a § 104 odst. 1 úvodní části ustanovení větě první se za slovo „zastupitelem“ vkládají slova „, je-li určen,“.</w:t>
      </w:r>
    </w:p>
    <w:p w14:paraId="67B2DC7A"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87 odst. 2 se věta druhá zrušuje.</w:t>
      </w:r>
    </w:p>
    <w:p w14:paraId="53C12696"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87 odst. 3 se slova „územního plánu pro vymezenou část území hlavního města Prahy“ nahrazují slovy „územních plánů pro vymezenou část obce“. </w:t>
      </w:r>
    </w:p>
    <w:p w14:paraId="33F22268"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88 odst. 1 úvodní části ustanovení větě první se slovo „toto“ nahrazuje slovy „adresu tohoto“.</w:t>
      </w:r>
    </w:p>
    <w:p w14:paraId="6B1EC86B"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88 odst. 1 se vkládá nové písmeno a), které zní:</w:t>
      </w:r>
    </w:p>
    <w:p w14:paraId="16FBAC81"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krajům v případě územního rozvojového plánu,“.</w:t>
      </w:r>
    </w:p>
    <w:p w14:paraId="50159F9D"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a) a b) se označují jako písmena b) a c).</w:t>
      </w:r>
    </w:p>
    <w:p w14:paraId="68992033"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88 odst. 1 písm. b) se slovo „ministerstvu“ nahrazuje slovy „nadřízenému orgánu“.</w:t>
      </w:r>
    </w:p>
    <w:p w14:paraId="55754062"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88 odst. 1 písm. c) se slova „územního plánování a územním samosprávným celkům s řešeným územím přímo sousedícím“ nahrazují slovy „a kraji, ve kterém se obec nachází, Ministerstvu obrany, je-li územní plán zpracováván pro obec sousedící s vojenským újezdem a sousedním obcím“.</w:t>
      </w:r>
    </w:p>
    <w:p w14:paraId="0E33D31C"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88 se na konci odstavce 1 tečka nahrazuje čárkou a doplňuje se písmeno d), které zní:</w:t>
      </w:r>
    </w:p>
    <w:p w14:paraId="75369509"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 nadřízenému orgánu a sousedním krajům a sousedním obcím v případě územního plánu hlavního města Prahy.“.</w:t>
      </w:r>
    </w:p>
    <w:p w14:paraId="4A007F7E"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88 se odstavec 2 zrušuje a zároveň se zrušuje označení odstavce 1.</w:t>
      </w:r>
    </w:p>
    <w:p w14:paraId="1027DD1E"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89 odst. 5 úvodní části ustanovení se text „odst. 1“ zrušuje.</w:t>
      </w:r>
    </w:p>
    <w:p w14:paraId="645A814B"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89 odst. 5 písm. a) se slovo „a“ nahrazuje čárkou a za slova „nadřízený orgán“ se vkládají slova „a oprávněný investor“.</w:t>
      </w:r>
    </w:p>
    <w:p w14:paraId="7F1EF954"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90 se odstavec 2 zrušuje.</w:t>
      </w:r>
    </w:p>
    <w:p w14:paraId="624FF89C"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odstavec 3 se označuje jako odstavec 2.</w:t>
      </w:r>
    </w:p>
    <w:p w14:paraId="3101647F"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91 se včetně skupinového nadpisu zrušuje.</w:t>
      </w:r>
    </w:p>
    <w:p w14:paraId="1D791E3A"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Pod označení § 92 se vkládá nadpis, který zní: „</w:t>
      </w:r>
      <w:r w:rsidRPr="00B23B83">
        <w:rPr>
          <w:rFonts w:ascii="Times New Roman" w:hAnsi="Times New Roman" w:cs="Times New Roman"/>
          <w:b/>
          <w:bCs/>
          <w:szCs w:val="24"/>
        </w:rPr>
        <w:t>Úhrada nákladů</w:t>
      </w:r>
      <w:r w:rsidRPr="00B23B83">
        <w:rPr>
          <w:rFonts w:ascii="Times New Roman" w:hAnsi="Times New Roman" w:cs="Times New Roman"/>
          <w:szCs w:val="24"/>
        </w:rPr>
        <w:t>“.</w:t>
      </w:r>
    </w:p>
    <w:p w14:paraId="4A89527D"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92 odst. 1 se slova „uvedené v § 91 odst. 1 na žádost ministerstvo, jedná-li se o politiku územního rozvoje nebo územní rozvojový plán, nebo územní samosprávný celek, který vydal nadřazenou územně plánovací dokumentaci“ nahrazují slovy „na pořízení změny na žádost pořizovatele ten, kdo potřebu změny vyvolal“.</w:t>
      </w:r>
    </w:p>
    <w:p w14:paraId="112E60D3"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92 odst. 3 se slova „schvalující orgán“ nahrazují slovem „pořizovatel“ a slova „uvedených v odstavci 1 a v § 91 odst. 1“ se zrušují.</w:t>
      </w:r>
    </w:p>
    <w:p w14:paraId="3B454935"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93 odst. 5 úvodní části ustanovení se slova „do 7 dnů po kladném vyhodnocení podle odstavce 2“ nahrazují slovem „bezodkladně“</w:t>
      </w:r>
    </w:p>
    <w:p w14:paraId="6C1645D3"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93 odst. 5 písm. a) se slova „vystaví je k nahlédnutí“ zrušují.</w:t>
      </w:r>
    </w:p>
    <w:p w14:paraId="2D81AC1C"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93 odst. 5 se písmeno b) zrušuje.</w:t>
      </w:r>
    </w:p>
    <w:p w14:paraId="62B47CC5"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Dosavadní písmeno c) se označuje jako písmeno b). </w:t>
      </w:r>
    </w:p>
    <w:p w14:paraId="41238029"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93 odst. 5 písm. b) se slova „místa, kde je možné do návrhu územně plánovací dokumentace a vyhodnocení vlivů, zpracovává-li se, nahlédnout“ nahrazují slovy „adresu zveřejnění v národním geoportálu územního plánování“.</w:t>
      </w:r>
    </w:p>
    <w:p w14:paraId="09F882A2"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 94 se včetně nadpisu zrušuje.</w:t>
      </w:r>
    </w:p>
    <w:p w14:paraId="1DB83D3F"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96 odst. 1 se za slovo „, veřejnosti“ vkládají slova „</w:t>
      </w:r>
      <w:bookmarkStart w:id="50" w:name="_Hlk215306163"/>
      <w:r w:rsidRPr="00B23B83">
        <w:rPr>
          <w:rFonts w:ascii="Times New Roman" w:hAnsi="Times New Roman" w:cs="Times New Roman"/>
          <w:szCs w:val="24"/>
        </w:rPr>
        <w:t>, dotčeným orgánům a územním samosprávným celkům</w:t>
      </w:r>
      <w:bookmarkEnd w:id="50"/>
      <w:r w:rsidRPr="00B23B83">
        <w:rPr>
          <w:rFonts w:ascii="Times New Roman" w:hAnsi="Times New Roman" w:cs="Times New Roman"/>
          <w:szCs w:val="24"/>
        </w:rPr>
        <w:t>“ a slova „dotazů veřejnosti“ se nahrazují slovem „dotazů“.</w:t>
      </w:r>
    </w:p>
    <w:p w14:paraId="40125CCC"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96 odst. 2 větě první se slova „postupem podle § 93 odst. 5 písm. c)“ nahrazují slovy „, je-li určen“.</w:t>
      </w:r>
    </w:p>
    <w:p w14:paraId="1B7EDFD2"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96 odst. 3 se za slovo „koná“ vkládají slova „nejdříve 15 dnů a“.</w:t>
      </w:r>
    </w:p>
    <w:p w14:paraId="6D5D295E"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96 se za odstavec 3 vkládá nový odstavec 4, který zní:</w:t>
      </w:r>
    </w:p>
    <w:p w14:paraId="2A08F030"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Pořizovatel oznámí místo a dobu konání veřejného projednání a adresu uložení návrhu územně plánovací dokumentace v národním geoportálu územního plánování jednotlivě dotčeným orgánům a adresátům uvedeným v § 88.“.</w:t>
      </w:r>
    </w:p>
    <w:p w14:paraId="33F330CA" w14:textId="77777777" w:rsidR="00ED51EF" w:rsidRPr="00B23B83" w:rsidRDefault="00ED51EF" w:rsidP="00B7066F">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Dosavadní odstavec 4 se označuje jako odstavec 5.</w:t>
      </w:r>
    </w:p>
    <w:p w14:paraId="13A37693"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96 odst. 5 se slovo „písemný“ zrušuje.</w:t>
      </w:r>
    </w:p>
    <w:p w14:paraId="010899EE"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Na konci nadpisu § 97 se doplňují slova „</w:t>
      </w:r>
      <w:r w:rsidRPr="00B23B83">
        <w:rPr>
          <w:rFonts w:ascii="Times New Roman" w:hAnsi="Times New Roman" w:cs="Times New Roman"/>
          <w:b/>
          <w:bCs/>
          <w:szCs w:val="24"/>
        </w:rPr>
        <w:t>a stanoviska</w:t>
      </w:r>
      <w:r w:rsidRPr="00B23B83">
        <w:rPr>
          <w:rFonts w:ascii="Times New Roman" w:hAnsi="Times New Roman" w:cs="Times New Roman"/>
          <w:szCs w:val="24"/>
        </w:rPr>
        <w:t>“.</w:t>
      </w:r>
    </w:p>
    <w:p w14:paraId="4205FF9A"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97 se doplňuje odstavec 5, který zní:</w:t>
      </w:r>
    </w:p>
    <w:p w14:paraId="7B2B7D00"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„(5) Dotčené orgány uplatní do 15 dnů ode dne konání veřejného projednání svá stanoviska k návrhu územně plánovací dokumentace a vyjádření k vyhodnocení vlivů. </w:t>
      </w:r>
      <w:bookmarkStart w:id="51" w:name="_Hlk221920229"/>
      <w:r w:rsidRPr="00B23B83">
        <w:rPr>
          <w:rFonts w:ascii="Times New Roman" w:hAnsi="Times New Roman" w:cs="Times New Roman"/>
          <w:szCs w:val="24"/>
        </w:rPr>
        <w:t xml:space="preserve">Neuplatní-li dotčený orgán v této lhůtě stanovisko nebo vyjádření, platí, že s návrhem územně plánovací dokumentace souhlasí. </w:t>
      </w:r>
      <w:bookmarkEnd w:id="51"/>
      <w:r w:rsidRPr="00B23B83">
        <w:rPr>
          <w:rFonts w:ascii="Times New Roman" w:hAnsi="Times New Roman" w:cs="Times New Roman"/>
          <w:szCs w:val="24"/>
        </w:rPr>
        <w:t>Ke stanoviskům uplatněným po uvedené lhůtě nebo uplatněným ve věcech, o nichž bylo rozhodnuto v nadřazené územně plánovací dokumentaci, se nepřihlíží.“.</w:t>
      </w:r>
    </w:p>
    <w:p w14:paraId="4E676E4C"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98 odst. 5 větě druhé se za slovo „stanovisko“ vkládají slova „a oprávněný investor vyjádření“, slova „má se za to“ se nahrazují slovem „platí“ a na konci textu odstavce se doplňují slova „; k později uplatněnému stanovisku nebo vyjádření se nepřihlíží“.</w:t>
      </w:r>
    </w:p>
    <w:p w14:paraId="70FF38D7"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99 se včetně nadpisu zrušuje.</w:t>
      </w:r>
    </w:p>
    <w:p w14:paraId="0A348B24"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100 odst. 2 větě druhé se číslo „1“ nahrazuje číslem „2“ a věty třetí a poslední se zrušují.</w:t>
      </w:r>
    </w:p>
    <w:p w14:paraId="1CCAA172"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101 odst. 2 se věty druhá a poslední zrušují.</w:t>
      </w:r>
    </w:p>
    <w:p w14:paraId="24A06330"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101 odst. 3 se slova „věty první, nebo ve lhůtě prodloužené, je možné zásady územního rozvoje nebo územní plán vydat i bez jeho stanoviska“ nahrazují slovy „, platí, že s návrhem zásad územního rozvoje nebo územního plánu souhlasí“ a na konci odstavce se doplňuje věta „Ke stanovisku nadřízeného orgánu uplatněnému po uvedené lhůtě se nepřihlíží.“.</w:t>
      </w:r>
    </w:p>
    <w:p w14:paraId="3809FAEF"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102 odst. 1 větě první se slova „vypracuje pokyny pro úpravu návrhu“ nahrazují slovy „, je-li určen, zajistí úpravu“.</w:t>
      </w:r>
    </w:p>
    <w:p w14:paraId="71EC7C23"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102 odst. 2 se věta první nahrazuje větou „Úprava návrhu územně plánovací </w:t>
      </w:r>
      <w:r w:rsidRPr="00B23B83">
        <w:rPr>
          <w:rFonts w:ascii="Times New Roman" w:hAnsi="Times New Roman" w:cs="Times New Roman"/>
          <w:szCs w:val="24"/>
        </w:rPr>
        <w:lastRenderedPageBreak/>
        <w:t>dokumentace může obsahovat další drobné změny, které se podstatně nedotýkají práv dotčených osob ani veřejných zájmů chráněných dotčenými orgány, a změny odůvodnění.“.</w:t>
      </w:r>
    </w:p>
    <w:p w14:paraId="18633856"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Pod označení § 103 se vkládá nadpis, který zní: „</w:t>
      </w:r>
      <w:r w:rsidRPr="00B23B83">
        <w:rPr>
          <w:rFonts w:ascii="Times New Roman" w:hAnsi="Times New Roman" w:cs="Times New Roman"/>
          <w:b/>
          <w:bCs/>
          <w:szCs w:val="24"/>
        </w:rPr>
        <w:t>Podstatná úprava</w:t>
      </w:r>
      <w:r w:rsidRPr="00B23B83">
        <w:rPr>
          <w:rFonts w:ascii="Times New Roman" w:hAnsi="Times New Roman" w:cs="Times New Roman"/>
          <w:szCs w:val="24"/>
        </w:rPr>
        <w:t>“.</w:t>
      </w:r>
    </w:p>
    <w:p w14:paraId="31750B31"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103 odstavec 1 zní:</w:t>
      </w:r>
    </w:p>
    <w:p w14:paraId="723B295E"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w:t>
      </w:r>
      <w:bookmarkStart w:id="52" w:name="_Hlk224929828"/>
      <w:r w:rsidRPr="00B23B83">
        <w:rPr>
          <w:rFonts w:ascii="Times New Roman" w:hAnsi="Times New Roman" w:cs="Times New Roman"/>
          <w:szCs w:val="24"/>
        </w:rPr>
        <w:t>(1) Dojde-li na základě projednání k upravení návrhu územně plánovací dokumentace, při němž jsou nově podstatně negativně dotčeny veřejné zájmy nebo v případě územního plánu nebo regulačního plánu podstatně negativně dotčeno vlastnictví pozemků a staveb a dotčený orgán, nadřízený orgán, oprávněný investor nebo vlastník neměli možnost k upravené dokumentaci uplatnit stanovisko nebo připomínku (dále jen „podstatná úprava“), nařídí pořizovatel bez zbytečného odkladu nové projednání v rozsahu podstatné úpravy, ledaže dotčený orgán, nadřízený orgán, oprávněný investor nebo vlastník, kteří  neměli možnost k upravené dokumentaci uplatnit stanovisko nebo připomínku, s takovou změnou souhlasí. 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 oprávněného investora úprava nebo zpřesnění hranic ploch nebo koridorů, etapizace, doplnění podmínky pro rozhodování v území, doplnění prvků regulačního plánu do územního plánu nebo změna objemu, výšky, koeficientu nebo kapacity nepřesahující 10 %.</w:t>
      </w:r>
      <w:bookmarkEnd w:id="52"/>
      <w:r w:rsidRPr="00B23B83">
        <w:rPr>
          <w:rFonts w:ascii="Times New Roman" w:hAnsi="Times New Roman" w:cs="Times New Roman"/>
          <w:szCs w:val="24"/>
        </w:rPr>
        <w:t>“.</w:t>
      </w:r>
    </w:p>
    <w:p w14:paraId="62AF01CB"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103 odst. 3 větě první se slova „§ 93 odst. 5, § 94 až 99“ nahrazují slovy „93 odst. 2, § 95 až 98“ a slova „; společné jednání a veřejné projednání lze při splnění požadavků kladených na obě jednání spojit“ se zrušují.</w:t>
      </w:r>
    </w:p>
    <w:p w14:paraId="6EE4B251"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103 odstavec 5 zní:</w:t>
      </w:r>
    </w:p>
    <w:p w14:paraId="5699CB01"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„(5) Stanovisko nadřízeného orgánu k podstatné úpravě návrhu zásad územního rozvoje a územního plánu uplatní nadřízený orgán do 30 dnů ode dne konání opakovaného projednání; pro obsah stanoviska, postup při jeho nevydání ve stanovené lhůtě a pro případ upozornění na nedostatky se postupuje obdobně podle § 101 odst. 2 a 3.“. </w:t>
      </w:r>
    </w:p>
    <w:p w14:paraId="650DCFAF"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104 odst. 1 úvodní části ustanovení se věta poslední včetně písmen a) až c) zrušuje.</w:t>
      </w:r>
    </w:p>
    <w:p w14:paraId="5DE5631C"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104 odst. 2 větě první se slovo „vydá“ nahrazuje slovem „schválí“ a slova „po ověření, že není v rozporu s požadavky uvedenými v odstavci 1 písm. a) a b) a nadřazenou územně plánovací dokumentací“ se zrušují a ve větě druhé se za slovo „návrhem,“ vkládají slova „může jej sám změnit, nedojde-li tím k podstatné úpravě, nebo“ a slova „pořizovateli, nebo“ se nahrazují slovy „pořizovateli, anebo“.</w:t>
      </w:r>
    </w:p>
    <w:p w14:paraId="441810A6"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104 odst. 3 větě první se slova „k vydání“ zrušují.</w:t>
      </w:r>
    </w:p>
    <w:p w14:paraId="6A438439"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105 odst. 1 se slovo „vydání“ nahrazuje slovem „schválení“ a slovo „vložení“ se nahrazuje slovy „vydání vložením“ a na konci odstavce se doplňuje věta „Okamžikem vložení do národního geoportálu územního plánování je územně plánovací dokumentace platná.“.</w:t>
      </w:r>
    </w:p>
    <w:p w14:paraId="3B346955"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105 odst. 2 se slova „Územně plánovací dokumentaci“ nahrazují slovy „Vydání územně plánovací dokumentace“ a na konci textu odstavce se doplňují slova „, není-li v ní stanovena účinnost pozdější“.</w:t>
      </w:r>
    </w:p>
    <w:p w14:paraId="64B9A78F"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105 odstavec 3 zní:</w:t>
      </w:r>
    </w:p>
    <w:p w14:paraId="415E164E" w14:textId="77777777" w:rsidR="00ED51EF" w:rsidRPr="00B23B83" w:rsidRDefault="00ED51EF" w:rsidP="00B7066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„(3) </w:t>
      </w:r>
      <w:bookmarkStart w:id="53" w:name="_Hlk215307846"/>
      <w:r w:rsidRPr="00B23B83">
        <w:rPr>
          <w:rFonts w:ascii="Times New Roman" w:hAnsi="Times New Roman" w:cs="Times New Roman"/>
          <w:szCs w:val="24"/>
        </w:rPr>
        <w:t>Územně plánovací dokumentaci opatří pořizovatel záznamem o účinnosti</w:t>
      </w:r>
      <w:bookmarkEnd w:id="53"/>
      <w:r w:rsidRPr="00B23B83">
        <w:rPr>
          <w:rFonts w:ascii="Times New Roman" w:hAnsi="Times New Roman" w:cs="Times New Roman"/>
          <w:szCs w:val="24"/>
        </w:rPr>
        <w:t>.“.</w:t>
      </w:r>
    </w:p>
    <w:p w14:paraId="518A83C1" w14:textId="77777777" w:rsidR="00ED51EF" w:rsidRPr="00B23B83"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části třetí hlavě III dílu 4 se oddíl 3 včetně nadpisů zrušuje.</w:t>
      </w:r>
    </w:p>
    <w:p w14:paraId="49ED5FA6" w14:textId="77777777" w:rsidR="00ED51EF" w:rsidRPr="00B23B83" w:rsidRDefault="00ED51EF" w:rsidP="0001293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oddíly 4 a 5 se označují jako oddíly 3 a 4.</w:t>
      </w:r>
    </w:p>
    <w:p w14:paraId="327B49A8"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108 odst. 1 se za slovo „projednává“ vkládá slovo „, schvaluje“.</w:t>
      </w:r>
    </w:p>
    <w:p w14:paraId="3EC59084"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108 odst. 2 se slovo „vydání“ nahrazuje slovem „schválení“ a slovo „vloží“ se nahrazuje slovy „vydá vložením“. </w:t>
      </w:r>
    </w:p>
    <w:p w14:paraId="3C45F3AA"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108 odst. 3 se slovo „Změnu“ nahrazuje slovy „Informaci o změně“ a slova „, úplné znění územně plánovací dokumentace po této změně a adresy jejich“ se nahrazují slovy „a adresu jejího“.</w:t>
      </w:r>
    </w:p>
    <w:p w14:paraId="62A1A72F"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108 se odstavec 4 zrušuje.</w:t>
      </w:r>
    </w:p>
    <w:p w14:paraId="6E979B86"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109 odst. 1 úvodní části ustanovení se slova „nebo nejde-li o změnu pořizovanou na základě zprávy o uplatňování“ zrušují. </w:t>
      </w:r>
    </w:p>
    <w:p w14:paraId="493661A2"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109 odst. 1 písm. b) se slovo „ministerstva“ nahrazuje slovem „Úřadu“.</w:t>
      </w:r>
    </w:p>
    <w:p w14:paraId="464C6ABA"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109 odst. 2 úvodní části ustanovení se slova „v případě územního rozvojového plánu u ministerstva, v ostatních případech u příslušného schvalujícího orgánu“ nahrazují slovy „u příslušného pořizovatele“.</w:t>
      </w:r>
    </w:p>
    <w:p w14:paraId="7CA74A77"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109 odst. 2 písm. d) se slova „uvedených v § 91 odst. 1 a § 92“ zrušují.</w:t>
      </w:r>
    </w:p>
    <w:p w14:paraId="38E0C2D3"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109 odst. 3 úvodní část ustanovení zní: „Nejde-li o změnu regulačního plánu, může podnět dále obsahovat také“.</w:t>
      </w:r>
    </w:p>
    <w:p w14:paraId="219EDB6A"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109 odst. 3 se na konci textu písmene b) doplňují slova „; ustanovení § 89 odst. 4 platí obdobně“.</w:t>
      </w:r>
    </w:p>
    <w:p w14:paraId="66544547" w14:textId="77777777" w:rsidR="00ED51EF" w:rsidRPr="00B23B83" w:rsidRDefault="00ED51EF" w:rsidP="0001293B">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109 odstavec 4 zní:</w:t>
      </w:r>
    </w:p>
    <w:p w14:paraId="49F2917B" w14:textId="77777777" w:rsidR="00ED51EF" w:rsidRPr="00B23B83" w:rsidRDefault="00ED51EF" w:rsidP="0001293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Stanovisko podle odstavce 3 písm. a) doručí orgán ochrany přírody navrhovateli podnětu a příslušnému úřadu do 20 dnů od obdržení žádosti o jeho vydání. Stanovisko podle odstavce 3 písm. b) doručí příslušný úřad navrhovateli podnětu do 30 dnů od obdržení žádosti o jeho vydání.“.</w:t>
      </w:r>
    </w:p>
    <w:p w14:paraId="79C3E99B"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109 se odstavec 5 zrušuje.</w:t>
      </w:r>
    </w:p>
    <w:p w14:paraId="6BE5DBE9"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110 odst. 1 úvodní části ustanovení se slova „návrhu zadání změny“ zrušují.</w:t>
      </w:r>
    </w:p>
    <w:p w14:paraId="6C327C8B"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110 odst. 2 se slova „, a schvalující orgán“ zrušují.</w:t>
      </w:r>
    </w:p>
    <w:p w14:paraId="67E0C6EC"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110 se doplňuje odstavec 3, který zní:</w:t>
      </w:r>
    </w:p>
    <w:p w14:paraId="353C3143" w14:textId="77777777" w:rsidR="00ED51EF" w:rsidRPr="00B23B83" w:rsidRDefault="00ED51EF" w:rsidP="0001293B">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„(3) Nejde-li o změnu regulačního plánu a podnět neobsahuje stanoviska podle § 109 odst. 3, zajistí tato stanoviska pořizovatel. Ustanovení § 109 odst. 4 platí obdobně.“.</w:t>
      </w:r>
    </w:p>
    <w:p w14:paraId="613AB5E6"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111 se odstavec 1 zrušuje.</w:t>
      </w:r>
    </w:p>
    <w:p w14:paraId="24611B3D" w14:textId="77777777" w:rsidR="00ED51EF" w:rsidRPr="00B23B83" w:rsidRDefault="00ED51EF" w:rsidP="0001293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odstavce 2 až 5 se označují jako odstavce 1 až 4.</w:t>
      </w:r>
    </w:p>
    <w:p w14:paraId="3C5EAF1A"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111 odst. 1 se slova „návrh zadání“ nahrazují slovy „podnět na pořízení“.</w:t>
      </w:r>
    </w:p>
    <w:p w14:paraId="17705E47"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111 odst. 2 větě první se slova „návrhem zadání“ nahrazují slovy „podnětem na pořízení“ a slova „schválí její zadání“ se nahrazují slovy „o jejím obsahu“ a ve větě druhé se slova „návrhem, vrátí jej pořizovateli se svými pokyny k úpravě, nebo jej zamítne“ nahrazují slovy „podnětem, zamítne jej“.</w:t>
      </w:r>
    </w:p>
    <w:p w14:paraId="4CDD7780"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111 odst. 3 větě první se slova „Schvalující orgán“ nahrazují slovem „Pořizovatel“ a slova „podle § 91 odst. 1 a § 92“ se zrušují a věty druhá a poslední se zrušují.</w:t>
      </w:r>
    </w:p>
    <w:p w14:paraId="673E3BB2"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111 se za odstavec 3 vkládá nový odstavec 4, který zní:</w:t>
      </w:r>
    </w:p>
    <w:p w14:paraId="5984FF78" w14:textId="77777777" w:rsidR="00ED51EF" w:rsidRPr="00B23B83" w:rsidRDefault="00ED51EF" w:rsidP="0001293B">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„(4) Vyplyne-li ze stanovisek podle § 109 odst. 3, že návrh změny územně plánovací dokumentace má být posuzován z hlediska vlivů na životní prostředí, doplní pořizovatel rozhodnutí o pořízení změny o požadavek na vyhodnocení vlivů.“.</w:t>
      </w:r>
    </w:p>
    <w:p w14:paraId="5E497655" w14:textId="77777777" w:rsidR="00ED51EF" w:rsidRPr="00B23B83" w:rsidRDefault="00ED51EF" w:rsidP="0001293B">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Dosavadní odstavec 4 se označuje jako odstavec 5.</w:t>
      </w:r>
    </w:p>
    <w:p w14:paraId="434D8F9E"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111 odst. 5 se slova „§ 90 odst. 3, § 93 až 104, § 105 odst. 3 a § 108“ nahrazují slovy „§ 93 až 105“ a na konci odstavce se doplňuje věta „Pokud se v těchto ustanoveních odkazuje na zadání, rozumí se tím pro účely pořizování změny rozhodnutí schvalujícího orgánu o pořízení změny a o jejím obsahu.“.</w:t>
      </w:r>
    </w:p>
    <w:p w14:paraId="118B7A17"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111 se doplňuje odstavec 6, který zní:</w:t>
      </w:r>
    </w:p>
    <w:p w14:paraId="2ED78818" w14:textId="77777777" w:rsidR="00ED51EF" w:rsidRPr="00B23B83" w:rsidRDefault="00ED51EF" w:rsidP="0001293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„(6) Opravu chyb a zřejmých nesprávností územně plánovací dokumentace provede pořizovatel kdykoli bez řízení; pro vymezení zastavitelného území a pro územní opatření to platí obdobně.“.</w:t>
      </w:r>
    </w:p>
    <w:p w14:paraId="1D8CBBFD" w14:textId="77777777" w:rsidR="00ED51EF" w:rsidRPr="00B23B83" w:rsidRDefault="00ED51EF" w:rsidP="0001293B">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Za § 111 se vkládá nový § 111a, který včetně nadpisu zní:</w:t>
      </w:r>
    </w:p>
    <w:p w14:paraId="3B14A663" w14:textId="77777777" w:rsidR="00ED51EF" w:rsidRPr="00B23B83" w:rsidRDefault="00ED51EF" w:rsidP="0001293B">
      <w:pPr>
        <w:keepNext/>
        <w:widowControl w:val="0"/>
        <w:suppressAutoHyphens/>
        <w:spacing w:before="120" w:after="120" w:line="276" w:lineRule="auto"/>
        <w:ind w:left="1134"/>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111a</w:t>
      </w:r>
    </w:p>
    <w:p w14:paraId="223FF6C3" w14:textId="77777777" w:rsidR="00ED51EF" w:rsidRPr="00B23B83" w:rsidRDefault="00ED51EF" w:rsidP="0001293B">
      <w:pPr>
        <w:keepNext/>
        <w:widowControl w:val="0"/>
        <w:suppressAutoHyphens/>
        <w:spacing w:before="120" w:after="120" w:line="276" w:lineRule="auto"/>
        <w:ind w:left="1134"/>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Nepodstatná změna v zastavitelném území</w:t>
      </w:r>
    </w:p>
    <w:p w14:paraId="0AEA65AB" w14:textId="77777777" w:rsidR="00ED51EF" w:rsidRPr="00B23B83" w:rsidRDefault="00ED51EF" w:rsidP="0001293B">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Při změně územně plánovací dokumentace v zastavitelném území, která nevyžaduje posouzení vlivů a kterou dochází pouze k uvedení do souladu s nadřazenou územně plánovací dokumentací, zpřesnění podle § 73 odst. 4 a 5, omezení rozsahu nebo podmínek územní rezervy, úpravě hranic ploch nebo koridorů, doplnění, změně nebo vypuštění podmínky pro rozhodování v území, </w:t>
      </w:r>
      <w:r w:rsidRPr="00B23B83">
        <w:rPr>
          <w:rFonts w:ascii="Times New Roman" w:hAnsi="Times New Roman" w:cs="Times New Roman"/>
          <w:szCs w:val="24"/>
        </w:rPr>
        <w:lastRenderedPageBreak/>
        <w:t>doplnění, změně nebo vypuštění prvků regulačního plánu v územním plánu, doplnění, zrušení nebo změně etapizace výstavby, změně podrobného využití plochy při zachování základního způsobu jejího využití, změně objemu, výšky, koeficientu nebo kapacity nepřesahující 25 % nebo ke změně v souvislosti s obnovou podle § 264 se postupuje podle ustanovení tohoto oddílu s tím, že obdobně se použijí pouze § 96 až 98, § 101, § 102, § 104 a § 105; lhůty uvedené v § 98 odst. 5, § 101 odst. 2 a § 110 odst. 1 se zkracují na polovinu.“.</w:t>
      </w:r>
    </w:p>
    <w:p w14:paraId="5D4B07E4"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112 odst. 1 se na konci textu věty druhé doplňují slova „</w:t>
      </w:r>
      <w:bookmarkStart w:id="54" w:name="_Hlk215318142"/>
      <w:r w:rsidRPr="00B23B83">
        <w:rPr>
          <w:rFonts w:ascii="Times New Roman" w:hAnsi="Times New Roman" w:cs="Times New Roman"/>
          <w:szCs w:val="24"/>
        </w:rPr>
        <w:t>, ledaže jde o zpřesnění podle § 73 odst. 4 a 5</w:t>
      </w:r>
      <w:bookmarkEnd w:id="54"/>
      <w:r w:rsidRPr="00B23B83">
        <w:rPr>
          <w:rFonts w:ascii="Times New Roman" w:hAnsi="Times New Roman" w:cs="Times New Roman"/>
          <w:szCs w:val="24"/>
        </w:rPr>
        <w:t>“.</w:t>
      </w:r>
    </w:p>
    <w:p w14:paraId="227AAD91"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113 odst. 2 se slova „v případě, že se změnily podstatně podmínky, za kterých byl pořízen a vydán a“ nahrazují čárkou a na konci odstavce se doplňují věty „Tento postup nepodléhá řízení podle § 87 až 111a. Zrušení regulačního plánu pořizovatel oznámí veřejnou vyhláškou; dnem jejího doručení nabývá zrušení regulačního plánu účinnosti a pořizovatel zveřejní informaci o zrušení regulačního plánu v národním geoportálu územního plánování.“.</w:t>
      </w:r>
    </w:p>
    <w:p w14:paraId="57615131"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113 se odstavce 3 až 6 zrušují.</w:t>
      </w:r>
    </w:p>
    <w:p w14:paraId="4B74A383"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114 odst. 3 větě první se slovo „ministerstvu“ nahrazuje slovem „Úřadu“.</w:t>
      </w:r>
    </w:p>
    <w:p w14:paraId="54B1A2D8"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114 odst. 4 se slova „Ministerstvo a krajský úřad“ nahrazují slovem „Úřad“.</w:t>
      </w:r>
    </w:p>
    <w:p w14:paraId="3DC11288"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114 odst. 5 větě první se za slova „zrušení územního plánu“ vkládají slova „nebo jeho části“, slovo „zastavěné“ se nahrazuje slovem „zastavitelné“ a za slovo „plánem“ se vkládají slova „nebo jeho částí“.</w:t>
      </w:r>
    </w:p>
    <w:p w14:paraId="32F0D1FC"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114 odst. 5 větě druhé se na konci textu věty doplňují slova „nebo jeho části“.</w:t>
      </w:r>
    </w:p>
    <w:p w14:paraId="5BB47D92"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114 odst. 5 větě poslední se slova „územního plánování“ nahrazují slovy „rozvoje území kraje“.</w:t>
      </w:r>
    </w:p>
    <w:p w14:paraId="36423FC1"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Za § 115 se vkládá nový § 115a, který včetně nadpisu zní:</w:t>
      </w:r>
    </w:p>
    <w:p w14:paraId="2694904E" w14:textId="77777777" w:rsidR="00ED51EF" w:rsidRPr="00B23B83" w:rsidRDefault="00ED51EF" w:rsidP="0001293B">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w:t>
      </w:r>
      <w:bookmarkStart w:id="55" w:name="_Hlk215328104"/>
      <w:bookmarkStart w:id="56" w:name="_Hlk215435465"/>
      <w:r w:rsidRPr="00B23B83">
        <w:rPr>
          <w:rFonts w:ascii="Times New Roman" w:hAnsi="Times New Roman" w:cs="Times New Roman"/>
          <w:szCs w:val="24"/>
        </w:rPr>
        <w:t>§ 115a</w:t>
      </w:r>
    </w:p>
    <w:p w14:paraId="2C70B4DD" w14:textId="77777777" w:rsidR="00ED51EF" w:rsidRPr="00B23B83" w:rsidRDefault="00ED51EF" w:rsidP="0001293B">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Společné pořizování územně plánovací dokumentace</w:t>
      </w:r>
    </w:p>
    <w:p w14:paraId="7AD7426C" w14:textId="77777777" w:rsidR="00ED51EF" w:rsidRPr="00B23B83" w:rsidRDefault="00ED51EF" w:rsidP="0001293B">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(1) Schvalující orgány mohou rozhodnout o společném pořízení více územně plánovacích dokumentací stejného druhu a o jejich společném pořizovateli nebo o koordinaci pořizovatelů, pokud spolu souvisí. </w:t>
      </w:r>
    </w:p>
    <w:p w14:paraId="2F1C15A8" w14:textId="77777777" w:rsidR="00ED51EF" w:rsidRPr="00B23B83" w:rsidRDefault="00ED51EF" w:rsidP="0001293B">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(2) Podklady, návrhy a úkony ve společném pořizování lze sdružit a provádět společně. Změna společně pořizované územně plánovací dokumentace musí být schválena všemi schvalujícími orgány.</w:t>
      </w:r>
      <w:bookmarkEnd w:id="55"/>
      <w:bookmarkEnd w:id="56"/>
      <w:r w:rsidRPr="00B23B83">
        <w:rPr>
          <w:rFonts w:ascii="Times New Roman" w:hAnsi="Times New Roman" w:cs="Times New Roman"/>
          <w:szCs w:val="24"/>
        </w:rPr>
        <w:t>“.</w:t>
      </w:r>
    </w:p>
    <w:p w14:paraId="6377A193"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části třetí hlavě III nadpisu dílu 5 se slovo „zastavěného“ nahrazuje slovem „zastavitelného“.</w:t>
      </w:r>
    </w:p>
    <w:p w14:paraId="7F7E728B"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části třetí hlavě III dílu 5 se označení oddílů 1 a 2 včetně nadpisů zrušují.</w:t>
      </w:r>
    </w:p>
    <w:p w14:paraId="30FD3F26"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116 odst. 1 větě první se za slovo „obce“ vkládají slova „bez účinného územního plánu“ a slovo „zastavěných“ se nahrazuje slovem „zastavitelných“.</w:t>
      </w:r>
    </w:p>
    <w:p w14:paraId="7E6C69FF"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116 odst. 2 úvodní části ustanovení větě druhé se slova „vymezené k 1. září 1966 vyznačené v mapách evidence nemovitostí (dále jen „intravilán“)“ nahrazují slovy „</w:t>
      </w:r>
      <w:bookmarkStart w:id="57" w:name="_Hlk220171997"/>
      <w:r w:rsidRPr="00B23B83">
        <w:rPr>
          <w:rFonts w:ascii="Times New Roman" w:hAnsi="Times New Roman" w:cs="Times New Roman"/>
          <w:szCs w:val="24"/>
        </w:rPr>
        <w:t>podle územních analytických podkladů</w:t>
      </w:r>
      <w:bookmarkEnd w:id="57"/>
      <w:r w:rsidRPr="00B23B83">
        <w:rPr>
          <w:rFonts w:ascii="Times New Roman" w:hAnsi="Times New Roman" w:cs="Times New Roman"/>
          <w:szCs w:val="24"/>
        </w:rPr>
        <w:t>“.</w:t>
      </w:r>
    </w:p>
    <w:p w14:paraId="202B49A2"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116 odst. 2 písm. d) se slovo „intravilánu“ nahrazuje slovy „zastavěné části obce“.</w:t>
      </w:r>
    </w:p>
    <w:p w14:paraId="37B49834"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116 odst. 3 úvodní části ustanovení se slovo „vždy“ zrušuje.</w:t>
      </w:r>
    </w:p>
    <w:p w14:paraId="263FE041"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116 odst. 3 písmeno a) zní:</w:t>
      </w:r>
    </w:p>
    <w:p w14:paraId="7B8ADD86" w14:textId="77777777" w:rsidR="00ED51EF" w:rsidRPr="00B23B83" w:rsidRDefault="00ED51EF" w:rsidP="0001293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pozemky zázemí stavby,“.</w:t>
      </w:r>
    </w:p>
    <w:p w14:paraId="19615B90"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116 odst. 3 písm. c) se slova „zastavěnými stavebními pozemky“ nahrazují slovy „pozemky zázemí stavby“.</w:t>
      </w:r>
    </w:p>
    <w:p w14:paraId="47025CC8"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116 odst. 3 písm. e) se slovo „intravilánem“ nahrazuje slovy „zastavěnou částí obce“.</w:t>
      </w:r>
    </w:p>
    <w:p w14:paraId="40AE4AB5"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116 se odstavec 4 zrušuje.</w:t>
      </w:r>
    </w:p>
    <w:p w14:paraId="7974EABA"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117 včetně nadpisu zní:</w:t>
      </w:r>
    </w:p>
    <w:p w14:paraId="155DCDC5" w14:textId="77777777" w:rsidR="00ED51EF" w:rsidRPr="00B23B83" w:rsidRDefault="00ED51EF" w:rsidP="0001293B">
      <w:pPr>
        <w:widowControl w:val="0"/>
        <w:suppressAutoHyphens/>
        <w:spacing w:before="120" w:after="120" w:line="276" w:lineRule="auto"/>
        <w:ind w:left="1134"/>
        <w:jc w:val="center"/>
        <w:rPr>
          <w:rFonts w:ascii="Times New Roman" w:hAnsi="Times New Roman" w:cs="Times New Roman"/>
          <w:szCs w:val="24"/>
        </w:rPr>
      </w:pPr>
      <w:bookmarkStart w:id="58" w:name="_Hlk224933241"/>
      <w:r w:rsidRPr="00B23B83">
        <w:rPr>
          <w:rFonts w:ascii="Times New Roman" w:hAnsi="Times New Roman" w:cs="Times New Roman"/>
          <w:szCs w:val="24"/>
        </w:rPr>
        <w:t>„§ 117</w:t>
      </w:r>
    </w:p>
    <w:p w14:paraId="4AABBD22" w14:textId="77777777" w:rsidR="00ED51EF" w:rsidRPr="00B23B83" w:rsidRDefault="00ED51EF" w:rsidP="0001293B">
      <w:pPr>
        <w:widowControl w:val="0"/>
        <w:suppressAutoHyphens/>
        <w:spacing w:before="120" w:after="120" w:line="276" w:lineRule="auto"/>
        <w:ind w:left="1134"/>
        <w:jc w:val="center"/>
        <w:rPr>
          <w:rFonts w:ascii="Times New Roman" w:hAnsi="Times New Roman" w:cs="Times New Roman"/>
          <w:b/>
          <w:bCs/>
          <w:szCs w:val="24"/>
        </w:rPr>
      </w:pPr>
      <w:bookmarkStart w:id="59" w:name="_Hlk224933132"/>
      <w:r w:rsidRPr="00B23B83">
        <w:rPr>
          <w:rFonts w:ascii="Times New Roman" w:hAnsi="Times New Roman" w:cs="Times New Roman"/>
          <w:b/>
          <w:bCs/>
          <w:szCs w:val="24"/>
        </w:rPr>
        <w:t xml:space="preserve">Vymezení zastavitelného území </w:t>
      </w:r>
      <w:bookmarkEnd w:id="59"/>
    </w:p>
    <w:p w14:paraId="39838E87" w14:textId="77777777" w:rsidR="00ED51EF" w:rsidRPr="00B23B83" w:rsidRDefault="00ED51EF" w:rsidP="0001293B">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(1) Není-li vydán územní plán, úřad rozvoje území kraje zajistí bezodkladně v souladu s § 116 odst. 1 až 3 zpracování návrhu vymezení zastavitelného území.</w:t>
      </w:r>
    </w:p>
    <w:p w14:paraId="06FFAE55" w14:textId="77777777" w:rsidR="00ED51EF" w:rsidRPr="00B23B83" w:rsidRDefault="00ED51EF" w:rsidP="0001293B">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(2) Při vymezení zastavitelného území se v něm vyznačí nestavební plochy, a to</w:t>
      </w:r>
    </w:p>
    <w:p w14:paraId="19CFABD4" w14:textId="77777777" w:rsidR="00ED51EF" w:rsidRPr="00B23B83" w:rsidRDefault="00ED51EF" w:rsidP="0001293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pozemek veřejné zeleně a parku tvořící veřejné prostranství</w:t>
      </w:r>
      <w:r w:rsidRPr="00B23B83">
        <w:rPr>
          <w:rFonts w:ascii="Times New Roman" w:hAnsi="Times New Roman" w:cs="Times New Roman"/>
          <w:szCs w:val="24"/>
          <w:vertAlign w:val="superscript"/>
        </w:rPr>
        <w:t>1</w:t>
      </w:r>
      <w:r w:rsidRPr="00B23B83">
        <w:rPr>
          <w:rFonts w:ascii="Times New Roman" w:hAnsi="Times New Roman" w:cs="Times New Roman"/>
          <w:szCs w:val="24"/>
        </w:rPr>
        <w:t>),</w:t>
      </w:r>
    </w:p>
    <w:p w14:paraId="4EFF994A" w14:textId="77777777" w:rsidR="00ED51EF" w:rsidRPr="00B23B83" w:rsidRDefault="00ED51EF" w:rsidP="0001293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lesní pozemek nebo soubor sousedících lesních pozemků o výměře větší než 0,5 ha.</w:t>
      </w:r>
    </w:p>
    <w:p w14:paraId="3EA88B58" w14:textId="77777777" w:rsidR="00ED51EF" w:rsidRPr="00B23B83" w:rsidRDefault="00ED51EF" w:rsidP="0001293B">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 (3) Vymezení zastavitelného území vydává formou opatření obecné povahy úřad rozvoje území kraje.</w:t>
      </w:r>
    </w:p>
    <w:p w14:paraId="62F6722D" w14:textId="77777777" w:rsidR="00ED51EF" w:rsidRPr="00B23B83" w:rsidRDefault="00ED51EF" w:rsidP="0001293B">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(4) Vymezení zastavitelného území podle tohoto dílu pozbývá platnosti vydáním územního plánu</w:t>
      </w:r>
      <w:bookmarkEnd w:id="58"/>
      <w:r w:rsidRPr="00B23B83">
        <w:rPr>
          <w:rFonts w:ascii="Times New Roman" w:hAnsi="Times New Roman" w:cs="Times New Roman"/>
          <w:szCs w:val="24"/>
        </w:rPr>
        <w:t>.“.</w:t>
      </w:r>
    </w:p>
    <w:p w14:paraId="238725EE"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118 odst. 2 se slovo „zastavěné“ nahrazuje slovem „zastavitelné“.</w:t>
      </w:r>
    </w:p>
    <w:p w14:paraId="12C6DF6D"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118 odst. 3 písmeno b) zní:</w:t>
      </w:r>
    </w:p>
    <w:p w14:paraId="72760268" w14:textId="77777777" w:rsidR="00ED51EF" w:rsidRPr="00B23B83" w:rsidRDefault="00ED51EF" w:rsidP="0001293B">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„b) nestavebních ploch.“.</w:t>
      </w:r>
    </w:p>
    <w:p w14:paraId="34473742"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118 odst. 4 se na konci písmene c) slovo „a“ nahrazuje tečkou a písmeno d) se zrušuje.</w:t>
      </w:r>
    </w:p>
    <w:p w14:paraId="2B1FB2F9"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119 odst. 2 větě druhé se slovo „zastavěného“ nahrazuje slovy „vymezení zastavitelného“ a slovo „zastavěné“ se nahrazuje slovem „zastavitelné“.</w:t>
      </w:r>
    </w:p>
    <w:p w14:paraId="7A21C5AF"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119 se odstavce 3 až 6 zrušují.</w:t>
      </w:r>
    </w:p>
    <w:p w14:paraId="7CA9B27F"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120 odst. 1 se věta první zrušuje.</w:t>
      </w:r>
    </w:p>
    <w:p w14:paraId="1531AFF2"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120 odst. 2 se slova „Vymezení zastavěného“ nahrazují slovy „Informaci o vymezení zastavitelného“ a slovo „zastavěného“ se nahrazuje slovem „zastavitelného“.</w:t>
      </w:r>
    </w:p>
    <w:p w14:paraId="2E37897E"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120 odstavec 3 zní:</w:t>
      </w:r>
    </w:p>
    <w:p w14:paraId="23A2718E" w14:textId="77777777" w:rsidR="00ED51EF" w:rsidRPr="00B23B83" w:rsidRDefault="00ED51EF" w:rsidP="0001293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Vymezení zastavitelného území se opatří záznamem o účinnosti.“.</w:t>
      </w:r>
    </w:p>
    <w:p w14:paraId="29EB12B4"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121 odst. 2 větě druhé se slovo „zastavěných“ nahrazuje slovem „zastavitelných“.</w:t>
      </w:r>
    </w:p>
    <w:p w14:paraId="3A394D1F"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části třetí hlavě III dílu 5 se označení oddílu 3 včetně nadpisu nahrazuje označením dílu 6, které včetně nadpisu zní:</w:t>
      </w:r>
    </w:p>
    <w:p w14:paraId="43506DE9" w14:textId="77777777" w:rsidR="00ED51EF" w:rsidRPr="00B23B83" w:rsidRDefault="00ED51EF" w:rsidP="0001293B">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„Díl 6</w:t>
      </w:r>
    </w:p>
    <w:p w14:paraId="7F9560B4" w14:textId="77777777" w:rsidR="00ED51EF" w:rsidRPr="00B23B83" w:rsidRDefault="00ED51EF" w:rsidP="0001293B">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Nezastavitelné území“.</w:t>
      </w:r>
    </w:p>
    <w:p w14:paraId="20ABCA29" w14:textId="77777777" w:rsidR="00ED51EF" w:rsidRPr="00B23B83" w:rsidRDefault="00ED51EF" w:rsidP="0001293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díly 6 a 7 se označují jako díly 7 a 8.</w:t>
      </w:r>
    </w:p>
    <w:p w14:paraId="7977489A"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122 odst. 1 úvodní části ustanovení a § 122 odst. 3 se slovo „nezastavěném“ nahrazuje slovem „nezastavitelném“.</w:t>
      </w:r>
    </w:p>
    <w:p w14:paraId="7029479C"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122 odst. 1 úvodní části ustanovení se slova „v souladu s jeho charakterem“ zrušují a za slovo „povolovat“ se vkládá slovo „pouze“.</w:t>
      </w:r>
    </w:p>
    <w:p w14:paraId="7AAD1BB0"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122 odst. 1 písm. g) se za slovo „pro“ vkládá slovo „sport,“.</w:t>
      </w:r>
    </w:p>
    <w:p w14:paraId="5E0C1E0E"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123 odst. 3 se slova „6 let“ nahrazují slovy „4 roky“.</w:t>
      </w:r>
    </w:p>
    <w:p w14:paraId="11E9E750"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123 odst. 5 větě druhé se slova „veřejně prospěšné“ zrušují.</w:t>
      </w:r>
    </w:p>
    <w:p w14:paraId="555BB4F0"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125 se na začátek odstavce 3 vkládá věta „</w:t>
      </w:r>
      <w:bookmarkStart w:id="60" w:name="_Hlk221276193"/>
      <w:r w:rsidRPr="00B23B83">
        <w:rPr>
          <w:rFonts w:ascii="Times New Roman" w:hAnsi="Times New Roman" w:cs="Times New Roman"/>
          <w:szCs w:val="24"/>
        </w:rPr>
        <w:t>Územní opatření o asanaci území může nabýt účinnosti dnem následujícím po vyvěšení veřejné vyhlášky, určí-li tak vláda, rada kraje nebo rada obce</w:t>
      </w:r>
      <w:bookmarkEnd w:id="60"/>
      <w:r w:rsidRPr="00B23B83">
        <w:rPr>
          <w:rFonts w:ascii="Times New Roman" w:hAnsi="Times New Roman" w:cs="Times New Roman"/>
          <w:szCs w:val="24"/>
        </w:rPr>
        <w:t>.“.</w:t>
      </w:r>
    </w:p>
    <w:p w14:paraId="3A3942F7"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Na konci nadpisu § 128 se doplňují slova „</w:t>
      </w:r>
      <w:r w:rsidRPr="00B23B83">
        <w:rPr>
          <w:rFonts w:ascii="Times New Roman" w:hAnsi="Times New Roman" w:cs="Times New Roman"/>
          <w:b/>
          <w:bCs/>
          <w:szCs w:val="24"/>
        </w:rPr>
        <w:t>a zrušení</w:t>
      </w:r>
      <w:r w:rsidRPr="00B23B83">
        <w:rPr>
          <w:rFonts w:ascii="Times New Roman" w:hAnsi="Times New Roman" w:cs="Times New Roman"/>
          <w:szCs w:val="24"/>
        </w:rPr>
        <w:t>“.</w:t>
      </w:r>
    </w:p>
    <w:p w14:paraId="41CAC729"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128 odst. 2 větě první se slovo „vložení“ nahrazuje slovem „vydání“, za slovo „opatření“ se vkládají slova „jeho vložením“ a slovo „vydání“ se nahrazuje slovem „schválení“ a ve větě druhé se slovo „Územní“ nahrazuje slovy „Informaci o vydání územního“.</w:t>
      </w:r>
    </w:p>
    <w:p w14:paraId="1B474A09"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128 odstavec 3 zní:</w:t>
      </w:r>
    </w:p>
    <w:p w14:paraId="18F00274" w14:textId="77777777" w:rsidR="00ED51EF" w:rsidRPr="00B23B83" w:rsidRDefault="00ED51EF" w:rsidP="0001293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Územní opatření se opatří záznamem o účinnosti.“.</w:t>
      </w:r>
    </w:p>
    <w:p w14:paraId="4A9AE50C"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128 odst. 4 větě první se slovo „ministerstvu“ nahrazuje slovem „Úřadu“.</w:t>
      </w:r>
    </w:p>
    <w:p w14:paraId="3351CD16"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128 odst. 5 se slova „Ministerstvo a krajský úřad“ nahrazují slovem „Úřad“.</w:t>
      </w:r>
    </w:p>
    <w:p w14:paraId="643582A8" w14:textId="77777777" w:rsidR="00ED51EF" w:rsidRPr="00B23B83" w:rsidRDefault="00ED51EF" w:rsidP="0001293B">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128 se doplňuje odstavec 6, který zní:</w:t>
      </w:r>
    </w:p>
    <w:p w14:paraId="73E253AD"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„(6) Orgán, který územní opatření schválil, je může bez řízení zrušit, pominuly-li jeho důvody; to neplatí v případě územního opatření o podmínkách a zmírňujících </w:t>
      </w:r>
      <w:r w:rsidRPr="00B23B83">
        <w:rPr>
          <w:rFonts w:ascii="Times New Roman" w:hAnsi="Times New Roman" w:cs="Times New Roman"/>
          <w:szCs w:val="24"/>
        </w:rPr>
        <w:lastRenderedPageBreak/>
        <w:t>opatření podle zákona o urychlení využívání obnovitelných zdrojů energie. Zrušení nabývá účinnosti dnem zveřejnění informace o jeho zrušení v národním geoportálu územního plánování.“.</w:t>
      </w:r>
    </w:p>
    <w:p w14:paraId="4CB0FC39"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130 odst. 1 se za slovo „infrastruktury,“ vkládají slova „organizací podle horního zákona, případně i dalšími osobami,“.</w:t>
      </w:r>
    </w:p>
    <w:p w14:paraId="3CC8F198"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130 odstavec 3 zní:</w:t>
      </w:r>
    </w:p>
    <w:p w14:paraId="03E93ABA"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„(3) Obec, městská část hlavního města Prahy nebo kraj zveřejní uzavřenou plánovací smlouvu a její změnu či zánik v národním geoportálu územního plánování </w:t>
      </w:r>
      <w:bookmarkStart w:id="61" w:name="_Hlk221276983"/>
      <w:r w:rsidRPr="00B23B83">
        <w:rPr>
          <w:rFonts w:ascii="Times New Roman" w:hAnsi="Times New Roman" w:cs="Times New Roman"/>
          <w:szCs w:val="24"/>
        </w:rPr>
        <w:t>nebo v něm oznámí její zveřejnění s uvedením adresy jejího uveřejnění v registru smluv</w:t>
      </w:r>
      <w:bookmarkEnd w:id="61"/>
      <w:r w:rsidRPr="00B23B83">
        <w:rPr>
          <w:rFonts w:ascii="Times New Roman" w:hAnsi="Times New Roman" w:cs="Times New Roman"/>
          <w:szCs w:val="24"/>
        </w:rPr>
        <w:t>.“.</w:t>
      </w:r>
    </w:p>
    <w:p w14:paraId="257E9144" w14:textId="77777777" w:rsidR="00ED51EF" w:rsidRPr="00B23B83"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130 se doplňuje odstavec 4, který zní:</w:t>
      </w:r>
    </w:p>
    <w:p w14:paraId="0397B12D"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w:t>
      </w:r>
      <w:bookmarkStart w:id="62" w:name="_Hlk221277078"/>
      <w:r w:rsidRPr="00B23B83">
        <w:rPr>
          <w:rFonts w:ascii="Times New Roman" w:hAnsi="Times New Roman" w:cs="Times New Roman"/>
          <w:szCs w:val="24"/>
        </w:rPr>
        <w:t>(4) Plánovací smlouva není důvodem pro vyloučení z projednávání a rozhodování věci podle správního řádu</w:t>
      </w:r>
      <w:bookmarkEnd w:id="62"/>
      <w:r w:rsidRPr="00B23B83">
        <w:rPr>
          <w:rFonts w:ascii="Times New Roman" w:hAnsi="Times New Roman" w:cs="Times New Roman"/>
          <w:szCs w:val="24"/>
        </w:rPr>
        <w:t>.“.</w:t>
      </w:r>
    </w:p>
    <w:p w14:paraId="6D74CC28"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131 odst. 2 se za písmeno b) vkládá nové písmeno c), které zní:</w:t>
      </w:r>
    </w:p>
    <w:p w14:paraId="34C91F4E"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zajistí společné řešení požadavků na výstavbu potřebných k uskutečnění záměru podle § 137 odst. 7,“.</w:t>
      </w:r>
    </w:p>
    <w:p w14:paraId="22C2C815"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c) a d) se označují jako písmena d) a e).</w:t>
      </w:r>
    </w:p>
    <w:p w14:paraId="258291D1"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131 se na konci odstavce 3 tečka nahrazuje čárkou a doplňují se písmena f) a g), která znějí:</w:t>
      </w:r>
    </w:p>
    <w:p w14:paraId="1D20BDA5"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„f) poskytnutí příspěvku na společné řešení požadavků na výstavbu potřebných k uskutečnění záměru podle § 137 odst. 7,</w:t>
      </w:r>
    </w:p>
    <w:p w14:paraId="0C1817B2"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g) poskytnutí peněžního nebo věcného plnění jako podílu na ekonomické aktivitě daného dokončeného záměru.“.</w:t>
      </w:r>
    </w:p>
    <w:p w14:paraId="1351B659"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132 se na konci odstavce 1 doplňují věty „Zastupitelstvo může přenést pravomoc schvalovat změnu plánovací smlouvy na radu, není-li obsahem změny plánovací smlouvy takové ujednání, které je ze zákona vyhrazeno zastupitelstvu. O plánovací smlouvě a záměru, který je jejím předmětem, lze konat místní referendum pouze před uzavřením plánovací smlouvy.“.</w:t>
      </w:r>
    </w:p>
    <w:p w14:paraId="40CD2E07"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132 odst. 2 větě první se za slovo „obcí“ vkládají slova „nebo městskou částí hlavního města Prahy“ a slova „krajský úřad“ se nahrazují slovy „úřad rozvoje území kraje“ a věta druhá se zrušuje.</w:t>
      </w:r>
    </w:p>
    <w:p w14:paraId="1A6B9724"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132 odst. 3 se slova „příslušné ministerstvo“ nahrazují slovy „příslušný Úřad“.</w:t>
      </w:r>
    </w:p>
    <w:p w14:paraId="2C91F654"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132 se doplňuje odstavec 4, který zní:</w:t>
      </w:r>
    </w:p>
    <w:p w14:paraId="76A3BB78"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„(4) Pokud obec, městská částí hlavního města Prahy nebo kraj neuzavřou se stavebníkem v přiměřené době plánovací smlouvu, která je podmínkou pro povolení jeho záměru, i přesto, že stavebník jim předložil návrh na uzavření plánovací smlouvy splňující podmínky územního nebo regulačního plánu a plnění uvedená v návrhu plánovací smlouvy jsou přiměřená okolnostem a podmínkám </w:t>
      </w:r>
      <w:r w:rsidRPr="00B23B83">
        <w:rPr>
          <w:rFonts w:ascii="Times New Roman" w:hAnsi="Times New Roman" w:cs="Times New Roman"/>
          <w:szCs w:val="24"/>
        </w:rPr>
        <w:lastRenderedPageBreak/>
        <w:t>konkrétního záměru, je stavebník oprávněn domáhat se nahrazení chybějícího souhlasu s uzavřením smlouvy rozhodnutím soudu.“.</w:t>
      </w:r>
    </w:p>
    <w:p w14:paraId="025BEB53"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133 odst. 1 se slova „, který slouží k zajištění dluhu“ zrušují.</w:t>
      </w:r>
    </w:p>
    <w:p w14:paraId="1B5F8507"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133 odst. 3 větě první se číslo „5“ nahrazuje číslem „6“.</w:t>
      </w:r>
    </w:p>
    <w:p w14:paraId="3A7F2806"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135 odst. 2 větě první se slova „v plné výši“ nahrazují slovy „ve výši odpovídající snížení škody“.</w:t>
      </w:r>
    </w:p>
    <w:p w14:paraId="3B2F4DCA"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části třetí se hlava IV včetně nadpisu zrušuje.</w:t>
      </w:r>
    </w:p>
    <w:p w14:paraId="20C80F88"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137 se na konci odstavce 2 doplňuje věta „Požadavky na výstavbu se používají s ohledem na jejich technickou, funkční a ekonomickou proveditelnost tak, aby jejich výklad a povinnost jejich použití nebyly zjevně nepřiměřené přínosům, které tyto požadavky sledují. Pokud je použití požadavků na výstavbu vyloučeno nebo omezeno v důsledku jiných právních předpisů, jiných požadavků na výstavbu nebo územního plánu nebo regulačního plánu, použijí se požadavky na výstavbu přiměřeně okolnostem a zásadám podle § 1a.“.</w:t>
      </w:r>
    </w:p>
    <w:p w14:paraId="3608A362"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137 se na konci odstavce 3 doplňuje věta „Lze-li požadavky na výstavbu nebo požadavky na stavby podle § 167 splnit více způsoby, náleží jejich volba stavebníkovi nebo vlastníkovi stavby.“.</w:t>
      </w:r>
    </w:p>
    <w:p w14:paraId="0470AB51"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137 odstavec 4 zní:</w:t>
      </w:r>
    </w:p>
    <w:p w14:paraId="7168E531"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Požadavky na výstavbu, zejména požadavky na parkování, odstupy, denní osvětlení, zastínění, izolační vlastnosti, úsporu energie, přístupnost, schodiště, výtahy, plochy, výšky, šířky a další požadavky podle § 145 odst. 1 písm. c) až g), se v rozsahu, v jakém to závažné územně technické nebo stavebně technické důvody nebo jiný veřejný zájem vylučují, nebo pokud by jejich uplatnění bylo zjevně ekonomicky nepřiměřené vůči přínosům, neuplatní u</w:t>
      </w:r>
    </w:p>
    <w:p w14:paraId="602D6D6E"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změny dokončené stavby,</w:t>
      </w:r>
    </w:p>
    <w:p w14:paraId="49CBECB4"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údržby dokončené stavby,</w:t>
      </w:r>
    </w:p>
    <w:p w14:paraId="2F4483C4"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změny v užívání stavby,</w:t>
      </w:r>
    </w:p>
    <w:p w14:paraId="727FCFE4"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 dočasné stavby,</w:t>
      </w:r>
    </w:p>
    <w:p w14:paraId="2C5747EE"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e) zařízení staveniště,</w:t>
      </w:r>
    </w:p>
    <w:p w14:paraId="2B6F30BB"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f) pozemku nebo stavby, které jsou kulturní památkou nebo se nacházejí v památkové rezervaci nebo památkové zóně,</w:t>
      </w:r>
    </w:p>
    <w:p w14:paraId="63AD4368"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g) stavby v proluce.“.</w:t>
      </w:r>
    </w:p>
    <w:p w14:paraId="08FFE5F2"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137 se doplňují odstavce 5 až 8, které znějí:</w:t>
      </w:r>
    </w:p>
    <w:p w14:paraId="5C251D60"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„(5) Nelze-li u staveb uvedených v odstavci 4 ze závažného stavebně technického důvodu, nepřiměřených ekonomických nákladů nebo ochrany jiného převažujícího veřejného zájmu splnit požadavky na výstavbu podle § 145 odst. 1 písm. a) a b), tyto požadavky se nepoužijí,  je-li v projektové dokumentaci zpracované </w:t>
      </w:r>
      <w:r w:rsidRPr="00B23B83">
        <w:rPr>
          <w:rFonts w:ascii="Times New Roman" w:hAnsi="Times New Roman" w:cs="Times New Roman"/>
          <w:szCs w:val="24"/>
        </w:rPr>
        <w:lastRenderedPageBreak/>
        <w:t>autorizovanou osobou doloženo, že navržené řešení zajišťuje dosažení alespoň rovnocenného výsledku a úrovně bezpečnosti z hlediska mechanické odolnosti a stability a požární bezpečnosti stavby.</w:t>
      </w:r>
    </w:p>
    <w:p w14:paraId="16E4C904"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(6) U pozemků nebo staveb, které jsou kulturními památkami nebo se nacházejí v památkových rezervacích nebo památkových zónách, se požadavky na výstavbu uplatní přiměřeně s ohledem na zájmy státní památkové péče. U drobných staveb se požadavky na výstavbu uplatní přiměřeně s ohledem na charakter stavby.</w:t>
      </w:r>
    </w:p>
    <w:p w14:paraId="62004976"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(7) 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w:t>
      </w:r>
    </w:p>
    <w:p w14:paraId="400F17BF"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(8)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p>
    <w:p w14:paraId="1E0ED919"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138 odst. 1 větě první se slova „</w:t>
      </w:r>
      <w:bookmarkStart w:id="63" w:name="_Hlk222042463"/>
      <w:bookmarkStart w:id="64" w:name="_Hlk222042477"/>
      <w:r w:rsidRPr="00B23B83">
        <w:rPr>
          <w:rFonts w:ascii="Times New Roman" w:hAnsi="Times New Roman" w:cs="Times New Roman"/>
          <w:szCs w:val="24"/>
        </w:rPr>
        <w:t>z těch ustanovení prováděcího právního předpisu, ze kterých tento předpis povolení výjimky výslovně umožňuje, a jen</w:t>
      </w:r>
      <w:bookmarkEnd w:id="63"/>
      <w:bookmarkEnd w:id="64"/>
      <w:r w:rsidRPr="00B23B83">
        <w:rPr>
          <w:rFonts w:ascii="Times New Roman" w:hAnsi="Times New Roman" w:cs="Times New Roman"/>
          <w:szCs w:val="24"/>
        </w:rPr>
        <w:t>“ zrušují.</w:t>
      </w:r>
    </w:p>
    <w:p w14:paraId="3AAB5E56"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138 odst. 2 se slova „, který obsahuje prvky regulačního plánu,“.</w:t>
      </w:r>
    </w:p>
    <w:p w14:paraId="5B4EE34E"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139 odst. 2 větě první se slovo „zastavěném“ nahrazuje slovem „zastavitelném“.</w:t>
      </w:r>
    </w:p>
    <w:p w14:paraId="7C730DE9"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140 odst. 2 se slovo „vždy“ zrušuje a na konci textu odstavce se doplňují slova „nebo k němu byl zajištěn přístup prostřednictvím věcného práva“.</w:t>
      </w:r>
    </w:p>
    <w:p w14:paraId="64E99708"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140 odst. 3 úvodní části ustanovení se slovo „vždy“ zrušuje.</w:t>
      </w:r>
    </w:p>
    <w:p w14:paraId="7054039E"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140 se na konci odstavce 3 tečka nahrazuje čárkou a doplňuje se písmeno d), které zní:</w:t>
      </w:r>
    </w:p>
    <w:p w14:paraId="621BABF3"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w:t>
      </w:r>
      <w:bookmarkStart w:id="65" w:name="_Hlk221277689"/>
      <w:r w:rsidRPr="00B23B83">
        <w:rPr>
          <w:rFonts w:ascii="Times New Roman" w:hAnsi="Times New Roman" w:cs="Times New Roman"/>
          <w:szCs w:val="24"/>
        </w:rPr>
        <w:t>d) uplatnění základních ekosystémových funkcí prostřednictvím ploch nebo prvků zelené infrastruktury.</w:t>
      </w:r>
      <w:bookmarkEnd w:id="65"/>
      <w:r w:rsidRPr="00B23B83">
        <w:rPr>
          <w:rFonts w:ascii="Times New Roman" w:hAnsi="Times New Roman" w:cs="Times New Roman"/>
          <w:szCs w:val="24"/>
        </w:rPr>
        <w:t>“.</w:t>
      </w:r>
    </w:p>
    <w:p w14:paraId="5AA06450"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140 odst. 4 se slova „zastavěného stavebního“ zrušují.</w:t>
      </w:r>
    </w:p>
    <w:p w14:paraId="56354580"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141 odst. 2 se za slovo „též“ vkládají slova „cyklisty a jinou“ a na konci odstavce se doplňuje věta „</w:t>
      </w:r>
      <w:bookmarkStart w:id="66" w:name="_Hlk215321129"/>
      <w:r w:rsidRPr="00B23B83">
        <w:rPr>
          <w:rFonts w:ascii="Times New Roman" w:hAnsi="Times New Roman" w:cs="Times New Roman"/>
          <w:szCs w:val="24"/>
        </w:rPr>
        <w:t>Stavby a zařízení ve veřejném prostranství se přednostně sdružují, pokud tomu nebrání technické, funkční či ekonomické důvody</w:t>
      </w:r>
      <w:bookmarkEnd w:id="66"/>
      <w:r w:rsidRPr="00B23B83">
        <w:rPr>
          <w:rFonts w:ascii="Times New Roman" w:hAnsi="Times New Roman" w:cs="Times New Roman"/>
          <w:szCs w:val="24"/>
        </w:rPr>
        <w:t>.“.</w:t>
      </w:r>
    </w:p>
    <w:p w14:paraId="54B823AE"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141 se na konci textu odstavce 3 doplňují slova „</w:t>
      </w:r>
      <w:bookmarkStart w:id="67" w:name="_Hlk215321166"/>
      <w:r w:rsidRPr="00B23B83">
        <w:rPr>
          <w:rFonts w:ascii="Times New Roman" w:hAnsi="Times New Roman" w:cs="Times New Roman"/>
          <w:szCs w:val="24"/>
        </w:rPr>
        <w:t>, pokud to místní podmínky nevylučují</w:t>
      </w:r>
      <w:bookmarkEnd w:id="67"/>
      <w:r w:rsidRPr="00B23B83">
        <w:rPr>
          <w:rFonts w:ascii="Times New Roman" w:hAnsi="Times New Roman" w:cs="Times New Roman"/>
          <w:szCs w:val="24"/>
        </w:rPr>
        <w:t>“.</w:t>
      </w:r>
    </w:p>
    <w:p w14:paraId="373D9E6E"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141 se doplňují odstavce 4 až 6, které znějí:</w:t>
      </w:r>
    </w:p>
    <w:p w14:paraId="51F3C218" w14:textId="77777777" w:rsidR="00ED51EF" w:rsidRPr="00B23B83"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„(4) </w:t>
      </w:r>
      <w:bookmarkStart w:id="68" w:name="_Hlk215321188"/>
      <w:r w:rsidRPr="00B23B83">
        <w:rPr>
          <w:rFonts w:ascii="Times New Roman" w:eastAsia="Times New Roman" w:hAnsi="Times New Roman" w:cs="Times New Roman"/>
          <w:szCs w:val="24"/>
        </w:rPr>
        <w:t>Podél vodních toků a významných vodních ploch v zastavitelném území, kde je to technicky, funkčně a ekonomicky proveditelné, se preferují veřejně přístupná nábřeží, parkově upravené plochy nebo jiná veřejná prostranství. Stávající prostupnost pro pohyb chodců a cyklistů podél vodních toků a okolo významných vodních ploch musí být zachována.</w:t>
      </w:r>
    </w:p>
    <w:p w14:paraId="0F69EE49" w14:textId="77777777" w:rsidR="00ED51EF" w:rsidRPr="00B23B83"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(5) Při vymezování veřejných prostranství se dbá na jejich prostorové a funkční propojení do navazujících veřejných prostranství a do volné krajiny.</w:t>
      </w:r>
    </w:p>
    <w:p w14:paraId="6DE718A5"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(6) Oplocení pozemku na hranici s veřejným prostranstvím musí vhodně navazovat na oplocení v místě obvyklé a nesmí zhoršovat spojitost a prostupnost veřejného prostranství a jeho kvalitu</w:t>
      </w:r>
      <w:bookmarkEnd w:id="68"/>
      <w:r w:rsidRPr="00B23B83">
        <w:rPr>
          <w:rFonts w:ascii="Times New Roman" w:hAnsi="Times New Roman" w:cs="Times New Roman"/>
          <w:szCs w:val="24"/>
        </w:rPr>
        <w:t>.“.</w:t>
      </w:r>
    </w:p>
    <w:p w14:paraId="55A95FA3"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142 se doplňuje odstavec 4, který zní:</w:t>
      </w:r>
    </w:p>
    <w:p w14:paraId="5DC6C70E"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„(4) </w:t>
      </w:r>
      <w:bookmarkStart w:id="69" w:name="_Hlk215321210"/>
      <w:r w:rsidRPr="00B23B83">
        <w:rPr>
          <w:rFonts w:ascii="Times New Roman" w:hAnsi="Times New Roman" w:cs="Times New Roman"/>
          <w:szCs w:val="24"/>
        </w:rPr>
        <w:t>Ulice v územích se zvýšenými nároky na pobytovou kvalitu veřejných prostranství se přednostně vymezují tak, aby umožňovaly využití sdílené, obytné nebo pěší zóny</w:t>
      </w:r>
      <w:bookmarkEnd w:id="69"/>
      <w:r w:rsidRPr="00B23B83">
        <w:rPr>
          <w:rFonts w:ascii="Times New Roman" w:hAnsi="Times New Roman" w:cs="Times New Roman"/>
          <w:szCs w:val="24"/>
        </w:rPr>
        <w:t>.“.</w:t>
      </w:r>
    </w:p>
    <w:p w14:paraId="2DCF51EF"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143 se na konci textu odstavce 2 doplňují slova „vozidel a jízdních kol“.</w:t>
      </w:r>
    </w:p>
    <w:p w14:paraId="0586FC3E"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143 odst. 4 se za slovo „stavby“ vkládají slova „pro parkování,“.</w:t>
      </w:r>
    </w:p>
    <w:p w14:paraId="268795C4"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144 se doplňuje odstavec 3, který zní:</w:t>
      </w:r>
    </w:p>
    <w:p w14:paraId="3A893F5E"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„(3) </w:t>
      </w:r>
      <w:bookmarkStart w:id="70" w:name="_Hlk215321262"/>
      <w:r w:rsidRPr="00B23B83">
        <w:rPr>
          <w:rFonts w:ascii="Times New Roman" w:hAnsi="Times New Roman" w:cs="Times New Roman"/>
          <w:szCs w:val="24"/>
        </w:rPr>
        <w:t>Požadavky na odstupy staveb se neuplatní u spojité zástavby nebo v rámci jedné stavby, souboru staveb či společně řešeného celku</w:t>
      </w:r>
      <w:bookmarkEnd w:id="70"/>
      <w:r w:rsidRPr="00B23B83">
        <w:rPr>
          <w:rFonts w:ascii="Times New Roman" w:hAnsi="Times New Roman" w:cs="Times New Roman"/>
          <w:szCs w:val="24"/>
        </w:rPr>
        <w:t>.“.</w:t>
      </w:r>
    </w:p>
    <w:p w14:paraId="3E50D7B5"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Nadpis § 144a zní: „</w:t>
      </w:r>
      <w:r w:rsidRPr="00B23B83">
        <w:rPr>
          <w:rFonts w:ascii="Times New Roman" w:hAnsi="Times New Roman" w:cs="Times New Roman"/>
          <w:b/>
          <w:bCs/>
          <w:szCs w:val="24"/>
        </w:rPr>
        <w:t>Fotovoltaické výrobny elektřiny a stavební úpravy pro instalaci využívající obnovitelný zdroj energie</w:t>
      </w:r>
      <w:r w:rsidRPr="00B23B83">
        <w:rPr>
          <w:rFonts w:ascii="Times New Roman" w:hAnsi="Times New Roman" w:cs="Times New Roman"/>
          <w:szCs w:val="24"/>
        </w:rPr>
        <w:t>“.</w:t>
      </w:r>
    </w:p>
    <w:p w14:paraId="3E701D6F"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144a písmena a) a b) znějí:</w:t>
      </w:r>
    </w:p>
    <w:p w14:paraId="6E260DA1"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v zastavitelných plochách hlavním využitím určeným pro výrobu nebo skladování a</w:t>
      </w:r>
    </w:p>
    <w:p w14:paraId="44E5BF51"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pod stavbou je zachována vegetační plocha a jsou zajištěny podmínky pro její základní ekosystémové funkce.“.</w:t>
      </w:r>
    </w:p>
    <w:p w14:paraId="3CE95A92"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144a odst. 2 se za slovo „to“ vkládají slova „z důvodu jiného převažujícího veřejného zájmu“.</w:t>
      </w:r>
    </w:p>
    <w:p w14:paraId="5F446C34"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144a se doplňuje odstavec 3, který zní:</w:t>
      </w:r>
    </w:p>
    <w:p w14:paraId="5EF7E693"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Má se za to, že stavební úprava pro instalaci využívající obnovitelný zdroj energie není v rozporu s charakterem území ani se zájmy státní památkové péče; možnost stanovení podmínek pro její vhodné umístění nebo vzhled tím není dotčena. Domněnka podle věty první se nepoužije pro nemovité kulturní památky a nemovité národní kulturní památky.“.</w:t>
      </w:r>
    </w:p>
    <w:p w14:paraId="67556D84"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Za § 144a se vkládají nové § 144b až 144d, které včetně nadpisů znějí:</w:t>
      </w:r>
    </w:p>
    <w:p w14:paraId="5357522B" w14:textId="77777777" w:rsidR="00ED51EF" w:rsidRPr="00B23B83" w:rsidRDefault="00ED51EF" w:rsidP="00FE4B62">
      <w:pPr>
        <w:widowControl w:val="0"/>
        <w:suppressAutoHyphens/>
        <w:spacing w:before="120" w:after="120" w:line="276" w:lineRule="auto"/>
        <w:ind w:left="1134" w:hanging="425"/>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144b</w:t>
      </w:r>
    </w:p>
    <w:p w14:paraId="57F82711" w14:textId="77777777" w:rsidR="00ED51EF" w:rsidRPr="00B23B83" w:rsidRDefault="00ED51EF" w:rsidP="00FE4B62">
      <w:pPr>
        <w:widowControl w:val="0"/>
        <w:suppressAutoHyphens/>
        <w:spacing w:before="120" w:after="120" w:line="276" w:lineRule="auto"/>
        <w:ind w:left="1134" w:hanging="425"/>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Stavby pro reklamu a reklamní zařízení</w:t>
      </w:r>
    </w:p>
    <w:p w14:paraId="65FFA325" w14:textId="77777777" w:rsidR="00ED51EF" w:rsidRPr="00B23B83"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(1) Stavbou pro reklamu a reklamním zařízením nesmí být narušen urbanistický, architektonický nebo pietní charakter území.</w:t>
      </w:r>
    </w:p>
    <w:p w14:paraId="1B22B8D5" w14:textId="77777777" w:rsidR="00ED51EF" w:rsidRPr="00B23B83"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(2) Při umisťování staveb pro reklamu a reklamních zařízení v území musí být zajištěn jejich vzájemný soulad z hlediska jejich stavebně technického řešení.</w:t>
      </w:r>
    </w:p>
    <w:p w14:paraId="1E19768F" w14:textId="77777777" w:rsidR="00ED51EF" w:rsidRPr="00B23B83"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Stavby pro reklamu a reklamní zařízení umístěné na budovách musí odpovídat jejich architektonickému charakteru a nesmí narušovat užívání přilehlého veřejného prostranství, základní členění průčelí budov a jeho významné detaily a narušit stabilitu těchto budov. </w:t>
      </w:r>
    </w:p>
    <w:p w14:paraId="51E601BF" w14:textId="77777777" w:rsidR="00ED51EF" w:rsidRPr="00B23B83"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(4) Reklamu a informace související se stavbou lze umístit též na oplocení staveniště.</w:t>
      </w:r>
    </w:p>
    <w:p w14:paraId="7FDDE642" w14:textId="77777777" w:rsidR="00ED51EF" w:rsidRPr="00B23B83" w:rsidRDefault="00ED51EF" w:rsidP="00FE4B62">
      <w:pPr>
        <w:widowControl w:val="0"/>
        <w:suppressAutoHyphens/>
        <w:spacing w:before="120" w:after="120" w:line="276" w:lineRule="auto"/>
        <w:ind w:left="1134"/>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144c</w:t>
      </w:r>
    </w:p>
    <w:p w14:paraId="7ED76510" w14:textId="77777777" w:rsidR="00ED51EF" w:rsidRPr="00B23B83" w:rsidRDefault="00ED51EF" w:rsidP="00FE4B62">
      <w:pPr>
        <w:widowControl w:val="0"/>
        <w:suppressAutoHyphens/>
        <w:spacing w:before="120" w:after="120" w:line="276" w:lineRule="auto"/>
        <w:ind w:left="1134" w:hanging="425"/>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Pohoda bydlení</w:t>
      </w:r>
    </w:p>
    <w:p w14:paraId="284D1704" w14:textId="77777777" w:rsidR="00ED51EF" w:rsidRPr="00B23B83"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(1) Každý má právo na ochranu před nepřiměřenými zásahy do pohody svého bydlení. Pohodou bydlení se rozumí souhrn podmínek v území a v užívání staveb, který odpovídá obvyklým požadavkům na bydlení s přihlédnutím k místním poměrům.</w:t>
      </w:r>
    </w:p>
    <w:p w14:paraId="3078C633" w14:textId="77777777" w:rsidR="00ED51EF" w:rsidRPr="00B23B83"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(2) Za narušení pohody bydlení se nepovažuje architektonické ztvárnění záměru ani imise a účinky, které nejsou v rozporu s plánovaným charakterem území nebo které odpovídají běžné okolní zástavbě nebo běžnému využívání okolního území.</w:t>
      </w:r>
    </w:p>
    <w:p w14:paraId="245872E3"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K dodržení požadavků na ochranu pohody bydlení stavební úřad upřednostňuje uložení podmínek, kompenzačních nebo zmírňujících opatření před nepovolením, omezením či zákazem záměru.</w:t>
      </w:r>
    </w:p>
    <w:p w14:paraId="703C3891" w14:textId="77777777" w:rsidR="00ED51EF" w:rsidRPr="00B23B83" w:rsidRDefault="00ED51EF" w:rsidP="00FE4B62">
      <w:pPr>
        <w:widowControl w:val="0"/>
        <w:suppressAutoHyphens/>
        <w:spacing w:before="120" w:after="120" w:line="276" w:lineRule="auto"/>
        <w:ind w:left="1134" w:hanging="425"/>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144d</w:t>
      </w:r>
    </w:p>
    <w:p w14:paraId="5153052A" w14:textId="77777777" w:rsidR="00ED51EF" w:rsidRPr="00B23B83" w:rsidRDefault="00ED51EF" w:rsidP="00FE4B62">
      <w:pPr>
        <w:widowControl w:val="0"/>
        <w:suppressAutoHyphens/>
        <w:spacing w:before="120" w:after="120" w:line="276" w:lineRule="auto"/>
        <w:ind w:left="1134" w:hanging="425"/>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Účinky stávajících staveb a zařízení</w:t>
      </w:r>
    </w:p>
    <w:p w14:paraId="78FA0B13"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Má-li být stavba povolena nebo užívána v území, které může být dotčeno obvyklými účinky již dříve povolené dokončené stavby nebo zařízení nebo jejich provozu, musí nová stavba přijmout stav území, jaký je. Povolení nové stavby nebo změny v užívání pozdější stavby není samo o sobě důvodem pro omezení, změnu nebo dodatečné zpřísnění podmínek provozu stávající stavby nebo zařízení.“.</w:t>
      </w:r>
    </w:p>
    <w:p w14:paraId="2B87CA8B"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148 odst. 2 úvodní části ustanovení se slovo „nezpůsobila“ zrušuje.</w:t>
      </w:r>
    </w:p>
    <w:p w14:paraId="13720D0B"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148 odst. 2 se na začátek písmene a) vkládá slovo „nezpůsobila“.</w:t>
      </w:r>
    </w:p>
    <w:p w14:paraId="196B0A9B"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148 odst. 2 se za písmeno a) vkládá nové písmeno b), které zní:</w:t>
      </w:r>
    </w:p>
    <w:p w14:paraId="3A82AB35"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předcházela, zmírňovala nebo kompenzovala poškozování nebo úhynu zvláště chráněných rostlin a rušení, ničení, zraňování nebo usmrcení či úhynu zvláště chráněných živočichů nebo poškozování a ničení jejich biotopu nebo jejich místní populace a jejího genofondu a“.</w:t>
      </w:r>
    </w:p>
    <w:p w14:paraId="41EEF45C" w14:textId="77777777" w:rsidR="00ED51EF" w:rsidRPr="00B23B83" w:rsidRDefault="00ED51EF" w:rsidP="00FE4B62">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písmeno b) se označuje jako písmeno c).</w:t>
      </w:r>
    </w:p>
    <w:p w14:paraId="07213AAD"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148 odst. 2 písm. c) se slovo „zhoršení“ nahrazuje slovy „nevedla ke znemožnění“.</w:t>
      </w:r>
    </w:p>
    <w:p w14:paraId="20D4BCBE"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148 se doplňuje odstavec 3, který zní:</w:t>
      </w:r>
    </w:p>
    <w:p w14:paraId="1C5979DA" w14:textId="77777777" w:rsidR="00ED51EF" w:rsidRPr="00B23B83"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„(3) Nelze-li zajistit splnění hygienických limitů hluku a vibrací, nebo je-li jejich splnění technicky, funkčně či ekonomicky zjevně nepřiměřené, považují se tyto limity za splněné, pokud se omezí na rozumně dosažitelnou míru nebo pokud imise záměru odpovídají běžnému stávajícímu využití okolního území. Rozumně dosažitelnou mírou se rozumí poměr mezi náklady na protihluková nebo antivibrační opatření a jejich přínosem ke snížení škodlivých účinků hluku nebo vibrací, který je stanovený i s ohledem na význam záměru z hlediska celkové hlukové zátěže a počet fyzických osob vystavených nadlimitnímu hluku nebo vibracím. K navýšení hluku o méně než o 2 dB se nepřihlíží.“.</w:t>
      </w:r>
    </w:p>
    <w:p w14:paraId="2FA455D8"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149 písm. b) se slova „s omezenou schopností pohybu nebo orientace“ nahrazují slovy „se zdravotním postižením“.</w:t>
      </w:r>
    </w:p>
    <w:p w14:paraId="4E7E1B68"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150 větě první se slova „a na“ nahrazují čárkou a na konci textu věty první se doplňují slova „a technickou, funkční a ekonomickou proveditelnost“.</w:t>
      </w:r>
    </w:p>
    <w:p w14:paraId="56EE39C0"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152 se na konci textu odstavce 1 doplňují slova „a technická zařízení staveb“ a na konci odstavce se doplňuje věta „Prováděcí právní předpis může odkázat pouze na technické normy, které byly určeny postupem podle § 152a.“.</w:t>
      </w:r>
    </w:p>
    <w:p w14:paraId="0C2A53D8"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152 se na konci odstavce 4 doplňuje věta „</w:t>
      </w:r>
      <w:bookmarkStart w:id="71" w:name="_Hlk221451601"/>
      <w:r w:rsidRPr="00B23B83">
        <w:rPr>
          <w:rFonts w:ascii="Times New Roman" w:hAnsi="Times New Roman" w:cs="Times New Roman"/>
          <w:szCs w:val="24"/>
        </w:rPr>
        <w:t>Má-li prováděcí právní předpis územního samosprávného celku obsahovat požadavky na vymezování pozemků a umisťování staveb technické infrastruktury, projedná územní samosprávný celek jeho návrh s dotčenými vlastníky technické infrastruktury, kteří jsou subjekty kritické infrastruktury.</w:t>
      </w:r>
      <w:bookmarkEnd w:id="71"/>
      <w:r w:rsidRPr="00B23B83">
        <w:rPr>
          <w:rFonts w:ascii="Times New Roman" w:hAnsi="Times New Roman" w:cs="Times New Roman"/>
          <w:szCs w:val="24"/>
        </w:rPr>
        <w:t>“.</w:t>
      </w:r>
    </w:p>
    <w:p w14:paraId="4EDF37D2" w14:textId="77777777" w:rsidR="00ED51EF" w:rsidRPr="00B23B83"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Za § 152 se vkládá nový § 152a, který včetně nadpisu zní:</w:t>
      </w:r>
    </w:p>
    <w:p w14:paraId="646D4F86" w14:textId="77777777" w:rsidR="00ED51EF" w:rsidRPr="00B23B83" w:rsidRDefault="00ED51EF" w:rsidP="00015973">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152a</w:t>
      </w:r>
    </w:p>
    <w:p w14:paraId="5090B885" w14:textId="77777777" w:rsidR="00ED51EF" w:rsidRPr="00B23B83" w:rsidRDefault="00ED51EF" w:rsidP="00015973">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Určené technické normy ve stavebnictví</w:t>
      </w:r>
    </w:p>
    <w:p w14:paraId="5B03B549" w14:textId="77777777" w:rsidR="00ED51EF" w:rsidRPr="00B23B83" w:rsidRDefault="00ED51EF" w:rsidP="00015973">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(1) Prováděcí právní předpis může odkázat na podrobnější vymezení požadavků na stavby, zejména mezní hodnoty, návrhové metody, národně stanovené parametry, technické vlastnosti stavebních konstrukcí a technických zařízení, obsažené v českých technických normách nebo jejich částech, které byly určeny postupem podle tohoto ustanovení. </w:t>
      </w:r>
    </w:p>
    <w:p w14:paraId="384E8BBC" w14:textId="77777777" w:rsidR="00ED51EF" w:rsidRPr="00B23B83" w:rsidRDefault="00ED51EF" w:rsidP="00015973">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(2) Pro podrobnější vymezení požadavků na stavby Česká agentura pro standardizaci na návrh Úřadu a po odsouhlasení Úřadem určí konkrétní části české technické normy obsahující podrobnější požadavky na stavby (dále jen „určená technická norma ve stavebnictví“), které jsou v návaznosti na odkaz v právním předpisu závazné.</w:t>
      </w:r>
    </w:p>
    <w:p w14:paraId="38537973" w14:textId="77777777" w:rsidR="00ED51EF" w:rsidRPr="00B23B83" w:rsidRDefault="00ED51EF" w:rsidP="00015973">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(3) Úřad pro technickou normalizaci, metrologii a státní zkušebnictví oznamuje ve Věstníku podle jiného právního předpisu</w:t>
      </w:r>
      <w:r w:rsidRPr="00B23B83">
        <w:rPr>
          <w:rFonts w:ascii="Times New Roman" w:hAnsi="Times New Roman" w:cs="Times New Roman"/>
          <w:szCs w:val="24"/>
          <w:vertAlign w:val="superscript"/>
        </w:rPr>
        <w:t xml:space="preserve">34) </w:t>
      </w:r>
      <w:r w:rsidRPr="00B23B83">
        <w:rPr>
          <w:rFonts w:ascii="Times New Roman" w:hAnsi="Times New Roman" w:cs="Times New Roman"/>
          <w:szCs w:val="24"/>
        </w:rPr>
        <w:t xml:space="preserve">určené technické normy </w:t>
      </w:r>
      <w:r w:rsidRPr="00B23B83">
        <w:rPr>
          <w:rFonts w:ascii="Times New Roman" w:hAnsi="Times New Roman" w:cs="Times New Roman"/>
          <w:szCs w:val="24"/>
        </w:rPr>
        <w:lastRenderedPageBreak/>
        <w:t xml:space="preserve">ve stavebnictví. V oznámení uvede též požadavek prováděcího právního předpisu, k němuž jsou tyto normy určeny. </w:t>
      </w:r>
    </w:p>
    <w:p w14:paraId="7566F58F" w14:textId="77777777" w:rsidR="00ED51EF" w:rsidRPr="00B23B83" w:rsidRDefault="00ED51EF" w:rsidP="00015973">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(4) Pro změnu nebo zrušení určené technické normy ve stavebnictví platí odstavce 2 a 3 obdobně.</w:t>
      </w:r>
    </w:p>
    <w:p w14:paraId="09E7656A" w14:textId="77777777" w:rsidR="00ED51EF" w:rsidRPr="00B23B83" w:rsidRDefault="00ED51EF" w:rsidP="00015973">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(5) Jiné části norem nebo jiné normy než určené technické normy ve stavebnictví nejsou pro účely tohoto zákona závazné.</w:t>
      </w:r>
    </w:p>
    <w:p w14:paraId="0D2A4DBB" w14:textId="77777777" w:rsidR="00ED51EF" w:rsidRPr="00B23B83" w:rsidRDefault="00ED51EF" w:rsidP="00015973">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(6) Požadavky na stavby, které jsou podrobně vymezeny prostřednictvím určené technické normy ve stavebnictví, mohou být splněny i jiným technickým řešením, pokud takové řešení splňuje požadavek prováděcího právního předpisu, jako v případě řešení podle určených technických norem ve stavebnictví.“.</w:t>
      </w:r>
    </w:p>
    <w:p w14:paraId="2AF4B795"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156 odst. 2 se za slova „stavebního směru“ vkládají slova „pro pozemní stavby“ a slova „3 roky“ se nahrazují slovy „5 let“.</w:t>
      </w:r>
    </w:p>
    <w:p w14:paraId="09338EE6"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156 odst. 3 se za slovo „Projektantovi“ vkládají slova „a osobě podle odstavce 2“ a slova „neveřejné části“ se zrušují.</w:t>
      </w:r>
    </w:p>
    <w:p w14:paraId="19FDB0C6"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157 odst. 1 písm. a) se slova „, zařízení nebo udržovacích prací (dále jen „dokumentace pro povolení stavby“)“ nahrazují slovy „nebo zařízení“.</w:t>
      </w:r>
    </w:p>
    <w:p w14:paraId="34735DA5"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157 odst. 1 písm. d) a e) se slova „jednoduchých staveb pro bydlení a rodinnou rekreaci,“ zrušují.</w:t>
      </w:r>
    </w:p>
    <w:p w14:paraId="48DC41E2"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157 odst. 2 se na konci textu písmene a) doplňují slova „nebo zařízení podle § 156 odst. 2 a § 157 odst. 1 písm. a) (dále jen „dokumentace pro povolení stavby“)“.</w:t>
      </w:r>
    </w:p>
    <w:p w14:paraId="44D844C2"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158 odst. 1 větě první se slovo „a“ nahrazuje čárkou a na konci textu věty se doplňují slova „a odůvodnění řešení, které využívá možnost odchylného použití požadavků na výstavbu podle § 137 odst. 4 až 8 nebo které navrhuje udělit výjimku podle § 138 odst. 1“ a ve větě poslední se slova „záměru stanovená“ nahrazují slovy „stavby stanovená“.</w:t>
      </w:r>
    </w:p>
    <w:p w14:paraId="37D28F28"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158 odst. 5 se slova „projektové dokumentace, dokumentace, která nemusí být zpracována projektantem,“ nahrazují slovy „dokumentace pro povolení záměru, dokumentace pro provádění stavby, dokumentace pro odstranění stavby a“ a slova „a obsahové náležitosti průzkumů“ se zrušují.</w:t>
      </w:r>
    </w:p>
    <w:p w14:paraId="23CAD2B7"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159 odst. 2 písm. a) se slova „uvedených v odstavci 1 písm. a) bodu 11, 12 a 25 a v odstavci 1 písm. f) této přílohy“ nahrazují slovy „využívajících obnovitelné zdroje energie“.</w:t>
      </w:r>
    </w:p>
    <w:p w14:paraId="37028083"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159 odst. 2 písm. b) se slova „uvedených v odstavci 1 písm. m), r) a s) této přílohy“ nahrazují slovy „využívajících obnovitelné zdroje energie a staveb vodních děl“.</w:t>
      </w:r>
    </w:p>
    <w:p w14:paraId="7608E6BF"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159 odst. 2 závěrečné části ustanovení větě poslední se slova „nebo změnu stavby, která je kulturní památkou“ zrušují.</w:t>
      </w:r>
    </w:p>
    <w:p w14:paraId="4E892053"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159 odst. 3 větě první se za slovo „drobné“ vkládají slova „a jednoduché“, </w:t>
      </w:r>
      <w:r w:rsidRPr="00B23B83">
        <w:rPr>
          <w:rFonts w:ascii="Times New Roman" w:hAnsi="Times New Roman" w:cs="Times New Roman"/>
          <w:szCs w:val="24"/>
        </w:rPr>
        <w:lastRenderedPageBreak/>
        <w:t>slovo „drobných“ se zrušuje a slova „uvedených v odstavci 1 písm. a) bodu 11, 12 a 25 a v odstavci 1 písm. f) přílohy č. 1 k tomuto zákonu, a jednoduché stavby uvedené v příloze č. 2 k tomuto zákonu, s výjimkou jednoduchých staveb uvedených v odstavci 1 písm. m), r) a s) této přílohy“ se nahrazují slovy „využívajících obnovitelné zdroje energie“.</w:t>
      </w:r>
    </w:p>
    <w:p w14:paraId="7DAA0290"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160 odst. 2 písm. a) se slova „jednoduché stavby pro bydlení a rodinnou rekreaci,“ zrušují a na konci textu písmene se doplňují slova „</w:t>
      </w:r>
      <w:bookmarkStart w:id="72" w:name="_Hlk221279779"/>
      <w:r w:rsidRPr="00B23B83">
        <w:rPr>
          <w:rFonts w:ascii="Times New Roman" w:hAnsi="Times New Roman" w:cs="Times New Roman"/>
          <w:szCs w:val="24"/>
        </w:rPr>
        <w:t>v rozsahu nezbytném pro průběh výstavby</w:t>
      </w:r>
      <w:bookmarkEnd w:id="72"/>
      <w:r w:rsidRPr="00B23B83">
        <w:rPr>
          <w:rFonts w:ascii="Times New Roman" w:hAnsi="Times New Roman" w:cs="Times New Roman"/>
          <w:szCs w:val="24"/>
        </w:rPr>
        <w:t>“.</w:t>
      </w:r>
    </w:p>
    <w:p w14:paraId="7E315C86"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160 odst. 2 se na konci textu písmene b) doplňují slova „</w:t>
      </w:r>
      <w:bookmarkStart w:id="73" w:name="_Hlk221279892"/>
      <w:r w:rsidRPr="00B23B83">
        <w:rPr>
          <w:rFonts w:ascii="Times New Roman" w:hAnsi="Times New Roman" w:cs="Times New Roman"/>
          <w:szCs w:val="24"/>
        </w:rPr>
        <w:t>nebo ke každé změně dokumentace pro provádění stavby vypracované podle písmene a)</w:t>
      </w:r>
      <w:bookmarkEnd w:id="73"/>
      <w:r w:rsidRPr="00B23B83">
        <w:rPr>
          <w:rFonts w:ascii="Times New Roman" w:hAnsi="Times New Roman" w:cs="Times New Roman"/>
          <w:szCs w:val="24"/>
        </w:rPr>
        <w:t>, která má vliv na požární bezpečnost stavby“.</w:t>
      </w:r>
    </w:p>
    <w:p w14:paraId="46B77797"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161 odst. 1 se za číslo „167“ vkládá text „odst. 1“.</w:t>
      </w:r>
    </w:p>
    <w:p w14:paraId="0773BFE3"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161 odst. 3 se slovo „vždy“ zrušuje.</w:t>
      </w:r>
    </w:p>
    <w:p w14:paraId="7E952DBE"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162 se na začátek odstavce 4 vkládá věta „Projektant odpovídá za soulad jím zpracované projektové dokumentace, územně plánovací dokumentace a územní studie s právními předpisy.“.</w:t>
      </w:r>
    </w:p>
    <w:p w14:paraId="3C08E0C3"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163 odst. 1 písm. b), § 163 odst. 2 písm. a), § 164 odst. 1 písm. b) a § 165 odst. 2 písm. a) se slovo „záměru“ nahrazuje slovem „stavby“.</w:t>
      </w:r>
    </w:p>
    <w:p w14:paraId="3BA373BA"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165 odst. 1 se slova „3 roky“ nahrazují slovy „5 let“.</w:t>
      </w:r>
    </w:p>
    <w:p w14:paraId="089B8D13"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166 odst. 5 se za slovo „předmětem“ vkládá slovo „nadlimitní“ a slova „v nadlimitním režimu“ se nahrazují slovy „na stavební práce“.</w:t>
      </w:r>
    </w:p>
    <w:p w14:paraId="527FD7F6"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167 písm. d) se slova „projektovou dokumentaci“ nahrazují slovy „dokumentaci pro povolení stavby“ a slova „stavby, došlo-li k odchylce od dokumentace pro povolení stavby, popřípadě dokumentaci skutečného provedení stavby</w:t>
      </w:r>
      <w:bookmarkStart w:id="74" w:name="_Hlk225153685"/>
      <w:r w:rsidRPr="00B23B83">
        <w:rPr>
          <w:rFonts w:ascii="Times New Roman" w:hAnsi="Times New Roman" w:cs="Times New Roman"/>
          <w:szCs w:val="24"/>
        </w:rPr>
        <w:t>, včetně její geodetické části</w:t>
      </w:r>
      <w:bookmarkEnd w:id="74"/>
      <w:r w:rsidRPr="00B23B83">
        <w:rPr>
          <w:rFonts w:ascii="Times New Roman" w:hAnsi="Times New Roman" w:cs="Times New Roman"/>
          <w:szCs w:val="24"/>
        </w:rPr>
        <w:t>“ se nahrazují slovy „</w:t>
      </w:r>
      <w:bookmarkStart w:id="75" w:name="_Hlk225153694"/>
      <w:r w:rsidRPr="00B23B83">
        <w:rPr>
          <w:rFonts w:ascii="Times New Roman" w:hAnsi="Times New Roman" w:cs="Times New Roman"/>
          <w:szCs w:val="24"/>
        </w:rPr>
        <w:t>pro povolení stavby s vyznačením odchylek</w:t>
      </w:r>
      <w:bookmarkEnd w:id="75"/>
      <w:r w:rsidRPr="00B23B83">
        <w:rPr>
          <w:rFonts w:ascii="Times New Roman" w:hAnsi="Times New Roman" w:cs="Times New Roman"/>
          <w:szCs w:val="24"/>
        </w:rPr>
        <w:t>“.</w:t>
      </w:r>
    </w:p>
    <w:p w14:paraId="0D8CCBD7"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167 písm. g) úvodní části ustanovení a § 167 písm. h) úvodní části ustanovení se za slovo „technicky“ vkládají slova „a ekonomicky“.</w:t>
      </w:r>
    </w:p>
    <w:p w14:paraId="6D74B7EA"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167 se dosavadní text označuje jako odstavec 1 a doplňuje se odstavec 2, který zní:</w:t>
      </w:r>
    </w:p>
    <w:p w14:paraId="31C090C8" w14:textId="77777777" w:rsidR="00ED51EF" w:rsidRPr="00B23B83" w:rsidRDefault="00ED51EF" w:rsidP="000A0CE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Pro účely zajištění dobíjecí infrastruktury pro elektrická vozidla a výpočtu povinného množství dobíjecích bodů se jeden stejnosměrný dobíjecí bod s výkonem 50 až 150 kW považuje za deset běžných dobíjecích bodů a jeden ultrarychlý stejnosměrný dobíjecí bod s výkonem nad 150 kW za dvacet běžných dobíjecích bodů.“.</w:t>
      </w:r>
    </w:p>
    <w:p w14:paraId="437F1D66"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170 odst. 1 úvodní části ustanovení se za slovo „omezit“ vkládají slova „pouze tehdy“.</w:t>
      </w:r>
    </w:p>
    <w:p w14:paraId="7E97BC99"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170 odst. 1 se na konci textu písmene a) doplňují slova „podle § 11 odst. 1“.</w:t>
      </w:r>
    </w:p>
    <w:p w14:paraId="1E2B4507"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170 odst. 1 se na konci textu písmene b) doplňují slova „podle § 11 odst. 2“.</w:t>
      </w:r>
    </w:p>
    <w:p w14:paraId="7D03D25D"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170 odst. 2 se za slova „přístup k pozemku nebo stavbě“ vkládají slova „nebo připojení na dopravní a technickou infrastrukturu“.</w:t>
      </w:r>
    </w:p>
    <w:p w14:paraId="16AA3C2A"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171 se dosavadní text označuje jako odstavec 1 a doplňuje se odstavec 2, který zní:</w:t>
      </w:r>
    </w:p>
    <w:p w14:paraId="1BD2CCD6" w14:textId="77777777" w:rsidR="00ED51EF" w:rsidRPr="00B23B83" w:rsidRDefault="00ED51EF" w:rsidP="000A0CE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Při postupech podle této části se znovu neposuzují veřejné zájmy v rozsahu, ve kterém již byly nebo podle § 2 odst. 1 měly být posouzeny při vydání územně plánovací dokumentace.“.</w:t>
      </w:r>
    </w:p>
    <w:p w14:paraId="0108DC5A"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172 se na konci odstavce 1 doplňuje věta „Je-li součástí podání dokumentace pro povolení záměru nebo jde-li o podání osoby, která má zpřístupněnu datovou schránku bez žádosti, lze podání včetně jeho příloh učinit jen jako digitální úkon</w:t>
      </w:r>
      <w:bookmarkStart w:id="76" w:name="_Hlk221280587"/>
      <w:r w:rsidRPr="00B23B83">
        <w:rPr>
          <w:rFonts w:ascii="Times New Roman" w:hAnsi="Times New Roman" w:cs="Times New Roman"/>
          <w:szCs w:val="24"/>
        </w:rPr>
        <w:t>; to neplatí pro stavby v areálu jaderného zařízení a v případě podání směřujícímu vůči jinému stavebnímu úřadu</w:t>
      </w:r>
      <w:bookmarkEnd w:id="76"/>
      <w:r w:rsidRPr="00B23B83">
        <w:rPr>
          <w:rFonts w:ascii="Times New Roman" w:hAnsi="Times New Roman" w:cs="Times New Roman"/>
          <w:szCs w:val="24"/>
        </w:rPr>
        <w:t>.“.</w:t>
      </w:r>
    </w:p>
    <w:p w14:paraId="4BFA1B6C"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172 odst. 2 větě první se slova „elektronicky prostřednictvím portálu stavebníka nebo v listinné podobě“ zrušují.</w:t>
      </w:r>
    </w:p>
    <w:p w14:paraId="54FAD6F3"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172 se odstavec 4 zrušuje.</w:t>
      </w:r>
    </w:p>
    <w:p w14:paraId="36150FFB"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173 se odstavec 3 zrušuje.</w:t>
      </w:r>
    </w:p>
    <w:p w14:paraId="6112D2A5"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části šesté hlavě II nadpis dílu 1 zní: „Konzultace a předběžné informace“.</w:t>
      </w:r>
    </w:p>
    <w:p w14:paraId="2A27E234"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174 se vkládá nový odstavec 1, který zní:</w:t>
      </w:r>
    </w:p>
    <w:p w14:paraId="571DABB2" w14:textId="77777777" w:rsidR="00ED51EF" w:rsidRPr="00B23B83" w:rsidRDefault="00ED51EF" w:rsidP="000A0CE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Stavební úřady, dotčené orgány, pořizovatelé, obce a kraje poskytují stavebníkům a dalším žadatelům neformální konzultace v oblasti jejich působnosti, zejména o procesních postupech a uplatňování jejich požadavků podle tohoto zákona a dalších právních předpisů souvisejících s výstavbou.“.</w:t>
      </w:r>
    </w:p>
    <w:p w14:paraId="2850BE75" w14:textId="77777777" w:rsidR="00ED51EF" w:rsidRPr="00B23B83" w:rsidRDefault="00ED51EF" w:rsidP="000A0CE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odstavce 1 až 3 se označují jako odstavce 2 až 4.</w:t>
      </w:r>
    </w:p>
    <w:p w14:paraId="3CA74C78"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174 odst. 2 se na konci textu písmene a) doplňují slova „a o souladu záměru s územně plánovací dokumentací“.</w:t>
      </w:r>
    </w:p>
    <w:p w14:paraId="792D79BF"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174 odst. 2 se na konci textu písmene b) doplňují slova „nebo rekolaudace“.</w:t>
      </w:r>
    </w:p>
    <w:p w14:paraId="60A492A4"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174 odst. 2. písm. c) se slova „o vydání rozhodnutí o povolení záměru“ zrušují.</w:t>
      </w:r>
    </w:p>
    <w:p w14:paraId="249A79F7"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174 odst. 2 písm. d) se za slovo „o“ vkládají slova „účastnících a“.</w:t>
      </w:r>
    </w:p>
    <w:p w14:paraId="5545D125"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174 se na konci odstavce 2 tečka nahrazuje slovy „, nejde-li o řízení s velkým počtem účastníků,“ a doplňují se písmena e) a f), která znějí:</w:t>
      </w:r>
    </w:p>
    <w:p w14:paraId="72755F2A" w14:textId="77777777" w:rsidR="00ED51EF" w:rsidRPr="00B23B83" w:rsidRDefault="00ED51EF" w:rsidP="000A0CE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„e) o výkladu a použití nebo nepoužití požadavků na vymezování pozemků a požadavků na umisťování staveb podle § 137 nebo o možnosti udělení výjimek podle § 138 odst. 1,</w:t>
      </w:r>
    </w:p>
    <w:p w14:paraId="1BD0CF96" w14:textId="77777777" w:rsidR="00ED51EF" w:rsidRPr="00B23B83" w:rsidRDefault="00ED51EF" w:rsidP="000A0CE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f) o posuzování podstatných a nepodstatných změn stavby před jejím dokončením podle § 224.“.</w:t>
      </w:r>
    </w:p>
    <w:p w14:paraId="34B874C0"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174 se na konci odstavce 3 tečka nahrazuje čárkou a doplňuje se písmeno c), </w:t>
      </w:r>
      <w:r w:rsidRPr="00B23B83">
        <w:rPr>
          <w:rFonts w:ascii="Times New Roman" w:hAnsi="Times New Roman" w:cs="Times New Roman"/>
          <w:szCs w:val="24"/>
        </w:rPr>
        <w:lastRenderedPageBreak/>
        <w:t>které zní:</w:t>
      </w:r>
    </w:p>
    <w:p w14:paraId="2363B9A0" w14:textId="77777777" w:rsidR="00ED51EF" w:rsidRPr="00B23B83" w:rsidRDefault="00ED51EF" w:rsidP="000A0CE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o rozsahu nezbytné dokumentace a podkladů pro vydání vyjádření nebo závazného stanoviska dotčeného orgánu.“.</w:t>
      </w:r>
    </w:p>
    <w:p w14:paraId="43D4FABA" w14:textId="77777777" w:rsidR="00ED51EF" w:rsidRPr="00B23B83"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174 se za odstavec 3 vkládají nové odstavce 4 a 5, které znějí:</w:t>
      </w:r>
    </w:p>
    <w:p w14:paraId="5CA395F9" w14:textId="77777777" w:rsidR="00ED51EF" w:rsidRPr="00B23B83" w:rsidRDefault="00ED51EF" w:rsidP="000A0CE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Obec a kraj poskytnou tomu, kdo požádá, v rámci své působnosti do 30 dnů od požádání předběžnou informaci o svém stanovisku k záměru, případně o požadavcích, po jejichž splnění vydá obec či kraj se záměrem souhlas, případně o možnostech společného řešení požadavků na výstavbu podle § 137 odst. 7.</w:t>
      </w:r>
    </w:p>
    <w:p w14:paraId="0ABD5A96" w14:textId="77777777" w:rsidR="00ED51EF" w:rsidRPr="00B23B83" w:rsidRDefault="00ED51EF" w:rsidP="000A0CE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(5) Pořizovatel poskytne tomu, kdo požádá, v rámci své působnosti do 30 dnů od požádání předběžnou informaci o požadavcích vyplývajících z nástrojů územního plánování, které pořídil.“.</w:t>
      </w:r>
    </w:p>
    <w:p w14:paraId="1D48D9E7" w14:textId="77777777" w:rsidR="00ED51EF" w:rsidRPr="00B23B83" w:rsidRDefault="00ED51EF" w:rsidP="000A0CE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odstavec 4 se označuje jako odstavec 6.</w:t>
      </w:r>
    </w:p>
    <w:p w14:paraId="0EDC293F" w14:textId="77777777" w:rsidR="00ED51EF" w:rsidRPr="00B23B83"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174 se doplňuje odstavec 7, který zní:</w:t>
      </w:r>
    </w:p>
    <w:p w14:paraId="2F26FD73" w14:textId="77777777" w:rsidR="00ED51EF" w:rsidRPr="00B23B83" w:rsidRDefault="00ED51EF" w:rsidP="00B13DA7">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„(7) Od předběžné informace nebo její části se lze odchýlit pouze v rozsahu nově zjištěných skutečností nebo na základě změny okolností nebo právních předpisů, anebo pokud je předběžná informace v rozporu s právními předpisy nebo je nesprávná. Ustanovení § 3 platí obdobně.“.</w:t>
      </w:r>
    </w:p>
    <w:p w14:paraId="05D5FB06" w14:textId="77777777" w:rsidR="00ED51EF" w:rsidRPr="00B23B83"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175 se vkládá nový odstavec 1, který zní:</w:t>
      </w:r>
    </w:p>
    <w:p w14:paraId="7D0BCB46" w14:textId="77777777" w:rsidR="00ED51EF" w:rsidRPr="00B23B83" w:rsidRDefault="00ED51EF" w:rsidP="00B13DA7">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Vyjádření k záměru vydává dotčený orgán, pouze pokud tak stanoví zákon. Dbá přitom § 1a, 2 a 3.“.</w:t>
      </w:r>
    </w:p>
    <w:p w14:paraId="4882422D" w14:textId="77777777" w:rsidR="00ED51EF" w:rsidRPr="00B23B83" w:rsidRDefault="00ED51EF" w:rsidP="00B13DA7">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odstavce 1 a 2 se označují jako odstavce 2 a 3.</w:t>
      </w:r>
    </w:p>
    <w:p w14:paraId="48319B07" w14:textId="77777777" w:rsidR="00ED51EF" w:rsidRPr="00B23B83"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176 včetně nadpisu zní:</w:t>
      </w:r>
    </w:p>
    <w:p w14:paraId="32153DDA" w14:textId="77777777" w:rsidR="00ED51EF" w:rsidRPr="00B23B83" w:rsidRDefault="00ED51EF" w:rsidP="00B13DA7">
      <w:pPr>
        <w:widowControl w:val="0"/>
        <w:suppressAutoHyphens/>
        <w:spacing w:before="120" w:after="120" w:line="276" w:lineRule="auto"/>
        <w:ind w:left="1134" w:hanging="425"/>
        <w:jc w:val="center"/>
        <w:rPr>
          <w:rFonts w:ascii="Times New Roman" w:hAnsi="Times New Roman" w:cs="Times New Roman"/>
          <w:szCs w:val="24"/>
        </w:rPr>
      </w:pPr>
      <w:r w:rsidRPr="00B23B83">
        <w:rPr>
          <w:rFonts w:ascii="Times New Roman" w:hAnsi="Times New Roman" w:cs="Times New Roman"/>
          <w:szCs w:val="24"/>
        </w:rPr>
        <w:t>„§ 176</w:t>
      </w:r>
    </w:p>
    <w:p w14:paraId="73F293A8" w14:textId="77777777" w:rsidR="00ED51EF" w:rsidRPr="00B23B83" w:rsidRDefault="00ED51EF" w:rsidP="00B13DA7">
      <w:pPr>
        <w:widowControl w:val="0"/>
        <w:suppressAutoHyphens/>
        <w:spacing w:before="120" w:after="120" w:line="276" w:lineRule="auto"/>
        <w:ind w:left="1134" w:hanging="425"/>
        <w:jc w:val="center"/>
        <w:rPr>
          <w:rFonts w:ascii="Times New Roman" w:hAnsi="Times New Roman" w:cs="Times New Roman"/>
          <w:b/>
          <w:bCs/>
          <w:szCs w:val="24"/>
        </w:rPr>
      </w:pPr>
      <w:r w:rsidRPr="00B23B83">
        <w:rPr>
          <w:rFonts w:ascii="Times New Roman" w:hAnsi="Times New Roman" w:cs="Times New Roman"/>
          <w:b/>
          <w:bCs/>
          <w:szCs w:val="24"/>
        </w:rPr>
        <w:t>Závazné stanovisko</w:t>
      </w:r>
    </w:p>
    <w:p w14:paraId="3C178E77" w14:textId="77777777" w:rsidR="00ED51EF" w:rsidRPr="00B23B83" w:rsidRDefault="00ED51EF" w:rsidP="00B13DA7">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Závazné stanovisko k záměru vydává dotčený orgán, pouze pokud tak stanoví zákon. Dbá přitom § 1a, 2 a 3.</w:t>
      </w:r>
    </w:p>
    <w:p w14:paraId="6EC13D93" w14:textId="77777777" w:rsidR="00ED51EF" w:rsidRPr="00B23B83" w:rsidRDefault="00ED51EF" w:rsidP="00B13DA7">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Je-li to nezbytné pro ochranu jím chráněných veřejných zájmů, dotčený orgán uvede v závazném stanovisku též podmínky přípustnosti záměru. Dotčený orgán je povinen dbát, aby podmínky byly ve vzájemném souladu.“.</w:t>
      </w:r>
    </w:p>
    <w:p w14:paraId="06642226" w14:textId="77777777" w:rsidR="00ED51EF" w:rsidRPr="00B23B83"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177 odst. 1 se za slovo „dokumentaci“ vkládají slova „pro povolení záměru v rozsahu nezbytném pro vydání vyjádření nebo závazného stanoviska“.</w:t>
      </w:r>
    </w:p>
    <w:p w14:paraId="4A7EB517" w14:textId="77777777" w:rsidR="00ED51EF" w:rsidRPr="00B23B83"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178 se na konci odstavce 1 doplňují věty „V případě zrušení vyjádření nebo závazného stanoviska dotčený orgán vydá nové vyjádření nebo závazné stanovisko do 30 dnů ode dne, kdy mu bylo doručeno rozhodnutí o jeho zrušení. Nevydá-li dotčený orgán vyjádření nebo závazné stanovisko ve lhůtě pro jeho vydání, považuje se za souhlasné a bez podmínek.“.</w:t>
      </w:r>
    </w:p>
    <w:p w14:paraId="79F6106A" w14:textId="77777777" w:rsidR="00ED51EF" w:rsidRPr="00B23B83"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178 odstavce 2 a 3 znějí:</w:t>
      </w:r>
    </w:p>
    <w:p w14:paraId="6FE0A346"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lastRenderedPageBreak/>
        <w:t>„(2) Při přezkumu závazného stanoviska podle § 149 odst. 7 správního řádu nadřízený dotčený orgán závazné stanovisko potvrdí nebo změní do 30 dnů ode dne vyžádání jeho potvrzení nebo změny</w:t>
      </w:r>
      <w:bookmarkStart w:id="77" w:name="_Hlk221281466"/>
      <w:r w:rsidRPr="00B23B83">
        <w:rPr>
          <w:rFonts w:ascii="Times New Roman" w:hAnsi="Times New Roman" w:cs="Times New Roman"/>
          <w:szCs w:val="24"/>
        </w:rPr>
        <w:t>; zrušit jej může pouze v případě, že nemělo být vůbec vydáno</w:t>
      </w:r>
      <w:bookmarkEnd w:id="77"/>
      <w:r w:rsidRPr="00B23B83">
        <w:rPr>
          <w:rFonts w:ascii="Times New Roman" w:hAnsi="Times New Roman" w:cs="Times New Roman"/>
          <w:szCs w:val="24"/>
        </w:rPr>
        <w:t>. Nevydá-li nadřízený dotčený orgán závazné stanovisko ve lhůtě pro jeho vydání a přezkoumává-li souhlasné závazné stanovisko, platí, že jej dnem uplynutí lhůty k přezkumu potvrdil.</w:t>
      </w:r>
    </w:p>
    <w:p w14:paraId="17E49C82"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Lhůty podle odstavců 1 a 2 nelze prodloužit.“.</w:t>
      </w:r>
    </w:p>
    <w:p w14:paraId="3854E63E" w14:textId="77777777" w:rsidR="00ED51EF" w:rsidRPr="00B23B83"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178 odst. 4 úvodní části ustanovení se číslo „3“ nahrazuje slovy „1 věty třetí“.</w:t>
      </w:r>
    </w:p>
    <w:p w14:paraId="2C11A926" w14:textId="77777777" w:rsidR="00ED51EF" w:rsidRPr="00B23B83"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178 odst. 4 písm. b) se slova „jednotné environmentální stanovisko vydané podle zákona o jednotném environmentálním stanovisku namísto závazného stanoviska k posouzení vlivů provedení záměru na životní prostředí podle zákona o posuzování vlivů na životní prostředí nebo správního úkonu orgánu ochrany přírody“ nahrazují slovy „závazné stanovisko“.</w:t>
      </w:r>
    </w:p>
    <w:p w14:paraId="3C92DB5D"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179 odst. 1 se číslo „3“ nahrazuje číslem „1“, slovo „se“ se zrušuje a slovo „ruší“ se nahrazuje slovem „změní“.</w:t>
      </w:r>
    </w:p>
    <w:p w14:paraId="68F66057"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179 odst. 2 se slova „6 měsíců ode dne“ zrušují.</w:t>
      </w:r>
    </w:p>
    <w:p w14:paraId="4EDAD67A" w14:textId="77777777" w:rsidR="00ED51EF" w:rsidRPr="00B23B83" w:rsidRDefault="00ED51EF" w:rsidP="00EC067B">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179a včetně nadpisu zní:</w:t>
      </w:r>
    </w:p>
    <w:p w14:paraId="3C62DD3D" w14:textId="77777777" w:rsidR="00ED51EF" w:rsidRPr="00B23B83" w:rsidRDefault="00ED51EF" w:rsidP="00EC067B">
      <w:pPr>
        <w:keepNext/>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179a</w:t>
      </w:r>
    </w:p>
    <w:p w14:paraId="37CE3B9C" w14:textId="77777777" w:rsidR="00ED51EF" w:rsidRPr="00B23B83" w:rsidRDefault="00ED51EF" w:rsidP="00EC067B">
      <w:pPr>
        <w:keepNext/>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Přezkum vyjádření a závazného stanoviska v přezkumném řízení</w:t>
      </w:r>
    </w:p>
    <w:p w14:paraId="7DD1B053"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Vyjádření a závazné stanovisko nelze v přezkumném řízení zrušit nebo změnit po právní moci rozhodnutí, jehož bylo vyjádření nebo závazné stanovisko podkladem.“.</w:t>
      </w:r>
    </w:p>
    <w:p w14:paraId="70666C7E"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180 odst. 3 se slovo „vždy“ zrušuje a na konci odstavce se doplňují slova „v rozsahu nezbytném pro vydání vyjádření“.</w:t>
      </w:r>
    </w:p>
    <w:p w14:paraId="245CFFDB"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181 odstavec 1 zní:</w:t>
      </w:r>
    </w:p>
    <w:p w14:paraId="1ED0458F"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Vlastník veřejné dopravní nebo technické infrastruktury vydá vyjádření k záměru do 30 dnů ode dne doručení úplné žádosti. Pro stanovení podmínek záměru v případě energetické technické infrastruktury může její vlastník prodloužit lhůtu před jejím uplynutím o 15 dnů, je-li to nezbytné.“.</w:t>
      </w:r>
    </w:p>
    <w:p w14:paraId="37093FFD"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181 odst. 2 se slova „Má se za to, že žádost“ nahrazují slovem „Žádost“.</w:t>
      </w:r>
    </w:p>
    <w:p w14:paraId="78E899D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181 se doplňuje odstavec 5, který zní:</w:t>
      </w:r>
    </w:p>
    <w:p w14:paraId="0E637BAB"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„(5) Nevydá-li vlastník veřejné dopravní nebo technické infrastruktury vyjádření k záměru ve lhůtě pro jeho vydání, považuje se za souhlasné a bez podmínek.“.</w:t>
      </w:r>
    </w:p>
    <w:p w14:paraId="198C1495"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182 se dosavadní text označuje jako odstavec 1 a doplňuje se odstavec 2, který zní:</w:t>
      </w:r>
    </w:p>
    <w:p w14:paraId="2DFE5A38"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„(2) Zemřela-li osoba, která byla nebo by měla být účastníkem řízení, jemuž má být doručena písemnost jednotlivě, a stavebnímu úřadu se do 30 dnů ode dne, kdy </w:t>
      </w:r>
      <w:r w:rsidRPr="00B23B83">
        <w:rPr>
          <w:rFonts w:ascii="Times New Roman" w:hAnsi="Times New Roman" w:cs="Times New Roman"/>
          <w:szCs w:val="24"/>
        </w:rPr>
        <w:lastRenderedPageBreak/>
        <w:t>zjistil, že zemřela, nepodaří zjistit osoby, které by se v důsledku její smrti staly účastníky řízení, ustanoví jim opatrovníka.“.</w:t>
      </w:r>
    </w:p>
    <w:p w14:paraId="11D7D1C4"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183 se věta první nahrazuje větou „Jsou-li účastníkem řízení vlastníci jednotek, je společenství vlastníků jednotek</w:t>
      </w:r>
      <w:r w:rsidRPr="00B23B83">
        <w:rPr>
          <w:rFonts w:ascii="Times New Roman" w:hAnsi="Times New Roman" w:cs="Times New Roman"/>
          <w:szCs w:val="24"/>
          <w:vertAlign w:val="superscript"/>
        </w:rPr>
        <w:t>41)</w:t>
      </w:r>
      <w:r w:rsidRPr="00B23B83">
        <w:rPr>
          <w:rFonts w:ascii="Times New Roman" w:hAnsi="Times New Roman" w:cs="Times New Roman"/>
          <w:szCs w:val="24"/>
        </w:rPr>
        <w:t xml:space="preserve"> jejich zástupcem.“.</w:t>
      </w:r>
    </w:p>
    <w:p w14:paraId="1F970141"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184 odst. 2 písm. e) se za slovo „orgánu,“ vkládají slova „týká-li se záměr jím chráněných veřejných zájmů a“.</w:t>
      </w:r>
    </w:p>
    <w:p w14:paraId="7F17E52A"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184 odst. 2 se na konci textu písmene f) doplňují slova „, týká-li se záměr této infrastruktury“.</w:t>
      </w:r>
    </w:p>
    <w:p w14:paraId="52BF723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184 odst. 2 se na začátek písmene h) vkládají slova „odůvodnění odchylného použití požadavků na výstavbu podle § 137 odst. 4 až 8 nebo“.</w:t>
      </w:r>
    </w:p>
    <w:p w14:paraId="158CBE69"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184 odst. 3 se slova „ověření změn záměru“ nahrazují slovy „posouzení vlivů provedení záměru na životní prostředí“, text „§ 9a odst. 6“ se zrušuje a na konci textu odstavce se doplňují slova „a pro vyhrazené stavby“.</w:t>
      </w:r>
    </w:p>
    <w:p w14:paraId="5371783E"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184 odst. 4 se text „odst. 3“ nahrazuje textem „odst. 1“.</w:t>
      </w:r>
    </w:p>
    <w:p w14:paraId="431EC1E8"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184 se doplňuje odstavec 5, který zní:</w:t>
      </w:r>
    </w:p>
    <w:p w14:paraId="0E01C3E4"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„(5) Součástí žádosti může být návrh rozhodnutí o žádosti.“.</w:t>
      </w:r>
    </w:p>
    <w:p w14:paraId="74C4B6CD"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185 odst. 2 se slova „a řízení usnesením přeruší“ zrušují.</w:t>
      </w:r>
    </w:p>
    <w:p w14:paraId="39A5C06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185 odstavec 3 zní:</w:t>
      </w:r>
    </w:p>
    <w:p w14:paraId="26D3C315"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Stavební úřad žádost neprojedná a usnesením ji odloží, není-li součástí žádosti dokumentace pro povolení záměru.“.</w:t>
      </w:r>
    </w:p>
    <w:p w14:paraId="24EFB9E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185 odst. 4 se za slovo „žádosti“ vkládají slova „a usnesení o zastavení řízení z důvodu neodstranění vad žádosti nebo nezaplacení správního poplatku“.</w:t>
      </w:r>
    </w:p>
    <w:p w14:paraId="1BBC5C8B"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186 odst. 2 větě druhé se slova „a postupuje podle ustanovení jiného právního předpisu“ zrušují.</w:t>
      </w:r>
    </w:p>
    <w:p w14:paraId="2436F0C0"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187 se na konci odstavce 1 doplňuje věta „V případě zákonné služebnosti, která není předmětem evidence v katastru nemovitostí, doloží stavebník naplnění podmínek pro její vznik čestným prohlášením; </w:t>
      </w:r>
      <w:bookmarkStart w:id="78" w:name="_Hlk221282442"/>
      <w:r w:rsidRPr="00B23B83">
        <w:rPr>
          <w:rFonts w:ascii="Times New Roman" w:hAnsi="Times New Roman" w:cs="Times New Roman"/>
          <w:szCs w:val="24"/>
        </w:rPr>
        <w:t>obdobně se postupuje v případech, kdy má zákonné věcné břemeno podle jiného právního předpisu vzniknout na základě pravomocného rozhodnutí o povolení záměru</w:t>
      </w:r>
      <w:bookmarkEnd w:id="78"/>
      <w:r w:rsidRPr="00B23B83">
        <w:rPr>
          <w:rFonts w:ascii="Times New Roman" w:hAnsi="Times New Roman" w:cs="Times New Roman"/>
          <w:szCs w:val="24"/>
          <w:vertAlign w:val="superscript"/>
        </w:rPr>
        <w:t>80)</w:t>
      </w:r>
      <w:r w:rsidRPr="00B23B83">
        <w:rPr>
          <w:rFonts w:ascii="Times New Roman" w:hAnsi="Times New Roman" w:cs="Times New Roman"/>
          <w:szCs w:val="24"/>
        </w:rPr>
        <w:t>.“.</w:t>
      </w:r>
    </w:p>
    <w:p w14:paraId="6ABECEB0"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Poznámka pod čarou č. 80 zní: „</w:t>
      </w:r>
      <w:r w:rsidRPr="00B23B83">
        <w:rPr>
          <w:rFonts w:ascii="Times New Roman" w:hAnsi="Times New Roman" w:cs="Times New Roman"/>
          <w:szCs w:val="24"/>
          <w:vertAlign w:val="superscript"/>
        </w:rPr>
        <w:t>80)</w:t>
      </w:r>
      <w:r w:rsidRPr="00B23B83">
        <w:rPr>
          <w:rFonts w:ascii="Times New Roman" w:hAnsi="Times New Roman" w:cs="Times New Roman"/>
          <w:szCs w:val="24"/>
        </w:rPr>
        <w:t xml:space="preserve"> § 104a zákona č. 127/2005 Sb., o elektronických komunikacích a o změně některých souvisejících zákonů (zákon o elektronických komunikacích), ve znění pozdějších předpisů, a § 97b zákona č. 458/2000 Sb., o podmínkách podnikání a o výkonu státní správy v energetických odvětvích a o změně některých zákonů (energetický zákon), ve znění pozdějších předpisů.“.</w:t>
      </w:r>
    </w:p>
    <w:p w14:paraId="350C2715"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187 odst. 2 větě poslední se za slovo „záměru,“ vkládají slova „která se týká vlastníka,“.</w:t>
      </w:r>
    </w:p>
    <w:p w14:paraId="2E440EBF"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187 odst. 3 úvodní části ustanovení větě první se za slovo „dokumentace“ </w:t>
      </w:r>
      <w:r w:rsidRPr="00B23B83">
        <w:rPr>
          <w:rFonts w:ascii="Times New Roman" w:hAnsi="Times New Roman" w:cs="Times New Roman"/>
          <w:szCs w:val="24"/>
        </w:rPr>
        <w:lastRenderedPageBreak/>
        <w:t>vkládají slova „</w:t>
      </w:r>
      <w:bookmarkStart w:id="79" w:name="_Hlk221282787"/>
      <w:r w:rsidRPr="00B23B83">
        <w:rPr>
          <w:rFonts w:ascii="Times New Roman" w:hAnsi="Times New Roman" w:cs="Times New Roman"/>
          <w:szCs w:val="24"/>
        </w:rPr>
        <w:t>nebo k němu být připojen</w:t>
      </w:r>
      <w:bookmarkEnd w:id="79"/>
      <w:r w:rsidRPr="00B23B83">
        <w:rPr>
          <w:rFonts w:ascii="Times New Roman" w:hAnsi="Times New Roman" w:cs="Times New Roman"/>
          <w:szCs w:val="24"/>
        </w:rPr>
        <w:t>“.</w:t>
      </w:r>
    </w:p>
    <w:p w14:paraId="03F67F1F"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187 odst. 3 úvodní části ustanovení se věta druhá včetně písmen a) a b) zrušuje.</w:t>
      </w:r>
    </w:p>
    <w:p w14:paraId="2277718D"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187 se na konci odstavce 5 doplňuje věta „Souhlas není potřeba i v případech, kdy vzniká zákonné věcné břemeno podle jiného právního předpisu</w:t>
      </w:r>
      <w:r w:rsidRPr="00B23B83">
        <w:rPr>
          <w:rFonts w:ascii="Times New Roman" w:hAnsi="Times New Roman" w:cs="Times New Roman"/>
          <w:szCs w:val="24"/>
          <w:vertAlign w:val="superscript"/>
        </w:rPr>
        <w:t xml:space="preserve">80) </w:t>
      </w:r>
      <w:r w:rsidRPr="00B23B83">
        <w:rPr>
          <w:rFonts w:ascii="Times New Roman" w:hAnsi="Times New Roman" w:cs="Times New Roman"/>
          <w:szCs w:val="24"/>
        </w:rPr>
        <w:t>na základě pravomocného rozhodnutí o povolení záměru.“.</w:t>
      </w:r>
    </w:p>
    <w:p w14:paraId="5B4BE4EB"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Na konci nadpisu § 188 se doplňují slova „</w:t>
      </w:r>
      <w:r w:rsidRPr="00B23B83">
        <w:rPr>
          <w:rFonts w:ascii="Times New Roman" w:hAnsi="Times New Roman" w:cs="Times New Roman"/>
          <w:b/>
          <w:bCs/>
          <w:szCs w:val="24"/>
        </w:rPr>
        <w:t>a doručování</w:t>
      </w:r>
      <w:r w:rsidRPr="00B23B83">
        <w:rPr>
          <w:rFonts w:ascii="Times New Roman" w:hAnsi="Times New Roman" w:cs="Times New Roman"/>
          <w:szCs w:val="24"/>
        </w:rPr>
        <w:t>“.</w:t>
      </w:r>
    </w:p>
    <w:p w14:paraId="0999FC24"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188 odst. 1 větě první se číslo „7“ nahrazuje číslem „10“, slovo „řízení,“ se nahrazuje slovy „řízení a“ a slova „a hlavního projektanta“ se nahrazují slovy „, pokud jsou záměrem dotčeny jimi chráněné veřejné zájmy a pokud se již k záměru nevyjádřily,“ a ve větě druhé se za slovo „vyrozumění“ vkládají slova „vyzve k podání námitek ve lhůtě 10 dnů od doručení výzvy a“.</w:t>
      </w:r>
    </w:p>
    <w:p w14:paraId="736AB2B6"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188 odst. 3 a v § 188 odst. 4 větě první se za číslo „182“ vkládá text „odst. 1“.</w:t>
      </w:r>
    </w:p>
    <w:p w14:paraId="5F56F4D0"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188 odst. 4 se věta poslední zrušuje.</w:t>
      </w:r>
    </w:p>
    <w:p w14:paraId="25FAC3C7" w14:textId="77777777" w:rsidR="00ED51EF" w:rsidRPr="00B23B83" w:rsidRDefault="00ED51EF" w:rsidP="00EC067B">
      <w:pPr>
        <w:widowControl w:val="0"/>
        <w:numPr>
          <w:ilvl w:val="0"/>
          <w:numId w:val="8"/>
        </w:numPr>
        <w:suppressAutoHyphens/>
        <w:spacing w:before="120" w:after="120" w:line="276" w:lineRule="auto"/>
        <w:ind w:left="709" w:firstLine="0"/>
        <w:rPr>
          <w:rFonts w:ascii="Times New Roman" w:hAnsi="Times New Roman" w:cs="Times New Roman"/>
          <w:szCs w:val="24"/>
        </w:rPr>
      </w:pPr>
      <w:r w:rsidRPr="00B23B83">
        <w:rPr>
          <w:rFonts w:ascii="Times New Roman" w:hAnsi="Times New Roman" w:cs="Times New Roman"/>
          <w:szCs w:val="24"/>
        </w:rPr>
        <w:t>V § 188 odstavec 5 zní:</w:t>
      </w:r>
    </w:p>
    <w:p w14:paraId="20357892"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„(5) Při doručování do ciziny se písemnost doručuje na adresu uvedenou v katastru nemovitostí a za den doručení se považuje patnáctý den od předání písemnosti k poštovní přepravě, neprokáže-li se doručení dříve.“.</w:t>
      </w:r>
    </w:p>
    <w:p w14:paraId="3E5F334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189 odst. 1 větě první se číslo „15“ nahrazuje číslem „10“ a věta druhá se zrušuje.</w:t>
      </w:r>
    </w:p>
    <w:p w14:paraId="653E49F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189 odst. 2 větě poslední se číslo „30“ nahrazuje číslem „15“.</w:t>
      </w:r>
    </w:p>
    <w:p w14:paraId="21A92EAD"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190 odst. 1 se na konci textu věty první doplňují slova „, jinak se k nim nepřihlíží“.</w:t>
      </w:r>
    </w:p>
    <w:p w14:paraId="72706C6D"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190 odst. 2 větě poslední se za slovo „k“ vkládají slova „námitkám účastníka řízení, které směřují proti tomu, s čím účastník řízení souhlasil, k námitkám účastníka řízení, které přesahují působnost stavebního úřadu podle § 193, a k“.</w:t>
      </w:r>
    </w:p>
    <w:p w14:paraId="5DFC79A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190 odst. 3 větě první se slovo „své“ nahrazuje slovy „územně plánovací dokumentace, kterou schválila, a ochrany dalších hodnot v její“, ve větě druhé a třetí se za číslo „182“ vkládá text „odst. 1“, ve větě druhé se slova „svých práv“ nahrazují slovy „svého vlastnického nebo jiného věcného práva“ a věta poslední se zrušuje.</w:t>
      </w:r>
    </w:p>
    <w:p w14:paraId="39D4A0DD"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190 se za odstavec 3 vkládá nový odstavec 4, který zní:</w:t>
      </w:r>
    </w:p>
    <w:p w14:paraId="2D2C0EE9"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Účastník řízení je povinen v námitce uvést důvody podání námitky a rozsah, v jakém jsou dotčeny jeho práva nebo zájmy, které jsou chráněny podle odstavce 3, jinak k ní stavební úřad nepřihlíží.“.</w:t>
      </w:r>
    </w:p>
    <w:p w14:paraId="0E44C535"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odstavec 4 se označuje jako odstavec 5.</w:t>
      </w:r>
    </w:p>
    <w:p w14:paraId="7F4E3D7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190 se doplňuje odstavec 6, který zní:</w:t>
      </w:r>
    </w:p>
    <w:p w14:paraId="77982B48"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„(6) Souhlas účastníka řízení se záměrem nelze vzít po podání žádosti o povolení </w:t>
      </w:r>
      <w:r w:rsidRPr="00B23B83">
        <w:rPr>
          <w:rFonts w:ascii="Times New Roman" w:hAnsi="Times New Roman" w:cs="Times New Roman"/>
          <w:szCs w:val="24"/>
        </w:rPr>
        <w:lastRenderedPageBreak/>
        <w:t>záměru zpět ani jej změnit, nedojde-li k podstatné změně záměru.“.</w:t>
      </w:r>
    </w:p>
    <w:p w14:paraId="23C16683"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Za § 190 se vkládá nový § 190a, který včetně nadpisu zní:</w:t>
      </w:r>
    </w:p>
    <w:p w14:paraId="4D868515" w14:textId="77777777" w:rsidR="00ED51EF" w:rsidRPr="00B23B83" w:rsidRDefault="00ED51EF" w:rsidP="00EC067B">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190a</w:t>
      </w:r>
    </w:p>
    <w:p w14:paraId="3CAC5A22" w14:textId="77777777" w:rsidR="00ED51EF" w:rsidRPr="00B23B83" w:rsidRDefault="00ED51EF" w:rsidP="00EC067B">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Námitka podjatosti úřední osoby</w:t>
      </w:r>
    </w:p>
    <w:p w14:paraId="3B0AAC95"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Námitku podjatosti musí účastník řízení uplatnit do jednoho týdne ode dne, kdy se o podjatosti dozvěděl; zjistí-li důvod podjatosti při ústním jednání, musí ji uplatnit při tomto jednání. K později uplatněným námitkám se nepřihlíží. Námitka podjatosti musí být zdůvodněna a musí v ní být uvedeny konkrétní skutečnosti a navrženy důkazy, z nichž je dovozována, jinak se k ní nepřihlíží.</w:t>
      </w:r>
    </w:p>
    <w:p w14:paraId="238BAEFD"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Proti rozhodnutí o námitce podjatosti není odvolání ani přezkumné řízení přípustné.“.</w:t>
      </w:r>
    </w:p>
    <w:p w14:paraId="40C4F81A"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Za § 191 se vkládá nový § 191a, který včetně nadpisu zní:</w:t>
      </w:r>
    </w:p>
    <w:p w14:paraId="5F6ECF44" w14:textId="77777777" w:rsidR="00ED51EF" w:rsidRPr="00B23B83" w:rsidRDefault="00ED51EF" w:rsidP="00EC067B">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191a</w:t>
      </w:r>
    </w:p>
    <w:p w14:paraId="39124B08" w14:textId="77777777" w:rsidR="00ED51EF" w:rsidRPr="00B23B83" w:rsidRDefault="00ED51EF" w:rsidP="00EC067B">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Smír</w:t>
      </w:r>
    </w:p>
    <w:p w14:paraId="0DD537E5"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Na žádost stavebníka stavební úřad nařídí ústní jednání k projednání námitek a dosažení smíru. Obsahem smíru může být zejména změna žádosti, zpětvzetí námitek, poskytnutí finanční náhrady nebo provedení kompenzačních nebo zmírňujících opatření. Ustanovení § 141 odst. 8 správního řádu se použije obdobně. Je-li součástí schváleného smíru provedení kompenzačních nebo zmírňujících opatření, stavební úřad je zahrne do podmínek v rozhodnutí o povolení záměru podle § 195.</w:t>
      </w:r>
    </w:p>
    <w:p w14:paraId="47CDF254"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Nezúčastní-li se účastník řízení bez důvodné omluvy nařízeného jednání o smíru, k jeho námitkám se nepřihlíží.“.</w:t>
      </w:r>
    </w:p>
    <w:p w14:paraId="42D66BD0"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193 odst. 1 písm. b) se slovo „vydán“ nahrazuje slovy „pro dané území“ a na konci textu písmene se doplňují slova „nebo regulační plán“.</w:t>
      </w:r>
    </w:p>
    <w:p w14:paraId="36F2E899"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193 odst. 1 se na konci textu písmene c) doplňují slova „, s výjimkou technických požadavků na stavby, za jejichž splnění v dokumentaci pro povolení záměru odpovídá projektant nebo osoba uvedená v § 156 odst. 2“.</w:t>
      </w:r>
    </w:p>
    <w:p w14:paraId="1FD20DDA"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193 odst. 1 se na konci textu závěrečné části ustanovení doplňují slova „podle zásad uvedených v § 1a“.</w:t>
      </w:r>
    </w:p>
    <w:p w14:paraId="586A169F"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193 se za odstavec 1 vkládá nový odstavec 2, který zní:</w:t>
      </w:r>
    </w:p>
    <w:p w14:paraId="78F2B4F7"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jiných osob, ochranných pásem nebo koridorů. Pro ochranná pásma platí možnost odchýlení se od jejich vymezení se souhlasem toho, v jehož zájmu jsou vymezena, přiměřeně.“.</w:t>
      </w:r>
    </w:p>
    <w:p w14:paraId="12155474"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lastRenderedPageBreak/>
        <w:t>Dosavadní odstavec 2 se označuje jako odstavec 3.</w:t>
      </w:r>
    </w:p>
    <w:p w14:paraId="5755AF3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193 odst. 3 větě první se za slovo „předpisů“ vkládají slova „, které není oprávněn posoudit sám,“ a za větu první se vkládá věta „Stavební úřad nepřihlíží k vyjádřením a závazným stanoviskům dotčených orgánů v částech, v nichž překračují jejich působnost, a ve věcech, o nichž bylo rozhodnuto již při vydání územně plánovací dokumentace.“.</w:t>
      </w:r>
    </w:p>
    <w:p w14:paraId="0D2EEED4"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193 se doplňují odstavce 4 až 6, které znějí:</w:t>
      </w:r>
    </w:p>
    <w:p w14:paraId="5C8CF070"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„(4) </w:t>
      </w:r>
      <w:bookmarkStart w:id="80" w:name="_Hlk221283703"/>
      <w:r w:rsidRPr="00B23B83">
        <w:rPr>
          <w:rFonts w:ascii="Times New Roman" w:hAnsi="Times New Roman" w:cs="Times New Roman"/>
          <w:szCs w:val="24"/>
        </w:rPr>
        <w:t>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bookmarkEnd w:id="80"/>
    </w:p>
    <w:p w14:paraId="25F0E616"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(5)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14:paraId="25B794F6"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(6) Splnění podmínek podle odstavce 1 se posuzuje ke dni podání žádosti; to platí i v odvolacím, přezkumném, soudním a opakovaném řízení. Pokud o to stavebník požádá, posuzuje se splnění podmínek podle odstavce 1 ke dni rozhodnutí.“.</w:t>
      </w:r>
    </w:p>
    <w:p w14:paraId="0EDA7956" w14:textId="77777777" w:rsidR="00ED51EF" w:rsidRPr="00B23B83" w:rsidRDefault="00ED51EF" w:rsidP="00EC067B">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Za § 193 se vkládají nové § 194 a 194a, které včetně nadpisů znějí:</w:t>
      </w:r>
    </w:p>
    <w:p w14:paraId="6E6D9528" w14:textId="77777777" w:rsidR="00ED51EF" w:rsidRPr="00B23B83" w:rsidRDefault="00ED51EF" w:rsidP="00EC067B">
      <w:pPr>
        <w:keepNext/>
        <w:widowControl w:val="0"/>
        <w:suppressAutoHyphens/>
        <w:spacing w:before="120" w:after="120" w:line="276" w:lineRule="auto"/>
        <w:ind w:left="1134" w:hanging="425"/>
        <w:jc w:val="center"/>
        <w:rPr>
          <w:rFonts w:ascii="Times New Roman" w:hAnsi="Times New Roman" w:cs="Times New Roman"/>
          <w:szCs w:val="24"/>
        </w:rPr>
      </w:pPr>
      <w:r w:rsidRPr="00B23B83">
        <w:rPr>
          <w:rFonts w:ascii="Times New Roman" w:hAnsi="Times New Roman" w:cs="Times New Roman"/>
          <w:szCs w:val="24"/>
        </w:rPr>
        <w:t>„§ 194</w:t>
      </w:r>
    </w:p>
    <w:p w14:paraId="7D001338" w14:textId="77777777" w:rsidR="00ED51EF" w:rsidRPr="00B23B83" w:rsidRDefault="00ED51EF" w:rsidP="00EC067B">
      <w:pPr>
        <w:widowControl w:val="0"/>
        <w:suppressAutoHyphens/>
        <w:spacing w:before="120" w:after="120" w:line="276" w:lineRule="auto"/>
        <w:ind w:left="1134" w:hanging="425"/>
        <w:jc w:val="center"/>
        <w:rPr>
          <w:rFonts w:ascii="Times New Roman" w:hAnsi="Times New Roman" w:cs="Times New Roman"/>
          <w:b/>
          <w:bCs/>
          <w:szCs w:val="24"/>
        </w:rPr>
      </w:pPr>
      <w:r w:rsidRPr="00B23B83">
        <w:rPr>
          <w:rFonts w:ascii="Times New Roman" w:hAnsi="Times New Roman" w:cs="Times New Roman"/>
          <w:b/>
          <w:bCs/>
          <w:szCs w:val="24"/>
        </w:rPr>
        <w:t>Posuzování záměru v zastavitelném území</w:t>
      </w:r>
    </w:p>
    <w:p w14:paraId="06EE3692"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Má se za to, že stavební záměr umisťovaný v zastavitelném území nebo v koridoru pro stavební záměr v souladu s územně plánovací dokumentací a v souladu s požadavky na výstavbu je přípustný, a to i z hlediska jiných zákonů, jejichž požadavky byly zohledněny v územně plánovací dokumentaci. Je-li to potřebné, stavební úřad stanoví podmínky k zajištění ochrany veřejných zájmů a práv účastníků řízení.</w:t>
      </w:r>
    </w:p>
    <w:p w14:paraId="7BB02FD0"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(2) Má se za to, že povolení záměru v zastavitelném území nebo v koridoru pro stavební záměr je v souladu s ochranou práv a právem chráněných zájmů účastníků řízení, pokud záměr splňuje požadavky na výstavbu a odpovídá plánovanému charakteru území, běžné okolní zástavbě nebo běžnému využívání okolního území. </w:t>
      </w:r>
    </w:p>
    <w:p w14:paraId="31274848"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Při rozhodování v území, které již bylo v souladu se stanoviskem orgánu ochrany přírody vymezeno v územně plánovací dokumentaci jako zastavitelné území, koridor pro stavební záměr nebo plocha těžby, se při povolení záměru neposuzuje krajinný ráz.</w:t>
      </w:r>
    </w:p>
    <w:p w14:paraId="4B0CC69A"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lastRenderedPageBreak/>
        <w:t>(4) Při rozhodování v území, které bylo v souladu se stanoviskem orgánu ochrany zemědělského půdního fondu vymezeno v územně plánovací dokumentaci jako zastavitelné území, koridor pro stavební záměr nebo plocha těžby, se při povolení záměru neposuzují zásady plošné ochrany podle § 4 odst. 1 až 5 zákona o ochraně zemědělského půdního fondu.</w:t>
      </w:r>
    </w:p>
    <w:p w14:paraId="442BD09F" w14:textId="77777777" w:rsidR="00ED51EF" w:rsidRPr="00B23B83" w:rsidRDefault="00ED51EF" w:rsidP="00EC067B">
      <w:pPr>
        <w:widowControl w:val="0"/>
        <w:suppressAutoHyphens/>
        <w:spacing w:before="120" w:after="120" w:line="276" w:lineRule="auto"/>
        <w:ind w:left="1134"/>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194a</w:t>
      </w:r>
    </w:p>
    <w:p w14:paraId="5FEF32F6" w14:textId="77777777" w:rsidR="00ED51EF" w:rsidRPr="00B23B83" w:rsidRDefault="00ED51EF" w:rsidP="00EC067B">
      <w:pPr>
        <w:widowControl w:val="0"/>
        <w:suppressAutoHyphens/>
        <w:spacing w:before="120" w:after="120" w:line="276" w:lineRule="auto"/>
        <w:ind w:left="1134"/>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Vyjádření stavebníka</w:t>
      </w:r>
    </w:p>
    <w:p w14:paraId="7682E0FA" w14:textId="77777777" w:rsidR="00ED51EF" w:rsidRPr="00B23B83" w:rsidRDefault="00ED51EF" w:rsidP="00EC067B">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Dojde-li stavební úřad po projednání a posouzení žádosti k předběžnému závěru, že žádosti o povolení záměru nelze vyhovět, vyrozumí o tomto předběžném závěru a jeho důvodech stavebníka, podle okolností jej poučí o možnostech řešení a vyzve jej, aby se k němu ve stanovené lhůtě vyjádřil; za tímto účelem může řízení přerušit. Obdobně postupuje stavební úřad i v případě, že z projednání žádosti vyplývá nezbytnost uložení podmínek, které nejsou v souladu s podklady předloženými stavebníkem. </w:t>
      </w:r>
    </w:p>
    <w:p w14:paraId="15FDE051" w14:textId="77777777" w:rsidR="00ED51EF" w:rsidRPr="00B23B83" w:rsidRDefault="00ED51EF" w:rsidP="00EC067B">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(2) Nelze-li žádosti vyhovět i přes vyjádření nebo jiný úkon stavebníka, nebo se stavebník ve stanovené lhůtě nevyjádřil nebo neprovedl jiný úkon, neprovádí stavební úřad další úkony a žádost zamítne. Pokud stavební úřad dosud nevyrozuměl další účastníky o zahájení řízení, doručí rozhodnutí o zamítnutí žádosti pouze stavebníkovi.</w:t>
      </w:r>
    </w:p>
    <w:p w14:paraId="479342E4"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Vyrozumění podle odstavce 1 může stavební úřad spojit s jiným úkonem v řízení.“.</w:t>
      </w:r>
    </w:p>
    <w:p w14:paraId="7779F8E5"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Za § 195 se vkládají nové § 195a a 195b, které včetně nadpisů znějí:</w:t>
      </w:r>
    </w:p>
    <w:p w14:paraId="1D4E61C1" w14:textId="77777777" w:rsidR="00ED51EF" w:rsidRPr="00B23B83" w:rsidRDefault="00ED51EF" w:rsidP="00EC067B">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195a</w:t>
      </w:r>
    </w:p>
    <w:p w14:paraId="6308E6A1" w14:textId="77777777" w:rsidR="00ED51EF" w:rsidRPr="00B23B83" w:rsidRDefault="00ED51EF" w:rsidP="00EC067B">
      <w:pPr>
        <w:widowControl w:val="0"/>
        <w:suppressAutoHyphens/>
        <w:spacing w:before="120" w:after="120" w:line="276" w:lineRule="auto"/>
        <w:ind w:left="1134" w:hanging="425"/>
        <w:jc w:val="center"/>
        <w:rPr>
          <w:rFonts w:ascii="Times New Roman" w:hAnsi="Times New Roman" w:cs="Times New Roman"/>
          <w:b/>
          <w:bCs/>
          <w:szCs w:val="24"/>
        </w:rPr>
      </w:pPr>
      <w:r w:rsidRPr="00B23B83">
        <w:rPr>
          <w:rFonts w:ascii="Times New Roman" w:hAnsi="Times New Roman" w:cs="Times New Roman"/>
          <w:b/>
          <w:bCs/>
          <w:szCs w:val="24"/>
        </w:rPr>
        <w:t>Přezkum rozhodnutí v přezkumném řízení</w:t>
      </w:r>
    </w:p>
    <w:p w14:paraId="67848D32"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Usnesení o zahájení přezkumného řízení lze vydat do 1 měsíce ode dne, kdy se příslušný správní orgán o důvodu zahájení přezkumného řízení dozvěděl, nejpozději však do 3 měsíců od právní moci rozhodnutí ve věci.</w:t>
      </w:r>
    </w:p>
    <w:p w14:paraId="6329A7C8"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Rozhodnutí v přezkumném řízení v prvním stupni nelze vydat po uplynutí 6 měsíců od právní moci rozhodnutí ve věci.</w:t>
      </w:r>
    </w:p>
    <w:p w14:paraId="50167DB8" w14:textId="77777777" w:rsidR="00ED51EF" w:rsidRPr="00B23B83" w:rsidRDefault="00ED51EF" w:rsidP="00EC067B">
      <w:pPr>
        <w:widowControl w:val="0"/>
        <w:suppressAutoHyphens/>
        <w:spacing w:before="120" w:after="120" w:line="276" w:lineRule="auto"/>
        <w:ind w:left="1134" w:hanging="425"/>
        <w:jc w:val="center"/>
        <w:rPr>
          <w:rFonts w:ascii="Times New Roman" w:hAnsi="Times New Roman" w:cs="Times New Roman"/>
          <w:szCs w:val="24"/>
        </w:rPr>
      </w:pPr>
      <w:r w:rsidRPr="00B23B83">
        <w:rPr>
          <w:rFonts w:ascii="Times New Roman" w:hAnsi="Times New Roman" w:cs="Times New Roman"/>
          <w:szCs w:val="24"/>
        </w:rPr>
        <w:t>§ 195b</w:t>
      </w:r>
    </w:p>
    <w:p w14:paraId="09E1E26D" w14:textId="77777777" w:rsidR="00ED51EF" w:rsidRPr="00B23B83" w:rsidRDefault="00ED51EF" w:rsidP="00EC067B">
      <w:pPr>
        <w:widowControl w:val="0"/>
        <w:suppressAutoHyphens/>
        <w:spacing w:before="120" w:after="120" w:line="276" w:lineRule="auto"/>
        <w:ind w:left="1134" w:hanging="425"/>
        <w:jc w:val="center"/>
        <w:rPr>
          <w:rFonts w:ascii="Times New Roman" w:hAnsi="Times New Roman" w:cs="Times New Roman"/>
          <w:b/>
          <w:bCs/>
          <w:szCs w:val="24"/>
        </w:rPr>
      </w:pPr>
      <w:r w:rsidRPr="00B23B83">
        <w:rPr>
          <w:rFonts w:ascii="Times New Roman" w:hAnsi="Times New Roman" w:cs="Times New Roman"/>
          <w:b/>
          <w:bCs/>
          <w:szCs w:val="24"/>
        </w:rPr>
        <w:t>Obnova řízení</w:t>
      </w:r>
    </w:p>
    <w:p w14:paraId="39B81643"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Účastník řízení může podat žádost o obnovu řízení do 1 měsíce ode dne, kdy se o důvodu obnovy řízení dozvěděl, nejpozději však do 3 měsíců od právní moci rozhodnutí ve věci.</w:t>
      </w:r>
    </w:p>
    <w:p w14:paraId="663AD7B0"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Rozhodnutí o obnově řízení v prvním stupni nelze vydat po uplynutí 6 měsíců od právní moci rozhodnutí ve věci. Bylo-li rozhodnutí dosaženo trestným činem, začíná tato lhůta běžet dnem nabytí právní moci rozsudku.“.</w:t>
      </w:r>
    </w:p>
    <w:p w14:paraId="7A71627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196 odst. 1 se na konci textu písmene a) doplňují slova „a v případech, kdy je </w:t>
      </w:r>
      <w:r w:rsidRPr="00B23B83">
        <w:rPr>
          <w:rFonts w:ascii="Times New Roman" w:hAnsi="Times New Roman" w:cs="Times New Roman"/>
          <w:szCs w:val="24"/>
        </w:rPr>
        <w:lastRenderedPageBreak/>
        <w:t>rozhodnutí prvním úkonem stavebního úřadu v řízení“.</w:t>
      </w:r>
    </w:p>
    <w:p w14:paraId="6ADC304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196 odst. 3 se slova „nebo 2“ zrušují.</w:t>
      </w:r>
    </w:p>
    <w:p w14:paraId="1C35BA30"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197 odst. 1 písm. c) se slovo „obecných“ zrušuje.</w:t>
      </w:r>
    </w:p>
    <w:p w14:paraId="5434908A"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197 odst. 2 se slova „nebo záměru na nemovité věci, která není kulturní památkou, ale nachází se v památkové rezervaci nebo památkové zóně,“ zrušují.</w:t>
      </w:r>
    </w:p>
    <w:p w14:paraId="7F99D47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197 odst. 3 větě první a druhé se slova „projektové dokumentace“ nahrazují slovy „dokumentace pro povolení stavby“ a věta poslední se nahrazuje větami „</w:t>
      </w:r>
      <w:bookmarkStart w:id="81" w:name="_Hlk215326260"/>
      <w:bookmarkStart w:id="82" w:name="_Hlk214717493"/>
      <w:r w:rsidRPr="00B23B83">
        <w:rPr>
          <w:rFonts w:ascii="Times New Roman" w:hAnsi="Times New Roman" w:cs="Times New Roman"/>
          <w:szCs w:val="24"/>
        </w:rPr>
        <w:t>Toto oznámení potvrzuje soulad dokumentace pro povolení stavby s povolením a s podmínkami podle § 193 odst. 1, které posuzuje stavební úřad. V případě rozporu mezi povolením záměru a ověřenou dokumentací pro povolení stavby má přednost ověřená dokumentace pro povolení stavby</w:t>
      </w:r>
      <w:bookmarkEnd w:id="81"/>
      <w:r w:rsidRPr="00B23B83">
        <w:rPr>
          <w:rFonts w:ascii="Times New Roman" w:hAnsi="Times New Roman" w:cs="Times New Roman"/>
          <w:szCs w:val="24"/>
        </w:rPr>
        <w:t>.</w:t>
      </w:r>
      <w:bookmarkEnd w:id="82"/>
      <w:r w:rsidRPr="00B23B83">
        <w:rPr>
          <w:rFonts w:ascii="Times New Roman" w:hAnsi="Times New Roman" w:cs="Times New Roman"/>
          <w:szCs w:val="24"/>
        </w:rPr>
        <w:t>“.</w:t>
      </w:r>
    </w:p>
    <w:p w14:paraId="4B782335"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198 odst. 1 větě první se za slovo „roky“ vkládají slova „</w:t>
      </w:r>
      <w:bookmarkStart w:id="83" w:name="_Hlk221310144"/>
      <w:r w:rsidRPr="00B23B83">
        <w:rPr>
          <w:rFonts w:ascii="Times New Roman" w:hAnsi="Times New Roman" w:cs="Times New Roman"/>
          <w:szCs w:val="24"/>
        </w:rPr>
        <w:t>a pro stavby dopravní a technické infrastruktury 4 roky</w:t>
      </w:r>
      <w:bookmarkEnd w:id="83"/>
      <w:r w:rsidRPr="00B23B83">
        <w:rPr>
          <w:rFonts w:ascii="Times New Roman" w:hAnsi="Times New Roman" w:cs="Times New Roman"/>
          <w:szCs w:val="24"/>
        </w:rPr>
        <w:t>“ a číslo „5“ se nahrazuje číslem „7“.</w:t>
      </w:r>
    </w:p>
    <w:p w14:paraId="5AEB8397"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198 odst. 2 se věta druhá nahrazuje větou „</w:t>
      </w:r>
      <w:bookmarkStart w:id="84" w:name="_Hlk215326289"/>
      <w:r w:rsidRPr="00B23B83">
        <w:rPr>
          <w:rFonts w:ascii="Times New Roman" w:hAnsi="Times New Roman" w:cs="Times New Roman"/>
          <w:szCs w:val="24"/>
        </w:rPr>
        <w:t>Upustit lze i od oddělitelné části záměru; v takovém případě pozbývá platnosti jen příslušná část povolen</w:t>
      </w:r>
      <w:bookmarkEnd w:id="84"/>
      <w:r w:rsidRPr="00B23B83">
        <w:rPr>
          <w:rFonts w:ascii="Times New Roman" w:hAnsi="Times New Roman" w:cs="Times New Roman"/>
          <w:szCs w:val="24"/>
        </w:rPr>
        <w:t>í.“.</w:t>
      </w:r>
    </w:p>
    <w:p w14:paraId="182421CF"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198 se za odstavec 2 vkládá nový odstavec 3, který zní:</w:t>
      </w:r>
    </w:p>
    <w:p w14:paraId="3D31AF88"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„(3) </w:t>
      </w:r>
      <w:bookmarkStart w:id="85" w:name="_Hlk215326302"/>
      <w:r w:rsidRPr="00B23B83">
        <w:rPr>
          <w:rFonts w:ascii="Times New Roman" w:hAnsi="Times New Roman" w:cs="Times New Roman"/>
          <w:szCs w:val="24"/>
        </w:rPr>
        <w:t xml:space="preserve">Jde-li o </w:t>
      </w:r>
      <w:bookmarkStart w:id="86" w:name="_Hlk221310233"/>
      <w:r w:rsidRPr="00B23B83">
        <w:rPr>
          <w:rFonts w:ascii="Times New Roman" w:hAnsi="Times New Roman" w:cs="Times New Roman"/>
          <w:szCs w:val="24"/>
        </w:rPr>
        <w:t xml:space="preserve">veřejně prospěšné stavby a </w:t>
      </w:r>
      <w:bookmarkEnd w:id="86"/>
      <w:r w:rsidRPr="00B23B83">
        <w:rPr>
          <w:rFonts w:ascii="Times New Roman" w:hAnsi="Times New Roman" w:cs="Times New Roman"/>
          <w:szCs w:val="24"/>
        </w:rPr>
        <w:t>vyhrazené stavby, včetně staveb souvisejících, povolení nepozbývá platnosti, bylo-li provádění stavby zahájeno v době jeho platnosti</w:t>
      </w:r>
      <w:bookmarkEnd w:id="85"/>
      <w:r w:rsidRPr="00B23B83">
        <w:rPr>
          <w:rFonts w:ascii="Times New Roman" w:hAnsi="Times New Roman" w:cs="Times New Roman"/>
          <w:szCs w:val="24"/>
        </w:rPr>
        <w:t>.“.</w:t>
      </w:r>
    </w:p>
    <w:p w14:paraId="3627CA20"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odstavce 3 až 5 se označují jako odstavce 4 až 6.</w:t>
      </w:r>
    </w:p>
    <w:p w14:paraId="2F81FFA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198 odst. 4 se na konci textu věty první doplňují slova „</w:t>
      </w:r>
      <w:bookmarkStart w:id="87" w:name="_Hlk222050731"/>
      <w:r w:rsidRPr="00B23B83">
        <w:rPr>
          <w:rFonts w:ascii="Times New Roman" w:hAnsi="Times New Roman" w:cs="Times New Roman"/>
          <w:szCs w:val="24"/>
        </w:rPr>
        <w:t>; u vyhrazených staveb nejdéle však vždy o dalších 5 let</w:t>
      </w:r>
      <w:bookmarkEnd w:id="87"/>
      <w:r w:rsidRPr="00B23B83">
        <w:rPr>
          <w:rFonts w:ascii="Times New Roman" w:hAnsi="Times New Roman" w:cs="Times New Roman"/>
          <w:szCs w:val="24"/>
        </w:rPr>
        <w:t>“.</w:t>
      </w:r>
    </w:p>
    <w:p w14:paraId="293A3F5B"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200 odst. 1 se věta druhá zrušuje.</w:t>
      </w:r>
    </w:p>
    <w:p w14:paraId="3A9D3FAE"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200 odst. 2 se věta druhá zrušuje.</w:t>
      </w:r>
    </w:p>
    <w:p w14:paraId="3DA0C3D6"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200 se za odstavec 2 vkládá nový odstavec 3, který zní:</w:t>
      </w:r>
    </w:p>
    <w:p w14:paraId="5B85C979"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Na žádost stavebníka nebo vlastníka stavby lze změnit povolení části nebo etapy záměru společně s povolením jiné části či etapy tohoto záměru. V takovém případě stavebník nebo vlastník stavby předloží dokumentaci pro povolení části nebo etapy záměru a popis změn jiné části či etapy záměru.“.</w:t>
      </w:r>
    </w:p>
    <w:p w14:paraId="368F13E7"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odstavec 3 se označuje jako odstavec 4.</w:t>
      </w:r>
    </w:p>
    <w:p w14:paraId="29FB62CE" w14:textId="77777777" w:rsidR="00ED51EF" w:rsidRPr="00B23B83" w:rsidRDefault="00ED51EF" w:rsidP="00EC067B">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Za § 200 se vkládá nový § 200a, který zní:</w:t>
      </w:r>
    </w:p>
    <w:p w14:paraId="2C0A432B" w14:textId="77777777" w:rsidR="00ED51EF" w:rsidRPr="00B23B83" w:rsidRDefault="00ED51EF" w:rsidP="00EC067B">
      <w:pPr>
        <w:keepNext/>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200a</w:t>
      </w:r>
    </w:p>
    <w:p w14:paraId="20BF834B"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Ustanovení tohoto dílu a dílu 6 se použijí i pro řízení podle hlav IV až IX, nevylučuje-li to jejich povaha</w:t>
      </w:r>
      <w:r w:rsidRPr="00B23B83">
        <w:rPr>
          <w:rFonts w:ascii="Times New Roman" w:hAnsi="Times New Roman" w:cs="Times New Roman"/>
          <w:b/>
          <w:bCs/>
          <w:szCs w:val="24"/>
        </w:rPr>
        <w:t xml:space="preserve"> </w:t>
      </w:r>
      <w:r w:rsidRPr="00B23B83">
        <w:rPr>
          <w:rFonts w:ascii="Times New Roman" w:hAnsi="Times New Roman" w:cs="Times New Roman"/>
          <w:szCs w:val="24"/>
        </w:rPr>
        <w:t>nebo není-li v hlavách IV až IX uvedeno jinak.“.</w:t>
      </w:r>
    </w:p>
    <w:p w14:paraId="6E1C9056"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části šesté hlavě III se díl 2 včetně nadpisů zrušuje.</w:t>
      </w:r>
    </w:p>
    <w:p w14:paraId="58DA2701"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díly 3 až 8 se označují jako díly 2 až 7.</w:t>
      </w:r>
    </w:p>
    <w:p w14:paraId="441743A1"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211 odst. 1 úvodní části ustanovení se slova „a 2“ zrušují.</w:t>
      </w:r>
    </w:p>
    <w:p w14:paraId="4B8A5167"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211 odst. 1 písm. e) se za slovo „provedení“ vkládají slova „, a případně pro užívání“.</w:t>
      </w:r>
    </w:p>
    <w:p w14:paraId="1461B510"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211 se na konci odstavce 1 čárka nahrazuje tečkou a písmeno f) se zrušuje.</w:t>
      </w:r>
    </w:p>
    <w:p w14:paraId="036BD5B9"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211 se doplňuje odstavec 4, který zní:</w:t>
      </w:r>
    </w:p>
    <w:p w14:paraId="5AF2C271"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Při povolení stavby nebo zařízení se pro stejný záměr nevydává povolení změny využití území ani povolení dělení nebo scelování pozemků.“.</w:t>
      </w:r>
    </w:p>
    <w:p w14:paraId="2E1A57A5"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212 odst. 1 se písmeno c) zrušuje.</w:t>
      </w:r>
    </w:p>
    <w:p w14:paraId="43A132AD"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d) a e) se označují jako písmena c) a d).</w:t>
      </w:r>
    </w:p>
    <w:p w14:paraId="1A21F99B"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212 odst. 1 písm. d) se slova „, vyznačené na situačním výkresu dokumentace“ zrušují.</w:t>
      </w:r>
    </w:p>
    <w:p w14:paraId="24717239"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212 se odstavec 2 zrušuje.</w:t>
      </w:r>
    </w:p>
    <w:p w14:paraId="2F37B00D"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odstavec 3 se označuje jako odstavec 2.</w:t>
      </w:r>
    </w:p>
    <w:p w14:paraId="0669B72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214 se včetně nadpisu zrušuje.</w:t>
      </w:r>
    </w:p>
    <w:p w14:paraId="20A4BB4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215 odst. 2 úvodní části ustanovení se slova „a 2“ zrušují.</w:t>
      </w:r>
    </w:p>
    <w:p w14:paraId="6AB221CE"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216 odst. 1 se věty druhá a poslední zrušují.</w:t>
      </w:r>
    </w:p>
    <w:p w14:paraId="4EC7DBD0"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216 se odstavec 4 zrušuje.</w:t>
      </w:r>
    </w:p>
    <w:p w14:paraId="64489DB1"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217 odst. 4 se věta druhá zrušuje.</w:t>
      </w:r>
    </w:p>
    <w:p w14:paraId="50D6750D"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219 odst. 1 větě první se za slovo „dotýká,“ vkládají slova „a dotčený oprávněný investor podle evidence v digitální technické mapě,“.</w:t>
      </w:r>
    </w:p>
    <w:p w14:paraId="4E556730"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219 odst. 2 se slova „a námitky“ zrušují.</w:t>
      </w:r>
    </w:p>
    <w:p w14:paraId="3D6472C1"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219 odstavec 3 zní:</w:t>
      </w:r>
    </w:p>
    <w:p w14:paraId="5193398B"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„(3) </w:t>
      </w:r>
      <w:bookmarkStart w:id="88" w:name="_Hlk215326843"/>
      <w:r w:rsidRPr="00B23B83">
        <w:rPr>
          <w:rFonts w:ascii="Times New Roman" w:hAnsi="Times New Roman" w:cs="Times New Roman"/>
          <w:szCs w:val="24"/>
        </w:rPr>
        <w:t>Proti návrhu opatření obecné povahy o stanovení ochranného pásma nelze podat námitky podle části šesté správního řádu</w:t>
      </w:r>
      <w:bookmarkEnd w:id="88"/>
      <w:r w:rsidRPr="00B23B83">
        <w:rPr>
          <w:rFonts w:ascii="Times New Roman" w:hAnsi="Times New Roman" w:cs="Times New Roman"/>
          <w:szCs w:val="24"/>
        </w:rPr>
        <w:t>.“.</w:t>
      </w:r>
    </w:p>
    <w:p w14:paraId="181364C3"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220 se na konci textu odstavce 3 doplňují slova „nebo zařízení“.</w:t>
      </w:r>
    </w:p>
    <w:p w14:paraId="3B0D4975"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220 odst. 6 větě druhé se za slovo „povolit“ vkládá slovo „rozhodnutím“.</w:t>
      </w:r>
    </w:p>
    <w:p w14:paraId="07C7E553"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221 odst. 2 se slova „3, 6 a 8“ nahrazují slovy „2, 5 a 7“.</w:t>
      </w:r>
    </w:p>
    <w:p w14:paraId="1AB55023"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221 odst. 3 větě čtvrté se slova „vydaného krajským úřadem“ zrušují a ve větě páté se slova „může Dopravní a energetický stavební úřad“ nahrazují slovem „lze“.</w:t>
      </w:r>
    </w:p>
    <w:p w14:paraId="38CFFDE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223 odst. 1 písm. e) se slovo „zastavěných“ nahrazuje slovem „zastavitelných“.</w:t>
      </w:r>
    </w:p>
    <w:p w14:paraId="1E4D0AD9"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224 odst. 2 větě první se za slovo „základě“ vkládá slovo „změny“ a na konci odstavce se doplňuje věta „Změnu záměru před dokončením stavební úřad posuzuje pouze v rozsahu požadované změny.“.</w:t>
      </w:r>
    </w:p>
    <w:p w14:paraId="0CA5DE95"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224 odstavec 3 zní:</w:t>
      </w:r>
    </w:p>
    <w:p w14:paraId="5258B300"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lastRenderedPageBreak/>
        <w:t>„(3) Nepodstatné odchylky od ověřené dokumentace pro povolení stavby, při kterých se nemění půdorysný ani výškový rozsah stavby, nemění se mechanická odolnost a stabilita stavby, nemění se účel užívání stavby a nedochází k ovlivnění požární bezpečnosti, nebo jiné nepodstatné změny se nepovažují za změnu stavby a projednají se v kolaudačním řízení.“.</w:t>
      </w:r>
    </w:p>
    <w:p w14:paraId="2FD7DBA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224 odst. 4 se se za slova „popis změn a“ vkládají slova „je-li to nezbytné,“ a slova „povolení záměru“ se nahrazují slovy „povolení stavby“.</w:t>
      </w:r>
    </w:p>
    <w:p w14:paraId="071312B4"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224 odst. 5 se slova „může stavební úřad vydat“ nahrazují slovy „stavební úřad vydá“.</w:t>
      </w:r>
    </w:p>
    <w:p w14:paraId="01C1463B"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224 se doplňuje odstavec 6, který zní:</w:t>
      </w:r>
    </w:p>
    <w:p w14:paraId="6EAFF9CE"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„(6) </w:t>
      </w:r>
      <w:bookmarkStart w:id="89" w:name="_Hlk221311723"/>
      <w:r w:rsidRPr="00B23B83">
        <w:rPr>
          <w:rFonts w:ascii="Times New Roman" w:hAnsi="Times New Roman" w:cs="Times New Roman"/>
          <w:szCs w:val="24"/>
        </w:rPr>
        <w:t xml:space="preserve">Pro změnu záměru před dokončením se uplatní požadavky na výstavbu a stav územně plánovací dokumentace účinné ke dni podání žádosti o povolení původního záměru. </w:t>
      </w:r>
      <w:bookmarkEnd w:id="89"/>
      <w:r w:rsidRPr="00B23B83">
        <w:rPr>
          <w:rFonts w:ascii="Times New Roman" w:hAnsi="Times New Roman" w:cs="Times New Roman"/>
          <w:szCs w:val="24"/>
        </w:rPr>
        <w:t>Pokud o to stavebník požádá, uplatní se se pro změnu záměru před dokončením požadavky na výstavbu a stav územně plánovací dokumentace účinné ke dni podání žádosti o změnu záměru před dokončením.“.</w:t>
      </w:r>
    </w:p>
    <w:p w14:paraId="700F52C4"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225 odst. 1 se slova „vydané v řízení o žádosti“ zrušují, za slovo „nesprávné“ se vkládají slova „anebo že trpí jinou vadou“ a na konci odstavce se doplňuje věta „Zrušení napadeného rozhodnutí a vrácení věci stavebnímu úřadu prvního stupně k novému projednání je nepřípustné.“.</w:t>
      </w:r>
    </w:p>
    <w:p w14:paraId="16E70E95"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225 odst. 3 se slova „s výjimkou ustanovení o zrychleném řízení“ zrušují.</w:t>
      </w:r>
    </w:p>
    <w:p w14:paraId="39273AD4"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226 včetně nadpisu zní:</w:t>
      </w:r>
    </w:p>
    <w:p w14:paraId="3108A28B" w14:textId="77777777" w:rsidR="00ED51EF" w:rsidRPr="00B23B83" w:rsidRDefault="00ED51EF" w:rsidP="00EC067B">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226</w:t>
      </w:r>
    </w:p>
    <w:p w14:paraId="33508BEF" w14:textId="77777777" w:rsidR="00ED51EF" w:rsidRPr="00B23B83" w:rsidRDefault="00ED51EF" w:rsidP="00EC067B">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Postup odvolacího orgánu</w:t>
      </w:r>
    </w:p>
    <w:p w14:paraId="341516B5"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Neobsahuje-li odvolání proti rozhodnutí stavebního úřadu odůvodnění, v čem je spatřován rozpor s právními předpisy nebo nesprávnost rozhodnutí nebo řízení, jež mu předcházelo, k odstranění tohoto nedostatku se odvolatel nevyzývá. Neodstranil-li odvolatel tento nedostatek před uplynutím lhůty pro podání odvolání, přezkoumává odvolací správní orgán pouze soulad napadeného rozhodnutí a řízení, které vydání rozhodnutí předcházelo, s právními předpisy. K doplnění důvodů odvolání po lhůtě stanovené pro jeho podání se nepřihlíží.</w:t>
      </w:r>
    </w:p>
    <w:p w14:paraId="2814F127"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Odvolací správní orgán nepřihlíží k odvolacím námitkám, k nimž se nepřihlíží podle § 190 až 191.“.</w:t>
      </w:r>
    </w:p>
    <w:p w14:paraId="46741F03"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229 odst. 4 se slova „a 3“ nahrazují slovy „až 4“.</w:t>
      </w:r>
    </w:p>
    <w:p w14:paraId="6FD6989E"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části šesté hlavě VI nadpis dílu 1 zní: „Kolaudace“.</w:t>
      </w:r>
    </w:p>
    <w:p w14:paraId="16A9E02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Nadpis § 230 zní: „</w:t>
      </w:r>
      <w:r w:rsidRPr="00B23B83">
        <w:rPr>
          <w:rFonts w:ascii="Times New Roman" w:hAnsi="Times New Roman" w:cs="Times New Roman"/>
          <w:b/>
          <w:bCs/>
          <w:szCs w:val="24"/>
        </w:rPr>
        <w:t>Základní ustanovení</w:t>
      </w:r>
      <w:r w:rsidRPr="00B23B83">
        <w:rPr>
          <w:rFonts w:ascii="Times New Roman" w:hAnsi="Times New Roman" w:cs="Times New Roman"/>
          <w:szCs w:val="24"/>
        </w:rPr>
        <w:t>“.</w:t>
      </w:r>
    </w:p>
    <w:p w14:paraId="0E084036"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230 se na konci odstavce 1 doplňuje věta „Kolaudační rozhodnutí vydává na základě žádosti stavebníka nebo vlastníka stavby stavební úřad, nebo s výjimkou vyhrazených staveb autorizovaný inspektor.“.</w:t>
      </w:r>
    </w:p>
    <w:p w14:paraId="6D94128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230 se na konci textu odstavce 2 doplňují slova „</w:t>
      </w:r>
      <w:bookmarkStart w:id="90" w:name="_Hlk225162991"/>
      <w:r w:rsidRPr="00B23B83">
        <w:rPr>
          <w:rFonts w:ascii="Times New Roman" w:hAnsi="Times New Roman" w:cs="Times New Roman"/>
          <w:szCs w:val="24"/>
        </w:rPr>
        <w:t>uvedených v odstavci 1 písm. a)</w:t>
      </w:r>
      <w:bookmarkEnd w:id="90"/>
      <w:r w:rsidRPr="00B23B83">
        <w:rPr>
          <w:rFonts w:ascii="Times New Roman" w:hAnsi="Times New Roman" w:cs="Times New Roman"/>
          <w:szCs w:val="24"/>
        </w:rPr>
        <w:t xml:space="preserve"> přílohy č. 2 k tomuto zákonu“ a na konci odstavce se doplňuje věta „Kolaudační rozhodnutí dále nevyžadují stavby zařízení staveniště, a to bez ohledu na to, zda se jedná o jednoduché stavby či nikoliv.“.</w:t>
      </w:r>
    </w:p>
    <w:p w14:paraId="6496FC96"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230 odst. 4 se za slovo „užívat“ vkládají slova „ihned po jejím dokončení a“.</w:t>
      </w:r>
    </w:p>
    <w:p w14:paraId="0F64EDF9"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230 se doplňují odstavce 6 až 8, které znějí: </w:t>
      </w:r>
    </w:p>
    <w:p w14:paraId="2E0A1704"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„(6) Pokud byly splněny podmínky pro vznik věcného břemene podle jiného právního předpisu</w:t>
      </w:r>
      <w:r w:rsidRPr="00B23B83">
        <w:rPr>
          <w:rFonts w:ascii="Times New Roman" w:hAnsi="Times New Roman" w:cs="Times New Roman"/>
          <w:szCs w:val="24"/>
          <w:vertAlign w:val="superscript"/>
        </w:rPr>
        <w:t>80)</w:t>
      </w:r>
      <w:r w:rsidRPr="00B23B83">
        <w:rPr>
          <w:rFonts w:ascii="Times New Roman" w:hAnsi="Times New Roman" w:cs="Times New Roman"/>
          <w:szCs w:val="24"/>
        </w:rPr>
        <w:t>, vydá o tom po dokončení stavby stavební úřad nebo autorizovaný inspektor vlastníku sítě technické infrastruktury na jeho žádost osvědčení. Je-li to potřebné, přiloží k žádosti vlastník sítě dokumentaci podle § 167 písm. d). Osvědčení podle věty první obsahuje alespoň</w:t>
      </w:r>
    </w:p>
    <w:p w14:paraId="5421B8B6"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a) údaj o tom, jaké věcné břemeno vzniklo a že byly splněny podmínky pro jeho vznik, </w:t>
      </w:r>
    </w:p>
    <w:p w14:paraId="2CB80A2A"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b) ustanovení jiného právního předpisu, podle kterého věcné břemeno vzniklo, </w:t>
      </w:r>
    </w:p>
    <w:p w14:paraId="2B6AC440" w14:textId="77777777" w:rsidR="00ED51EF" w:rsidRPr="00B23B83" w:rsidRDefault="00ED51EF" w:rsidP="00EC067B">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 xml:space="preserve">c) označení osoby, pro kterou věcné břemeno vzniklo, </w:t>
      </w:r>
    </w:p>
    <w:p w14:paraId="39F7A0AB" w14:textId="77777777" w:rsidR="00ED51EF" w:rsidRPr="00B23B83" w:rsidRDefault="00ED51EF" w:rsidP="00EC067B">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d) identifikaci stavby, které věcné břemeno svědčí,</w:t>
      </w:r>
    </w:p>
    <w:p w14:paraId="6BDB9CA8" w14:textId="77777777" w:rsidR="00ED51EF" w:rsidRPr="00B23B83" w:rsidRDefault="00ED51EF" w:rsidP="00EC067B">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e) označení zatíženého pozemku údaji podle katastrálního zákona a</w:t>
      </w:r>
    </w:p>
    <w:p w14:paraId="6315BF62" w14:textId="77777777" w:rsidR="00ED51EF" w:rsidRPr="00B23B83" w:rsidRDefault="00ED51EF" w:rsidP="00EC067B">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f) datum vzniku věcného břemene.</w:t>
      </w:r>
    </w:p>
    <w:p w14:paraId="545BF13C"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(7) Pokud je zatížena pouze část pozemku nebo je toho potřeba z jiného důvodu, obsahuje osvědčení i odkaz na geometrický plán předložený žadatelem, kterým je zatížená část pozemku vymezena.</w:t>
      </w:r>
    </w:p>
    <w:p w14:paraId="66427472"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(8) Katastrální úřad zapíše věcné břemeno na základě osvědčení podle odstavce 6 na návrh oprávněného do katastru nemovitostí; souhlas vlastníka pozemku se nevyžaduje.“.</w:t>
      </w:r>
    </w:p>
    <w:p w14:paraId="1E7A179A"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232 odst. 2 úvodní část ustanovení zní: „</w:t>
      </w:r>
      <w:bookmarkStart w:id="91" w:name="_Hlk216072140"/>
      <w:r w:rsidRPr="00B23B83">
        <w:rPr>
          <w:rFonts w:ascii="Times New Roman" w:hAnsi="Times New Roman" w:cs="Times New Roman"/>
          <w:szCs w:val="24"/>
        </w:rPr>
        <w:t>Součástmi žádosti, které je třeba předložit stavebnímu úřadu nebo autorizovanému inspektorovi nejpozději k závěrečné kontrolní prohlídce dokončené stavby</w:t>
      </w:r>
      <w:bookmarkStart w:id="92" w:name="_Hlk216048929"/>
      <w:r w:rsidRPr="00B23B83">
        <w:rPr>
          <w:rFonts w:ascii="Times New Roman" w:hAnsi="Times New Roman" w:cs="Times New Roman"/>
          <w:szCs w:val="24"/>
        </w:rPr>
        <w:t>, případně ke kolaudaci</w:t>
      </w:r>
      <w:bookmarkEnd w:id="92"/>
      <w:r w:rsidRPr="00B23B83">
        <w:rPr>
          <w:rFonts w:ascii="Times New Roman" w:hAnsi="Times New Roman" w:cs="Times New Roman"/>
          <w:szCs w:val="24"/>
        </w:rPr>
        <w:t>, pokud se od závěrečné kontrolní prohlídky upouští, jsou</w:t>
      </w:r>
      <w:bookmarkEnd w:id="91"/>
      <w:r w:rsidRPr="00B23B83">
        <w:rPr>
          <w:rFonts w:ascii="Times New Roman" w:hAnsi="Times New Roman" w:cs="Times New Roman"/>
          <w:szCs w:val="24"/>
        </w:rPr>
        <w:t>“.</w:t>
      </w:r>
    </w:p>
    <w:p w14:paraId="4CE82EC9"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233 odst. 1 se slova „V kolaudačním řízení stavební úřad“ nahrazují slovy „Stavební úřad nebo autorizovaný inspektor“ a za slovo „zda“ se vkládají slova „je žádost úplná a zda“.</w:t>
      </w:r>
    </w:p>
    <w:p w14:paraId="0257A59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233 odst. 2 větě první se za slovo „úřad“ vkládají slova „nebo autorizovaný inspektor“, slovo „ověřené“ se zrušuje a na konci textu věty se doplňují slova „a uvede je v kolaudačním rozhodnutí“ a věta druhá se zrušuje.</w:t>
      </w:r>
    </w:p>
    <w:p w14:paraId="77778FA1"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233 odstavec 3 zní:</w:t>
      </w:r>
    </w:p>
    <w:p w14:paraId="40CDF92B"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Dojde-li během provádění stavby ke změně požadavků na výstavbu nebo norem, posuzuje se stavba podle požadavků na výstavbu a norem, které platily v době podání žádosti o povolení záměru stavebnímu úřadu.“.</w:t>
      </w:r>
    </w:p>
    <w:p w14:paraId="38DCC3C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234 odst. 1 větě první se slova „V kolaudačním řízení stavební úřad“ nahrazují slovy „Stavební úřad nebo autorizovaný inspektor“, ve větě třetí se číslo „30“ nahrazuje číslem „15“, ve větě čtvrté se číslo „10“ nahrazuje číslem „5“ a na konci textu věty se doplňují slova „, nedohodnou-li se jinak“ a věta poslední se zrušuje.</w:t>
      </w:r>
    </w:p>
    <w:p w14:paraId="084EBADA"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234 odst. 2 se slova „a její způsobilosti k užívání“ zrušují.</w:t>
      </w:r>
    </w:p>
    <w:p w14:paraId="4F62FAB6"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234 se odstavec 3 zrušuje.</w:t>
      </w:r>
    </w:p>
    <w:p w14:paraId="2338F6D4"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235 odst. 1 se za slovo „úřad“ vkládají slova „nebo autorizovaný inspektor“.</w:t>
      </w:r>
    </w:p>
    <w:p w14:paraId="5B61ED45"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235 odst. 2 úvodní části ustanovení se slova „a náležitostí podle § 197 odst. 1 a 2“ zrušují.</w:t>
      </w:r>
    </w:p>
    <w:p w14:paraId="56D84A21"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235 odst. 4 se věta druhá zrušuje.</w:t>
      </w:r>
    </w:p>
    <w:p w14:paraId="42A0BA91"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235 se doplňuje odstavec 6, který zní:</w:t>
      </w:r>
    </w:p>
    <w:p w14:paraId="2B2219B4" w14:textId="77777777" w:rsidR="00ED51EF" w:rsidRPr="00B23B83" w:rsidRDefault="00ED51EF" w:rsidP="00EC067B">
      <w:pPr>
        <w:widowControl w:val="0"/>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„(6) Odvolání proti kolaudačnímu rozhodnutí nemá odkladný účinek.“.</w:t>
      </w:r>
    </w:p>
    <w:p w14:paraId="5640DDBD"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236 odst. 1 se slovo „povolit“ nahrazuje slovy „</w:t>
      </w:r>
      <w:bookmarkStart w:id="93" w:name="_Hlk220232617"/>
      <w:r w:rsidRPr="00B23B83">
        <w:rPr>
          <w:rFonts w:ascii="Times New Roman" w:hAnsi="Times New Roman" w:cs="Times New Roman"/>
          <w:szCs w:val="24"/>
        </w:rPr>
        <w:t xml:space="preserve">nebo autorizovaný inspektor </w:t>
      </w:r>
      <w:bookmarkEnd w:id="93"/>
      <w:r w:rsidRPr="00B23B83">
        <w:rPr>
          <w:rFonts w:ascii="Times New Roman" w:hAnsi="Times New Roman" w:cs="Times New Roman"/>
          <w:szCs w:val="24"/>
        </w:rPr>
        <w:t>povolit prvním úkonem stavebního úřadu v řízení“ a slova „nejdéle na dobu 1 roku“ se zrušují.</w:t>
      </w:r>
    </w:p>
    <w:p w14:paraId="11878337"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236 odst. 2 se za slovo „stavby“ vkládá slovo „se“ a slova „stavební úřad“ se zrušují.</w:t>
      </w:r>
    </w:p>
    <w:p w14:paraId="16C1898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236 odst. 3 se věta poslední nahrazuje větou „Povoluje-li předčasné užívání stavební úřad, u stavby prováděné dodavatelsky stavebník k žádosti připojí vyjádření zhotovitele stavby nebo autorizovaného inspektora ke splnění podmínek podle odstavce 1.“.</w:t>
      </w:r>
    </w:p>
    <w:p w14:paraId="19C5005E"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236 se doplňuje odstavec 6, který zní:</w:t>
      </w:r>
    </w:p>
    <w:p w14:paraId="35ABDC35"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„(6) Stavby přenosové, přepravní a distribuční soustavy lze užívat ihned po jejich zprovoznění na základě platné revizní zprávy.“.</w:t>
      </w:r>
    </w:p>
    <w:p w14:paraId="1D2BB0BA"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237 odst. 2 se slova „stavební úřad“ zrušují, za slovo „povolí“ se vkládají slova „stavební úřad nebo autorizovaný inspektor“, za slovo „nařídí“ se vkládají slova „stavební úřad“ a na konci textu odstavce se doplňují slova „jako první úkon stavebního úřadu v řízení“.</w:t>
      </w:r>
    </w:p>
    <w:p w14:paraId="3027906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237 odstavec 6 zní:</w:t>
      </w:r>
    </w:p>
    <w:p w14:paraId="78DADE02"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w:t>
      </w:r>
      <w:bookmarkStart w:id="94" w:name="_Hlk222052550"/>
      <w:r w:rsidRPr="00B23B83">
        <w:rPr>
          <w:rFonts w:ascii="Times New Roman" w:hAnsi="Times New Roman" w:cs="Times New Roman"/>
          <w:szCs w:val="24"/>
        </w:rPr>
        <w:t>(6) Je-li žádost o kolaudační rozhodnutí podána před ukončením zkušebního provozu, prodlužuje se zkušební provoz do vykonatelnosti kolaudačního rozhodnutí.</w:t>
      </w:r>
      <w:bookmarkEnd w:id="94"/>
      <w:r w:rsidRPr="00B23B83">
        <w:rPr>
          <w:rFonts w:ascii="Times New Roman" w:hAnsi="Times New Roman" w:cs="Times New Roman"/>
          <w:szCs w:val="24"/>
        </w:rPr>
        <w:t>“.</w:t>
      </w:r>
    </w:p>
    <w:p w14:paraId="7F83EDD5"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238 odst. 1 úvodní části ustanovení se slova „a náležitostí podle § 197 odst. 1 a 2“ zrušují.</w:t>
      </w:r>
    </w:p>
    <w:p w14:paraId="0347EF0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238 odstavec 2 zní:</w:t>
      </w:r>
    </w:p>
    <w:p w14:paraId="79A8BF1E"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„(2) Rozhodnutí o povolení předčasného užívání nebo zkušebním provozu určí dobu trvání předčasného užívání nebo zkušebního provozu, nejdéle na dobu 2 let a </w:t>
      </w:r>
      <w:r w:rsidRPr="00B23B83">
        <w:rPr>
          <w:rFonts w:ascii="Times New Roman" w:hAnsi="Times New Roman" w:cs="Times New Roman"/>
          <w:szCs w:val="24"/>
        </w:rPr>
        <w:lastRenderedPageBreak/>
        <w:t>v případě vyhrazených staveb nejdéle na dobu 3 let.“.</w:t>
      </w:r>
    </w:p>
    <w:p w14:paraId="59B8E639"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238 odst. 3 větě první se za slovo „úřad“ vkládají slova „nebo autorizovaný inspektor“, za slovo „stavebníka,“ se vkládá slovo „a“ a za slova „případě zkušebního provozu“ se vkládají slova „stavební úřad“.</w:t>
      </w:r>
    </w:p>
    <w:p w14:paraId="25650116"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238 odst. 3 větě druhé se za slovo „staveb“ vkládají slova „a veřejně prospěšných staveb“ a na konci textu věty se doplňují slova „nebo 3 roky od dokončení výstavby v rámci souboru staveb“.</w:t>
      </w:r>
    </w:p>
    <w:p w14:paraId="2EE75D72"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238 se doplňuje odstavec 4, který zní:</w:t>
      </w:r>
    </w:p>
    <w:p w14:paraId="7CF89795"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Odvolání proti rozhodnutí o předčasném užívání nebo zkušebním provozu nemá odkladný účinek.“.</w:t>
      </w:r>
    </w:p>
    <w:p w14:paraId="67DC1FAB"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239 odst. 1 se za slova „vlastníka stavby“ vkládají slova „nebo stavebníka se souhlasem vlastníka stavby“.</w:t>
      </w:r>
    </w:p>
    <w:p w14:paraId="02B7DCBC" w14:textId="77777777" w:rsidR="00ED51EF" w:rsidRPr="00B23B83"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239 se doplňuje odstavec 5, který zní:</w:t>
      </w:r>
    </w:p>
    <w:p w14:paraId="629BC434" w14:textId="77777777" w:rsidR="00ED51EF" w:rsidRPr="00B23B83" w:rsidRDefault="00ED51EF" w:rsidP="00EC067B">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„(5) 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Povolení změny v užívání stavby se nevyžaduje, pokud se změnily jen požadavky právních předpisů.“.</w:t>
      </w:r>
    </w:p>
    <w:p w14:paraId="0CC2E9AB" w14:textId="77777777" w:rsidR="00ED51EF" w:rsidRPr="00B23B83"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240 písm. a) a b) se za slovo „užívání“ vkládají slova „nebo dobu trvání“.</w:t>
      </w:r>
    </w:p>
    <w:p w14:paraId="2C8B0962" w14:textId="77777777" w:rsidR="00ED51EF" w:rsidRPr="00B23B83"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241 odst. 1 úvodní části ustanovení se slova „může vydat“ nahrazují slovy „nebo autorizovaný inspektor vydá“.</w:t>
      </w:r>
    </w:p>
    <w:p w14:paraId="6CF3BA48" w14:textId="77777777" w:rsidR="00ED51EF" w:rsidRPr="00B23B83"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242 odstavec 2 zní:</w:t>
      </w:r>
    </w:p>
    <w:p w14:paraId="5D3E5983" w14:textId="77777777" w:rsidR="00ED51EF" w:rsidRPr="00B23B83" w:rsidRDefault="00ED51EF" w:rsidP="00A51358">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Je-li změna v užívání stavby podmíněna stavební úpravou vyžadující povolení, projedná stavební úřad stavební úpravu v řízení o povolení záměru. Je-li užívání dokončené stavební úpravy podmíněno kolaudací, postupuje se dále podle § 230 až 235. Nevyžaduje-li se k užívání stavby a provedené stavební úpravy kolaudace, stanoví nový účel užívání stavby stavební úřad v povolení záměru stavební úpravy.“.</w:t>
      </w:r>
    </w:p>
    <w:p w14:paraId="3BFCCC15" w14:textId="77777777" w:rsidR="00ED51EF" w:rsidRPr="00B23B83"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243 a 244 se včetně nadpisů zrušují.</w:t>
      </w:r>
    </w:p>
    <w:p w14:paraId="6C2E2522" w14:textId="77777777" w:rsidR="00ED51EF" w:rsidRPr="00B23B83"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245 se na konci odstavce 1 doplňuje věta „V případě podzemní stavby sítí technické infrastruktury může být pasport stavby nahrazen </w:t>
      </w:r>
      <w:bookmarkStart w:id="95" w:name="_Hlk221398196"/>
      <w:r w:rsidRPr="00B23B83">
        <w:rPr>
          <w:rFonts w:ascii="Times New Roman" w:hAnsi="Times New Roman" w:cs="Times New Roman"/>
          <w:szCs w:val="24"/>
        </w:rPr>
        <w:t>dokumentací zaměření prostorové polohy, rozměru a tvaru dokončené stavby nebo její části anebo</w:t>
      </w:r>
      <w:r w:rsidRPr="00B23B83">
        <w:rPr>
          <w:rFonts w:ascii="Times New Roman" w:hAnsi="Times New Roman" w:cs="Times New Roman"/>
          <w:szCs w:val="24"/>
          <w:shd w:val="clear" w:color="auto" w:fill="F2F8FC"/>
        </w:rPr>
        <w:t xml:space="preserve"> </w:t>
      </w:r>
      <w:r w:rsidRPr="00B23B83">
        <w:rPr>
          <w:rFonts w:ascii="Times New Roman" w:hAnsi="Times New Roman" w:cs="Times New Roman"/>
          <w:szCs w:val="24"/>
        </w:rPr>
        <w:t>technologického zařízení</w:t>
      </w:r>
      <w:bookmarkEnd w:id="95"/>
      <w:r w:rsidRPr="00B23B83">
        <w:rPr>
          <w:rFonts w:ascii="Times New Roman" w:hAnsi="Times New Roman" w:cs="Times New Roman"/>
          <w:szCs w:val="24"/>
        </w:rPr>
        <w:t>.“.</w:t>
      </w:r>
    </w:p>
    <w:p w14:paraId="41536B95" w14:textId="77777777" w:rsidR="00ED51EF" w:rsidRPr="00B23B83"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245 odst. 3 se věta poslední zrušuje.</w:t>
      </w:r>
    </w:p>
    <w:p w14:paraId="38531210" w14:textId="77777777" w:rsidR="00ED51EF" w:rsidRPr="00B23B83" w:rsidRDefault="00ED51EF" w:rsidP="00A51358">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245 se doplňuje odstavec 4, který zní:</w:t>
      </w:r>
    </w:p>
    <w:p w14:paraId="65E8CEF8" w14:textId="77777777" w:rsidR="00ED51EF" w:rsidRPr="00B23B83" w:rsidRDefault="00ED51EF" w:rsidP="00A51358">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Není-li třeba pasport stavby doplnit, změnit nebo jinak přepracovat, stavební úřad nebo autorizovaný inspektor jej ověří.“.</w:t>
      </w:r>
    </w:p>
    <w:p w14:paraId="2F58F429" w14:textId="77777777" w:rsidR="00ED51EF" w:rsidRPr="00B23B83"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 246 zní:</w:t>
      </w:r>
    </w:p>
    <w:p w14:paraId="029B8A3C" w14:textId="77777777" w:rsidR="00ED51EF" w:rsidRPr="00B23B83" w:rsidRDefault="00ED51EF" w:rsidP="00A51358">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246</w:t>
      </w:r>
    </w:p>
    <w:p w14:paraId="2412E243" w14:textId="77777777" w:rsidR="00ED51EF" w:rsidRPr="00B23B83" w:rsidRDefault="00ED51EF" w:rsidP="00A51358">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Vznikla-li realizací stavba, která musí být podle jiného zákona</w:t>
      </w:r>
      <w:r w:rsidRPr="00B23B83">
        <w:rPr>
          <w:rFonts w:ascii="Times New Roman" w:hAnsi="Times New Roman" w:cs="Times New Roman"/>
          <w:szCs w:val="24"/>
          <w:vertAlign w:val="superscript"/>
        </w:rPr>
        <w:t xml:space="preserve">54) </w:t>
      </w:r>
      <w:r w:rsidRPr="00B23B83">
        <w:rPr>
          <w:rFonts w:ascii="Times New Roman" w:hAnsi="Times New Roman" w:cs="Times New Roman"/>
          <w:szCs w:val="24"/>
        </w:rPr>
        <w:t>označena číslem, stavební úřad nebo autorizovaný inspektor vyzve příslušnou obec k přidělení čísla.“.</w:t>
      </w:r>
    </w:p>
    <w:p w14:paraId="037EDC3E" w14:textId="77777777" w:rsidR="00ED51EF" w:rsidRPr="00B23B83"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247 se na konci odstavce 1 doplňuje věta „Rozhodnutí o povolení odstranění stavby vydává stavební úřad nebo v případě jednoduchých staveb, u nichž lze povolení odstranění vydat jako první úkon stavebního úřadu v řízení, autorizovaný inspektor.“.</w:t>
      </w:r>
    </w:p>
    <w:p w14:paraId="34D3EDF9" w14:textId="77777777" w:rsidR="00ED51EF" w:rsidRPr="00B23B83"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247 odst. 2 se za slova „vlastník stavby“ vkládají slova „, nebo ten, kdo má jiné věcné právo k pozemku nebo stavbě,“.</w:t>
      </w:r>
    </w:p>
    <w:p w14:paraId="415D2CD1" w14:textId="77777777" w:rsidR="00ED51EF" w:rsidRPr="00B23B83"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247 odst. 3 se za slovo „azbest,“ vkládají slova „nebo o vyhrazenou stavbu,“ a za slovo „úřad“ se vkládají slova „nebo autorizovaný inspektor“.</w:t>
      </w:r>
    </w:p>
    <w:p w14:paraId="2E8D3315" w14:textId="77777777" w:rsidR="00ED51EF" w:rsidRPr="00B23B83"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248 se vkládá nový odstavec 1, který zní:</w:t>
      </w:r>
    </w:p>
    <w:p w14:paraId="79ED6858"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Žádost o povolení odstranění stavby může podat vlastník stavby nebo se souhlasem vlastníka stavby stavebník. Je-li pro realizaci záměru, pro který je stanoven účel vyvlastnění v zákoně, třeba odstranění cizí stavby, může žádost o povolení odstranění takové stavby podat i stavebník stavby, pro kterou je stanoven účel vyvlastnění v zákoně; souhlas vlastníka odstraňované stavby se nevyžaduje.“.</w:t>
      </w:r>
    </w:p>
    <w:p w14:paraId="23C8EF42" w14:textId="77777777" w:rsidR="00ED51EF" w:rsidRPr="00B23B83" w:rsidRDefault="00ED51EF" w:rsidP="00ED51EF">
      <w:pPr>
        <w:widowControl w:val="0"/>
        <w:suppressAutoHyphens/>
        <w:spacing w:before="120" w:after="120" w:line="276" w:lineRule="auto"/>
        <w:ind w:left="709" w:firstLine="567"/>
        <w:rPr>
          <w:rFonts w:ascii="Times New Roman" w:hAnsi="Times New Roman" w:cs="Times New Roman"/>
          <w:szCs w:val="24"/>
        </w:rPr>
      </w:pPr>
      <w:r w:rsidRPr="00B23B83">
        <w:rPr>
          <w:rFonts w:ascii="Times New Roman" w:hAnsi="Times New Roman" w:cs="Times New Roman"/>
          <w:szCs w:val="24"/>
        </w:rPr>
        <w:t>Dosavadní odstavce 1 a 2 se označují jako odstavce 2 a 3.</w:t>
      </w:r>
    </w:p>
    <w:p w14:paraId="6E8F710B"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248 se doplňují odstavce 4 a 5, které znějí:</w:t>
      </w:r>
    </w:p>
    <w:p w14:paraId="0FF0AA6F"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Žádost o povolení odstranění stavby lze podat jako součást žádosti o povolení záměru.</w:t>
      </w:r>
    </w:p>
    <w:p w14:paraId="1EC72C7C"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vertAlign w:val="superscript"/>
        </w:rPr>
      </w:pPr>
      <w:r w:rsidRPr="00B23B83">
        <w:rPr>
          <w:rFonts w:ascii="Times New Roman" w:hAnsi="Times New Roman" w:cs="Times New Roman"/>
          <w:szCs w:val="24"/>
        </w:rPr>
        <w:t>(5) V případě stavby obsahující azbest je součástí žádosti také návrh opatření k předcházení a omezení rizik souvisejících s expozicí azbestu a doklad o splnění dalších požadavků pro práci s azbestem podle jiného právního předpisu</w:t>
      </w:r>
      <w:r w:rsidRPr="00B23B83">
        <w:rPr>
          <w:rFonts w:ascii="Times New Roman" w:hAnsi="Times New Roman" w:cs="Times New Roman"/>
          <w:szCs w:val="24"/>
          <w:vertAlign w:val="superscript"/>
        </w:rPr>
        <w:t>81)</w:t>
      </w:r>
      <w:r w:rsidRPr="00B23B83">
        <w:rPr>
          <w:rFonts w:ascii="Times New Roman" w:hAnsi="Times New Roman" w:cs="Times New Roman"/>
          <w:szCs w:val="24"/>
        </w:rPr>
        <w:t>.“.</w:t>
      </w:r>
    </w:p>
    <w:p w14:paraId="5A024173"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Poznámka</w:t>
      </w:r>
      <w:r w:rsidRPr="00B23B83">
        <w:rPr>
          <w:rFonts w:ascii="Times New Roman" w:hAnsi="Times New Roman" w:cs="Times New Roman"/>
          <w:szCs w:val="24"/>
          <w:vertAlign w:val="superscript"/>
        </w:rPr>
        <w:t xml:space="preserve"> </w:t>
      </w:r>
      <w:r w:rsidRPr="00B23B83">
        <w:rPr>
          <w:rFonts w:ascii="Times New Roman" w:hAnsi="Times New Roman" w:cs="Times New Roman"/>
          <w:szCs w:val="24"/>
        </w:rPr>
        <w:t>pod čarou č. 80 zní: „</w:t>
      </w:r>
      <w:r w:rsidRPr="00B23B83">
        <w:rPr>
          <w:rFonts w:ascii="Times New Roman" w:hAnsi="Times New Roman" w:cs="Times New Roman"/>
          <w:szCs w:val="24"/>
          <w:vertAlign w:val="superscript"/>
        </w:rPr>
        <w:t xml:space="preserve">81) </w:t>
      </w:r>
      <w:r w:rsidRPr="00B23B83">
        <w:rPr>
          <w:rFonts w:ascii="Times New Roman" w:hAnsi="Times New Roman" w:cs="Times New Roman"/>
          <w:szCs w:val="24"/>
        </w:rPr>
        <w:t>§ 41 zákona č. 258/2000 Sb., o ochraně veřejného zdraví, ve znění pozdějších předpisů.“.</w:t>
      </w:r>
    </w:p>
    <w:p w14:paraId="2395BFA8"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249 se na konci odstavce 1 tečka nahrazuje čárkou a doplňuje se písmeno h), které zní:</w:t>
      </w:r>
    </w:p>
    <w:p w14:paraId="42E65291"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w:t>
      </w:r>
      <w:bookmarkStart w:id="96" w:name="_Hlk222053843"/>
      <w:r w:rsidRPr="00B23B83">
        <w:rPr>
          <w:rFonts w:ascii="Times New Roman" w:hAnsi="Times New Roman" w:cs="Times New Roman"/>
          <w:szCs w:val="24"/>
        </w:rPr>
        <w:t>h) v případě stavby obsahující azbest podmínky zajišťující splnění požadavků pro práci s azbestem podle jiného právního předpisu</w:t>
      </w:r>
      <w:r w:rsidRPr="00B23B83">
        <w:rPr>
          <w:rFonts w:ascii="Times New Roman" w:hAnsi="Times New Roman" w:cs="Times New Roman"/>
          <w:szCs w:val="24"/>
          <w:vertAlign w:val="superscript"/>
        </w:rPr>
        <w:t>81)</w:t>
      </w:r>
      <w:bookmarkEnd w:id="96"/>
      <w:r w:rsidRPr="00B23B83">
        <w:rPr>
          <w:rFonts w:ascii="Times New Roman" w:hAnsi="Times New Roman" w:cs="Times New Roman"/>
          <w:szCs w:val="24"/>
        </w:rPr>
        <w:t>.“.</w:t>
      </w:r>
    </w:p>
    <w:p w14:paraId="18FA69E8"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249 se doplňuje odstavec 3, který zní:</w:t>
      </w:r>
    </w:p>
    <w:p w14:paraId="59BDABF7"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Po nabytí právní moci povolení odstranění stavby stavební úřad zašle stavebníkovi oznámení o ověření dokumentace pro odstranění stavby spolu se štítkem obsahujícím identifikační údaje o odstraňované stavbě.“.</w:t>
      </w:r>
    </w:p>
    <w:p w14:paraId="5C7B15E5"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250 odst. 1 úvodní části ustanovení se za slovo „stavby“ vkládají slova „, </w:t>
      </w:r>
      <w:r w:rsidRPr="00B23B83">
        <w:rPr>
          <w:rFonts w:ascii="Times New Roman" w:hAnsi="Times New Roman" w:cs="Times New Roman"/>
          <w:szCs w:val="24"/>
        </w:rPr>
        <w:lastRenderedPageBreak/>
        <w:t>případně vlastníkovi pozemku“.</w:t>
      </w:r>
    </w:p>
    <w:p w14:paraId="7903D2FF"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250 odst. 1 písm. b) se slova „podle tohoto zákona“ nahrazují slovy „, které měla mít,“.</w:t>
      </w:r>
    </w:p>
    <w:p w14:paraId="22C2748E"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250 odst. 1 písm. c) se slova „podle tohoto zákona“ zrušují.</w:t>
      </w:r>
    </w:p>
    <w:p w14:paraId="18FE1F10"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250 odst. 1 písm. e) se slova „do skončení této doby“ zrušují.</w:t>
      </w:r>
    </w:p>
    <w:p w14:paraId="67FA7A7B"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250 odst. 2 se slova „a stavebník (dále jen „povinný“)“ zrušují a za slova „vlastník pozemku, na němž se nachází stavba, která má být odstraněna,“ se vkládají slova „a stavebník (dále jen „povinný“), a dále“.</w:t>
      </w:r>
    </w:p>
    <w:p w14:paraId="0F39C071"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252 odst. 1 úvodní části ustanovení se slova „a náležitostí podle § 197 odst. 1 a 2“ zrušují.</w:t>
      </w:r>
    </w:p>
    <w:p w14:paraId="359856EA"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252 se na konci odstavce 1 tečka nahrazuje čárkou a doplňuje se písmeno i), které zní:</w:t>
      </w:r>
    </w:p>
    <w:p w14:paraId="304B1AC3"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„i) v případě stavby obsahující azbest podmínky zajišťující splnění požadavků pro práci s azbestem podle jiného právního předpisu</w:t>
      </w:r>
      <w:r w:rsidRPr="00B23B83">
        <w:rPr>
          <w:rFonts w:ascii="Times New Roman" w:hAnsi="Times New Roman" w:cs="Times New Roman"/>
          <w:szCs w:val="24"/>
          <w:vertAlign w:val="superscript"/>
        </w:rPr>
        <w:t>81)</w:t>
      </w:r>
      <w:r w:rsidRPr="00B23B83">
        <w:rPr>
          <w:rFonts w:ascii="Times New Roman" w:hAnsi="Times New Roman" w:cs="Times New Roman"/>
          <w:szCs w:val="24"/>
        </w:rPr>
        <w:t>.“.</w:t>
      </w:r>
    </w:p>
    <w:p w14:paraId="4C4E76D1"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254 odst. 1 se za slovo „Stavbu“ vkládají slova „prováděnou nebo“.</w:t>
      </w:r>
    </w:p>
    <w:p w14:paraId="793110CE"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254 odst. 4 se slova „do skončení doby trvání stavby nebo“ zrušují a slova „prodloužení doby trvání stavby“ se nahrazují slovy „změnu povolení“.</w:t>
      </w:r>
    </w:p>
    <w:p w14:paraId="6A5EA9B7"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254 se odstavec 5 zrušuje.</w:t>
      </w:r>
    </w:p>
    <w:p w14:paraId="4CA1CD7D"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255 odst. 1 se věta druhá zrušuje.</w:t>
      </w:r>
    </w:p>
    <w:p w14:paraId="7654FF7C"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255 se na konci odstavce 2 doplňuje věta „Ustanovení § 185 odst. 3 se nepoužije.“.</w:t>
      </w:r>
    </w:p>
    <w:p w14:paraId="35DA3866"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255 se odstavec 3 zrušuje.</w:t>
      </w:r>
    </w:p>
    <w:p w14:paraId="0FB280BE"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odstavec 4 se označuje jako odstavec 3.</w:t>
      </w:r>
    </w:p>
    <w:p w14:paraId="4E01AAC6"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256 se za odstavec 2 vkládá nový odstavec 3, který zní:</w:t>
      </w:r>
    </w:p>
    <w:p w14:paraId="31015F26"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Stavební úřad nenařídí odstranění stavby a stavbu, která vyžaduje povolení, dodatečně povolí i bez splnění podmínek podle odstavce 1, pokud by nařízení odstranění stavby představovalo pro povinného nebo pro jiné osoby nebo pro veřejný zájem zcela zjevně zásah nepřiměřený přínosům a zároveň ponecháním stavby nejsou dotčeny veřejné zájmy ani práva třetích osob. Odpovědnost povinného za přestupek tím není dotčena.“.</w:t>
      </w:r>
    </w:p>
    <w:p w14:paraId="1CABF9E4"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odstavce 3 a 4 se označují jako odstavce 4 a 5.</w:t>
      </w:r>
    </w:p>
    <w:p w14:paraId="0C9E6571"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258 se odstavec 2 zrušuje.</w:t>
      </w:r>
    </w:p>
    <w:p w14:paraId="33A649B6"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odstavce 3 a 4 se označují jako odstavce 2 a 3.</w:t>
      </w:r>
    </w:p>
    <w:p w14:paraId="0D66A4A9"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259 odst. 1 větě první se slova „, pokud povinný prokáže“ nahrazují slovem „při“ a ve větě druhé se za slovo „vznikla“ vkládá slovo „povinnému,“.</w:t>
      </w:r>
    </w:p>
    <w:p w14:paraId="35C79D32"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260 se včetně nadpisu zrušuje.</w:t>
      </w:r>
    </w:p>
    <w:p w14:paraId="45E64AAD"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části šesté hlavě VII se v nadpisu dílu 3 slovo „Společná“ nahrazuje slovem „Společné“.</w:t>
      </w:r>
    </w:p>
    <w:p w14:paraId="2ECB9B93"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261 se odstavce 2 až 4 zrušují a zároveň se zrušuje označení odstavce 1.</w:t>
      </w:r>
    </w:p>
    <w:p w14:paraId="541C303E"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262 se zrušuje.</w:t>
      </w:r>
    </w:p>
    <w:p w14:paraId="58738C32"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264 odst. 5 větě poslední se číslo „3“ nahrazuje číslem „4“.</w:t>
      </w:r>
    </w:p>
    <w:p w14:paraId="63D6338D"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264 se doplňují odstavce 6 až 8, které znějí:</w:t>
      </w:r>
    </w:p>
    <w:p w14:paraId="2B849CD0"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„(6) Ustanovení odstavců 1 až 5 platí přiměřeně pro provedení stavby rodinného domu nebo bytového domu anebo veřejné infrastruktury, pokud je tato stavba prováděna místo stavby zničené nebo poškozené mimořádnou událostí, její podstatné parametry odpovídají zničené nebo poškozené stavbě a vzhledem k okolnostem, zejména riziku opakování mimořádné události, nelze požadovat, aby došlo k obnově zničené nebo poškozené stavby na původním místě.</w:t>
      </w:r>
    </w:p>
    <w:p w14:paraId="1980A351"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(7) Stavbu podle odstavce 6 lze umístit na pozemku vhodném pro provedení takové stavby, v souladu s územně plánovací dokumentací, případně s územními opařeními a vymezením zastavitelného území. Ustanovení § 187 platí obdobně.</w:t>
      </w:r>
    </w:p>
    <w:p w14:paraId="77062666"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(8) Pokud stavbu podle odstavce 6 není možné provést na pozemku uvedeném v odstavci 7, neboť takový pozemek není pro stavebníka dostupný, lze se souhlasem vlastníka pozemku pořídit a vydat změnu územního nebo regulačního plánu podle § 111a.“.</w:t>
      </w:r>
    </w:p>
    <w:p w14:paraId="41FC1E4D"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266 odst. 2 větě první se za slovo „úkon“ vkládají slova „stavebního úřadu“.</w:t>
      </w:r>
    </w:p>
    <w:p w14:paraId="00234492"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267 odst. 2 úvodní části ustanovení, § 267 odst. 3 větě první až poslední, § 267 odst. 5 větě první, § 273 odst. 1, § 275 odst. 3 větě první a druhé a § 334b odst. 4 větě první a druhé se slova „stavební správy“ zrušují.</w:t>
      </w:r>
    </w:p>
    <w:p w14:paraId="640A4B49"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267 odst. 3 se na konci textu věty první doplňují slova „; § 172 odst. 1 se pro jiné stavební úřady nepoužije“.</w:t>
      </w:r>
    </w:p>
    <w:p w14:paraId="79F71CD7"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268 se za odstavec 2 vkládá nový odstavec 3, který zní:</w:t>
      </w:r>
    </w:p>
    <w:p w14:paraId="181A4CDC"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„(3) </w:t>
      </w:r>
      <w:bookmarkStart w:id="97" w:name="_Hlk215350615"/>
      <w:r w:rsidRPr="00B23B83">
        <w:rPr>
          <w:rFonts w:ascii="Times New Roman" w:hAnsi="Times New Roman" w:cs="Times New Roman"/>
          <w:szCs w:val="24"/>
        </w:rPr>
        <w:t>Portál stavebníka poskytuje účastníkům řízení službu sledování stavu řízení</w:t>
      </w:r>
      <w:bookmarkEnd w:id="97"/>
      <w:r w:rsidRPr="00B23B83">
        <w:rPr>
          <w:rFonts w:ascii="Times New Roman" w:hAnsi="Times New Roman" w:cs="Times New Roman"/>
          <w:szCs w:val="24"/>
        </w:rPr>
        <w:t>.“.</w:t>
      </w:r>
    </w:p>
    <w:p w14:paraId="44034500"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odstavec 3 se označuje jako odstavec 4.</w:t>
      </w:r>
    </w:p>
    <w:p w14:paraId="4C7AE9DD"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269 odstavec 3 zní:</w:t>
      </w:r>
    </w:p>
    <w:p w14:paraId="226AAD76"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V národním geoportálu územního plánování se zveřejňují územně plánovací podklady, územně plánovací dokumentace, vymezení zastavitelného území a územní opatření.“.</w:t>
      </w:r>
    </w:p>
    <w:p w14:paraId="718D4A1A"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269 se odstavec 4 zrušuje.</w:t>
      </w:r>
    </w:p>
    <w:p w14:paraId="5460B72A"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odstavce 5 až 7 se označují jako odstavce 4 až 6.</w:t>
      </w:r>
    </w:p>
    <w:p w14:paraId="1D5F9981"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269 odst. 4 se věta první nahrazuje větou „</w:t>
      </w:r>
      <w:bookmarkStart w:id="98" w:name="_Hlk215350926"/>
      <w:r w:rsidRPr="00B23B83">
        <w:rPr>
          <w:rFonts w:ascii="Times New Roman" w:hAnsi="Times New Roman" w:cs="Times New Roman"/>
          <w:szCs w:val="24"/>
        </w:rPr>
        <w:t>Orgán územního plánování vkládá do národního geoportálu územního plánování písemnosti, údaje a prostorová data, které mají být zveřejněny v národním geoportálu územního plánování</w:t>
      </w:r>
      <w:bookmarkEnd w:id="98"/>
      <w:r w:rsidRPr="00B23B83">
        <w:rPr>
          <w:rFonts w:ascii="Times New Roman" w:hAnsi="Times New Roman" w:cs="Times New Roman"/>
          <w:szCs w:val="24"/>
        </w:rPr>
        <w:t xml:space="preserve">.“ a na konci </w:t>
      </w:r>
      <w:r w:rsidRPr="00B23B83">
        <w:rPr>
          <w:rFonts w:ascii="Times New Roman" w:hAnsi="Times New Roman" w:cs="Times New Roman"/>
          <w:szCs w:val="24"/>
        </w:rPr>
        <w:lastRenderedPageBreak/>
        <w:t>odstavce se doplňuje věta „</w:t>
      </w:r>
      <w:bookmarkStart w:id="99" w:name="_Hlk215350970"/>
      <w:r w:rsidRPr="00B23B83">
        <w:rPr>
          <w:rFonts w:ascii="Times New Roman" w:hAnsi="Times New Roman" w:cs="Times New Roman"/>
          <w:szCs w:val="24"/>
        </w:rPr>
        <w:t>Orgán územního plánování může vložit do národního geoportálu územního plánování i další písemnosti vzniklé při územně plánovací činnosti</w:t>
      </w:r>
      <w:bookmarkEnd w:id="99"/>
      <w:r w:rsidRPr="00B23B83">
        <w:rPr>
          <w:rFonts w:ascii="Times New Roman" w:hAnsi="Times New Roman" w:cs="Times New Roman"/>
          <w:szCs w:val="24"/>
        </w:rPr>
        <w:t>.“.</w:t>
      </w:r>
    </w:p>
    <w:p w14:paraId="7790BC22"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270 odst. 3 se na konci písmene c) slovo „a“ nahrazuje tečkou a písmeno d) se zrušuje.</w:t>
      </w:r>
    </w:p>
    <w:p w14:paraId="068E4F21"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271 se na konci odstavce 1 doplňuje věta „Dále se do evidence elektronických dokumentací vkládá informační kontejner pro povolení stavby a informační kontejner pro kolaudaci stavby ve strojově čitelném formátu, stanoví-li tak jiný právní předpis</w:t>
      </w:r>
      <w:r w:rsidRPr="00B23B83">
        <w:rPr>
          <w:rFonts w:ascii="Times New Roman" w:hAnsi="Times New Roman" w:cs="Times New Roman"/>
          <w:szCs w:val="24"/>
          <w:vertAlign w:val="superscript"/>
        </w:rPr>
        <w:t>82)</w:t>
      </w:r>
      <w:r w:rsidRPr="00B23B83">
        <w:rPr>
          <w:rFonts w:ascii="Times New Roman" w:hAnsi="Times New Roman" w:cs="Times New Roman"/>
          <w:szCs w:val="24"/>
        </w:rPr>
        <w:t>.“.</w:t>
      </w:r>
    </w:p>
    <w:p w14:paraId="1C7E5253"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Poznámka pod čarou č. 81 zní: „</w:t>
      </w:r>
      <w:r w:rsidRPr="00B23B83">
        <w:rPr>
          <w:rFonts w:ascii="Times New Roman" w:hAnsi="Times New Roman" w:cs="Times New Roman"/>
          <w:szCs w:val="24"/>
          <w:vertAlign w:val="superscript"/>
        </w:rPr>
        <w:t>82)</w:t>
      </w:r>
      <w:r w:rsidRPr="00B23B83">
        <w:rPr>
          <w:rFonts w:ascii="Times New Roman" w:hAnsi="Times New Roman" w:cs="Times New Roman"/>
          <w:szCs w:val="24"/>
        </w:rPr>
        <w:t xml:space="preserve"> Zákon č. 330/2025 Sb., o správě informací o stavbě a vystavěném prostředí a o změně některých dalších zákonů.“.</w:t>
      </w:r>
    </w:p>
    <w:p w14:paraId="3528E982"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271 odst. 2 se věta druhá zrušuje.</w:t>
      </w:r>
    </w:p>
    <w:p w14:paraId="7D92F245"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272 odst. 2 se za slovo „dokumentaci“ vkládají slova „a dokumentaci pro povolení záměru“ a na konci textu odstavce se doplňují slova „</w:t>
      </w:r>
      <w:bookmarkStart w:id="100" w:name="_Hlk222059341"/>
      <w:r w:rsidRPr="00B23B83">
        <w:rPr>
          <w:rFonts w:ascii="Times New Roman" w:hAnsi="Times New Roman" w:cs="Times New Roman"/>
          <w:szCs w:val="24"/>
        </w:rPr>
        <w:t>; jiné osoby jen se souhlasem stavebníka nebo vlastníka stavby, které se tato dokumentace týká</w:t>
      </w:r>
      <w:bookmarkEnd w:id="100"/>
      <w:r w:rsidRPr="00B23B83">
        <w:rPr>
          <w:rFonts w:ascii="Times New Roman" w:hAnsi="Times New Roman" w:cs="Times New Roman"/>
          <w:szCs w:val="24"/>
        </w:rPr>
        <w:t>“.</w:t>
      </w:r>
    </w:p>
    <w:p w14:paraId="09653D4D"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272 odst. 3 se za slovo „dokumentaci“ vkládají slova „a dokumentaci pro povolení záměru“.</w:t>
      </w:r>
    </w:p>
    <w:p w14:paraId="0BED6CBF"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 V § 274 písm. c) se slova „orgánů stavební správy“ nahrazují slovy „stavebních úřadů“.</w:t>
      </w:r>
    </w:p>
    <w:p w14:paraId="2E719096"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275 odst. 1 větě první se slova „a stavební správy“ zrušují a ve větě druhé se slova „, evidenci stavebních postupů a evidenci elektronických dokumentací“ zrušují.</w:t>
      </w:r>
    </w:p>
    <w:p w14:paraId="55C4A2FB"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276 odst. 1 se za slovo „inspektor“ vkládají slova „</w:t>
      </w:r>
      <w:bookmarkStart w:id="101" w:name="_Hlk215351661"/>
      <w:r w:rsidRPr="00B23B83">
        <w:rPr>
          <w:rFonts w:ascii="Times New Roman" w:hAnsi="Times New Roman" w:cs="Times New Roman"/>
          <w:szCs w:val="24"/>
        </w:rPr>
        <w:t>vede správní řízení podle tohoto zákona obdobně jako stavební úřad, za podmínek podle tohoto zákona vydává kolaudační rozhodnutí, rozhodnutí o povolení zkušebního provozu, rozhodnutí o předčasném užívání stavby, rozhodnutí ve zrychleném řízení o změně v užívání stavby nebo rozhodnutí o povolení odstranění stavby, vydává vyjádření pro předčasné užívání stavby a ověřuje pasport stavby místo stavebního úřadu, pokud jej o to stavebník nebo vlastník stavby požádá, a</w:t>
      </w:r>
      <w:bookmarkEnd w:id="101"/>
      <w:r w:rsidRPr="00B23B83">
        <w:rPr>
          <w:rFonts w:ascii="Times New Roman" w:hAnsi="Times New Roman" w:cs="Times New Roman"/>
          <w:szCs w:val="24"/>
        </w:rPr>
        <w:t>“.</w:t>
      </w:r>
    </w:p>
    <w:p w14:paraId="73AD64E0"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277 odst. 1 písm. d) se číslo „15“ nahrazuje číslem „7“ a na konci textu písmene se doplňují slova „nebo osvědčení o úspěšném vykonání úřednické zkoušky pro obor specializace, jehož součástí je stavební řád“.</w:t>
      </w:r>
    </w:p>
    <w:p w14:paraId="5E03E294"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277 odst. 1 se za písmeno d) vkládá nové písmeno e), které zní:</w:t>
      </w:r>
    </w:p>
    <w:p w14:paraId="561835AF"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„e) má osvědčení o zvláštní odborné způsobilosti podle jiného právního předpisu</w:t>
      </w:r>
      <w:r w:rsidRPr="00B23B83">
        <w:rPr>
          <w:rFonts w:ascii="Times New Roman" w:hAnsi="Times New Roman" w:cs="Times New Roman"/>
          <w:szCs w:val="24"/>
          <w:vertAlign w:val="superscript"/>
        </w:rPr>
        <w:t>58)</w:t>
      </w:r>
      <w:r w:rsidRPr="00B23B83">
        <w:rPr>
          <w:rFonts w:ascii="Times New Roman" w:hAnsi="Times New Roman" w:cs="Times New Roman"/>
          <w:szCs w:val="24"/>
        </w:rPr>
        <w:t xml:space="preserve"> nebo osvědčení o úspěšném vykonání úřednické zkoušky pro obor specializace, jehož součástí je stavební řád,“.</w:t>
      </w:r>
    </w:p>
    <w:p w14:paraId="79D06651"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e) a f) se označují jako písmena f) a g).</w:t>
      </w:r>
    </w:p>
    <w:p w14:paraId="4AF23945"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279 se odstavec 2 zrušuje.</w:t>
      </w:r>
    </w:p>
    <w:p w14:paraId="498BF20B"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lastRenderedPageBreak/>
        <w:t>Dosavadní odstavec 3 se označuje jako odstavec 2.</w:t>
      </w:r>
    </w:p>
    <w:p w14:paraId="18D17201"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280 odst. 2 písm. a) se slovo „ministerstvu“ nahrazuje slovem „Úřadu“.</w:t>
      </w:r>
    </w:p>
    <w:p w14:paraId="360F5A52"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281 odst. 1 písm. a) se slova „opakovaně nebo“ a slovo „nebo“ zrušují.</w:t>
      </w:r>
    </w:p>
    <w:p w14:paraId="0608B9FC"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281 odst. 1 se za písmeno a) vkládá nové písmeno b), které zní:</w:t>
      </w:r>
    </w:p>
    <w:p w14:paraId="17D3A2E2" w14:textId="77777777" w:rsidR="00ED51EF" w:rsidRPr="00B23B83" w:rsidRDefault="00ED51EF" w:rsidP="002618A1">
      <w:pPr>
        <w:widowControl w:val="0"/>
        <w:suppressAutoHyphens/>
        <w:spacing w:before="120" w:after="120" w:line="276" w:lineRule="auto"/>
        <w:ind w:left="1134"/>
        <w:rPr>
          <w:rFonts w:ascii="Times New Roman" w:hAnsi="Times New Roman" w:cs="Times New Roman"/>
          <w:b/>
          <w:bCs/>
          <w:szCs w:val="24"/>
        </w:rPr>
      </w:pPr>
      <w:r w:rsidRPr="00B23B83">
        <w:rPr>
          <w:rFonts w:ascii="Times New Roman" w:hAnsi="Times New Roman" w:cs="Times New Roman"/>
          <w:szCs w:val="24"/>
        </w:rPr>
        <w:t>„b) při své činnosti závažně porušil své povinnosti stanovené tímto zákonem a jinými právními předpisy, nebo“.</w:t>
      </w:r>
    </w:p>
    <w:p w14:paraId="2D1C83A1"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písmeno b) se označuje jako písmeno c).</w:t>
      </w:r>
    </w:p>
    <w:p w14:paraId="39F294ED"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282 odst. 1 větě první a druhé se slovo „ministerstva“ nahrazuje slovem „Úřadu“ a část věty první za středníkem se včetně středníku zrušuje.</w:t>
      </w:r>
    </w:p>
    <w:p w14:paraId="2A480EFB"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283 se na konci odstavce 3 doplňuje věta „</w:t>
      </w:r>
      <w:bookmarkStart w:id="102" w:name="_Hlk221400805"/>
      <w:r w:rsidRPr="00B23B83">
        <w:rPr>
          <w:rFonts w:ascii="Times New Roman" w:hAnsi="Times New Roman" w:cs="Times New Roman"/>
          <w:szCs w:val="24"/>
        </w:rPr>
        <w:t>Vydal-li autorizovaný inspektor rozhodnutí místo stavebního úřadu, doručí jej vždy také stavebnímu úřadu, a to společně se žádostí žadatele včetně jejích příloh.</w:t>
      </w:r>
      <w:bookmarkEnd w:id="102"/>
      <w:r w:rsidRPr="00B23B83">
        <w:rPr>
          <w:rFonts w:ascii="Times New Roman" w:hAnsi="Times New Roman" w:cs="Times New Roman"/>
          <w:szCs w:val="24"/>
        </w:rPr>
        <w:t>“.</w:t>
      </w:r>
    </w:p>
    <w:p w14:paraId="29738695"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284 odst. 1 úvodní části ustanovení větě první se slovo „vydávat“ nahrazuje slovy „na celém území České republiky ověřovat pasport stavby, vést správní řízení a vydávat kolaudační rozhodnutí, rozhodnutí o povolení zkušebního provozu, rozhodnutí o předčasném užívání stavby, rozhodnutí ve zrychleném řízení o změně v užívání stavby, rozhodnutí o povolení odstranění stavby a vyjádření pro předčasné užívání stavby a“.</w:t>
      </w:r>
    </w:p>
    <w:p w14:paraId="4FFEBBF9"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285 odst. 1 větě druhé se slovo „ministerstvem“ nahrazuje slovem „Úřadem“.</w:t>
      </w:r>
    </w:p>
    <w:p w14:paraId="7A7E21FC"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nadpisu § 286 se slovo „</w:t>
      </w:r>
      <w:r w:rsidRPr="00B23B83">
        <w:rPr>
          <w:rFonts w:ascii="Times New Roman" w:hAnsi="Times New Roman" w:cs="Times New Roman"/>
          <w:b/>
          <w:bCs/>
          <w:szCs w:val="24"/>
        </w:rPr>
        <w:t>ministerstva</w:t>
      </w:r>
      <w:r w:rsidRPr="00B23B83">
        <w:rPr>
          <w:rFonts w:ascii="Times New Roman" w:hAnsi="Times New Roman" w:cs="Times New Roman"/>
          <w:szCs w:val="24"/>
        </w:rPr>
        <w:t>“ nahrazuje slovem „</w:t>
      </w:r>
      <w:r w:rsidRPr="00B23B83">
        <w:rPr>
          <w:rFonts w:ascii="Times New Roman" w:hAnsi="Times New Roman" w:cs="Times New Roman"/>
          <w:b/>
          <w:bCs/>
          <w:szCs w:val="24"/>
        </w:rPr>
        <w:t>Úřadu</w:t>
      </w:r>
      <w:r w:rsidRPr="00B23B83">
        <w:rPr>
          <w:rFonts w:ascii="Times New Roman" w:hAnsi="Times New Roman" w:cs="Times New Roman"/>
          <w:szCs w:val="24"/>
        </w:rPr>
        <w:t>“.</w:t>
      </w:r>
    </w:p>
    <w:p w14:paraId="53EABB47"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287 odst. 1 se slova „ministerstvo a krajský úřad“ nahrazují slovy „Úřad a úřady rozvoje území krajů“.</w:t>
      </w:r>
    </w:p>
    <w:p w14:paraId="6F1F8103"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287 odst. 3 úvodní části ustanovení se slova „Krajský úřad“ nahrazují slovy „Úřad rozvoje území kraje“.</w:t>
      </w:r>
    </w:p>
    <w:p w14:paraId="26A53159"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288 odst. 1 se slova „ministerstvo a krajský úřad“ nahrazují slovy „příslušné úřady rozvoje území“ a slova „, jakož i dodržování usnesení vlády, směrnic ústředních správních úřadů, jakož i opatření příslušných orgánů veřejné správy přijatých při kontrole výkonu přenesené působnosti“ se zrušují.</w:t>
      </w:r>
    </w:p>
    <w:p w14:paraId="2A62F47B"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288 odst. 2 se slova „i přenesené“ zrušují.</w:t>
      </w:r>
    </w:p>
    <w:p w14:paraId="3149E1A9"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289 odst. 1 se slova „ministerstvo nebo krajský úřad“ nahrazují slovy „příslušný úřad rozvoje území“.</w:t>
      </w:r>
    </w:p>
    <w:p w14:paraId="7A62D51A"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295 odst. 1 písm. e) se za slovo „že“ vkládají slova „je užívána bez povolení nebo“.</w:t>
      </w:r>
    </w:p>
    <w:p w14:paraId="3C9635F0"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297 odst. 1 se za slovo „pro“ vkládají slova „vytvoření podmínek pro provedení stavby nebo její změny, nutných zabezpečovacích prací, nezbytných úprav, udržovacích prací nebo k odstranění stavby nebo zařízení,“.</w:t>
      </w:r>
    </w:p>
    <w:p w14:paraId="69A01CD0"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298 včetně nadpisu zní:</w:t>
      </w:r>
    </w:p>
    <w:p w14:paraId="3E7E5598" w14:textId="77777777" w:rsidR="00ED51EF" w:rsidRPr="00B23B83" w:rsidRDefault="00ED51EF" w:rsidP="002618A1">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lastRenderedPageBreak/>
        <w:t>„§ 298</w:t>
      </w:r>
    </w:p>
    <w:p w14:paraId="0FA66FA1" w14:textId="77777777" w:rsidR="00ED51EF" w:rsidRPr="00B23B83" w:rsidRDefault="00ED51EF" w:rsidP="002618A1">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Působnost</w:t>
      </w:r>
    </w:p>
    <w:p w14:paraId="7F152AEF"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(1) Úřad kontroluje výkon státní správy úřady rozvoje území krajů. Úřady rozvoje území krajů kontrolují výkon státní správy svých územních pracovišť a autorizovaných inspektorů. </w:t>
      </w:r>
    </w:p>
    <w:p w14:paraId="6A1CFC8C"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Úřad a věcně příslušné ústřední orgány státní správy kontrolují dodržování jiných právních předpisů při postupech podle tohoto zákona, jakož i dodržování usnesení vlády a směrnic ústředních správní úřadů.“.</w:t>
      </w:r>
    </w:p>
    <w:p w14:paraId="75116C16"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299 se slova „Ministerstvo, Ministerstvo dopravy, Ministerstvo průmyslu a obchodu, Dopravní a energetický stavební úřad a krajský stavební úřad“ nahrazují slovy „Úřad a věcně příslušné ústřední orgány státní správy“ a slova „do doby zjednání nápravy mohou pozastavit nebo omezit výkon činnosti, při níž dochází k porušování právní povinnosti“ se nahrazují slovy „nesouhlasí-li Úřad s opatřením uloženým jiným ústředním orgánem státní správy, předloží věc k rozhodnutí vládě“.</w:t>
      </w:r>
    </w:p>
    <w:p w14:paraId="386C710B"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301 odstavce 1 a 2 znějí:</w:t>
      </w:r>
    </w:p>
    <w:p w14:paraId="33397FF3"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Přestupku se dopustí ten, kdo</w:t>
      </w:r>
    </w:p>
    <w:p w14:paraId="3FEE55A9"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provede záměr bez povolení, které je podle tohoto zákona vyžadováno, nebo v rozporu s ním,</w:t>
      </w:r>
    </w:p>
    <w:p w14:paraId="3558F9B4"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provede jednoduchou stavbu bez povolení, které je podle tohoto zákona vyžadováno, nebo v rozporu s ním,</w:t>
      </w:r>
    </w:p>
    <w:p w14:paraId="317048E8"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užívá záměr vyžadující povolení bez tohoto povolení, nebo v rozporu s ním,</w:t>
      </w:r>
    </w:p>
    <w:p w14:paraId="3BA9AFF1"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 odstraní stavbu, která podléhá povolení, bez povolení odstranění stavby, nebo v rozporu s ním, nebo</w:t>
      </w:r>
    </w:p>
    <w:p w14:paraId="77CF8B36"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e) odstraní stavbu, která obsahuje azbest, bez povolení odstranění stavby nebo v rozporu s ním.</w:t>
      </w:r>
    </w:p>
    <w:p w14:paraId="701C8E93"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(2) Přestupku se dopustí ten, kdo </w:t>
      </w:r>
    </w:p>
    <w:p w14:paraId="12969644"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poruší zakazující opatření podle § 294 nebo neplní uložená opatření k nápravě podle § 295 nebo</w:t>
      </w:r>
    </w:p>
    <w:p w14:paraId="360F61BB"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užívá záměr vyžadující povolení bez tohoto povolení za účelem zisku nebo kdo umožní takové užívání jiným osobám.“.</w:t>
      </w:r>
    </w:p>
    <w:p w14:paraId="0725112A"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301 odst. 3 písm. a) se slova „nebo d)“ zrušují.</w:t>
      </w:r>
    </w:p>
    <w:p w14:paraId="34101DA6"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301 odst. 3 písm. b) se slova „f), g), h), i), j), k), l) nebo n)“ nahrazují slovy „b) nebo d)“.</w:t>
      </w:r>
    </w:p>
    <w:p w14:paraId="694E3548"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301 odst. 3 písm. c) se text „b),“ nahrazuje slovem „nebo“ a slova „nebo m),“ se zrušují.</w:t>
      </w:r>
    </w:p>
    <w:p w14:paraId="785EEC09"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301 odst. 3 písm. d) se slova „nebo b)“ zrušují a slova „nezastavitelném </w:t>
      </w:r>
      <w:r w:rsidRPr="00B23B83">
        <w:rPr>
          <w:rFonts w:ascii="Times New Roman" w:hAnsi="Times New Roman" w:cs="Times New Roman"/>
          <w:szCs w:val="24"/>
        </w:rPr>
        <w:lastRenderedPageBreak/>
        <w:t>pozemku, v nezastavěném“ se nahrazují slovy „nestavební ploše, v nezastavitelném“.</w:t>
      </w:r>
    </w:p>
    <w:p w14:paraId="6C921026"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Nad označení § 302 se vkládá skupinový nadpis, který zní: „</w:t>
      </w:r>
      <w:r w:rsidRPr="00B23B83">
        <w:rPr>
          <w:rFonts w:ascii="Times New Roman" w:hAnsi="Times New Roman" w:cs="Times New Roman"/>
          <w:b/>
          <w:bCs/>
          <w:szCs w:val="24"/>
        </w:rPr>
        <w:t>Přestupky vybraných osob</w:t>
      </w:r>
      <w:r w:rsidRPr="00B23B83">
        <w:rPr>
          <w:rFonts w:ascii="Times New Roman" w:hAnsi="Times New Roman" w:cs="Times New Roman"/>
          <w:szCs w:val="24"/>
        </w:rPr>
        <w:t>“.</w:t>
      </w:r>
    </w:p>
    <w:p w14:paraId="3A827DD0"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Nadpis § 302 se zrušuje.</w:t>
      </w:r>
    </w:p>
    <w:p w14:paraId="3B215FB7"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302 odst. 7 písm. b) se za slovo „odstavce“ vkládají slova „1 písm. b) nebo odstavce“.</w:t>
      </w:r>
    </w:p>
    <w:p w14:paraId="0A61D071"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302 odst. 7 písm. c) se slova „1 písm. b) nebo odstavce“ zrušují.</w:t>
      </w:r>
    </w:p>
    <w:p w14:paraId="6586342C"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302 odst. 7 písm. d) se slova „nezastavitelném pozemku, v nezastavěném“ nahrazují slovy „nestavební ploše, v nezastavitelném“.</w:t>
      </w:r>
    </w:p>
    <w:p w14:paraId="688C73DE"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Nadpis § 303 se zrušuje.</w:t>
      </w:r>
    </w:p>
    <w:p w14:paraId="6F45FD76"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304 odst. 1 se slova „; přestupky podle § 302 odst. 4 a § 303 odst. 4 projednává krajský úřad“ nahrazují slovy „a přestupky na úseku územního plánování Úřad“.</w:t>
      </w:r>
    </w:p>
    <w:p w14:paraId="6B1994B2"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304 se odstavec 2 zrušuje.</w:t>
      </w:r>
    </w:p>
    <w:p w14:paraId="4F6A622E" w14:textId="77777777" w:rsidR="00ED51EF" w:rsidRPr="00B23B83" w:rsidRDefault="00ED51EF" w:rsidP="002618A1">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odstavec 3 se označuje jako odstavec 2.</w:t>
      </w:r>
    </w:p>
    <w:p w14:paraId="3F455FBE"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306 se odstavec 2 zrušuje a zároveň se zrušuje označení odstavce 1.</w:t>
      </w:r>
    </w:p>
    <w:p w14:paraId="6376DE7A"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307 odst. 1 se slova „je nepřípustná, obsahuje-li pouze“ nahrazují slovy „nebo jednotlivé žalobní body jsou nepřípustné, směřují-li k řešení nepřípustných námitek nebo obsahují-li“.</w:t>
      </w:r>
    </w:p>
    <w:p w14:paraId="6241E215"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307 odst. 2 se slova „je také nepřípustný, obsahuje-li“ nahrazují slovy „i jednotlivé body tohoto návrhu jsou nepřípustné, obsahují-li“.</w:t>
      </w:r>
    </w:p>
    <w:p w14:paraId="148B31D3" w14:textId="77777777" w:rsidR="00ED51EF" w:rsidRPr="00B23B83"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308 včetně nadpisu zní:</w:t>
      </w:r>
    </w:p>
    <w:p w14:paraId="3B03183C" w14:textId="77777777" w:rsidR="00ED51EF" w:rsidRPr="00B23B83" w:rsidRDefault="00ED51EF" w:rsidP="007E02CF">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308</w:t>
      </w:r>
    </w:p>
    <w:p w14:paraId="00C59290" w14:textId="77777777" w:rsidR="00ED51EF" w:rsidRPr="00B23B83" w:rsidRDefault="00ED51EF" w:rsidP="007E02CF">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Odkladný účinek</w:t>
      </w:r>
    </w:p>
    <w:p w14:paraId="36944CD8" w14:textId="77777777" w:rsidR="00ED51EF" w:rsidRPr="00B23B83" w:rsidRDefault="00ED51EF" w:rsidP="007E02CF">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(1) Návrh na přiznání odkladného účinku žaloby proti rozhodnutí stavebního úřadu o povolení záměru lze podat pouze společně s žalobou. Návrh na přiznání odkladného účinku v řízení o kasační stížnosti lze podat pouze společně s touto kasační stížností.</w:t>
      </w:r>
    </w:p>
    <w:p w14:paraId="7254CC97" w14:textId="77777777" w:rsidR="00ED51EF" w:rsidRPr="00B23B83" w:rsidRDefault="00ED51EF" w:rsidP="007E02CF">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(2) Přizná-li soud žalobě nebo kasační stížnosti odkladný účinek nebo nařídí-li předběžné opatření, rozhodne ve věci přednostně s nejvyšším urychlením, nejpozději do 90 dnů od přiznání odkladného účinku nebo od nařízení předběžného opatření.“.</w:t>
      </w:r>
    </w:p>
    <w:p w14:paraId="3A39A528"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Za § 308 se vkládá nový § 308a, který včetně nadpisu zní:</w:t>
      </w:r>
    </w:p>
    <w:p w14:paraId="5081C360" w14:textId="77777777" w:rsidR="00ED51EF" w:rsidRPr="00B23B83" w:rsidRDefault="00ED51EF" w:rsidP="007E02CF">
      <w:pPr>
        <w:widowControl w:val="0"/>
        <w:suppressAutoHyphens/>
        <w:spacing w:before="120" w:after="120" w:line="276" w:lineRule="auto"/>
        <w:ind w:left="1276"/>
        <w:jc w:val="center"/>
        <w:rPr>
          <w:rFonts w:ascii="Times New Roman" w:hAnsi="Times New Roman" w:cs="Times New Roman"/>
          <w:szCs w:val="24"/>
        </w:rPr>
      </w:pPr>
      <w:r w:rsidRPr="00B23B83">
        <w:rPr>
          <w:rFonts w:ascii="Times New Roman" w:hAnsi="Times New Roman" w:cs="Times New Roman"/>
          <w:szCs w:val="24"/>
        </w:rPr>
        <w:t>„§ 308a</w:t>
      </w:r>
    </w:p>
    <w:p w14:paraId="1D311D88" w14:textId="77777777" w:rsidR="00ED51EF" w:rsidRPr="00B23B83" w:rsidRDefault="00ED51EF" w:rsidP="007E02CF">
      <w:pPr>
        <w:widowControl w:val="0"/>
        <w:suppressAutoHyphens/>
        <w:spacing w:before="120" w:after="120" w:line="276" w:lineRule="auto"/>
        <w:ind w:left="1276"/>
        <w:jc w:val="center"/>
        <w:rPr>
          <w:rFonts w:ascii="Times New Roman" w:hAnsi="Times New Roman" w:cs="Times New Roman"/>
          <w:b/>
          <w:bCs/>
          <w:szCs w:val="24"/>
        </w:rPr>
      </w:pPr>
      <w:r w:rsidRPr="00B23B83">
        <w:rPr>
          <w:rFonts w:ascii="Times New Roman" w:hAnsi="Times New Roman" w:cs="Times New Roman"/>
          <w:b/>
          <w:bCs/>
          <w:szCs w:val="24"/>
        </w:rPr>
        <w:t>Soudní smír</w:t>
      </w:r>
    </w:p>
    <w:p w14:paraId="0046B437" w14:textId="77777777" w:rsidR="00ED51EF" w:rsidRPr="00B23B83" w:rsidRDefault="00ED51EF" w:rsidP="007E02CF">
      <w:pPr>
        <w:widowControl w:val="0"/>
        <w:suppressAutoHyphens/>
        <w:spacing w:before="120" w:after="120" w:line="276" w:lineRule="auto"/>
        <w:ind w:left="1276" w:firstLine="567"/>
        <w:rPr>
          <w:rFonts w:ascii="Times New Roman" w:hAnsi="Times New Roman" w:cs="Times New Roman"/>
          <w:szCs w:val="24"/>
        </w:rPr>
      </w:pPr>
      <w:r w:rsidRPr="00B23B83">
        <w:rPr>
          <w:rFonts w:ascii="Times New Roman" w:hAnsi="Times New Roman" w:cs="Times New Roman"/>
          <w:szCs w:val="24"/>
        </w:rPr>
        <w:t xml:space="preserve">Připouští-li to povaha věci, mohou účastníci řízení a osoby zúčastněné na </w:t>
      </w:r>
      <w:r w:rsidRPr="00B23B83">
        <w:rPr>
          <w:rFonts w:ascii="Times New Roman" w:hAnsi="Times New Roman" w:cs="Times New Roman"/>
          <w:szCs w:val="24"/>
        </w:rPr>
        <w:lastRenderedPageBreak/>
        <w:t>řízení skončit řízení soudním smírem; ustanovení § 99 občanského soudního řádu se použije obdobně. Obsahem smíru může být zejména zpětvzetí žaloby, poskytnutí finanční náhrady nebo provedení kompenzačních nebo zmírňujících opatření.“.</w:t>
      </w:r>
    </w:p>
    <w:p w14:paraId="337C523C"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309 včetně nadpisu zní:</w:t>
      </w:r>
    </w:p>
    <w:p w14:paraId="436BA0BD" w14:textId="77777777" w:rsidR="00ED51EF" w:rsidRPr="00B23B83" w:rsidRDefault="00ED51EF" w:rsidP="007E02CF">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 309</w:t>
      </w:r>
    </w:p>
    <w:p w14:paraId="13024BD4" w14:textId="77777777" w:rsidR="00ED51EF" w:rsidRPr="00B23B83" w:rsidRDefault="00ED51EF" w:rsidP="007E02CF">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Rozhodnutí o žalobě</w:t>
      </w:r>
    </w:p>
    <w:p w14:paraId="5A23BD56" w14:textId="77777777" w:rsidR="00ED51EF" w:rsidRPr="00B23B83" w:rsidRDefault="00ED51EF" w:rsidP="007E02CF">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(1) Soud posuzuje žalobní body, pouze pokud se dotýkají tvrzeného přímého zkrácení práv žalobce, jinak k nim nepřihlíží.</w:t>
      </w:r>
    </w:p>
    <w:p w14:paraId="2823645C" w14:textId="77777777" w:rsidR="00ED51EF" w:rsidRPr="00B23B83" w:rsidRDefault="00ED51EF" w:rsidP="007E02CF">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(2) Soud přezkoumá všechny přípustné žalobní body. </w:t>
      </w:r>
    </w:p>
    <w:p w14:paraId="70CDE846" w14:textId="77777777" w:rsidR="00ED51EF" w:rsidRPr="00B23B83" w:rsidRDefault="00ED51EF" w:rsidP="007E02CF">
      <w:pPr>
        <w:widowControl w:val="0"/>
        <w:suppressAutoHyphens/>
        <w:spacing w:before="120" w:after="120" w:line="276" w:lineRule="auto"/>
        <w:ind w:left="1134" w:firstLine="567"/>
        <w:rPr>
          <w:rFonts w:ascii="Times New Roman" w:hAnsi="Times New Roman" w:cs="Times New Roman"/>
          <w:szCs w:val="24"/>
        </w:rPr>
      </w:pPr>
      <w:bookmarkStart w:id="103" w:name="_Hlk222522254"/>
      <w:r w:rsidRPr="00B23B83">
        <w:rPr>
          <w:rFonts w:ascii="Times New Roman" w:hAnsi="Times New Roman" w:cs="Times New Roman"/>
          <w:szCs w:val="24"/>
        </w:rPr>
        <w:t xml:space="preserve">(3) Soud nezruší rozhodnutí ani opatření obecné povahy pouze pro nedostatek jejich odůvodnění a přezkoumá je z hlediska zákonnosti jejich výroku, je-li to na základě správního spisu nebo doplnění podkladů nebo důvodů rozhodnutí v řízení před soudem možné; přitom vychází i z vyjádření žalovaného, odpůrce nebo dotčeného orgánu v řízení před soudem, kteří mohou chybějící podklady a důvody doplnit, a to i na výzvu soudu. To platí i v případech, je-li žalobou napadeno rozhodnutí, které neobsahuje odůvodnění podle § 311 odst. 4 nebo které je založeno na závazném stanovisku bez odůvodnění podle § 178 odst. 1 nebo 2. </w:t>
      </w:r>
    </w:p>
    <w:bookmarkEnd w:id="103"/>
    <w:p w14:paraId="2654B0E1" w14:textId="77777777" w:rsidR="00ED51EF" w:rsidRPr="00B23B83" w:rsidRDefault="00ED51EF" w:rsidP="007E02CF">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(4) O návrzích na zrušení opatření obecné povahy a žalobách ve věcech vyhrazených staveb rozhodne soud ve lhůtě 90 dnů. </w:t>
      </w:r>
    </w:p>
    <w:p w14:paraId="1A126D80" w14:textId="77777777" w:rsidR="00ED51EF" w:rsidRPr="00B23B83" w:rsidRDefault="00ED51EF" w:rsidP="007E02CF">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(5) Je-li žaloba důvodná a bez dalšího dokazování je zcela zřejmé, jak by v případě jeho zrušení a vrácení stavebnímu úřadu k dalšímu řízení musel stavební úřad rozhodnout, může soud rozsudkem napadené rozhodnutí změnit. Proti částem rozhodnutí stavebního úřadu, která byla změněna rozsudkem, není přípustné vést přezkumné řízení podle správního řádu. </w:t>
      </w:r>
    </w:p>
    <w:p w14:paraId="4FFF7F19" w14:textId="77777777" w:rsidR="00ED51EF" w:rsidRPr="00B23B83" w:rsidRDefault="00ED51EF" w:rsidP="007E02CF">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(6) Soud nezruší napadené rozhodnutí nebo opatření obecné povahy a návrh zamítne, pokud by jeho zrušení představovalo pro jiné osoby nebo pro veřejný zájem nepoměrně větší újmu v porovnání s újmou vzniklou navrhovateli zamítnutím návrhu.</w:t>
      </w:r>
    </w:p>
    <w:p w14:paraId="17BBB362" w14:textId="77777777" w:rsidR="00ED51EF" w:rsidRPr="00B23B83" w:rsidRDefault="00ED51EF" w:rsidP="007E02CF">
      <w:pPr>
        <w:widowControl w:val="0"/>
        <w:suppressAutoHyphens/>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(7) Odstavce 1 až 6 platí obdobně i pro řízení o kasační stížnosti a řízení o povolení obnovy.“.</w:t>
      </w:r>
    </w:p>
    <w:p w14:paraId="16DD6D27"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310 se za slovo „části“ vkládají slova „a k řízení o zrušení územního opatření vydaného vládou“.</w:t>
      </w:r>
    </w:p>
    <w:p w14:paraId="47B12DA3"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311 odst. 1 větě první se slova „orgány obce“ nahrazují slovem „obcí“ a slova „krajský úřad“ se nahrazují slovy „úřad rozvoje území kraje“ a ve větě druhé se slova „orgány kraje je příslušné ministerstvo“ nahrazují slovy „krajem je příslušný Úřad“.</w:t>
      </w:r>
    </w:p>
    <w:p w14:paraId="73309017"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311 odst. 2 se za slovo „dokumentaci“ vkládají slova „ani územní opatření“.</w:t>
      </w:r>
    </w:p>
    <w:p w14:paraId="2914C64E"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 311 se doplňují odstavce 4 až 7, které znějí:</w:t>
      </w:r>
    </w:p>
    <w:p w14:paraId="1D08733B" w14:textId="77777777" w:rsidR="00ED51EF" w:rsidRPr="00B23B83" w:rsidRDefault="00ED51EF" w:rsidP="007E02CF">
      <w:pPr>
        <w:widowControl w:val="0"/>
        <w:suppressAutoHyphens/>
        <w:spacing w:before="120" w:after="120" w:line="276" w:lineRule="auto"/>
        <w:ind w:left="1276"/>
        <w:rPr>
          <w:rFonts w:ascii="Times New Roman" w:hAnsi="Times New Roman" w:cs="Times New Roman"/>
          <w:szCs w:val="24"/>
        </w:rPr>
      </w:pPr>
      <w:r w:rsidRPr="00B23B83">
        <w:rPr>
          <w:rFonts w:ascii="Times New Roman" w:hAnsi="Times New Roman" w:cs="Times New Roman"/>
          <w:szCs w:val="24"/>
        </w:rPr>
        <w:t>„(4) Povolení vydané podle tohoto zákona jako první úkon stavebního úřadu v řízení obsahuje pouze výrok a poučení o opravném prostředku. Proti tomuto rozhodnutí není odvolání přípustné.  Rozhodnutí lze přezkoumat v přezkumném řízení, které lze zahájit do 1 měsíce ode dne, kdy se stavební úřad o důvodu zahájení přezkumného řízení dozvěděl, nejpozději však do 2 měsíců od právní moci rozhodnutí. Rozhodnutí v přezkumném řízení v prvním stupni nelze vydat po uplynutí 3 měsíců od právní moci přezkoumávaného rozhodnutí.</w:t>
      </w:r>
    </w:p>
    <w:p w14:paraId="6839708E" w14:textId="77777777" w:rsidR="00ED51EF" w:rsidRPr="00B23B83" w:rsidRDefault="00ED51EF" w:rsidP="007E02CF">
      <w:pPr>
        <w:widowControl w:val="0"/>
        <w:suppressAutoHyphens/>
        <w:spacing w:before="120" w:after="120" w:line="276" w:lineRule="auto"/>
        <w:ind w:left="1276"/>
        <w:rPr>
          <w:rFonts w:ascii="Times New Roman" w:hAnsi="Times New Roman" w:cs="Times New Roman"/>
          <w:szCs w:val="24"/>
        </w:rPr>
      </w:pPr>
      <w:r w:rsidRPr="00B23B83">
        <w:rPr>
          <w:rFonts w:ascii="Times New Roman" w:hAnsi="Times New Roman" w:cs="Times New Roman"/>
          <w:szCs w:val="24"/>
        </w:rPr>
        <w:t>(5) Rozhodnutí nebo usnesení podle tohoto zákona, proti kterému se nelze odvolat, nabývá právní moci dnem vydání.</w:t>
      </w:r>
    </w:p>
    <w:p w14:paraId="7E9FD46B" w14:textId="77777777" w:rsidR="00ED51EF" w:rsidRPr="00B23B83" w:rsidRDefault="00ED51EF" w:rsidP="007E02CF">
      <w:pPr>
        <w:widowControl w:val="0"/>
        <w:suppressAutoHyphens/>
        <w:spacing w:before="120" w:after="120" w:line="276" w:lineRule="auto"/>
        <w:ind w:left="1276"/>
        <w:rPr>
          <w:rFonts w:ascii="Times New Roman" w:hAnsi="Times New Roman" w:cs="Times New Roman"/>
          <w:szCs w:val="24"/>
        </w:rPr>
      </w:pPr>
      <w:r w:rsidRPr="00B23B83">
        <w:rPr>
          <w:rFonts w:ascii="Times New Roman" w:hAnsi="Times New Roman" w:cs="Times New Roman"/>
          <w:szCs w:val="24"/>
        </w:rPr>
        <w:t>(6) Na návrh účastníka nebo je-li to účelné, lze provést ústní jednání podle tohoto zákona s využitím technického zařízení pro přenos obrazu a zvuku (videokonferenční zařízení).</w:t>
      </w:r>
    </w:p>
    <w:p w14:paraId="54A50F18" w14:textId="77777777" w:rsidR="00ED51EF" w:rsidRPr="00B23B83" w:rsidRDefault="00ED51EF" w:rsidP="007E02CF">
      <w:pPr>
        <w:widowControl w:val="0"/>
        <w:suppressAutoHyphens/>
        <w:spacing w:before="120" w:after="120" w:line="276" w:lineRule="auto"/>
        <w:ind w:left="1276"/>
        <w:rPr>
          <w:rFonts w:ascii="Times New Roman" w:hAnsi="Times New Roman" w:cs="Times New Roman"/>
          <w:szCs w:val="24"/>
        </w:rPr>
      </w:pPr>
      <w:r w:rsidRPr="00B23B83">
        <w:rPr>
          <w:rFonts w:ascii="Times New Roman" w:hAnsi="Times New Roman" w:cs="Times New Roman"/>
          <w:szCs w:val="24"/>
        </w:rPr>
        <w:t>(7) Nevyžaduje-li úkon správního orgánu podle tohoto zákona správní uvážení, lze jej provést automatizovaně bez účasti úřední osoby, pokud tím nebude ohrožena ochrana práv dotčených osob nebo ochrana veřejného zájmu. Místo údaje o úřední osobě se na úkonu podle věty první uvede, že byl proveden automatizovaně bez účasti úřední osoby, a její podpis se nahradí kvalifikovanou elektronickou pečetí.“.</w:t>
      </w:r>
    </w:p>
    <w:p w14:paraId="5B41003B"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316 odst. 4 se slova „</w:t>
      </w:r>
      <w:bookmarkStart w:id="104" w:name="_Hlk215824070"/>
      <w:r w:rsidRPr="00B23B83">
        <w:rPr>
          <w:rFonts w:ascii="Times New Roman" w:hAnsi="Times New Roman" w:cs="Times New Roman"/>
          <w:szCs w:val="24"/>
        </w:rPr>
        <w:t xml:space="preserve">krajském úřadu, </w:t>
      </w:r>
      <w:bookmarkStart w:id="105" w:name="_Hlk215824006"/>
      <w:bookmarkEnd w:id="104"/>
      <w:r w:rsidRPr="00B23B83">
        <w:rPr>
          <w:rFonts w:ascii="Times New Roman" w:hAnsi="Times New Roman" w:cs="Times New Roman"/>
          <w:szCs w:val="24"/>
        </w:rPr>
        <w:t>úřadu územního plánování</w:t>
      </w:r>
      <w:bookmarkEnd w:id="105"/>
      <w:r w:rsidRPr="00B23B83">
        <w:rPr>
          <w:rFonts w:ascii="Times New Roman" w:hAnsi="Times New Roman" w:cs="Times New Roman"/>
          <w:szCs w:val="24"/>
        </w:rPr>
        <w:t>“ nahrazují slovy „</w:t>
      </w:r>
      <w:bookmarkStart w:id="106" w:name="_Hlk215824059"/>
      <w:r w:rsidRPr="00B23B83">
        <w:rPr>
          <w:rFonts w:ascii="Times New Roman" w:hAnsi="Times New Roman" w:cs="Times New Roman"/>
          <w:szCs w:val="24"/>
        </w:rPr>
        <w:t>na krajském úřadu, v orgánu územního plánování</w:t>
      </w:r>
      <w:bookmarkEnd w:id="106"/>
      <w:r w:rsidRPr="00B23B83">
        <w:rPr>
          <w:rFonts w:ascii="Times New Roman" w:hAnsi="Times New Roman" w:cs="Times New Roman"/>
          <w:szCs w:val="24"/>
        </w:rPr>
        <w:t>“ a za slovo „osvědčení“ se vkládá slovo „o“.</w:t>
      </w:r>
    </w:p>
    <w:p w14:paraId="67B2C294"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322 odst. 2 větě druhé se za číslo „6“ vkládají slova „</w:t>
      </w:r>
      <w:bookmarkStart w:id="107" w:name="_Hlk215824520"/>
      <w:r w:rsidRPr="00B23B83">
        <w:rPr>
          <w:rFonts w:ascii="Times New Roman" w:hAnsi="Times New Roman" w:cs="Times New Roman"/>
          <w:szCs w:val="24"/>
        </w:rPr>
        <w:t>ve znění účinném do 30. června 2026</w:t>
      </w:r>
      <w:bookmarkEnd w:id="107"/>
      <w:r w:rsidRPr="00B23B83">
        <w:rPr>
          <w:rFonts w:ascii="Times New Roman" w:hAnsi="Times New Roman" w:cs="Times New Roman"/>
          <w:szCs w:val="24"/>
        </w:rPr>
        <w:t>“.</w:t>
      </w:r>
    </w:p>
    <w:p w14:paraId="4FDF9E3A"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323 odst. 10 větě druhé se číslo „3“ nahrazuje číslem „2“.</w:t>
      </w:r>
    </w:p>
    <w:p w14:paraId="50C5F794"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324 se dosavadní text označuje jako odstavec 1 a doplňuje se odstavec 2, který zní:</w:t>
      </w:r>
    </w:p>
    <w:p w14:paraId="55B7C0CE" w14:textId="77777777" w:rsidR="00ED51EF" w:rsidRPr="00B23B83" w:rsidRDefault="00ED51EF" w:rsidP="007E02CF">
      <w:pPr>
        <w:widowControl w:val="0"/>
        <w:suppressAutoHyphens/>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bookmarkStart w:id="108" w:name="_Hlk215393614"/>
      <w:r w:rsidRPr="00B23B83">
        <w:rPr>
          <w:rFonts w:ascii="Times New Roman" w:eastAsia="Times New Roman" w:hAnsi="Times New Roman" w:cs="Times New Roman"/>
          <w:szCs w:val="24"/>
        </w:rPr>
        <w:t>Podmínka vydání regulačního plánu na žádost vymezená v územně plánovací dokumentaci podle dosavadních právních předpisů se považuje za podmínku vydání regulačního plánu podle tohoto zákona a pozbývá platnosti marným uplynutím lhůty 6 let od nabytí účinnosti územního plánu, který tuto podmínku vymezil</w:t>
      </w:r>
      <w:bookmarkEnd w:id="108"/>
      <w:r w:rsidRPr="00B23B83">
        <w:rPr>
          <w:rFonts w:ascii="Times New Roman" w:eastAsia="Times New Roman" w:hAnsi="Times New Roman" w:cs="Times New Roman"/>
          <w:szCs w:val="24"/>
        </w:rPr>
        <w:t>.“.</w:t>
      </w:r>
    </w:p>
    <w:p w14:paraId="056C8917"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325 odst. 1 větě první a § 325 odst. 5 větě druhé se slovo „Úřad“ nahrazuje slovem „Orgán“.</w:t>
      </w:r>
    </w:p>
    <w:p w14:paraId="2FD3DA33"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325 odst. 4 větě první a § 326 odst. 2 větě první se slovo „úřad“ nahrazuje slovem „orgán“.</w:t>
      </w:r>
    </w:p>
    <w:p w14:paraId="6D669BC2"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330 se na konci odstavce 6 doplňují věty „Pokud o to stavebník požádá, lze o změně takového pravomocného územního rozhodnutí o umístění stavby vydaného v územním řízení, v územním řízení s posouzením vlivů na životní </w:t>
      </w:r>
      <w:r w:rsidRPr="00B23B83">
        <w:rPr>
          <w:rFonts w:ascii="Times New Roman" w:hAnsi="Times New Roman" w:cs="Times New Roman"/>
          <w:szCs w:val="24"/>
        </w:rPr>
        <w:lastRenderedPageBreak/>
        <w:t>prostředí anebo ve zjednodušeném územním řízení, účinného územního souhlasu, účinné veřejnoprávní smlouvy a vydaného regulačního plánu nahrazujícího územní rozhodnutí o umístění stavby rozhodnout v rámci řízení o povolení záměru, jeho části či etapy podle tohoto zákona. V takovém případě stavebník předloží společnou žádost o vydání rozhodnutí o změně územního rozhodnutí a povolení záměru a dokumentaci pro povolení záměru, která navíc obsahuje popis změn provedených proti pravomocnému územnímu rozhodnutí o umístění stavby, účinnému územnímu souhlasu, účinné veřejnoprávní smlouvě a vydanému regulačnímu plánu nahrazujícímu územní rozhodnutí o umístění stavby.“.</w:t>
      </w:r>
    </w:p>
    <w:p w14:paraId="14725B63"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330 se na konci textu odstavce 11 doplňují slova „, a pokud splní požadavky podle § 277 odst. 1 písm. e)“.</w:t>
      </w:r>
    </w:p>
    <w:p w14:paraId="0228ACD3"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333 odstavce 1 a 2 znějí:</w:t>
      </w:r>
    </w:p>
    <w:p w14:paraId="6D7AD58B"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Vláda vydá nařízení k provedení § 36 odst. 5, § 152 odst. 1, § 152a odst. 1, § 154 odst. 2, § 158 odst. 6, § 161 odst. 4, § 166 odst. 4, § 167 písm. e), f), j) a k) a § 169 odst. 2. Návrh nařízení vlády podle věty první připravuje a předkládá vládě Úřad ve spolupráci s dotčenými ministerstvy.</w:t>
      </w:r>
    </w:p>
    <w:p w14:paraId="1C5F2CDD"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Úřad vydá vyhlášky k provedení § 12 písm. p), § 59 odst. 3, § 62 odst. 3, § 64 odst. 1, § 87 odst. 4, 103 odst. 1, § 172 odst. 2, § 227 odst. 5, § 267 odst. 5, § 268 odst. 4, § 269 odst. 6, § 270 odst. 3, § 271 odst. 4, § 273 odst. 3, § 278, § 285 odst. 4 a § 292 odst. 5.“.</w:t>
      </w:r>
    </w:p>
    <w:p w14:paraId="0A48CBF7"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333 odst. 3 se slova „, statutární město Brno a statutární město Ostrava“ nahrazují slovy „a obce, ve kterých je sídlo kraje,“ a na konci textu odstavce se doplňují slova „a § 152a odst. 1“.</w:t>
      </w:r>
    </w:p>
    <w:p w14:paraId="25C5869E"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nadpisu § 334b se slova „</w:t>
      </w:r>
      <w:r w:rsidRPr="00B23B83">
        <w:rPr>
          <w:rFonts w:ascii="Times New Roman" w:hAnsi="Times New Roman" w:cs="Times New Roman"/>
          <w:b/>
          <w:bCs/>
          <w:szCs w:val="24"/>
        </w:rPr>
        <w:t>stavební správy</w:t>
      </w:r>
      <w:r w:rsidRPr="00B23B83">
        <w:rPr>
          <w:rFonts w:ascii="Times New Roman" w:hAnsi="Times New Roman" w:cs="Times New Roman"/>
          <w:szCs w:val="24"/>
        </w:rPr>
        <w:t>“ zrušují.</w:t>
      </w:r>
    </w:p>
    <w:p w14:paraId="25CA249B"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334b odstavec 1 zní:</w:t>
      </w:r>
    </w:p>
    <w:p w14:paraId="56EB138B"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Přechodným obdobím se rozumí období do 31. prosince 2030.“.</w:t>
      </w:r>
    </w:p>
    <w:p w14:paraId="13598F0B"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334b odst. 2 se za text „odst. 5“ vkládá text „§ 268 odst. 3,“.</w:t>
      </w:r>
    </w:p>
    <w:p w14:paraId="6DD160C6"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334b se odstavec 3 zrušuje.</w:t>
      </w:r>
    </w:p>
    <w:p w14:paraId="147A8C96"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odstavce 4 až 10 se označují jako odstavce 3 až 9.</w:t>
      </w:r>
    </w:p>
    <w:p w14:paraId="3C700553"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334b odstavec 4 zní:</w:t>
      </w:r>
    </w:p>
    <w:p w14:paraId="308908C9"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Stanoví-li tento zákon povinnost vložit dokument do národního geoportálu územního plánování nebo odkázat na něj, lze v přechodném období splnit tuto povinnost i jiným způsobem umožňujícím dálkový přístup.“.</w:t>
      </w:r>
    </w:p>
    <w:p w14:paraId="1422D360"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334b se odstavce 5 a 6 zrušují.</w:t>
      </w:r>
    </w:p>
    <w:p w14:paraId="1713C0E0"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odstavce 7 až 9 se označují jako odstavce 5 až 7.</w:t>
      </w:r>
    </w:p>
    <w:p w14:paraId="6BDB1149"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334b odst. 5 větě druhé se číslo „2026“ nahrazuje číslem „2030“.</w:t>
      </w:r>
    </w:p>
    <w:p w14:paraId="4E331B66"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 334b odst. 6 větě druhé se slovo „zastavěném“ nahrazuje slovem </w:t>
      </w:r>
      <w:r w:rsidRPr="00B23B83">
        <w:rPr>
          <w:rFonts w:ascii="Times New Roman" w:hAnsi="Times New Roman" w:cs="Times New Roman"/>
          <w:szCs w:val="24"/>
        </w:rPr>
        <w:lastRenderedPageBreak/>
        <w:t>„zastavitelném“.</w:t>
      </w:r>
    </w:p>
    <w:p w14:paraId="19AEF7E4"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 334b odst. 7 se číslo „8“ nahrazuje číslem „5“.</w:t>
      </w:r>
    </w:p>
    <w:p w14:paraId="6868A584"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úvodní části ustanovení se za slova „zařízení a“ vkládají slova „s nimi související terénní úpravy a“.</w:t>
      </w:r>
    </w:p>
    <w:p w14:paraId="11A2A1EE"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1 se číslo 40“ nahrazuje číslem „60“, za slovo „podlažím“ se vkládají slova „a podkrovím“ a slova „rodinného domu nebo stavby pro rodinnou rekreaci“ se nahrazují slovy „zázemí stavby“.</w:t>
      </w:r>
    </w:p>
    <w:p w14:paraId="272AED4C"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2 se slova „rodinného domu nebo stavby pro rodinnou rekreaci“ nahrazují slovy „zázemí stavby“.</w:t>
      </w:r>
    </w:p>
    <w:p w14:paraId="34DE3B2D"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bodech 3 a 4 se slova „s prvky regulačního plánu“ zrušují.</w:t>
      </w:r>
    </w:p>
    <w:p w14:paraId="4C90FA86"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4 se slova „, včetně základové konstrukce, do 55“ nahrazují slovy „do 60“ a číslo „4“ se nahrazuje číslem „5“.</w:t>
      </w:r>
    </w:p>
    <w:p w14:paraId="70E7C3F6"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se za bod 4 vkládá nový bod 5, který zní:</w:t>
      </w:r>
    </w:p>
    <w:p w14:paraId="0655BA0B"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„5. stavba pro zemědělství do 60 m</w:t>
      </w:r>
      <w:r w:rsidRPr="00B23B83">
        <w:rPr>
          <w:rFonts w:ascii="Times New Roman" w:hAnsi="Times New Roman" w:cs="Times New Roman"/>
          <w:szCs w:val="24"/>
          <w:vertAlign w:val="superscript"/>
        </w:rPr>
        <w:t>2</w:t>
      </w:r>
      <w:r w:rsidRPr="00B23B83">
        <w:rPr>
          <w:rFonts w:ascii="Times New Roman" w:hAnsi="Times New Roman" w:cs="Times New Roman"/>
          <w:szCs w:val="24"/>
        </w:rPr>
        <w:t xml:space="preserve"> zastavěné plochy a do 5 m výšky o jednom nadzemním podlaží, nepodsklepená, která je umisťována v odstupové vzdálenosti od hranic pozemků nejméně 2 m,“.</w:t>
      </w:r>
    </w:p>
    <w:p w14:paraId="21CEED46" w14:textId="77777777" w:rsidR="00ED51EF" w:rsidRPr="00B23B83" w:rsidRDefault="00ED51EF" w:rsidP="007E02CF">
      <w:pPr>
        <w:widowControl w:val="0"/>
        <w:suppressAutoHyphens/>
        <w:spacing w:before="120" w:after="120" w:line="276" w:lineRule="auto"/>
        <w:ind w:left="426" w:firstLine="708"/>
        <w:rPr>
          <w:rFonts w:ascii="Times New Roman" w:hAnsi="Times New Roman" w:cs="Times New Roman"/>
          <w:szCs w:val="24"/>
        </w:rPr>
      </w:pPr>
      <w:r w:rsidRPr="00B23B83">
        <w:rPr>
          <w:rFonts w:ascii="Times New Roman" w:hAnsi="Times New Roman" w:cs="Times New Roman"/>
          <w:szCs w:val="24"/>
        </w:rPr>
        <w:t>Dosavadní body 5 až 34 se označují jako body 6 až 35.</w:t>
      </w:r>
    </w:p>
    <w:p w14:paraId="1A714F87"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9 se na začátek vkládají slova „ohrady pro hospodářská zvířata do 1,5 m výšky,“, slovo „nebo“ se nahrazuje čárkou a na konci textu bodu se doplňují slova „nebo k významnému zhoršení prostupnosti krajiny pro volně žijící drobné živočichy“.</w:t>
      </w:r>
    </w:p>
    <w:p w14:paraId="0804B142"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6 se číslo „1“ nahrazuje číslem „1,5“ a slova „zastavěném území nebo v zastavitelné ploše“ se nahrazují slovy „zastavitelném území“.</w:t>
      </w:r>
    </w:p>
    <w:p w14:paraId="3710E1D5"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7 se číslo „30“ nahrazuje číslem „90“.</w:t>
      </w:r>
    </w:p>
    <w:p w14:paraId="1DB46C57"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se na začátek bodů 12 a 13 vkládají slova „doplnění, odstranění,“.</w:t>
      </w:r>
    </w:p>
    <w:p w14:paraId="2DAD15C8"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13 se slova „</w:t>
      </w:r>
      <w:bookmarkStart w:id="109" w:name="_Hlk215913236"/>
      <w:r w:rsidRPr="00B23B83">
        <w:rPr>
          <w:rFonts w:ascii="Times New Roman" w:hAnsi="Times New Roman" w:cs="Times New Roman"/>
          <w:szCs w:val="24"/>
        </w:rPr>
        <w:t>, výměna nebo navýšení kapacity sítě technické infrastruktury</w:t>
      </w:r>
      <w:bookmarkEnd w:id="109"/>
      <w:r w:rsidRPr="00B23B83">
        <w:rPr>
          <w:rFonts w:ascii="Times New Roman" w:hAnsi="Times New Roman" w:cs="Times New Roman"/>
          <w:szCs w:val="24"/>
        </w:rPr>
        <w:t xml:space="preserve">“ zrušují, slova „pro provedení“ se nahrazují slovy „s provedením </w:t>
      </w:r>
      <w:bookmarkStart w:id="110" w:name="_Hlk215913197"/>
      <w:r w:rsidRPr="00B23B83">
        <w:rPr>
          <w:rFonts w:ascii="Times New Roman" w:hAnsi="Times New Roman" w:cs="Times New Roman"/>
          <w:szCs w:val="24"/>
        </w:rPr>
        <w:t>doplnění, odstranění,</w:t>
      </w:r>
      <w:bookmarkEnd w:id="110"/>
      <w:r w:rsidRPr="00B23B83">
        <w:rPr>
          <w:rFonts w:ascii="Times New Roman" w:hAnsi="Times New Roman" w:cs="Times New Roman"/>
          <w:szCs w:val="24"/>
        </w:rPr>
        <w:t xml:space="preserve">“ a slova „je s vlastníkem dotčených pozemků uzavřena smlouva o zřízení věcného břemene nebo smlouva o smlouvě budoucí o zřízení věcného břemene“ se nahrazují slovy „vlastník </w:t>
      </w:r>
      <w:bookmarkStart w:id="111" w:name="_Hlk215913213"/>
      <w:r w:rsidRPr="00B23B83">
        <w:rPr>
          <w:rFonts w:ascii="Times New Roman" w:hAnsi="Times New Roman" w:cs="Times New Roman"/>
          <w:szCs w:val="24"/>
        </w:rPr>
        <w:t xml:space="preserve">dotčených pozemků </w:t>
      </w:r>
      <w:bookmarkEnd w:id="111"/>
      <w:r w:rsidRPr="00B23B83">
        <w:rPr>
          <w:rFonts w:ascii="Times New Roman" w:hAnsi="Times New Roman" w:cs="Times New Roman"/>
          <w:szCs w:val="24"/>
        </w:rPr>
        <w:t>souhlasí“.</w:t>
      </w:r>
    </w:p>
    <w:p w14:paraId="64295AC4"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16 se slovo „podpěrné“ zrušuje a slova „, nejde-li o portálové konstrukce“ se nahrazují slovy „a dráhách“.</w:t>
      </w:r>
    </w:p>
    <w:p w14:paraId="218C0B7D"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 24 zní:</w:t>
      </w:r>
    </w:p>
    <w:p w14:paraId="14A17EAC"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lastRenderedPageBreak/>
        <w:t>„24. běžné dobíjecí body</w:t>
      </w:r>
      <w:r w:rsidRPr="00B23B83">
        <w:rPr>
          <w:rFonts w:ascii="Times New Roman" w:hAnsi="Times New Roman" w:cs="Times New Roman"/>
          <w:szCs w:val="24"/>
          <w:vertAlign w:val="superscript"/>
        </w:rPr>
        <w:t>62)</w:t>
      </w:r>
      <w:r w:rsidRPr="00B23B83">
        <w:rPr>
          <w:rFonts w:ascii="Times New Roman" w:hAnsi="Times New Roman" w:cs="Times New Roman"/>
          <w:szCs w:val="24"/>
        </w:rPr>
        <w:t>,“.</w:t>
      </w:r>
    </w:p>
    <w:p w14:paraId="1285522C"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28 se číslo „55“ nahrazuje číslem „60“.</w:t>
      </w:r>
    </w:p>
    <w:p w14:paraId="1FAE129D"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29 se číslo „25“ nahrazuje číslem „100“ a slova „, jehož distribuční soustava je připojena k přenosové soustavě a k jehož soustavě je připojeno více než 90 000 odběrných míst“ a za slovo „zařízení“ se vkládají slova „, a to i“.</w:t>
      </w:r>
    </w:p>
    <w:p w14:paraId="740CE673"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30 se číslo „25“ nahrazuje číslem „100“ a slova „, k jehož soustavě je připojeno více než 90 000 odběrných míst,“ a za slovo „zařízení“ se vkládají slova „, a to i“.</w:t>
      </w:r>
    </w:p>
    <w:p w14:paraId="2DF1CCAE"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31 se číslo „25“ nahrazuje číslem „100“ a za slovo „zařízení“ se vkládají slova „, a to i“.</w:t>
      </w:r>
    </w:p>
    <w:p w14:paraId="3045EF47"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33 se slova „výrobky plnící funkci“ zrušují a slovo „zastavěném“ se nahrazuje slovem „zastavitelném“.</w:t>
      </w:r>
    </w:p>
    <w:p w14:paraId="05F935E3"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a) bodě 34 se slova „jestliže neobsahují obytné nebo pobytové místnosti nebo hygienická zařízení,“ zrušují a slovo „zastavěném“ se nahrazuje slovem „zastavitelném“.</w:t>
      </w:r>
    </w:p>
    <w:p w14:paraId="4494F6B1"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se na konci písmene a) doplňují body 36 až 45, které znějí:</w:t>
      </w:r>
    </w:p>
    <w:p w14:paraId="21C8CB1B"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„36. sítě elektronických komunikací, pokud se umisťují na vlastních nemovitostech nebo pokud s jejich umístěním vlastník dotčené nemovitosti souhlasí, nebo přípojky elektronických komunikací do délky 100 metrů; přípojkou elektronických komunikací se rozumí část sítě elektronických komunikací, která umožňuje připojení bodu vstupu komunikačního vedení do budovy nebo na pozemek, kde je umístěn koncový bod sítě, k nejbližšímu rozhraní veřejné komunikační sítě,</w:t>
      </w:r>
    </w:p>
    <w:p w14:paraId="2F248661"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37. uložení stávajícího nadzemního vedení na hladině nízkého napětí v zastavitelném území pod zem, pokud s tím vlastník dotčených pozemků souhlasí,</w:t>
      </w:r>
    </w:p>
    <w:p w14:paraId="2743FA3A"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38. tepelná přípojka v maximální délce do 100 m od rozvodného tepelného zařízení zřizovaná držitelem licence na rozvod tepelné energie, včetně připojení stavby a odběrných zařízení nebo připojení staveb plnících doplňkovou funkci ke stavbě hlavní,</w:t>
      </w:r>
    </w:p>
    <w:p w14:paraId="75E34561"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39. dočasné stavby náhradních tras dopravní a technické infrastruktury a souvisejících zařízení a staveb, jejichž trvání nepřesáhne 12 měsíců, </w:t>
      </w:r>
    </w:p>
    <w:p w14:paraId="2AE990ED"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40. jiné dočasné stavby nebo zařízení, jejichž umístění nepřesáhne 90 po sobě jdoucích dnů,</w:t>
      </w:r>
    </w:p>
    <w:p w14:paraId="5D69A325"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41. samoobslužný výdejní box, návratový box, prodejní box nebo box s podobnou funkcí na pozemku nacházejícím se v zastavitelném území,</w:t>
      </w:r>
    </w:p>
    <w:p w14:paraId="38A4B47C" w14:textId="77777777" w:rsidR="00ED51EF" w:rsidRPr="00B23B83" w:rsidRDefault="00ED51EF" w:rsidP="007E02CF">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t>42. venkovní dětská hřiště, sportoviště a zařízení pro sport do 300 m</w:t>
      </w:r>
      <w:r w:rsidRPr="00B23B83">
        <w:rPr>
          <w:rFonts w:ascii="Times New Roman" w:hAnsi="Times New Roman" w:cs="Times New Roman"/>
          <w:szCs w:val="24"/>
          <w:vertAlign w:val="superscript"/>
        </w:rPr>
        <w:t>2</w:t>
      </w:r>
      <w:r w:rsidRPr="00B23B83">
        <w:rPr>
          <w:rFonts w:ascii="Times New Roman" w:hAnsi="Times New Roman" w:cs="Times New Roman"/>
          <w:szCs w:val="24"/>
        </w:rPr>
        <w:t>,</w:t>
      </w:r>
    </w:p>
    <w:p w14:paraId="21ACBE0F"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43. stavba zpevněných ploch do 60 m</w:t>
      </w:r>
      <w:r w:rsidRPr="00B23B83">
        <w:rPr>
          <w:rFonts w:ascii="Times New Roman" w:hAnsi="Times New Roman" w:cs="Times New Roman"/>
          <w:szCs w:val="24"/>
          <w:vertAlign w:val="superscript"/>
        </w:rPr>
        <w:t>2</w:t>
      </w:r>
      <w:r w:rsidRPr="00B23B83">
        <w:rPr>
          <w:rFonts w:ascii="Times New Roman" w:hAnsi="Times New Roman" w:cs="Times New Roman"/>
          <w:szCs w:val="24"/>
        </w:rPr>
        <w:t xml:space="preserve"> na pozemku zázemí stavby, která souvisí s bydlením nebo rodinnou rekreací,</w:t>
      </w:r>
    </w:p>
    <w:p w14:paraId="7B040416" w14:textId="77777777" w:rsidR="00ED51EF" w:rsidRPr="00B23B83" w:rsidRDefault="00ED51EF" w:rsidP="007E02CF">
      <w:pPr>
        <w:widowControl w:val="0"/>
        <w:suppressAutoHyphens/>
        <w:spacing w:before="120" w:after="120" w:line="276" w:lineRule="auto"/>
        <w:ind w:left="709" w:firstLine="425"/>
        <w:rPr>
          <w:rFonts w:ascii="Times New Roman" w:hAnsi="Times New Roman" w:cs="Times New Roman"/>
          <w:szCs w:val="24"/>
        </w:rPr>
      </w:pPr>
      <w:r w:rsidRPr="00B23B83">
        <w:rPr>
          <w:rFonts w:ascii="Times New Roman" w:hAnsi="Times New Roman" w:cs="Times New Roman"/>
          <w:szCs w:val="24"/>
        </w:rPr>
        <w:lastRenderedPageBreak/>
        <w:t>44. stavba veřejného osvětlení,</w:t>
      </w:r>
    </w:p>
    <w:p w14:paraId="641DBA80"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45. jiná nepatrná stavba, která nemůže ani potenciálně zasáhnout do žádných veřejných zájmů ani práv třetích osob,“.</w:t>
      </w:r>
    </w:p>
    <w:p w14:paraId="638899BD"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d) se slova „a nejde o udržovací práce na stavbě, která je kulturní památkou“ zrušují.</w:t>
      </w:r>
    </w:p>
    <w:p w14:paraId="0A7ECE51"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e) se slova „se jimi nezasahuje do nosných konstrukcí stavby“ nahrazují slovy „jimi není ovlivněna mechanická odolnost a stabilita stavby“, za slova „nemění se“ se vkládá slovo „významně“, slovo „způsob“ se nahrazuje slovem „účel“ a slova „a nejde o stavební úpravy stavby, která je kulturní památkou“ se zrušují.</w:t>
      </w:r>
    </w:p>
    <w:p w14:paraId="3DBDA70F"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f) se slova „se jimi nezasahuje do nosných konstrukcí stavby, nemění se způsob“ nahrazují slovy „jimi není ovlivněna mechanická odolnost a stabilita stavby, nemění se účel“.</w:t>
      </w:r>
    </w:p>
    <w:p w14:paraId="2FBEB5AE"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i) bodě 2 se číslo „5,0“ nahrazuje číslem „3,0“ a číslo „1“ se nahrazuje číslem „0,25“.</w:t>
      </w:r>
    </w:p>
    <w:p w14:paraId="424C95C6"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1 písm. i) bodě 3 se číslo „1“ nahrazuje číslem „0,4“.</w:t>
      </w:r>
    </w:p>
    <w:p w14:paraId="0F1AA44D"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se na konci odstavce 1 tečka nahrazuje čárkou a doplňuje se písmeno j), které zní:</w:t>
      </w:r>
    </w:p>
    <w:p w14:paraId="0C1DC982"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 xml:space="preserve">„j) změny využití území, a to </w:t>
      </w:r>
    </w:p>
    <w:p w14:paraId="6DC84828"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1. terénní úprava do 1,5 m výšky nebo hloubky o výměře do 300 m</w:t>
      </w:r>
      <w:r w:rsidRPr="00B23B83">
        <w:rPr>
          <w:rFonts w:ascii="Times New Roman" w:hAnsi="Times New Roman" w:cs="Times New Roman"/>
          <w:szCs w:val="24"/>
          <w:vertAlign w:val="superscript"/>
        </w:rPr>
        <w:t>2</w:t>
      </w:r>
      <w:r w:rsidRPr="00B23B83">
        <w:rPr>
          <w:rFonts w:ascii="Times New Roman" w:hAnsi="Times New Roman" w:cs="Times New Roman"/>
          <w:szCs w:val="24"/>
        </w:rPr>
        <w:t xml:space="preserve"> na pozemku, který nemá společnou hranici s veřejnou pozemní komunikací nebo veřejným prostranstvím,</w:t>
      </w:r>
    </w:p>
    <w:p w14:paraId="37850EC2"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odstavná, manipulační, prodejní, skladová nebo výstavní plocha do 300 m</w:t>
      </w:r>
      <w:r w:rsidRPr="00B23B83">
        <w:rPr>
          <w:rFonts w:ascii="Times New Roman" w:hAnsi="Times New Roman" w:cs="Times New Roman"/>
          <w:szCs w:val="24"/>
          <w:vertAlign w:val="superscript"/>
        </w:rPr>
        <w:t>2</w:t>
      </w:r>
      <w:r w:rsidRPr="00B23B83">
        <w:rPr>
          <w:rFonts w:ascii="Times New Roman" w:hAnsi="Times New Roman" w:cs="Times New Roman"/>
          <w:szCs w:val="24"/>
        </w:rPr>
        <w:t>, která neslouží pro skladování hořlavých látek nebo manipulaci s hořlavými látkami nebo látkami, které mohou způsobit znečištění životního prostředí, nebo se zvláště nebezpečnými a nebezpečnými látkami podle vodního zákona,</w:t>
      </w:r>
    </w:p>
    <w:p w14:paraId="0693F56F"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3. změna druhu pozemku</w:t>
      </w:r>
      <w:r w:rsidRPr="00B23B83">
        <w:rPr>
          <w:rFonts w:ascii="Times New Roman" w:hAnsi="Times New Roman" w:cs="Times New Roman"/>
          <w:szCs w:val="24"/>
          <w:vertAlign w:val="superscript"/>
        </w:rPr>
        <w:t xml:space="preserve">48) </w:t>
      </w:r>
      <w:r w:rsidRPr="00B23B83">
        <w:rPr>
          <w:rFonts w:ascii="Times New Roman" w:hAnsi="Times New Roman" w:cs="Times New Roman"/>
          <w:szCs w:val="24"/>
        </w:rPr>
        <w:t>nebo způsobu využití pozemků</w:t>
      </w:r>
      <w:r w:rsidRPr="00B23B83">
        <w:rPr>
          <w:rFonts w:ascii="Times New Roman" w:hAnsi="Times New Roman" w:cs="Times New Roman"/>
          <w:szCs w:val="24"/>
          <w:vertAlign w:val="superscript"/>
        </w:rPr>
        <w:t xml:space="preserve">49) </w:t>
      </w:r>
      <w:r w:rsidRPr="00B23B83">
        <w:rPr>
          <w:rFonts w:ascii="Times New Roman" w:hAnsi="Times New Roman" w:cs="Times New Roman"/>
          <w:szCs w:val="24"/>
        </w:rPr>
        <w:t>o výměře do 300 m</w:t>
      </w:r>
      <w:r w:rsidRPr="00B23B83">
        <w:rPr>
          <w:rFonts w:ascii="Times New Roman" w:hAnsi="Times New Roman" w:cs="Times New Roman"/>
          <w:szCs w:val="24"/>
          <w:vertAlign w:val="superscript"/>
        </w:rPr>
        <w:t>2</w:t>
      </w:r>
      <w:r w:rsidRPr="00B23B83">
        <w:rPr>
          <w:rFonts w:ascii="Times New Roman" w:hAnsi="Times New Roman" w:cs="Times New Roman"/>
          <w:szCs w:val="24"/>
        </w:rPr>
        <w:t>,</w:t>
      </w:r>
    </w:p>
    <w:p w14:paraId="753B4557"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4. terénní úprava v přirozeném korytu vodního toku a na pozemcích sousedících s ním, kterou se podstatně nemění přirozené koryto vodního toku, pokud se neprovádí ve stanoveném záplavovém území,</w:t>
      </w:r>
    </w:p>
    <w:p w14:paraId="7DE00646"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5. úprava pozemku, která má vliv na schopnost vsakování vody, provedená na pozemku stavby pro bydlení nebo rodinnou rekreaci, která souvisí nebo podmiňuje bydlení nebo rodinnou rekreaci, neslouží ke skladování hořlavých látek nebo výbušnin, není v rozporu s územně plánovací dokumentací a plocha části pozemku schopného vsakovat dešťové vody po jejím provedení bude nejméně 50 % z celkové plochy pozemku stavby pro bydlení nebo rodinnou rekreaci.“.</w:t>
      </w:r>
    </w:p>
    <w:p w14:paraId="165DAC62"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odst. 2 se písmeno c) zrušuje.</w:t>
      </w:r>
    </w:p>
    <w:p w14:paraId="22AAF64F"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d) až l) se označují jako písmena c) až k).</w:t>
      </w:r>
    </w:p>
    <w:p w14:paraId="13B7EBD9"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příloze č. 1 odst. 2 se písmeno i) zrušuje.</w:t>
      </w:r>
    </w:p>
    <w:p w14:paraId="11DFB1B0"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j) a k) se označují jako písmena i) a j).</w:t>
      </w:r>
    </w:p>
    <w:p w14:paraId="4DB055D9"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1 se na konci odstavce 2 tečka nahrazuje čárkou a doplňuje se písmeno k), které zní:</w:t>
      </w:r>
    </w:p>
    <w:p w14:paraId="00DA466B"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„k) změny využití území realizované v území, pro které je vydán plán území s archeologickými nálezy, nebo ve zvláště chráněném území, evropsky významné lokalitě nebo ptačí oblasti nebo v chráněném ložiskovém území.“.</w:t>
      </w:r>
    </w:p>
    <w:p w14:paraId="50CC2F84"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odst. 1 úvodní části ustanovení se za slova „zařízení a“ vkládají slova „nimi související“ a za slovo „úpravy“ se vkládají slova „a jejich údržba, pokud nejde o drobnou stavbu“.</w:t>
      </w:r>
    </w:p>
    <w:p w14:paraId="4447C115"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odst. 1 písm. a) se slova „stavby pro bydlení a“ nahrazují slovy „rodinné domy a stavby pro“.</w:t>
      </w:r>
    </w:p>
    <w:p w14:paraId="0FC717AD"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příloze č. 2 odst. 1 se písmeno c) zrušuje. </w:t>
      </w:r>
    </w:p>
    <w:p w14:paraId="63E4018A"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d) až v) se označují jako písmena c) až u).</w:t>
      </w:r>
    </w:p>
    <w:p w14:paraId="3D1C0617"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odst. 1 písm. d) se slova „, pokud nejde o drobnou stavbu“ zrušují.</w:t>
      </w:r>
    </w:p>
    <w:p w14:paraId="77227CF7"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odst. 1 se písmeno e) zrušuje.</w:t>
      </w:r>
    </w:p>
    <w:p w14:paraId="0120FD0E"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f) až u) se označují jako písmena e) až t).</w:t>
      </w:r>
    </w:p>
    <w:p w14:paraId="6998B629"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odst. 1 písm. e) se slova „nad 60 m</w:t>
      </w:r>
      <w:r w:rsidRPr="00B23B83">
        <w:rPr>
          <w:rFonts w:ascii="Times New Roman" w:hAnsi="Times New Roman" w:cs="Times New Roman"/>
          <w:szCs w:val="24"/>
          <w:vertAlign w:val="superscript"/>
        </w:rPr>
        <w:t>2</w:t>
      </w:r>
      <w:r w:rsidRPr="00B23B83">
        <w:rPr>
          <w:rFonts w:ascii="Times New Roman" w:hAnsi="Times New Roman" w:cs="Times New Roman"/>
          <w:szCs w:val="24"/>
        </w:rPr>
        <w:t xml:space="preserve"> zastavěné plochy nebo nad 5 m výšky“ zrušují a slova „nepodsklepené, pokud nejde o stavby pro hospodářská zvířata anebo stavby, které mají sloužit pro skladování a zpracování hořlavých látek jako sušičky, sklady hořlavých kapalin, sklady chemických hnojiv a jiné“ se nahrazují slovy „podsklepené nejvýše do hloubky 3 m“.</w:t>
      </w:r>
    </w:p>
    <w:p w14:paraId="229125F4"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odst. 1 se písmeno f) zrušuje.</w:t>
      </w:r>
    </w:p>
    <w:p w14:paraId="3569C587"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g) až t) se označují jako písmena f) až s).</w:t>
      </w:r>
    </w:p>
    <w:p w14:paraId="35CB9540"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odst. 1 písm. f), g), i), m) a q) se slova „, pokud nejde o drobnou stavbu“ zrušují.</w:t>
      </w:r>
    </w:p>
    <w:p w14:paraId="5E297D7B"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odst. 1 se písmeno l) zrušuje.</w:t>
      </w:r>
    </w:p>
    <w:p w14:paraId="78BFD197"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m) až s) se označují jako písmena l) až r).</w:t>
      </w:r>
    </w:p>
    <w:p w14:paraId="71D87BFF"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odst. 1 písm. m) se za slovo „podlažím“ vkládají slova „a podkrovím“ a slova „rodinného domu“ se nahrazují slovy „zázemí stavby“.</w:t>
      </w:r>
    </w:p>
    <w:p w14:paraId="1919E671"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odst. 1 písm. r) se slova „pokud nejde o drobnou stavbu.“ zrušují.</w:t>
      </w:r>
    </w:p>
    <w:p w14:paraId="11AA39D2"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se na konci odstavce 1 doplňuje písmeno s), které zní:</w:t>
      </w:r>
    </w:p>
    <w:p w14:paraId="4A78ECAE"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„s) venkovní sportoviště do 3 000 m</w:t>
      </w:r>
      <w:r w:rsidRPr="00B23B83">
        <w:rPr>
          <w:rFonts w:ascii="Times New Roman" w:hAnsi="Times New Roman" w:cs="Times New Roman"/>
          <w:szCs w:val="24"/>
          <w:vertAlign w:val="superscript"/>
        </w:rPr>
        <w:t>2</w:t>
      </w:r>
      <w:r w:rsidRPr="00B23B83">
        <w:rPr>
          <w:rFonts w:ascii="Times New Roman" w:hAnsi="Times New Roman" w:cs="Times New Roman"/>
          <w:szCs w:val="24"/>
        </w:rPr>
        <w:t xml:space="preserve"> včetně staveb zázemí sportoviště (toalety, sprchy, šatny, občerstvení) do 300 m</w:t>
      </w:r>
      <w:r w:rsidRPr="00B23B83">
        <w:rPr>
          <w:rFonts w:ascii="Times New Roman" w:hAnsi="Times New Roman" w:cs="Times New Roman"/>
          <w:szCs w:val="24"/>
          <w:vertAlign w:val="superscript"/>
        </w:rPr>
        <w:t>2</w:t>
      </w:r>
      <w:r w:rsidRPr="00B23B83">
        <w:rPr>
          <w:rFonts w:ascii="Times New Roman" w:hAnsi="Times New Roman" w:cs="Times New Roman"/>
          <w:szCs w:val="24"/>
        </w:rPr>
        <w:t xml:space="preserve"> zastavěné plochy a do 7 m výšky.“.</w:t>
      </w:r>
    </w:p>
    <w:p w14:paraId="1C1C9C51"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bookmarkStart w:id="112" w:name="_Hlk225267899"/>
      <w:r w:rsidRPr="00B23B83">
        <w:rPr>
          <w:rFonts w:ascii="Times New Roman" w:hAnsi="Times New Roman" w:cs="Times New Roman"/>
          <w:szCs w:val="24"/>
        </w:rPr>
        <w:t xml:space="preserve">V příloze č. 2 odst. 2 </w:t>
      </w:r>
      <w:bookmarkEnd w:id="112"/>
      <w:r w:rsidRPr="00B23B83">
        <w:rPr>
          <w:rFonts w:ascii="Times New Roman" w:hAnsi="Times New Roman" w:cs="Times New Roman"/>
          <w:szCs w:val="24"/>
        </w:rPr>
        <w:t>se na konci úvodní části ustanovení doplňují slova „, pokud nejde o drobnou stavbu,“.</w:t>
      </w:r>
    </w:p>
    <w:p w14:paraId="10A57F62"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lastRenderedPageBreak/>
        <w:t>V příloze č. 2 odst. 2 se písmeno d) zrušuje.</w:t>
      </w:r>
    </w:p>
    <w:p w14:paraId="38148FAB"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e) až i) se označují jako písmena d) až h).</w:t>
      </w:r>
    </w:p>
    <w:p w14:paraId="07D86E63"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odst. 2 písm. f) se slovo „nezastavěném“ nahrazují slovy „nezastavitelném“.</w:t>
      </w:r>
    </w:p>
    <w:p w14:paraId="150F8896"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2 odst. 3 písm. d) se slova „nebo jednoduchou stavbu podle odstavce 1 písm. o) této přílohy“ zrušují.</w:t>
      </w:r>
    </w:p>
    <w:p w14:paraId="0FF793F3"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3 písm. n) se za slovo „dobýváním“ vkládají slova „nebo likvidaci a zajištění“.</w:t>
      </w:r>
    </w:p>
    <w:p w14:paraId="27F38042"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3 se na konci písmene q) tečka nahrazuje čárkou a doplňují se písmena r) až u), která znějí:</w:t>
      </w:r>
    </w:p>
    <w:p w14:paraId="438C398B"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„r) stavby pro hromadné bydlení,</w:t>
      </w:r>
    </w:p>
    <w:p w14:paraId="758873F7"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s) stavby zařízení pro výrobu polovodičů, pokud byly Evropskou komisí uznány jako integrované výrobní zařízení nebo otevřená továrna na polovodiče podle čl. 13 až 15 nařízení (EU) 2023/1781 (Akt o čipech),</w:t>
      </w:r>
    </w:p>
    <w:p w14:paraId="0ED5CF35"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t) stavby infrastruktury pro vodní dopravu,</w:t>
      </w:r>
    </w:p>
    <w:p w14:paraId="3B7ADD20" w14:textId="77777777" w:rsidR="00ED51EF" w:rsidRPr="00B23B83" w:rsidRDefault="00ED51EF" w:rsidP="007E02CF">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u) stavby nových zdravotnických zařízení za účelem zajištění poskytování lůžkové péče s předpokládanou kapacitou nad 1 500 lůžek.“.</w:t>
      </w:r>
    </w:p>
    <w:p w14:paraId="7381E94B"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3 se dosavadní text označuje jako odstavec 1 a doplňuje se odstavec 2, který zní:</w:t>
      </w:r>
    </w:p>
    <w:p w14:paraId="59DFC5D3"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„(2) Dále se pro účely tohoto zákona vyhrazenými stavbami rozumí stavby a záměry s vyhrazenými stavbami související.“.</w:t>
      </w:r>
    </w:p>
    <w:p w14:paraId="78B518EC"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5 odst. 1 se na konci textu písmene b) doplňují slova „a jejího rozvoje“.</w:t>
      </w:r>
    </w:p>
    <w:p w14:paraId="568A1DCE"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6 části I. odst. 1 písm. a) se slova „zastavitelných ploch, transformačních“ zrušují.</w:t>
      </w:r>
    </w:p>
    <w:p w14:paraId="0BA63C49"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6 části I. odst. 2 písm. a) se za slovo „vymezení“ vkládají slova „ploch a koridorů“.</w:t>
      </w:r>
    </w:p>
    <w:p w14:paraId="036364D6"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6 části I. odst. 2 písm. d) se slova „vymezení definic“ nahrazují slovem „definice“.</w:t>
      </w:r>
    </w:p>
    <w:p w14:paraId="17200E95"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6 části I. odst. 3 úvodní části ustanovení se za slovo „plánu“ vkládají slova „má formu prostorových dat a“.</w:t>
      </w:r>
    </w:p>
    <w:p w14:paraId="43DC1D61"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6 části I. odst. 4 větě první se za slovo „Výkresy“ vkládají slova „, které jsou součástí“ a slova „se vydávají“ se nahrazují slovy „, se zpracovávají nad mapovým podkladem“.</w:t>
      </w:r>
    </w:p>
    <w:p w14:paraId="6E5FF55E"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6 části II. odst. 1 písm. e) se slova „zprávou o uplatňování nebo zadáním změny nebo požadavku podle § 71 odst. 1 písm. h)“ zrušují.</w:t>
      </w:r>
    </w:p>
    <w:p w14:paraId="7254FCE6"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6 části II. odstavec 4 zní:</w:t>
      </w:r>
    </w:p>
    <w:p w14:paraId="4176F72B"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lastRenderedPageBreak/>
        <w:t>„(4) Odůvodnění územního rozvojového plánu může být doplněno grafickou částí.“.</w:t>
      </w:r>
    </w:p>
    <w:p w14:paraId="0BF510F4"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7 části I. odst. 1 písm. c) a g) se slovo „vymezení“ zrušuje.</w:t>
      </w:r>
    </w:p>
    <w:p w14:paraId="53981C6F"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7 části I. odst. 1 písm. d) se slova „zastavitelné plochy, transformační“ zrušují.</w:t>
      </w:r>
    </w:p>
    <w:p w14:paraId="0D87A638"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7 části I. odst. 1 písm. e) se slova „zastavitelných ploch, transformačních“ zrušují.</w:t>
      </w:r>
    </w:p>
    <w:p w14:paraId="2800684B"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7 části I. odst. 1 písm. g) se za slovo „koridorů“ vkládají slova „zelené infrastruktury, zejména“.</w:t>
      </w:r>
    </w:p>
    <w:p w14:paraId="32ADD6B2"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7 části I. odst. 2 písm. c) se slova „je-li to účelné,“ zrušují.</w:t>
      </w:r>
    </w:p>
    <w:p w14:paraId="52122F26"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7 části I. odst. 2 písm. d) se slova „vymezení definic“ nahrazují slovem „definici“.</w:t>
      </w:r>
    </w:p>
    <w:p w14:paraId="1EA79F65"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7 části I. odst. 3 úvodní části ustanovení se za slovo „rozvoje“ vkládají slova „má formu prostorových dat a“.</w:t>
      </w:r>
    </w:p>
    <w:p w14:paraId="1F9AB053" w14:textId="77777777" w:rsidR="00ED51EF" w:rsidRPr="00B23B83"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 V příloze č. 7 části I. odst. 3 písm. b) se za slovo „včetně“ vkládají slova „zelené infrastruktury a“ a slova „a územního systému ekologické stability nadregionálního a regionálního významu“ se zrušují.</w:t>
      </w:r>
    </w:p>
    <w:p w14:paraId="0C6B1056"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7 části I. odst. 4 větě první se slova „se vydávají“ nahrazují slovy „, které jsou součástí grafické části</w:t>
      </w:r>
      <w:bookmarkStart w:id="113" w:name="_Hlk225269511"/>
      <w:r w:rsidRPr="00B23B83">
        <w:rPr>
          <w:rFonts w:ascii="Times New Roman" w:hAnsi="Times New Roman" w:cs="Times New Roman"/>
          <w:szCs w:val="24"/>
        </w:rPr>
        <w:t>, se zpracovávají nad mapovým podkladem</w:t>
      </w:r>
      <w:bookmarkEnd w:id="113"/>
      <w:r w:rsidRPr="00B23B83">
        <w:rPr>
          <w:rFonts w:ascii="Times New Roman" w:hAnsi="Times New Roman" w:cs="Times New Roman"/>
          <w:szCs w:val="24"/>
        </w:rPr>
        <w:t>“.</w:t>
      </w:r>
    </w:p>
    <w:p w14:paraId="025E5EDB"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7 části II. odst. 1 písm. e) se slova „zprávou o uplatňování nebo zadáním změny“ zrušují.</w:t>
      </w:r>
    </w:p>
    <w:p w14:paraId="7969A017" w14:textId="77777777" w:rsidR="00ED51EF" w:rsidRPr="00B23B83" w:rsidRDefault="00ED51EF" w:rsidP="00DA41B0">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7 části II. odstavec 4 zní:</w:t>
      </w:r>
    </w:p>
    <w:p w14:paraId="642F9CD3"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w:t>
      </w:r>
      <w:bookmarkStart w:id="114" w:name="_Hlk225269595"/>
      <w:r w:rsidRPr="00B23B83">
        <w:rPr>
          <w:rFonts w:ascii="Times New Roman" w:hAnsi="Times New Roman" w:cs="Times New Roman"/>
          <w:szCs w:val="24"/>
        </w:rPr>
        <w:t>(4) Odůvodnění zásad územního rozvoje může být doplněno grafickou částí</w:t>
      </w:r>
      <w:bookmarkEnd w:id="114"/>
      <w:r w:rsidRPr="00B23B83">
        <w:rPr>
          <w:rFonts w:ascii="Times New Roman" w:hAnsi="Times New Roman" w:cs="Times New Roman"/>
          <w:szCs w:val="24"/>
        </w:rPr>
        <w:t>.“.</w:t>
      </w:r>
    </w:p>
    <w:p w14:paraId="11A02EFC"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1 písm. a), příloze č. 8 části I. odst. 3 písm. a) bodě 2 a příloze č. 8 části I. odst. 3 písm. b) bodě 1 se slovo „zastavěného“ nahrazuje slovem „zastavitelného“.</w:t>
      </w:r>
    </w:p>
    <w:p w14:paraId="49373557"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1 se za písmeno e) vkládá nové písmeno f), které zní:</w:t>
      </w:r>
    </w:p>
    <w:p w14:paraId="6606227F"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„f) požadavky na rozvoj, zachování nebo změnu charakteru území,“.</w:t>
      </w:r>
    </w:p>
    <w:p w14:paraId="14663E74"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f) až i) se označují jako písmena g) až j).</w:t>
      </w:r>
    </w:p>
    <w:p w14:paraId="3176933A"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1 písm. g) se slova „vymezených ploch s rozdílným způsobem využití“ nahrazují slovem „území“.</w:t>
      </w:r>
    </w:p>
    <w:p w14:paraId="2CFADC8E"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1 písm. h) se za slovo „státu“ vkládají slova „, ploch těžby“.</w:t>
      </w:r>
    </w:p>
    <w:p w14:paraId="2EEC0E2D"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bookmarkStart w:id="115" w:name="_Hlk225269849"/>
      <w:r w:rsidRPr="00B23B83">
        <w:rPr>
          <w:rFonts w:ascii="Times New Roman" w:hAnsi="Times New Roman" w:cs="Times New Roman"/>
          <w:szCs w:val="24"/>
        </w:rPr>
        <w:t>V příloze č. 8 části I. odst</w:t>
      </w:r>
      <w:bookmarkEnd w:id="115"/>
      <w:r w:rsidRPr="00B23B83">
        <w:rPr>
          <w:rFonts w:ascii="Times New Roman" w:hAnsi="Times New Roman" w:cs="Times New Roman"/>
          <w:szCs w:val="24"/>
        </w:rPr>
        <w:t>. 1 písm. j) se slova „hlavního města Prahy“ nahrazují slovem „obce“.</w:t>
      </w:r>
    </w:p>
    <w:p w14:paraId="30E89EFA"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2 se písmeno b) zrušuje.</w:t>
      </w:r>
    </w:p>
    <w:p w14:paraId="6727B35C"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lastRenderedPageBreak/>
        <w:t>Dosavadní písmena c) až k) se označují jako písmena b) až j).</w:t>
      </w:r>
    </w:p>
    <w:p w14:paraId="7918C8C1"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2 písm. j) se slova „vymezení definic“ nahrazují slovem „definici“.</w:t>
      </w:r>
    </w:p>
    <w:p w14:paraId="46DA8960"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3 úvodní části ustanovení se za slovo „plánu“ vkládají slova „má formu prostorových dat a“.</w:t>
      </w:r>
    </w:p>
    <w:p w14:paraId="48D50C0E"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3 písm. a) úvodní části ustanovení se za slovo „obsahuje“ vkládá slovo „zejména“.</w:t>
      </w:r>
    </w:p>
    <w:p w14:paraId="303C494E"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3 písm. a) bodě 3 se slova „, transformačních ploch“ a slova „v krajině“ zrušují.</w:t>
      </w:r>
    </w:p>
    <w:p w14:paraId="13D51579"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3 písm. a) se bod 4 zrušuje.</w:t>
      </w:r>
    </w:p>
    <w:p w14:paraId="70A57827"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body 5 až 7 se označují jako body 4 až 6.</w:t>
      </w:r>
    </w:p>
    <w:p w14:paraId="16FF6F06"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3 písm. b) se na konci úvodní části ustanovení doplňuje slovo „zejména“.</w:t>
      </w:r>
    </w:p>
    <w:p w14:paraId="60530096"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3 písm. b) bodě 3 se za slovo „ploch“ vkládají slova „, nestavebních ploch“, slovo „transformačních“ se zrušuje a na konci textu bodu se doplňuje slovo „změn“.</w:t>
      </w:r>
    </w:p>
    <w:p w14:paraId="6B4A584D"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3 písm. b) bodě 4 se slovo „vymezení“, slova „územního systému ekologické stability a vymezení“ a slova „v krajině“ zrušují.</w:t>
      </w:r>
    </w:p>
    <w:p w14:paraId="1E2A6BB3"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3 písm. b) bodě 5 se slovo „vymezení“ zrušuje.</w:t>
      </w:r>
    </w:p>
    <w:p w14:paraId="5C7270E4"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3 písm. b) bodě 6 se slova „s rozdílným způsobem využití“ nahrazují slovy „využití a prostorového uspořádání“.</w:t>
      </w:r>
    </w:p>
    <w:p w14:paraId="2D61C3E1"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3 písm. b) bodě 8 se slova „a hranici zastavitelného území“ zrušují.</w:t>
      </w:r>
    </w:p>
    <w:p w14:paraId="1AA45B8B"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3 písm. b) bodě 9 se slova „vyznačení lokalit a zastavitelného území“ nahrazují slovy „vymezení ploch těžby“.</w:t>
      </w:r>
    </w:p>
    <w:p w14:paraId="2E589DF1"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4 se slova „urbanistickou koncepci, koncepci uspořádání krajiny a koncepci veřejné infrastruktury zpracovat v samostatných výkresech“ nahrazují slovy „hlavní výkres rozdělit do samostatných výkresů“.</w:t>
      </w:r>
    </w:p>
    <w:p w14:paraId="18AFF41B"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5 větě první se slova „, které jsou součástí“ zrušují a slova „a vydávají se v měřítku 1 : 5 000“ se zrušují.</w:t>
      </w:r>
    </w:p>
    <w:p w14:paraId="31346336"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 odst. 7 se slova „a vydávají“ nahrazují slovem „nebo“.</w:t>
      </w:r>
    </w:p>
    <w:p w14:paraId="41CED952"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II. odst. 1 písm. e) se slova „zprávou o uplatňování nebo zadáním změny,“ zrušují.</w:t>
      </w:r>
    </w:p>
    <w:p w14:paraId="3773FC4D"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II. odst. 1 se písmeno k) zrušuje.</w:t>
      </w:r>
    </w:p>
    <w:p w14:paraId="77A2E3D2"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l) až n) se označují jako písmena k) až m).</w:t>
      </w:r>
    </w:p>
    <w:p w14:paraId="3F0AE4ED"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 xml:space="preserve">V příloze č. 8 části II. odst. 4 úvodní části ustanovení se slova „Grafická část </w:t>
      </w:r>
      <w:r w:rsidRPr="00B23B83">
        <w:rPr>
          <w:rFonts w:ascii="Times New Roman" w:hAnsi="Times New Roman" w:cs="Times New Roman"/>
          <w:szCs w:val="24"/>
        </w:rPr>
        <w:lastRenderedPageBreak/>
        <w:t>odůvodnění územního plánu“ nahrazují slovy „Odůvodnění územního plánu může být doplněno grafickou částí, která“.</w:t>
      </w:r>
    </w:p>
    <w:p w14:paraId="1FFD38D5"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8 části II. odst. 4 se písmeno a) zrušuje.</w:t>
      </w:r>
    </w:p>
    <w:p w14:paraId="507A09F6"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b) a c) se označují jako písmena a) a b).</w:t>
      </w:r>
    </w:p>
    <w:p w14:paraId="74DD0040"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9 části I. odst. 1 se na konci písmene b) čárka nahrazuje tečkou a písmena c) až e) se zrušují.</w:t>
      </w:r>
    </w:p>
    <w:p w14:paraId="5D5F87F1"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9 části I. se na začátek odstavce 2 vkládají nová písmena a) až c), která znějí:</w:t>
      </w:r>
    </w:p>
    <w:p w14:paraId="34EF0995"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„a) podrobné podmínky pro umístění a prostorové uspořádání staveb,</w:t>
      </w:r>
    </w:p>
    <w:p w14:paraId="514F7B95"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b) podrobné podmínky pro umístění a prostorové uspořádání staveb veřejné infrastruktury,</w:t>
      </w:r>
    </w:p>
    <w:p w14:paraId="7144F6E4"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c) podrobné podmínky pro ochranu hodnot, charakteru území a krajinného rázu,“.</w:t>
      </w:r>
    </w:p>
    <w:p w14:paraId="7DC07B04"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a) až k) se označují jako písmena d) až n).</w:t>
      </w:r>
    </w:p>
    <w:p w14:paraId="5C3C41C3"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9 části I. odst. 3 úvodní části ustanovení se za slovo „plánu“ vkládají slova „má formu prostorových dat a“.</w:t>
      </w:r>
    </w:p>
    <w:p w14:paraId="0EB3B2AE"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9 části I. odst. 4 se slova „graficky vyjádřitelné podmínky umístění a prostorového uspořádání staveb, včetně jejich napojení na veřejnou dopravní a technickou infrastrukturu, zpracovat v samostatných výkresech“ nahrazují slovy „hlavní výkres rozdělit do samostatných výkresů“.</w:t>
      </w:r>
    </w:p>
    <w:p w14:paraId="1EDA72B6"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9 části I. odst. 5 větě první se slova „, které jsou součástí“ a slova „a vydávají“ zrušují.</w:t>
      </w:r>
    </w:p>
    <w:p w14:paraId="3D6F7E1E"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9 části II. odst. 1 písm. e) se slova „nebo zadáním změny“ zrušují.</w:t>
      </w:r>
    </w:p>
    <w:p w14:paraId="7946221B"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9 části II. odst. 4 úvodní části ustanovení se slova „Grafická část odůvodnění regulačního plánu“ nahrazují slovy „Odůvodnění regulačního plánu může být doplněno grafickou částí, která“.</w:t>
      </w:r>
    </w:p>
    <w:p w14:paraId="12976484" w14:textId="77777777" w:rsidR="00ED51EF" w:rsidRPr="00B23B83"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B23B83">
        <w:rPr>
          <w:rFonts w:ascii="Times New Roman" w:hAnsi="Times New Roman" w:cs="Times New Roman"/>
          <w:szCs w:val="24"/>
        </w:rPr>
        <w:t>V příloze č. 9 části II. odst. 4 se písmeno a) zrušuje.</w:t>
      </w:r>
    </w:p>
    <w:p w14:paraId="54F7D56C" w14:textId="77777777" w:rsidR="00ED51EF" w:rsidRPr="00B23B83" w:rsidRDefault="00ED51EF" w:rsidP="00DA41B0">
      <w:pPr>
        <w:widowControl w:val="0"/>
        <w:suppressAutoHyphens/>
        <w:spacing w:before="120" w:after="120" w:line="276" w:lineRule="auto"/>
        <w:ind w:left="1134"/>
        <w:rPr>
          <w:rFonts w:ascii="Times New Roman" w:hAnsi="Times New Roman" w:cs="Times New Roman"/>
          <w:szCs w:val="24"/>
        </w:rPr>
      </w:pPr>
      <w:r w:rsidRPr="00B23B83">
        <w:rPr>
          <w:rFonts w:ascii="Times New Roman" w:hAnsi="Times New Roman" w:cs="Times New Roman"/>
          <w:szCs w:val="24"/>
        </w:rPr>
        <w:t>Dosavadní písmena b) a c) se označují jako písmena a) a b).</w:t>
      </w:r>
    </w:p>
    <w:p w14:paraId="42C37649" w14:textId="77777777" w:rsidR="00ED51EF" w:rsidRPr="00B23B83" w:rsidRDefault="00ED51EF" w:rsidP="00DA41B0">
      <w:pPr>
        <w:widowControl w:val="0"/>
        <w:suppressAutoHyphens/>
        <w:spacing w:before="120" w:after="120" w:line="276" w:lineRule="auto"/>
        <w:ind w:left="1134"/>
        <w:jc w:val="center"/>
        <w:rPr>
          <w:rFonts w:ascii="Times New Roman" w:hAnsi="Times New Roman" w:cs="Times New Roman"/>
          <w:szCs w:val="24"/>
        </w:rPr>
      </w:pPr>
    </w:p>
    <w:p w14:paraId="5F9DB77E" w14:textId="77777777" w:rsidR="00ED51EF" w:rsidRPr="00B23B83" w:rsidRDefault="00ED51EF" w:rsidP="00DA41B0">
      <w:pPr>
        <w:widowControl w:val="0"/>
        <w:suppressAutoHyphens/>
        <w:spacing w:before="120" w:after="120" w:line="276" w:lineRule="auto"/>
        <w:ind w:left="1134"/>
        <w:jc w:val="center"/>
        <w:rPr>
          <w:rFonts w:ascii="Times New Roman" w:hAnsi="Times New Roman" w:cs="Times New Roman"/>
          <w:szCs w:val="24"/>
        </w:rPr>
      </w:pPr>
      <w:r w:rsidRPr="00B23B83">
        <w:rPr>
          <w:rFonts w:ascii="Times New Roman" w:hAnsi="Times New Roman" w:cs="Times New Roman"/>
          <w:szCs w:val="24"/>
        </w:rPr>
        <w:t>Čl. II</w:t>
      </w:r>
    </w:p>
    <w:p w14:paraId="409548F8" w14:textId="77777777" w:rsidR="00ED51EF" w:rsidRPr="00B23B83" w:rsidRDefault="00ED51EF" w:rsidP="00DA41B0">
      <w:pPr>
        <w:widowControl w:val="0"/>
        <w:suppressAutoHyphens/>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Přechodná ustanovení</w:t>
      </w:r>
    </w:p>
    <w:p w14:paraId="3A1D3706" w14:textId="77777777" w:rsidR="00ED51EF" w:rsidRPr="00B23B83" w:rsidRDefault="00ED51EF" w:rsidP="00F64A1A">
      <w:pPr>
        <w:spacing w:before="120" w:after="120" w:line="276" w:lineRule="auto"/>
        <w:ind w:left="1134"/>
        <w:jc w:val="center"/>
        <w:rPr>
          <w:rFonts w:ascii="Times New Roman" w:hAnsi="Times New Roman" w:cs="Times New Roman"/>
          <w:b/>
          <w:bCs/>
          <w:szCs w:val="24"/>
        </w:rPr>
      </w:pPr>
      <w:r w:rsidRPr="00B23B83">
        <w:rPr>
          <w:rFonts w:ascii="Times New Roman" w:hAnsi="Times New Roman" w:cs="Times New Roman"/>
          <w:b/>
          <w:bCs/>
          <w:szCs w:val="24"/>
        </w:rPr>
        <w:t>Přechodná ustanovení k ústředním orgánům</w:t>
      </w:r>
    </w:p>
    <w:p w14:paraId="0DD4AE5C"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Úřad rozvoje území České republiky (dále jen „Úřad“) vzniká a svou působnost podle zákona č. 283/2021 Sb., ve znění účinném ode dne nabytí účinnosti tohoto zákona začíná vykonávat dnem 1. ledna 2027. Návrh první systemizace a ji provádějící organizační struktury Úřadu předloží státní tajemník v Ministerstvu pro místní rozvoj do 30 dnů ode dne nabytí účinnosti tohoto zákona.</w:t>
      </w:r>
    </w:p>
    <w:p w14:paraId="3331B658"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bookmarkStart w:id="116" w:name="_Hlk216368816"/>
      <w:r w:rsidRPr="00B23B83">
        <w:rPr>
          <w:rFonts w:ascii="Times New Roman" w:hAnsi="Times New Roman" w:cs="Times New Roman"/>
          <w:szCs w:val="24"/>
        </w:rPr>
        <w:lastRenderedPageBreak/>
        <w:t xml:space="preserve">Dopravní a energetický stavební úřad </w:t>
      </w:r>
      <w:bookmarkEnd w:id="116"/>
      <w:r w:rsidRPr="00B23B83">
        <w:rPr>
          <w:rFonts w:ascii="Times New Roman" w:hAnsi="Times New Roman" w:cs="Times New Roman"/>
          <w:szCs w:val="24"/>
        </w:rPr>
        <w:t xml:space="preserve">a Ústav územního rozvoje zanikají dnem 31. prosince 2026 a jejich působnost, majetek České republiky, ke kterému měly ke dni 31. prosince 2026 příslušnost hospodaření, aktiva, závazky a další pasiva, která jim příslušela jim ke dni 31. prosince 2026, a práva a povinnosti z jejich právních vztahů, přechází dnem vzniku Úřadu na Úřad. Peněžní prostředky, se kterými hospodaří Dopravní a energetický stavební úřad a Ústav územního rozvoje ke dni 31. prosince 2026, se převádějí na účet cizích prostředků vedený Ministerstvem pro místní rozvoj, které je bezodkladně po vzniku Úřadu převede na účet Úřadu. Nároky z nespotřebovaných výdajů těchto organizačních složek státu za předcházející roky se přesouvají ke dni vzniku Úřadu na Úřad. Dosavadní územní pracoviště Dopravního a energetického stavebního úřadu se dnem vzniku Úřadu stávají detašovanými územními pracovišti Úřadu. </w:t>
      </w:r>
    </w:p>
    <w:p w14:paraId="152D2D48"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Výkon práv a povinností z pracovněprávních vztahů zaměstnanců Dopravního a energetického stavebního úřadu a Ústavu územního rozvoje přechází podle § 338 až 345a zákoníku práce dnem vzniku Úřadu na Úřad; body 16 až 18 těchto přechodných ustanovení platí pro přecházející zaměstnance obdobně.</w:t>
      </w:r>
    </w:p>
    <w:p w14:paraId="012ED86F"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Působnosti Ministerstva pro místní rozvoj, Ministerstva dopravy a Ministerstva průmyslu a obchodu jako stavebních úřadů a působnost Ministerstva pro místní rozvoj jako orgánu územního plánování přechází dnem vzniku Úřadu na Úřad. </w:t>
      </w:r>
    </w:p>
    <w:p w14:paraId="7D31D36B"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Výkon práv a povinností vyplývajících z pracovněprávních vztahů zaměstnanců České republiky zařazených v Ministerstvu pro místní rozvoj, Ministerstvu dopravy a Ministerstvu průmyslu a obchodu, kteří ke dni předcházejícímu dni vzniku Úřadu převážně zajišťují výkon působnosti, která podle tohoto zákona přechází na Úřad, přechází podle § 338 až 345a zákoníku práce k 1. lednu 2027 na Úřad; body 16 až 18 těchto přechodných ustanovení platí pro přecházející zaměstnance obdobně.</w:t>
      </w:r>
    </w:p>
    <w:p w14:paraId="7B889971"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Ministerstvo pro místní rozvoj, Ministerstvo dopravy a Ministerstvo průmyslu a obchodu předají Úřadu ke dni vzniku Úřadu dokumenty, spisy a jimi provozované informační systémy, které se vztahují k působnosti, která přechází na Úřad. </w:t>
      </w:r>
    </w:p>
    <w:p w14:paraId="42738D3F"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Příslušnost k hospodaření s majetkem státu užívaným Ministerstvem pro místní rozvoj, Ministerstvem dopravy a Ministerstvem průmyslu a obchodu, který převážně slouží k výkonu působnosti, která podle tohoto zákona přechází na Úřad, přechází dnem vzniku Úřadu na Úřad.</w:t>
      </w:r>
    </w:p>
    <w:p w14:paraId="65FE73D7"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Rozpočtové prostředky kapitol Ministerstvo pro místní rozvoj, Ministerstvo dopravy, Ministerstvo průmyslu a obchodu a kapitol zahrnujících činnost dotčených orgánů, včetně nároků z nespotřebovaných výdajů za předcházející léta, které souvisejí s výkonem působnosti přecházející na Úřad, přecházejí ke dni vzniku Úřadu na Úřad.</w:t>
      </w:r>
    </w:p>
    <w:p w14:paraId="6DAEE3A8" w14:textId="77777777" w:rsidR="00ED51EF" w:rsidRPr="00B23B83" w:rsidRDefault="00ED51EF" w:rsidP="00DA41B0">
      <w:pPr>
        <w:spacing w:before="120" w:after="120" w:line="276" w:lineRule="auto"/>
        <w:ind w:left="1134"/>
        <w:rPr>
          <w:rFonts w:ascii="Times New Roman" w:hAnsi="Times New Roman" w:cs="Times New Roman"/>
          <w:szCs w:val="24"/>
        </w:rPr>
      </w:pPr>
      <w:r w:rsidRPr="00B23B83">
        <w:rPr>
          <w:rFonts w:ascii="Times New Roman" w:hAnsi="Times New Roman" w:cs="Times New Roman"/>
          <w:b/>
          <w:bCs/>
          <w:szCs w:val="24"/>
        </w:rPr>
        <w:t>Přechodná ustanovení k územním orgánům</w:t>
      </w:r>
    </w:p>
    <w:p w14:paraId="69609B17"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lastRenderedPageBreak/>
        <w:t>Úřady rozvoje území krajů a jejich územní pracoviště vznikají a svou působnost podle zákona č. 283/2021 Sb., ve znění účinném ode dne nabytí účinnosti tohoto zákona začínají vykonávat dnem 1. ledna 2028. Návrhy systemizací a je provádějících organizačních struktur úřadů rozvoje území krajů předloží předseda Úřadu v termínu stanoveném pro předložení návrhů systemizace pro rok 2028.</w:t>
      </w:r>
    </w:p>
    <w:p w14:paraId="3A2AB352"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Krajské stavební úřady a obecní stavební úřady zanikají dnem 31. prosince 2027 a jejich působnost přechází dnem vzniku úřadů rozvoje území krajů na příslušné úřady rozvoje území krajů a jejich územní pracoviště.</w:t>
      </w:r>
    </w:p>
    <w:p w14:paraId="132E3532"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Působnost krajských úřadů jako nadřízených orgánů územního plánování a jejich působnost ve věcech územního plánování, které mají podle zákona č. 283/2021 Sb., ve znění účinném ode dne nabytí účinnosti tohoto zákona vykonávat úřady rozvoje území krajů, přechází dnem vzniku působnosti úřadů rozvoje území krajů na příslušný úřad rozvoje území kraje; do té doby vykonávají tuto působnost krajské úřady v přenesené působnosti. V ostatních případech přechází působnost krajských úřadů v oblasti územního plánování dnem nabytí účinnosti tohoto zákona na příslušný kraj.</w:t>
      </w:r>
    </w:p>
    <w:p w14:paraId="6EBB81EC"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Působnost obecních úřadů obcí s rozšířenou působností při pořizování územního plánu, regulačního plánu a územního opatření na žádost jiné obce a při vymezování zastavěného území, přechází </w:t>
      </w:r>
      <w:bookmarkStart w:id="117" w:name="_Hlk216361087"/>
      <w:r w:rsidRPr="00B23B83">
        <w:rPr>
          <w:rFonts w:ascii="Times New Roman" w:hAnsi="Times New Roman" w:cs="Times New Roman"/>
          <w:szCs w:val="24"/>
        </w:rPr>
        <w:t xml:space="preserve">dnem vzniku působnosti úřadů rozvoje území krajů </w:t>
      </w:r>
      <w:bookmarkEnd w:id="117"/>
      <w:r w:rsidRPr="00B23B83">
        <w:rPr>
          <w:rFonts w:ascii="Times New Roman" w:hAnsi="Times New Roman" w:cs="Times New Roman"/>
          <w:szCs w:val="24"/>
        </w:rPr>
        <w:t>na příslušný úřad rozvoje území kraje, není-li dohodnuto podle § 47 odst. 1 jinak; do té doby vykonávají tuto působnost obecní úřady obcí s rozšířenou působností v přenesené působnosti. V ostatních případech přechází působnost obecních úřadů v oblasti územního plánování dnem nabytí účinnosti tohoto zákona na příslušnou obec.</w:t>
      </w:r>
    </w:p>
    <w:p w14:paraId="2A7434DF"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Předseda Úřadu vyhlásí výběrová řízení a vybere ředitele úřadů rozvoje území krajů, případně i vedoucí územních pracovišť přede dnem vzniku úřadů rozvoje území krajů. Takto vybraní zaměstnanci jsou do dne vzniku úřadů rozvoje území krajů organizačně zařazeni v Úřadu a podílí se na přípravě zahájení činnosti úřadů rozvoje území krajů a jejich územních pracovišť. Po tuto dobu může být jejich pracovní poměr sjednán v souběhu s jejich dosavadním pracovněprávním vztahem </w:t>
      </w:r>
    </w:p>
    <w:p w14:paraId="471D057C"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Práva a povinnosti vyplývající z pracovněprávních vztahů zaměstnanců krajů a obcí, kteří ke dni předcházejícímu dni vzniku úřadů rozvoje území krajů převážně zajišťují výkon působnosti, která podle tohoto zákona přechází na úřady rozvoje území krajů, přechází podle § 338 až 345a zákoníku práce k 1. lednu 2028 z těchto krajů a obcí na místně příslušný úřad rozvoje území kraje. Dosavadní zaměstnanci krajů se stávají zaměstnanci s místem výkonu práce v úřadu rozvoje území kraje v sídle kraje, z něhož práva a povinnosti z pracovního poměru přecházejí. Dosavadní zaměstnanci obcí a městských obvodů a městských částí územně členěných statutárních měst se stávají zaměstnanci s místem výkonu práce v územním pracovišti úřadu rozvoje území kraje v sídle obce s rozšířenou působností, v jejímž správním obvodu se tato obec nachází. Obdobně se postupuje </w:t>
      </w:r>
      <w:r w:rsidRPr="00B23B83">
        <w:rPr>
          <w:rFonts w:ascii="Times New Roman" w:hAnsi="Times New Roman" w:cs="Times New Roman"/>
          <w:szCs w:val="24"/>
        </w:rPr>
        <w:lastRenderedPageBreak/>
        <w:t>v případě zaměstnanců úřadů městských obvodů a městských částí územně členěných statutárních měst a hlavního města Prahy a městských částí hlavního města Prahy.</w:t>
      </w:r>
    </w:p>
    <w:p w14:paraId="3F6841E9"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Kvalifikační požadavky podle tohoto zákona splňuje ten, kdo ke dni nabytí účinnosti tohoto zákona splňoval kvalifikační požadavky podle dosavadní právní úpravy.</w:t>
      </w:r>
    </w:p>
    <w:p w14:paraId="1DB555A6"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bookmarkStart w:id="118" w:name="_Hlk227080398"/>
      <w:r w:rsidRPr="00B23B83">
        <w:rPr>
          <w:rFonts w:ascii="Times New Roman" w:hAnsi="Times New Roman" w:cs="Times New Roman"/>
          <w:szCs w:val="24"/>
        </w:rPr>
        <w:t>Platový tarif zaměstnancům stavebního úřadu nebo orgánu územního plánování, jejichž pracovní poměr přešel z krajů a obcí na stát, přísluší nejméně ve stejné výši, v jaké příslušel ke dni bezprostředně předcházejícímu před tímto přechodem. Zařazení zaměstnanců stavebního úřadu nebo orgánu územního plánování, jejichž pracovní poměr přešel z krajů a obcí na stát, do platové třídy a platového stupně se nemění, nejde-li o případy, kdy ke dni vzniku pracovního poměru ke státu dosavadní zaměstnanec splnil podmínky pro zařazení do jiné platové třídy nebo pro postup do vyššího platového stupně. Doba výkonu práce zaměstnanců pro kraje a obce na úseku stavebního řízení nebo územního plánování se těmto zaměstnancům započte pro účely stanovení platového stupně v plném rozsahu. Obdobně se postupuje v případě dosavadních zaměstnanců úřadů městských obvodů a městských částí územně členěných statutárních měst a hlavního města Prahy a městských částí hlavního města Prahy.</w:t>
      </w:r>
    </w:p>
    <w:p w14:paraId="50A37827"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Osobní příplatek zaměstnancům stavebního úřadu nebo orgánu územního plánování, jejichž pracovní poměr přešel z krajů a obcí na stát, přísluší nejméně ve stejné výši, v jaké příslušel ke dni bezprostředně předcházejícímu před tímto přechodem. Pokud by však platový tarif zaměstnanců po přechodu pracovního poměru byl vyšší, než platový tarif příslušející ke dni bezprostředně předcházejícímu před tímto přechodem, přísluší osobní příplatek v takové výši, aby úhrn platového tarifu a osobního příplatku nebyl vyšší, než úhrn platového tarifu a osobního příplatku, který zaměstnancům příslušel ke dni bezprostředně předcházejícímu tomuto přechodu; osobní příplatek se však nesníží o částku, o kterou se zvýšil platový tarif zaměstnance v důsledku zařazení do jiné platové třídy, postupu do vyššího platového stupně nebo změny výše platových tarifů nařízením vlády. Obdobně se postupuje v případě dosavadních zaměstnanců úřadů městských obvodů a městských částí územně členěných statutárních měst a hlavního města Prahy a městských částí hlavního města Prahy.</w:t>
      </w:r>
    </w:p>
    <w:bookmarkEnd w:id="118"/>
    <w:p w14:paraId="2A454883"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Přísluší-li zaměstnanci stavebního úřadu nebo orgánu územního plánování, jehož pracovní poměr přešel z kraje nebo obce na stát, zvláštní příplatek, poskytuje se mu nejméně ve stejné výši, v jaké mu příslušel ke dni bezprostředně předcházejícímu tomuto přechodu, a to po dobu 1 roku. Příplatek za vedení poskytovaný vedoucímu zaměstnanci stavebního úřadu nebo orgánu územního plánování, jehož pracovní poměr přešel z kraje nebo obce na stát, a který se mu poskytuje ke dni přechodu, přísluší nejméně ve stejné výši, v jaké mu příslušel ke dni bezprostředně předcházejícímu, a to po dobu 1 roku. Podle věty první a druhé se obdobně postupuje v případě dosavadních zaměstnanců úřadů městských obvodů </w:t>
      </w:r>
      <w:r w:rsidRPr="00B23B83">
        <w:rPr>
          <w:rFonts w:ascii="Times New Roman" w:hAnsi="Times New Roman" w:cs="Times New Roman"/>
          <w:szCs w:val="24"/>
        </w:rPr>
        <w:lastRenderedPageBreak/>
        <w:t>a městských částí územně členěných statutárních měst a hlavního města Prahy a městských částí hlavního města Prahy.</w:t>
      </w:r>
    </w:p>
    <w:p w14:paraId="3EFB82FC"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Kraje, obce a hlavní město Praha předají ke dni vzniku působnosti úřadů rozvoje území krajů dokumenty a spisy, které se týkají výkonu působnosti stavebního úřadu, příslušnému úřadu rozvoje území kraje. Při provedení spisové rozluky v souvislosti s činnostmi, které přecházejí na úřady rozvoje území, se postupuje podle § 68a zákona o archivnictví a spisové službě. </w:t>
      </w:r>
    </w:p>
    <w:p w14:paraId="51DCDCA1"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Prostory archivů, úřadoven a sídel stavebních úřadů se ponechají podle potřeby příslušného úřadu rozvoje území kraje na stávajících místech a budou využívány k výkonu působnosti podle tohoto zákona až po dobu 5 let ode dne nabytí účinnosti tohoto zákona za náhradu placenou kraji nebo obci ve výši obvyklého nájmu a nákladů za služby souvisejících s nájmem. Povinnost zveřejnění záměru pronájmu podle zákona o obcích se nepoužije.</w:t>
      </w:r>
    </w:p>
    <w:p w14:paraId="2108F996" w14:textId="77777777" w:rsidR="00ED51EF" w:rsidRPr="00B23B83" w:rsidRDefault="00ED51EF" w:rsidP="00F64A1A">
      <w:pPr>
        <w:spacing w:before="120" w:after="120" w:line="276" w:lineRule="auto"/>
        <w:ind w:left="426" w:firstLine="708"/>
        <w:jc w:val="center"/>
        <w:rPr>
          <w:rFonts w:ascii="Times New Roman" w:hAnsi="Times New Roman" w:cs="Times New Roman"/>
          <w:szCs w:val="24"/>
        </w:rPr>
      </w:pPr>
      <w:r w:rsidRPr="00B23B83">
        <w:rPr>
          <w:rFonts w:ascii="Times New Roman" w:hAnsi="Times New Roman" w:cs="Times New Roman"/>
          <w:b/>
          <w:bCs/>
          <w:szCs w:val="24"/>
        </w:rPr>
        <w:t>Přechodná ustanovení k územnímu plánování</w:t>
      </w:r>
    </w:p>
    <w:p w14:paraId="705BB4F3"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Řízení a postupy zahájené a neskončené přede dnem nabytí účinnosti tohoto zákona se dokončí podle zákona č. 283/2021 Sb., ve znění účinném ode dne nabytí účinnosti tohoto zákona, není-li stanoveno jinak.</w:t>
      </w:r>
    </w:p>
    <w:p w14:paraId="0939B6BB"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Činnosti při pořizování nástrojů územního plánování provedené přede dnem nabytí účinnosti tohoto zákona se posuzují podle dosavadních právních předpisů. Bylo-li přede dnem nabytí účinnosti tohoto zákona oznámeno společné jednání, dokončí se podle dosavadních právních předpisů. Bylo-li přede dnem nabytí účinnosti tohoto zákona zahájeno veřejné projednání návrhu územně plánovací dokumentace nebo její změny, projednávání návrhu se dokončí a územně plánovací dokumentaci se schválí a vydá podle dosavadních právních předpisů. V ostatních případech zajistí pořizovatel úpravu návrhu územně plánovací dokumentace v souladu s tímto zákonem. </w:t>
      </w:r>
    </w:p>
    <w:p w14:paraId="0623DF81"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Pořizovatel, na kterého přešla působnost podle tohoto zákona, naváže na aktuální stav pořizování nástrojů územního plánování a pokračuje v něm podle tohoto zákona. Lhůty stanovené tímto zákonem začnou běžet ode dne nabytí účinnosti tohoto zákona. O rozporech, které nebyly vyřešeny do 31. prosince 2026, rozhodne Úřad.</w:t>
      </w:r>
    </w:p>
    <w:p w14:paraId="29421ADA"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Tam, kde dosavadní právní předpisy a nástroje územního plánování používají pojmy zastavěné území nebo nezastavěné území, rozumí se tím zastavitelné území a nezastavitelné území podle tohoto zákona. Tam kde dosavadní právní předpisy a nástroje územního plánování používají pojmy zastavěný stavební pozemek nebo pozemek rodinného domu, rozumí se tím pozemek zázemí stavby. Příslušní pořizovatelé provedou tyto změny v nástrojích územního plánování bez řízení o jejich návrhu do 1 roku ode dne nabytí účinnosti tohoto zákona.</w:t>
      </w:r>
    </w:p>
    <w:p w14:paraId="680CDF81"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Nástroje územního plánování, které ke dni nabytí účinnosti tohoto zákona nebyly převedeny do jednotného standardu, převedou příslušní pořizovatelé do jednotného standardu bez řízení o jejich návrhu do 31. prosince 2027. Pokud již </w:t>
      </w:r>
      <w:r w:rsidRPr="00B23B83">
        <w:rPr>
          <w:rFonts w:ascii="Times New Roman" w:hAnsi="Times New Roman" w:cs="Times New Roman"/>
          <w:szCs w:val="24"/>
        </w:rPr>
        <w:lastRenderedPageBreak/>
        <w:t>bylo zahájeno pořizování těchto změn, které nebylo ke dni nabytí účinnosti tohoto zákona dokončeno, proces pořizování změn se ukončí; to neplatí v případech, kdy jsou s převodem do jednotného standardu spojeny i jiné změny. Povinnost převedení nástrojů územního plánování podle tohoto bodu neplatí na nástroje pořízené podle právních předpisů účinných přede dnem nabytí účinnosti zákona č. 183/2006 Sb., o územním plánování a stavebním řádu (stavební zákon).</w:t>
      </w:r>
    </w:p>
    <w:p w14:paraId="50E74E8D"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Při nejbližší změně územně plánovací dokumentace, jejíž pořizování bude zahájeno po dni nabytí účinnosti tohoto zákona, se do územně plánovací dokumentace vyznačí jako plochy těžby stanovené dobývací prostory podle horního zákona. V případě rozporu rozhodnutí o stanovení dobývacího prostoru s územně plánovací dokumentací se k části územně plánovací dokumentace, která je v rozporu s rozhodnutím o stanovení dobývacího prostoru, nepřihlíží.</w:t>
      </w:r>
    </w:p>
    <w:p w14:paraId="54BD4645"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Funkce určeného zastupitele zaniká dnem nabytí účinnosti tohoto zákona, s výjimkou případů, kdy nástroj územního plánování pořizuje pro obec jiný pořizovatel podle § 47.</w:t>
      </w:r>
    </w:p>
    <w:p w14:paraId="7C3DB71B"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Projednávání zprávy o uplatňování územně plánovací dokumentace nebo návrhu zadání změny územně plánovací dokumentace, zahájené přede dnem nabytí účinnosti tohoto zákona, pořizovatel ukončí.</w:t>
      </w:r>
    </w:p>
    <w:p w14:paraId="66A6722E"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Náhrada za snížení hodnoty v území podle tohoto zákona náleží oprávněné osobě až za snížení hodnoty v území způsobené vydáním nebo změnou územně plánovací dokumentace nebo stavební uzávěry po dní nabytí účinnosti tohoto zákona.</w:t>
      </w:r>
    </w:p>
    <w:p w14:paraId="1A7733CB"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Pořizovatelé územně analytických podkladů podle dosavadních právních předpisů zašlou jimi pořízené územně analytické podklady včetně jejich zdrojových databází do 30. června 2027 Úřadu. Úřad převede územně analytické podklady podle věty první do jednotné struktury a formátu a vloží je do 31. prosince 2027 do národního geoportálu územního plánování.</w:t>
      </w:r>
    </w:p>
    <w:p w14:paraId="6A0AA77E" w14:textId="77777777" w:rsidR="00ED51EF" w:rsidRPr="00B23B83" w:rsidRDefault="00ED51EF" w:rsidP="00DA41B0">
      <w:pPr>
        <w:spacing w:before="120" w:after="120" w:line="276" w:lineRule="auto"/>
        <w:ind w:left="1134"/>
        <w:rPr>
          <w:rFonts w:ascii="Times New Roman" w:hAnsi="Times New Roman" w:cs="Times New Roman"/>
          <w:b/>
          <w:bCs/>
          <w:szCs w:val="24"/>
        </w:rPr>
      </w:pPr>
      <w:r w:rsidRPr="00B23B83">
        <w:rPr>
          <w:rFonts w:ascii="Times New Roman" w:hAnsi="Times New Roman" w:cs="Times New Roman"/>
          <w:b/>
          <w:bCs/>
          <w:szCs w:val="24"/>
        </w:rPr>
        <w:t>Přechodné ustanovení k hmotnému právu</w:t>
      </w:r>
    </w:p>
    <w:p w14:paraId="35C8882E"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Požadavky na výstavbu a další ustanovení části čtvrté se použijí ode dne nabytí účinnosti tohoto zákona. Pro povolení záměru v již zahájených řízeních však postačí splnění požadavků na výstavbu podle zákona č. 283/2021 Sb. a jeho prováděcích právních předpisů, ve znění účinném přede dnem nabytí účinnosti tohoto zákona, je-li to pro stavebníka příznivější.</w:t>
      </w:r>
    </w:p>
    <w:p w14:paraId="691D2CC4" w14:textId="77777777" w:rsidR="00ED51EF" w:rsidRPr="00B23B83" w:rsidRDefault="00ED51EF" w:rsidP="00DA41B0">
      <w:pPr>
        <w:spacing w:before="120" w:after="120" w:line="276" w:lineRule="auto"/>
        <w:ind w:left="1134"/>
        <w:rPr>
          <w:rFonts w:ascii="Times New Roman" w:hAnsi="Times New Roman" w:cs="Times New Roman"/>
          <w:b/>
          <w:bCs/>
          <w:szCs w:val="24"/>
        </w:rPr>
      </w:pPr>
      <w:r w:rsidRPr="00B23B83">
        <w:rPr>
          <w:rFonts w:ascii="Times New Roman" w:hAnsi="Times New Roman" w:cs="Times New Roman"/>
          <w:b/>
          <w:bCs/>
          <w:szCs w:val="24"/>
        </w:rPr>
        <w:t>Přechodná ustanovení ke stavebnímu řádu, kontrole a přestupkům</w:t>
      </w:r>
    </w:p>
    <w:p w14:paraId="1F4B562A"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Řízení a postupy zahájené a neskončené přede dnem nabytí účinnosti tohoto zákona se dokončí podle zákona č. 283/2021 Sb., ve znění účinném ode dne nabytí účinnosti tohoto zákona, není-li stanoveno jinak.</w:t>
      </w:r>
    </w:p>
    <w:p w14:paraId="28353F82"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Řízení a postupy zahájené a neskončené do dne vzniku Úřadu, k nimž je podle zákona č. 283/2021 Sb., ve znění účinném ode dne nabytí účinnosti tohoto zákona, příslušný Úřad, převezme a dokončí od svého vzniku Úřad; to platí i pro </w:t>
      </w:r>
      <w:r w:rsidRPr="00B23B83">
        <w:rPr>
          <w:rFonts w:ascii="Times New Roman" w:hAnsi="Times New Roman" w:cs="Times New Roman"/>
          <w:szCs w:val="24"/>
        </w:rPr>
        <w:lastRenderedPageBreak/>
        <w:t xml:space="preserve">odvolací a přezkumné řízení a pro posuzování veřejných zájmů podle jiných zákonů, k němuž přejde působnost z dotčených orgánů na Úřad, není-li dále stanoveno jinak. Do dne vzniku Úřadu pokračují v těchto řízeních a postupech Dopravní a energetický stavební úřad, Ministerstvo dopravy, Ministerstvo průmyslu a obchodu, Ministerstvo pro místní rozvoj, krajské úřady, Magistrát hlavního města Prahy a  dotčené orgány příslušné podle dosavadních právních předpisů, a to podle zákona č. 283/2021 Sb., ve znění účinném ode dne nabytí účinnosti tohoto zákona, s výjimkou § 1b, části druhé, § 176 a § 178 odst. 4 písm. b), a dále podle části druhé, § 176, § 178 odst. 4 písm. b) a § 304 odst. 2 zákona č. 283/2021 Sb., ve znění účinném přede dnem nabytí účinnosti tohoto zákona. </w:t>
      </w:r>
    </w:p>
    <w:p w14:paraId="1DD22530"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Závazná stanoviska, stanoviska, souhlasy, vyjádření, popřípadě pravomocná rozhodnutí dotčených orgánů podle jiných zákonů vydaná přede dnem vzniku Úřadu ve věcech, v nichž přechází působnost na stavební úřad podle § 1b odst. 2, mají v řízení vedeném Úřadem právní význam a účinky podle dosavadních právních předpisů a považují se za podklady pro vydání rozhodnutí podle zákona č. 283/2021 Sb., ve znění účinném ode dne nabytí účinnosti tohoto zákona; jde-li o závazná stanoviska nebo rozhodnutí, Úřad jimi chráněné veřejné zájmy znovu neposuzuje. Pro jiné stavební úřady podle § 35 platí věta první obdobně.</w:t>
      </w:r>
    </w:p>
    <w:p w14:paraId="21E95671"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územní pracoviště; to platí i pro odvolací a přezkumné řízení a pro posuzování veřejných zájmů podle jiných zákonů, k němuž přejde působnost z dotčených orgánů na stavební úřady, není-li dále stanoveno jinak. Do dne vzniku úřadů rozvoje území krajů pokračují v těchto řízeních a postupech krajské stavební úřady, obecní stavební úřady a dotčené orgány příslušné podle dosavadních předpisů, a to podle zákona č. 283/2021 Sb., ve znění účinném ode dne nabytí účinnosti tohoto zákona, s výjimkou § 1b, části druhé, § 176 a § 178 odst. 4 písm. b), a dále podle části druhé, § 176, § 178 odst. 4 písm. b) a § 304 odst. 2 zákona č. 283/2021 Sb., ve znění účinném přede dnem nabytí účinnosti tohoto zákona.</w:t>
      </w:r>
    </w:p>
    <w:p w14:paraId="0FA5E2C7"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Závazná stanoviska, stanoviska, souhlasy, vyjádření, popřípadě pravomocná rozhodnutí dotčených orgánů podle jiných zákonů vydaná přede dnem vzniku úřadů rozvoje území krajů ve věcech, v nichž přechází působnost na stavební úřad podle § 1b odst. 2, mají v řízení vedeném úřadem rozvoje území kraje nebo jeho územním pracovištěm právní význam a účinky podle dosavadních právních předpisů a považují za podklady pro vydání rozhodnutí podle zákona č. 283/2021 Sb., ve znění účinném ode dne nabytí účinnosti tohoto zákona; jde-li o závazná stanoviska nebo rozhodnutí, úřad rozvoje území kraje nebo jeho územní pracoviště jimi chráněné veřejné zájmy znovu neposuzuje.</w:t>
      </w:r>
    </w:p>
    <w:p w14:paraId="69F9A8D5"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Přezkum závazného stanoviska prováděný správním orgánem nadřízeným správnímu orgánu příslušnému k vydání závazného stanoviska podle § </w:t>
      </w:r>
      <w:r w:rsidRPr="00B23B83">
        <w:rPr>
          <w:rFonts w:ascii="Times New Roman" w:hAnsi="Times New Roman" w:cs="Times New Roman"/>
          <w:szCs w:val="24"/>
        </w:rPr>
        <w:lastRenderedPageBreak/>
        <w:t>149 odst. 7 správního řádu ve věcech, v nichž přechází působnost na stavební úřad podle § 1b odst. 2, zahájený a neskončený do dne přechodu působnosti na příslušný stavební úřad podle § 1b odst. 2, se ukončí.</w:t>
      </w:r>
    </w:p>
    <w:p w14:paraId="29CEEA97"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Lhůty nebo doby uvedené v § 178 odst. 1 větě druhé, § 178 odst. 2, § 181 odst. 5, § 188 odst. 1, § 188 odst. 5 a § 190a odst. 1 začínají běžet nejdříve ode dne nabytí účinnosti tohoto zákona. Ustanovení § 179 odst. 2, § 179a, § 195a a § 195b se uplatní až od uplynutí třicátého dne ode dne nabytí účinnosti tohoto zákona, ale neskončí později, než by se uplatnila podle dosavadních právních předpisů. Došlo-li přede dnem nabytí účinnosti tohoto zákona k prodloužení lhůty pro vydání vyjádření nebo závazného stanoviska podle § 178 odst. 2 nebo § 181 odst. 1 zákona č. 283/2021 Sb., ve znění účinném přede dnem nabytí účinnosti tohoto zákona, platí takto prodloužené lhůty i po dni nabytí účinnosti tohoto zákona.</w:t>
      </w:r>
    </w:p>
    <w:p w14:paraId="020A7C53"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Odvolací řízení proti rozhodnutím stavebních úřadů zahájená a neskončená do dne nabytí účinnosti tohoto zákona ve věcech, v nichž podle zákona č. 283/2021 Sb., ve znění účinném ode dne nabytí účinnosti tohoto zákona není odvolání přípustné, se dokončí. </w:t>
      </w:r>
    </w:p>
    <w:p w14:paraId="67502AFB"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Dokumentace a projektové dokumentace zpracované podle dosavadních právních předpisů lze předložit jako součást žádosti o povolení záměru nebo odstranění stavby podle zákona č. 283/2021 Sb., ve znění účinném ode dne nabytí účinnosti tohoto zákona do 3 let ode dne nabytí účinnosti tohoto zákona. Stavební úřad přezkoumává dokumentaci podle věty první podle dosavadních právních předpisů; pro povolení záměru však postačí splnění požadavků na výstavbu podle zákona č. 283/2021 Sb., ve znění účinném ode dne nabytí účinnosti tohoto zákona.</w:t>
      </w:r>
    </w:p>
    <w:p w14:paraId="098DCD2F"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Ustanovení § 194 odst. 4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20054111"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O změně rozhodnutí vydaného přede dnem nabytí účinnosti tohoto zákona jiným orgánem než stavebním úřadem ve věcech, k nimž je po nabytí účinnosti tohoto zákona příslušný stavební úřad, lze na žádost stavebníka rozhodnout v rámci řízení o povolení záměru podle tohoto zákona, pokud ke změně rozhodnutí dochází v souvislosti s činností vyžadující povolení záměru podle stavebního zákona. Žádost a dokumentace musí v takovém případě obsahovat náležitosti pro změnu dříve vydaného rozhodnutí.</w:t>
      </w:r>
    </w:p>
    <w:p w14:paraId="049DFD79"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lastRenderedPageBreak/>
        <w:t>Osvobození od správních poplatků podle zákona o správních poplatcích, pokud stavební úřad o žádosti nerozhodne ve lhůtě podle stavebního zákona, se použije až v řízeních zahájených po dni nabytí účinnosti tohoto zákona.</w:t>
      </w:r>
    </w:p>
    <w:p w14:paraId="3C11CBB2"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Řízení a postupy zahájené přede dnem nabytí účinnosti tohoto zákona, které se týkají záměrů, u nichž není vyžadováno povolení záměru, stavební úřad usnesením zastaví; proti tomuto usnesení se nelze odvolat.</w:t>
      </w:r>
    </w:p>
    <w:p w14:paraId="11C0431C"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Ustanovení § 193 odst. 6 se použije i na posuzování žádosti podané přede dnem nabytí účinnosti tohoto zákona. Ustanovení § 193 odst. 4 věty druhé se použije až pro řízení zahájená po uplynutí 3 let ode dne nabytí účinnosti tohoto zákona.</w:t>
      </w:r>
    </w:p>
    <w:p w14:paraId="17DB3BAD" w14:textId="77777777" w:rsidR="00ED51EF" w:rsidRPr="00B23B83" w:rsidRDefault="00ED51EF" w:rsidP="00DA41B0">
      <w:pPr>
        <w:spacing w:before="120" w:after="120" w:line="276" w:lineRule="auto"/>
        <w:ind w:left="1134"/>
        <w:rPr>
          <w:rFonts w:ascii="Times New Roman" w:hAnsi="Times New Roman" w:cs="Times New Roman"/>
          <w:b/>
          <w:bCs/>
          <w:szCs w:val="24"/>
        </w:rPr>
      </w:pPr>
      <w:r w:rsidRPr="00B23B83">
        <w:rPr>
          <w:rFonts w:ascii="Times New Roman" w:hAnsi="Times New Roman" w:cs="Times New Roman"/>
          <w:b/>
          <w:bCs/>
          <w:szCs w:val="24"/>
        </w:rPr>
        <w:t xml:space="preserve">Přechodné ustanovení k informačním systémům </w:t>
      </w:r>
    </w:p>
    <w:p w14:paraId="508D1FA8"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Do uplynutí přechodného období podle § 334b lze pro výkon působnosti podle tohoto zákona použít vedle informačních systémů podle tohoto zákona i jiné informační systémy veřejné správy a činit podání, vést evidenci, doručovat a předávat podklady i prostřednictvím dosavadních informačních systémů, datových schránek a jiných způsobů komunikace podle správního řádu.</w:t>
      </w:r>
    </w:p>
    <w:p w14:paraId="510458A1" w14:textId="77777777" w:rsidR="00ED51EF" w:rsidRPr="00B23B83" w:rsidRDefault="00ED51EF" w:rsidP="00DA41B0">
      <w:pPr>
        <w:keepNext/>
        <w:spacing w:before="120" w:after="120" w:line="276" w:lineRule="auto"/>
        <w:ind w:left="1134"/>
        <w:rPr>
          <w:rFonts w:ascii="Times New Roman" w:hAnsi="Times New Roman" w:cs="Times New Roman"/>
          <w:szCs w:val="24"/>
        </w:rPr>
      </w:pPr>
      <w:r w:rsidRPr="00B23B83">
        <w:rPr>
          <w:rFonts w:ascii="Times New Roman" w:hAnsi="Times New Roman" w:cs="Times New Roman"/>
          <w:b/>
          <w:bCs/>
          <w:szCs w:val="24"/>
        </w:rPr>
        <w:t>Přechodná ustanovení k soudnímu přezkumu</w:t>
      </w:r>
    </w:p>
    <w:p w14:paraId="2EC90835"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Řízení a postupy zahájené a neskončené přede dnem nabytí účinnosti tohoto zákona se dokončí podle tohoto zákona, není-li stanoveno jinak.</w:t>
      </w:r>
    </w:p>
    <w:p w14:paraId="714CAC6C"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Žalobu podanou přede dnem nabytí účinnosti tohoto zákona lze rozšířit podle § 306 odst. 2, ve znění účinném přede dnem nabytím účinnosti tohoto zákona.</w:t>
      </w:r>
    </w:p>
    <w:p w14:paraId="257F9CE7"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Ustanovení § 308 odst. 1 se použije až pro žaloby a kasační stížnosti podané po dni nabytí účinnosti tohoto zákona. Lhůta uvedená v § 308 odst. 2 začíná běžet ode dne nabytí účinnosti tohoto zákona.</w:t>
      </w:r>
    </w:p>
    <w:p w14:paraId="2BB31286" w14:textId="77777777" w:rsidR="00ED51EF" w:rsidRPr="00B23B83" w:rsidRDefault="00ED51EF" w:rsidP="00DA41B0">
      <w:pPr>
        <w:spacing w:before="120" w:after="120" w:line="276" w:lineRule="auto"/>
        <w:ind w:left="1134"/>
        <w:rPr>
          <w:rFonts w:ascii="Times New Roman" w:hAnsi="Times New Roman" w:cs="Times New Roman"/>
          <w:b/>
          <w:bCs/>
          <w:szCs w:val="24"/>
        </w:rPr>
      </w:pPr>
      <w:r w:rsidRPr="00B23B83">
        <w:rPr>
          <w:rFonts w:ascii="Times New Roman" w:hAnsi="Times New Roman" w:cs="Times New Roman"/>
          <w:b/>
          <w:bCs/>
          <w:szCs w:val="24"/>
        </w:rPr>
        <w:t>Přechodná ustanovení k právním předpisům</w:t>
      </w:r>
    </w:p>
    <w:p w14:paraId="0FDA78E6"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 xml:space="preserve">Do dne nabytí účinnosti nařízení vlády podle § 333 odst. 1, nejpozději však do 31. prosince 2027, se postupuje podle prováděcích právních předpisů zrušených tímto zákonem. </w:t>
      </w:r>
    </w:p>
    <w:p w14:paraId="4B5CB757"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Za vyhlášky Úřadu podle § 333 odst. 2, nejpozději však do 31. prosince 2027, se považují dosavadní vyhlášky Ministerstva pro místní rozvoj vydané podle § 333 odst. 1.</w:t>
      </w:r>
    </w:p>
    <w:p w14:paraId="3EF26FC1" w14:textId="77777777" w:rsidR="00ED51EF" w:rsidRPr="00B23B83" w:rsidRDefault="00ED51EF" w:rsidP="00DA41B0">
      <w:pPr>
        <w:numPr>
          <w:ilvl w:val="0"/>
          <w:numId w:val="9"/>
        </w:numPr>
        <w:spacing w:before="120" w:after="120" w:line="276" w:lineRule="auto"/>
        <w:ind w:left="1134" w:firstLine="567"/>
        <w:rPr>
          <w:rFonts w:ascii="Times New Roman" w:hAnsi="Times New Roman" w:cs="Times New Roman"/>
          <w:szCs w:val="24"/>
        </w:rPr>
      </w:pPr>
      <w:r w:rsidRPr="00B23B83">
        <w:rPr>
          <w:rFonts w:ascii="Times New Roman" w:hAnsi="Times New Roman" w:cs="Times New Roman"/>
          <w:szCs w:val="24"/>
        </w:rPr>
        <w:t>Podle vyhlášky č. 130/2024 Sb., o stanovení obecních stavebních úřadů, se postupuje až do zániku obecních stavebních úřadů podle tohoto zákona.</w:t>
      </w:r>
    </w:p>
    <w:p w14:paraId="75B60F35" w14:textId="77777777" w:rsidR="00ED51EF" w:rsidRPr="00B23B83" w:rsidRDefault="00ED51EF" w:rsidP="00F64A1A">
      <w:pPr>
        <w:widowControl w:val="0"/>
        <w:spacing w:before="24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DRUHÁ</w:t>
      </w:r>
    </w:p>
    <w:p w14:paraId="64726B1F" w14:textId="77777777" w:rsidR="00ED51EF" w:rsidRPr="00B23B83" w:rsidRDefault="00ED51EF" w:rsidP="00300254">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zákona </w:t>
      </w:r>
      <w:r w:rsidRPr="00B23B83">
        <w:rPr>
          <w:rFonts w:ascii="Times New Roman" w:eastAsia="Aptos" w:hAnsi="Times New Roman" w:cs="Times New Roman"/>
          <w:b/>
          <w:szCs w:val="24"/>
        </w:rPr>
        <w:t>o zřízení ministerstev a jiných ústředních orgánů státní správy České republiky</w:t>
      </w:r>
    </w:p>
    <w:p w14:paraId="148482AB" w14:textId="77777777" w:rsidR="00ED51EF" w:rsidRPr="00B23B83" w:rsidRDefault="00ED51EF" w:rsidP="00300254">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Čl. </w:t>
      </w:r>
      <w:r w:rsidRPr="00B23B83">
        <w:rPr>
          <w:rFonts w:ascii="Times New Roman" w:eastAsia="Times New Roman" w:hAnsi="Times New Roman" w:cs="Times New Roman"/>
          <w:noProof/>
          <w:szCs w:val="24"/>
          <w:lang w:eastAsia="cs-CZ"/>
        </w:rPr>
        <w:t>I</w:t>
      </w:r>
      <w:r w:rsidRPr="00B23B83">
        <w:rPr>
          <w:rFonts w:ascii="Times New Roman" w:eastAsia="Times New Roman" w:hAnsi="Times New Roman" w:cs="Times New Roman"/>
          <w:szCs w:val="24"/>
          <w:lang w:eastAsia="cs-CZ"/>
        </w:rPr>
        <w:t>II</w:t>
      </w:r>
    </w:p>
    <w:p w14:paraId="3A959E02" w14:textId="77777777" w:rsidR="00ED51EF" w:rsidRPr="00B23B83" w:rsidRDefault="00ED51EF" w:rsidP="00300254">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lastRenderedPageBreak/>
        <w:t>Zákon č. 2/1969 Sb., o zřízení ministerstev a jiných ústředních orgánů státní správy České republiky, ve znění zákona č. 34/1970 Sb., zákona č. 147/1970 Sb., zákona č. 125/1973 Sb., zákona č. 25/1976 Sb., zákona č. 118/1983 Sb., zákona č. 60/1988 Sb., zákona č. 37/1989 Sb., zákona č. 173/1989 Sb., zákonného opatření č. 9/1990 Sb., zákona č. 93/1990 Sb., zákona č. 126/1990 Sb., zákona č. 203/1990 Sb., zákona č. 288/1990 Sb., zákonného opatření č. 305/1990 Sb., zákona č. 575/1990 Sb., zákona č. 173/1991 Sb., zákona č. 283/1991 Sb., zákona č. 19/1992 Sb., zákona č. 23/1992 Sb., č. 103/1992 Sb., č. 167/1992 Sb., zákona č. 239/1992 Sb., zákonného opatření č. 350/1992 Sb., zákona č. 358/1992 Sb., zákona č. 359/1992 Sb., zákona č. 474/1992 Sb., zákona č. 548/1992 Sb., zákona č. 21/1993 Sb., zákona č. 166/1993 Sb., zákona č. 285/1993 Sb., zákona č. 47/1994 Sb., zákona č. 89/1995 Sb., zákona č. 289/1995 Sb., zákona č. 135/1996 Sb., zákona č. 272/1996 Sb., zákona č. 152/1997 Sb., zákona č. 15/1998 Sb., zákona č. 148/1998 Sb., zákona č. 63/2000 Sb., zákona č. 130/2000 Sb., zákona č. 154/2000 Sb., zákona č. 204/2000 Sb., zákona č. 239/2000 Sb., zákona č. 257/2000 Sb., zákona č. 258/2000 Sb., zákona č. 365/2000 Sb., zákona č. 458/2000 Sb., zákona č. 256/2001 Sb., zákona č. 13/2002 Sb., zákona č. 47/2002 Sb., zákona č. 219/2002 Sb., zákona č. 517/2002 Sb., zákona č. 62/2003 Sb., zákona č. 162/2003 Sb., zákona č. 18/2004 Sb., zákona č. 362/2004 Sb., zákona č. 421/2004 Sb., zákona č. 499/2004 Sb., zákona č. 501/2004 Sb., zákona č. 587/2004 Sb., zákona č. 95/2005 Sb., zákona č. 127/2005 Sb., zákona č. 290/2005 Sb., zákona č. 57/2006 Sb., zákona č. 70/2006 Sb., zákona č. 71/2006 Sb., zákona č. 179/2006 Sb., zákona č. 186/2006 Sb., zákona č. 189/2006 Sb., zákona č. 225/2006 Sb., zákona č. 267/2006 Sb., zákona č. 110/2007 Sb., zákona č. 274/2008 Sb., zákona č. 297/2008 Sb., zákona č. 304/2008 Sb., zákona č. 295/2009 Sb., zákona č. 375/2011 Sb., zákona č. 275/2012 Sb., zákona č. 399/2012 Sb., zákona č. 64/2014 Sb., zákona č. 250/2014 Sb., zákona č. 205/2015 Sb., zákona č. 377/2015 Sb., zákona č. 188/2016 Sb., zákona č. 298/2016 Sb., zákona č. 302/2016 Sb., zákona č. 319/2016 Sb., zákona č. 14/2017 Sb., zákona č. 24/2017 Sb., zákona č. 59/2017 Sb., zákona č. 205/2017 Sb., zákona č. 246/2017 Sb., zákona č. 178/2019 Sb., zákona č. 34/2021 Sb., zákona č. 88/2021 Sb., zákona č. 284/2021 Sb., zákona č. 326/2021 Sb., zákona č. 362/2022 Sb., zákona č. 471/2022 Sb., zákona č. 152/2023 Sb., zákona č. 172/2023 Sb., zákona č. 178/2023 Sb., zákona č. 349/2023 Sb., zákona č. 464/2023 Sb., zákona č. 448/2024 Sb., zákona č. 453/2024 Sb., zákona č. 169/2025 Sb., zákona č. 220/2025 Sb., zákona č. 232/2025 Sb. a zákona č. 329/2025 Sb., se mění takto:</w:t>
      </w:r>
    </w:p>
    <w:p w14:paraId="18DB7BEF" w14:textId="77777777" w:rsidR="00ED51EF" w:rsidRPr="00B23B83" w:rsidRDefault="00ED51EF" w:rsidP="00300254">
      <w:pPr>
        <w:widowControl w:val="0"/>
        <w:numPr>
          <w:ilvl w:val="0"/>
          <w:numId w:val="10"/>
        </w:numPr>
        <w:spacing w:before="120" w:after="120" w:line="276" w:lineRule="auto"/>
        <w:ind w:left="1134" w:hanging="425"/>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2 se na konci bodu 19 tečka nahrazuje čárkou a doplňuje se bod 20, který zní:</w:t>
      </w:r>
    </w:p>
    <w:p w14:paraId="372E450F" w14:textId="77777777" w:rsidR="00ED51EF" w:rsidRPr="00B23B83" w:rsidRDefault="00ED51EF" w:rsidP="00E744A8">
      <w:pPr>
        <w:spacing w:before="120" w:after="120" w:line="276" w:lineRule="auto"/>
        <w:ind w:left="993"/>
        <w:rPr>
          <w:rFonts w:ascii="Times New Roman" w:eastAsia="Times New Roman" w:hAnsi="Times New Roman" w:cs="Times New Roman"/>
          <w:bCs/>
          <w:szCs w:val="24"/>
          <w:lang w:eastAsia="cs-CZ"/>
        </w:rPr>
      </w:pPr>
      <w:r w:rsidRPr="00B23B83">
        <w:rPr>
          <w:rFonts w:ascii="Times New Roman" w:eastAsia="Times New Roman" w:hAnsi="Times New Roman" w:cs="Times New Roman"/>
          <w:szCs w:val="24"/>
          <w:lang w:eastAsia="cs-CZ"/>
        </w:rPr>
        <w:t>„</w:t>
      </w:r>
      <w:r w:rsidRPr="00B23B83">
        <w:rPr>
          <w:rFonts w:ascii="Times New Roman" w:eastAsia="Times New Roman" w:hAnsi="Times New Roman" w:cs="Times New Roman"/>
          <w:bCs/>
          <w:szCs w:val="24"/>
          <w:lang w:eastAsia="cs-CZ"/>
        </w:rPr>
        <w:t>20. Úřad rozvoje území České republiky.“.</w:t>
      </w:r>
    </w:p>
    <w:p w14:paraId="051C2400" w14:textId="77777777" w:rsidR="00ED51EF" w:rsidRPr="00B23B83" w:rsidRDefault="00ED51EF" w:rsidP="00300254">
      <w:pPr>
        <w:numPr>
          <w:ilvl w:val="0"/>
          <w:numId w:val="10"/>
        </w:numPr>
        <w:spacing w:before="120" w:after="120" w:line="276" w:lineRule="auto"/>
        <w:ind w:left="1134" w:hanging="425"/>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V § 14 odst. 1 se slova „územního plánování a stavebního řádu, vyvlastnění,“ zrušují.</w:t>
      </w:r>
    </w:p>
    <w:p w14:paraId="239DB56C" w14:textId="77777777" w:rsidR="00ED51EF" w:rsidRPr="00B23B83" w:rsidRDefault="00ED51EF" w:rsidP="00F64A1A">
      <w:pPr>
        <w:keepNext/>
        <w:widowControl w:val="0"/>
        <w:spacing w:before="24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TŘETÍ</w:t>
      </w:r>
    </w:p>
    <w:p w14:paraId="7445A428" w14:textId="77777777" w:rsidR="00ED51EF" w:rsidRPr="00B23B83" w:rsidRDefault="00ED51EF" w:rsidP="00300254">
      <w:pPr>
        <w:keepNext/>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 o požární ochraně</w:t>
      </w:r>
    </w:p>
    <w:p w14:paraId="2EB78E04" w14:textId="77777777" w:rsidR="00ED51EF" w:rsidRPr="00B23B83" w:rsidRDefault="00ED51EF" w:rsidP="00300254">
      <w:pPr>
        <w:keepNext/>
        <w:widowControl w:val="0"/>
        <w:spacing w:before="120" w:after="120" w:line="276" w:lineRule="auto"/>
        <w:ind w:left="709"/>
        <w:jc w:val="center"/>
        <w:rPr>
          <w:rFonts w:ascii="Times New Roman" w:eastAsia="Times New Roman" w:hAnsi="Times New Roman" w:cs="Times New Roman"/>
          <w:szCs w:val="24"/>
          <w:lang w:eastAsia="cs-CZ"/>
        </w:rPr>
      </w:pPr>
      <w:bookmarkStart w:id="119" w:name="_Hlk215234392"/>
      <w:r w:rsidRPr="00B23B83">
        <w:rPr>
          <w:rFonts w:ascii="Times New Roman" w:eastAsia="Times New Roman" w:hAnsi="Times New Roman" w:cs="Times New Roman"/>
          <w:szCs w:val="24"/>
          <w:lang w:eastAsia="cs-CZ"/>
        </w:rPr>
        <w:t>Čl. IV</w:t>
      </w:r>
    </w:p>
    <w:bookmarkEnd w:id="119"/>
    <w:p w14:paraId="52CFF01E" w14:textId="77777777" w:rsidR="00ED51EF" w:rsidRPr="00B23B83" w:rsidRDefault="00ED51EF" w:rsidP="00300254">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Zákon č. 133/1985 Sb., o požární ochraně, ve znění zákona č. 425/1990 Sb., zákona č. 40/1994 Sb., zákona č. 203/1994 Sb., zákona č. 163/1998 Sb., zákona č. 71/2000 Sb., </w:t>
      </w:r>
      <w:r w:rsidRPr="00B23B83">
        <w:rPr>
          <w:rFonts w:ascii="Times New Roman" w:eastAsia="Aptos" w:hAnsi="Times New Roman" w:cs="Times New Roman"/>
          <w:szCs w:val="24"/>
        </w:rPr>
        <w:lastRenderedPageBreak/>
        <w:t>zákona č. 237/2000 Sb., zákona č. 320/2002 Sb., zákona č. 413/2005 Sb., zákona č. 186/2006 Sb., zákona č. 267/2006 Sb., zákona č. 281/2009 Sb., zákona č. 341/2011 Sb., zákona č. 350/2011 Sb., zákona č. 350/2012 Sb., zákona č. 303/2013 Sb., zákonného opatření Senátu č. 344/2013 Sb., zákona č. 64/2014 Sb., zákona č. 320/2015 Sb., zákona č. 229/2016 Sb., zákona č. 225/2017 Sb., zákona č. 284/2021 Sb., zákona č. 374/2021 Sb., zákona č. 415/2021 Sb., zákona č. 152/2023 Sb., zákona č. 54/2024 Sb. a zákona č. 292/2025 Sb., se mění takto:</w:t>
      </w:r>
    </w:p>
    <w:p w14:paraId="0E3B7F60" w14:textId="77777777" w:rsidR="00ED51EF" w:rsidRPr="00B23B83" w:rsidRDefault="00ED51EF" w:rsidP="00300254">
      <w:pPr>
        <w:widowControl w:val="0"/>
        <w:numPr>
          <w:ilvl w:val="0"/>
          <w:numId w:val="17"/>
        </w:numPr>
        <w:autoSpaceDE w:val="0"/>
        <w:autoSpaceDN w:val="0"/>
        <w:adjustRightInd w:val="0"/>
        <w:spacing w:before="120" w:after="120" w:line="276" w:lineRule="auto"/>
        <w:ind w:left="709" w:firstLine="0"/>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24 odst. 1 písm. t) se za slovo „stanovisko“ vkládají slova „nebo vyjádření“.</w:t>
      </w:r>
    </w:p>
    <w:p w14:paraId="1B923C80" w14:textId="77777777" w:rsidR="00ED51EF" w:rsidRPr="00B23B83" w:rsidRDefault="00ED51EF" w:rsidP="00300254">
      <w:pPr>
        <w:widowControl w:val="0"/>
        <w:numPr>
          <w:ilvl w:val="0"/>
          <w:numId w:val="17"/>
        </w:numPr>
        <w:autoSpaceDE w:val="0"/>
        <w:autoSpaceDN w:val="0"/>
        <w:adjustRightInd w:val="0"/>
        <w:spacing w:before="120" w:after="120" w:line="276" w:lineRule="auto"/>
        <w:ind w:left="709" w:firstLine="0"/>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24 se odstavec 3 zrušuje.</w:t>
      </w:r>
    </w:p>
    <w:p w14:paraId="5427BDEF" w14:textId="77777777" w:rsidR="00ED51EF" w:rsidRPr="00B23B83" w:rsidRDefault="00ED51EF" w:rsidP="00300254">
      <w:pPr>
        <w:widowControl w:val="0"/>
        <w:numPr>
          <w:ilvl w:val="0"/>
          <w:numId w:val="17"/>
        </w:numPr>
        <w:autoSpaceDE w:val="0"/>
        <w:autoSpaceDN w:val="0"/>
        <w:adjustRightInd w:val="0"/>
        <w:spacing w:before="120" w:after="120" w:line="276" w:lineRule="auto"/>
        <w:ind w:left="709" w:firstLine="0"/>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Za § 26 se vkládá nový § 26a, který zní:</w:t>
      </w:r>
    </w:p>
    <w:p w14:paraId="13AE65F3" w14:textId="77777777" w:rsidR="00ED51EF" w:rsidRPr="00B23B83" w:rsidRDefault="00ED51EF" w:rsidP="00E744A8">
      <w:pPr>
        <w:widowControl w:val="0"/>
        <w:autoSpaceDE w:val="0"/>
        <w:autoSpaceDN w:val="0"/>
        <w:adjustRightInd w:val="0"/>
        <w:spacing w:before="120" w:after="120" w:line="276" w:lineRule="auto"/>
        <w:ind w:left="993"/>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26a</w:t>
      </w:r>
    </w:p>
    <w:p w14:paraId="2489D2E0" w14:textId="77777777" w:rsidR="00ED51EF" w:rsidRPr="00B23B83" w:rsidRDefault="00ED51EF" w:rsidP="00E744A8">
      <w:pPr>
        <w:spacing w:before="120" w:after="120" w:line="276" w:lineRule="auto"/>
        <w:ind w:left="993"/>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Vláda stanoví nařízením technické podmínky požární ochrany pro navrhování, výstavbu nebo užívání staveb, a to za účelem omezení rozvoje a šíření ohně a kouře ve stavbě, omezení šíření požáru na sousední stavby, evakuace a umožnění účinného a bezpečného zásahu jednotek požární ochrany. Pro podrobnější vymezení těchto podmínek lze využít hodnot a postupů stanovených českou technickou normou.“.</w:t>
      </w:r>
    </w:p>
    <w:p w14:paraId="566BACAC" w14:textId="77777777" w:rsidR="00ED51EF" w:rsidRPr="00B23B83" w:rsidRDefault="00ED51EF" w:rsidP="00300254">
      <w:pPr>
        <w:widowControl w:val="0"/>
        <w:numPr>
          <w:ilvl w:val="0"/>
          <w:numId w:val="17"/>
        </w:numPr>
        <w:autoSpaceDE w:val="0"/>
        <w:autoSpaceDN w:val="0"/>
        <w:adjustRightInd w:val="0"/>
        <w:spacing w:before="120" w:after="120" w:line="276" w:lineRule="auto"/>
        <w:ind w:left="709" w:firstLine="0"/>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31 odst. 1 písmeno b) zní:</w:t>
      </w:r>
    </w:p>
    <w:p w14:paraId="7BCC1F64" w14:textId="77777777" w:rsidR="00ED51EF" w:rsidRPr="00B23B83" w:rsidRDefault="00ED51EF" w:rsidP="00E744A8">
      <w:pPr>
        <w:spacing w:before="120" w:after="120" w:line="276" w:lineRule="auto"/>
        <w:ind w:left="993"/>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„b) posuzováním</w:t>
      </w:r>
    </w:p>
    <w:p w14:paraId="60DD4885" w14:textId="77777777" w:rsidR="00ED51EF" w:rsidRPr="00B23B83" w:rsidRDefault="00ED51EF" w:rsidP="00E744A8">
      <w:pPr>
        <w:spacing w:before="120" w:after="120" w:line="276" w:lineRule="auto"/>
        <w:ind w:left="993"/>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1. dokumentace pro povolení stavby, zařízení nebo udržovacích prací podle stavebního zákona, včetně změn této dokumentace,</w:t>
      </w:r>
    </w:p>
    <w:p w14:paraId="243406A3" w14:textId="77777777" w:rsidR="00ED51EF" w:rsidRPr="00B23B83" w:rsidRDefault="00ED51EF" w:rsidP="00E744A8">
      <w:pPr>
        <w:spacing w:before="120" w:after="120" w:line="276" w:lineRule="auto"/>
        <w:ind w:left="993"/>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2. dokumentace pro provádění stavby,</w:t>
      </w:r>
    </w:p>
    <w:p w14:paraId="7AEF5967" w14:textId="77777777" w:rsidR="00ED51EF" w:rsidRPr="00B23B83" w:rsidRDefault="00ED51EF" w:rsidP="00E744A8">
      <w:pPr>
        <w:spacing w:before="120" w:after="120" w:line="276" w:lineRule="auto"/>
        <w:ind w:left="993"/>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3. dokumentace nebo jiného podkladu ke změně v účelu užívání stavby,“.</w:t>
      </w:r>
    </w:p>
    <w:p w14:paraId="4B45BB7B" w14:textId="77777777" w:rsidR="00ED51EF" w:rsidRPr="00B23B83" w:rsidRDefault="00ED51EF" w:rsidP="00E744A8">
      <w:pPr>
        <w:widowControl w:val="0"/>
        <w:numPr>
          <w:ilvl w:val="0"/>
          <w:numId w:val="17"/>
        </w:numPr>
        <w:autoSpaceDE w:val="0"/>
        <w:autoSpaceDN w:val="0"/>
        <w:adjustRightInd w:val="0"/>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31 odst. 1 písm. c) se slovo „stanovisek“ nahrazuje slovy „závazných stanovisek nebo vyjádření“.</w:t>
      </w:r>
    </w:p>
    <w:p w14:paraId="4D362949" w14:textId="77777777" w:rsidR="00ED51EF" w:rsidRPr="00B23B83" w:rsidRDefault="00ED51EF" w:rsidP="00300254">
      <w:pPr>
        <w:widowControl w:val="0"/>
        <w:numPr>
          <w:ilvl w:val="0"/>
          <w:numId w:val="17"/>
        </w:numPr>
        <w:autoSpaceDE w:val="0"/>
        <w:autoSpaceDN w:val="0"/>
        <w:adjustRightInd w:val="0"/>
        <w:spacing w:before="120" w:after="120" w:line="276" w:lineRule="auto"/>
        <w:ind w:left="709" w:firstLine="0"/>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31 odstavec 3 zní:</w:t>
      </w:r>
    </w:p>
    <w:p w14:paraId="31DAB9ED" w14:textId="77777777" w:rsidR="00ED51EF" w:rsidRPr="00B23B83" w:rsidRDefault="00ED51EF" w:rsidP="00E744A8">
      <w:pPr>
        <w:spacing w:before="120" w:after="120" w:line="276" w:lineRule="auto"/>
        <w:ind w:left="993"/>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„(3) Výsledkem posuzování podkladů, dokumentace a ověřování splnění stanovených požadavků podle odstavce 1 písm. b) a c) je</w:t>
      </w:r>
    </w:p>
    <w:p w14:paraId="2F1B7BDC" w14:textId="77777777" w:rsidR="00ED51EF" w:rsidRPr="00B23B83" w:rsidRDefault="00ED51EF" w:rsidP="00E744A8">
      <w:pPr>
        <w:spacing w:before="120" w:after="120" w:line="276" w:lineRule="auto"/>
        <w:ind w:left="993"/>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a) závazné stanovisko dotčeného orgánu na úseku požární ochrany u stavby podle § 39 odst. 1 písm. d),</w:t>
      </w:r>
    </w:p>
    <w:p w14:paraId="4C6B7AB1" w14:textId="77777777" w:rsidR="00ED51EF" w:rsidRPr="00B23B83" w:rsidRDefault="00ED51EF" w:rsidP="00E744A8">
      <w:pPr>
        <w:spacing w:before="120" w:after="120" w:line="276" w:lineRule="auto"/>
        <w:ind w:left="993"/>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b) vyjádření dotčeného orgánu na úseku požární ochrany u stavby podle § 39 odst. 1 písm. c),</w:t>
      </w:r>
    </w:p>
    <w:p w14:paraId="524EB4FC" w14:textId="77777777" w:rsidR="00ED51EF" w:rsidRPr="00B23B83" w:rsidRDefault="00ED51EF" w:rsidP="00E744A8">
      <w:pPr>
        <w:spacing w:before="120" w:after="120" w:line="276" w:lineRule="auto"/>
        <w:ind w:left="993"/>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které slouží jako podklad pro řízení nebo jiný postup vedený podle stavebního zákona.“.</w:t>
      </w:r>
    </w:p>
    <w:p w14:paraId="30821BD6" w14:textId="77777777" w:rsidR="00ED51EF" w:rsidRPr="00B23B83" w:rsidRDefault="00ED51EF" w:rsidP="00E744A8">
      <w:pPr>
        <w:widowControl w:val="0"/>
        <w:numPr>
          <w:ilvl w:val="0"/>
          <w:numId w:val="17"/>
        </w:numPr>
        <w:autoSpaceDE w:val="0"/>
        <w:autoSpaceDN w:val="0"/>
        <w:adjustRightInd w:val="0"/>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31 odst. 6 úvodní části ustanovení se za slovo „změně“ vkládají slova „vyjádření nebo“.</w:t>
      </w:r>
    </w:p>
    <w:p w14:paraId="0A72B6FD" w14:textId="77777777" w:rsidR="00ED51EF" w:rsidRPr="00B23B83" w:rsidRDefault="00ED51EF" w:rsidP="00E744A8">
      <w:pPr>
        <w:widowControl w:val="0"/>
        <w:numPr>
          <w:ilvl w:val="0"/>
          <w:numId w:val="17"/>
        </w:numPr>
        <w:autoSpaceDE w:val="0"/>
        <w:autoSpaceDN w:val="0"/>
        <w:adjustRightInd w:val="0"/>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31 se doplňuje odstavec 7, který zní:</w:t>
      </w:r>
    </w:p>
    <w:p w14:paraId="6DE2BE02" w14:textId="77777777" w:rsidR="00ED51EF" w:rsidRPr="00B23B83" w:rsidRDefault="00ED51EF" w:rsidP="00E744A8">
      <w:pPr>
        <w:spacing w:before="120" w:after="120" w:line="276" w:lineRule="auto"/>
        <w:ind w:left="993"/>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lastRenderedPageBreak/>
        <w:t>„(7) Při kontrolách podle odstavce 1 písm. a) a g) postupují orgány vykonávající státní požární dozor podle kontrolního řádu.“.</w:t>
      </w:r>
    </w:p>
    <w:p w14:paraId="2EA0321D" w14:textId="77777777" w:rsidR="00ED51EF" w:rsidRPr="00B23B83" w:rsidRDefault="00ED51EF" w:rsidP="00E744A8">
      <w:pPr>
        <w:widowControl w:val="0"/>
        <w:numPr>
          <w:ilvl w:val="0"/>
          <w:numId w:val="17"/>
        </w:numPr>
        <w:autoSpaceDE w:val="0"/>
        <w:autoSpaceDN w:val="0"/>
        <w:adjustRightInd w:val="0"/>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95 se věty druhá a třetí zrušují.</w:t>
      </w:r>
    </w:p>
    <w:p w14:paraId="52AF3EDA" w14:textId="77777777" w:rsidR="00ED51EF" w:rsidRPr="00B23B83" w:rsidRDefault="00ED51EF" w:rsidP="00E744A8">
      <w:pPr>
        <w:widowControl w:val="0"/>
        <w:numPr>
          <w:ilvl w:val="0"/>
          <w:numId w:val="17"/>
        </w:numPr>
        <w:autoSpaceDE w:val="0"/>
        <w:autoSpaceDN w:val="0"/>
        <w:adjustRightInd w:val="0"/>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99 větě první a druhé se text „§ 24 odst. 3“ nahrazuje textem „§ 26a“.</w:t>
      </w:r>
    </w:p>
    <w:p w14:paraId="280B1381" w14:textId="77777777" w:rsidR="00ED51EF" w:rsidRPr="00B23B83" w:rsidRDefault="00ED51EF" w:rsidP="00E744A8">
      <w:pPr>
        <w:widowControl w:val="0"/>
        <w:numPr>
          <w:ilvl w:val="0"/>
          <w:numId w:val="17"/>
        </w:numPr>
        <w:autoSpaceDE w:val="0"/>
        <w:autoSpaceDN w:val="0"/>
        <w:adjustRightInd w:val="0"/>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102 zní:</w:t>
      </w:r>
    </w:p>
    <w:p w14:paraId="4BF7FB54" w14:textId="77777777" w:rsidR="00ED51EF" w:rsidRPr="00B23B83" w:rsidRDefault="00ED51EF" w:rsidP="00E744A8">
      <w:pPr>
        <w:spacing w:before="120" w:after="120" w:line="276" w:lineRule="auto"/>
        <w:ind w:left="993"/>
        <w:jc w:val="center"/>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 102</w:t>
      </w:r>
    </w:p>
    <w:p w14:paraId="03719997" w14:textId="77777777" w:rsidR="00ED51EF" w:rsidRPr="00B23B83" w:rsidRDefault="00ED51EF" w:rsidP="00E744A8">
      <w:pPr>
        <w:spacing w:before="120" w:after="120" w:line="276" w:lineRule="auto"/>
        <w:ind w:left="993"/>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Vláda na návrh Ministerstva a Úřadu rozvoje území České republiky vydá prováděcí právní předpis k provedení § 26a.“.</w:t>
      </w:r>
      <w:bookmarkStart w:id="120" w:name="_Hlk215234632"/>
      <w:bookmarkStart w:id="121" w:name="_Hlk215234419"/>
      <w:bookmarkStart w:id="122" w:name="_Hlk215236109"/>
    </w:p>
    <w:p w14:paraId="381DE1B0" w14:textId="77777777" w:rsidR="00ED51EF" w:rsidRPr="00B23B83" w:rsidRDefault="00ED51EF" w:rsidP="00E744A8">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V</w:t>
      </w:r>
    </w:p>
    <w:bookmarkEnd w:id="120"/>
    <w:bookmarkEnd w:id="121"/>
    <w:p w14:paraId="6D6800BD" w14:textId="77777777" w:rsidR="00ED51EF" w:rsidRPr="00B23B83" w:rsidRDefault="00ED51EF" w:rsidP="00E744A8">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bookmarkEnd w:id="122"/>
    <w:p w14:paraId="49F150C4" w14:textId="77777777" w:rsidR="00ED51EF" w:rsidRPr="00B23B83" w:rsidRDefault="00ED51EF" w:rsidP="00E744A8">
      <w:pPr>
        <w:spacing w:before="120" w:after="120" w:line="276" w:lineRule="auto"/>
        <w:ind w:left="709" w:firstLine="284"/>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1. Řízení a postupy zahájené přede dnem nabytí účinnosti tohoto zákona se dokončí podle dosavadní právní úpravy.</w:t>
      </w:r>
    </w:p>
    <w:p w14:paraId="49B43DA7" w14:textId="77777777" w:rsidR="00ED51EF" w:rsidRPr="00B23B83" w:rsidRDefault="00ED51EF" w:rsidP="00E744A8">
      <w:pPr>
        <w:spacing w:before="120" w:after="120" w:line="276" w:lineRule="auto"/>
        <w:ind w:left="709" w:firstLine="284"/>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2. Do nabytí účinnosti nařízení vlády podle § 26a, nejpozději však do 31. prosince 2028, se postupuje v případě posouzení podmínek požární ochrany pro navrhování, výstavbu nebo užívání staveb podle vyhlášky č. 23/2008 Sb., o technických podmínkách požární ochrany staveb, ve znění pozdějších předpisů.</w:t>
      </w:r>
    </w:p>
    <w:p w14:paraId="22AE1054"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ČTVRTÁ</w:t>
      </w:r>
    </w:p>
    <w:p w14:paraId="0AB52622" w14:textId="77777777" w:rsidR="00ED51EF" w:rsidRPr="00B23B83" w:rsidRDefault="00ED51EF" w:rsidP="00E744A8">
      <w:pPr>
        <w:keepNext/>
        <w:widowControl w:val="0"/>
        <w:spacing w:before="120" w:after="120" w:line="276" w:lineRule="auto"/>
        <w:ind w:left="709"/>
        <w:jc w:val="center"/>
        <w:rPr>
          <w:rFonts w:ascii="Times New Roman" w:eastAsia="Times New Roman" w:hAnsi="Times New Roman" w:cs="Times New Roman"/>
          <w:b/>
          <w:szCs w:val="24"/>
          <w:lang w:eastAsia="cs-CZ"/>
        </w:rPr>
      </w:pPr>
      <w:bookmarkStart w:id="123" w:name="_Hlk216302469"/>
      <w:r w:rsidRPr="00B23B83">
        <w:rPr>
          <w:rFonts w:ascii="Times New Roman" w:eastAsia="Times New Roman" w:hAnsi="Times New Roman" w:cs="Times New Roman"/>
          <w:b/>
          <w:szCs w:val="24"/>
          <w:lang w:eastAsia="cs-CZ"/>
        </w:rPr>
        <w:t>Změna zákona o státní památkové péči</w:t>
      </w:r>
    </w:p>
    <w:bookmarkEnd w:id="123"/>
    <w:p w14:paraId="6284A1FE" w14:textId="77777777" w:rsidR="00ED51EF" w:rsidRPr="00B23B83" w:rsidRDefault="00ED51EF" w:rsidP="00E744A8">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VI</w:t>
      </w:r>
    </w:p>
    <w:p w14:paraId="15477D98" w14:textId="77777777" w:rsidR="00ED51EF" w:rsidRPr="00B23B83" w:rsidRDefault="00ED51EF" w:rsidP="00E744A8">
      <w:pPr>
        <w:widowControl w:val="0"/>
        <w:spacing w:before="120" w:after="120" w:line="276" w:lineRule="auto"/>
        <w:ind w:left="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Zákon č. 20/1987 Sb., o státní památkové péči, ve znění zákona č. 242/1992 Sb., zákona č. 361/1999 Sb., zákona č. 122/2000 Sb., zákona č. 132/2000 Sb., zákona č. 146/2001 Sb., zákona č. 320/2002 Sb., zákona č. 18/2004 Sb., zákona č. 186/2004 Sb., zákona č. 1/2005 Sb., zákona č. 3/2005 Sb., zákona č. 240/2005 Sb., zákona č. 186/2006 Sb., zákona č. 203/2006 Sb., zákona č. 158/2007 Sb., zákona č. 124/2008 Sb., zákona č. 189/2008 Sb., zákona č. 307/2008 Sb., zákona č. 223/2009 Sb., zákona č. 227/2009 Sb., zákona č. 124/2011 Sb., zákona č. 142/2012 Sb., zákona č. 303/2013 Sb., zákona č. 127/2016 Sb., zákona č. 183/2017 Sb., zákona č. 225/2017 Sb., zákona č. 403/2020 Sb., zákona č. 261/2021 Sb., zákona č. 284/2021 Sb., zákona č. 152/2023 Sb., zákona č. 81/2024 Sb., zákona č. 169/2024 Sb. a zákona č. 218/2025 Sb., se mění takto:</w:t>
      </w:r>
    </w:p>
    <w:p w14:paraId="72A9EE68"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1 a 2 včetně nadpisů znějí:</w:t>
      </w:r>
    </w:p>
    <w:p w14:paraId="7C2C02D7" w14:textId="77777777" w:rsidR="00ED51EF" w:rsidRPr="00B23B83" w:rsidRDefault="00ED51EF" w:rsidP="00E744A8">
      <w:pPr>
        <w:widowControl w:val="0"/>
        <w:spacing w:before="120" w:after="120" w:line="276" w:lineRule="auto"/>
        <w:ind w:left="993"/>
        <w:jc w:val="center"/>
        <w:rPr>
          <w:rFonts w:ascii="Times New Roman" w:eastAsia="Aptos" w:hAnsi="Times New Roman" w:cs="Times New Roman"/>
          <w:szCs w:val="24"/>
        </w:rPr>
      </w:pPr>
      <w:r w:rsidRPr="00B23B83">
        <w:rPr>
          <w:rFonts w:ascii="Times New Roman" w:eastAsia="Aptos" w:hAnsi="Times New Roman" w:cs="Times New Roman"/>
          <w:szCs w:val="24"/>
        </w:rPr>
        <w:t>„</w:t>
      </w:r>
      <w:bookmarkStart w:id="124" w:name="_Hlk222829046"/>
      <w:r w:rsidRPr="00B23B83">
        <w:rPr>
          <w:rFonts w:ascii="Times New Roman" w:eastAsia="Aptos" w:hAnsi="Times New Roman" w:cs="Times New Roman"/>
          <w:szCs w:val="24"/>
        </w:rPr>
        <w:t>§ 1</w:t>
      </w:r>
    </w:p>
    <w:p w14:paraId="3F75E412" w14:textId="77777777" w:rsidR="00ED51EF" w:rsidRPr="00B23B83" w:rsidRDefault="00ED51EF" w:rsidP="00E744A8">
      <w:pPr>
        <w:widowControl w:val="0"/>
        <w:spacing w:before="120" w:after="120" w:line="276" w:lineRule="auto"/>
        <w:ind w:left="993"/>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Předmět a účel zákona</w:t>
      </w:r>
    </w:p>
    <w:p w14:paraId="28BB6B05"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(1) Tento zákon upravuje ochranu památkového fondu (kulturních památek, národních kulturních památek, památkových rezervací, památkových zón) jako součásti národního kulturního pokladu České republiky při respektování nároků na současný život a na udržitelný rozvoj památkového fondu a stanovuje podmínky pro jeho uchování, využití, poznávání, dokumentaci, zpřístupňování a konverzi.</w:t>
      </w:r>
    </w:p>
    <w:p w14:paraId="3905688C"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lastRenderedPageBreak/>
        <w:t>(2) Péče státu o památkový fond (dále jen „státní památková péče“) zahrnuje činnosti, opatření a rozhodnutí orgánů státní památkové péče (§ 25 až 32) k zabezpečení ochrany, zpřístupňování, využívání a rozvoje památkového fondu se zohledněním práv, možností a zájmů jejich vlastníků a zájmů obcí.</w:t>
      </w:r>
    </w:p>
    <w:p w14:paraId="1F889283"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rPr>
      </w:pPr>
      <w:bookmarkStart w:id="125" w:name="_Hlk222666143"/>
      <w:r w:rsidRPr="00B23B83">
        <w:rPr>
          <w:rFonts w:ascii="Times New Roman" w:eastAsia="Aptos" w:hAnsi="Times New Roman" w:cs="Times New Roman"/>
          <w:szCs w:val="24"/>
        </w:rPr>
        <w:t>(3) Státní památková péče usiluje o vyvážené a udržitelné skloubení ochrany památkových hodnot a využití nemovitého památkového fondu k plnění jeho funkcí, zejména pro potřeby bydlení, občanského vybavení, cestovního ruchu a současného života lidí (konverze památek).</w:t>
      </w:r>
    </w:p>
    <w:p w14:paraId="55696249" w14:textId="77777777" w:rsidR="00ED51EF" w:rsidRPr="00B23B83" w:rsidRDefault="00ED51EF" w:rsidP="00E744A8">
      <w:pPr>
        <w:widowControl w:val="0"/>
        <w:spacing w:before="120" w:after="120" w:line="276" w:lineRule="auto"/>
        <w:ind w:left="993"/>
        <w:rPr>
          <w:rFonts w:ascii="Times New Roman" w:eastAsia="Calibri" w:hAnsi="Times New Roman" w:cs="Times New Roman"/>
          <w:szCs w:val="24"/>
        </w:rPr>
      </w:pPr>
      <w:bookmarkStart w:id="126" w:name="_Hlk222666190"/>
      <w:bookmarkEnd w:id="125"/>
      <w:r w:rsidRPr="00B23B83">
        <w:rPr>
          <w:rFonts w:ascii="Times New Roman" w:eastAsia="Aptos" w:hAnsi="Times New Roman" w:cs="Times New Roman"/>
          <w:szCs w:val="24"/>
        </w:rPr>
        <w:t>(4) Státní památková péče rozlišuje význam a hodnotu památkového fondu a chrání tomu odpovídajícím způsobem pouze ty hodnoty, které vyžadují ochranu podle tohoto zákona.</w:t>
      </w:r>
      <w:bookmarkEnd w:id="126"/>
    </w:p>
    <w:p w14:paraId="46EC7B49" w14:textId="77777777" w:rsidR="00ED51EF" w:rsidRPr="00B23B83" w:rsidRDefault="00ED51EF" w:rsidP="00E744A8">
      <w:pPr>
        <w:widowControl w:val="0"/>
        <w:spacing w:before="120" w:after="120" w:line="276" w:lineRule="auto"/>
        <w:ind w:left="993"/>
        <w:jc w:val="center"/>
        <w:rPr>
          <w:rFonts w:ascii="Times New Roman" w:eastAsia="Aptos" w:hAnsi="Times New Roman" w:cs="Times New Roman"/>
          <w:szCs w:val="24"/>
        </w:rPr>
      </w:pPr>
      <w:r w:rsidRPr="00B23B83">
        <w:rPr>
          <w:rFonts w:ascii="Times New Roman" w:eastAsia="Aptos" w:hAnsi="Times New Roman" w:cs="Times New Roman"/>
          <w:szCs w:val="24"/>
        </w:rPr>
        <w:t>§ 2</w:t>
      </w:r>
    </w:p>
    <w:p w14:paraId="79428784" w14:textId="77777777" w:rsidR="00ED51EF" w:rsidRPr="00B23B83" w:rsidRDefault="00ED51EF" w:rsidP="00E744A8">
      <w:pPr>
        <w:widowControl w:val="0"/>
        <w:spacing w:before="120" w:after="120" w:line="276" w:lineRule="auto"/>
        <w:ind w:left="993"/>
        <w:jc w:val="center"/>
        <w:rPr>
          <w:rFonts w:ascii="Times New Roman" w:eastAsia="Aptos" w:hAnsi="Times New Roman" w:cs="Times New Roman"/>
          <w:b/>
          <w:bCs/>
          <w:szCs w:val="24"/>
        </w:rPr>
      </w:pPr>
      <w:r w:rsidRPr="00B23B83">
        <w:rPr>
          <w:rFonts w:ascii="Times New Roman" w:eastAsia="Aptos" w:hAnsi="Times New Roman" w:cs="Times New Roman"/>
          <w:b/>
          <w:bCs/>
          <w:szCs w:val="24"/>
        </w:rPr>
        <w:t>Kulturní památky</w:t>
      </w:r>
    </w:p>
    <w:p w14:paraId="0855D7A8"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(1) Kulturní památkou je hmotný doklad lidské činnosti vzniklý v dějinném procesu kultivace světa, který je pramenem poznání, a je významný svou historickou, uměleckou, duchovní, architektonickou, uměleckořemeslnou, řemeslnou, technickou anebo urbanistickou hodnotou nebo je významným pozůstatkem lidského osídlení v minulosti nebo se váže k významným osobnostem, událostem či společenskému životu a který je prohlášen za kulturní památku. </w:t>
      </w:r>
    </w:p>
    <w:p w14:paraId="603EEF84"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(2) Za podmínek podle odstavce 1 lze za kulturní památku prohlásit </w:t>
      </w:r>
    </w:p>
    <w:p w14:paraId="69779097"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a) věc, hromadnou věc, popřípadě jiný soubor věcí,</w:t>
      </w:r>
    </w:p>
    <w:p w14:paraId="2AF2D171"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b) stavbu, která není samostatnou věcí, nebo pozemek bez stavby, která se na něm nachází,</w:t>
      </w:r>
    </w:p>
    <w:p w14:paraId="405994B2"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c) soubor věcí nebo staveb, které nejsou samostatnou věcí, ačkoliv některé z takových věcí nebo staveb nevykazují znaky podle odstavce 1, ale mají podstatný význam pro prohlášení souboru za kulturní památku.</w:t>
      </w:r>
      <w:bookmarkEnd w:id="124"/>
      <w:r w:rsidRPr="00B23B83">
        <w:rPr>
          <w:rFonts w:ascii="Times New Roman" w:eastAsia="Calibri" w:hAnsi="Times New Roman" w:cs="Times New Roman"/>
          <w:szCs w:val="24"/>
        </w:rPr>
        <w:t>“.</w:t>
      </w:r>
    </w:p>
    <w:p w14:paraId="47AA56CB"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 se na konci odstavce 2 doplňuje věta „</w:t>
      </w:r>
      <w:r w:rsidRPr="00B23B83">
        <w:rPr>
          <w:rFonts w:ascii="Times New Roman" w:eastAsia="Calibri" w:hAnsi="Times New Roman" w:cs="Times New Roman"/>
          <w:szCs w:val="24"/>
        </w:rPr>
        <w:t>Nesouhlasí-li vlastník s prohlášením jeho věci nebo stavby za kulturní památku, lze ji prohlásit za kulturní památku jen prokáže-li na tom Ministerstvo kultury převažující veřejný zájem nad zájmy jejího vlastníka.“.</w:t>
      </w:r>
    </w:p>
    <w:p w14:paraId="6CD07353"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 odst. 4 větě druhé se za text „(§ 32)“ vkládají slova „, u stavby též stavební úřad“.</w:t>
      </w:r>
    </w:p>
    <w:p w14:paraId="13E51F3B"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nadpisu § 6a se za slovo „</w:t>
      </w:r>
      <w:r w:rsidRPr="00B23B83">
        <w:rPr>
          <w:rFonts w:ascii="Times New Roman" w:eastAsia="Aptos" w:hAnsi="Times New Roman" w:cs="Times New Roman"/>
          <w:b/>
          <w:bCs/>
          <w:szCs w:val="24"/>
        </w:rPr>
        <w:t>ochrany</w:t>
      </w:r>
      <w:r w:rsidRPr="00B23B83">
        <w:rPr>
          <w:rFonts w:ascii="Times New Roman" w:eastAsia="Aptos" w:hAnsi="Times New Roman" w:cs="Times New Roman"/>
          <w:szCs w:val="24"/>
        </w:rPr>
        <w:t>“ vkládají slova „</w:t>
      </w:r>
      <w:r w:rsidRPr="00B23B83">
        <w:rPr>
          <w:rFonts w:ascii="Times New Roman" w:eastAsia="Aptos" w:hAnsi="Times New Roman" w:cs="Times New Roman"/>
          <w:b/>
          <w:bCs/>
          <w:szCs w:val="24"/>
        </w:rPr>
        <w:t>, péče a rozvoje</w:t>
      </w:r>
      <w:r w:rsidRPr="00B23B83">
        <w:rPr>
          <w:rFonts w:ascii="Times New Roman" w:eastAsia="Aptos" w:hAnsi="Times New Roman" w:cs="Times New Roman"/>
          <w:szCs w:val="24"/>
        </w:rPr>
        <w:t>“.</w:t>
      </w:r>
    </w:p>
    <w:p w14:paraId="57EBD972"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6a odst. 1 se slova „, úřadem územního plánování</w:t>
      </w:r>
      <w:r w:rsidRPr="00B23B83">
        <w:rPr>
          <w:rFonts w:ascii="Times New Roman" w:eastAsia="Aptos" w:hAnsi="Times New Roman" w:cs="Times New Roman"/>
          <w:szCs w:val="24"/>
          <w:vertAlign w:val="superscript"/>
        </w:rPr>
        <w:t>1)</w:t>
      </w:r>
      <w:r w:rsidRPr="00B23B83">
        <w:rPr>
          <w:rFonts w:ascii="Times New Roman" w:eastAsia="Aptos" w:hAnsi="Times New Roman" w:cs="Times New Roman"/>
          <w:szCs w:val="24"/>
        </w:rPr>
        <w:t>“ zrušují, za slovo „ochraně“ se vkládají slova „, péči a rozvoji“, slova „(dále jen „plán ochrany“)“ se nahrazují slovy „(dále jen „plán ochrany, péče a rozvoje“)“, za slovo „způsob“ se vkládají slova „péče a rozvoje památkové rezervace nebo památkové zóny a“, za slovo „zabezpečení“ se vkládá slovo „ochrany“, slova „</w:t>
      </w:r>
      <w:r w:rsidRPr="00B23B83">
        <w:rPr>
          <w:rFonts w:ascii="Times New Roman" w:eastAsia="Calibri" w:hAnsi="Times New Roman" w:cs="Times New Roman"/>
          <w:szCs w:val="24"/>
        </w:rPr>
        <w:t xml:space="preserve">, včetně výsadby a kácení dřevin </w:t>
      </w:r>
      <w:r w:rsidRPr="00B23B83">
        <w:rPr>
          <w:rFonts w:ascii="Times New Roman" w:eastAsia="Calibri" w:hAnsi="Times New Roman" w:cs="Times New Roman"/>
          <w:szCs w:val="24"/>
        </w:rPr>
        <w:lastRenderedPageBreak/>
        <w:t>na veřejných prostranstvích (dále jen „úprava dřevin“),“ se zrušují</w:t>
      </w:r>
      <w:r w:rsidRPr="00B23B83">
        <w:rPr>
          <w:rFonts w:ascii="Times New Roman" w:eastAsia="Aptos" w:hAnsi="Times New Roman" w:cs="Times New Roman"/>
          <w:szCs w:val="24"/>
        </w:rPr>
        <w:t xml:space="preserve"> a na konci textu odstavce se doplňují slova „, pokud by se jinak vyžadovalo“.</w:t>
      </w:r>
    </w:p>
    <w:p w14:paraId="0E01E167"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6a se za odstavec 1 vkládá nový odstavec 2, který zní:</w:t>
      </w:r>
    </w:p>
    <w:p w14:paraId="7930F0F9"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„(2) </w:t>
      </w:r>
      <w:bookmarkStart w:id="127" w:name="_Hlk216128006"/>
      <w:r w:rsidRPr="00B23B83">
        <w:rPr>
          <w:rFonts w:ascii="Times New Roman" w:eastAsia="Calibri" w:hAnsi="Times New Roman" w:cs="Times New Roman"/>
          <w:szCs w:val="24"/>
        </w:rPr>
        <w:t>Plán ochrany, péče a rozvoje zajišťuje vyváženou a trvale udržitelnou kombinaci ochrany památkových a přírodních hodnot, zájmů vlastníků nemovitostí, návštěvníků a potřeb života lidí v památkové rezervaci nebo památkové zóně, zejména bydlení, práce, podnikání, cestovního ruchu a trávení volného času, rozvoje daného území, veřejné infrastruktury a nových funkcí, s důrazem na kvalitní architekturu a posilování jedinečných prvků identity, charakteru a kontextu tohoto území</w:t>
      </w:r>
      <w:bookmarkEnd w:id="127"/>
      <w:r w:rsidRPr="00B23B83">
        <w:rPr>
          <w:rFonts w:ascii="Times New Roman" w:eastAsia="Aptos" w:hAnsi="Times New Roman" w:cs="Times New Roman"/>
          <w:szCs w:val="24"/>
        </w:rPr>
        <w:t>.“.</w:t>
      </w:r>
    </w:p>
    <w:p w14:paraId="65998860"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odstavce 2 až 6 se označují jako odstavce 3 až 7.</w:t>
      </w:r>
    </w:p>
    <w:p w14:paraId="4E11B7E5"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6a odst. 3 až 7 se za slovo „ochrany“ vkládají slova „, péče a rozvoje“.</w:t>
      </w:r>
    </w:p>
    <w:p w14:paraId="18C8B10C"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9 odstavec 1 zní:</w:t>
      </w:r>
    </w:p>
    <w:p w14:paraId="663CDF91"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w:t>
      </w:r>
      <w:r w:rsidRPr="00B23B83">
        <w:rPr>
          <w:rFonts w:ascii="Times New Roman" w:eastAsia="Aptos" w:hAnsi="Times New Roman" w:cs="Times New Roman"/>
          <w:szCs w:val="24"/>
          <w:lang w:eastAsia="cs-CZ"/>
        </w:rPr>
        <w:t>(1) Vlastník kulturní památky je povinen ji na svůj náklad chránit před poškozením, znehodnocením, zničením nebo odcizením, udržovat ji v takovém stavu, aby se zachovala hodnota, pro kterou je chráněna, a užívat ji způsobem, který odpovídá její památkové hodnotě a technickému stavu, s přihlédnutím k současným potřebám a využití v souladu se zásadami uvedenými v § 1.“.</w:t>
      </w:r>
    </w:p>
    <w:p w14:paraId="48599F15"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9 odst. 2 se slovo „ohrožením,“ zrušuje.</w:t>
      </w:r>
    </w:p>
    <w:p w14:paraId="3138C790" w14:textId="77777777" w:rsidR="00ED51EF" w:rsidRPr="00B23B83" w:rsidRDefault="00ED51EF" w:rsidP="00E744A8">
      <w:pPr>
        <w:keepNext/>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9 odstavec 3 zní:</w:t>
      </w:r>
    </w:p>
    <w:p w14:paraId="6A4CBE78"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„(3) </w:t>
      </w:r>
      <w:bookmarkStart w:id="128" w:name="_Hlk216128660"/>
      <w:r w:rsidRPr="00B23B83">
        <w:rPr>
          <w:rFonts w:ascii="Times New Roman" w:eastAsia="Calibri" w:hAnsi="Times New Roman" w:cs="Times New Roman"/>
          <w:szCs w:val="24"/>
        </w:rPr>
        <w:t>Každý je povinen počínat si tak, aby vlastní činností nezpůsobil nepříznivé změny stavu kulturních památek nebo jejich prostředí</w:t>
      </w:r>
      <w:bookmarkEnd w:id="128"/>
      <w:r w:rsidRPr="00B23B83">
        <w:rPr>
          <w:rFonts w:ascii="Times New Roman" w:eastAsia="Aptos" w:hAnsi="Times New Roman" w:cs="Times New Roman"/>
          <w:szCs w:val="24"/>
        </w:rPr>
        <w:t>.“.</w:t>
      </w:r>
    </w:p>
    <w:p w14:paraId="1D33F5A9"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11 se na konci textu odstavce 2 doplňují slova „, nestanoví-li tento nebo jiný právní předpis jinak“.</w:t>
      </w:r>
    </w:p>
    <w:p w14:paraId="6D6415BB"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12 odst. 1 větě první se slova „ohrožení nebo“ zrušují.</w:t>
      </w:r>
    </w:p>
    <w:p w14:paraId="33A28FC2"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14 odst. 1 se za slovo „rekonstrukci“ vkládají slova „</w:t>
      </w:r>
      <w:r w:rsidRPr="00B23B83">
        <w:rPr>
          <w:rFonts w:ascii="Times New Roman" w:eastAsia="Calibri" w:hAnsi="Times New Roman" w:cs="Times New Roman"/>
          <w:szCs w:val="24"/>
        </w:rPr>
        <w:t>, restaurování</w:t>
      </w:r>
      <w:r w:rsidRPr="00B23B83">
        <w:rPr>
          <w:rFonts w:ascii="Times New Roman" w:eastAsia="Aptos" w:hAnsi="Times New Roman" w:cs="Times New Roman"/>
          <w:szCs w:val="24"/>
        </w:rPr>
        <w:t>, modernizaci, přístavbu, nástavbu“.</w:t>
      </w:r>
    </w:p>
    <w:p w14:paraId="7E71E3CF"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14 odstavce 2 a 3 znějí:</w:t>
      </w:r>
    </w:p>
    <w:p w14:paraId="723D7056" w14:textId="77777777" w:rsidR="00ED51EF" w:rsidRPr="00B23B83" w:rsidRDefault="00ED51EF" w:rsidP="00E744A8">
      <w:pPr>
        <w:spacing w:before="120" w:after="120" w:line="276" w:lineRule="auto"/>
        <w:ind w:left="993"/>
        <w:rPr>
          <w:rFonts w:ascii="Times New Roman" w:eastAsia="Calibri" w:hAnsi="Times New Roman" w:cs="Times New Roman"/>
          <w:szCs w:val="24"/>
        </w:rPr>
      </w:pPr>
      <w:r w:rsidRPr="00B23B83">
        <w:rPr>
          <w:rFonts w:ascii="Times New Roman" w:eastAsia="Aptos" w:hAnsi="Times New Roman" w:cs="Times New Roman"/>
          <w:szCs w:val="24"/>
        </w:rPr>
        <w:t>„</w:t>
      </w:r>
      <w:r w:rsidRPr="00B23B83">
        <w:rPr>
          <w:rFonts w:ascii="Times New Roman" w:eastAsia="Aptos" w:hAnsi="Times New Roman" w:cs="Times New Roman"/>
          <w:szCs w:val="24"/>
          <w:lang w:eastAsia="cs-CZ"/>
        </w:rPr>
        <w:t>(2) Vlastník (správce, uživatel) nemovitosti, která není kulturní památkou, ale je v památkové rezervaci nebo v památkové zóně, je povinen si k zamýšlené stavbě, změně stavby, kterou se mění vnější vzhled stavby, nebo k odstranění stavby, terénní úpravě nebo umístění zařízení anebo reklamního poutače předem vyžádat rozhodnutí nebo vyjádření obecního úřadu obce s rozšířenou působností, není-li tato jeho povinnost na základě tohoto zákona vyloučena (§ 6a) a nejde-li o dočasnou stavbu nebo zařízení, jejichž umístění nepřesáhne 30 po sobě jdoucích dnů.</w:t>
      </w:r>
    </w:p>
    <w:p w14:paraId="3A0B8210"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lang w:eastAsia="cs-CZ"/>
        </w:rPr>
        <w:t xml:space="preserve">(3) V rozhodnutí, závazném stanovisku nebo vyjádření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w:t>
      </w:r>
      <w:r w:rsidRPr="00B23B83">
        <w:rPr>
          <w:rFonts w:ascii="Times New Roman" w:eastAsia="Aptos" w:hAnsi="Times New Roman" w:cs="Times New Roman"/>
          <w:szCs w:val="24"/>
          <w:lang w:eastAsia="cs-CZ"/>
        </w:rPr>
        <w:lastRenderedPageBreak/>
        <w:t>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14:paraId="66896C2A"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14 odst. 4 větě první se slova „odstavců 1 a 2“ nahrazují slovy „odstavce 1“, ve větě druhé a třetí se číslo „20“ nahrazuje číslem „10“, ve větě druhé se číslo „30“ nahrazuje číslem „20“ a na konci odstavce se doplňuje věta „Podkladem pro rozhodnutí nebo závazné stanovisko orgánu státní památkové péče mohou být i další odborné podklady.“.</w:t>
      </w:r>
    </w:p>
    <w:p w14:paraId="4107649E"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14 odstavec 5 zní:</w:t>
      </w:r>
    </w:p>
    <w:p w14:paraId="53ABE7AD"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„(5) Orgán státní památkové péče nebo stavební úřad si mohou vyžádat odborné vyjádření odborné organizace státní památkové péče i pro účely rozhodnutí nebo vyjádření podle odstavce 2.“.</w:t>
      </w:r>
    </w:p>
    <w:p w14:paraId="04E3AF5E"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14 se za odstavec 8 vkládají nové odstavce 9 a 10, které znějí:</w:t>
      </w:r>
    </w:p>
    <w:p w14:paraId="2DCB629F"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lang w:eastAsia="cs-CZ"/>
        </w:rPr>
      </w:pPr>
      <w:r w:rsidRPr="00B23B83">
        <w:rPr>
          <w:rFonts w:ascii="Times New Roman" w:eastAsia="Aptos" w:hAnsi="Times New Roman" w:cs="Times New Roman"/>
          <w:szCs w:val="24"/>
        </w:rPr>
        <w:t>„(9)</w:t>
      </w:r>
      <w:r w:rsidRPr="00B23B83">
        <w:rPr>
          <w:rFonts w:ascii="Times New Roman" w:eastAsia="Aptos" w:hAnsi="Times New Roman" w:cs="Times New Roman"/>
          <w:szCs w:val="24"/>
          <w:lang w:eastAsia="cs-CZ"/>
        </w:rPr>
        <w:t xml:space="preserve"> Jde-li o záměr vyžadující povolení podle stavebního zákona, který je v památkové rezervaci, památkové zóně nebo v ochranném pásmu, ověří splnění podmínek podle tohoto zákona stavební úřad v řízení o záměru podle stavebního zákona. Při posuzování záměrů v ochranném pásmu dbá pouze na to, aby nedošlo k narušení chráněných hodnot památkového fondu. Při posuzování splnění podmínek podle tohoto zákona postupuje stavební úřad přiměřeně podle odstavce 3 věty druhé, třetí a čtvrté.</w:t>
      </w:r>
    </w:p>
    <w:p w14:paraId="6E932D73"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lang w:eastAsia="cs-CZ"/>
        </w:rPr>
        <w:t>(10) Podklady pro vydání rozhodnutí, závazného stanoviska, vyjádření nebo jiného správního úkonu podle tohoto zákona vyžadují orgán státní památkové péče a odborná organizace státní památkové péče pouze v nezbytném rozsahu. Obsah jednotlivých částí dokumentace musí odpovídat druhu, účelu a významu záměru</w:t>
      </w:r>
      <w:r w:rsidRPr="00B23B83">
        <w:rPr>
          <w:rFonts w:ascii="Times New Roman" w:eastAsia="Aptos" w:hAnsi="Times New Roman" w:cs="Times New Roman"/>
          <w:szCs w:val="24"/>
        </w:rPr>
        <w:t>.“.</w:t>
      </w:r>
    </w:p>
    <w:p w14:paraId="1F437DC1"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odstavec 9 se označuje jako odstavec 11.</w:t>
      </w:r>
    </w:p>
    <w:p w14:paraId="7B3C1B05"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15 odst. 3 větě první se slova „nebo užívá-li kulturní památku v rozporu s jejím kulturně politickým významem, památkovou hodnotou nebo technickým stavem“ zrušují a slovo „společenském“ se nahrazuje slovem „veřejném“.</w:t>
      </w:r>
    </w:p>
    <w:p w14:paraId="4BE57AB6"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17 odstavec 1 zní:</w:t>
      </w:r>
    </w:p>
    <w:p w14:paraId="3DA18789"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w:t>
      </w:r>
      <w:r w:rsidRPr="00B23B83">
        <w:rPr>
          <w:rFonts w:ascii="Times New Roman" w:eastAsia="Aptos" w:hAnsi="Times New Roman" w:cs="Times New Roman"/>
          <w:szCs w:val="24"/>
          <w:lang w:eastAsia="cs-CZ"/>
        </w:rPr>
        <w:t>(1) Vyžaduje-li to ochrana nemovité kulturní památky, nemovité národní kulturní památky, památkové rezervace nebo památkové zóny, vydá obecní úřad obce s rozšířenou působností</w:t>
      </w:r>
      <w:r w:rsidRPr="00B23B83">
        <w:rPr>
          <w:rFonts w:ascii="Times New Roman" w:eastAsia="Aptos" w:hAnsi="Times New Roman" w:cs="Times New Roman"/>
          <w:szCs w:val="24"/>
          <w:shd w:val="clear" w:color="auto" w:fill="FFFFFF"/>
        </w:rPr>
        <w:t>,</w:t>
      </w:r>
      <w:r w:rsidRPr="00B23B83">
        <w:rPr>
          <w:rFonts w:ascii="Times New Roman" w:eastAsia="Aptos" w:hAnsi="Times New Roman" w:cs="Times New Roman"/>
          <w:szCs w:val="24"/>
          <w:lang w:eastAsia="cs-CZ"/>
        </w:rPr>
        <w:t> a v případě nemovité národní kulturní památky krajský úřad opatření obecné povahy o ochranném pásmu. Ochranné pásmo a jeho rozsah musí být přiměřené předmětu a významu ochrany a musí přihlížet i k zájmu rozvoje obce, zájmům vlastníků dotčených nemovitostí a k zásadám podle § 1.“</w:t>
      </w:r>
      <w:r w:rsidRPr="00B23B83">
        <w:rPr>
          <w:rFonts w:ascii="Times New Roman" w:eastAsia="Aptos" w:hAnsi="Times New Roman" w:cs="Times New Roman"/>
          <w:szCs w:val="24"/>
        </w:rPr>
        <w:t>.</w:t>
      </w:r>
    </w:p>
    <w:p w14:paraId="78D9706D"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lastRenderedPageBreak/>
        <w:t>V § 22 se na konci odstavce 1 doplňuje věta „</w:t>
      </w:r>
      <w:r w:rsidRPr="00B23B83">
        <w:rPr>
          <w:rFonts w:ascii="Times New Roman" w:eastAsia="Calibri" w:hAnsi="Times New Roman" w:cs="Times New Roman"/>
          <w:szCs w:val="24"/>
        </w:rPr>
        <w:t>Bez souhlasu vlastníka mohou být archeologické průzkumy na nemovitosti prováděny nejvýše po dobu 6 měsíců.“.</w:t>
      </w:r>
    </w:p>
    <w:p w14:paraId="48BB07BF"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22 odst. 2 větě první se za slova „dotčeném území“ vkládají slova „</w:t>
      </w:r>
      <w:r w:rsidRPr="00B23B83">
        <w:rPr>
          <w:rFonts w:ascii="Times New Roman" w:eastAsia="Calibri" w:hAnsi="Times New Roman" w:cs="Times New Roman"/>
          <w:szCs w:val="24"/>
        </w:rPr>
        <w:t>po dobu nezbytně nutnou</w:t>
      </w:r>
      <w:r w:rsidRPr="00B23B83">
        <w:rPr>
          <w:rFonts w:ascii="Times New Roman" w:eastAsia="Aptos" w:hAnsi="Times New Roman" w:cs="Times New Roman"/>
          <w:szCs w:val="24"/>
        </w:rPr>
        <w:t>“ a ve větě druhé se za slova „</w:t>
      </w:r>
      <w:r w:rsidRPr="00B23B83">
        <w:rPr>
          <w:rFonts w:ascii="Times New Roman" w:eastAsia="Calibri" w:hAnsi="Times New Roman" w:cs="Times New Roman"/>
          <w:szCs w:val="24"/>
        </w:rPr>
        <w:t>náklady záchranného archeologického výzkumu</w:t>
      </w:r>
      <w:r w:rsidRPr="00B23B83">
        <w:rPr>
          <w:rFonts w:ascii="Times New Roman" w:eastAsia="Aptos" w:hAnsi="Times New Roman" w:cs="Times New Roman"/>
          <w:szCs w:val="24"/>
        </w:rPr>
        <w:t>“ vkládají slova „nejvýše po dobu 3 měsíců od jeho zahájení“.</w:t>
      </w:r>
    </w:p>
    <w:p w14:paraId="4A2517DB"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25 se na konci textu odstavce 1 doplňují slova „a stavební úřady“.</w:t>
      </w:r>
    </w:p>
    <w:p w14:paraId="0C1114DD"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25 se na konci textu odstavce 3 doplňují slova „</w:t>
      </w:r>
      <w:r w:rsidRPr="00B23B83">
        <w:rPr>
          <w:rFonts w:ascii="Times New Roman" w:eastAsia="Calibri" w:hAnsi="Times New Roman" w:cs="Times New Roman"/>
          <w:szCs w:val="24"/>
        </w:rPr>
        <w:t>a zásadami uvedenými v § 1“.</w:t>
      </w:r>
    </w:p>
    <w:p w14:paraId="065A0FC5"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26 odst. 2 písm. c) se slovo „rozvoje,“ nahrazuje slovy „rozvoje a“ a slova „a při vymezení zastavěného území“ a „nebo vymezení zastavěného území“ se zrušují.</w:t>
      </w:r>
    </w:p>
    <w:p w14:paraId="481BB5DC"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26 odst. 2 písm. d) se slova „, její ochranné pásmo“ zrušují.</w:t>
      </w:r>
    </w:p>
    <w:p w14:paraId="6A1C82B9"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26 odst. 2 písm. f) se slova „</w:t>
      </w:r>
      <w:r w:rsidRPr="00B23B83">
        <w:rPr>
          <w:rFonts w:ascii="Times New Roman" w:eastAsia="Calibri" w:hAnsi="Times New Roman" w:cs="Times New Roman"/>
          <w:szCs w:val="24"/>
        </w:rPr>
        <w:t>kulturně výchovné využívání národních kulturních památek a kulturně výchovné využívání“ nahrazují slovy „využívání národních kulturních památek a“ a na konci textu písmene se doplňují slova „</w:t>
      </w:r>
      <w:r w:rsidRPr="00B23B83">
        <w:rPr>
          <w:rFonts w:ascii="Times New Roman" w:eastAsia="Aptos" w:hAnsi="Times New Roman" w:cs="Times New Roman"/>
          <w:szCs w:val="24"/>
          <w:lang w:eastAsia="cs-CZ"/>
        </w:rPr>
        <w:t>a zásadami uvedenými v § 1“.</w:t>
      </w:r>
    </w:p>
    <w:p w14:paraId="62CFF030"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26 odst. 3 se slova „závazné stanovisko“ nahrazují slovem „vyjádření“.</w:t>
      </w:r>
    </w:p>
    <w:p w14:paraId="5E3E3A60"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Pod označení § 28 se vkládá nadpis, který zní: „</w:t>
      </w:r>
      <w:r w:rsidRPr="00B23B83">
        <w:rPr>
          <w:rFonts w:ascii="Times New Roman" w:eastAsia="Aptos" w:hAnsi="Times New Roman" w:cs="Times New Roman"/>
          <w:b/>
          <w:bCs/>
          <w:szCs w:val="24"/>
        </w:rPr>
        <w:t>Krajský úřad</w:t>
      </w:r>
      <w:r w:rsidRPr="00B23B83">
        <w:rPr>
          <w:rFonts w:ascii="Times New Roman" w:eastAsia="Aptos" w:hAnsi="Times New Roman" w:cs="Times New Roman"/>
          <w:szCs w:val="24"/>
        </w:rPr>
        <w:t>“.</w:t>
      </w:r>
    </w:p>
    <w:p w14:paraId="14526605"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28 odst. 2 písm. c) se slova „územního plánu,“ nahrazují slovy „územního plánu a“ a slova „a při vymezení zastavěného území“ se zrušují.</w:t>
      </w:r>
    </w:p>
    <w:p w14:paraId="38208BEF"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28 odst. 2 písm. d) se slova „nebo její ochranné pásmo“ zrušují.</w:t>
      </w:r>
    </w:p>
    <w:p w14:paraId="53A5198E" w14:textId="77777777" w:rsidR="00ED51EF" w:rsidRPr="00B23B83" w:rsidRDefault="00ED51EF" w:rsidP="00E744A8">
      <w:pPr>
        <w:keepNext/>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29 odst. 2 písmeno b) zní:</w:t>
      </w:r>
    </w:p>
    <w:p w14:paraId="7FD22C3B"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w:t>
      </w:r>
      <w:r w:rsidRPr="00B23B83">
        <w:rPr>
          <w:rFonts w:ascii="Times New Roman" w:eastAsia="Aptos" w:hAnsi="Times New Roman" w:cs="Times New Roman"/>
          <w:szCs w:val="24"/>
          <w:lang w:eastAsia="cs-CZ"/>
        </w:rPr>
        <w:t>b) zabezpečuje předpoklady pro péči o kulturní památky a nemovitosti, které nejsou kulturní památkou, ale jsou v památkové rezervaci nebo v památkové zóně, a v souvislosti s tím vydává jako dotčený orgán pro kulturní památky závazné stanovisko podle § 14 odst. 1 a pro nemovitosti, které nejsou kulturní památkou, ale jsou v památkové rezervaci nebo v památkové zóně, vyjádření podle § 14 odst. 2 a poskytuje další podklady do řízení vedených jinými správními úřady než orgány státní památkové péče podle zvláštních právních předpisů,“</w:t>
      </w:r>
      <w:r w:rsidRPr="00B23B83">
        <w:rPr>
          <w:rFonts w:ascii="Times New Roman" w:eastAsia="Aptos" w:hAnsi="Times New Roman" w:cs="Times New Roman"/>
          <w:szCs w:val="24"/>
        </w:rPr>
        <w:t>.</w:t>
      </w:r>
    </w:p>
    <w:p w14:paraId="3CF7D6DC"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29 odst. 2 písm. c) se slova „územního plánu,“ nahrazují slovy „územního plánu a“ a slova „a při vymezení zastavěného území“ se zrušují.</w:t>
      </w:r>
    </w:p>
    <w:p w14:paraId="0AFA807B"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29 odst. 2 písmeno i) zní:</w:t>
      </w:r>
    </w:p>
    <w:p w14:paraId="471F97E5"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w:t>
      </w:r>
      <w:r w:rsidRPr="00B23B83">
        <w:rPr>
          <w:rFonts w:ascii="Times New Roman" w:eastAsia="Aptos" w:hAnsi="Times New Roman" w:cs="Times New Roman"/>
          <w:szCs w:val="24"/>
          <w:lang w:eastAsia="cs-CZ"/>
        </w:rPr>
        <w:t>i) vykonává z hlediska státní památkové péče dozor při obnově kulturních památek,“</w:t>
      </w:r>
      <w:r w:rsidRPr="00B23B83">
        <w:rPr>
          <w:rFonts w:ascii="Times New Roman" w:eastAsia="Aptos" w:hAnsi="Times New Roman" w:cs="Times New Roman"/>
          <w:szCs w:val="24"/>
        </w:rPr>
        <w:t>.</w:t>
      </w:r>
    </w:p>
    <w:p w14:paraId="22130249"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31 včetně nadpisu zní:</w:t>
      </w:r>
    </w:p>
    <w:p w14:paraId="4E4B790B" w14:textId="77777777" w:rsidR="00ED51EF" w:rsidRPr="00B23B83" w:rsidRDefault="00ED51EF" w:rsidP="00E744A8">
      <w:pPr>
        <w:widowControl w:val="0"/>
        <w:spacing w:before="120" w:after="120" w:line="276" w:lineRule="auto"/>
        <w:ind w:left="993"/>
        <w:jc w:val="center"/>
        <w:rPr>
          <w:rFonts w:ascii="Times New Roman" w:eastAsia="Aptos" w:hAnsi="Times New Roman" w:cs="Times New Roman"/>
          <w:szCs w:val="24"/>
          <w:lang w:eastAsia="cs-CZ"/>
        </w:rPr>
      </w:pPr>
      <w:r w:rsidRPr="00B23B83">
        <w:rPr>
          <w:rFonts w:ascii="Times New Roman" w:eastAsia="Aptos" w:hAnsi="Times New Roman" w:cs="Times New Roman"/>
          <w:szCs w:val="24"/>
        </w:rPr>
        <w:t>„</w:t>
      </w:r>
      <w:r w:rsidRPr="00B23B83">
        <w:rPr>
          <w:rFonts w:ascii="Times New Roman" w:eastAsia="Aptos" w:hAnsi="Times New Roman" w:cs="Times New Roman"/>
          <w:szCs w:val="24"/>
          <w:lang w:eastAsia="cs-CZ"/>
        </w:rPr>
        <w:t>§ 31</w:t>
      </w:r>
    </w:p>
    <w:p w14:paraId="406F829F" w14:textId="77777777" w:rsidR="00ED51EF" w:rsidRPr="00B23B83" w:rsidRDefault="00ED51EF" w:rsidP="00E744A8">
      <w:pPr>
        <w:widowControl w:val="0"/>
        <w:spacing w:before="120" w:after="120" w:line="276" w:lineRule="auto"/>
        <w:ind w:left="993"/>
        <w:jc w:val="center"/>
        <w:rPr>
          <w:rFonts w:ascii="Times New Roman" w:eastAsia="Aptos" w:hAnsi="Times New Roman" w:cs="Times New Roman"/>
          <w:b/>
          <w:bCs/>
          <w:szCs w:val="24"/>
          <w:lang w:eastAsia="cs-CZ"/>
        </w:rPr>
      </w:pPr>
      <w:r w:rsidRPr="00B23B83">
        <w:rPr>
          <w:rFonts w:ascii="Times New Roman" w:eastAsia="Aptos" w:hAnsi="Times New Roman" w:cs="Times New Roman"/>
          <w:b/>
          <w:bCs/>
          <w:szCs w:val="24"/>
          <w:lang w:eastAsia="cs-CZ"/>
        </w:rPr>
        <w:t>Stavební úřad</w:t>
      </w:r>
    </w:p>
    <w:p w14:paraId="10F2EF9F"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(1) Stavební úřad jako orgán státní památkové péče</w:t>
      </w:r>
    </w:p>
    <w:p w14:paraId="52DF62C7"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lastRenderedPageBreak/>
        <w:t>a) ověřuje v řízení o povolení záměru splnění podmínek podle tohoto zákona pro záměry, které nejsou kulturní památkou, ale jsou v památkové rezervaci, v památkové zóně nebo v ochranném pásmu,</w:t>
      </w:r>
    </w:p>
    <w:p w14:paraId="5EDD5916"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b) dozírá v rozsahu své působnosti na dodržování tohoto zákona a předpisů vydaných k jeho provedení,</w:t>
      </w:r>
    </w:p>
    <w:p w14:paraId="6CAF974D"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c) plní další úkoly stanovené mu tímto zákonem.</w:t>
      </w:r>
    </w:p>
    <w:p w14:paraId="274C5DE9" w14:textId="77777777" w:rsidR="00ED51EF" w:rsidRPr="00B23B83" w:rsidRDefault="00ED51EF" w:rsidP="00E744A8">
      <w:pPr>
        <w:widowControl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lang w:eastAsia="cs-CZ"/>
        </w:rPr>
        <w:t>(2) Stavební úřad může při plnění svých úkolů využívat odbornou pomoc odborné organizace státní památkové péče</w:t>
      </w:r>
      <w:r w:rsidRPr="00B23B83">
        <w:rPr>
          <w:rFonts w:ascii="Times New Roman" w:eastAsia="Aptos" w:hAnsi="Times New Roman" w:cs="Times New Roman"/>
          <w:szCs w:val="24"/>
        </w:rPr>
        <w:t>.“.</w:t>
      </w:r>
    </w:p>
    <w:p w14:paraId="37BB6DB7" w14:textId="77777777" w:rsidR="00ED51EF" w:rsidRPr="00B23B83" w:rsidRDefault="00ED51EF" w:rsidP="00E744A8">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Poznámka pod čarou č. 21 se zrušuje.</w:t>
      </w:r>
    </w:p>
    <w:p w14:paraId="2C6CD68E"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32 odst. 1 se slovo „veškeré“ zrušuje a slova „k zabezpečení jednoty kulturně politických záměrů a ideově metodických, ekonomických a technických hledisek, jakož i perspektivního rozvoje státní památkové péče“ se nahrazují slovy „v souladu se zásadami uvedenými v § 1“.</w:t>
      </w:r>
    </w:p>
    <w:p w14:paraId="666FCD97"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32 odst. 2 písm. b) se slova „a metodiku společenského uplatnění kulturních památek“ zrušují.</w:t>
      </w:r>
    </w:p>
    <w:p w14:paraId="6A2F090C"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32 odst. 2 písm. h) se slova „kulturně výchovné“ zrušují.</w:t>
      </w:r>
    </w:p>
    <w:p w14:paraId="297B007B" w14:textId="77777777" w:rsidR="00ED51EF" w:rsidRPr="00B23B83"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Část pátá včetně nadpisu zní:</w:t>
      </w:r>
    </w:p>
    <w:p w14:paraId="6ECE3078" w14:textId="77777777" w:rsidR="00ED51EF" w:rsidRPr="00B23B83" w:rsidRDefault="00ED51EF" w:rsidP="00E744A8">
      <w:pPr>
        <w:widowControl w:val="0"/>
        <w:spacing w:before="120" w:after="120" w:line="276" w:lineRule="auto"/>
        <w:ind w:left="1134"/>
        <w:jc w:val="center"/>
        <w:rPr>
          <w:rFonts w:ascii="Times New Roman" w:eastAsia="Aptos" w:hAnsi="Times New Roman" w:cs="Times New Roman"/>
          <w:szCs w:val="24"/>
          <w:lang w:eastAsia="cs-CZ"/>
        </w:rPr>
      </w:pPr>
      <w:bookmarkStart w:id="129" w:name="_Hlk227079330"/>
      <w:r w:rsidRPr="00B23B83">
        <w:rPr>
          <w:rFonts w:ascii="Times New Roman" w:eastAsia="Aptos" w:hAnsi="Times New Roman" w:cs="Times New Roman"/>
          <w:szCs w:val="24"/>
        </w:rPr>
        <w:t>„</w:t>
      </w:r>
      <w:r w:rsidRPr="00B23B83">
        <w:rPr>
          <w:rFonts w:ascii="Times New Roman" w:eastAsia="Aptos" w:hAnsi="Times New Roman" w:cs="Times New Roman"/>
          <w:b/>
          <w:bCs/>
          <w:szCs w:val="24"/>
          <w:lang w:eastAsia="cs-CZ"/>
        </w:rPr>
        <w:t>ČÁST PÁTÁ</w:t>
      </w:r>
    </w:p>
    <w:p w14:paraId="772657DD" w14:textId="77777777" w:rsidR="00ED51EF" w:rsidRPr="00B23B83" w:rsidRDefault="00ED51EF" w:rsidP="00E744A8">
      <w:pPr>
        <w:widowControl w:val="0"/>
        <w:spacing w:before="120" w:after="120" w:line="276" w:lineRule="auto"/>
        <w:ind w:left="1134"/>
        <w:jc w:val="center"/>
        <w:rPr>
          <w:rFonts w:ascii="Times New Roman" w:eastAsia="Aptos" w:hAnsi="Times New Roman" w:cs="Times New Roman"/>
          <w:b/>
          <w:bCs/>
          <w:szCs w:val="24"/>
          <w:lang w:eastAsia="cs-CZ"/>
        </w:rPr>
      </w:pPr>
      <w:r w:rsidRPr="00B23B83">
        <w:rPr>
          <w:rFonts w:ascii="Times New Roman" w:eastAsia="Aptos" w:hAnsi="Times New Roman" w:cs="Times New Roman"/>
          <w:b/>
          <w:bCs/>
          <w:szCs w:val="24"/>
          <w:lang w:eastAsia="cs-CZ"/>
        </w:rPr>
        <w:t>PŘESTUPKY</w:t>
      </w:r>
    </w:p>
    <w:p w14:paraId="1505A543" w14:textId="77777777" w:rsidR="00ED51EF" w:rsidRPr="00B23B83" w:rsidRDefault="00ED51EF" w:rsidP="00E744A8">
      <w:pPr>
        <w:widowControl w:val="0"/>
        <w:spacing w:before="120" w:after="120" w:line="276" w:lineRule="auto"/>
        <w:ind w:left="1134"/>
        <w:jc w:val="center"/>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 35</w:t>
      </w:r>
    </w:p>
    <w:p w14:paraId="14A1A514" w14:textId="77777777" w:rsidR="00ED51EF" w:rsidRPr="00B23B83"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(1) Přestupku se dopustí ten, kdo</w:t>
      </w:r>
    </w:p>
    <w:p w14:paraId="1846AA6A"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6A04562F"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b) nesplní oznamovací povinnost stanovenou v § 3 odst. 5 nebo § 12,</w:t>
      </w:r>
    </w:p>
    <w:p w14:paraId="436B3353"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029CC05D"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d) poruší podmínku ochranného pásma nemovité kulturní památky, nemovité národní kulturní památky, památkové rezervace nebo památkové zóny,</w:t>
      </w:r>
    </w:p>
    <w:p w14:paraId="528C4EA8"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e) provádí obnovu kulturní památky bez povolení stavebního úřadu nebo rozhodnutí obecního úřadu obce s rozšířenou působností nebo nedodržuje podmínky určené v tomto povolení nebo rozhodnutí,</w:t>
      </w:r>
    </w:p>
    <w:p w14:paraId="6BB25694"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 xml:space="preserve">f) provádí restaurování, jde-li o kulturní památku, prostřednictvím fyzické osoby, </w:t>
      </w:r>
      <w:r w:rsidRPr="00B23B83">
        <w:rPr>
          <w:rFonts w:ascii="Times New Roman" w:eastAsia="Aptos" w:hAnsi="Times New Roman" w:cs="Times New Roman"/>
          <w:szCs w:val="24"/>
          <w:lang w:eastAsia="cs-CZ"/>
        </w:rPr>
        <w:lastRenderedPageBreak/>
        <w:t>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33B04A8D"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0D28D486"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h) provádí stavbu, změnu stavby, kterou se mění vnější vzhled stavby, odstranění stavby, terénní úpravu nebo umístí zařízení nebo reklamní poutač na nemovitosti, 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726DCF3A"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i) provádí záměr na nemovitosti, která není kulturní památkou, ale je v ochranném pásmu, bez povolení stavebního úřadu nebo nedodržuje podmínky určené v tomto povolení,</w:t>
      </w:r>
    </w:p>
    <w:p w14:paraId="79B3C6E6"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j) provádí neoprávněné výkopy na území s archeologickými nálezy.</w:t>
      </w:r>
    </w:p>
    <w:p w14:paraId="00E255E0" w14:textId="77777777" w:rsidR="00ED51EF" w:rsidRPr="00B23B83"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(2) Přestupku se dále dopustí ten, kdo</w:t>
      </w:r>
    </w:p>
    <w:p w14:paraId="060530A5"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1027DB40"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b) provádí obnovu národní kulturní památky bez povolení stavebního úřadu nebo rozhodnutí krajského úřadu nebo nedodržuje podmínky určené v tomto povolení nebo rozhodnutí,</w:t>
      </w:r>
    </w:p>
    <w:p w14:paraId="6412D2CA"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412D7438"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07D0566C"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 xml:space="preserve">e) přemístí bez předchozího souhlasu krajského úřadu stavbu, která je kulturní </w:t>
      </w:r>
      <w:r w:rsidRPr="00B23B83">
        <w:rPr>
          <w:rFonts w:ascii="Times New Roman" w:eastAsia="Aptos" w:hAnsi="Times New Roman" w:cs="Times New Roman"/>
          <w:szCs w:val="24"/>
          <w:lang w:eastAsia="cs-CZ"/>
        </w:rPr>
        <w:lastRenderedPageBreak/>
        <w:t>památkou, nebo trvale bez předchozího souhlasu krajského úřadu přemístí z veřejně přístupného místa movitou věc, která je kulturní památkou,</w:t>
      </w:r>
    </w:p>
    <w:p w14:paraId="5E902B0C"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f) zapůjčí do zahraničí nebo se pokusí do zahraničí vyvézt nebo vyveze kulturní památku bez předchozího souhlasu ministerstva kultury,</w:t>
      </w:r>
    </w:p>
    <w:p w14:paraId="5BD065F1"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g) nesplní oznamovací povinnost stanovenou v § 21 odst. 4, § 22 odst. 2 nebo § 23 odst. 2,</w:t>
      </w:r>
    </w:p>
    <w:p w14:paraId="64E3AEAF"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h) provádí v rozporu s § 21 odst. 2 archeologický výzkum, nebo provádí archeologický výzkum, přestože není osobou oprávněnou k výzkumům podle § 21a odst. 2, nebo postupuje v rozporu se zákazem podle odstavce 4,</w:t>
      </w:r>
    </w:p>
    <w:p w14:paraId="0DB14B24"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i) poruší povinnost stanovenou v nařízení kraje vydaném na základě § 23a odst. 4.</w:t>
      </w:r>
    </w:p>
    <w:p w14:paraId="659C5634" w14:textId="77777777" w:rsidR="00ED51EF" w:rsidRPr="00B23B83"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39A3F696" w14:textId="77777777" w:rsidR="00ED51EF" w:rsidRPr="00B23B83"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(4) Osoba oprávněná k výzkumům se dopustí přestupku tím, že provádí archeologické výzkumy, které archeologické nálezy ohrožují nebo poškozují.</w:t>
      </w:r>
    </w:p>
    <w:p w14:paraId="6237AF55" w14:textId="77777777" w:rsidR="00ED51EF" w:rsidRPr="00B23B83"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(5) Za přestupek lze uložit pokutu do</w:t>
      </w:r>
    </w:p>
    <w:p w14:paraId="0D4E3DBA"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a) 2 000 000 Kč, jde-li o přestupek podle odstavce 1,</w:t>
      </w:r>
    </w:p>
    <w:p w14:paraId="0DA2C6FD"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b) 4 000 000 Kč, jde-li o přestupek podle odstavce 2.</w:t>
      </w:r>
    </w:p>
    <w:p w14:paraId="38B89727" w14:textId="77777777" w:rsidR="00ED51EF" w:rsidRPr="00B23B83"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(6) Za přestupek podle odstavce 3 nebo 4 lze uložit zákaz činnosti nejdéle na 2 roky.</w:t>
      </w:r>
    </w:p>
    <w:p w14:paraId="1C8B7256" w14:textId="77777777" w:rsidR="00ED51EF" w:rsidRPr="00B23B83" w:rsidRDefault="00ED51EF" w:rsidP="00E744A8">
      <w:pPr>
        <w:widowControl w:val="0"/>
        <w:spacing w:before="120" w:after="120" w:line="276" w:lineRule="auto"/>
        <w:ind w:left="1134"/>
        <w:jc w:val="center"/>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 36</w:t>
      </w:r>
    </w:p>
    <w:p w14:paraId="2CAE0571" w14:textId="77777777" w:rsidR="00ED51EF" w:rsidRPr="00B23B83"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Přestupek projednává</w:t>
      </w:r>
    </w:p>
    <w:p w14:paraId="2B137C5F"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a) obecní úřad obce s rozšířenou působností, jde-li o přestupek podle § 35 odst. 1, pokud jej neprojednává stavební úřad,</w:t>
      </w:r>
    </w:p>
    <w:p w14:paraId="25970475"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b) krajský úřad, jde-li o přestupek podle § 35 odst. 2, pokud jej neprojednává stavební úřad,</w:t>
      </w:r>
    </w:p>
    <w:p w14:paraId="2D92BBF8" w14:textId="77777777" w:rsidR="00ED51EF" w:rsidRPr="00B23B83" w:rsidRDefault="00ED51EF" w:rsidP="00E744A8">
      <w:pPr>
        <w:widowControl w:val="0"/>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c) stavební úřad, jde-li o přestupek podle § 35 odst. 1 písm. e), h) a i) a § 35 odst. 2 písm. b), pokud byl stavební úřad příslušný k povolení stavby,</w:t>
      </w:r>
    </w:p>
    <w:p w14:paraId="7141ED29" w14:textId="77777777" w:rsidR="00ED51EF" w:rsidRPr="00B23B83" w:rsidRDefault="00ED51EF" w:rsidP="00E744A8">
      <w:pPr>
        <w:spacing w:before="120" w:after="120" w:line="276" w:lineRule="auto"/>
        <w:ind w:left="1134"/>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d) ministerstvo kultury, jde-li o přestupek podle § 35 odst. 3 nebo 4.“.</w:t>
      </w:r>
    </w:p>
    <w:p w14:paraId="09343675" w14:textId="77777777" w:rsidR="00ED51EF" w:rsidRPr="00B23B83" w:rsidRDefault="00ED51EF" w:rsidP="00E744A8">
      <w:pPr>
        <w:numPr>
          <w:ilvl w:val="0"/>
          <w:numId w:val="3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43 se včetně poznámek pod čarou č. 26 až 30 zrušuje.</w:t>
      </w:r>
    </w:p>
    <w:bookmarkEnd w:id="129"/>
    <w:p w14:paraId="3319E405" w14:textId="77777777" w:rsidR="00ED51EF" w:rsidRPr="00B23B83" w:rsidRDefault="00ED51EF" w:rsidP="00E744A8">
      <w:pPr>
        <w:numPr>
          <w:ilvl w:val="0"/>
          <w:numId w:val="3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45 se text „§ 6a odst. 6“ nahrazuje textem „§ 6a odst. 7“, text „§ 14 odst. 9“ se nahrazuje textem „§ 14 odst. 11“ a slova „</w:t>
      </w:r>
      <w:r w:rsidRPr="00B23B83">
        <w:rPr>
          <w:rFonts w:ascii="Times New Roman" w:eastAsia="Calibri" w:hAnsi="Times New Roman" w:cs="Times New Roman"/>
          <w:szCs w:val="24"/>
        </w:rPr>
        <w:t>, § 29 odst. 4 a § 31 odst. 6“ se nahrazují slovy „a § 29 odst. 4“</w:t>
      </w:r>
      <w:r w:rsidRPr="00B23B83">
        <w:rPr>
          <w:rFonts w:ascii="Times New Roman" w:eastAsia="Aptos" w:hAnsi="Times New Roman" w:cs="Times New Roman"/>
          <w:szCs w:val="24"/>
        </w:rPr>
        <w:t>.</w:t>
      </w:r>
    </w:p>
    <w:p w14:paraId="034D7288" w14:textId="77777777" w:rsidR="00ED51EF" w:rsidRPr="00B23B83"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4D2F6F4C" w14:textId="77777777" w:rsidR="00ED51EF" w:rsidRPr="00B23B83" w:rsidRDefault="00ED51EF" w:rsidP="00ED51EF">
      <w:pPr>
        <w:keepNext/>
        <w:widowControl w:val="0"/>
        <w:spacing w:before="120" w:after="120" w:line="276" w:lineRule="auto"/>
        <w:ind w:left="709" w:hanging="567"/>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lastRenderedPageBreak/>
        <w:t>Čl. VII</w:t>
      </w:r>
    </w:p>
    <w:p w14:paraId="2FCD90AD" w14:textId="77777777" w:rsidR="00ED51EF" w:rsidRPr="00B23B83" w:rsidRDefault="00ED51EF" w:rsidP="00ED51EF">
      <w:pPr>
        <w:keepNext/>
        <w:widowControl w:val="0"/>
        <w:spacing w:before="120" w:after="120" w:line="276" w:lineRule="auto"/>
        <w:ind w:left="709" w:hanging="567"/>
        <w:jc w:val="center"/>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Přechodná ustanovení</w:t>
      </w:r>
    </w:p>
    <w:p w14:paraId="7C341410"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bookmarkStart w:id="130" w:name="_Hlk227139235"/>
      <w:r w:rsidRPr="00B23B83">
        <w:rPr>
          <w:rFonts w:ascii="Times New Roman" w:eastAsia="Aptos" w:hAnsi="Times New Roman" w:cs="Times New Roman"/>
          <w:szCs w:val="24"/>
        </w:rPr>
        <w:t>1. Řízení a postupy zahájené a neskončené přede dnem nabytí účinnosti tohoto zákona se dokončí podle zákona č. 20/1987 Sb., ve znění účinném ode dne nabytí účinnosti tohoto zákona, není-li stanoveno jinak.</w:t>
      </w:r>
    </w:p>
    <w:p w14:paraId="74F29422"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B23B83">
        <w:rPr>
          <w:rFonts w:ascii="Times New Roman" w:eastAsia="Aptos" w:hAnsi="Times New Roman" w:cs="Times New Roman"/>
          <w:szCs w:val="24"/>
          <w:lang w:eastAsia="cs-CZ"/>
        </w:rPr>
        <w:t>který je v ochranném pásmu</w:t>
      </w:r>
      <w:r w:rsidRPr="00B23B83">
        <w:rPr>
          <w:rFonts w:ascii="Times New Roman" w:eastAsia="Aptos" w:hAnsi="Times New Roman" w:cs="Times New Roman"/>
          <w:szCs w:val="24"/>
        </w:rPr>
        <w:t xml:space="preserve"> podle § 14 odst. 9 zákona č. 20/1987 Sb., ve znění účinném ode dne nabytí účinnosti tohoto zákona, si stavební úřad vyžádá vyjádření obecního úřadu obce s rozšířenou působností. Žádost o vydání závazného stanoviska </w:t>
      </w:r>
      <w:r w:rsidRPr="00B23B83">
        <w:rPr>
          <w:rFonts w:ascii="Times New Roman" w:eastAsia="Times New Roman" w:hAnsi="Times New Roman" w:cs="Times New Roman"/>
          <w:bCs/>
          <w:szCs w:val="24"/>
          <w:lang w:eastAsia="cs-CZ"/>
        </w:rPr>
        <w:t xml:space="preserve">podle § 14 odst. 2 </w:t>
      </w:r>
      <w:r w:rsidRPr="00B23B83">
        <w:rPr>
          <w:rFonts w:ascii="Times New Roman" w:eastAsia="Aptos" w:hAnsi="Times New Roman" w:cs="Times New Roman"/>
          <w:szCs w:val="24"/>
        </w:rPr>
        <w:t>zákona č. 20/1987 Sb., ve znění účinném přede dnem nabytí účinnosti tohoto zákona</w:t>
      </w:r>
      <w:r w:rsidRPr="00B23B83">
        <w:rPr>
          <w:rFonts w:ascii="Times New Roman" w:eastAsia="Times New Roman" w:hAnsi="Times New Roman" w:cs="Times New Roman"/>
          <w:bCs/>
          <w:szCs w:val="24"/>
          <w:lang w:eastAsia="cs-CZ"/>
        </w:rPr>
        <w:t xml:space="preserve">, které mělo být </w:t>
      </w:r>
      <w:r w:rsidRPr="00B23B83">
        <w:rPr>
          <w:rFonts w:ascii="Times New Roman" w:eastAsia="Calibri" w:hAnsi="Times New Roman" w:cs="Times New Roman"/>
          <w:szCs w:val="24"/>
        </w:rPr>
        <w:t>podkladem pro rozhodnutí stavebního úřadu podle stavebního zákona</w:t>
      </w:r>
      <w:r w:rsidRPr="00B23B83">
        <w:rPr>
          <w:rFonts w:ascii="Times New Roman" w:eastAsia="Aptos" w:hAnsi="Times New Roman" w:cs="Times New Roman"/>
          <w:bCs/>
          <w:szCs w:val="24"/>
        </w:rPr>
        <w:t xml:space="preserve"> a </w:t>
      </w:r>
      <w:r w:rsidRPr="00B23B83">
        <w:rPr>
          <w:rFonts w:ascii="Times New Roman" w:eastAsia="Aptos" w:hAnsi="Times New Roman" w:cs="Times New Roman"/>
          <w:szCs w:val="24"/>
        </w:rPr>
        <w:t xml:space="preserve">které nebylo vydáno do dne vzniku Úřadu, se považuje za žádost o vydání vyjádření; lhůta pro vydání vyjádření běží ode dne podání původní žádosti o vydání závazného stanoviska. Přezkum závazného stanoviska </w:t>
      </w:r>
      <w:r w:rsidRPr="00B23B83">
        <w:rPr>
          <w:rFonts w:ascii="Times New Roman" w:eastAsia="Times New Roman" w:hAnsi="Times New Roman" w:cs="Times New Roman"/>
          <w:bCs/>
          <w:szCs w:val="24"/>
          <w:lang w:eastAsia="cs-CZ"/>
        </w:rPr>
        <w:t xml:space="preserve">podle § 14 odst. 2 </w:t>
      </w:r>
      <w:r w:rsidRPr="00B23B83">
        <w:rPr>
          <w:rFonts w:ascii="Times New Roman" w:eastAsia="Aptos" w:hAnsi="Times New Roman" w:cs="Times New Roman"/>
          <w:szCs w:val="24"/>
        </w:rPr>
        <w:t>zákona č. 20/1987 Sb., ve znění účinném přede dnem nabytí účinnosti tohoto zákona</w:t>
      </w:r>
      <w:r w:rsidRPr="00B23B83">
        <w:rPr>
          <w:rFonts w:ascii="Times New Roman" w:eastAsia="Times New Roman" w:hAnsi="Times New Roman" w:cs="Times New Roman"/>
          <w:bCs/>
          <w:szCs w:val="24"/>
          <w:lang w:eastAsia="cs-CZ"/>
        </w:rPr>
        <w:t xml:space="preserve">, které bylo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Úřadu, dokončí krajský úřad </w:t>
      </w:r>
      <w:r w:rsidRPr="00B23B83">
        <w:rPr>
          <w:rFonts w:ascii="Times New Roman" w:eastAsia="Aptos" w:hAnsi="Times New Roman" w:cs="Times New Roman"/>
          <w:bCs/>
          <w:szCs w:val="24"/>
          <w:lang w:eastAsia="cs-CZ"/>
        </w:rPr>
        <w:t>nebo v případě závazného stanoviska vydaného Magistrátem hlavního města Prahy Ministerstvo kultury podle dosavadních předpisů.</w:t>
      </w:r>
    </w:p>
    <w:p w14:paraId="1929D2F7" w14:textId="77777777" w:rsidR="00ED51EF" w:rsidRPr="00B23B83" w:rsidRDefault="00ED51EF" w:rsidP="00ED51EF">
      <w:pPr>
        <w:spacing w:before="120" w:after="120" w:line="276" w:lineRule="auto"/>
        <w:ind w:left="709" w:firstLine="567"/>
        <w:rPr>
          <w:rFonts w:ascii="Times New Roman" w:eastAsia="Aptos" w:hAnsi="Times New Roman" w:cs="Times New Roman"/>
          <w:bCs/>
          <w:szCs w:val="24"/>
          <w:lang w:eastAsia="cs-CZ"/>
        </w:rPr>
      </w:pPr>
      <w:r w:rsidRPr="00B23B83">
        <w:rPr>
          <w:rFonts w:ascii="Times New Roman" w:eastAsia="Aptos" w:hAnsi="Times New Roman" w:cs="Times New Roman"/>
          <w:szCs w:val="24"/>
        </w:rPr>
        <w:t xml:space="preserve">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B23B83">
        <w:rPr>
          <w:rFonts w:ascii="Times New Roman" w:eastAsia="Aptos" w:hAnsi="Times New Roman" w:cs="Times New Roman"/>
          <w:szCs w:val="24"/>
          <w:lang w:eastAsia="cs-CZ"/>
        </w:rPr>
        <w:t>který je v ochranném pásmu</w:t>
      </w:r>
      <w:r w:rsidRPr="00B23B83">
        <w:rPr>
          <w:rFonts w:ascii="Times New Roman" w:eastAsia="Aptos" w:hAnsi="Times New Roman" w:cs="Times New Roman"/>
          <w:szCs w:val="24"/>
        </w:rPr>
        <w:t xml:space="preserve"> podle § 14 odst. 9 zákona č. 20/1987 Sb., ve znění účinném ode dne nabytí účinnosti, si stavební úřad vyžádá vyjádření obecního úřadu obce s rozšířenou působností. Žádost o vydání závazného stanoviska </w:t>
      </w:r>
      <w:r w:rsidRPr="00B23B83">
        <w:rPr>
          <w:rFonts w:ascii="Times New Roman" w:eastAsia="Times New Roman" w:hAnsi="Times New Roman" w:cs="Times New Roman"/>
          <w:bCs/>
          <w:szCs w:val="24"/>
          <w:lang w:eastAsia="cs-CZ"/>
        </w:rPr>
        <w:t xml:space="preserve">podle § 14 odst. 2 </w:t>
      </w:r>
      <w:r w:rsidRPr="00B23B83">
        <w:rPr>
          <w:rFonts w:ascii="Times New Roman" w:eastAsia="Aptos" w:hAnsi="Times New Roman" w:cs="Times New Roman"/>
          <w:szCs w:val="24"/>
        </w:rPr>
        <w:t>zákona č. 20/1987 Sb., ve znění účinném přede dnem nabytí účinnosti tohoto zákona</w:t>
      </w:r>
      <w:r w:rsidRPr="00B23B83">
        <w:rPr>
          <w:rFonts w:ascii="Times New Roman" w:eastAsia="Times New Roman" w:hAnsi="Times New Roman" w:cs="Times New Roman"/>
          <w:bCs/>
          <w:szCs w:val="24"/>
          <w:lang w:eastAsia="cs-CZ"/>
        </w:rPr>
        <w:t xml:space="preserve">, které mělo být </w:t>
      </w:r>
      <w:r w:rsidRPr="00B23B83">
        <w:rPr>
          <w:rFonts w:ascii="Times New Roman" w:eastAsia="Calibri" w:hAnsi="Times New Roman" w:cs="Times New Roman"/>
          <w:szCs w:val="24"/>
        </w:rPr>
        <w:t>podkladem pro rozhodnutí stavebního úřadu podle stavebního zákona</w:t>
      </w:r>
      <w:r w:rsidRPr="00B23B83">
        <w:rPr>
          <w:rFonts w:ascii="Times New Roman" w:eastAsia="Aptos" w:hAnsi="Times New Roman" w:cs="Times New Roman"/>
          <w:bCs/>
          <w:szCs w:val="24"/>
        </w:rPr>
        <w:t xml:space="preserve"> a </w:t>
      </w:r>
      <w:r w:rsidRPr="00B23B83">
        <w:rPr>
          <w:rFonts w:ascii="Times New Roman" w:eastAsia="Aptos" w:hAnsi="Times New Roman" w:cs="Times New Roman"/>
          <w:szCs w:val="24"/>
        </w:rPr>
        <w:t xml:space="preserve">které nebylo vydáno do dne vzniku úřadů rozvoje území krajů, se považuje za žádost o vydání vyjádření; lhůta pro vydání </w:t>
      </w:r>
      <w:r w:rsidRPr="00B23B83">
        <w:rPr>
          <w:rFonts w:ascii="Times New Roman" w:eastAsia="Aptos" w:hAnsi="Times New Roman" w:cs="Times New Roman"/>
          <w:szCs w:val="24"/>
        </w:rPr>
        <w:lastRenderedPageBreak/>
        <w:t xml:space="preserve">vyjádření běží ode dne podání původní žádosti o vydání závazného stanoviska. Přezkum závazného stanoviska </w:t>
      </w:r>
      <w:r w:rsidRPr="00B23B83">
        <w:rPr>
          <w:rFonts w:ascii="Times New Roman" w:eastAsia="Times New Roman" w:hAnsi="Times New Roman" w:cs="Times New Roman"/>
          <w:bCs/>
          <w:szCs w:val="24"/>
          <w:lang w:eastAsia="cs-CZ"/>
        </w:rPr>
        <w:t xml:space="preserve">podle § 14 odst. 2 </w:t>
      </w:r>
      <w:r w:rsidRPr="00B23B83">
        <w:rPr>
          <w:rFonts w:ascii="Times New Roman" w:eastAsia="Aptos" w:hAnsi="Times New Roman" w:cs="Times New Roman"/>
          <w:szCs w:val="24"/>
        </w:rPr>
        <w:t>zákona č. 20/1987 Sb., ve znění účinném přede dnem nabytí účinnosti tohoto zákona</w:t>
      </w:r>
      <w:r w:rsidRPr="00B23B83">
        <w:rPr>
          <w:rFonts w:ascii="Times New Roman" w:eastAsia="Times New Roman" w:hAnsi="Times New Roman" w:cs="Times New Roman"/>
          <w:bCs/>
          <w:szCs w:val="24"/>
          <w:lang w:eastAsia="cs-CZ"/>
        </w:rPr>
        <w:t xml:space="preserve">, které bylo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úřadů rozvoje území krajů, dokončí </w:t>
      </w:r>
      <w:r w:rsidRPr="00B23B83">
        <w:rPr>
          <w:rFonts w:ascii="Times New Roman" w:eastAsia="Aptos" w:hAnsi="Times New Roman" w:cs="Times New Roman"/>
          <w:bCs/>
          <w:szCs w:val="24"/>
          <w:lang w:eastAsia="cs-CZ"/>
        </w:rPr>
        <w:t>krajský úřad nebo v případě závazného stanoviska vydaného Magistrátem hlavního města Prahy Ministerstvo kultury podle dosavadních předpisů.</w:t>
      </w:r>
    </w:p>
    <w:bookmarkEnd w:id="130"/>
    <w:p w14:paraId="748F15E2" w14:textId="77777777" w:rsidR="00ED51EF" w:rsidRPr="00B23B83" w:rsidRDefault="00ED51EF" w:rsidP="00ED51EF">
      <w:pPr>
        <w:widowControl w:val="0"/>
        <w:spacing w:before="120" w:after="120" w:line="276" w:lineRule="auto"/>
        <w:ind w:left="709" w:firstLine="567"/>
        <w:rPr>
          <w:rFonts w:ascii="Times New Roman" w:eastAsia="Times New Roman" w:hAnsi="Times New Roman" w:cs="Times New Roman"/>
          <w:b/>
          <w:szCs w:val="24"/>
          <w:lang w:eastAsia="cs-CZ"/>
        </w:rPr>
      </w:pPr>
      <w:r w:rsidRPr="00B23B83">
        <w:rPr>
          <w:rFonts w:ascii="Times New Roman" w:eastAsia="Aptos" w:hAnsi="Times New Roman" w:cs="Times New Roman"/>
          <w:szCs w:val="24"/>
        </w:rPr>
        <w:t>4. Ochranná pásma vymezená přede dnem 1. ledna 2007, která nebyla vydána územním rozhodnutím ani opatřením obecné povahy, pozbývají platnosti dnem vydání opatření obecné povahy, která je nahrazuje, nejpozději však 31. prosince 2028.</w:t>
      </w:r>
    </w:p>
    <w:p w14:paraId="30477C3C"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PÁTÁ</w:t>
      </w:r>
    </w:p>
    <w:p w14:paraId="4175CA76"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bookmarkStart w:id="131" w:name="_Hlk216302534"/>
      <w:r w:rsidRPr="00B23B83">
        <w:rPr>
          <w:rFonts w:ascii="Times New Roman" w:eastAsia="Times New Roman" w:hAnsi="Times New Roman" w:cs="Times New Roman"/>
          <w:b/>
          <w:szCs w:val="24"/>
          <w:lang w:eastAsia="cs-CZ"/>
        </w:rPr>
        <w:t>Změna horního zákona</w:t>
      </w:r>
    </w:p>
    <w:bookmarkEnd w:id="131"/>
    <w:p w14:paraId="5EE4E157"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VIII</w:t>
      </w:r>
    </w:p>
    <w:p w14:paraId="0DA5A398"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44/1988 Sb., o ochraně a využití nerostného bohatství (horní zákon), ve znění zákona č. 541/1991 Sb., zákona č. 10/1993 Sb., zákona č. 168/1993 Sb., zákona č. 132/2000 Sb., zákona č. 258/2000 Sb., zákona č. 366/2000 Sb., zákona č. 315/2001 Sb., zákona č. 61/2002 Sb., zákona č. 320/2002 Sb., zákona č. 150/2003 Sb., zákona č. 3/2005 Sb., zákona č. 386/2005 Sb., zákona č. 186/2006 Sb., zákona č. 313/2006 Sb., zákona č. 296/2007 Sb., zákona č. 157/2009 Sb., zákona č. 227/2009 Sb., zákona č. 281/2009 Sb., zákona č. 85/2012 Sb., zákona č. 350/2012 Sb., zákona č. 498/2012 Sb., zákona č. 257/2013 Sb., zákona č. 89/2016 Sb., zákona č. 264/2016 Sb., zákona č. 183/2017 Sb., zákona č. 225/2017 Sb.,  zákona č. 403/2020 Sb., zákona č. 609/2020 Sb., zákona č. 88/2021 Sb., zákona č. 261/2021 Sb., zákona č. 284/2021 Sb., zákona č. 152/2023 Sb., zákona č. 349/2023 Sb., zákona č. 465/2023 Sb. a zákona č. 218/2025 Sb., se mění takto:</w:t>
      </w:r>
    </w:p>
    <w:p w14:paraId="2681C1A8" w14:textId="77777777" w:rsidR="00ED51EF" w:rsidRPr="00B23B83"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14d odst. 2 se za slovo „prostorů,“ vkládají slova „rozhodování o změně využití území, rozhodování o povolení hornické činnosti a činnosti prováděné hornickým způsobem“.</w:t>
      </w:r>
    </w:p>
    <w:p w14:paraId="5AEF0FCA" w14:textId="77777777" w:rsidR="00ED51EF" w:rsidRPr="00B23B83"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14d se na začátek odstavce 4 vkládá věta „Naplňování surovinové politiky, zajištění surovinové bezpečnosti a surovinové soběstačnosti je veřejným zájmem.“.</w:t>
      </w:r>
    </w:p>
    <w:p w14:paraId="203D9658" w14:textId="77777777" w:rsidR="00ED51EF" w:rsidRPr="00B23B83"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17 se odstavec 5 zrušuje.</w:t>
      </w:r>
    </w:p>
    <w:p w14:paraId="75BD7F43" w14:textId="77777777" w:rsidR="00ED51EF" w:rsidRPr="00B23B83" w:rsidRDefault="00ED51EF" w:rsidP="00E87D10">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odstavce 6 až 8 se označují jako odstavce 5 až 7.</w:t>
      </w:r>
    </w:p>
    <w:p w14:paraId="01C8309E" w14:textId="77777777" w:rsidR="00ED51EF" w:rsidRPr="00B23B83"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17 odst. 6 se číslo „5“ nahrazuje číslem „4“.</w:t>
      </w:r>
    </w:p>
    <w:p w14:paraId="77FDD9DD" w14:textId="77777777" w:rsidR="00ED51EF" w:rsidRPr="00B23B83"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26 se odstavec 3 zrušuje.</w:t>
      </w:r>
    </w:p>
    <w:p w14:paraId="609BE387" w14:textId="77777777" w:rsidR="00ED51EF" w:rsidRPr="00B23B83" w:rsidRDefault="00ED51EF" w:rsidP="00E87D10">
      <w:pPr>
        <w:keepNext/>
        <w:numPr>
          <w:ilvl w:val="0"/>
          <w:numId w:val="1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28a a 28b včetně nadpisů znějí:</w:t>
      </w:r>
    </w:p>
    <w:p w14:paraId="5774A6B5" w14:textId="77777777" w:rsidR="00ED51EF" w:rsidRPr="00B23B83" w:rsidRDefault="00ED51EF" w:rsidP="00E87D10">
      <w:pPr>
        <w:keepNext/>
        <w:widowControl w:val="0"/>
        <w:spacing w:before="120" w:after="120" w:line="276" w:lineRule="auto"/>
        <w:ind w:left="993"/>
        <w:jc w:val="center"/>
        <w:rPr>
          <w:rFonts w:ascii="Times New Roman" w:eastAsia="Aptos" w:hAnsi="Times New Roman" w:cs="Times New Roman"/>
          <w:szCs w:val="24"/>
        </w:rPr>
      </w:pPr>
      <w:r w:rsidRPr="00B23B83">
        <w:rPr>
          <w:rFonts w:ascii="Times New Roman" w:eastAsia="Aptos" w:hAnsi="Times New Roman" w:cs="Times New Roman"/>
          <w:szCs w:val="24"/>
        </w:rPr>
        <w:t>„</w:t>
      </w:r>
      <w:bookmarkStart w:id="132" w:name="_Hlk223872593"/>
      <w:r w:rsidRPr="00B23B83">
        <w:rPr>
          <w:rFonts w:ascii="Times New Roman" w:eastAsia="Aptos" w:hAnsi="Times New Roman" w:cs="Times New Roman"/>
          <w:szCs w:val="24"/>
        </w:rPr>
        <w:t xml:space="preserve">§ 28a </w:t>
      </w:r>
    </w:p>
    <w:p w14:paraId="312C407A" w14:textId="77777777" w:rsidR="00ED51EF" w:rsidRPr="00B23B83" w:rsidRDefault="00ED51EF" w:rsidP="00E87D10">
      <w:pPr>
        <w:widowControl w:val="0"/>
        <w:spacing w:before="120" w:after="120" w:line="276" w:lineRule="auto"/>
        <w:ind w:left="993"/>
        <w:jc w:val="center"/>
        <w:rPr>
          <w:rFonts w:ascii="Times New Roman" w:eastAsia="Aptos" w:hAnsi="Times New Roman" w:cs="Times New Roman"/>
          <w:b/>
          <w:bCs/>
          <w:szCs w:val="24"/>
        </w:rPr>
      </w:pPr>
      <w:r w:rsidRPr="00B23B83">
        <w:rPr>
          <w:rFonts w:ascii="Times New Roman" w:eastAsia="Aptos" w:hAnsi="Times New Roman" w:cs="Times New Roman"/>
          <w:b/>
          <w:bCs/>
          <w:szCs w:val="24"/>
        </w:rPr>
        <w:t>Zvláštní ustanovení o dobývacím prostoru pro dobývání kritického nerostu</w:t>
      </w:r>
    </w:p>
    <w:p w14:paraId="09B2502E"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lastRenderedPageBreak/>
        <w:t xml:space="preserve">(1) Řízení o stanovení nebo změně dobývacího prostoru pro dobývání kritického nerostu se zahajuje na návrh organizace. </w:t>
      </w:r>
    </w:p>
    <w:p w14:paraId="18BAAF9B"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(2) Obvodní báňský úřad o návrhu rozhodne nejpozději do 60 dnů ode dne podání bezvadného návrhu na stanovení nebo změnu dobývacího prostoru pro dobývání kritického nerostu.</w:t>
      </w:r>
    </w:p>
    <w:p w14:paraId="4CEF9E4E"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(3) Obvodní báňský úřad bezodkladně zašle návrh na stanovení nebo změnu dobývacího prostoru pro dobývání kritického nerostu dotčeným orgánům a oznámí zahájení řízení účastníkům. Bezodkladně nařídí ústní jednání spojené zpravidla s místním šetřením.</w:t>
      </w:r>
    </w:p>
    <w:p w14:paraId="1F98FDBD"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(4) Dotčený orgán vydá stanovisko, vyjádření nebo závazné stanovisko do 30 dnů ode dne doručení bezvadné žádosti o stanovisko, vyjádření nebo závazné stanovisko nebo ode dne vyžádání obvodním báňským úřadem. Ustanovení § 149 odst. 4 správního řádu věta poslední se nepoužije.</w:t>
      </w:r>
    </w:p>
    <w:p w14:paraId="4B4B089C"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1896376B"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55D8C92E"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(7) V řízení o stanovení nebo změně dobývacího prostoru pro dobývání kritického nerostu se přiměřeně použijí ustanovení § 24 až 28.</w:t>
      </w:r>
    </w:p>
    <w:p w14:paraId="78AAC439"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(8) Neobsahuje-li odvolání proti rozhodnutí vydanému v řízení o stanovení nebo změně dobývacího prostoru pro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4A36A8BB"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2DF3E8AC" w14:textId="77777777" w:rsidR="00ED51EF" w:rsidRPr="00B23B83" w:rsidRDefault="00ED51EF" w:rsidP="00E87D10">
      <w:pPr>
        <w:widowControl w:val="0"/>
        <w:spacing w:before="120" w:after="120" w:line="276" w:lineRule="auto"/>
        <w:ind w:left="993"/>
        <w:jc w:val="center"/>
        <w:rPr>
          <w:rFonts w:ascii="Times New Roman" w:eastAsia="Aptos" w:hAnsi="Times New Roman" w:cs="Times New Roman"/>
          <w:szCs w:val="24"/>
        </w:rPr>
      </w:pPr>
      <w:r w:rsidRPr="00B23B83">
        <w:rPr>
          <w:rFonts w:ascii="Times New Roman" w:eastAsia="Aptos" w:hAnsi="Times New Roman" w:cs="Times New Roman"/>
          <w:szCs w:val="24"/>
        </w:rPr>
        <w:lastRenderedPageBreak/>
        <w:t>§ 28b</w:t>
      </w:r>
    </w:p>
    <w:p w14:paraId="0131E70E" w14:textId="77777777" w:rsidR="00ED51EF" w:rsidRPr="00B23B83" w:rsidRDefault="00ED51EF" w:rsidP="00E87D10">
      <w:pPr>
        <w:widowControl w:val="0"/>
        <w:spacing w:before="120" w:after="120" w:line="276" w:lineRule="auto"/>
        <w:ind w:left="993"/>
        <w:jc w:val="center"/>
        <w:rPr>
          <w:rFonts w:ascii="Times New Roman" w:eastAsia="Aptos" w:hAnsi="Times New Roman" w:cs="Times New Roman"/>
          <w:b/>
          <w:bCs/>
          <w:szCs w:val="24"/>
        </w:rPr>
      </w:pPr>
      <w:r w:rsidRPr="00B23B83">
        <w:rPr>
          <w:rFonts w:ascii="Times New Roman" w:eastAsia="Aptos" w:hAnsi="Times New Roman" w:cs="Times New Roman"/>
          <w:b/>
          <w:bCs/>
          <w:szCs w:val="24"/>
        </w:rPr>
        <w:t>Dotčené orgány a součinnost orgánů veřejné správy v řízení o stanovení, změně nebo zrušení dobývacího prostoru</w:t>
      </w:r>
    </w:p>
    <w:p w14:paraId="7279AC05"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(1) Dotčené orgány uplatňují stanoviska, vyjádření nebo závazná stanoviska ke stanovení, změně nebo zrušení dobývacího prostoru pouze v mezích své působnosti a činí tak co nejdříve a v nejranější fázi, kdy je to možné, přitom uplatňují nejmírnější prostředky, které jsou dostatečné k ochraně jimi hájeného veřejného zájmu, a zvláště dbají zachování účelu tohoto zákona.</w:t>
      </w:r>
    </w:p>
    <w:p w14:paraId="40C934E7"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(2) Obvodní báňské úřady postupují při výkonu své působnosti ve vzájemné součinnosti s dotčenými orgány chránícími veřejné zájmy podle jiných právních předpisů.</w:t>
      </w:r>
    </w:p>
    <w:p w14:paraId="01FF5551"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3B78BE45"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o stanovení dobývacího prostoru. K vyjádření nebo závaznému stanovisku vydanému po lhůtě podle věty první se nepřihlíží.</w:t>
      </w:r>
      <w:bookmarkEnd w:id="132"/>
      <w:r w:rsidRPr="00B23B83">
        <w:rPr>
          <w:rFonts w:ascii="Times New Roman" w:eastAsia="Aptos" w:hAnsi="Times New Roman" w:cs="Times New Roman"/>
          <w:szCs w:val="24"/>
        </w:rPr>
        <w:t>“.</w:t>
      </w:r>
    </w:p>
    <w:p w14:paraId="22283F9A" w14:textId="77777777" w:rsidR="00ED51EF" w:rsidRPr="00B23B83"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Za § 28b se vkládají nové § 28c a 28d, které včetně nadpisů znějí:</w:t>
      </w:r>
    </w:p>
    <w:p w14:paraId="7D1CBBF3" w14:textId="77777777" w:rsidR="00ED51EF" w:rsidRPr="00B23B83" w:rsidRDefault="00ED51EF" w:rsidP="00E87D10">
      <w:pPr>
        <w:widowControl w:val="0"/>
        <w:spacing w:before="120" w:after="120" w:line="276" w:lineRule="auto"/>
        <w:ind w:left="993"/>
        <w:jc w:val="center"/>
        <w:rPr>
          <w:rFonts w:ascii="Times New Roman" w:eastAsia="Aptos" w:hAnsi="Times New Roman" w:cs="Times New Roman"/>
          <w:szCs w:val="24"/>
        </w:rPr>
      </w:pPr>
      <w:r w:rsidRPr="00B23B83">
        <w:rPr>
          <w:rFonts w:ascii="Times New Roman" w:eastAsia="Aptos" w:hAnsi="Times New Roman" w:cs="Times New Roman"/>
          <w:szCs w:val="24"/>
        </w:rPr>
        <w:t>„§ 28c</w:t>
      </w:r>
    </w:p>
    <w:p w14:paraId="526364A5" w14:textId="77777777" w:rsidR="00ED51EF" w:rsidRPr="00B23B83" w:rsidRDefault="00ED51EF" w:rsidP="00E87D10">
      <w:pPr>
        <w:widowControl w:val="0"/>
        <w:spacing w:before="120" w:after="120" w:line="276" w:lineRule="auto"/>
        <w:ind w:left="993"/>
        <w:jc w:val="center"/>
        <w:rPr>
          <w:rFonts w:ascii="Times New Roman" w:eastAsia="Aptos" w:hAnsi="Times New Roman" w:cs="Times New Roman"/>
          <w:b/>
          <w:bCs/>
          <w:szCs w:val="24"/>
        </w:rPr>
      </w:pPr>
      <w:r w:rsidRPr="00B23B83">
        <w:rPr>
          <w:rFonts w:ascii="Times New Roman" w:eastAsia="Aptos" w:hAnsi="Times New Roman" w:cs="Times New Roman"/>
          <w:b/>
          <w:bCs/>
          <w:szCs w:val="24"/>
        </w:rPr>
        <w:t>Plánovací smlouva a námitky</w:t>
      </w:r>
    </w:p>
    <w:p w14:paraId="4A18E216"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(1) Za účelem stanovení podmínek pro stanovení dobývacího prostoru může organizace uzavřít s obcí, krajem nebo hlavním městem Prahou, případně i dalšími osobami, plánovací smlouvu, jejímž obsahem je zejména vzájemná povinnost stran poskytnout si součinnost při vyhledávání a průzkumu, otvírce, přípravě a dobývání ložisek nerostů a dalších souvisejících činnostech a postupovat při jejich uskutečňování ujednaným způsobem. Pro další obsah, uzavírání a přezkum plánovací smlouvy se použijí § 130 až 132 stavebního zákona obdobně.</w:t>
      </w:r>
    </w:p>
    <w:p w14:paraId="37A63F28"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(2) Obvodní báňský úřad v řízení o stanovení, změně nebo zrušení dobývacího prostoru nepřihlíží k námitkám účastníka řízení, které jsou v rozporu s uzavřenou plánovací smlouvou, jejíž smluvní stranou je tento účastník řízení.</w:t>
      </w:r>
    </w:p>
    <w:p w14:paraId="7FD1C136" w14:textId="77777777" w:rsidR="00ED51EF" w:rsidRPr="00B23B83" w:rsidRDefault="00ED51EF" w:rsidP="00E87D10">
      <w:pPr>
        <w:widowControl w:val="0"/>
        <w:spacing w:before="120" w:after="120" w:line="276" w:lineRule="auto"/>
        <w:ind w:left="993"/>
        <w:jc w:val="center"/>
        <w:rPr>
          <w:rFonts w:ascii="Times New Roman" w:eastAsia="Aptos" w:hAnsi="Times New Roman" w:cs="Times New Roman"/>
          <w:szCs w:val="24"/>
        </w:rPr>
      </w:pPr>
      <w:r w:rsidRPr="00B23B83">
        <w:rPr>
          <w:rFonts w:ascii="Times New Roman" w:eastAsia="Aptos" w:hAnsi="Times New Roman" w:cs="Times New Roman"/>
          <w:szCs w:val="24"/>
        </w:rPr>
        <w:t>§ 28d</w:t>
      </w:r>
    </w:p>
    <w:p w14:paraId="2CEE3319" w14:textId="77777777" w:rsidR="00ED51EF" w:rsidRPr="00B23B83" w:rsidRDefault="00ED51EF" w:rsidP="00E87D10">
      <w:pPr>
        <w:widowControl w:val="0"/>
        <w:spacing w:before="120" w:after="120" w:line="276" w:lineRule="auto"/>
        <w:ind w:left="993"/>
        <w:jc w:val="center"/>
        <w:rPr>
          <w:rFonts w:ascii="Times New Roman" w:eastAsia="Aptos" w:hAnsi="Times New Roman" w:cs="Times New Roman"/>
          <w:b/>
          <w:bCs/>
          <w:szCs w:val="24"/>
        </w:rPr>
      </w:pPr>
      <w:r w:rsidRPr="00B23B83">
        <w:rPr>
          <w:rFonts w:ascii="Times New Roman" w:eastAsia="Aptos" w:hAnsi="Times New Roman" w:cs="Times New Roman"/>
          <w:b/>
          <w:bCs/>
          <w:szCs w:val="24"/>
        </w:rPr>
        <w:t>Postup odvolacího orgánu v řízení o stanovení dobývacího prostoru</w:t>
      </w:r>
    </w:p>
    <w:p w14:paraId="492B10EF"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lastRenderedPageBreak/>
        <w:t>(1) Je-li odvolání podáno účastníkem řízení, který udělil souhlas se stanovením dobývacího prostoru, odvolací správní orgán nepřihlíží k části obsahu odvolání, která směřuje proti tomu, s čím účastník řízení souhlasil.</w:t>
      </w:r>
    </w:p>
    <w:p w14:paraId="14358C46" w14:textId="77777777" w:rsidR="00ED51EF" w:rsidRPr="00B23B83" w:rsidRDefault="00ED51EF" w:rsidP="00E87D10">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65531F09" w14:textId="77777777" w:rsidR="00ED51EF" w:rsidRPr="00B23B83"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33 odst. 7 se slova „vymezení zastavěného území,“ zrušují.</w:t>
      </w:r>
    </w:p>
    <w:p w14:paraId="40DA92A8" w14:textId="77777777" w:rsidR="00ED51EF" w:rsidRPr="00B23B83"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1C391093" w14:textId="77777777" w:rsidR="00ED51EF" w:rsidRPr="00B23B83" w:rsidRDefault="00ED51EF" w:rsidP="00F6737D">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IX</w:t>
      </w:r>
    </w:p>
    <w:p w14:paraId="543D8D33" w14:textId="77777777" w:rsidR="00ED51EF" w:rsidRPr="00B23B83" w:rsidRDefault="00ED51EF" w:rsidP="00F6737D">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585EC766" w14:textId="77777777" w:rsidR="00ED51EF" w:rsidRPr="00B23B83" w:rsidRDefault="00ED51EF" w:rsidP="00F6737D">
      <w:pPr>
        <w:widowControl w:val="0"/>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1. Řízení a postupy zahájené a neskončené přede dnem nabytí účinnosti tohoto zákona se dokončí podle zákona č. 44/1988 Sb., ve znění účinném ode dne nabytí účinnosti tohoto zákona.</w:t>
      </w:r>
    </w:p>
    <w:p w14:paraId="47148725" w14:textId="77777777" w:rsidR="00ED51EF" w:rsidRPr="00B23B83" w:rsidRDefault="00ED51EF" w:rsidP="00F6737D">
      <w:pPr>
        <w:widowControl w:val="0"/>
        <w:autoSpaceDE w:val="0"/>
        <w:autoSpaceDN w:val="0"/>
        <w:adjustRightInd w:val="0"/>
        <w:spacing w:before="120" w:after="120" w:line="276" w:lineRule="auto"/>
        <w:ind w:left="709" w:firstLine="567"/>
        <w:rPr>
          <w:rFonts w:ascii="Times New Roman" w:eastAsia="Times New Roman" w:hAnsi="Times New Roman" w:cs="Times New Roman"/>
          <w:szCs w:val="24"/>
          <w:lang w:eastAsia="cs-CZ"/>
        </w:rPr>
      </w:pPr>
      <w:r w:rsidRPr="00B23B83">
        <w:rPr>
          <w:rFonts w:ascii="Times New Roman" w:eastAsia="Aptos" w:hAnsi="Times New Roman" w:cs="Times New Roman"/>
          <w:szCs w:val="24"/>
        </w:rPr>
        <w:t xml:space="preserve">2. Do zrušení zákona č. 148/2023 Sb., o jednotném environmentálním stanovisku, se § 28a odst. 5 zákona č. 44/1988 Sb., ve znění účinném ode dne nabytí účinnosti tohoto zákona, neuplatní na </w:t>
      </w:r>
      <w:r w:rsidRPr="00B23B83">
        <w:rPr>
          <w:rFonts w:ascii="Times New Roman" w:eastAsia="Calibri" w:hAnsi="Times New Roman" w:cs="Times New Roman"/>
          <w:bCs/>
          <w:szCs w:val="24"/>
        </w:rPr>
        <w:t xml:space="preserve">jednotné environmentální stanovisko podle zákona </w:t>
      </w:r>
      <w:r w:rsidRPr="00B23B83">
        <w:rPr>
          <w:rFonts w:ascii="Times New Roman" w:eastAsia="Aptos" w:hAnsi="Times New Roman" w:cs="Times New Roman"/>
          <w:szCs w:val="24"/>
        </w:rPr>
        <w:t xml:space="preserve">č. 148/2023 Sb., </w:t>
      </w:r>
      <w:r w:rsidRPr="00B23B83">
        <w:rPr>
          <w:rFonts w:ascii="Times New Roman" w:eastAsia="Calibri" w:hAnsi="Times New Roman" w:cs="Times New Roman"/>
          <w:bCs/>
          <w:szCs w:val="24"/>
        </w:rPr>
        <w:t>o jednotném environmentálním stanovisku</w:t>
      </w:r>
      <w:r w:rsidRPr="00B23B83">
        <w:rPr>
          <w:rFonts w:ascii="Times New Roman" w:eastAsia="Times New Roman" w:hAnsi="Times New Roman" w:cs="Times New Roman"/>
          <w:szCs w:val="24"/>
          <w:lang w:eastAsia="cs-CZ"/>
        </w:rPr>
        <w:t>.</w:t>
      </w:r>
    </w:p>
    <w:p w14:paraId="79917047"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ŠESTÁ</w:t>
      </w:r>
    </w:p>
    <w:p w14:paraId="5B8D4BD4" w14:textId="77777777" w:rsidR="00ED51EF" w:rsidRPr="00B23B83" w:rsidRDefault="00ED51EF" w:rsidP="00F6737D">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 o hornické činnosti</w:t>
      </w:r>
      <w:r w:rsidRPr="00B23B83">
        <w:rPr>
          <w:rFonts w:ascii="Times New Roman" w:eastAsia="Aptos" w:hAnsi="Times New Roman" w:cs="Times New Roman"/>
          <w:b/>
          <w:szCs w:val="24"/>
        </w:rPr>
        <w:t>, výbušninách a o státní báňské správě</w:t>
      </w:r>
    </w:p>
    <w:p w14:paraId="56A2DD8E" w14:textId="77777777" w:rsidR="00ED51EF" w:rsidRPr="00B23B83" w:rsidRDefault="00ED51EF" w:rsidP="00F6737D">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w:t>
      </w:r>
    </w:p>
    <w:p w14:paraId="411A6CBF" w14:textId="77777777" w:rsidR="00ED51EF" w:rsidRPr="00B23B83" w:rsidRDefault="00ED51EF" w:rsidP="00F6737D">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61/1988 Sb., o hornické činnosti, výbušninách a o státní báňské správě, ve znění zákona č. 425/1990 Sb., zákona č. 542/1991 Sb., zákona č. 169/1993 Sb., zákona č. 128/1999 Sb., zákona č. 71/2000 Sb., zákona č. 124/2000 Sb., zákona č. 315/2001 Sb., zákona č. 206/2002 Sb., zákona č. 320/2002 Sb., zákona č. 226/2003 Sb., zákona č. 227/2003 Sb., zákona č. 3/2005 Sb., zákona č. 386/2005 Sb., zákona č. 186/2006 Sb., zákona č. 313/2006 Sb., zákona č. 342/2006 Sb., zákona č. 296/2007 Sb., zákona č. 376/2007 Sb., zákona č. 124/2008 Sb., zákona č. 189/2008 Sb., zákona č. 274/2008 Sb., zákona č. 223/2009 Sb., zákona č. 227/2009 Sb., zákona č. 281/2009 Sb., zákona č. 155/2010 Sb., zákona č. 184/2011 Sb., zákona č. 375/2011 Sb., zákona č. 18/2012 Sb., zákona č. 64/2014 Sb., zákona č. 250/2014 Sb., zákona č. 204/2015 Sb., zákona č. 206/2015 Sb., zákona č. 320/2015 Sb., zákona č. 91/2016 Sb., zákona č. 243/2016 Sb., zákona č. 451/2016 Sb., zákona č. 183/2017 Sb., zákona č. 91/2018 Sb., zákona č. 403/2020 Sb., zákona č. 609/2020 Sb., zákona č. 261/2021 Sb., zákona č. 284/2021 Sb., zákona č. 225/2022 Sb., zákona č. 152/2023 Sb., zákona č. 179/2023 Sb., zákona č. 465/2023 Sb. a zákona č. 220/2025 Sb., se mění takto:</w:t>
      </w:r>
    </w:p>
    <w:p w14:paraId="2DCAC543" w14:textId="77777777" w:rsidR="00ED51EF" w:rsidRPr="00B23B83" w:rsidRDefault="00ED51EF" w:rsidP="00F6737D">
      <w:pPr>
        <w:numPr>
          <w:ilvl w:val="0"/>
          <w:numId w:val="4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18b a 18c včetně nadpisů znějí:</w:t>
      </w:r>
    </w:p>
    <w:p w14:paraId="56FE6811" w14:textId="77777777" w:rsidR="00ED51EF" w:rsidRPr="00B23B83" w:rsidRDefault="00ED51EF" w:rsidP="00F6737D">
      <w:pPr>
        <w:widowControl w:val="0"/>
        <w:spacing w:before="120" w:after="120" w:line="276" w:lineRule="auto"/>
        <w:ind w:left="993"/>
        <w:jc w:val="center"/>
        <w:rPr>
          <w:rFonts w:ascii="Times New Roman" w:eastAsia="Aptos" w:hAnsi="Times New Roman" w:cs="Times New Roman"/>
          <w:szCs w:val="24"/>
        </w:rPr>
      </w:pPr>
      <w:r w:rsidRPr="00B23B83">
        <w:rPr>
          <w:rFonts w:ascii="Times New Roman" w:eastAsia="Aptos" w:hAnsi="Times New Roman" w:cs="Times New Roman"/>
          <w:szCs w:val="24"/>
        </w:rPr>
        <w:lastRenderedPageBreak/>
        <w:t>„§ 18b</w:t>
      </w:r>
    </w:p>
    <w:p w14:paraId="78EB2E03" w14:textId="77777777" w:rsidR="00ED51EF" w:rsidRPr="00B23B83" w:rsidRDefault="00ED51EF" w:rsidP="00F6737D">
      <w:pPr>
        <w:widowControl w:val="0"/>
        <w:spacing w:before="120" w:after="120" w:line="276" w:lineRule="auto"/>
        <w:ind w:left="993"/>
        <w:jc w:val="center"/>
        <w:rPr>
          <w:rFonts w:ascii="Times New Roman" w:eastAsia="Aptos" w:hAnsi="Times New Roman" w:cs="Times New Roman"/>
          <w:b/>
          <w:bCs/>
          <w:szCs w:val="24"/>
        </w:rPr>
      </w:pPr>
      <w:r w:rsidRPr="00B23B83">
        <w:rPr>
          <w:rFonts w:ascii="Times New Roman" w:eastAsia="Aptos" w:hAnsi="Times New Roman" w:cs="Times New Roman"/>
          <w:b/>
          <w:bCs/>
          <w:szCs w:val="24"/>
        </w:rPr>
        <w:t>Zvláštní ustanovení o povolení hornické činnosti pro dobývání kritických nerostů</w:t>
      </w:r>
    </w:p>
    <w:p w14:paraId="7151211F"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 xml:space="preserve">(1) Řízení o povolení hornické činnosti otvírky, přípravy a dobývání kritických nerostů se zahajuje na návrh organizace. </w:t>
      </w:r>
    </w:p>
    <w:p w14:paraId="5070A22A"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(2) Obvodní báňský úřad o návrhu rozhodne nejpozději do 60 dnů ode dne podání bezvadného návrhu o povolení hornické činnosti otvírky, přípravy a dobývání kritických nerostů.</w:t>
      </w:r>
    </w:p>
    <w:p w14:paraId="0C0A017F"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(3) Obvodní báňský úřad bezodkladně zašle žádost o povolení hornické činnosti otvírky, přípravy a dobývání kritických nerostů dotčeným orgánům a oznámí zahájení řízení účastníkům. Bezodkladně nařídí ústní jednání spojené zpravidla s místním šetřením.</w:t>
      </w:r>
    </w:p>
    <w:p w14:paraId="76E82F9D"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(4) Dotčený orgán vydá stanovisko, vyjádření nebo závazné stanovisko do 30 dnů ode dne doručení bezvadné žádosti nebo ode dne vyžádání obvodním báňským úřadem. Ustanovení § 149 odst. 4 správního řádu věta poslední se nepoužije.</w:t>
      </w:r>
    </w:p>
    <w:p w14:paraId="44778901"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38CFC5A7"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(6) Účastníci řízení jsou oprávněni navrhovat důkazy a činit jiné návrhy nejpozději na ústním jednání. K námitkám o věcech, o kterých bylo rozhodnuto při vydání územně plánovací dokumentace, v řízení o stanovení chráněného ložiskového území nebo v řízení o stanovení dobývacího prostoru, se nepřihlíží.</w:t>
      </w:r>
    </w:p>
    <w:p w14:paraId="15DE6CCA"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(7) V řízení o povolení hornické činnosti pro dobývání kritických surovin se přiměřeně použijí ustanovení § 17 a 18.</w:t>
      </w:r>
    </w:p>
    <w:p w14:paraId="1100420D"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(8) Neobsahuje-li odvolání proti rozhodnutí vydanému v řízení o povolení otvírky, přípravy a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51F296D5"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 xml:space="preserve">(9)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w:t>
      </w:r>
      <w:r w:rsidRPr="00B23B83">
        <w:rPr>
          <w:rFonts w:ascii="Times New Roman" w:eastAsia="Aptos" w:hAnsi="Times New Roman" w:cs="Times New Roman"/>
          <w:szCs w:val="24"/>
        </w:rPr>
        <w:lastRenderedPageBreak/>
        <w:t>Lhůtu pro potvrzení nebo změnu závazného stanoviska nelze prodloužit. Po dobu vyřizování žádosti o potvrzení nebo změnu závazného stanoviska lhůta pro vydání rozhodnutí o odvolání neběží.</w:t>
      </w:r>
    </w:p>
    <w:p w14:paraId="6291465D"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(10) Odstavce 2 až 9 se použijí přiměřeně i pro zajištění a likvidaci důlních děl a lomů v souvislosti s kritickými nerosty.</w:t>
      </w:r>
    </w:p>
    <w:p w14:paraId="7A454795" w14:textId="77777777" w:rsidR="00ED51EF" w:rsidRPr="00B23B83" w:rsidRDefault="00ED51EF" w:rsidP="00F6737D">
      <w:pPr>
        <w:widowControl w:val="0"/>
        <w:spacing w:before="120" w:after="120" w:line="276" w:lineRule="auto"/>
        <w:ind w:left="993"/>
        <w:jc w:val="center"/>
        <w:rPr>
          <w:rFonts w:ascii="Times New Roman" w:eastAsia="Aptos" w:hAnsi="Times New Roman" w:cs="Times New Roman"/>
          <w:szCs w:val="24"/>
        </w:rPr>
      </w:pPr>
      <w:r w:rsidRPr="00B23B83">
        <w:rPr>
          <w:rFonts w:ascii="Times New Roman" w:eastAsia="Aptos" w:hAnsi="Times New Roman" w:cs="Times New Roman"/>
          <w:szCs w:val="24"/>
        </w:rPr>
        <w:t>§ 18c</w:t>
      </w:r>
    </w:p>
    <w:p w14:paraId="4ED80B40" w14:textId="77777777" w:rsidR="00ED51EF" w:rsidRPr="00B23B83" w:rsidRDefault="00ED51EF" w:rsidP="00F6737D">
      <w:pPr>
        <w:widowControl w:val="0"/>
        <w:spacing w:before="120" w:after="120" w:line="276" w:lineRule="auto"/>
        <w:ind w:left="993"/>
        <w:jc w:val="center"/>
        <w:rPr>
          <w:rFonts w:ascii="Times New Roman" w:eastAsia="Aptos" w:hAnsi="Times New Roman" w:cs="Times New Roman"/>
          <w:b/>
          <w:bCs/>
          <w:szCs w:val="24"/>
        </w:rPr>
      </w:pPr>
      <w:r w:rsidRPr="00B23B83">
        <w:rPr>
          <w:rFonts w:ascii="Times New Roman" w:eastAsia="Aptos" w:hAnsi="Times New Roman" w:cs="Times New Roman"/>
          <w:b/>
          <w:bCs/>
          <w:szCs w:val="24"/>
        </w:rPr>
        <w:t>Dotčené orgány a součinnost orgánů veřejné správy</w:t>
      </w:r>
    </w:p>
    <w:p w14:paraId="51347449"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(1) Dotčené orgány uplatňují stanoviska, vyjádření nebo závazná stanoviska k záležitostem podle tohoto zákona pouze v mezích své působnosti a činí tak co nejdříve a v nejranější fázi, kdy je to možné, přitom uplatňují nejmírnější prostředky, které jsou dostatečné k ochraně jimi hájeného veřejného zájmu, a zvláště dbají zachování účelu tohoto zákona a horního zákona.</w:t>
      </w:r>
    </w:p>
    <w:p w14:paraId="645DECC8"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(2) Obvodní báňské úřady postupují při výkonu své působnosti ve vzájemné součinnosti s dotčenými orgány chránícími veřejné zájmy podle jiných právních předpisů.</w:t>
      </w:r>
    </w:p>
    <w:p w14:paraId="0251B3D0"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136BEF68" w14:textId="77777777" w:rsidR="00ED51EF" w:rsidRPr="00B23B83" w:rsidRDefault="00ED51EF" w:rsidP="00F6737D">
      <w:pPr>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Ke stanovisku, vyjádření nebo závaznému stanovisku vydanému po lhůtě podle věty první se nepřihlíží.“.</w:t>
      </w:r>
    </w:p>
    <w:p w14:paraId="2ECC2F25" w14:textId="77777777" w:rsidR="00ED51EF" w:rsidRPr="00B23B83" w:rsidRDefault="00ED51EF" w:rsidP="00F6737D">
      <w:pPr>
        <w:numPr>
          <w:ilvl w:val="0"/>
          <w:numId w:val="4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Za § 18c se vkládají nové § 18d a 18e, které včetně nadpisů znějí:</w:t>
      </w:r>
    </w:p>
    <w:p w14:paraId="6A39580F" w14:textId="77777777" w:rsidR="00ED51EF" w:rsidRPr="00B23B83" w:rsidRDefault="00ED51EF" w:rsidP="00F6737D">
      <w:pPr>
        <w:widowControl w:val="0"/>
        <w:spacing w:before="120" w:after="120" w:line="276" w:lineRule="auto"/>
        <w:ind w:left="993"/>
        <w:jc w:val="center"/>
        <w:rPr>
          <w:rFonts w:ascii="Times New Roman" w:eastAsia="Aptos" w:hAnsi="Times New Roman" w:cs="Times New Roman"/>
          <w:szCs w:val="24"/>
        </w:rPr>
      </w:pPr>
      <w:r w:rsidRPr="00B23B83">
        <w:rPr>
          <w:rFonts w:ascii="Times New Roman" w:eastAsia="Aptos" w:hAnsi="Times New Roman" w:cs="Times New Roman"/>
          <w:szCs w:val="24"/>
        </w:rPr>
        <w:t>„§ 18d</w:t>
      </w:r>
    </w:p>
    <w:p w14:paraId="34F42B70" w14:textId="77777777" w:rsidR="00ED51EF" w:rsidRPr="00B23B83" w:rsidRDefault="00ED51EF" w:rsidP="00F6737D">
      <w:pPr>
        <w:widowControl w:val="0"/>
        <w:spacing w:before="120" w:after="120" w:line="276" w:lineRule="auto"/>
        <w:ind w:left="993"/>
        <w:jc w:val="center"/>
        <w:rPr>
          <w:rFonts w:ascii="Times New Roman" w:eastAsia="Aptos" w:hAnsi="Times New Roman" w:cs="Times New Roman"/>
          <w:b/>
          <w:bCs/>
          <w:szCs w:val="24"/>
        </w:rPr>
      </w:pPr>
      <w:r w:rsidRPr="00B23B83">
        <w:rPr>
          <w:rFonts w:ascii="Times New Roman" w:eastAsia="Aptos" w:hAnsi="Times New Roman" w:cs="Times New Roman"/>
          <w:b/>
          <w:bCs/>
          <w:szCs w:val="24"/>
        </w:rPr>
        <w:t>Plánovací smlouva a námitky</w:t>
      </w:r>
    </w:p>
    <w:p w14:paraId="1633486C"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(1) Za účelem stanovení podmínek pro povolení hornické činnosti a činnosti prováděné hornickým způsobem může organizace uzavřít s obcí, krajem nebo hlavním městem Prahou, případně i dalšími osobami, plánovací smlouvu, jejímž obsahem je zejména vzájemná povinnost stran poskytnout si součinnost při provádění hornické činnosti nebo činnosti prováděné hornickým způsobem a dalších souvisejících činnostech a postupovat při jejich uskutečňování ujednaným způsobem. Pro další obsah, uzavírání a přezkum plánovací smlouvy se použijí § 130 až 132 stavebního zákona obdobně.</w:t>
      </w:r>
    </w:p>
    <w:p w14:paraId="486E1DD1"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lastRenderedPageBreak/>
        <w:t>(2) Obvodní báňský úřad nepřihlíží k námitkám účastníka řízení, které jsou v rozporu s uzavřenou plánovací smlouvou, jejíž smluvní stranou je tento účastník řízení.</w:t>
      </w:r>
    </w:p>
    <w:p w14:paraId="437AB8D0" w14:textId="77777777" w:rsidR="00ED51EF" w:rsidRPr="00B23B83" w:rsidRDefault="00ED51EF" w:rsidP="00F6737D">
      <w:pPr>
        <w:widowControl w:val="0"/>
        <w:spacing w:before="120" w:after="120" w:line="276" w:lineRule="auto"/>
        <w:ind w:left="993"/>
        <w:jc w:val="center"/>
        <w:rPr>
          <w:rFonts w:ascii="Times New Roman" w:eastAsia="Aptos" w:hAnsi="Times New Roman" w:cs="Times New Roman"/>
          <w:szCs w:val="24"/>
        </w:rPr>
      </w:pPr>
      <w:r w:rsidRPr="00B23B83">
        <w:rPr>
          <w:rFonts w:ascii="Times New Roman" w:eastAsia="Aptos" w:hAnsi="Times New Roman" w:cs="Times New Roman"/>
          <w:szCs w:val="24"/>
        </w:rPr>
        <w:t xml:space="preserve">§ 18e </w:t>
      </w:r>
    </w:p>
    <w:p w14:paraId="5610CDE4" w14:textId="77777777" w:rsidR="00ED51EF" w:rsidRPr="00B23B83" w:rsidRDefault="00ED51EF" w:rsidP="00F6737D">
      <w:pPr>
        <w:widowControl w:val="0"/>
        <w:spacing w:before="120" w:after="120" w:line="276" w:lineRule="auto"/>
        <w:ind w:left="993"/>
        <w:jc w:val="center"/>
        <w:rPr>
          <w:rFonts w:ascii="Times New Roman" w:eastAsia="Aptos" w:hAnsi="Times New Roman" w:cs="Times New Roman"/>
          <w:b/>
          <w:bCs/>
          <w:szCs w:val="24"/>
        </w:rPr>
      </w:pPr>
      <w:r w:rsidRPr="00B23B83">
        <w:rPr>
          <w:rFonts w:ascii="Times New Roman" w:eastAsia="Aptos" w:hAnsi="Times New Roman" w:cs="Times New Roman"/>
          <w:b/>
          <w:bCs/>
          <w:szCs w:val="24"/>
        </w:rPr>
        <w:t>Postup odvolacího orgánu v řízení o povolení hornické činnosti</w:t>
      </w:r>
    </w:p>
    <w:p w14:paraId="5DB784DC" w14:textId="77777777" w:rsidR="00ED51EF" w:rsidRPr="00B23B83" w:rsidRDefault="00ED51EF" w:rsidP="00F6737D">
      <w:pPr>
        <w:widowControl w:val="0"/>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(1) Je-li odvolání podáno účastníkem řízení, který udělil souhlas s povolením hornické činnosti, odvolací správní orgán nepřihlíží k části obsahu odvolání, která směřuje proti tomu, s čím účastník řízení souhlasil.</w:t>
      </w:r>
    </w:p>
    <w:p w14:paraId="6470CE60" w14:textId="77777777" w:rsidR="00ED51EF" w:rsidRPr="00B23B83" w:rsidRDefault="00ED51EF" w:rsidP="00F6737D">
      <w:pPr>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56AA2CA3" w14:textId="77777777" w:rsidR="00ED51EF" w:rsidRPr="00B23B83" w:rsidRDefault="00ED51EF" w:rsidP="00F6737D">
      <w:pPr>
        <w:numPr>
          <w:ilvl w:val="0"/>
          <w:numId w:val="4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19 odst. 3 větě první se slova „a 18“ nahrazují slovy „až 18d“.</w:t>
      </w:r>
    </w:p>
    <w:p w14:paraId="597F5B68" w14:textId="77777777" w:rsidR="00ED51EF" w:rsidRPr="00B23B83" w:rsidRDefault="00ED51EF" w:rsidP="00F6737D">
      <w:pPr>
        <w:numPr>
          <w:ilvl w:val="0"/>
          <w:numId w:val="4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40 odst. 6 písm. i) se slova „Ministerstvem pro místní rozvoj nebo radou kraje“ nahrazují slovy „Úřadem rozvoje území České republiky nebo krajem“.</w:t>
      </w:r>
    </w:p>
    <w:p w14:paraId="05E277BB" w14:textId="77777777" w:rsidR="00ED51EF" w:rsidRPr="00B23B83" w:rsidRDefault="00ED51EF" w:rsidP="00ED51EF">
      <w:pPr>
        <w:keepNext/>
        <w:widowControl w:val="0"/>
        <w:spacing w:before="120" w:after="120" w:line="276" w:lineRule="auto"/>
        <w:ind w:left="709"/>
        <w:jc w:val="center"/>
        <w:rPr>
          <w:rFonts w:ascii="Times New Roman" w:eastAsia="Times New Roman" w:hAnsi="Times New Roman" w:cs="Times New Roman"/>
          <w:szCs w:val="24"/>
          <w:lang w:eastAsia="cs-CZ"/>
        </w:rPr>
      </w:pPr>
    </w:p>
    <w:p w14:paraId="5C17F755" w14:textId="77777777" w:rsidR="00ED51EF" w:rsidRPr="00B23B83" w:rsidRDefault="00ED51EF" w:rsidP="00ED51EF">
      <w:pPr>
        <w:keepNext/>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XI</w:t>
      </w:r>
    </w:p>
    <w:p w14:paraId="1E784CC6" w14:textId="77777777" w:rsidR="00ED51EF" w:rsidRPr="00B23B83" w:rsidRDefault="00ED51EF" w:rsidP="00ED51EF">
      <w:pPr>
        <w:keepNext/>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08261A0E"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1. Řízení a postupy zahájené a neskončené přede dnem nabytí účinnosti tohoto zákona se dokončí podle zákona č. 61/1988 Sb., ve znění účinném ode dne nabytí účinnosti tohoto zákona.</w:t>
      </w:r>
    </w:p>
    <w:p w14:paraId="38C2418F" w14:textId="77777777" w:rsidR="00ED51EF" w:rsidRPr="00B23B83" w:rsidRDefault="00ED51EF" w:rsidP="00ED51EF">
      <w:pPr>
        <w:widowControl w:val="0"/>
        <w:autoSpaceDE w:val="0"/>
        <w:autoSpaceDN w:val="0"/>
        <w:adjustRightInd w:val="0"/>
        <w:spacing w:before="120" w:after="120" w:line="276" w:lineRule="auto"/>
        <w:ind w:left="709" w:firstLine="567"/>
        <w:rPr>
          <w:rFonts w:ascii="Times New Roman" w:eastAsia="Times New Roman" w:hAnsi="Times New Roman" w:cs="Times New Roman"/>
          <w:szCs w:val="24"/>
          <w:lang w:eastAsia="cs-CZ"/>
        </w:rPr>
      </w:pPr>
      <w:r w:rsidRPr="00B23B83">
        <w:rPr>
          <w:rFonts w:ascii="Times New Roman" w:eastAsia="Aptos" w:hAnsi="Times New Roman" w:cs="Times New Roman"/>
          <w:szCs w:val="24"/>
        </w:rPr>
        <w:t xml:space="preserve">2. Do zrušení zákona č. 148/2023 Sb., o jednotném environmentálním stanovisku, se § 18b odst. 5 zákona č. 61/1988 Sb., ve znění účinném ode dne nabytí účinnosti tohoto zákona, neuplatní na </w:t>
      </w:r>
      <w:r w:rsidRPr="00B23B83">
        <w:rPr>
          <w:rFonts w:ascii="Times New Roman" w:eastAsia="Calibri" w:hAnsi="Times New Roman" w:cs="Times New Roman"/>
          <w:bCs/>
          <w:szCs w:val="24"/>
        </w:rPr>
        <w:t xml:space="preserve">jednotné environmentální stanovisko podle zákona </w:t>
      </w:r>
      <w:r w:rsidRPr="00B23B83">
        <w:rPr>
          <w:rFonts w:ascii="Times New Roman" w:eastAsia="Aptos" w:hAnsi="Times New Roman" w:cs="Times New Roman"/>
          <w:szCs w:val="24"/>
        </w:rPr>
        <w:t xml:space="preserve">č. 148/2023 Sb., </w:t>
      </w:r>
      <w:r w:rsidRPr="00B23B83">
        <w:rPr>
          <w:rFonts w:ascii="Times New Roman" w:eastAsia="Calibri" w:hAnsi="Times New Roman" w:cs="Times New Roman"/>
          <w:bCs/>
          <w:szCs w:val="24"/>
        </w:rPr>
        <w:t>o jednotném environmentálním stanovisku</w:t>
      </w:r>
      <w:r w:rsidRPr="00B23B83">
        <w:rPr>
          <w:rFonts w:ascii="Times New Roman" w:eastAsia="Times New Roman" w:hAnsi="Times New Roman" w:cs="Times New Roman"/>
          <w:szCs w:val="24"/>
          <w:lang w:eastAsia="cs-CZ"/>
        </w:rPr>
        <w:t>.</w:t>
      </w:r>
    </w:p>
    <w:p w14:paraId="0F59E6D1"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SEDMÁ</w:t>
      </w:r>
    </w:p>
    <w:p w14:paraId="06F88791"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 o geologických pracích</w:t>
      </w:r>
    </w:p>
    <w:p w14:paraId="07757C87"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XII</w:t>
      </w:r>
    </w:p>
    <w:p w14:paraId="4136F905"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62/1988 Sb., o geologických pracích, ve znění zákona č. 543/1991 Sb., zákona č. 369/1992 Sb., zákona č. 366/2000 Sb., zákona č. 320/2002 Sb., zákona č. 18/2004 Sb., zákona č. 3/2005 Sb., zákona č. 444/2005 Sb., zákona č. 186/2006 Sb., zákona č. 124/2008 Sb., zákona č. 223/2009 Sb., zákona č. 227/2009 Sb., zákona č. 281/2009 Sb., zákona č. 85/2012 Sb., zákona č. 64/2014 Sb., zákona č. 183/2017 Sb., zákona č. 225/2017 Sb., zákona č. 261/2021 Sb., zákona č. 284/2021 Sb. a zákona č. 149/2023 Sb., se mění takto:</w:t>
      </w:r>
    </w:p>
    <w:p w14:paraId="74FC1492" w14:textId="77777777" w:rsidR="00ED51EF" w:rsidRPr="00B23B83" w:rsidRDefault="00ED51EF" w:rsidP="00F6737D">
      <w:pPr>
        <w:numPr>
          <w:ilvl w:val="0"/>
          <w:numId w:val="1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lastRenderedPageBreak/>
        <w:t>V § 13 odst. 3 se slova „územnímu rozhodnutí“ nahrazují slovy „žádosti o povolení záměru“.</w:t>
      </w:r>
    </w:p>
    <w:p w14:paraId="05AE2A7E" w14:textId="77777777" w:rsidR="00ED51EF" w:rsidRPr="00B23B83" w:rsidRDefault="00ED51EF" w:rsidP="00F6737D">
      <w:pPr>
        <w:numPr>
          <w:ilvl w:val="0"/>
          <w:numId w:val="1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22a se odstavec 5 včetně poznámky pod čarou č. 23 zrušuje.</w:t>
      </w:r>
    </w:p>
    <w:p w14:paraId="05A0C439"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OSMÁ</w:t>
      </w:r>
    </w:p>
    <w:p w14:paraId="039464C6"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bookmarkStart w:id="133" w:name="_Hlk216302578"/>
      <w:r w:rsidRPr="00B23B83">
        <w:rPr>
          <w:rFonts w:ascii="Times New Roman" w:eastAsia="Times New Roman" w:hAnsi="Times New Roman" w:cs="Times New Roman"/>
          <w:b/>
          <w:szCs w:val="24"/>
          <w:lang w:eastAsia="cs-CZ"/>
        </w:rPr>
        <w:t>Změna zákona o ochraně přírody a krajiny</w:t>
      </w:r>
    </w:p>
    <w:bookmarkEnd w:id="133"/>
    <w:p w14:paraId="6EEABDE5"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XIII</w:t>
      </w:r>
    </w:p>
    <w:p w14:paraId="3E83DC59" w14:textId="77777777" w:rsidR="00ED51EF" w:rsidRPr="00B23B83" w:rsidRDefault="00ED51EF" w:rsidP="00ED51EF">
      <w:pPr>
        <w:spacing w:before="120" w:after="120" w:line="276" w:lineRule="auto"/>
        <w:ind w:left="709" w:firstLine="709"/>
        <w:rPr>
          <w:rFonts w:ascii="Times New Roman" w:eastAsia="Aptos" w:hAnsi="Times New Roman" w:cs="Times New Roman"/>
          <w:szCs w:val="24"/>
        </w:rPr>
      </w:pPr>
      <w:r w:rsidRPr="00B23B83">
        <w:rPr>
          <w:rFonts w:ascii="Times New Roman" w:eastAsia="Aptos" w:hAnsi="Times New Roman" w:cs="Times New Roman"/>
          <w:szCs w:val="24"/>
        </w:rPr>
        <w:t>Zákon č. 114/1992 Sb., o ochraně přírody a krajiny, ve znění zákona č. 347/1992, zákona č. 289/1995 Sb., nálezu Ústavního soudu, vyhlášeného pod č. 3/1997 Sb., zákona č. 16/1997 Sb., zákona č. 123/1998 Sb., zákona č. 161/1999 Sb., zákona č. 238/1999 Sb., zákona č. 132/2000 Sb., zákona č. 76/2002 Sb., zákona č. 320/2002 Sb., zákona č. 100/2004 Sb., zákona č. 168/2004 Sb., zákona č. 218/2004 Sb., zákona č. 387/2005 Sb., zákona č. 444/2005 Sb., zákona č. 186/2006 Sb., zákona č. 222/2006 Sb., zákona č. 267/2006 Sb., zákona č. 124/2008 Sb., zákona č. 167/2008 Sb., zákona č. 312/2008 Sb., zákona č. 223/2009 Sb., zákona č. 227/2009 Sb., zákona č. 281/2009 Sb., zákona č. 291/2009 Sb., zákona č. 349/2009 Sb., zákona č. 381/2009 Sb., zákona č. 350/2012 Sb., zákona č. 64/2014 Sb., zákona č. 175/2014 Sb., zákona č. 250/2014 Sb., zákona č. 15/2015 Sb., zákona č. 39/2015 Sb., zákona č. 319/2016 Sb., zákona č. 123/2017 Sb., zákona č. 183/2017 Sb., zákona č. 225/2017 Sb., zákona č. 277/2019 Sb., zákona č. 403/2020 Sb., zákona č. 36/2021 Sb., zákona č. 261/2021 Sb., zákona č. 284/2021 Sb., zákona č. 364/2021 Sb., zákona č. 149/2023 Sb., zákona č. 465/2023 Sb., zákona č. 182/2024 Sb., zákona č. 196/2024 Sb., zákona č. 23/2025 Sb., zákona č. 36/2025 Sb., zákona č. 218/2025 Sb., zákona č. 250/2025 Sb. a zákona č. 287/2025 Sb., se mění takto:</w:t>
      </w:r>
    </w:p>
    <w:p w14:paraId="63A91A5F" w14:textId="77777777" w:rsidR="00ED51EF" w:rsidRPr="00B23B83" w:rsidRDefault="00ED51EF" w:rsidP="00F6737D">
      <w:pPr>
        <w:numPr>
          <w:ilvl w:val="0"/>
          <w:numId w:val="1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 větě druhé se za slovo „zohlednit“ vkládají slova „i jiné veřejné zájmy,“.</w:t>
      </w:r>
    </w:p>
    <w:p w14:paraId="696598C2" w14:textId="77777777" w:rsidR="00ED51EF" w:rsidRPr="00B23B83" w:rsidRDefault="00ED51EF" w:rsidP="00F6737D">
      <w:pPr>
        <w:numPr>
          <w:ilvl w:val="0"/>
          <w:numId w:val="1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3 včetně nadpisu a poznámek pod čarou č. 1d, 1e, 1f, 1g, 69 a 70 zní:</w:t>
      </w:r>
    </w:p>
    <w:p w14:paraId="79A23A0B" w14:textId="77777777" w:rsidR="00ED51EF" w:rsidRPr="00B23B83" w:rsidRDefault="00ED51EF" w:rsidP="00F6737D">
      <w:pPr>
        <w:widowControl w:val="0"/>
        <w:autoSpaceDE w:val="0"/>
        <w:autoSpaceDN w:val="0"/>
        <w:adjustRightInd w:val="0"/>
        <w:spacing w:before="120" w:after="120" w:line="276" w:lineRule="auto"/>
        <w:ind w:left="993"/>
        <w:jc w:val="center"/>
        <w:rPr>
          <w:rFonts w:ascii="Times New Roman" w:eastAsia="Aptos" w:hAnsi="Times New Roman" w:cs="Times New Roman"/>
          <w:szCs w:val="24"/>
        </w:rPr>
      </w:pPr>
      <w:r w:rsidRPr="00B23B83">
        <w:rPr>
          <w:rFonts w:ascii="Times New Roman" w:eastAsia="Aptos" w:hAnsi="Times New Roman" w:cs="Times New Roman"/>
          <w:szCs w:val="24"/>
        </w:rPr>
        <w:t>„§ 3</w:t>
      </w:r>
    </w:p>
    <w:p w14:paraId="5F99A397" w14:textId="77777777" w:rsidR="00ED51EF" w:rsidRPr="00B23B83" w:rsidRDefault="00ED51EF" w:rsidP="00F6737D">
      <w:pPr>
        <w:widowControl w:val="0"/>
        <w:autoSpaceDE w:val="0"/>
        <w:autoSpaceDN w:val="0"/>
        <w:adjustRightInd w:val="0"/>
        <w:spacing w:before="120" w:after="120" w:line="276" w:lineRule="auto"/>
        <w:ind w:left="993"/>
        <w:jc w:val="center"/>
        <w:rPr>
          <w:rFonts w:ascii="Times New Roman" w:eastAsia="Aptos" w:hAnsi="Times New Roman" w:cs="Times New Roman"/>
          <w:b/>
          <w:bCs/>
          <w:szCs w:val="24"/>
        </w:rPr>
      </w:pPr>
      <w:r w:rsidRPr="00B23B83">
        <w:rPr>
          <w:rFonts w:ascii="Times New Roman" w:eastAsia="Aptos" w:hAnsi="Times New Roman" w:cs="Times New Roman"/>
          <w:b/>
          <w:bCs/>
          <w:szCs w:val="24"/>
        </w:rPr>
        <w:t>Vymezení pojmů</w:t>
      </w:r>
    </w:p>
    <w:p w14:paraId="2425D1C4" w14:textId="77777777" w:rsidR="00ED51EF" w:rsidRPr="00B23B83" w:rsidRDefault="00ED51EF" w:rsidP="00F6737D">
      <w:pPr>
        <w:widowControl w:val="0"/>
        <w:autoSpaceDE w:val="0"/>
        <w:autoSpaceDN w:val="0"/>
        <w:adjustRightInd w:val="0"/>
        <w:spacing w:before="120" w:after="120" w:line="276" w:lineRule="auto"/>
        <w:ind w:left="993" w:firstLine="423"/>
        <w:rPr>
          <w:rFonts w:ascii="Times New Roman" w:eastAsia="Aptos" w:hAnsi="Times New Roman" w:cs="Times New Roman"/>
          <w:szCs w:val="24"/>
        </w:rPr>
      </w:pPr>
      <w:r w:rsidRPr="00B23B83">
        <w:rPr>
          <w:rFonts w:ascii="Times New Roman" w:eastAsia="Aptos" w:hAnsi="Times New Roman" w:cs="Times New Roman"/>
          <w:szCs w:val="24"/>
        </w:rPr>
        <w:t xml:space="preserve">(1) Pro účely tohoto zákona se vymezují některé základní pojmy takto </w:t>
      </w:r>
    </w:p>
    <w:p w14:paraId="59ED13FC"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ekologické stability, </w:t>
      </w:r>
    </w:p>
    <w:p w14:paraId="772484D5"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 6 orgán ochrany přírody jako významný krajinný prvek, zejména mokřady, stepní trávníky, remízy, meze, trvalé travní plochy, naleziště nerostů a zkamenělin, umělé i přirozené skalní útvary, výchozy a odkryvy a území, na nichž probíhá přírodě blízká obnova </w:t>
      </w:r>
      <w:r w:rsidRPr="00B23B83">
        <w:rPr>
          <w:rFonts w:ascii="Times New Roman" w:eastAsia="Aptos" w:hAnsi="Times New Roman" w:cs="Times New Roman"/>
          <w:szCs w:val="24"/>
        </w:rPr>
        <w:lastRenderedPageBreak/>
        <w:t>těžbou narušeného území podle plánu nebo dokumentace uvedených v § 4 odst. 6. Mohou jimi být i cenné plochy porostů sídelních útvarů včetně historických zahrad a parků,</w:t>
      </w:r>
    </w:p>
    <w:p w14:paraId="4F08DADC"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c) zvláště chráněná část přírody je velmi významná nebo jedinečná část živé či neživé přírody; může jí být část krajiny, geologický útvar, strom, živočich, rostlina a nerost, vyhlášený ke zvláštní ochraně státním orgánem podle části třetí nebo páté tohoto zákona, </w:t>
      </w:r>
    </w:p>
    <w:p w14:paraId="21C110F3"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d) dřevina rostoucí mimo les (dále jen „dřevina“) je strom či keř rostoucí jednotlivě i ve skupinách ve volné krajině i v sídelních útvarech na pozemcích mimo </w:t>
      </w:r>
      <w:bookmarkStart w:id="134" w:name="_Hlk183538659"/>
      <w:r w:rsidRPr="00B23B83">
        <w:rPr>
          <w:rFonts w:ascii="Times New Roman" w:eastAsia="Aptos" w:hAnsi="Times New Roman" w:cs="Times New Roman"/>
          <w:szCs w:val="24"/>
        </w:rPr>
        <w:t>pozemky určené k plnění funkcí lesa podle lesního zákona,</w:t>
      </w:r>
    </w:p>
    <w:bookmarkEnd w:id="134"/>
    <w:p w14:paraId="06B40AC1"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e) paleontologický nález je věc, která je významným dokladem nebo pozůstatkem života v geologické minulosti a jeho vývoje do současnosti, </w:t>
      </w:r>
    </w:p>
    <w:p w14:paraId="440D44BC"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f)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p>
    <w:p w14:paraId="4C12CA18"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g) ekosystém je funkční soustava živých a neživých složek životního prostředí, jež jsou navzájem spojeny výměnou látek, tokem energie a předáváním informací a které se vzájemně ovlivňují a vyvíjejí v určitém prostoru a čase, </w:t>
      </w:r>
    </w:p>
    <w:p w14:paraId="07DFE6D8"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h) krajina je část zemského povrchu s charakteristickým reliéfem, tvořená souborem funkčně propojených ekosystémů a civilizačními prvky, </w:t>
      </w:r>
    </w:p>
    <w:p w14:paraId="33A7A411"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i) přírodní stanoviště je přírodní nebo polopřírodní, lidskou činností pozměněná nebo podmíněná, suchozemská nebo vodní plocha, která je vymezena na základě geografických charakteristik a charakteristik živé a neživé přírody, </w:t>
      </w:r>
    </w:p>
    <w:p w14:paraId="414DF179"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j)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w:t>
      </w:r>
      <w:r w:rsidRPr="00B23B83">
        <w:rPr>
          <w:rFonts w:ascii="Times New Roman" w:eastAsia="Aptos" w:hAnsi="Times New Roman" w:cs="Times New Roman"/>
          <w:szCs w:val="24"/>
          <w:vertAlign w:val="superscript"/>
        </w:rPr>
        <w:t>1d)</w:t>
      </w:r>
      <w:r w:rsidRPr="00B23B83">
        <w:rPr>
          <w:rFonts w:ascii="Times New Roman" w:eastAsia="Aptos" w:hAnsi="Times New Roman" w:cs="Times New Roman"/>
          <w:szCs w:val="24"/>
        </w:rPr>
        <w:t>; jako prioritní se označují ty typy evropských stanovišť, které jsou na evropském území členských států Evropských společenství ohrožené vymizením, za jejichž zachování mají Evropská společenství zvláštní odpovědnost, a které jsou stanovené právními předpisy Evropských společenství</w:t>
      </w:r>
      <w:r w:rsidRPr="00B23B83">
        <w:rPr>
          <w:rFonts w:ascii="Times New Roman" w:eastAsia="Aptos" w:hAnsi="Times New Roman" w:cs="Times New Roman"/>
          <w:szCs w:val="24"/>
          <w:vertAlign w:val="superscript"/>
        </w:rPr>
        <w:t>1g)</w:t>
      </w:r>
      <w:r w:rsidRPr="00B23B83">
        <w:rPr>
          <w:rFonts w:ascii="Times New Roman" w:eastAsia="Aptos" w:hAnsi="Times New Roman" w:cs="Times New Roman"/>
          <w:szCs w:val="24"/>
        </w:rPr>
        <w:t>,</w:t>
      </w:r>
    </w:p>
    <w:p w14:paraId="66358BDE"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trike/>
          <w:szCs w:val="24"/>
        </w:rPr>
      </w:pPr>
      <w:r w:rsidRPr="00B23B83">
        <w:rPr>
          <w:rFonts w:ascii="Times New Roman" w:eastAsia="Aptos" w:hAnsi="Times New Roman" w:cs="Times New Roman"/>
          <w:szCs w:val="24"/>
        </w:rPr>
        <w:t>k) druhy v zájmu Evropských společenství (dále jen „evropsky významné druhy“) jsou druhy na evropském území členských států Evropských společenství, které jsou ohrožené, zranitelné, vzácné nebo endemické, a které jsou stanovené právními předpisy Evropských společenství</w:t>
      </w:r>
      <w:r w:rsidRPr="00B23B83">
        <w:rPr>
          <w:rFonts w:ascii="Times New Roman" w:eastAsia="Aptos" w:hAnsi="Times New Roman" w:cs="Times New Roman"/>
          <w:szCs w:val="24"/>
          <w:vertAlign w:val="superscript"/>
        </w:rPr>
        <w:t>1e)</w:t>
      </w:r>
      <w:r w:rsidRPr="00B23B83">
        <w:rPr>
          <w:rFonts w:ascii="Times New Roman" w:eastAsia="Aptos" w:hAnsi="Times New Roman" w:cs="Times New Roman"/>
          <w:szCs w:val="24"/>
        </w:rPr>
        <w:t xml:space="preserve">; jako prioritní se označují evropsky významné druhy, vyžadující zvláštní územní ochranu, za jejichž zachování mají Evropská </w:t>
      </w:r>
      <w:r w:rsidRPr="00B23B83">
        <w:rPr>
          <w:rFonts w:ascii="Times New Roman" w:eastAsia="Aptos" w:hAnsi="Times New Roman" w:cs="Times New Roman"/>
          <w:szCs w:val="24"/>
        </w:rPr>
        <w:lastRenderedPageBreak/>
        <w:t>společenství zvláštní odpovědnost, a které jsou stanovené právními předpisy Evropských společenství</w:t>
      </w:r>
      <w:r w:rsidRPr="00B23B83">
        <w:rPr>
          <w:rFonts w:ascii="Times New Roman" w:eastAsia="Aptos" w:hAnsi="Times New Roman" w:cs="Times New Roman"/>
          <w:szCs w:val="24"/>
          <w:vertAlign w:val="superscript"/>
        </w:rPr>
        <w:t>1e)</w:t>
      </w:r>
      <w:r w:rsidRPr="00B23B83">
        <w:rPr>
          <w:rFonts w:ascii="Times New Roman" w:eastAsia="Aptos" w:hAnsi="Times New Roman" w:cs="Times New Roman"/>
          <w:szCs w:val="24"/>
        </w:rPr>
        <w:t>,</w:t>
      </w:r>
    </w:p>
    <w:p w14:paraId="2F43A67B"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l) evropsky významná lokalita je lokalita vyžadující zvláštní územní ochranu</w:t>
      </w:r>
      <w:r w:rsidRPr="00B23B83">
        <w:rPr>
          <w:rFonts w:ascii="Times New Roman" w:eastAsia="Aptos" w:hAnsi="Times New Roman" w:cs="Times New Roman"/>
          <w:szCs w:val="24"/>
          <w:vertAlign w:val="superscript"/>
        </w:rPr>
        <w:t>1g)</w:t>
      </w:r>
      <w:r w:rsidRPr="00B23B83">
        <w:rPr>
          <w:rFonts w:ascii="Times New Roman" w:eastAsia="Aptos" w:hAnsi="Times New Roman" w:cs="Times New Roman"/>
          <w:szCs w:val="24"/>
        </w:rPr>
        <w:t xml:space="preserve"> a splňující podmínky podle § 45a odst. 1, která </w:t>
      </w:r>
    </w:p>
    <w:p w14:paraId="51568690" w14:textId="77777777" w:rsidR="00ED51EF" w:rsidRPr="00B23B83" w:rsidRDefault="00ED51EF" w:rsidP="00F6737D">
      <w:pPr>
        <w:widowControl w:val="0"/>
        <w:autoSpaceDE w:val="0"/>
        <w:autoSpaceDN w:val="0"/>
        <w:adjustRightInd w:val="0"/>
        <w:spacing w:before="120" w:after="120" w:line="276" w:lineRule="auto"/>
        <w:ind w:left="993" w:firstLine="423"/>
        <w:rPr>
          <w:rFonts w:ascii="Times New Roman" w:eastAsia="Aptos" w:hAnsi="Times New Roman" w:cs="Times New Roman"/>
          <w:szCs w:val="24"/>
        </w:rPr>
      </w:pPr>
      <w:r w:rsidRPr="00B23B83">
        <w:rPr>
          <w:rFonts w:ascii="Times New Roman" w:eastAsia="Aptos" w:hAnsi="Times New Roman" w:cs="Times New Roman"/>
          <w:szCs w:val="24"/>
        </w:rPr>
        <w:t>1. byla zařazena do seznamu lokalit nacházejících se na území České republiky vybraných na základě kritérií stanovených právními předpisy Evropských společenství</w:t>
      </w:r>
      <w:r w:rsidRPr="00B23B83">
        <w:rPr>
          <w:rFonts w:ascii="Times New Roman" w:eastAsia="Aptos" w:hAnsi="Times New Roman" w:cs="Times New Roman"/>
          <w:szCs w:val="24"/>
          <w:vertAlign w:val="superscript"/>
        </w:rPr>
        <w:t>1g)</w:t>
      </w:r>
      <w:r w:rsidRPr="00B23B83">
        <w:rPr>
          <w:rFonts w:ascii="Times New Roman" w:eastAsia="Aptos" w:hAnsi="Times New Roman" w:cs="Times New Roman"/>
          <w:szCs w:val="24"/>
        </w:rPr>
        <w:t xml:space="preserve"> a vyžadujících územní ochranu (dále jen „národní seznam“), a to až do doby jejího zařazení do seznamu lokalit významných pro Evropská společenství (dále jen „evropský seznam“), </w:t>
      </w:r>
    </w:p>
    <w:p w14:paraId="7F751FE5" w14:textId="77777777" w:rsidR="00ED51EF" w:rsidRPr="00B23B83" w:rsidRDefault="00ED51EF" w:rsidP="00F6737D">
      <w:pPr>
        <w:widowControl w:val="0"/>
        <w:autoSpaceDE w:val="0"/>
        <w:autoSpaceDN w:val="0"/>
        <w:adjustRightInd w:val="0"/>
        <w:spacing w:before="120" w:after="120" w:line="276" w:lineRule="auto"/>
        <w:ind w:left="993" w:firstLine="425"/>
        <w:rPr>
          <w:rFonts w:ascii="Times New Roman" w:eastAsia="Aptos" w:hAnsi="Times New Roman" w:cs="Times New Roman"/>
          <w:szCs w:val="24"/>
        </w:rPr>
      </w:pPr>
      <w:r w:rsidRPr="00B23B83">
        <w:rPr>
          <w:rFonts w:ascii="Times New Roman" w:eastAsia="Aptos" w:hAnsi="Times New Roman" w:cs="Times New Roman"/>
          <w:szCs w:val="24"/>
        </w:rPr>
        <w:t xml:space="preserve">2. splňuje podmínky pro zařazení do národního seznamu, ale nebyla tam zařazena, a vyskytuje se na ní prioritní typ přírodního stanoviště nebo prioritní druh, a o jejímž zařazení do evropského seznamu se s Evropskou komisí (dále jen „Komise“) jedná, a to až do doby, kdy se o zařazení nebo nezařazení lokality dohodne Česká republika s Komisí nebo do rozhodnutí Rady Evropské unie (dále jen „sporná lokalita“), nebo </w:t>
      </w:r>
    </w:p>
    <w:p w14:paraId="4B558F60" w14:textId="77777777" w:rsidR="00ED51EF" w:rsidRPr="00B23B83" w:rsidRDefault="00ED51EF" w:rsidP="00F6737D">
      <w:pPr>
        <w:widowControl w:val="0"/>
        <w:autoSpaceDE w:val="0"/>
        <w:autoSpaceDN w:val="0"/>
        <w:adjustRightInd w:val="0"/>
        <w:spacing w:before="120" w:after="120" w:line="276" w:lineRule="auto"/>
        <w:ind w:left="993" w:firstLine="425"/>
        <w:rPr>
          <w:rFonts w:ascii="Times New Roman" w:eastAsia="Aptos" w:hAnsi="Times New Roman" w:cs="Times New Roman"/>
          <w:szCs w:val="24"/>
        </w:rPr>
      </w:pPr>
      <w:r w:rsidRPr="00B23B83">
        <w:rPr>
          <w:rFonts w:ascii="Times New Roman" w:eastAsia="Aptos" w:hAnsi="Times New Roman" w:cs="Times New Roman"/>
          <w:szCs w:val="24"/>
        </w:rPr>
        <w:t xml:space="preserve">3. byla zařazena do evropského seznamu, </w:t>
      </w:r>
    </w:p>
    <w:p w14:paraId="2C6A2108"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m) Natura 2000</w:t>
      </w:r>
      <w:r w:rsidRPr="00B23B83">
        <w:rPr>
          <w:rFonts w:ascii="Times New Roman" w:eastAsia="Aptos" w:hAnsi="Times New Roman" w:cs="Times New Roman"/>
          <w:szCs w:val="24"/>
          <w:vertAlign w:val="superscript"/>
        </w:rPr>
        <w:t>1g)</w:t>
      </w:r>
      <w:r w:rsidRPr="00B23B83">
        <w:rPr>
          <w:rFonts w:ascii="Times New Roman" w:eastAsia="Aptos" w:hAnsi="Times New Roman" w:cs="Times New Roman"/>
          <w:szCs w:val="24"/>
        </w:rPr>
        <w:t xml:space="preserve"> je celistvá evropská soustava území se stanoveným stupněm ochrany, která umožňuje zachovat typy evropských stanovišť</w:t>
      </w:r>
      <w:r w:rsidRPr="00B23B83">
        <w:rPr>
          <w:rFonts w:ascii="Times New Roman" w:eastAsia="Aptos" w:hAnsi="Times New Roman" w:cs="Times New Roman"/>
          <w:szCs w:val="24"/>
          <w:vertAlign w:val="superscript"/>
        </w:rPr>
        <w:t>1d)</w:t>
      </w:r>
      <w:r w:rsidRPr="00B23B83">
        <w:rPr>
          <w:rFonts w:ascii="Times New Roman" w:eastAsia="Aptos" w:hAnsi="Times New Roman" w:cs="Times New Roman"/>
          <w:szCs w:val="24"/>
        </w:rPr>
        <w:t xml:space="preserve"> a stanoviště evropsky významných druhů</w:t>
      </w:r>
      <w:r w:rsidRPr="00B23B83">
        <w:rPr>
          <w:rFonts w:ascii="Times New Roman" w:eastAsia="Aptos" w:hAnsi="Times New Roman" w:cs="Times New Roman"/>
          <w:szCs w:val="24"/>
          <w:vertAlign w:val="superscript"/>
        </w:rPr>
        <w:t>1f)</w:t>
      </w:r>
      <w:r w:rsidRPr="00B23B83">
        <w:rPr>
          <w:rFonts w:ascii="Times New Roman" w:eastAsia="Aptos" w:hAnsi="Times New Roman" w:cs="Times New Roman"/>
          <w:szCs w:val="24"/>
        </w:rPr>
        <w:t xml:space="preserve"> v jejich přirozeném areálu rozšíření ve stavu příznivém z hlediska ochrany nebo popřípadě umožní tento stav obnovit. Na území České republiky je Natura 2000 tvořena vymezenými ptačími oblastmi a vyhlášenými evropsky významnými lokalitami, </w:t>
      </w:r>
    </w:p>
    <w:p w14:paraId="7E81EA7F"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n)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existují a budou pravděpodobně v dohledné době i nadále existovat, a stav jeho typických druhů z hlediska ochrany je příznivý, </w:t>
      </w:r>
    </w:p>
    <w:p w14:paraId="590E0BFC"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o)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 dohledné budoucnosti omezen, a existují a pravděpodobně budou v dohledné době i nadále existovat dostatečně velká stanoviště k dlouhodobému zachování jeho populací, </w:t>
      </w:r>
    </w:p>
    <w:p w14:paraId="0AEEBA83"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p) celistvostí evropsky významné lokality anebo ptačí oblasti se rozumí soudržnost ekologických struktur a funkcí evropsky významné lokality anebo ptačí oblasti posuzovaná ve vztahu k předmětům jejich ochrany, </w:t>
      </w:r>
    </w:p>
    <w:p w14:paraId="0375DFA7"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q) přírodě blízkou obnovou těžbou narušeného území se rozumí obnova přírodně hodnotných ekosystémů na území narušeném těžbou ponecháním území samovolnému vývoji, popřípadě pomocí citlivých zásahů usměrňujících tento vývoj příznivě pro zvláště chráněné druhy organismů.</w:t>
      </w:r>
    </w:p>
    <w:p w14:paraId="5C11B5A6" w14:textId="77777777" w:rsidR="00ED51EF" w:rsidRPr="00B23B83" w:rsidRDefault="00ED51EF" w:rsidP="00ED51EF">
      <w:pPr>
        <w:widowControl w:val="0"/>
        <w:autoSpaceDE w:val="0"/>
        <w:autoSpaceDN w:val="0"/>
        <w:adjustRightInd w:val="0"/>
        <w:spacing w:before="120" w:after="120" w:line="276" w:lineRule="auto"/>
        <w:ind w:left="709" w:firstLine="567"/>
        <w:rPr>
          <w:rFonts w:ascii="Times New Roman" w:eastAsia="Aptos" w:hAnsi="Times New Roman" w:cs="Times New Roman"/>
          <w:szCs w:val="24"/>
        </w:rPr>
      </w:pPr>
      <w:bookmarkStart w:id="135" w:name="_Hlk183539164"/>
      <w:r w:rsidRPr="00B23B83">
        <w:rPr>
          <w:rFonts w:ascii="Times New Roman" w:eastAsia="Aptos" w:hAnsi="Times New Roman" w:cs="Times New Roman"/>
          <w:szCs w:val="24"/>
        </w:rPr>
        <w:lastRenderedPageBreak/>
        <w:t>(2) Pro účely tohoto zákona se dále vymezují některé základní pojmy takto</w:t>
      </w:r>
    </w:p>
    <w:p w14:paraId="2E72930C"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a) planě rostoucí rostlina (dále jen „rostlina“) je jedinec nebo kolonie rostlinných druhů včetně lišejníků a hub, jejichž populace se udržují v přírodě samovolně. Rostlinou jsou všechny její podzemní i nadzemní části, semena nebo jiná vývojová stádia a jejich části, </w:t>
      </w:r>
    </w:p>
    <w:p w14:paraId="7C8002DB"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b) volně žijící živočich (dále jen „živočich“) je jedinec živočišného druhu, jehož populace se udržují v přírodě samovolně, a to včetně jedince odchovaného v lidské péči vypuštěného v souladu s právními předpisy do přírody; živočichem se rozumí všechna vývojová stadia daného jedince; jedinec zdivočelé populace domestikovaného druhu se za živočicha nepovažuje, </w:t>
      </w:r>
    </w:p>
    <w:p w14:paraId="55FA810C"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c) živočich odchovaný v lidské péči je jedinec živočišného druhu narozený a odchovaný v kontrolovaném prostředí</w:t>
      </w:r>
      <w:r w:rsidRPr="00B23B83">
        <w:rPr>
          <w:rFonts w:ascii="Times New Roman" w:eastAsia="Aptos" w:hAnsi="Times New Roman" w:cs="Times New Roman"/>
          <w:szCs w:val="24"/>
          <w:vertAlign w:val="superscript"/>
        </w:rPr>
        <w:t>69)</w:t>
      </w:r>
      <w:r w:rsidRPr="00B23B83">
        <w:rPr>
          <w:rFonts w:ascii="Times New Roman" w:eastAsia="Aptos" w:hAnsi="Times New Roman" w:cs="Times New Roman"/>
          <w:szCs w:val="24"/>
        </w:rPr>
        <w:t xml:space="preserve"> jako potomek rodičů získaných v souladu s tímto zákonem a právními předpisy v oblasti obchodování s ohroženými druhy</w:t>
      </w:r>
      <w:r w:rsidRPr="00B23B83">
        <w:rPr>
          <w:rFonts w:ascii="Times New Roman" w:eastAsia="Aptos" w:hAnsi="Times New Roman" w:cs="Times New Roman"/>
          <w:szCs w:val="24"/>
          <w:vertAlign w:val="superscript"/>
        </w:rPr>
        <w:t>70)</w:t>
      </w:r>
      <w:r w:rsidRPr="00B23B83">
        <w:rPr>
          <w:rFonts w:ascii="Times New Roman" w:eastAsia="Aptos" w:hAnsi="Times New Roman" w:cs="Times New Roman"/>
          <w:szCs w:val="24"/>
        </w:rPr>
        <w:t xml:space="preserve">, </w:t>
      </w:r>
    </w:p>
    <w:p w14:paraId="06357C02"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d) živočišný nebo rostlinný druh je rovněž systematická jednotka nižšího řádu, </w:t>
      </w:r>
    </w:p>
    <w:p w14:paraId="4CE3199D"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e) populace druhu je skupina jedinců téhož druhu rostliny nebo živočicha obývající stejnou geografickou oblast a samovolně se udržující společnou reprodukcí,</w:t>
      </w:r>
    </w:p>
    <w:p w14:paraId="3F5A816A"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f) místní populace druhu je část populace druhu žijící na území vymezeném hranicemi souvislého biotopu daného druhu, případně ohraničeném spojitým výskytem tohoto druhu v daném místě,</w:t>
      </w:r>
    </w:p>
    <w:p w14:paraId="0E239022"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g) biotop druhu je takový biotop, který vytváří životní prostředí splňující nároky charakteristické pro daný druh rostliny nebo živočicha a je místem trvalého nebo opakovaného výskytu jedinců tohoto druhu,</w:t>
      </w:r>
    </w:p>
    <w:p w14:paraId="055D2CEA"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bookmarkStart w:id="136" w:name="_Hlk172722737"/>
      <w:r w:rsidRPr="00B23B83">
        <w:rPr>
          <w:rFonts w:ascii="Times New Roman" w:eastAsia="Aptos" w:hAnsi="Times New Roman" w:cs="Times New Roman"/>
          <w:szCs w:val="24"/>
        </w:rPr>
        <w:t>h) záchranná stanice je zařízení, které na konkrétně vymezeném území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o příčinách ohrožení a vhodných způsobech ochrany živočichů a může spolupracovat při provádění opatření k předcházení zraňování nebo úhynu živočichů.</w:t>
      </w:r>
    </w:p>
    <w:bookmarkEnd w:id="135"/>
    <w:bookmarkEnd w:id="136"/>
    <w:p w14:paraId="6290C833" w14:textId="77777777" w:rsidR="00ED51EF" w:rsidRPr="00B23B83" w:rsidRDefault="00ED51EF" w:rsidP="00F6737D">
      <w:pPr>
        <w:widowControl w:val="0"/>
        <w:autoSpaceDE w:val="0"/>
        <w:autoSpaceDN w:val="0"/>
        <w:adjustRightInd w:val="0"/>
        <w:spacing w:before="120" w:after="120" w:line="276" w:lineRule="auto"/>
        <w:ind w:left="993" w:firstLine="423"/>
        <w:rPr>
          <w:rFonts w:ascii="Times New Roman" w:eastAsia="Aptos" w:hAnsi="Times New Roman" w:cs="Times New Roman"/>
          <w:szCs w:val="24"/>
        </w:rPr>
      </w:pPr>
      <w:r w:rsidRPr="00B23B83">
        <w:rPr>
          <w:rFonts w:ascii="Times New Roman" w:eastAsia="Aptos" w:hAnsi="Times New Roman" w:cs="Times New Roman"/>
          <w:szCs w:val="24"/>
        </w:rPr>
        <w:t>(3) Typy evropských stanovišť a evropsky významné druhy, které se vyskytují na území České republiky, stanoví Ministerstvo životního prostředí prováděcím právním předpisem. U evropsky významných druhů označí ty, které vyžadují podle právních předpisů Evropských společenství zvláštní územní ochranu</w:t>
      </w:r>
      <w:r w:rsidRPr="00B23B83">
        <w:rPr>
          <w:rFonts w:ascii="Times New Roman" w:eastAsia="Aptos" w:hAnsi="Times New Roman" w:cs="Times New Roman"/>
          <w:szCs w:val="24"/>
          <w:vertAlign w:val="superscript"/>
        </w:rPr>
        <w:t>1f)</w:t>
      </w:r>
      <w:r w:rsidRPr="00B23B83">
        <w:rPr>
          <w:rFonts w:ascii="Times New Roman" w:eastAsia="Aptos" w:hAnsi="Times New Roman" w:cs="Times New Roman"/>
          <w:szCs w:val="24"/>
        </w:rPr>
        <w:t>.</w:t>
      </w:r>
    </w:p>
    <w:p w14:paraId="675D3965" w14:textId="77777777" w:rsidR="00ED51EF" w:rsidRPr="00B23B83" w:rsidRDefault="00ED51EF" w:rsidP="00F6737D">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_________________</w:t>
      </w:r>
    </w:p>
    <w:p w14:paraId="7E6FD4F8" w14:textId="77777777" w:rsidR="00ED51EF" w:rsidRPr="00B23B83"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vertAlign w:val="superscript"/>
        </w:rPr>
        <w:t>1d)</w:t>
      </w:r>
      <w:r w:rsidRPr="00B23B83">
        <w:rPr>
          <w:rFonts w:ascii="Times New Roman" w:eastAsia="Aptos" w:hAnsi="Times New Roman" w:cs="Times New Roman"/>
          <w:szCs w:val="24"/>
        </w:rPr>
        <w:t xml:space="preserve"> Příloha I směrnice Rady 92/43/EHS ze dne 21. května 1992 o ochraně přírodních stanovišť, volně žijících živočichů a planě rostoucích rostlin.</w:t>
      </w:r>
    </w:p>
    <w:p w14:paraId="234A22E9" w14:textId="77777777" w:rsidR="00ED51EF" w:rsidRPr="00B23B83" w:rsidRDefault="00ED51EF" w:rsidP="00F6737D">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vertAlign w:val="superscript"/>
        </w:rPr>
        <w:t>1e)</w:t>
      </w:r>
      <w:r w:rsidRPr="00B23B83">
        <w:rPr>
          <w:rFonts w:ascii="Times New Roman" w:eastAsia="Aptos" w:hAnsi="Times New Roman" w:cs="Times New Roman"/>
          <w:szCs w:val="24"/>
        </w:rPr>
        <w:t xml:space="preserve"> Směrnice Rady 92/43/EHS.</w:t>
      </w:r>
    </w:p>
    <w:p w14:paraId="6E29FF03" w14:textId="77777777" w:rsidR="00ED51EF" w:rsidRPr="00B23B83" w:rsidRDefault="00ED51EF" w:rsidP="00F6737D">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vertAlign w:val="superscript"/>
        </w:rPr>
        <w:t>1f)</w:t>
      </w:r>
      <w:r w:rsidRPr="00B23B83">
        <w:rPr>
          <w:rFonts w:ascii="Times New Roman" w:eastAsia="Aptos" w:hAnsi="Times New Roman" w:cs="Times New Roman"/>
          <w:szCs w:val="24"/>
        </w:rPr>
        <w:t xml:space="preserve"> Příloha II směrnice Rady 92/43/EHS.</w:t>
      </w:r>
    </w:p>
    <w:p w14:paraId="5C290309" w14:textId="77777777" w:rsidR="00ED51EF" w:rsidRPr="00B23B83" w:rsidRDefault="00ED51EF" w:rsidP="00F6737D">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vertAlign w:val="superscript"/>
        </w:rPr>
        <w:lastRenderedPageBreak/>
        <w:t>1g)</w:t>
      </w:r>
      <w:r w:rsidRPr="00B23B83">
        <w:rPr>
          <w:rFonts w:ascii="Times New Roman" w:eastAsia="Aptos" w:hAnsi="Times New Roman" w:cs="Times New Roman"/>
          <w:szCs w:val="24"/>
        </w:rPr>
        <w:t xml:space="preserve"> Směrnice Rady 92/43/EHS.</w:t>
      </w:r>
    </w:p>
    <w:p w14:paraId="2C664E4E" w14:textId="77777777" w:rsidR="00ED51EF" w:rsidRPr="00B23B83" w:rsidRDefault="00ED51EF" w:rsidP="00F6737D">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vertAlign w:val="superscript"/>
        </w:rPr>
        <w:t>69)</w:t>
      </w:r>
      <w:r w:rsidRPr="00B23B83">
        <w:rPr>
          <w:rFonts w:ascii="Times New Roman" w:eastAsia="Aptos" w:hAnsi="Times New Roman" w:cs="Times New Roman"/>
          <w:szCs w:val="24"/>
        </w:rPr>
        <w:t xml:space="preserve"> Čl. 1 bod 4 nařízení Komise (ES) č. 865/2006.</w:t>
      </w:r>
    </w:p>
    <w:p w14:paraId="6BD6DE99" w14:textId="77777777" w:rsidR="00ED51EF" w:rsidRPr="00B23B83" w:rsidRDefault="00ED51EF" w:rsidP="00F6737D">
      <w:pPr>
        <w:spacing w:before="120" w:after="120" w:line="276" w:lineRule="auto"/>
        <w:ind w:left="993"/>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vertAlign w:val="superscript"/>
          <w:lang w:eastAsia="cs-CZ"/>
        </w:rPr>
        <w:t>70)</w:t>
      </w:r>
      <w:r w:rsidRPr="00B23B83">
        <w:rPr>
          <w:rFonts w:ascii="Times New Roman" w:eastAsia="Times New Roman" w:hAnsi="Times New Roman" w:cs="Times New Roman"/>
          <w:szCs w:val="24"/>
          <w:lang w:eastAsia="cs-CZ"/>
        </w:rPr>
        <w:t xml:space="preserve"> Zákon č. 100/2004 Sb. Nařízení Rady (ES) č. 338/97o ochraně druhů volně žijících živočichů a planě rostoucích rostlin regulováním obchodu s nimi.  Nařízení Komise (ES) č. 865/2006.“.</w:t>
      </w:r>
    </w:p>
    <w:p w14:paraId="2D2692BD" w14:textId="77777777" w:rsidR="00ED51EF" w:rsidRPr="00B23B83" w:rsidRDefault="00ED51EF" w:rsidP="00946EE6">
      <w:pPr>
        <w:spacing w:before="120" w:after="120" w:line="276" w:lineRule="auto"/>
        <w:ind w:left="709" w:firstLine="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Poznámky pod čarou č. 1, 1a a 1b se zrušují.</w:t>
      </w:r>
    </w:p>
    <w:p w14:paraId="3BD81994" w14:textId="77777777" w:rsidR="00ED51EF" w:rsidRPr="00B23B83"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 odst. 1 a 2 se za slova „Ministerstvo životního prostředí“ vkládají slova „po dohodě s Úřadem rozvoje území České republiky“.</w:t>
      </w:r>
    </w:p>
    <w:p w14:paraId="6C5A1017" w14:textId="77777777" w:rsidR="00ED51EF" w:rsidRPr="00B23B83"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 odst. 3 se číslo „23“ nahrazuje číslem „21“.</w:t>
      </w:r>
    </w:p>
    <w:p w14:paraId="56282D94" w14:textId="77777777" w:rsidR="00ED51EF" w:rsidRPr="00B23B83"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 odstavec 6 zní:</w:t>
      </w:r>
    </w:p>
    <w:p w14:paraId="5E695DE8" w14:textId="77777777" w:rsidR="00ED51EF" w:rsidRPr="00B23B83" w:rsidRDefault="00ED51EF" w:rsidP="00946EE6">
      <w:pPr>
        <w:spacing w:before="120" w:after="120" w:line="276" w:lineRule="auto"/>
        <w:ind w:left="993" w:firstLine="283"/>
        <w:rPr>
          <w:rFonts w:ascii="Times New Roman" w:eastAsia="Aptos" w:hAnsi="Times New Roman" w:cs="Times New Roman"/>
          <w:szCs w:val="24"/>
        </w:rPr>
      </w:pPr>
      <w:r w:rsidRPr="00B23B83">
        <w:rPr>
          <w:rFonts w:ascii="Times New Roman" w:eastAsia="Aptos" w:hAnsi="Times New Roman" w:cs="Times New Roman"/>
          <w:szCs w:val="24"/>
        </w:rPr>
        <w:t>„(6) Ke stanovení dobývacího prostoru, povolení hornické činnosti, povolení dobývání ložiska nevyhrazeného nerostu nebo povolení likvidace důlních děl a lomů je nezbytné vyjádření orgánu ochrany přírody. Při vydávání vyjádření podle věty první, jakož i v dalších řízeních a při vydávání dalších závazných stanovisek a vyjádření podle tohoto zákona, pokud se týkají hornické činnosti a sanací a rekultivací území po hornické činnosti, orgány ochrany přírody prověřují možnosti rekultivace území přírodě blízkou obnovou těžbou narušeného území, a je-li to možné a účelné, ve svých rozhodnutích, závazných stanoviscích a vyjádřeních takovou obnovu podporují. Těžbou narušená území, na kterých probíhá přírodě blízká obnova, zaregistruje orgán ochrany přírody jako významný krajinný prvek.“.</w:t>
      </w:r>
    </w:p>
    <w:p w14:paraId="0B4470A4" w14:textId="77777777" w:rsidR="00ED51EF" w:rsidRPr="00B23B83"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5 odst. 1 se věta druhá zrušuje.</w:t>
      </w:r>
    </w:p>
    <w:p w14:paraId="5BA1F182" w14:textId="77777777" w:rsidR="00ED51EF" w:rsidRPr="00B23B83"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5 odstavec 3 zní:</w:t>
      </w:r>
    </w:p>
    <w:p w14:paraId="6EBAEF53" w14:textId="77777777" w:rsidR="00ED51EF" w:rsidRPr="00B23B83" w:rsidRDefault="00ED51EF" w:rsidP="00946EE6">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„(3) Fyzické a právnické osoby jsou povinny při provádění zemědělských, a lesnických prací, při plánování, provádění a užívání staveb, plánování a provádění terénních úprav, činnosti prováděné hornickým způsobem, ve vodním hospodářství, v dopravě a energetice postupovat tak, aby nedocházelo ke zbytečnému úhynu rostlin a zraňování nebo úhynu živočichů nebo ničení biotopů druhů, včetně narušení migračních tras živočichů, kterému lze zabránit technicky i ekonomicky dostupnými postupy a opatřeními. Orgán ochrany přírody uloží zajištění či použití takovýchto postupů nebo opatření, neučiní-li tak povinná osoba sama.“.</w:t>
      </w:r>
    </w:p>
    <w:p w14:paraId="147C40F6" w14:textId="77777777" w:rsidR="00ED51EF" w:rsidRPr="00B23B83"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5 odst. 4 a 5 se slovo „zastavěném“ nahrazuje slovem „zastavitelném“.</w:t>
      </w:r>
    </w:p>
    <w:p w14:paraId="7DD4CFF1" w14:textId="77777777" w:rsidR="00ED51EF" w:rsidRPr="00B23B83"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5 odst. 10 se slova „volně žijících“ a „planě rostoucích“ zrušují.</w:t>
      </w:r>
    </w:p>
    <w:p w14:paraId="683A41B1" w14:textId="77777777" w:rsidR="00ED51EF" w:rsidRPr="00B23B83" w:rsidRDefault="00ED51EF" w:rsidP="00946EE6">
      <w:pPr>
        <w:keepNext/>
        <w:numPr>
          <w:ilvl w:val="0"/>
          <w:numId w:val="1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5 odstavec 11 zní:</w:t>
      </w:r>
    </w:p>
    <w:p w14:paraId="1DF707EF" w14:textId="77777777" w:rsidR="00ED51EF" w:rsidRPr="00B23B83" w:rsidRDefault="00ED51EF" w:rsidP="00946EE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 xml:space="preserve">„(11) Ujmout se živočicha neschopného v důsledku zranění, nemoci nebo jiných okolností přežít ve volné přírodě, je možné pouze v případě, že nedojde k významnému narušení přirozených přírodních procesů a vzájemných interakcí mezi živočichy. Kdo se takového živočicha ujme, musí postupovat tak, aby nebyl znemožněn jeho návrat do přírody. Vyžaduje-li stav takového živočicha odbornou </w:t>
      </w:r>
      <w:r w:rsidRPr="00B23B83">
        <w:rPr>
          <w:rFonts w:ascii="Times New Roman" w:eastAsia="Aptos" w:hAnsi="Times New Roman" w:cs="Times New Roman"/>
          <w:bCs/>
          <w:szCs w:val="24"/>
        </w:rPr>
        <w:lastRenderedPageBreak/>
        <w:t>péči nebo jde-li o ptáka druhu, který volně žije na evropském území členských států Evropské unie (dále jen „pták“) anebo zvláště chráněného živočicha, může být ošetření a péče o ně zajištěny pouze prostřednictvím záchranné stanice.“.</w:t>
      </w:r>
    </w:p>
    <w:p w14:paraId="28F80D21" w14:textId="77777777" w:rsidR="00ED51EF" w:rsidRPr="00B23B83"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5 se odstavce 12 až 14 zrušují.</w:t>
      </w:r>
    </w:p>
    <w:p w14:paraId="4F1C7265" w14:textId="77777777" w:rsidR="00ED51EF" w:rsidRPr="00B23B83"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Poznámka pod čarou č. 4b, která zní </w:t>
      </w:r>
    </w:p>
    <w:p w14:paraId="115D6A81"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w:t>
      </w:r>
      <w:r w:rsidRPr="00B23B83">
        <w:rPr>
          <w:rFonts w:ascii="Times New Roman" w:eastAsia="Aptos" w:hAnsi="Times New Roman" w:cs="Times New Roman"/>
          <w:szCs w:val="24"/>
          <w:vertAlign w:val="superscript"/>
        </w:rPr>
        <w:t>4b)</w:t>
      </w:r>
      <w:r w:rsidRPr="00B23B83">
        <w:rPr>
          <w:rFonts w:ascii="Times New Roman" w:eastAsia="Aptos" w:hAnsi="Times New Roman" w:cs="Times New Roman"/>
          <w:szCs w:val="24"/>
        </w:rPr>
        <w:t xml:space="preserve"> Zákon č. 246/1992 Sb., na ochranu zvířat proti týrání, ve znění pozdějších předpisů. </w:t>
      </w:r>
    </w:p>
    <w:p w14:paraId="47CB9A39" w14:textId="77777777" w:rsidR="00ED51EF" w:rsidRPr="00B23B83" w:rsidRDefault="00ED51EF" w:rsidP="00946EE6">
      <w:pPr>
        <w:spacing w:before="120" w:after="120" w:line="276" w:lineRule="auto"/>
        <w:ind w:left="709" w:firstLine="425"/>
        <w:rPr>
          <w:rFonts w:ascii="Times New Roman" w:eastAsia="Aptos" w:hAnsi="Times New Roman" w:cs="Times New Roman"/>
          <w:szCs w:val="24"/>
        </w:rPr>
      </w:pPr>
      <w:r w:rsidRPr="00B23B83">
        <w:rPr>
          <w:rFonts w:ascii="Times New Roman" w:eastAsia="Aptos" w:hAnsi="Times New Roman" w:cs="Times New Roman"/>
          <w:szCs w:val="24"/>
        </w:rPr>
        <w:t xml:space="preserve">Zákon č. 449/2001 Sb. </w:t>
      </w:r>
    </w:p>
    <w:p w14:paraId="68E861DC" w14:textId="77777777" w:rsidR="00ED51EF" w:rsidRPr="00B23B83" w:rsidRDefault="00ED51EF" w:rsidP="00946EE6">
      <w:pPr>
        <w:spacing w:before="120" w:after="120" w:line="276" w:lineRule="auto"/>
        <w:ind w:left="709" w:firstLine="425"/>
        <w:rPr>
          <w:rFonts w:ascii="Times New Roman" w:eastAsia="Aptos" w:hAnsi="Times New Roman" w:cs="Times New Roman"/>
          <w:szCs w:val="24"/>
        </w:rPr>
      </w:pPr>
      <w:r w:rsidRPr="00B23B83">
        <w:rPr>
          <w:rFonts w:ascii="Times New Roman" w:eastAsia="Aptos" w:hAnsi="Times New Roman" w:cs="Times New Roman"/>
          <w:szCs w:val="24"/>
        </w:rPr>
        <w:t>Zákon č. 102/1963 Sb.“, se zrušuje.</w:t>
      </w:r>
    </w:p>
    <w:p w14:paraId="35FF1701"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nadpisu § 5a se slova „</w:t>
      </w:r>
      <w:r w:rsidRPr="00B23B83">
        <w:rPr>
          <w:rFonts w:ascii="Times New Roman" w:eastAsia="Aptos" w:hAnsi="Times New Roman" w:cs="Times New Roman"/>
          <w:b/>
          <w:bCs/>
          <w:szCs w:val="24"/>
        </w:rPr>
        <w:t>volně žijících</w:t>
      </w:r>
      <w:r w:rsidRPr="00B23B83">
        <w:rPr>
          <w:rFonts w:ascii="Times New Roman" w:eastAsia="Aptos" w:hAnsi="Times New Roman" w:cs="Times New Roman"/>
          <w:szCs w:val="24"/>
        </w:rPr>
        <w:t>“ zrušují.</w:t>
      </w:r>
    </w:p>
    <w:p w14:paraId="1622524A"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5a odst. 1 úvodní části ustanovení se slova „druhů ptáků, kteří volně žijí na evropském území členských států Evropských společenství (dále jen „ptáci“)“ nahrazují slovem „ptáků“.</w:t>
      </w:r>
    </w:p>
    <w:p w14:paraId="3DBB9AF4"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5a odst. 6 se slova „§ 50 až 57“ nahrazují slovy „§ 49 až 56“.</w:t>
      </w:r>
    </w:p>
    <w:p w14:paraId="613453B6"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5b odst. 1 se slova „volně žijících“ a „planě rostoucích“ zrušují.</w:t>
      </w:r>
    </w:p>
    <w:p w14:paraId="2F7C5B7D"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5b odst. 3 písmeno d) zní:</w:t>
      </w:r>
    </w:p>
    <w:p w14:paraId="50CE933D"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 způsob kontrol uplatňování odchylného postupu.“.</w:t>
      </w:r>
    </w:p>
    <w:p w14:paraId="1FF37A48"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5b se na konci odstavce 4 doplňuje věta „Orgán ochrany přírody následně informuje na úřední desce, případně rovněž dalšími vhodnými způsoby, že podmínky pro uplatnění postupu povoleného opatřením obecné povahy nastaly.“.</w:t>
      </w:r>
    </w:p>
    <w:p w14:paraId="5AA6DDF1"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Za § 5b se vkládá nový § 5c, který včetně nadpisu a poznámky pod čarou č. 71 zní:</w:t>
      </w:r>
    </w:p>
    <w:p w14:paraId="4E9D52D2" w14:textId="77777777" w:rsidR="00ED51EF" w:rsidRPr="00B23B83" w:rsidRDefault="00ED51EF" w:rsidP="00946EE6">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5c</w:t>
      </w:r>
    </w:p>
    <w:p w14:paraId="047F2E31" w14:textId="77777777" w:rsidR="00ED51EF" w:rsidRPr="00B23B83" w:rsidRDefault="00ED51EF" w:rsidP="00946EE6">
      <w:pPr>
        <w:spacing w:before="120" w:after="120" w:line="276" w:lineRule="auto"/>
        <w:ind w:left="1134" w:hanging="567"/>
        <w:jc w:val="center"/>
        <w:rPr>
          <w:rFonts w:ascii="Times New Roman" w:eastAsia="Aptos" w:hAnsi="Times New Roman" w:cs="Times New Roman"/>
          <w:b/>
          <w:bCs/>
          <w:szCs w:val="24"/>
        </w:rPr>
      </w:pPr>
      <w:r w:rsidRPr="00B23B83">
        <w:rPr>
          <w:rFonts w:ascii="Times New Roman" w:eastAsia="Aptos" w:hAnsi="Times New Roman" w:cs="Times New Roman"/>
          <w:b/>
          <w:bCs/>
          <w:szCs w:val="24"/>
        </w:rPr>
        <w:t>Podpora opylovačů</w:t>
      </w:r>
    </w:p>
    <w:p w14:paraId="1E1BB07F" w14:textId="77777777" w:rsidR="00ED51EF" w:rsidRPr="00B23B83" w:rsidRDefault="00ED51EF" w:rsidP="00946EE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(1) Při provádění zemědělských a lesnických prací, údržbě veřejné zeleně, plánování, provádění a užívání staveb, plánování a provádění terénních úprav a při údržbě ploch zeleně v rámci vodního hospodářství a v dopravě a energetice je každý povinen postupovat tak, aby nedocházelo k zbytečnému poškození biotopů opylovačů</w:t>
      </w:r>
      <w:r w:rsidRPr="00B23B83">
        <w:rPr>
          <w:rFonts w:ascii="Times New Roman" w:eastAsia="Aptos" w:hAnsi="Times New Roman" w:cs="Times New Roman"/>
          <w:szCs w:val="24"/>
          <w:vertAlign w:val="superscript"/>
        </w:rPr>
        <w:t xml:space="preserve">71) </w:t>
      </w:r>
      <w:r w:rsidRPr="00B23B83">
        <w:rPr>
          <w:rFonts w:ascii="Times New Roman" w:eastAsia="Aptos" w:hAnsi="Times New Roman" w:cs="Times New Roman"/>
          <w:szCs w:val="24"/>
        </w:rPr>
        <w:t>důležitých zejména z hlediska získávání potravy, jejich rozmnožování nebo možností úkrytu. Neučiní-li tak povinná osoba sama, orgán ochrany přírody uloží provedení technicky a ekonomicky dostupných opatření k zabránění nebo zmírnění poškození biotopů opylovačů; opatření vyžadující povolení změny dokončené stavby nelze uložit.</w:t>
      </w:r>
    </w:p>
    <w:p w14:paraId="274EAF70" w14:textId="77777777" w:rsidR="00ED51EF" w:rsidRPr="00B23B83" w:rsidRDefault="00ED51EF" w:rsidP="00946EE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(2) Za účelem podpory opylovačů se při zakládání a údržbě veřejné zeleně, provádění vegetačních úprav a údržbě vegetačních prvků u staveb ve vlastnictví státu, územního samosprávného celku nebo jimi zřizovaných anebo zakládaných právnických osob využívají opatření k obnově biotopů opylovačů v rámci této </w:t>
      </w:r>
      <w:r w:rsidRPr="00B23B83">
        <w:rPr>
          <w:rFonts w:ascii="Times New Roman" w:eastAsia="Aptos" w:hAnsi="Times New Roman" w:cs="Times New Roman"/>
          <w:szCs w:val="24"/>
        </w:rPr>
        <w:lastRenderedPageBreak/>
        <w:t xml:space="preserve">veřejné zeleně, vegetačních úprav nebo vegetačních prvků u staveb, v rozsahu který charakter jejich využití umožňuje. </w:t>
      </w:r>
    </w:p>
    <w:p w14:paraId="10AD111D" w14:textId="77777777" w:rsidR="00ED51EF" w:rsidRPr="00B23B83" w:rsidRDefault="00ED51EF" w:rsidP="00946EE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(3) Za účelem podpory opylovačů se dále při zatravňování a obnově travních porostů přednostně využívá takových směsí osiv a postupů, které přispívají k zachování a podpoře pestrého druhového složení travních porostů s dostatečným zastoupením bylin odpovídajících přiměřeně podmínkám a přirozené druhové skladbě a genetické diverzitě rostlin v rámci přírodních stanovišť v daném místě. Využití nepůvodních druhů rostlin a kříženců, včetně směsí osiv, v nichž jsou obsaženy nepůvodní druhy nebo kříženci, je možné pouze za podmínek stanovených v § 5 odst. 4 až 6.  </w:t>
      </w:r>
    </w:p>
    <w:p w14:paraId="5A764C91" w14:textId="77777777" w:rsidR="00ED51EF" w:rsidRPr="00B23B83" w:rsidRDefault="00ED51EF" w:rsidP="00946EE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(4) Prodej a nabízení za účelem prodeje živých jedinců druhů čmeláků a pačmeláků rodu Bombus, nejde-li o zvláště chráněný druh živočicha, stejně jako vypouštění a rozšiřování živých jedinců těchto druhů, pokud jde o jedince, kteří mají původ mimo území České republiky, je možné jen se souhlasem orgánu ochrany přírody. Orgán ochrany přírody souhlas vydá v případě, že nehrozí riziko narušení genofondu druhů čmeláků a pačmeláků rodu Bombus, nebo jsou přijaty účinné prostředky anebo opatření k zabránění úniku jedinců, kteří mají původ mimo území České republiky, do přírody. Souhlas předává orgán ochrany přírody do evidence druhové ochrany.</w:t>
      </w:r>
      <w:r w:rsidRPr="00B23B83" w:rsidDel="00286407">
        <w:rPr>
          <w:rFonts w:ascii="Times New Roman" w:eastAsia="Aptos" w:hAnsi="Times New Roman" w:cs="Times New Roman"/>
          <w:szCs w:val="24"/>
        </w:rPr>
        <w:t xml:space="preserve"> </w:t>
      </w:r>
    </w:p>
    <w:p w14:paraId="07643803"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________________</w:t>
      </w:r>
    </w:p>
    <w:p w14:paraId="2AC57CB2"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vertAlign w:val="superscript"/>
        </w:rPr>
        <w:t>71)</w:t>
      </w:r>
      <w:r w:rsidRPr="00B23B83">
        <w:rPr>
          <w:rFonts w:ascii="Times New Roman" w:eastAsia="Aptos" w:hAnsi="Times New Roman" w:cs="Times New Roman"/>
          <w:szCs w:val="24"/>
        </w:rPr>
        <w:t xml:space="preserve"> Čl. 3 odst. 12 nařízení Evropského parlamentu a Rady (EU) 2024/1991 ze dne 24. června 2024 o obnově přírody a o změně nařízení (EU) 2022/869.“.</w:t>
      </w:r>
    </w:p>
    <w:p w14:paraId="754D7594"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6 odst. 1 větě poslední se slova „, úřadu územního plánování“ zrušují.</w:t>
      </w:r>
    </w:p>
    <w:p w14:paraId="37A4A275"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8 odst. 2 větě první se za slova „těchto zařízení“ vkládají slova „, k odstraňování dřevin v ochranném pásmu vodovodu nebo kanalizace prováděném při provozování těchto zařízení“ a ve větě druhé se číslo „15“ nahrazuje číslem „30“. </w:t>
      </w:r>
    </w:p>
    <w:p w14:paraId="41F9275D"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12 odst. 2 se slovo „ministerstvo“ nahrazuje slovem „Ministerstvo“ a slova „obecně závazným právním předpisem“ se nahrazují slovy „po dohodě s Úřadem rozvoje území České republiky vyhláškou“.</w:t>
      </w:r>
    </w:p>
    <w:p w14:paraId="0E67F1DB"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12 odst. 4 se slovo „zastavěném“ nahrazuje slovem „zastavitelném“, slova „a v zastavitelných plochách, pro které je územním plánem nebo regulačním plánem stanoveno plošné a prostorové uspořádání a podmínky ochrany krajinného rázu dohodnuté s orgánem ochrany přírody</w:t>
      </w:r>
      <w:r w:rsidRPr="00B23B83">
        <w:rPr>
          <w:rFonts w:ascii="Times New Roman" w:eastAsia="Aptos" w:hAnsi="Times New Roman" w:cs="Times New Roman"/>
          <w:szCs w:val="24"/>
          <w:vertAlign w:val="superscript"/>
        </w:rPr>
        <w:t>9a)</w:t>
      </w:r>
      <w:r w:rsidRPr="00B23B83">
        <w:rPr>
          <w:rFonts w:ascii="Times New Roman" w:eastAsia="Aptos" w:hAnsi="Times New Roman" w:cs="Times New Roman"/>
          <w:szCs w:val="24"/>
        </w:rPr>
        <w:t>“ se nahrazují slovy „vymezeném v souladu se stanoviskem orgánu ochrany přírody v územně plánovací dokumentaci“ a slova „a slouží k plnění podmínek podle § 22 odst. 2 písm. c) zákona o elektronických komunikacích</w:t>
      </w:r>
      <w:r w:rsidRPr="00B23B83">
        <w:rPr>
          <w:rFonts w:ascii="Times New Roman" w:eastAsia="Aptos" w:hAnsi="Times New Roman" w:cs="Times New Roman"/>
          <w:szCs w:val="24"/>
          <w:vertAlign w:val="superscript"/>
        </w:rPr>
        <w:t>69)</w:t>
      </w:r>
      <w:r w:rsidRPr="00B23B83">
        <w:rPr>
          <w:rFonts w:ascii="Times New Roman" w:eastAsia="Aptos" w:hAnsi="Times New Roman" w:cs="Times New Roman"/>
          <w:szCs w:val="24"/>
        </w:rPr>
        <w:t>“ se zrušují.</w:t>
      </w:r>
    </w:p>
    <w:p w14:paraId="44B61495"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Poznámka pod čarou č. 9a se zrušuje.</w:t>
      </w:r>
    </w:p>
    <w:p w14:paraId="1840708C" w14:textId="77777777" w:rsidR="00ED51EF" w:rsidRPr="00B23B83" w:rsidRDefault="00ED51EF" w:rsidP="00946EE6">
      <w:pPr>
        <w:keepNext/>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13g se doplňují odstavce 3 a 4, které znějí:</w:t>
      </w:r>
    </w:p>
    <w:p w14:paraId="7B2A6B38"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„(3) Stanoví-li Ministerstvo životního prostředí opatření k odstranění invazního nepůvodního druhu na unijním seznamu podle odstavce 2 rozhodnutím a hrozí-li </w:t>
      </w:r>
      <w:r w:rsidRPr="00B23B83">
        <w:rPr>
          <w:rFonts w:ascii="Times New Roman" w:eastAsia="Aptos" w:hAnsi="Times New Roman" w:cs="Times New Roman"/>
          <w:szCs w:val="24"/>
        </w:rPr>
        <w:lastRenderedPageBreak/>
        <w:t>nebezpečí z prodlení, lze toto rozhodnutí vydat jako první úkon v řízení. Odvolání proti rozhodnutí o stanovení opatření k odstranění invazního nepůvodního druhu na unijním seznamu podle odstavce 2 nemá odkladný účinek.</w:t>
      </w:r>
    </w:p>
    <w:p w14:paraId="256044AC"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(4) Stanoví-li Ministerstvo životního prostředí opatření k odstranění invazního nepůvodního druhu na unijním seznamu podle odstavce 2 opatřením obecné povahy, lhůta pro uplatnění připomínek podle § 172 odst. 4 správního řádu činí 5 dnů a lhůta pro uplatnění námitek podle § 172 odst. 5 správního řádu činí 10 dnů. Opatření obecné povahy podle odstavce 2 nabývá účinnosti dnem jeho vyvěšení na úřední desce Ministerstva životního prostředí; opatření obecné povahy podle odstavce 2 se zveřejní rovněž na úředních deskách krajských úřadů, jejichž správních obvodů se týká. Hrozí-li nebezpečí z prodlení, lze opatření obecné povahy podle odstavce 2 vydat bez řízení o návrhu opatření obecné povahy.“.</w:t>
      </w:r>
    </w:p>
    <w:p w14:paraId="793741BD"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13h odst. 3 se za slovo „možné“ vkládají slova „, pokud jej umožňují zásady regulace nebo bližší podmínky uplatňování zásad regulace,“ a na konci odstavce se doplňuje věta „Žadatel o povolení je povinen zpracovat pohotovostní plán, a to v souladu s prováděcím právním předpisem vydaným podle § 13d odst. 1; výrok o schválení pohotovostního plánu je součástí povolení.“.</w:t>
      </w:r>
    </w:p>
    <w:p w14:paraId="57E1E5E5"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13j odst. 1 se za text „čl. 8 odst. 1“ vkládají slova „nebo podle čl. 19 odst. 2“.</w:t>
      </w:r>
    </w:p>
    <w:p w14:paraId="103D744F"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13j se na konci odstavce 2 doplňují věty „Dojde-li po provedení registrace ke změně v osobě vlastníka nebo držitele jedince invazního nepůvodního druhu živočicha na unijním seznamu, oznámí tuto změnu nový vlastník nebo držitel prostřednictvím evidence druhové ochrany nejpozději do 30 dnů ode dne, kdy k ní došlo. Nový vlastník nebo držitel jedince invazního nepůvodního druhu živočicha na unijním seznamu je povinen zabezpečit splnění podmínek stanovených v čl. 31 odst. 1 nařízení Evropského parlamentu a Rady (EU) č. 1143/2014 a jedná-li se o jedince, který je zároveň druhem zvířete vyžadujícího zvláštní péči podle zákona na ochranu zvířat proti týrání, musí být v době předání jedince držitelem povolení k chovu druhu zvířat vyžadujících zvláštní péči podle tohoto zákona, ve kterém je tento druh živočicha uveden.“.</w:t>
      </w:r>
    </w:p>
    <w:p w14:paraId="20A3C6AE"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13j odstavec 3 zní:</w:t>
      </w:r>
    </w:p>
    <w:p w14:paraId="4609BBBB"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„(3) Vlastník nebo držitel jedince invazního nepůvodního druhu živočicha na unijním seznamu, u něhož byl stanoven zákaz takový druh držet nebo chovat, je oprávněn umístit jej do zařízení určeného k tomu Ministerstvem životního prostředí nebo do zařízení, které je oprávněno využívat jedince daného invazního nepůvodního druhu živočicha na unijním seznamu na základě povolení vydaného podle čl. 8 odst. 1 nařízení Evropského parlamentu a Rady (EU) č. 1143/2014 podle § 13d odst. 1. Toto zařízení může jedince invazního nepůvodního druhu živočicha na unijním seznamu přijmout, pokud disponuje dostatečnou kapacitou a je schopno splnit podmínky pro jeho držení a využívání stanovené v čl. 31 odst. 1 nařízení Evropského parlamentu a Rady (EU) č. 1143/2014. Umístěním do tohoto zařízení </w:t>
      </w:r>
      <w:r w:rsidRPr="00B23B83">
        <w:rPr>
          <w:rFonts w:ascii="Times New Roman" w:eastAsia="Aptos" w:hAnsi="Times New Roman" w:cs="Times New Roman"/>
          <w:szCs w:val="24"/>
        </w:rPr>
        <w:lastRenderedPageBreak/>
        <w:t>přechází vlastnické právo k jedinci invazního nepůvodního druhu živočicha na unijním seznamu na toto zařízení.“.</w:t>
      </w:r>
    </w:p>
    <w:p w14:paraId="7E73C973"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16 odst. 2 úvodní části ustanovení se slovo „zastavěná“ nahrazuje slovem „zastavitelná“ a slova „a zastavitelné plochy obcí“ se zrušují.</w:t>
      </w:r>
    </w:p>
    <w:p w14:paraId="3B043CC9"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16a odst. 2 se slovo „zastavěná“ nahrazuje slovem „zastavitelná“.</w:t>
      </w:r>
    </w:p>
    <w:p w14:paraId="2C9CB62D"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16a odst. 3 písm. d), § 16b písm. a), § 16c odst. 1 písm. a) a § 16d písm. b) a c) se slovo „zastavěné“ nahrazuje slovem „zastavitelná“ a slova „a zastavitelné plochy obcí“ se zrušují.</w:t>
      </w:r>
    </w:p>
    <w:p w14:paraId="130596F2"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18 odst. 1 písm. d) se slova „zastavěných územích, zastavitelných plochách, popřípadě zastavitelném území“ nahrazují slovy „zastavitelných územích“.</w:t>
      </w:r>
    </w:p>
    <w:p w14:paraId="587C7709"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18 odst. 7 se slovo „zastavěná“ nahrazuje slovem „zastavitelná“ a slova „a zastavitelné plochy obcí“ se zrušují.</w:t>
      </w:r>
    </w:p>
    <w:p w14:paraId="39EF8C28"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26 odst. 1 písm. a) se slova „se souhlasem orgánu“ nahrazují slovem „orgánem“.</w:t>
      </w:r>
    </w:p>
    <w:p w14:paraId="35E0A5FC"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26 odst. 1 se písmeno b) zrušuje.</w:t>
      </w:r>
    </w:p>
    <w:p w14:paraId="064C8B05"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c) až i) se označují jako písmena b) až h).</w:t>
      </w:r>
    </w:p>
    <w:p w14:paraId="417DE375"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26 odst. 1 se na začátek písmene b) vkládají slova „mimo zastavitelné území obce“.</w:t>
      </w:r>
    </w:p>
    <w:p w14:paraId="158BD287"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26 odst. 1 písm. b) se slova „se souhlasem orgánu“ nahrazují slovem „orgánem“ a slova „kromě vjezdu a setrvávání vozidel orgánů státní správy, vozidel potřebných pro lesní a zemědělské hospodaření, obranu státu a ochranu státních hranic, požární ochranu a zdravotní a veterinární službu,“ se nahrazují slovy „s výjimkou vjezdu a setrvávání vozidel základních složek integrovaného záchranného systému, obecní policie, ozbrojených sil České republiky, Celní správy České republiky, Vězeňské služby České republiky, dalších orgánů veřejné moci, veterinární služby, vozidel správců vodních toků a správců povodí, provozovatelů vodovodů a kanalizací, energetických soustav, ropovodů, produktovodů a veřejných komunikačních sítí při plnění jejich úkolů a povinností nebo vozidel potřebných pro lesní a zemědělské hospodaření v chráněné krajinné oblasti a vozidel vlastníků a nájemců nemovitých věcí v souvislosti s jejich užíváním, pokud nejde o obytná vozidla a obytné přívěsy v souvislosti s jejich rekreačním nebo komerčním využíváním,“.</w:t>
      </w:r>
    </w:p>
    <w:p w14:paraId="30184269"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26 odst. 1 se na konci textu písmene g) doplňují slova „mimo zastavitelná území obcí nebo dálnice a silnice I. a II. třídy“.</w:t>
      </w:r>
    </w:p>
    <w:p w14:paraId="2DB886EB"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26 odst. 2 písm. c) se slova „současnou skladbu a plochy kultur“ nahrazují slovy „stávající druh pozemku a způsob využití pozemku“.</w:t>
      </w:r>
    </w:p>
    <w:p w14:paraId="1B1CB7DF"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26 odst. 3 písm. a) se slovo „zastavěná“ nahrazuje slovem „zastavitelná“.</w:t>
      </w:r>
    </w:p>
    <w:p w14:paraId="37C698F7"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26 odst. 3 písm. c) se slova „se souhlasem orgánu“ nahrazují slovem „orgánem“.</w:t>
      </w:r>
    </w:p>
    <w:p w14:paraId="58E702FC" w14:textId="77777777" w:rsidR="00ED51EF" w:rsidRPr="00B23B83" w:rsidRDefault="00ED51EF" w:rsidP="00946EE6">
      <w:pPr>
        <w:keepNext/>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26 se na konci odstavce 3 tečka nahrazuje čárkou a doplňuje se písmeno d), které zní:</w:t>
      </w:r>
    </w:p>
    <w:p w14:paraId="316A73C9"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 tábořit a rozdělávat ohně mimo zastavitelná území obcí a místa vyhrazená orgánem ochrany přírody, s výjimkou vlastníků a oprávněných uživatelů pozemků při jejich běžném obhospodařování.“.</w:t>
      </w:r>
    </w:p>
    <w:p w14:paraId="5BE8B19F"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37 odst. 2 se za slovo „území“ vkládají slova „s výjimkou zastavitelného území ochranného pásma národního parku“.</w:t>
      </w:r>
    </w:p>
    <w:p w14:paraId="08F3052B"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37 odst. 3 úvodní části ustanovení se slovo „dále“ zrušuje.</w:t>
      </w:r>
    </w:p>
    <w:p w14:paraId="6E1A0561"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37 odst. 3 písm. a) a d) se slovo „zastavěná“ nahrazuje slovem „zastavitelná“.</w:t>
      </w:r>
    </w:p>
    <w:p w14:paraId="774D545E"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37 odst. 4 se za slovo „odstavců“ vkládá číslo „1,“ a za slovo „rozhodnutím,“ se vkládají slova „závazným stanoviskem,“.</w:t>
      </w:r>
    </w:p>
    <w:p w14:paraId="6CAA9D58"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39 odst. 1 se věta druhá nahrazuje větou „Pro evropsky významné lokality lze namísto vyhlášení národní přírodní rezervace, národní přírodní památky, přírodní rezervace nebo přírodní památky, včetně jejich ochranných pásem, prohlásit území za chráněné, pokud již není zvláště chráněno podle tohoto zákona, na základě písemné smlouvy uzavřené mezi vlastníkem dotčeného pozemku a příslušným orgánem ochrany přírody.“ a ve větě třetí se slova „chránit i“ nahrazují slovy „namísto vydání rozhodnutí podle § 46 odst. 1 prohlásit strom za památný nebo chránit i jiné“.</w:t>
      </w:r>
    </w:p>
    <w:p w14:paraId="68633B44"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43 odst. 3 se za slovo „tras“ vkládají slova „a vyznačení cest“ a za text „§ 17 odst. 2,“ se vkládá text „§ 26,“.</w:t>
      </w:r>
    </w:p>
    <w:p w14:paraId="41E59B1C"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44 odst. 1 se slova „, její užívání, kolaudaci nebo“ nahrazují slovy „nebo její“.</w:t>
      </w:r>
    </w:p>
    <w:p w14:paraId="207C613B"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44 odst. 3 písm. a) se slovo „zastavěném“ nahrazuje slovem „zastavitelném“.</w:t>
      </w:r>
    </w:p>
    <w:p w14:paraId="5EAAE907"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44 odst. 3 písmeno b) zní:</w:t>
      </w:r>
    </w:p>
    <w:p w14:paraId="5DBA8E27" w14:textId="77777777" w:rsidR="00ED51EF" w:rsidRPr="00B23B83" w:rsidRDefault="00ED51EF" w:rsidP="00946EE6">
      <w:p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ab/>
        <w:t>„b) v zastavitelném území, pokud byly v tomto území stanoveny prvky regulačního plánu, nebo byl pro ně vydán regulační plán.“.</w:t>
      </w:r>
    </w:p>
    <w:p w14:paraId="58EC5B7D"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44 odst. 5 se za slovo „rozhodnutím,“ vkládají slova „závazným stanoviskem,“.</w:t>
      </w:r>
    </w:p>
    <w:p w14:paraId="7E7EA4C5"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45f odst. 1 se za číslo „54“ vkládá text „, 55, 55a“.</w:t>
      </w:r>
    </w:p>
    <w:p w14:paraId="5B841C04"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45f odst. 2 se slova „q) a r)“ nahrazují slovy „l) a m)“.</w:t>
      </w:r>
    </w:p>
    <w:p w14:paraId="7633A86E"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45i odst. 1 se písmeno c) zrušuje.</w:t>
      </w:r>
    </w:p>
    <w:p w14:paraId="36D18224"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d) a e) se označují jako písmena c) a d).</w:t>
      </w:r>
    </w:p>
    <w:p w14:paraId="1E7A746C"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46 odst. 1 se slova „, jejich skupiny a stromořadí“ nahrazují slovy „rostoucí samostatně, ve skupinách nebo ve stromořadí“.</w:t>
      </w:r>
    </w:p>
    <w:p w14:paraId="5AD128CD"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46 odstavce 2 až 4 znějí:</w:t>
      </w:r>
    </w:p>
    <w:p w14:paraId="25172AF3" w14:textId="77777777" w:rsidR="00ED51EF" w:rsidRPr="00B23B83" w:rsidRDefault="00ED51EF" w:rsidP="00946EE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 xml:space="preserve">„(2) K zabezpečení ochrany památného stromu před škodlivými vlivy z okolí stanoví orgán ochrany přírody v rozhodnutí o vyhlášení památného stromu ochranné pásmo. Jako ochranné pásmo památného stromu stanoví orgán ochrany </w:t>
      </w:r>
      <w:r w:rsidRPr="00B23B83">
        <w:rPr>
          <w:rFonts w:ascii="Times New Roman" w:eastAsia="Aptos" w:hAnsi="Times New Roman" w:cs="Times New Roman"/>
          <w:bCs/>
          <w:szCs w:val="24"/>
        </w:rPr>
        <w:lastRenderedPageBreak/>
        <w:t>přírody část území zpravidla ve tvaru kruhu, jehož střed tvoří střed kmene památného stromu a jehož poloměr činí desetinásobek průměru kmene měřeného ve výši 130 cm nad zemí. Při vyhlašování památných stromů rostoucích ve skupině a ve stromořadí tvoří ochranné pásmo soubor ochranných pásem stanovených pro jednotlivé památné stromy tvořících skupinu nebo stromořadí. Orgán ochrany přírody je oprávněn vymezit ochranné pásmo památného stromu rostoucího samostatně, památných stromů rostoucích ve skupině a památných stromů rostoucích ve stromořadí odchylně, vyžaduje-li to zabezpečení ochrany památného stromu nebo jiné důvody plynoucí z místních podmínek.</w:t>
      </w:r>
    </w:p>
    <w:p w14:paraId="04D76407" w14:textId="77777777" w:rsidR="00ED51EF" w:rsidRPr="00B23B83" w:rsidRDefault="00ED51EF" w:rsidP="00946EE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(3) Památné stromy je zakázáno poškozovat, ničit nebo škodlivě zasahovat do jejich přirozeného vývoje. Výjimku ze zákazů na ochranu památného stromu může orgán ochrany přírody povolit na žádost toho, kdo zamýšlí uskutečnit škodlivý zásah, v případě, kdy jiný veřejný zájem převažuje nad zájmem ochrany památného stromu. Ošetřování památného stromu lze provádět jen se souhlasem orgánu ochrany přírody; ošetřováním památného stromu se rozumí provádění zásahů k udržení nebo zlepšení stavu památného stromu, zejména provádění nezbytných řezů, stabilizace koruny stromu nebo zlepšování stanovištních podmínek v kořenovém prostoru stromu za účelem jeho zachování.</w:t>
      </w:r>
    </w:p>
    <w:p w14:paraId="5625196A" w14:textId="77777777" w:rsidR="00ED51EF" w:rsidRPr="00B23B83" w:rsidRDefault="00ED51EF" w:rsidP="00946EE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(4) Jakoukoliv činnost v ochranném pásmu, která by mohla mít na památný strom škodlivý vliv, zejména výstavbu, terénní úpravy, odvodňování nebo chemizaci, lze provádět jen se souhlasem orgánu ochrany přírody. V pochybnostech o škodlivosti činnosti lze orgán ochrany přírody požádat o poskytnutí předběžné informace podle správního řádu.“.</w:t>
      </w:r>
    </w:p>
    <w:p w14:paraId="684CCC2D"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46 se doplňuje odstavec 5, který zní:</w:t>
      </w:r>
    </w:p>
    <w:p w14:paraId="6541BDED"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„(5) Zrušit ochranu památného stromu může orgán ochrany přírody z důvodu, pro který lze povolit výjimku podle odstavce 3, nebo pokud památný strom zanikl anebo byl poškozen do takové míry, že důvod jeho ochrany pominul. Dnem nabytí právní moci rozhodnutí o zrušení ochrany památného stromu zaniká rovněž jeho ochranné pásmo. Ruší-li se ochrana památného stromu, který je součástí skupiny stromů nebo stromořadí, dnem nabytí právní moci rozhodnutí o zrušení ochrany památného stromu zaniká pouze ochranné pásmo tohoto jednotlivého stromu.“.</w:t>
      </w:r>
    </w:p>
    <w:p w14:paraId="2620164D"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47 odst. 1 se za slovo „stromy“ vkládají slova „a jejich ochranná pásma“.</w:t>
      </w:r>
    </w:p>
    <w:p w14:paraId="38043C59"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47 se na konci odstavce 2 doplňuje věta „Označení památného stromu a odstranění označení památného stromu, jehož ochrana byla zrušena, zajistí orgán ochrany přírody.“.</w:t>
      </w:r>
    </w:p>
    <w:p w14:paraId="158BFAE6"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48 odstavce 2 až 5 znějí:</w:t>
      </w:r>
    </w:p>
    <w:p w14:paraId="362517DB"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„(2) Zvláště chráněné druhy rostlin a živočichů se zařazují do </w:t>
      </w:r>
    </w:p>
    <w:p w14:paraId="4810FF47"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a) I. kategorie ochrany, kam se zařadí zvláště chráněné druhy rostlin a živočichů, které je s ohledem na míru jejich ohrožení a vzácnost zapotřebí chránit nejpřísněji prostřednictvím ochrany jednotlivých jedinců, </w:t>
      </w:r>
    </w:p>
    <w:p w14:paraId="4F1E3503"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lastRenderedPageBreak/>
        <w:t xml:space="preserve">b) II. kategorie ochrany, kam se zařadí ostatní zvláště chráněné druhy rostlin a živočichů vyžadující s ohledem na převládající příčiny jejich ohrožení ochranu jedinců, u nichž však současně jejich ohrožení není spojeno s běžným obhospodařováním pozemků nebo je pro jejich ochranu vhodný způsob obhospodařování pozemků potřebný; do II. kategorie ochrany se zařadí rovněž zvláště chráněné druhy rostlin a živočichů, u nichž potřeba ochrany jedinců vyplývá z požadavků mezinárodních úmluv nebo předpisů Evropské unie, pokud nebyly zařazeny do I. kategorie, nebo </w:t>
      </w:r>
    </w:p>
    <w:p w14:paraId="54E49559"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III. kategorie ochrany, kam se zařadí zvláště chráněné druhy rostlin a živočichů, které s ohledem na jejich nároky a způsob života není nezbytné chránit na úrovni jednotlivých jedinců, ale potřebná je ochrana jejich místních populací nebo biotopů.</w:t>
      </w:r>
    </w:p>
    <w:p w14:paraId="60424854"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(3) Seznam zvláště chráněných druhů rostlin a živočichů a jejich zařazení do příslušné kategorie ochrany stanoví Ministerstvo životního prostředí vyhláškou. Ministerstvo vyhláškou rovněž stanoví, při zohlednění jiných veřejných zájmů, zejména energetické a surovinové bezpečnosti, rozvoje obcí a naplňování cílů a úkolů územního plánování a zájmu na obhospodařování zemědělských a lesních pozemků, kritéria pro vymezení místních populací a biotopů zvláště chráněných druhů rostlin a živočichů či jejich skupin zejména na základě </w:t>
      </w:r>
    </w:p>
    <w:p w14:paraId="69DDA5EA"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a) aktuálního výskytu a jeho charakteru se zohledněním přirozených či umělých překážek limitujících výskyt a přirozené šíření,   </w:t>
      </w:r>
    </w:p>
    <w:p w14:paraId="7732F552"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charakteristických ekologických a biotopových nároků nebo nároků na klíčové části biotopů nezbytných zejména pro rozmnožování, růst a vývoj, zajištění živin nebo zdrojů potravy, možností úkrytu, nocování, zimování nebo pro shromažďování či odpočinek jedinců,</w:t>
      </w:r>
    </w:p>
    <w:p w14:paraId="78FA3988"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charakteristických životních projevů, schopnosti přirozeného šíření a prostorových nároků či odlišnosti populací na úrovni jejich genetické diverzity.</w:t>
      </w:r>
    </w:p>
    <w:p w14:paraId="327E023B" w14:textId="77777777" w:rsidR="00ED51EF" w:rsidRPr="00B23B83" w:rsidRDefault="00ED51EF" w:rsidP="00946EE6">
      <w:pPr>
        <w:spacing w:before="120" w:after="120" w:line="276" w:lineRule="auto"/>
        <w:ind w:left="1134" w:firstLine="142"/>
        <w:rPr>
          <w:rFonts w:ascii="Times New Roman" w:eastAsia="Aptos" w:hAnsi="Times New Roman" w:cs="Times New Roman"/>
          <w:szCs w:val="24"/>
        </w:rPr>
      </w:pPr>
      <w:r w:rsidRPr="00B23B83">
        <w:rPr>
          <w:rFonts w:ascii="Times New Roman" w:eastAsia="Aptos" w:hAnsi="Times New Roman" w:cs="Times New Roman"/>
          <w:szCs w:val="24"/>
        </w:rPr>
        <w:t xml:space="preserve">(4) Agentura ve spolupráci s ostatními orgány ochrany přírody průběžně shromažďuje informace o výskytu zvláště chráněných druhů rostlin a živočichů a vytváří podmínky pro využití informací rovněž od odborných institucí i veřejnosti. Informace o výskytu zvláště chráněných druhů rostlin a živočichů poskytuje Agentura prostřednictvím informačního systému ochrany přírody; pro zajištění informování vlastníků pozemků o výskytu zvláště chráněných druhů rostlin a živočichů při tom vytváří technické podmínky, které umožňují přístup k aktuálním údajům. </w:t>
      </w:r>
    </w:p>
    <w:p w14:paraId="27285399" w14:textId="77777777" w:rsidR="00ED51EF" w:rsidRPr="00B23B83" w:rsidRDefault="00ED51EF" w:rsidP="00946EE6">
      <w:pPr>
        <w:spacing w:before="120" w:after="120" w:line="276" w:lineRule="auto"/>
        <w:ind w:left="1134" w:firstLine="142"/>
        <w:rPr>
          <w:rFonts w:ascii="Times New Roman" w:eastAsia="Aptos" w:hAnsi="Times New Roman" w:cs="Times New Roman"/>
          <w:szCs w:val="24"/>
        </w:rPr>
      </w:pPr>
      <w:r w:rsidRPr="00B23B83">
        <w:rPr>
          <w:rFonts w:ascii="Times New Roman" w:eastAsia="Aptos" w:hAnsi="Times New Roman" w:cs="Times New Roman"/>
          <w:szCs w:val="24"/>
        </w:rPr>
        <w:t>(5) Zpracovatel lesního hospodářského plánu při zpracování plánu převezme informaci o výskytu zvláště chráněných druhů rostlin a živočichů z informačního systému ochrany přírody k navrhovanému počátku platnosti plánu; výskyt zjištěný po schválení lesního hospodářského plánu, který by mohl být významný z hlediska lesního hospodaření, oznámí orgán ochrany přírody vlastníkovi pozemku písemně nebo dle dohody jinou vhodnou formou.“.</w:t>
      </w:r>
    </w:p>
    <w:p w14:paraId="511BD6F8"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48 se doplňuje odstavec 6, který zní:</w:t>
      </w:r>
    </w:p>
    <w:p w14:paraId="3412BF63" w14:textId="77777777" w:rsidR="00ED51EF" w:rsidRPr="00B23B83" w:rsidRDefault="00ED51EF" w:rsidP="00946EE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lastRenderedPageBreak/>
        <w:t>„(6) Pro účely územního plánování podle stavebního zákona poskytuje Agentura vymezení biotopu vybraných zvláště chráněných druhů rostlin a živočichů.“.</w:t>
      </w:r>
    </w:p>
    <w:p w14:paraId="4E4503E5" w14:textId="77777777" w:rsidR="00ED51EF" w:rsidRPr="00B23B83"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Za § 48 se vkládá nový § 48a, který včetně nadpisu zní:</w:t>
      </w:r>
    </w:p>
    <w:p w14:paraId="48B3343E" w14:textId="77777777" w:rsidR="00ED51EF" w:rsidRPr="00B23B83" w:rsidRDefault="00ED51EF" w:rsidP="00946EE6">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48a</w:t>
      </w:r>
    </w:p>
    <w:p w14:paraId="1DE81660" w14:textId="77777777" w:rsidR="00ED51EF" w:rsidRPr="00B23B83" w:rsidRDefault="00ED51EF" w:rsidP="00946EE6">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Předcházení ohrožení zvláště chráněných druhů</w:t>
      </w:r>
    </w:p>
    <w:p w14:paraId="6BAF3145" w14:textId="77777777" w:rsidR="00ED51EF" w:rsidRPr="00B23B83" w:rsidRDefault="00ED51EF" w:rsidP="00946EE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Každý je při své činnosti povinen postupovat tak, aby nedocházelo ke zbytečnému úhynu zvláště chráněných rostlin nebo zraňování a úhynu zvláště chráněných živočichů. Neučiní-li tak povinná osoba sama, orgán ochrany přírody uloží provedení technicky a ekonomicky dostupných opatření k zabránění takovému úhynu a zraňování; nejde-li o opatření vyžadující povolení změny dokončené stavby.“.</w:t>
      </w:r>
    </w:p>
    <w:p w14:paraId="3B022073" w14:textId="77777777" w:rsidR="00ED51EF" w:rsidRPr="00B23B83" w:rsidRDefault="00ED51EF" w:rsidP="00071B92">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49 včetně nadpisu zní:</w:t>
      </w:r>
    </w:p>
    <w:p w14:paraId="5BA3A355" w14:textId="77777777" w:rsidR="00ED51EF" w:rsidRPr="00B23B83" w:rsidRDefault="00ED51EF" w:rsidP="00071B92">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49</w:t>
      </w:r>
    </w:p>
    <w:p w14:paraId="2FBDDFA1" w14:textId="77777777" w:rsidR="00ED51EF" w:rsidRPr="00B23B83" w:rsidRDefault="00ED51EF" w:rsidP="00071B92">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Společná ochrana zvláště chráněných druhů</w:t>
      </w:r>
    </w:p>
    <w:p w14:paraId="2238DE9C"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Zakazuje se poškození a ničení biotopu nebo místní populace zvláště chráněného druhu rostliny nebo živočicha a jejího genofondu. Za poškození biotopu zvláště chráněného druhu rostliny nebo živočicha se považuje takový zásah, který vede k jeho významnému nebo trvalému poškození, v jehož důsledku přestane splňovat nároky daného druhu nebo vede k významnému nebo trvalému ohrožení, poškození nebo zničení jeho místní populace.“.</w:t>
      </w:r>
    </w:p>
    <w:p w14:paraId="7AC0C635" w14:textId="77777777" w:rsidR="00ED51EF" w:rsidRPr="00B23B83" w:rsidRDefault="00ED51EF" w:rsidP="00071B92">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Za § 49 se vkládají nové § 49a až 49c, které včetně nadpisů znějí:</w:t>
      </w:r>
    </w:p>
    <w:p w14:paraId="5080E0A8" w14:textId="77777777" w:rsidR="00ED51EF" w:rsidRPr="00B23B83" w:rsidRDefault="00ED51EF" w:rsidP="00071B92">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49a</w:t>
      </w:r>
    </w:p>
    <w:p w14:paraId="7B375B2E" w14:textId="77777777" w:rsidR="00ED51EF" w:rsidRPr="00B23B83" w:rsidRDefault="00ED51EF" w:rsidP="00071B92">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Základní ochranné podmínky zvláště chráněných druhů</w:t>
      </w:r>
    </w:p>
    <w:p w14:paraId="15B1DEDC"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(1) U zvláště chráněných druhů rostlin zařazených v I. nebo II. kategorii ochrany se zakazuje škodlivě zasahovat do jejich přirozeného vývoje, nejde-li o jedince pěstovaného v kulturách získaných povoleným způsobem, zejména jedince těchto druhů nebo jeho část </w:t>
      </w:r>
    </w:p>
    <w:p w14:paraId="63BF6E2B"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a) sbírat, trhat, poškozovat, ničit a </w:t>
      </w:r>
    </w:p>
    <w:p w14:paraId="41F25611"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držet, pěstovat, dopravovat, prodávat, vyměňovat nebo nabízet za účelem prodeje anebo výměny.</w:t>
      </w:r>
    </w:p>
    <w:p w14:paraId="08DC99FA"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(2) U zvláště chráněných druhů živočichů zařazených v I. nebo II. kategorii ochrany se zakazuje škodlivě zasahovat do jejich přirozeného vývoje, zejména </w:t>
      </w:r>
    </w:p>
    <w:p w14:paraId="120BD075"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a) jedince těchto druhů ve všech vývojových stádiích nebo jeho část sbírat, chytat, rušit, ničit, zraňovat, usmrcovat, </w:t>
      </w:r>
    </w:p>
    <w:p w14:paraId="6A48DAAA"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b) poškozovat nebo ničit místa jejich rozmnožování a odpočinku, zejména hnízda, hnízdiště, nory, jiná jejich přirozená nebo umělá sídla, nocoviště a shromaždiště, u </w:t>
      </w:r>
      <w:r w:rsidRPr="00B23B83">
        <w:rPr>
          <w:rFonts w:ascii="Times New Roman" w:eastAsia="Aptos" w:hAnsi="Times New Roman" w:cs="Times New Roman"/>
          <w:szCs w:val="24"/>
        </w:rPr>
        <w:lastRenderedPageBreak/>
        <w:t>zvláště chráněných druhů ptáků odebírat nebo sbírat jejich vejce ve volné přírodě a držet tato vejce, i jsou-li prázdná,</w:t>
      </w:r>
    </w:p>
    <w:p w14:paraId="07F99483"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jedince těchto druhů ve všech vývojových stádiích nebo jeho část držet, chovat, dopravovat, prodávat, vyměňovat nebo nabízet za účelem prodeje anebo výměny; jedná-li se o jedince odchovaného v lidské péči, postupuje se podle § 55.</w:t>
      </w:r>
    </w:p>
    <w:p w14:paraId="0CC31685"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(3) Zákazy podle odstavců 1 a 2 se nevztahují na poddruh zvláště chráněného druhu rostliny nebo živočicha zařazeného do I. nebo II. kategorie ochrany, který není evropsky významným druhem, pokud se na území České republiky přirozeně nevyskytuje. </w:t>
      </w:r>
    </w:p>
    <w:p w14:paraId="3343B73F" w14:textId="77777777" w:rsidR="00ED51EF" w:rsidRPr="00B23B83" w:rsidRDefault="00ED51EF" w:rsidP="00071B92">
      <w:pPr>
        <w:spacing w:before="120" w:after="120" w:line="276" w:lineRule="auto"/>
        <w:ind w:left="1134" w:firstLine="282"/>
        <w:rPr>
          <w:rFonts w:ascii="Times New Roman" w:eastAsia="Aptos" w:hAnsi="Times New Roman" w:cs="Times New Roman"/>
          <w:szCs w:val="24"/>
        </w:rPr>
      </w:pPr>
      <w:r w:rsidRPr="00B23B83">
        <w:rPr>
          <w:rFonts w:ascii="Times New Roman" w:eastAsia="Aptos" w:hAnsi="Times New Roman" w:cs="Times New Roman"/>
          <w:szCs w:val="24"/>
        </w:rPr>
        <w:t>(4) Zákazy podle odstavce 1 písm. a) a odstavce 2 písm. a) se nevztahují na nezáměrné zásahy do přirozeného vývoje jedince zvláště chráněného druhu rostliny nebo živočicha zařazeného v II. kategorii ochrany uskutečněné v rámci povolené stavby splňující požadavky na ochranu zvláštně chráněných druhů rostlin nebo živočichů podle § 148 odst. 2 stavebního zákona nebo běžného lesnického nebo zemědělského obhospodařování na k tomu určených plochách nebo při obdobných činnostech v rámci péče o veřejnou zeleň, pokud jimi nedochází k poškození a ničení jejich biotopu nebo místní populace. Za běžné obhospodařování se nepovažují změny druhu a způsobu využití pozemku, nejde-li o změny povolené podle stavebního zákona, a poškozování ekologicky významných prvků. Za běžné obhospodařování se dále nepovažují činnosti, kterými dochází k podstatné změně hydrologických půdních poměrů nebo vodního režimu území, půdního povrchu nebo chemických vlastností prostředí. Ministerstvo životního prostředí stanoví vyhláškou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w:t>
      </w:r>
    </w:p>
    <w:p w14:paraId="47D9B7F0"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(5) Zákazy podle odstavce 1 písm. a) a odstavce 2 písm. a) se nevztahují na nezáměrné zásahy způsobené provozem vozidla nebo jiného dopravního prostředku nebo průchodem volnou krajinou, pokud taková činnost není v místě zakázána.</w:t>
      </w:r>
    </w:p>
    <w:p w14:paraId="06725A0B"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(6) Orgán ochrany přírody může s vlastníkem nebo uživatelem pozemku, na němž se vyskytuje zvláště chráněný druh rostliny nebo živočicha, uzavřít dohodu o způsobu hospodaření nebo péči o pozemek, které přispěje k zachování místní populace druhu a jeho biotopu. Pokud dohodnutý způsob hospodaření nebo péče o pozemek zahrnuje činnosti, pro které by jinak bylo vyžadováno povolení výjimky ze zákazů na ochranu zvláště chráněných druhů podle § 56 odst. 1, a orgán ochrany přírody ověří naplnění důvodů pro povolení této výjimky, uzavřená dohoda o způsobu hospodaření tuto výjimku nahrazuje; v dohodě se tato skutečnost uvede.</w:t>
      </w:r>
    </w:p>
    <w:p w14:paraId="6BF50207" w14:textId="77777777" w:rsidR="00ED51EF" w:rsidRPr="00B23B83" w:rsidRDefault="00ED51EF" w:rsidP="00071B92">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49b</w:t>
      </w:r>
    </w:p>
    <w:p w14:paraId="315BC2ED" w14:textId="77777777" w:rsidR="00ED51EF" w:rsidRPr="00B23B83" w:rsidRDefault="00ED51EF" w:rsidP="00071B92">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Nakládání s mrtvými jedinci zvláště chráněných druhů</w:t>
      </w:r>
    </w:p>
    <w:p w14:paraId="2851C5A8"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(1) Zákazy podle § 49a odst. 1 a 2 se vztahují rovněž na mrtvého jedince zvláště chráněného druhu rostliny nebo živočicha zařazeného v I. nebo II. kategorii </w:t>
      </w:r>
      <w:r w:rsidRPr="00B23B83">
        <w:rPr>
          <w:rFonts w:ascii="Times New Roman" w:eastAsia="Aptos" w:hAnsi="Times New Roman" w:cs="Times New Roman"/>
          <w:szCs w:val="24"/>
        </w:rPr>
        <w:lastRenderedPageBreak/>
        <w:t xml:space="preserve">ochrany, jeho část a výrobek, u něhož je z průvodního dokumentu, obalu, značky, etikety nebo jiných okolností patrné, že je vyroben z jedince takového druhu. To neplatí pro zákaz držení a dopravy, jedná-li se o </w:t>
      </w:r>
    </w:p>
    <w:p w14:paraId="6418836A"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a) mrtvého jedince, jeho část nebo výrobek z něj dovezené do České republiky, prokáže-li držitel zákonný původ takového jedince, jeho části nebo výrobku z něj podle § 54 odst. 1 a nakládání s tímto jedincem, jeho částí nebo výrobkem z něj je v souladu s účelem dovozu, </w:t>
      </w:r>
    </w:p>
    <w:p w14:paraId="1B765AFE"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mrtvého jedince odebraného z přírody před datem přistoupení České republiky k Evropské unii, jeho část nebo výrobek z něj, nebo</w:t>
      </w:r>
    </w:p>
    <w:p w14:paraId="268D81D1"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nalezené pero zvláště chráněného druhu ptáka držené pro vlastní potřebu.</w:t>
      </w:r>
    </w:p>
    <w:p w14:paraId="1DB9E39A"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(2) Držitel mrtvého jedince zvláště chráněného druhu rostliny nebo živočicha zařazeného v I. nebo II. kategorii ochrany podle odstavce 1 písm. a) nebo b), jeho části nebo výrobku z něj je povinen provést jeho registraci prostřednictvím evidence druhové ochrany do 30 dnů ode dne jeho nabytí; jedná-li se o mrtvého jedince druhu, který v době nabytí držitelem nebyl zařazen v I. nebo II. kategorii ochrany, je jeho držitel povinen provést registraci do 1 roku ode dne zařazení druhu na seznam zvláště chráněných druhů rostlin a živočichů v I. nebo II. kategorii ochrany. Registrace se nevyžaduje, jedná-li se o jedince zvláště chráněného druhu, jeho část nebo výrobek z něj držený jako součást sbírky muzejní povahy ve vlastnictví České republiky, územního samosprávného celku, veřejné vysoké školy nebo veřejné výzkumné instituce zapsané v centrální evidenci sbírek vedené podle zákona o ochraně sbírek muzejní povahy nebo držený jako součást souboru chráněného jako kulturní památka.</w:t>
      </w:r>
    </w:p>
    <w:p w14:paraId="7F5D5904"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(3) Podmínkou registrace mrtvého jedince zvláště chráněného druhu rostliny nebo živočicha zařazeného v I. nebo II. kategorii ochrany je jeho nezaměnitelné a trvalé označení nebo jiná jeho nezaměnitelná a trvalá identifikace jeho držitelem. Bližší podmínky nezaměnitelného a trvalého označení a jiného způsobu nezaměnitelné a trvalé identifikace mrtvých jedinců zvláště chráněných druhů rostlin a živočichů zařazených v I. nebo II. kategorii ochrany stanoví Ministerstvo životního prostředí vyhláškou.</w:t>
      </w:r>
    </w:p>
    <w:p w14:paraId="3B2CF8FF" w14:textId="77777777" w:rsidR="00ED51EF" w:rsidRPr="00B23B83" w:rsidRDefault="00ED51EF" w:rsidP="00071B92">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49c</w:t>
      </w:r>
    </w:p>
    <w:p w14:paraId="475922EE" w14:textId="77777777" w:rsidR="00ED51EF" w:rsidRPr="00B23B83" w:rsidRDefault="00ED51EF" w:rsidP="00071B92">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Ochrana evropsky významných druhů</w:t>
      </w:r>
    </w:p>
    <w:p w14:paraId="419DEB90"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Ustanovení § 49a odst. 1 a 2 a § 49b se obdobně použijí rovněž na jedince evropsky významného druhu rostliny nebo živočicha, u nějž je předpisy Evropské unie vyžadována ochrana na úrovni jedince, který se nevyskytuje jako volně žijící v České republice; v případě, že pro jedince byla vydána obdobná výjimka ze zákazů v jiném členském státě Evropské unie, postupuje se podle § 56 odst. 6.“.</w:t>
      </w:r>
    </w:p>
    <w:p w14:paraId="6262CAC1" w14:textId="77777777" w:rsidR="00ED51EF" w:rsidRPr="00B23B83" w:rsidRDefault="00ED51EF" w:rsidP="00071B92">
      <w:pPr>
        <w:numPr>
          <w:ilvl w:val="0"/>
          <w:numId w:val="16"/>
        </w:numPr>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 50 včetně nadpisu a poznámky pod čarou č. 73 zní:</w:t>
      </w:r>
    </w:p>
    <w:p w14:paraId="030926FB" w14:textId="77777777" w:rsidR="00ED51EF" w:rsidRPr="00B23B83" w:rsidRDefault="00ED51EF" w:rsidP="00071B92">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50</w:t>
      </w:r>
    </w:p>
    <w:p w14:paraId="11292EFF" w14:textId="77777777" w:rsidR="00ED51EF" w:rsidRPr="00B23B83" w:rsidRDefault="00ED51EF" w:rsidP="00071B92">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Ochrana zvláště chráněných druhů zařazených v III. kategorii ochrany</w:t>
      </w:r>
    </w:p>
    <w:p w14:paraId="73FCAEDF" w14:textId="77777777" w:rsidR="00ED51EF" w:rsidRPr="00B23B83" w:rsidRDefault="00ED51EF" w:rsidP="00071B92">
      <w:pPr>
        <w:spacing w:before="120" w:after="120" w:line="276" w:lineRule="auto"/>
        <w:ind w:left="1134" w:firstLine="282"/>
        <w:rPr>
          <w:rFonts w:ascii="Times New Roman" w:eastAsia="Aptos" w:hAnsi="Times New Roman" w:cs="Times New Roman"/>
          <w:szCs w:val="24"/>
        </w:rPr>
      </w:pPr>
      <w:r w:rsidRPr="00B23B83">
        <w:rPr>
          <w:rFonts w:ascii="Times New Roman" w:eastAsia="Aptos" w:hAnsi="Times New Roman" w:cs="Times New Roman"/>
          <w:szCs w:val="24"/>
        </w:rPr>
        <w:lastRenderedPageBreak/>
        <w:t>(1) Každý, kdo odebere z přírody jedince zvláště chráněného druhu rostliny nebo živočicha zařazeného v III. kategorii ochrany, je povinen tento odběr bez zbytečného odkladu zaznamenat do nálezové databáze ochrany přírody. Tyto jedince je dovoleno odebrat, držet a využívat jen v rozsahu a způsobem, které neohrozí místní populaci a nepoškodí biotop druhu, není-li takové držení nebo využívání v rozporu s jinými právními předpisy</w:t>
      </w:r>
      <w:r w:rsidRPr="00B23B83">
        <w:rPr>
          <w:rFonts w:ascii="Times New Roman" w:eastAsia="Aptos" w:hAnsi="Times New Roman" w:cs="Times New Roman"/>
          <w:szCs w:val="24"/>
          <w:vertAlign w:val="superscript"/>
        </w:rPr>
        <w:t>73)</w:t>
      </w:r>
      <w:r w:rsidRPr="00B23B83">
        <w:rPr>
          <w:rFonts w:ascii="Times New Roman" w:eastAsia="Aptos" w:hAnsi="Times New Roman" w:cs="Times New Roman"/>
          <w:szCs w:val="24"/>
        </w:rPr>
        <w:t xml:space="preserve">; prodej nebo nabízení za účelem prodeje jedince, jeho části nebo výrobku z něj se zakazuje. </w:t>
      </w:r>
    </w:p>
    <w:p w14:paraId="3FCDA7BC" w14:textId="77777777" w:rsidR="00ED51EF" w:rsidRPr="00B23B83" w:rsidRDefault="00ED51EF" w:rsidP="00071B92">
      <w:pPr>
        <w:spacing w:before="120" w:after="120" w:line="276" w:lineRule="auto"/>
        <w:ind w:left="1134" w:firstLine="282"/>
        <w:rPr>
          <w:rFonts w:ascii="Times New Roman" w:eastAsia="Aptos" w:hAnsi="Times New Roman" w:cs="Times New Roman"/>
          <w:szCs w:val="24"/>
        </w:rPr>
      </w:pPr>
      <w:r w:rsidRPr="00B23B83">
        <w:rPr>
          <w:rFonts w:ascii="Times New Roman" w:eastAsia="Aptos" w:hAnsi="Times New Roman" w:cs="Times New Roman"/>
          <w:szCs w:val="24"/>
        </w:rPr>
        <w:t>(2) Orgán ochrany přírody je oprávněn omezit odběr jedinců zvláště chráněného druhu rostliny nebo živočicha zařazeného v III. kategorii ochrany z přírody, pokud by mohlo dojít k ohrožení místní populace druhu nebo je odebírání a využívání zvláště chráněného druhu rostliny nebo živočicha zařazeného v III. kategorii ochrany z přírody nezbytné upravit s ohledem na zachování stavu druhu z hlediska ochrany; orgán ochrany přírody je oprávněn stanovit množství jedinců odebíraných z přírody, období, místo a postup tohoto odebírání a další podmínky pro odebírání a využívání těchto jedinců.</w:t>
      </w:r>
    </w:p>
    <w:p w14:paraId="4FA8A18D"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_______________________________________</w:t>
      </w:r>
    </w:p>
    <w:p w14:paraId="134A784A" w14:textId="77777777" w:rsidR="00ED51EF" w:rsidRPr="00B23B83" w:rsidRDefault="00ED51EF" w:rsidP="00071B9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vertAlign w:val="superscript"/>
        </w:rPr>
        <w:t xml:space="preserve">73) </w:t>
      </w:r>
      <w:r w:rsidRPr="00B23B83">
        <w:rPr>
          <w:rFonts w:ascii="Times New Roman" w:eastAsia="Aptos" w:hAnsi="Times New Roman" w:cs="Times New Roman"/>
          <w:szCs w:val="24"/>
        </w:rPr>
        <w:t>Například zákon č. 246/1992 Sb., ve znění pozdějších předpisů, zákon č. 449/2001 Sb., ve znění pozdějších předpisů.“.</w:t>
      </w:r>
    </w:p>
    <w:p w14:paraId="2AF56F19" w14:textId="77777777" w:rsidR="00ED51EF" w:rsidRPr="00B23B83" w:rsidRDefault="00ED51EF" w:rsidP="00071B92">
      <w:pPr>
        <w:keepNext/>
        <w:numPr>
          <w:ilvl w:val="0"/>
          <w:numId w:val="16"/>
        </w:numPr>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 52 včetně skupinového nadpisu zní:</w:t>
      </w:r>
    </w:p>
    <w:p w14:paraId="24B3DF1C" w14:textId="77777777" w:rsidR="00ED51EF" w:rsidRPr="00B23B83" w:rsidRDefault="00ED51EF" w:rsidP="00071B92">
      <w:pPr>
        <w:keepNext/>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szCs w:val="24"/>
        </w:rPr>
        <w:t>„</w:t>
      </w:r>
      <w:r w:rsidRPr="00B23B83">
        <w:rPr>
          <w:rFonts w:ascii="Times New Roman" w:eastAsia="Aptos" w:hAnsi="Times New Roman" w:cs="Times New Roman"/>
          <w:b/>
          <w:bCs/>
          <w:szCs w:val="24"/>
        </w:rPr>
        <w:t>Nástroje aktivní péče o ohrožené druhy a biotopy</w:t>
      </w:r>
    </w:p>
    <w:p w14:paraId="23830486" w14:textId="77777777" w:rsidR="00ED51EF" w:rsidRPr="00B23B83" w:rsidRDefault="00ED51EF" w:rsidP="00071B92">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52</w:t>
      </w:r>
    </w:p>
    <w:p w14:paraId="745149DD" w14:textId="77777777" w:rsidR="00ED51EF" w:rsidRPr="00B23B83" w:rsidRDefault="00ED51EF" w:rsidP="00071B92">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(1) Orgány ochrany přírody při provádění aktivní péče o vzácné a ohrožené druhy rostlin a živočichů a biotopy vychází z Červených seznamů ohrožených druhů a biotopů (dále jen „Červený seznam“). </w:t>
      </w:r>
    </w:p>
    <w:p w14:paraId="6D8BA489" w14:textId="77777777" w:rsidR="00ED51EF" w:rsidRPr="00B23B83" w:rsidRDefault="00ED51EF" w:rsidP="00071B92">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(2) Červené seznamy vydává Agentura pro území České republiky podle kritérií stanovených Mezinárodní unií ochrany přírody za účelem vyjádření míry ohrožení druhů rostlin, živočichů a biotopů na základě odborných podkladů o změnách stavu druhů a životaschopnosti jejich populací nebo stavu a míře ohrožení biotopů.</w:t>
      </w:r>
    </w:p>
    <w:p w14:paraId="21340259" w14:textId="77777777" w:rsidR="00ED51EF" w:rsidRPr="00B23B83" w:rsidRDefault="00ED51EF" w:rsidP="00071B92">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(3) Červené seznamy se zveřejňují v informačním systému ochrany přírody.“.</w:t>
      </w:r>
    </w:p>
    <w:p w14:paraId="634ADD6E" w14:textId="77777777" w:rsidR="00ED51EF" w:rsidRPr="00B23B83" w:rsidRDefault="00ED51EF" w:rsidP="00071B92">
      <w:pPr>
        <w:numPr>
          <w:ilvl w:val="0"/>
          <w:numId w:val="16"/>
        </w:numPr>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Za § 52 se vkládají nové § 52a a 52b, které znějí:</w:t>
      </w:r>
    </w:p>
    <w:p w14:paraId="4A1DC1A4" w14:textId="77777777" w:rsidR="00ED51EF" w:rsidRPr="00B23B83" w:rsidRDefault="00ED51EF" w:rsidP="00071B92">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52a</w:t>
      </w:r>
    </w:p>
    <w:p w14:paraId="729A9401" w14:textId="77777777" w:rsidR="00ED51EF" w:rsidRPr="00B23B83" w:rsidRDefault="00ED51EF" w:rsidP="00071B92">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(1) Za účelem snížení míry ohrožení vybraných vzácných a ohrožených druhů rostlin a živočichů a biotopů se zpracovávají záchranné programy na celostátní úrovni a regionální akční plány jako odborné koncepční dokumenty, které stanoví souhrn opatření aktivní péče.</w:t>
      </w:r>
    </w:p>
    <w:p w14:paraId="2F2CEBFE" w14:textId="77777777" w:rsidR="00ED51EF" w:rsidRPr="00B23B83" w:rsidRDefault="00ED51EF" w:rsidP="00071B92">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(2) Za účelem zmírnění střetů mezi zájmy člověka na využívání krajiny a životními projevy vybraných zvláště chráněných druhů živočichů se zpracovávají programy péče. </w:t>
      </w:r>
    </w:p>
    <w:p w14:paraId="69662C0A" w14:textId="77777777" w:rsidR="00ED51EF" w:rsidRPr="00B23B83" w:rsidRDefault="00ED51EF" w:rsidP="00071B92">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lastRenderedPageBreak/>
        <w:t xml:space="preserve">(3) Záchranné programy, regionální akční plány a programy péče se evidují v ústředním seznamu a zveřejňují v informačním systému ochrany přírody. Informace o schválení záchranného programu a programu péče se zveřejňuje rovněž ve Věstníku Ministerstva životního prostředí. </w:t>
      </w:r>
    </w:p>
    <w:p w14:paraId="0FB46164" w14:textId="77777777" w:rsidR="00ED51EF" w:rsidRPr="00B23B83" w:rsidRDefault="00ED51EF" w:rsidP="00071B92">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(4) Záchranné programy, regionální akční plány a programy péče jsou podkladem pro jiné plánovací dokumenty a pro vydávání rozhodnutí, závazných stanovisek a dalších správních úkonů podle tohoto zákona; orgány ochrany přírody postupují při výkonu své působnosti tak, aby přispívaly k naplňování záchranných programů, regionálních akčních plánů a programů péče. </w:t>
      </w:r>
    </w:p>
    <w:p w14:paraId="1608E012" w14:textId="77777777" w:rsidR="00ED51EF" w:rsidRPr="00B23B83" w:rsidRDefault="00ED51EF" w:rsidP="00CB3436">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52b</w:t>
      </w:r>
    </w:p>
    <w:p w14:paraId="6D88C27E"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(1) Vypustit zvláště chráněného živočicha odchovaného v lidské péči do přírody nebo vysít anebo vysadit uměle vypěstovanou</w:t>
      </w:r>
      <w:r w:rsidRPr="00B23B83">
        <w:rPr>
          <w:rFonts w:ascii="Times New Roman" w:eastAsia="Aptos" w:hAnsi="Times New Roman" w:cs="Times New Roman"/>
          <w:szCs w:val="24"/>
          <w:vertAlign w:val="superscript"/>
        </w:rPr>
        <w:t xml:space="preserve">20a) </w:t>
      </w:r>
      <w:r w:rsidRPr="00B23B83">
        <w:rPr>
          <w:rFonts w:ascii="Times New Roman" w:eastAsia="Aptos" w:hAnsi="Times New Roman" w:cs="Times New Roman"/>
          <w:szCs w:val="24"/>
        </w:rPr>
        <w:t xml:space="preserve">zvláště chráněnou rostlinu mimo kulturu a zastavitelné území obce lze pouze se souhlasem orgánu ochrany přírody. </w:t>
      </w:r>
    </w:p>
    <w:p w14:paraId="329A3F34"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(2) Orgán ochrany přírody může souhlas udělit v případě, že </w:t>
      </w:r>
    </w:p>
    <w:p w14:paraId="6277893A"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a) nehrozí riziko zhoršení stavu volně žijící nebo planě rostoucí populace druhu, </w:t>
      </w:r>
    </w:p>
    <w:p w14:paraId="1ED86005"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b) jde o vypuštění, vysetí nebo vysazení v areálu původního výskytu daného druhu za účelem obnovy jeho populace nebo stabilizace nebo posílení populací stávajících a </w:t>
      </w:r>
    </w:p>
    <w:p w14:paraId="6DE87382"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vypuštění, vysetí nebo vysazení je v souladu se záchranným programem nebo regionálním akčním plánem schváleným pro daný druh, pokud byly schváleny.</w:t>
      </w:r>
    </w:p>
    <w:p w14:paraId="09A43E50"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(3) Orgán ochrany přírody souhlas neudělí, pokud by </w:t>
      </w:r>
    </w:p>
    <w:p w14:paraId="7CF72EBE"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a) k vypuštění, vysetí nebo vysazení mělo dojít v ploše nebo koridoru pro veřejnou dopravní anebo technickou infrastrukturu vymezené v územně plánovací dokumentaci, nebo </w:t>
      </w:r>
    </w:p>
    <w:p w14:paraId="31C92B41"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vypuštění, vysetí nebo vysazení bylo v rozporu s budoucím využitím území vymezeným v územně plánovací dokumentaci a toto budoucí využití území by neumožňovalo dlouhodobé zachování populace tohoto druhu.“.</w:t>
      </w:r>
    </w:p>
    <w:p w14:paraId="0D8D3CC0" w14:textId="77777777" w:rsidR="00ED51EF" w:rsidRPr="00B23B83" w:rsidRDefault="00ED51EF" w:rsidP="00CB3436">
      <w:pPr>
        <w:keepNext/>
        <w:numPr>
          <w:ilvl w:val="0"/>
          <w:numId w:val="16"/>
        </w:numPr>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 54 včetně nadpisu zní:</w:t>
      </w:r>
    </w:p>
    <w:p w14:paraId="7E6046F2" w14:textId="77777777" w:rsidR="00ED51EF" w:rsidRPr="00B23B83" w:rsidRDefault="00ED51EF" w:rsidP="00CB3436">
      <w:pPr>
        <w:keepNext/>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54</w:t>
      </w:r>
    </w:p>
    <w:p w14:paraId="4E8EB0C4" w14:textId="77777777" w:rsidR="00ED51EF" w:rsidRPr="00B23B83" w:rsidRDefault="00ED51EF" w:rsidP="00CB3436">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Prokazování zákonného původu</w:t>
      </w:r>
    </w:p>
    <w:p w14:paraId="53203CF9"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(1) Kdo drží, chová, pěstuje, dopravuje, prodává, vyměňuje, nabízí za účelem prodeje nebo výměny nebo zpracovává zvláště chráněnou rostlinu, zvláště chráněného živočicha, ptáka nebo jedince invazního nepůvodního druhu na unijním seznamu, u kterých je v § 5a, 49a, 49b, 49c nebo 50 anebo v čl. 7 nařízení Evropského parlamentu a Rady (EU) č. 1143/2014 stanoven zákaz takového způsobu nakládání, nebo rostlinu a živočicha chráněného podle mezinárodních úmluv nebo podle zvláštního právního předpisu</w:t>
      </w:r>
      <w:r w:rsidRPr="00B23B83">
        <w:rPr>
          <w:rFonts w:ascii="Times New Roman" w:eastAsia="Aptos" w:hAnsi="Times New Roman" w:cs="Times New Roman"/>
          <w:szCs w:val="24"/>
          <w:vertAlign w:val="superscript"/>
        </w:rPr>
        <w:t xml:space="preserve">4a) </w:t>
      </w:r>
      <w:r w:rsidRPr="00B23B83">
        <w:rPr>
          <w:rFonts w:ascii="Times New Roman" w:eastAsia="Aptos" w:hAnsi="Times New Roman" w:cs="Times New Roman"/>
          <w:szCs w:val="24"/>
        </w:rPr>
        <w:t xml:space="preserve">o dovozu a vývozu ohrožených </w:t>
      </w:r>
      <w:r w:rsidRPr="00B23B83">
        <w:rPr>
          <w:rFonts w:ascii="Times New Roman" w:eastAsia="Aptos" w:hAnsi="Times New Roman" w:cs="Times New Roman"/>
          <w:szCs w:val="24"/>
        </w:rPr>
        <w:lastRenderedPageBreak/>
        <w:t>druhů, je povinen prokázat jejich zákonný původ. V případě jedinců poddruhu zvláště chráněného druhu rostliny nebo živočicha zařazeného do I. nebo II. kategorie ochrany, který se na území České republiky přirozeně nevyskytuje, se za prokázání zákonného původu považuje prokázání způsobu nabytí takového jedince a jeho příslušnost k danému poddruhu.</w:t>
      </w:r>
    </w:p>
    <w:p w14:paraId="16CFFA45"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(2) U nezaměnitelně označených nebo identifikovatelných jedinců odebraných podle § 89 nebo zákona upravujícího obchodování s ohroženými druhy</w:t>
      </w:r>
      <w:r w:rsidRPr="00B23B83">
        <w:rPr>
          <w:rFonts w:ascii="Times New Roman" w:eastAsia="Aptos" w:hAnsi="Times New Roman" w:cs="Times New Roman"/>
          <w:szCs w:val="24"/>
          <w:vertAlign w:val="superscript"/>
        </w:rPr>
        <w:t>4a)</w:t>
      </w:r>
      <w:r w:rsidRPr="00B23B83">
        <w:rPr>
          <w:rFonts w:ascii="Times New Roman" w:eastAsia="Aptos" w:hAnsi="Times New Roman" w:cs="Times New Roman"/>
          <w:szCs w:val="24"/>
        </w:rPr>
        <w:t xml:space="preserve"> se za zákonný původ považuje smlouva o převodu odebrané věci podle § 89 odst. 6.</w:t>
      </w:r>
    </w:p>
    <w:p w14:paraId="43C0EC6D" w14:textId="77777777" w:rsidR="00ED51EF" w:rsidRPr="00B23B83" w:rsidRDefault="00ED51EF" w:rsidP="00071B92">
      <w:pPr>
        <w:spacing w:before="120" w:after="120" w:line="276" w:lineRule="auto"/>
        <w:ind w:left="1134" w:firstLine="426"/>
        <w:rPr>
          <w:rFonts w:ascii="Times New Roman" w:eastAsia="Aptos" w:hAnsi="Times New Roman" w:cs="Times New Roman"/>
          <w:szCs w:val="24"/>
        </w:rPr>
      </w:pPr>
      <w:r w:rsidRPr="00B23B83">
        <w:rPr>
          <w:rFonts w:ascii="Times New Roman" w:eastAsia="Aptos" w:hAnsi="Times New Roman" w:cs="Times New Roman"/>
          <w:szCs w:val="24"/>
        </w:rPr>
        <w:t xml:space="preserve">(3) Kdo drží, nabízí k prodeji či zpracovává věc uvedenou v odstavci 1 nebo s ní jinak nakládá podle odstavce 1, je povinen </w:t>
      </w:r>
    </w:p>
    <w:p w14:paraId="5B3AF6C0" w14:textId="77777777" w:rsidR="00ED51EF" w:rsidRPr="00B23B83" w:rsidRDefault="00ED51EF" w:rsidP="00071B92">
      <w:pPr>
        <w:spacing w:before="120" w:after="120" w:line="276" w:lineRule="auto"/>
        <w:ind w:left="1134" w:firstLine="426"/>
        <w:rPr>
          <w:rFonts w:ascii="Times New Roman" w:eastAsia="Aptos" w:hAnsi="Times New Roman" w:cs="Times New Roman"/>
          <w:szCs w:val="24"/>
        </w:rPr>
      </w:pPr>
      <w:r w:rsidRPr="00B23B83">
        <w:rPr>
          <w:rFonts w:ascii="Times New Roman" w:eastAsia="Aptos" w:hAnsi="Times New Roman" w:cs="Times New Roman"/>
          <w:szCs w:val="24"/>
        </w:rPr>
        <w:t>a) na vyžádání orgánů ochrany přírody nebo stráže přírody prokázat svoji totožnost a</w:t>
      </w:r>
    </w:p>
    <w:p w14:paraId="001905D6" w14:textId="77777777" w:rsidR="00ED51EF" w:rsidRPr="00B23B83" w:rsidRDefault="00ED51EF" w:rsidP="00071B92">
      <w:pPr>
        <w:spacing w:before="120" w:after="120" w:line="276" w:lineRule="auto"/>
        <w:ind w:left="1134" w:firstLine="426"/>
        <w:rPr>
          <w:rFonts w:ascii="Times New Roman" w:eastAsia="Aptos" w:hAnsi="Times New Roman" w:cs="Times New Roman"/>
          <w:szCs w:val="24"/>
        </w:rPr>
      </w:pPr>
      <w:r w:rsidRPr="00B23B83">
        <w:rPr>
          <w:rFonts w:ascii="Times New Roman" w:eastAsia="Aptos" w:hAnsi="Times New Roman" w:cs="Times New Roman"/>
          <w:szCs w:val="24"/>
        </w:rPr>
        <w:t>b) poskytnout orgánu ochrany přírody nezbytnou součinnost pro účely prokázání zákonného původu této věci, včetně umožnění její prohlídky a identifikace, prohlídky místa jejího držení nebo jiného nakládání s ní anebo jejího předvedení na určené místo.“.</w:t>
      </w:r>
    </w:p>
    <w:p w14:paraId="5B018D4D" w14:textId="77777777" w:rsidR="00ED51EF" w:rsidRPr="00B23B83" w:rsidRDefault="00ED51EF" w:rsidP="00071B92">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části páté se pod označení hlavy druhé vkládá nadpis, který zní: „DRŽENÍ ŽIVOČICHŮ ODCHOVANÝCH V LIDSKÉ PÉČI“.</w:t>
      </w:r>
    </w:p>
    <w:p w14:paraId="6596A368" w14:textId="77777777" w:rsidR="00ED51EF" w:rsidRPr="00B23B83" w:rsidRDefault="00ED51EF" w:rsidP="00071B92">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55 zní:</w:t>
      </w:r>
    </w:p>
    <w:p w14:paraId="5F07AB7D" w14:textId="77777777" w:rsidR="00ED51EF" w:rsidRPr="00B23B83" w:rsidRDefault="00ED51EF" w:rsidP="00CB3436">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55</w:t>
      </w:r>
    </w:p>
    <w:p w14:paraId="444ACB07"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(1) Orgány ochrany přírody vydávají rozhodnutí o tom, že se jedná o živočicha odchovaného v lidské péči (dále jen „osvědčení“)</w:t>
      </w:r>
      <w:r w:rsidRPr="00B23B83">
        <w:rPr>
          <w:rFonts w:ascii="Times New Roman" w:eastAsia="Aptos" w:hAnsi="Times New Roman" w:cs="Times New Roman"/>
          <w:szCs w:val="24"/>
          <w:vertAlign w:val="superscript"/>
        </w:rPr>
        <w:t>20c)</w:t>
      </w:r>
      <w:r w:rsidRPr="00B23B83">
        <w:rPr>
          <w:rFonts w:ascii="Times New Roman" w:eastAsia="Aptos" w:hAnsi="Times New Roman" w:cs="Times New Roman"/>
          <w:szCs w:val="24"/>
        </w:rPr>
        <w:t xml:space="preserve">. Účastníkem řízení o vydání osvědčení je pouze žadatel, § 70 odst. 2 a 3 a § 71 odst. 3 se nepoužijí. Orgán ochrany přírody předá vydané osvědčení do evidence druhové ochrany. </w:t>
      </w:r>
    </w:p>
    <w:p w14:paraId="045BA59C"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(2) O vydání osvědčení může požádat orgán ochrany přírody ten, kdo </w:t>
      </w:r>
    </w:p>
    <w:p w14:paraId="4AED11E3"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 odchoval živočicha odchovaného v lidské péči a nezaměnitelně a trvale jej označil značkovací metodou v souladu s přímo použitelným předpisem Evropské unie upravujícím obchodování s ohroženými druhy</w:t>
      </w:r>
      <w:r w:rsidRPr="00B23B83">
        <w:rPr>
          <w:rFonts w:ascii="Times New Roman" w:eastAsia="Aptos" w:hAnsi="Times New Roman" w:cs="Times New Roman"/>
          <w:szCs w:val="24"/>
          <w:vertAlign w:val="superscript"/>
        </w:rPr>
        <w:t>20e)</w:t>
      </w:r>
      <w:r w:rsidRPr="00B23B83">
        <w:rPr>
          <w:rFonts w:ascii="Times New Roman" w:eastAsia="Aptos" w:hAnsi="Times New Roman" w:cs="Times New Roman"/>
          <w:szCs w:val="24"/>
        </w:rPr>
        <w:t xml:space="preserve"> (dále jen „nezaměnitelné a trvalé označení“), nebo pokud fyzické vlastnosti exempláře neumožňují označit ho touto metodou, zajistil jiný způsob nezaměnitelné a trvalé identifikace, </w:t>
      </w:r>
    </w:p>
    <w:p w14:paraId="03D3FE7F"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b) získal do držení nezaměnitelně a trvale označeného nebo nezaměnitelně identifikovaného živočicha odchovaného v lidské péči z jiného členského státu Evropské unie v souladu s právem tohoto členského státu, nebo </w:t>
      </w:r>
    </w:p>
    <w:p w14:paraId="76D6F71F"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v souladu s předpisy v oblasti obchodování s ohroženými druhy</w:t>
      </w:r>
      <w:r w:rsidRPr="00B23B83">
        <w:rPr>
          <w:rFonts w:ascii="Times New Roman" w:eastAsia="Aptos" w:hAnsi="Times New Roman" w:cs="Times New Roman"/>
          <w:szCs w:val="24"/>
          <w:vertAlign w:val="superscript"/>
        </w:rPr>
        <w:t>70)</w:t>
      </w:r>
      <w:r w:rsidRPr="00B23B83">
        <w:rPr>
          <w:rFonts w:ascii="Times New Roman" w:eastAsia="Aptos" w:hAnsi="Times New Roman" w:cs="Times New Roman"/>
          <w:szCs w:val="24"/>
        </w:rPr>
        <w:t xml:space="preserve"> dovezl ze třetí země nezaměnitelně a trvale označeného nebo nezaměnitelně identifikovaného živočicha odchovaného v lidské péči. </w:t>
      </w:r>
    </w:p>
    <w:p w14:paraId="2FD347D0"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(3) Žádost o vydání osvědčení podle odstavce 2 písm. a) je třeba podat nejpozději do 90 dnů ode dne narození živočicha odchovaného v lidské péči. Pokud </w:t>
      </w:r>
      <w:r w:rsidRPr="00B23B83">
        <w:rPr>
          <w:rFonts w:ascii="Times New Roman" w:eastAsia="Aptos" w:hAnsi="Times New Roman" w:cs="Times New Roman"/>
          <w:szCs w:val="24"/>
        </w:rPr>
        <w:lastRenderedPageBreak/>
        <w:t>se jedná o živočicha odchovaného v lidské péči dovezeného nebo získaného podle odstavce 2 písm. b) nebo c), musí být žádost podána do 30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Nelze-li ve lhůtě podle věty první s ohledem na velikost nebo jiné vlastnosti živočicha zajistit jeho nezaměnitelné a trvalé označení nebo jinou jeho nezaměnitelnou identifikaci, žadatel tuto skutečnost uvede v žádosti a doplní nezbytné údaje nejpozději do 3 měsíců ode dne podání žádosti; do doby doplnění nezbytných údajů lhůta pro vydání osvědčení neběží. Zákaz držení uvedený v § 5a odst. 1 písm. e) a v § 49a odst. 2 písm. c) nebo § 49c se po dobu stanovenou pro podání žádosti o osvědčení v případech podle vět první a druhé a po dobu od podání žádosti do vydání osvědčení na živočicha odchovaného v lidské péči nevztahuje.</w:t>
      </w:r>
    </w:p>
    <w:p w14:paraId="5776D199"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(4) Na živočicha odchovaného v lidské péči, ke kterému bylo vydáno osvědčení, se § 5a odst. 1 a 2, § 49a odst. 2 a § 49c nepoužijí. Potvrzení o výjimce ze zákazu obchodních činností vydané pro jednoznačně identifikovaný nebo nezaměnitelně trvale označený exemplář živočišného druhu narozený a odchovaný v zajetí v souladu s přímo použitelným předpisem Evropské unie upravujícím obchodování s ohroženými druhy</w:t>
      </w:r>
      <w:r w:rsidRPr="00B23B83">
        <w:rPr>
          <w:rFonts w:ascii="Times New Roman" w:eastAsia="Aptos" w:hAnsi="Times New Roman" w:cs="Times New Roman"/>
          <w:szCs w:val="24"/>
          <w:vertAlign w:val="superscript"/>
        </w:rPr>
        <w:t xml:space="preserve">20d) </w:t>
      </w:r>
      <w:r w:rsidRPr="00B23B83">
        <w:rPr>
          <w:rFonts w:ascii="Times New Roman" w:eastAsia="Aptos" w:hAnsi="Times New Roman" w:cs="Times New Roman"/>
          <w:szCs w:val="24"/>
        </w:rPr>
        <w:t>nahrazuje osvědčení.</w:t>
      </w:r>
    </w:p>
    <w:p w14:paraId="0453CF06"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(5) Držitel živočicha odchovaného v lidské péči je povinen zajistit, aby po celou dobu života živočicha bylo zajištěno jeho nezaměnitelné a trvalé označení nebo jiný způsob jeho jednoznačné identifikace v souladu s vydaným osvědčením. Podléhá-li použitý způsob jednoznačné identifikace přirozeným změnám v průběhu času v závislosti na tělesných změnách živočicha nebo jiných okolnostech, je držitel živočicha odchovaného v lidské péči povinen provádět aktualizaci informací a dokladů nezbytných pro identifikaci živočicha a požádat orgán ochrany přírody o aktualizaci údajů v osvědčení. Orgán ochrany přírody je při vydání osvědčení oprávněn v osvědčení vyznačit lhůtu, ve které je držitel živočicha odchovaného v lidské péči nejpozději povinen aktualizaci informací a dokladů provést.</w:t>
      </w:r>
    </w:p>
    <w:p w14:paraId="1E39D6FF"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(6) 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 případě potvrzení nezákonného původu uhradí náklady na ověření zákonného původu vlastník nebo držitel živočicha odchovaného v lidské péči; výši nákladů stanoví rozhodnutím orgán ochrany přírody. V opačném případě uhradí náklady na ověření zákonného původu živočicha odchovaného v lidské péči orgán ochrany přírody. </w:t>
      </w:r>
    </w:p>
    <w:p w14:paraId="2BF9C8DC"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lastRenderedPageBreak/>
        <w:t>(7) Ministerstvo životního prostředí stanoví vyhláškou vzor žádosti o osvědčení, vzor osvědčení, způsoby ověřování zákonného původu jedince a podmínky jeho provádění.“.</w:t>
      </w:r>
    </w:p>
    <w:p w14:paraId="289B59B1"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Poznámka pod čarou č. 21 se zrušuje.</w:t>
      </w:r>
    </w:p>
    <w:p w14:paraId="6ACCB6DC"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Za § 55 se vkládá nový § 55a, který zní:</w:t>
      </w:r>
    </w:p>
    <w:p w14:paraId="4A9014C6" w14:textId="77777777" w:rsidR="00ED51EF" w:rsidRPr="00B23B83" w:rsidRDefault="00ED51EF" w:rsidP="00CB3436">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55a</w:t>
      </w:r>
    </w:p>
    <w:p w14:paraId="1479DDB4"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(1) Orgán ochrany přírody rozhodnutím zruší osvědčení, v případě</w:t>
      </w:r>
    </w:p>
    <w:p w14:paraId="223AF9D7"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a) úmyslného předložení nesprávných údajů v žádosti o vydání osvědčení nebo v žádosti o aktualizaci údajů v osvědčení, </w:t>
      </w:r>
    </w:p>
    <w:p w14:paraId="4B8F7077"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změně označení živočicha odchovaného v lidské péči; za změnu označení se pro účely tohoto ustanovení nepovažuje změna provedená z důvodu závažného ohrožení života nebo zdraví živočicha, pokud byla s odůvodněním oznámena orgánu ochrany přírody do 3 dnů ode dne, kdy k ní došlo,</w:t>
      </w:r>
    </w:p>
    <w:p w14:paraId="58DA6A62"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c) přenosu označení na jiného jedince, nebo </w:t>
      </w:r>
    </w:p>
    <w:p w14:paraId="4E3013AF"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 neprovedení aktualizace informací a dokladů nezbytných pro identifikaci živočicha odchovaného v lidské péči.</w:t>
      </w:r>
    </w:p>
    <w:p w14:paraId="256FF180"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(2) Rozhodnutí o zrušení osvědčení předá orgán ochrany přírody do evidence druhové ochrany.</w:t>
      </w:r>
    </w:p>
    <w:p w14:paraId="52907592"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(3) V případě změny vlastníka nebo držitele živočicha odchovaného v lidské péči přechází osvědčení současně s živočichem odchovaným v lidské péči na nového vlastníka nebo držitele; původní vlastník nebo držitel je povinen předat novému nabyvateli spolu s živočichem odchovaným v lidské péči také osvědčení. </w:t>
      </w:r>
    </w:p>
    <w:p w14:paraId="0AFB331D"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(4) V případě úhynu nebo vypuštění živočicha odchovaného v lidské péči do volné přírody je jeho držitel povinen tuto skutečnost ohlásit prostřednictvím evidence druhové ochrany, a to do 30 pracovních dnů ode dne, kdy tato skutečnost nastala nebo kdy se o ní dozvěděl. Osvědčení pozbývá platnosti dnem, kdy uvedená skutečnost nastala, popřípadě kdy byla zjištěna. </w:t>
      </w:r>
    </w:p>
    <w:p w14:paraId="61E4A78A" w14:textId="77777777" w:rsidR="00ED51EF" w:rsidRPr="00B23B83" w:rsidRDefault="00ED51EF" w:rsidP="00CB3436">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(5) Pokud se držitel jedince živočicha odchovaného v lidské péči rozhodl ponechat si po jeho úhynu tohoto jedince nebo jeho část i nadále ve svém držení a dosavadní způsob označení nebo identifikace jedince nelze dále použít, je povinen do 30 pracovních dnů ode dne, kdy tato skutečnost nastala nebo kdy se o ní dozvěděl, mrtvého jedince nebo jeho část nezaměnitelně a trvale označit nebo zajistit jiný způsob jeho nezaměnitelné a trvalé identifikace a požádat o vydání nového osvědčení. Ustanovení § 55 odst. 3 věta třetí se na žádost o vydání nového osvědčení použije obdobně; k žádosti se dále přiloží původní osvědčení. </w:t>
      </w:r>
    </w:p>
    <w:p w14:paraId="1BFC4854" w14:textId="77777777" w:rsidR="00ED51EF" w:rsidRPr="00B23B83" w:rsidRDefault="00ED51EF" w:rsidP="00CB3436">
      <w:pPr>
        <w:spacing w:before="120" w:after="120" w:line="276" w:lineRule="auto"/>
        <w:ind w:left="1134" w:firstLine="564"/>
        <w:rPr>
          <w:rFonts w:ascii="Times New Roman" w:eastAsia="Aptos" w:hAnsi="Times New Roman" w:cs="Times New Roman"/>
          <w:szCs w:val="24"/>
        </w:rPr>
      </w:pPr>
      <w:r w:rsidRPr="00B23B83">
        <w:rPr>
          <w:rFonts w:ascii="Times New Roman" w:eastAsia="Aptos" w:hAnsi="Times New Roman" w:cs="Times New Roman"/>
          <w:szCs w:val="24"/>
        </w:rPr>
        <w:t xml:space="preserve">(6) V případě ztráty nebo odcizení živočicha odchovaného v lidské péči je jeho držitel povinen tuto skutečnost ohlásit prostřednictvím evidence druhové ochrany, a to do 30 pracovních dnů ode dne, kdy tato skutečnost nastala nebo kdy se o ní dozvěděl. Osvědčení v takovém případě pozbývá platnosti do 1 roku ode </w:t>
      </w:r>
      <w:r w:rsidRPr="00B23B83">
        <w:rPr>
          <w:rFonts w:ascii="Times New Roman" w:eastAsia="Aptos" w:hAnsi="Times New Roman" w:cs="Times New Roman"/>
          <w:szCs w:val="24"/>
        </w:rPr>
        <w:lastRenderedPageBreak/>
        <w:t>dne, kdy ke ztrátě nebo odcizení živočicha odchovaného v lidské péči došlo, pokud nedojde k jeho nálezu.“.</w:t>
      </w:r>
    </w:p>
    <w:p w14:paraId="386F8746"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nadpisu § 56 se slova „</w:t>
      </w:r>
      <w:r w:rsidRPr="00B23B83">
        <w:rPr>
          <w:rFonts w:ascii="Times New Roman" w:eastAsia="Aptos" w:hAnsi="Times New Roman" w:cs="Times New Roman"/>
          <w:b/>
          <w:bCs/>
          <w:szCs w:val="24"/>
        </w:rPr>
        <w:t>památných stromů a</w:t>
      </w:r>
      <w:r w:rsidRPr="00B23B83">
        <w:rPr>
          <w:rFonts w:ascii="Times New Roman" w:eastAsia="Aptos" w:hAnsi="Times New Roman" w:cs="Times New Roman"/>
          <w:szCs w:val="24"/>
        </w:rPr>
        <w:t>“ zrušují.</w:t>
      </w:r>
    </w:p>
    <w:p w14:paraId="29A54A38"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56 odst. 1 se slova „památných stromů a“ zrušují, slova „§ 46 odst. 2, § 49 a 50 v případech, kdy jiný veřejný zájem převažuje nad zájmem ochrany přírody, nebo v zájmu ochrany přírody,“ se nahrazují slovy „§ 49 až 50“ a věta druhá se nahrazuje větou „Na povolení výjimky má žadatel po splnění zákonem stanovených podmínek právní nárok.“.</w:t>
      </w:r>
    </w:p>
    <w:p w14:paraId="451D0C40"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56 odst. 2 úvodní časti ustanovení se slova „lze povolit“ nahrazují slovy „podle odstavce 1 orgán ochrany přírody povolí, pokud neexistuje jiné uspokojivé řešení daného záměru, zamýšlený škodlivý zásah neovlivní dosažení nebo udržení příznivého stavu zvláště chráněného druhu z hlediska jeho ochrany a současně zamýšlený škodlivý zásah je povolován“.</w:t>
      </w:r>
    </w:p>
    <w:p w14:paraId="066BDF27"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56 odst. 2 písm. a) se slova „volně žijících“ a slova „planě rostoucích“ zrušují.</w:t>
      </w:r>
    </w:p>
    <w:p w14:paraId="735C7DDB"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56 odst. 2 se na konci textu písmene b) doplňují slova „, pokud tento zájem převažuje nad zájmem ochrany dotčeného druhu rostliny nebo živočicha“.</w:t>
      </w:r>
    </w:p>
    <w:p w14:paraId="3E553E95"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56 odst. 2 písm. d) se slova „opětovného osídlení určitého území populací druhu nebo opětovného vysazení v původním areálu druhu a chovu a pěstování nezbytných pro tyto účely, včetně umělého rozmnožování rostlin“ nahrazují slovy „které jsou v zájmu ochrany rostlin a živočichů nebo pokud zájem na jejich uskutečnění převažuje nad zájmem ochrany dotčeného druhu rostliny nebo živočicha“.</w:t>
      </w:r>
    </w:p>
    <w:p w14:paraId="674EB610" w14:textId="77777777" w:rsidR="00ED51EF" w:rsidRPr="00B23B83" w:rsidRDefault="00ED51EF" w:rsidP="00CB3436">
      <w:pPr>
        <w:keepNext/>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56 odst. 2 písmeno e) zní: </w:t>
      </w:r>
    </w:p>
    <w:p w14:paraId="51AB7F25"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„e) pro účely opětovného osídlení určitého území populací druhu nebo opětovného vysazení v původním areálu druhu a chovu nebo pěstování nezbytných pro tyto účely, včetně umělého rozmnožování rostlin, nebo“.</w:t>
      </w:r>
    </w:p>
    <w:p w14:paraId="3B398788"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56 se na konci odstavce 2 doplňuje písmeno f), které zní:</w:t>
      </w:r>
    </w:p>
    <w:p w14:paraId="29114520"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„f) pro účely odebrání nebo držení omezeného počtu jedinců, není-li v rozporu s jinými právními předpisy</w:t>
      </w:r>
      <w:r w:rsidRPr="00B23B83">
        <w:rPr>
          <w:rFonts w:ascii="Times New Roman" w:eastAsia="Aptos" w:hAnsi="Times New Roman" w:cs="Times New Roman"/>
          <w:szCs w:val="24"/>
          <w:vertAlign w:val="superscript"/>
        </w:rPr>
        <w:t>73)</w:t>
      </w:r>
      <w:r w:rsidRPr="00B23B83">
        <w:rPr>
          <w:rFonts w:ascii="Times New Roman" w:eastAsia="Aptos" w:hAnsi="Times New Roman" w:cs="Times New Roman"/>
          <w:szCs w:val="24"/>
        </w:rPr>
        <w:t>; orgán ochrany přírody stanoví v rozhodnutí podmínky tohoto odebrání nebo držení a způsob jejich kontroly.“.</w:t>
      </w:r>
    </w:p>
    <w:p w14:paraId="16959280"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56 odstavec 3 zní:</w:t>
      </w:r>
    </w:p>
    <w:p w14:paraId="032202FC"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„(3) Orgán ochrany přírody stanoví v povolení výjimky podmínky pro provedení zamýšleného škodlivého zásahu a, jedná-li se o výjimku ze zákazu odebrání a držení jedince zvláště chráněného druhu živočicha, rovněž způsob jeho nezaměnitelného a trvalého označení nebo jiný způsob jeho jednoznačné identifikace.“.</w:t>
      </w:r>
    </w:p>
    <w:p w14:paraId="4AD91FCA"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56 odst. 4 se slova „odstavcích 1 a“ nahrazují slovem „odstavci“ a na konci odstavce se doplňuje věta „Orgán ochrany přírody následně informuje na úřední </w:t>
      </w:r>
      <w:r w:rsidRPr="00B23B83">
        <w:rPr>
          <w:rFonts w:ascii="Times New Roman" w:eastAsia="Aptos" w:hAnsi="Times New Roman" w:cs="Times New Roman"/>
          <w:szCs w:val="24"/>
        </w:rPr>
        <w:lastRenderedPageBreak/>
        <w:t>desce, případně rovněž dalšími vhodnými způsoby, že podmínky pro uplatnění výjimky povolené opatřením obecné povahy nastaly.“.</w:t>
      </w:r>
    </w:p>
    <w:p w14:paraId="06A5629A"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56 odst. 5 větě první se slova „a) a d)“ nahrazují slovy „a), d) a e)“.</w:t>
      </w:r>
    </w:p>
    <w:p w14:paraId="11C46CBD"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56 odst. 6 se text „§ 49 odst. 4“ nahrazuje textem „§ 49a odst. 6“.</w:t>
      </w:r>
    </w:p>
    <w:p w14:paraId="378C4A61"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56 se doplňuje odstavec 7, který zní:</w:t>
      </w:r>
    </w:p>
    <w:p w14:paraId="1C0E3C2A" w14:textId="77777777" w:rsidR="00ED51EF" w:rsidRPr="00B23B83" w:rsidRDefault="00ED51EF" w:rsidP="00CB343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„(7) Pro jedince zvláště chráněného druhu rostliny nebo živočicha, který byl dovezen na území České republiky z jiného členského státu Evropské unie, se nevyžaduje výjimka podle odstavce 1, pokud pro něj byla obdobná výjimka vydána v tomto jiném členském státě; platnost takové výjimky vydané v jiném členském státu Evropské unie potvrdí orgán ochrany přírody na úředně ověřený překlad předložený držitelem jedince.“.</w:t>
      </w:r>
    </w:p>
    <w:p w14:paraId="6926D153" w14:textId="77777777" w:rsidR="00ED51EF" w:rsidRPr="00B23B83"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nadpisu § 57 se slova „</w:t>
      </w:r>
      <w:r w:rsidRPr="00B23B83">
        <w:rPr>
          <w:rFonts w:ascii="Times New Roman" w:eastAsia="Aptos" w:hAnsi="Times New Roman" w:cs="Times New Roman"/>
          <w:b/>
          <w:bCs/>
          <w:szCs w:val="24"/>
        </w:rPr>
        <w:t>druhů rostlin, živočichů a</w:t>
      </w:r>
      <w:r w:rsidRPr="00B23B83">
        <w:rPr>
          <w:rFonts w:ascii="Times New Roman" w:eastAsia="Aptos" w:hAnsi="Times New Roman" w:cs="Times New Roman"/>
          <w:szCs w:val="24"/>
        </w:rPr>
        <w:t>“ zrušují.</w:t>
      </w:r>
    </w:p>
    <w:p w14:paraId="11395497" w14:textId="77777777" w:rsidR="00ED51EF" w:rsidRPr="00B23B83" w:rsidRDefault="00ED51EF" w:rsidP="00CB3436">
      <w:pPr>
        <w:numPr>
          <w:ilvl w:val="0"/>
          <w:numId w:val="16"/>
        </w:numPr>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 § 57 se slova „druhů rostlin či živočichů (§ 50 odst. 5) a“ zrušují.</w:t>
      </w:r>
    </w:p>
    <w:p w14:paraId="5F6EECDC" w14:textId="77777777" w:rsidR="00ED51EF" w:rsidRPr="00B23B83" w:rsidRDefault="00ED51EF" w:rsidP="00CB3436">
      <w:pPr>
        <w:numPr>
          <w:ilvl w:val="0"/>
          <w:numId w:val="16"/>
        </w:numPr>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 části páté se doplňuje hlava třetí, která včetně nadpisu zní:</w:t>
      </w:r>
    </w:p>
    <w:p w14:paraId="3D81A31E" w14:textId="77777777" w:rsidR="00ED51EF" w:rsidRPr="00B23B83" w:rsidRDefault="00ED51EF" w:rsidP="00CB3436">
      <w:pPr>
        <w:widowControl w:val="0"/>
        <w:autoSpaceDE w:val="0"/>
        <w:autoSpaceDN w:val="0"/>
        <w:adjustRightInd w:val="0"/>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„HLAVA TŘETÍ</w:t>
      </w:r>
    </w:p>
    <w:p w14:paraId="315B7EA8" w14:textId="77777777" w:rsidR="00ED51EF" w:rsidRPr="00B23B83" w:rsidRDefault="00ED51EF" w:rsidP="00CB3436">
      <w:pPr>
        <w:widowControl w:val="0"/>
        <w:autoSpaceDE w:val="0"/>
        <w:autoSpaceDN w:val="0"/>
        <w:adjustRightInd w:val="0"/>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ZÁCHRANNÉ STANICE</w:t>
      </w:r>
    </w:p>
    <w:p w14:paraId="1E16B4D2" w14:textId="77777777" w:rsidR="00ED51EF" w:rsidRPr="00B23B83" w:rsidRDefault="00ED51EF" w:rsidP="00CB3436">
      <w:pPr>
        <w:widowControl w:val="0"/>
        <w:autoSpaceDE w:val="0"/>
        <w:autoSpaceDN w:val="0"/>
        <w:adjustRightInd w:val="0"/>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57a</w:t>
      </w:r>
    </w:p>
    <w:p w14:paraId="6823A232"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B23B83">
        <w:rPr>
          <w:rFonts w:ascii="Times New Roman" w:eastAsia="Aptos" w:hAnsi="Times New Roman" w:cs="Times New Roman"/>
          <w:bCs/>
          <w:szCs w:val="24"/>
        </w:rPr>
        <w:t>(1) Záchrannou stanici lze provozovat pouze na základě rozhodnutí Ministerstva životního prostředí o povolení k provozování záchranné stanice. Ministerstvo životního prostředí předává rozhodnutí o povolení k provozování záchranné stanice do evidence druhové ochrany.</w:t>
      </w:r>
    </w:p>
    <w:p w14:paraId="3A124410"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B23B83">
        <w:rPr>
          <w:rFonts w:ascii="Times New Roman" w:eastAsia="Aptos" w:hAnsi="Times New Roman" w:cs="Times New Roman"/>
          <w:bCs/>
          <w:szCs w:val="24"/>
        </w:rPr>
        <w:t xml:space="preserve">(2) Označení „záchranná stanice“ může v souvislosti s držením a péčí o živočichy používat pouze ten, kdo je držitelem povolení k provozování záchranné stanice (dále jen „provozovatel záchranné stanice“). Ministerstvo životního prostředí vede seznam záchranných stanic a zveřejňuje jej na svých internetových stránkách. </w:t>
      </w:r>
    </w:p>
    <w:p w14:paraId="69C9E2DE"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B23B83">
        <w:rPr>
          <w:rFonts w:ascii="Times New Roman" w:eastAsia="Aptos" w:hAnsi="Times New Roman" w:cs="Times New Roman"/>
          <w:bCs/>
          <w:szCs w:val="24"/>
        </w:rPr>
        <w:t xml:space="preserve">(3) V žádosti o povolení k provozování záchranné stanice žadatel kromě obecných náležitostí stanovených správním řádem dále uvede </w:t>
      </w:r>
    </w:p>
    <w:p w14:paraId="01113C50"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 xml:space="preserve">a) rozsah poskytované péče z hlediska určení druhů živočichů, jejich množství a délky poskytované péče, </w:t>
      </w:r>
    </w:p>
    <w:p w14:paraId="0D437E7D"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 xml:space="preserve">b) vymezení území, pro které zamýšlí péči poskytovat, </w:t>
      </w:r>
    </w:p>
    <w:p w14:paraId="71584871"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c) personální, organizační a technické zajištění péče o živočichy, včetně podkladů dokládajících splnění požadavků právních předpisů upravujících ochranu zvířat proti týrání a veterinární péči na velikost a vybavení prostor pro držení živočichů a odbornou způsobilost osoby odpovědné za péči o živočichy.</w:t>
      </w:r>
    </w:p>
    <w:p w14:paraId="62E003E2"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B23B83">
        <w:rPr>
          <w:rFonts w:ascii="Times New Roman" w:eastAsia="Aptos" w:hAnsi="Times New Roman" w:cs="Times New Roman"/>
          <w:bCs/>
          <w:szCs w:val="24"/>
        </w:rPr>
        <w:t xml:space="preserve">(4) Ministerstvo životního prostředí si k žádosti o povolení k provozování záchranné stanice vyžádá vyjádření místně příslušného orgánu státní správy </w:t>
      </w:r>
      <w:r w:rsidRPr="00B23B83">
        <w:rPr>
          <w:rFonts w:ascii="Times New Roman" w:eastAsia="Aptos" w:hAnsi="Times New Roman" w:cs="Times New Roman"/>
          <w:bCs/>
          <w:szCs w:val="24"/>
        </w:rPr>
        <w:lastRenderedPageBreak/>
        <w:t>myslivosti a krajské veterinární správy.</w:t>
      </w:r>
    </w:p>
    <w:p w14:paraId="4701DBD4"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B23B83">
        <w:rPr>
          <w:rFonts w:ascii="Times New Roman" w:eastAsia="Aptos" w:hAnsi="Times New Roman" w:cs="Times New Roman"/>
          <w:bCs/>
          <w:szCs w:val="24"/>
        </w:rPr>
        <w:t xml:space="preserve">(5) Ministerstvo může provozování záchranné stanice povolit, pokud </w:t>
      </w:r>
    </w:p>
    <w:p w14:paraId="2D5B2EFB"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a) personální, organizační a technické zajištění péče o živočichy je odpovídající rozsahu péče navrhovanému v žádosti o povolení a přirozeným nárokům živočichů,</w:t>
      </w:r>
    </w:p>
    <w:p w14:paraId="1E261A4B"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b) velikost a vybavení prostor pro držení živočichů a odborná způsobilost osoby odpovědné za péči o živočichy splňují podmínky právních předpisů upravujících ochranu zvířat proti týrání a veterinární péči a</w:t>
      </w:r>
    </w:p>
    <w:p w14:paraId="36CB712F"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c) na území vymezeném v žádosti je dána potřeba zajištění péče o druhy živočichů uvedené v žádosti; dostatečné zajištění potřeby péče o konkrétní druhy živočichů na dotčeném území stávajícími provozovateli záchranné stanice může být důvodem pro zamítnutí žádosti o povolení k provozování nové záchranné stanice nebo povolení takového provozování v omezeném rozsahu, než jak byl vymezen v žádosti.</w:t>
      </w:r>
    </w:p>
    <w:p w14:paraId="35C1EBEC"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B23B83">
        <w:rPr>
          <w:rFonts w:ascii="Times New Roman" w:eastAsia="Aptos" w:hAnsi="Times New Roman" w:cs="Times New Roman"/>
          <w:bCs/>
          <w:szCs w:val="24"/>
        </w:rPr>
        <w:t xml:space="preserve">(6) V rozhodnutí o povolení k provozování záchranné stanice stanoví Ministerstvo životního prostředí místo, kde se záchranná stanice nachází, území, v němž je oprávněna péči poskytovat, rozsah péče, kterou je záchranná stanice oprávněna poskytovat s ohledem na její vybavení a odborné zázemí, a další podmínky vztahující se k provozování záchranné stanice. </w:t>
      </w:r>
    </w:p>
    <w:p w14:paraId="6B847A06"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B23B83">
        <w:rPr>
          <w:rFonts w:ascii="Times New Roman" w:eastAsia="Aptos" w:hAnsi="Times New Roman" w:cs="Times New Roman"/>
          <w:bCs/>
          <w:szCs w:val="24"/>
        </w:rPr>
        <w:t>(7) Součástí rozhodnutí o povolení k provozování záchranné stanice nebo o změně tohoto rozhodnutí může být rovněž v rozsahu povolené činnosti záchranné stanice rozhodnutí Ministerstva životního prostředí o stanovení odchylného postupu podle § 5b odst. 1 a o povolení výjimky ze zákazů na ochranu zvláště chráněných druhů rostlin a živočichů podle § 56 odst. 1, pokud o to žadatel v žádosti o povolení k provozování záchranné stanice nebo o změnu tohoto povolení požádal.</w:t>
      </w:r>
    </w:p>
    <w:p w14:paraId="544A2859"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B23B83">
        <w:rPr>
          <w:rFonts w:ascii="Times New Roman" w:eastAsia="Aptos" w:hAnsi="Times New Roman" w:cs="Times New Roman"/>
          <w:bCs/>
          <w:szCs w:val="24"/>
        </w:rPr>
        <w:t>(8) Ministerstvo životního prostředí může z moci úřední změnit nebo zrušit povolení k provozování záchranné stanice, jestliže se změnily nebo zanikly podmínky, za jakých bylo povolení vydáno, a to podmínky týkající se záchranné stanice nebo podmínky týkající se potřeby zajištění péče o živočichy v dotčeném území, nebo jestliže provozovatel záchranné stanice při péči o živočichy porušuje ustanovení tohoto zákona nebo předpisy na ochranu zvířat proti týrání anebo předpisy upravující veterinární péči. Ministerstvo životního prostředí změní nebo zruší povolení k provozování záchranné stanice na žádost provozovatele záchranné stanice. V rozhodnutí o změně nebo zrušení povolení k provozování záchranné stanice Ministerstvo životního prostředí stanoví, je-li to nezbytné, způsob zabezpečení další péče o živočichy držené v záchranné stanici.</w:t>
      </w:r>
    </w:p>
    <w:p w14:paraId="3BFAB506" w14:textId="77777777" w:rsidR="00ED51EF" w:rsidRPr="00B23B83" w:rsidRDefault="00ED51EF" w:rsidP="00CB3436">
      <w:pPr>
        <w:widowControl w:val="0"/>
        <w:autoSpaceDE w:val="0"/>
        <w:autoSpaceDN w:val="0"/>
        <w:adjustRightInd w:val="0"/>
        <w:spacing w:before="120" w:after="120" w:line="276" w:lineRule="auto"/>
        <w:ind w:left="1134" w:firstLine="567"/>
        <w:jc w:val="center"/>
        <w:rPr>
          <w:rFonts w:ascii="Times New Roman" w:eastAsia="Aptos" w:hAnsi="Times New Roman" w:cs="Times New Roman"/>
          <w:szCs w:val="24"/>
        </w:rPr>
      </w:pPr>
      <w:r w:rsidRPr="00B23B83">
        <w:rPr>
          <w:rFonts w:ascii="Times New Roman" w:eastAsia="Aptos" w:hAnsi="Times New Roman" w:cs="Times New Roman"/>
          <w:szCs w:val="24"/>
        </w:rPr>
        <w:t>§ 57b</w:t>
      </w:r>
    </w:p>
    <w:p w14:paraId="1BFF8717"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(1) Záchranná stanice zajišťuje péči o přijatého živočicha dočasně neschopného přežít ve volné přírodě způsobem a za podmínek odpovídajících přirozeným nárokům daného druhu a zdravotnímu stavu přijatého živočicha tak, aby byly zachovány jeho přirozené vlastnosti a schopnosti a bylo možné jej navrátit </w:t>
      </w:r>
      <w:r w:rsidRPr="00B23B83">
        <w:rPr>
          <w:rFonts w:ascii="Times New Roman" w:eastAsia="Aptos" w:hAnsi="Times New Roman" w:cs="Times New Roman"/>
          <w:szCs w:val="24"/>
        </w:rPr>
        <w:lastRenderedPageBreak/>
        <w:t>do přírody, nevylučuje-li to jeho zdravotní stav. Záchranná stanice dále vhodným způsobem zajišťuje v potřebném rozsahu přípravu přijatého živočicha na jeho návrat do přírody.</w:t>
      </w:r>
    </w:p>
    <w:p w14:paraId="34EE4404"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(2) Pečuje-li záchranná stanice o živočicha, pro kterého byl přijat záchranný program nebo program péče, postupuje při poskytování péče takovému živočichovi a při jeho návratu do přírody v součinnosti s Agenturou; pečuje-li o živočicha, pro kterého byl schválen regionální akční plán, postupuje v součinnosti s orgánem ochrany přírody, který tento plán schválil.</w:t>
      </w:r>
    </w:p>
    <w:p w14:paraId="33B40BF2"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(3) Není-li návrat živočicha přijatého do záchranné stanice do přírody s ohledem na jeho zdravotní stav možný, využije jej záchranná stanice přednostně pro účely ochrany přírody, zejména náhradní péče o jiné jedince nebo informování a vzdělávání veřejnosti o příčinách ohrožení a vhodných způsobech ochrany živočichů. Není-li takové využití možné, může být takový živočich na základě posouzení veterinárního lékaře, že již nevyžaduje další odbornou péči, předán záchrannou stanicí do péče jiné osobě, která splňuje požadavky stanovené tímto zákonem a jinými právními předpisy.</w:t>
      </w:r>
    </w:p>
    <w:p w14:paraId="1D3B0920"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(4) Přijme-li záchranná stanice živočicha, který je invazním nepůvodním druhem, postupuje v souladu se zásadami regulace a vydanými správními akty podle § 13g a 13h. Jedince invazního nepůvodního druhu nelze navrátit do přírody; předán do péče podle odstavce 3 může být pouze osobě, která je držitelem povolení podle § 13d nebo § 13h odst. 3.</w:t>
      </w:r>
    </w:p>
    <w:p w14:paraId="7CD9CBAA"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(5)   Záchranná stanice přijme do dočasné péče rovněž jedince zvláště chráněného druhu živočicha, ptáka nebo jedince invazního nepůvodního druhu zajištěného nebo odebraného podle § 89, exemplář zadržený nebo zabavený podle zákona o obchodování s ohroženými druhy anebo jedince vydaného nebo odňatého v trestním řízení, pokud disponuje potřebnou kapacitou a technickým a odborným zázemím. </w:t>
      </w:r>
    </w:p>
    <w:p w14:paraId="4A673E0E"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(6) Záchranná stanice vede evidenci přijatých živočichů a záznamy o průběhu jejich ošetření a péči poskytnutou jim po dobu jejich pobytu v záchranné stanici. Součástí evidence je rovněž datum, místo a způsob návrat vyléčeného živočicha do přírody. Údaje z evidence předávají záchranné stanice každoročně do evidence druhové ochrany. </w:t>
      </w:r>
    </w:p>
    <w:p w14:paraId="75C47E51" w14:textId="77777777" w:rsidR="00ED51EF" w:rsidRPr="00B23B83"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(7) Ministerstvo životního prostředí stanoví vyhláškou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w:t>
      </w:r>
    </w:p>
    <w:p w14:paraId="0E2EE476"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61 odst. 1 a § 63 odst. 5 se slovo „zastavěná“ nahrazuje slovem „zastavitelná“.</w:t>
      </w:r>
    </w:p>
    <w:p w14:paraId="37FF403C"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61b odst. 2 písm. a) se slova „zastavěný stavební pozemek</w:t>
      </w:r>
      <w:r w:rsidRPr="00B23B83">
        <w:rPr>
          <w:rFonts w:ascii="Times New Roman" w:eastAsia="Aptos" w:hAnsi="Times New Roman" w:cs="Times New Roman"/>
          <w:szCs w:val="24"/>
          <w:vertAlign w:val="superscript"/>
        </w:rPr>
        <w:t>69)</w:t>
      </w:r>
      <w:r w:rsidRPr="00B23B83">
        <w:rPr>
          <w:rFonts w:ascii="Times New Roman" w:eastAsia="Aptos" w:hAnsi="Times New Roman" w:cs="Times New Roman"/>
          <w:szCs w:val="24"/>
        </w:rPr>
        <w:t>“ nahrazují slovy „pozemek zázemí stavby</w:t>
      </w:r>
      <w:r w:rsidRPr="00B23B83">
        <w:rPr>
          <w:rFonts w:ascii="Times New Roman" w:eastAsia="Aptos" w:hAnsi="Times New Roman" w:cs="Times New Roman"/>
          <w:szCs w:val="24"/>
          <w:vertAlign w:val="superscript"/>
        </w:rPr>
        <w:t>76)</w:t>
      </w:r>
      <w:r w:rsidRPr="00B23B83">
        <w:rPr>
          <w:rFonts w:ascii="Times New Roman" w:eastAsia="Aptos" w:hAnsi="Times New Roman" w:cs="Times New Roman"/>
          <w:szCs w:val="24"/>
        </w:rPr>
        <w:t>“.</w:t>
      </w:r>
    </w:p>
    <w:p w14:paraId="56500E92"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lastRenderedPageBreak/>
        <w:t>Poznámka pod čarou č. 76 zní: „</w:t>
      </w:r>
      <w:r w:rsidRPr="00B23B83">
        <w:rPr>
          <w:rFonts w:ascii="Times New Roman" w:eastAsia="Aptos" w:hAnsi="Times New Roman" w:cs="Times New Roman"/>
          <w:szCs w:val="24"/>
          <w:vertAlign w:val="superscript"/>
        </w:rPr>
        <w:t>76)</w:t>
      </w:r>
      <w:r w:rsidRPr="00B23B83">
        <w:rPr>
          <w:rFonts w:ascii="Times New Roman" w:eastAsia="Aptos" w:hAnsi="Times New Roman" w:cs="Times New Roman"/>
          <w:szCs w:val="24"/>
        </w:rPr>
        <w:t xml:space="preserve"> § 12 písm. c) zákona č. 283/2021 Sb., stavební zákon, ve znění pozdějších předpisů.“.</w:t>
      </w:r>
    </w:p>
    <w:p w14:paraId="584BC989"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63 odst. 1 a § 77 odst. 1 písm. q) se slovo „zastavěné“ nahrazuje slovem „zastavitelné“.</w:t>
      </w:r>
    </w:p>
    <w:p w14:paraId="6E7F6615"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69 se odstavec 2 zrušuje.</w:t>
      </w:r>
    </w:p>
    <w:p w14:paraId="287C2140"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odstavce 3 a 4 se označují jako odstavce 2 a 3.</w:t>
      </w:r>
    </w:p>
    <w:p w14:paraId="3D146433"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70 odst. 1 se slova „přímé účasti občanů, prostřednictvím jejich občanských sdružení</w:t>
      </w:r>
      <w:r w:rsidRPr="00B23B83">
        <w:rPr>
          <w:rFonts w:ascii="Times New Roman" w:eastAsia="Aptos" w:hAnsi="Times New Roman" w:cs="Times New Roman"/>
          <w:szCs w:val="24"/>
          <w:vertAlign w:val="superscript"/>
        </w:rPr>
        <w:t xml:space="preserve">34) </w:t>
      </w:r>
      <w:r w:rsidRPr="00B23B83">
        <w:rPr>
          <w:rFonts w:ascii="Times New Roman" w:eastAsia="Aptos" w:hAnsi="Times New Roman" w:cs="Times New Roman"/>
          <w:szCs w:val="24"/>
        </w:rPr>
        <w:t>a dobrovolných sborů či aktivů“ nahrazují slovy „účasti občanů prostřednictvím právnických osob soukromého práva podle odstavce 2“.</w:t>
      </w:r>
    </w:p>
    <w:p w14:paraId="5254CB19"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Poznámka pod čarou č. 34 se zrušuje.</w:t>
      </w:r>
    </w:p>
    <w:p w14:paraId="1A005E5E"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70 odstavce 2 a 3 znějí:</w:t>
      </w:r>
    </w:p>
    <w:p w14:paraId="1B30FF49"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„(2) Právnická osoba soukromého práva, jejímž předmětem činnosti je podle zakladatelského právního jednání ochrana životního prostředí, přírody a krajiny nebo veřejného zdraví, a jejíž hlavní činností není podnikání nebo jiná výdělečná činnost, může požádat orgán ochrany přírody, aby ji informoval o zahajovaných správních řízeních, v nichž mohou být dotčeny zájmy chráněné tímto zákonem, s výjimkou řízení navazujících na posuzování vlivů na životní prostředí podle § 3 písm. g) zákona o posuzování vlivů na životní prostředí. Žádost musí být co do předmětu a místa řízení specifikována. Tato žádost je platná jeden rok od jejího podání.</w:t>
      </w:r>
    </w:p>
    <w:p w14:paraId="41BE63C5"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(3) Právnická osoba podle odstavce 2, která vznikla alespoň 3 roky před dnem oznámení o zahájení řízení podle tohoto ustanovení nebo kterou podporuje svými podpisy nejméně 200 osob na podporující listině, je účastníkem řízení podle odstavce 2, pokud jde o řízení vedené podle tohoto zákona jiným orgánem než stavebním úřadem nebo o řízení podle jiného právního předpisu, v němž se rozhoduje na základě společného závazného stanoviska (§ 83 odst. 9) nebo pokud se v něm rozhoduje o povolení kácení dřevin podle § 8 odst. 1 nebo udělení výjimky ze zákazů u památných stromů podle § 46 odst. 3 nebo zvláště chráněných druhů rostlin a živočichů podle § 56 odst. 1, pokud do 10 dnů ode dne sdělení informace podle odstavce 2 písemně oznámí svou účast v řízení orgánu ochrany přírody. Dnem sdělení informace o zahájení řízení se rozumí den doručení jejího písemného vyhotovení právnické osobě nebo první den jejího zveřejnění na úřední desce správního orgánu.“.</w:t>
      </w:r>
    </w:p>
    <w:p w14:paraId="400644A6"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70 se doplňuje odstavec 4, který zní:</w:t>
      </w:r>
    </w:p>
    <w:p w14:paraId="4B84641A"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„(4) V záhlaví podporující podpisové listiny a na každém jejím očíslovaném podpisovém archu se uvedou identifikační údaje právnické osoby, na jejíž podporu je podporující podpisová listina určena, a skutečnost, že listina je určena na účasti právnické osoby v řízení podle odstavce 3. Každá osoba podporující účast právnické osoby v řízení podle odstavce 3 uvede na podpisový arch své jméno, příjmení, datum narození a adresu místa pobytu a připojí vlastnoruční podpis.“.</w:t>
      </w:r>
    </w:p>
    <w:p w14:paraId="31012472"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72 písm. e) se slova „a 55“ zrušují.</w:t>
      </w:r>
    </w:p>
    <w:p w14:paraId="13DFEB94"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72d odst. 3 písmena a) a b) znějí:</w:t>
      </w:r>
    </w:p>
    <w:p w14:paraId="105D4F28" w14:textId="77777777" w:rsidR="00ED51EF" w:rsidRPr="00B23B83" w:rsidRDefault="00CB3436" w:rsidP="00CB3436">
      <w:pPr>
        <w:widowControl w:val="0"/>
        <w:tabs>
          <w:tab w:val="left" w:pos="142"/>
        </w:tabs>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ab/>
      </w:r>
      <w:r w:rsidR="00ED51EF" w:rsidRPr="00B23B83">
        <w:rPr>
          <w:rFonts w:ascii="Times New Roman" w:eastAsia="Aptos" w:hAnsi="Times New Roman" w:cs="Times New Roman"/>
          <w:szCs w:val="24"/>
        </w:rPr>
        <w:t>„a) nálezová databáze ochrany přírody,</w:t>
      </w:r>
    </w:p>
    <w:p w14:paraId="66B26275" w14:textId="77777777" w:rsidR="00ED51EF" w:rsidRPr="00B23B83" w:rsidRDefault="00ED51EF" w:rsidP="00CB3436">
      <w:pPr>
        <w:widowControl w:val="0"/>
        <w:autoSpaceDE w:val="0"/>
        <w:autoSpaceDN w:val="0"/>
        <w:adjustRightInd w:val="0"/>
        <w:spacing w:before="120" w:after="120" w:line="276" w:lineRule="auto"/>
        <w:ind w:left="1134" w:firstLine="282"/>
        <w:rPr>
          <w:rFonts w:ascii="Times New Roman" w:eastAsia="Aptos" w:hAnsi="Times New Roman" w:cs="Times New Roman"/>
          <w:szCs w:val="24"/>
        </w:rPr>
      </w:pPr>
      <w:r w:rsidRPr="00B23B83">
        <w:rPr>
          <w:rFonts w:ascii="Times New Roman" w:eastAsia="Aptos" w:hAnsi="Times New Roman" w:cs="Times New Roman"/>
          <w:szCs w:val="24"/>
        </w:rPr>
        <w:t>1. v níž se ukládají data a zveřejňují informace o rozšíření a stavu druhů rostlin a živočichů, zejména zvláště chráněných, invazních nepůvodních a evropsky významných, a přírodních stanovišť,</w:t>
      </w:r>
    </w:p>
    <w:p w14:paraId="647813CB" w14:textId="77777777" w:rsidR="00ED51EF" w:rsidRPr="00B23B83" w:rsidRDefault="00ED51EF" w:rsidP="00CB3436">
      <w:pPr>
        <w:widowControl w:val="0"/>
        <w:autoSpaceDE w:val="0"/>
        <w:autoSpaceDN w:val="0"/>
        <w:adjustRightInd w:val="0"/>
        <w:spacing w:before="120" w:after="120" w:line="276" w:lineRule="auto"/>
        <w:ind w:left="1134" w:firstLine="282"/>
        <w:rPr>
          <w:rFonts w:ascii="Times New Roman" w:eastAsia="Aptos" w:hAnsi="Times New Roman" w:cs="Times New Roman"/>
          <w:szCs w:val="24"/>
        </w:rPr>
      </w:pPr>
      <w:r w:rsidRPr="00B23B83">
        <w:rPr>
          <w:rFonts w:ascii="Times New Roman" w:eastAsia="Aptos" w:hAnsi="Times New Roman" w:cs="Times New Roman"/>
          <w:szCs w:val="24"/>
        </w:rPr>
        <w:t>2. jejímž prostřednictvím se ohlašuje odběr jedince zvláště chráněného druhu rostliny nebo živočicha zařazeného v III. kategorii ochrany z přírody podle § 50 odst. 1,</w:t>
      </w:r>
    </w:p>
    <w:p w14:paraId="6D9C4529" w14:textId="77777777" w:rsidR="00ED51EF" w:rsidRPr="00B23B83" w:rsidRDefault="00CB3436" w:rsidP="00CB3436">
      <w:pPr>
        <w:widowControl w:val="0"/>
        <w:tabs>
          <w:tab w:val="left" w:pos="142"/>
        </w:tabs>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ab/>
      </w:r>
      <w:r w:rsidR="00ED51EF" w:rsidRPr="00B23B83">
        <w:rPr>
          <w:rFonts w:ascii="Times New Roman" w:eastAsia="Aptos" w:hAnsi="Times New Roman" w:cs="Times New Roman"/>
          <w:szCs w:val="24"/>
        </w:rPr>
        <w:t>b) evidence druhové ochrany, jejímž prostřednictvím</w:t>
      </w:r>
    </w:p>
    <w:p w14:paraId="1F161DBF" w14:textId="77777777" w:rsidR="00ED51EF" w:rsidRPr="00B23B83" w:rsidRDefault="00CB3436" w:rsidP="00CB3436">
      <w:pPr>
        <w:widowControl w:val="0"/>
        <w:tabs>
          <w:tab w:val="left" w:pos="142"/>
        </w:tabs>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ab/>
      </w:r>
      <w:r w:rsidRPr="00B23B83">
        <w:rPr>
          <w:rFonts w:ascii="Times New Roman" w:eastAsia="Aptos" w:hAnsi="Times New Roman" w:cs="Times New Roman"/>
          <w:szCs w:val="24"/>
        </w:rPr>
        <w:tab/>
      </w:r>
      <w:r w:rsidR="00ED51EF" w:rsidRPr="00B23B83">
        <w:rPr>
          <w:rFonts w:ascii="Times New Roman" w:eastAsia="Aptos" w:hAnsi="Times New Roman" w:cs="Times New Roman"/>
          <w:szCs w:val="24"/>
        </w:rPr>
        <w:t>1. orgán ochrany přírody zajišťuje evidenci rozhodnutí a opatření obecné povahy o odchylném postupu podle § 5b, souhlasů podle § 5c odst. 4, dohod o způsobu hospodaření a péče o pozemek podle § 49a odst. 6, rozhodnutí a opatření obecné povahy k omezení odběru jedinců zvláště chráněného druhu rostliny nebo živočicha zařazeného v III. kategorii ochrany podle § 50 odst. 2, souhlasů podle § 52b odst. 1, osvědčení podle § 55 odst. 1, rozhodnutí o zrušení osvědčení podle § 55a odst. 1, rozhodnutí, opatření obecné povahy a dohod podle § 56 a rozhodnutí o povolení k provozování záchranné stanice podle § 57a odst. 1; současně orgány ochrany přírody plní prostřednictvím evidence druhové ochrany informační povinnost podle § 5b odst. 5 a § 56 odst. 6 a  vede informace stanovené čl. 23 nařízení Rady (ES) č. 708/2007 a čl. 24 odst. 1 písm. f) a h) nařízení Evropského parlamentu a Rady (EU) č. 1143/2014,</w:t>
      </w:r>
    </w:p>
    <w:p w14:paraId="2E7FF8F0" w14:textId="77777777" w:rsidR="00ED51EF" w:rsidRPr="00B23B83" w:rsidRDefault="00CB3436" w:rsidP="00CB3436">
      <w:pPr>
        <w:widowControl w:val="0"/>
        <w:tabs>
          <w:tab w:val="left" w:pos="142"/>
        </w:tabs>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b/>
      </w:r>
      <w:r w:rsidR="00ED51EF" w:rsidRPr="00B23B83">
        <w:rPr>
          <w:rFonts w:ascii="Times New Roman" w:eastAsia="Aptos" w:hAnsi="Times New Roman" w:cs="Times New Roman"/>
          <w:szCs w:val="24"/>
        </w:rPr>
        <w:t>2. vlastník nebo držitel jedince invazního nepůvodního druhu živočicha na unijním seznamu provádí jeho registraci podle § 13j odst. 2,</w:t>
      </w:r>
    </w:p>
    <w:p w14:paraId="7E7DCCC6" w14:textId="77777777" w:rsidR="00ED51EF" w:rsidRPr="00B23B83" w:rsidRDefault="00CB3436" w:rsidP="00CB3436">
      <w:pPr>
        <w:widowControl w:val="0"/>
        <w:tabs>
          <w:tab w:val="left" w:pos="142"/>
        </w:tabs>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b/>
      </w:r>
      <w:r w:rsidR="00ED51EF" w:rsidRPr="00B23B83">
        <w:rPr>
          <w:rFonts w:ascii="Times New Roman" w:eastAsia="Aptos" w:hAnsi="Times New Roman" w:cs="Times New Roman"/>
          <w:szCs w:val="24"/>
        </w:rPr>
        <w:t>3. vlastník nebo držitel mrtvého jedince zvláště chráněného druhu živočicha zařazeného v I. nebo II. kategorii ochrany, jeho části nebo výrobku z něj provádí jeho registraci podle § 49b odst. 2,</w:t>
      </w:r>
    </w:p>
    <w:p w14:paraId="3B25D3F9" w14:textId="77777777" w:rsidR="00ED51EF" w:rsidRPr="00B23B83" w:rsidRDefault="00CB3436" w:rsidP="00CB3436">
      <w:pPr>
        <w:widowControl w:val="0"/>
        <w:tabs>
          <w:tab w:val="left" w:pos="142"/>
        </w:tabs>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b/>
      </w:r>
      <w:r w:rsidR="00ED51EF" w:rsidRPr="00B23B83">
        <w:rPr>
          <w:rFonts w:ascii="Times New Roman" w:eastAsia="Aptos" w:hAnsi="Times New Roman" w:cs="Times New Roman"/>
          <w:szCs w:val="24"/>
        </w:rPr>
        <w:t>4. vlastník nebo držitel živočicha odchovaného v lidské péči ohlašuje jeho ztrátu nebo odcizení podle § 55a odst. 6,</w:t>
      </w:r>
    </w:p>
    <w:p w14:paraId="3541BDAA" w14:textId="77777777" w:rsidR="00ED51EF" w:rsidRPr="00B23B83" w:rsidRDefault="00CB3436" w:rsidP="00CB3436">
      <w:pPr>
        <w:widowControl w:val="0"/>
        <w:tabs>
          <w:tab w:val="left" w:pos="142"/>
        </w:tabs>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b/>
      </w:r>
      <w:r w:rsidR="00ED51EF" w:rsidRPr="00B23B83">
        <w:rPr>
          <w:rFonts w:ascii="Times New Roman" w:eastAsia="Aptos" w:hAnsi="Times New Roman" w:cs="Times New Roman"/>
          <w:szCs w:val="24"/>
        </w:rPr>
        <w:t>5. se přebírá evidence živočichů přijatých záchrannou stanicí a záznamů podle § 57b odst. 6,“.</w:t>
      </w:r>
    </w:p>
    <w:p w14:paraId="3616042A"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72d odst. 3 písm. c) se slova „a 47“ nahrazují slovy „, 47 a § 52a odst. 3“.</w:t>
      </w:r>
    </w:p>
    <w:p w14:paraId="05AA9E32"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75 odst. 1 se za písmeno c) vkládá nové písmeno d), které zní:</w:t>
      </w:r>
    </w:p>
    <w:p w14:paraId="7D839CF5"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 stavební úřady,“.</w:t>
      </w:r>
    </w:p>
    <w:p w14:paraId="3D295711"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d) až h) se označují jako písmena e) až i).</w:t>
      </w:r>
    </w:p>
    <w:p w14:paraId="75FE0EF3"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76 odst. 1 se na konci úvodní části ustanovení doplňují slova „nebo nejde-li o záměr povolení kácení pro účely záměru vyžadujícího stavební povolení,“.</w:t>
      </w:r>
    </w:p>
    <w:p w14:paraId="2E907012"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76 se odstavec 2 zrušuje a zároveň se zrušuje označení odstavce 1.</w:t>
      </w:r>
    </w:p>
    <w:p w14:paraId="76283CAD"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77 odst. 1 se písmeno b) zrušuje.</w:t>
      </w:r>
    </w:p>
    <w:p w14:paraId="00ACA666"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Dosavadní písmena c) až u) se označují jako písmena b) až t). </w:t>
      </w:r>
    </w:p>
    <w:p w14:paraId="7A7839BE"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 odst. 1 písm. b) se slovo „prostředků“ nahrazuje slovy „postupů nebo opatření“, slovo „nadměrnému“ se nahrazuje slovem „zbytečnému“, slova „jejich biotopů“ se nahrazují slovy „biotopů druhů“ a slova „, pokud se nejedná o zvláště chráněné druhy“ se zrušují.</w:t>
      </w:r>
    </w:p>
    <w:p w14:paraId="714C320C"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 odst. 1 se na konci textu písmene e) doplňují slova „, a podílejí se ve spolupráci s příslušnými orgány ochrany přírody na zajištění provedení opatření k odstranění nebo izolaci invazního nepůvodního druhu na unijním seznamu podle § 13g odst. 2 a opatření k regulaci invazního nepůvodního druhu na unijním seznamu podle § 13j odst. 4“.</w:t>
      </w:r>
    </w:p>
    <w:p w14:paraId="1328DDB0"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 odst. 1 se na konci textu písmene f) doplňují slova „, nejde-li o stanovení odchylného postupu v rámci rozhodnutí o povolení k provozování záchranné stanice nebo jeho změně podle § 57a odst. 7“.</w:t>
      </w:r>
    </w:p>
    <w:p w14:paraId="21CD6EFF" w14:textId="77777777" w:rsidR="00ED51EF" w:rsidRPr="00B23B83" w:rsidRDefault="00ED51EF" w:rsidP="00CB3436">
      <w:pPr>
        <w:keepNext/>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 odst. 1 se za písmeno f) vkládá nové písmeno g), které zní:</w:t>
      </w:r>
    </w:p>
    <w:p w14:paraId="6128001B"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„g) rozhodují o uložení opatření k zabránění nebo zmírnění poškození biotopů opylovačů podle § 5c odst. 1,“.</w:t>
      </w:r>
    </w:p>
    <w:p w14:paraId="5698F2FC"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g) až t) se označují jako písmena h) až u).</w:t>
      </w:r>
    </w:p>
    <w:p w14:paraId="44AE8BF5" w14:textId="77777777" w:rsidR="00ED51EF" w:rsidRPr="00B23B83" w:rsidRDefault="00ED51EF" w:rsidP="00CB3436">
      <w:pPr>
        <w:keepNext/>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 odst. 1 písmena m) a n) znějí:</w:t>
      </w:r>
    </w:p>
    <w:p w14:paraId="773C0ABF"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„m) sjednávají a zrušují smlouvy o smluvně chráněném památném stromu podle § 39 a § 45 odst. 2, vydávají rozhodnutí o vyhlášení památných stromů podle § 46 odst. 1, včetně stanovení jejich ochranných pásem podle § 46 odst. 2, a zrušení ochrany památných stromů podle § 46 odst. 5, předávají dokumentaci o památných stromech a jejich ochranných pásmech a smluvně chráněných památných stromech do ústředního seznamu podle § 47 odst. 1 a zajišťují označení památného stromu a jeho odstranění podle § 47 odst. 2,</w:t>
      </w:r>
    </w:p>
    <w:p w14:paraId="55752BEF"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n) vydávají souhlasy ke stanoveným činnostem v ochranných pásmech památných stromů podle § 46 odst. 4, povolují výjimky ze zákazů u památných stromů podle § 46 odst. 3 a poskytují předběžnou informaci o škodlivosti činnosti podle § 46 odst. 4,“.</w:t>
      </w:r>
    </w:p>
    <w:p w14:paraId="0B23550E"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 odst. 1 písm. o) se slova „zvláště chráněných rostlin, zvláště chráněných živočichů, ptáků nebo rostlin nebo živočichů chráněných podle mezinárodních úmluv“ zrušují a text „odst. 2“ se nahrazuje textem „odst. 3 písm. a)“.</w:t>
      </w:r>
    </w:p>
    <w:p w14:paraId="6582BCC5"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 odst. 1 písm. p) se slova „§ 54 odst. 4 až 11“ nahrazují slovy „§ 55 odst. 1 až 6“, slova „§ 54 odst. 4 až 10“ se nahrazují slovy „§ 55 odst. 1 až 3“, za slovo „ověřují“ se vkládá slovo „zákonný“ a text „§ 54 odst. 10“ se nahrazuje textem „§ 55 odst. 6“.</w:t>
      </w:r>
    </w:p>
    <w:p w14:paraId="6390C4BB"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77 odst. 1 písm. r) a § 77a odst. 4 písm. t) se za slovo „ukládají“ vkládají slova „rozhodnutím nebo opatřením obecné povahy, pokud jde o blíže neurčený okruh </w:t>
      </w:r>
      <w:r w:rsidRPr="00B23B83">
        <w:rPr>
          <w:rFonts w:ascii="Times New Roman" w:eastAsia="Aptos" w:hAnsi="Times New Roman" w:cs="Times New Roman"/>
          <w:szCs w:val="24"/>
        </w:rPr>
        <w:lastRenderedPageBreak/>
        <w:t>osob,“.</w:t>
      </w:r>
    </w:p>
    <w:p w14:paraId="43D81ABE"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 odst. 1 písm. u) se slovo „zastavěného“ nahrazuje slovem „zastavitelného“.</w:t>
      </w:r>
    </w:p>
    <w:p w14:paraId="5486B893"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3 se za slova „chráněných území“ vkládají slova „a na území chráněných na základě smlouvy podle § 39“ a věta druhá se zrušuje.</w:t>
      </w:r>
    </w:p>
    <w:p w14:paraId="4F63B92A"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§77a odst. 4 úvodní části ustanovení se za slovo „úřad“ vkládají slova „, stavební úřad“.</w:t>
      </w:r>
    </w:p>
    <w:p w14:paraId="3FC37153"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4 se písmeno q) zrušuje.</w:t>
      </w:r>
    </w:p>
    <w:p w14:paraId="47DF5AAA"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r) až z) se označují jako písmena q) až y).</w:t>
      </w:r>
    </w:p>
    <w:p w14:paraId="5EA5F99B"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4 písm. q) se slova „zvláště chráněných rostlin, zvláště chráněných živočichů, ptáků nebo rostlin nebo živočichů chráněných podle mezinárodních úmluv“ zrušují a text „odst. 2“ se nahrazuje textem „odst. 3 písm. a)“.</w:t>
      </w:r>
    </w:p>
    <w:p w14:paraId="2065A4F3"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4 písmeno y) zní:</w:t>
      </w:r>
    </w:p>
    <w:p w14:paraId="7675B87E"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„y) uplatňují stanoviska k návrhu zásad územního rozvoje, územního plánu, regulačního plánu, vymezení zastavitelného území a územního opatření z hlediska zájmů chráněných tímto zákonem, není-li příslušný jiný orgán ochrany přírody, a jsou dotčeným orgánem při jejich pořizování.“.</w:t>
      </w:r>
    </w:p>
    <w:p w14:paraId="1D33BF26"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5 úvodní části ustanovení se za slovo „úřad“ vkládají slova „, stavební úřad“.</w:t>
      </w:r>
    </w:p>
    <w:p w14:paraId="6538D491"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5 písmeno b) zní:</w:t>
      </w:r>
    </w:p>
    <w:p w14:paraId="503FAE9E"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vydávají souhlas k prodeji a nabízení za účelem prodeje živých jedinců druhů čmeláků a pačmeláků rodu Bombus, k jejich vypouštění a rozšiřování podle § 5c odst. 4,“.</w:t>
      </w:r>
    </w:p>
    <w:p w14:paraId="361ACB7A"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5 se na konci textu písmene d) doplňují slova „a mohou vydat opatření obecné povahy, kterým se stanoví opatření k regulaci nepůvodního druhu nebo křížence podle § 5 odst. 6, týká-li se takové opatření území zasahujícího správní obvody nejméně dvou podřízených obecních úřadů obcí s rozšířenou působností“.</w:t>
      </w:r>
    </w:p>
    <w:p w14:paraId="3CFCC643"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5 se za písmeno f) vkládá nové písmeno g), které zní:</w:t>
      </w:r>
    </w:p>
    <w:p w14:paraId="484EC1FF"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„g) vydávají rozhodnutí o uložení provedení opatření podle § 13c odst. 1,“.</w:t>
      </w:r>
    </w:p>
    <w:p w14:paraId="10751C52"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g) až r) se označují jako písmena h) až s).</w:t>
      </w:r>
    </w:p>
    <w:p w14:paraId="77CC309B"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5 písm. k) se text „§ 49 odst. 4“ nahrazuje textem „§ 49a odst. 6“.</w:t>
      </w:r>
    </w:p>
    <w:p w14:paraId="6F719AB3"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5 písmena l) a m) znějí:</w:t>
      </w:r>
    </w:p>
    <w:p w14:paraId="7448B08C"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„l) ukládají rozhodnutím provedení technicky a ekonomicky dostupných opatření k předcházení úhynu zvláště chráněných rostlin a úhynu a zraňování zvláště chráněných živočichů podle § 48a,</w:t>
      </w:r>
    </w:p>
    <w:p w14:paraId="23A9DDE0"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m) omezují rozhodnutím nebo opatřením obecné povahy, pokud jde o blíže neurčený okruh osob, odebírání nebo využívání jedinců zvláště chráněného druhu </w:t>
      </w:r>
      <w:r w:rsidRPr="00B23B83">
        <w:rPr>
          <w:rFonts w:ascii="Times New Roman" w:eastAsia="Aptos" w:hAnsi="Times New Roman" w:cs="Times New Roman"/>
          <w:szCs w:val="24"/>
        </w:rPr>
        <w:lastRenderedPageBreak/>
        <w:t>rostliny nebo živočicha zařazeného v III. kategorii ochrany z přírody podle § 50 odst. 2,“.</w:t>
      </w:r>
    </w:p>
    <w:p w14:paraId="46B1AD52" w14:textId="77777777" w:rsidR="00ED51EF" w:rsidRPr="00B23B83"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5 se za písmeno m) vkládá nové písmeno n), které zní:</w:t>
      </w:r>
    </w:p>
    <w:p w14:paraId="2952FF8D" w14:textId="77777777" w:rsidR="00ED51EF" w:rsidRPr="00B23B83"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„n) zajišťují zpracování, schválení a realizaci regionálních akčních plánů podle § 52a odst. 1 a jejich předání do ústředního seznamu podle § 52a odst. 3, podílí se na realizaci záchranných programů podle § 52a odst. 1 a programů péče podle § 52a odst. 2 ve spolupráci s Agenturou a při výkonu své působnosti postupují v souladu s těmito dokumenty a zajišťují další potřebnou péči o zvláště chráněné druhy rostlin a živočichů,“.</w:t>
      </w:r>
    </w:p>
    <w:p w14:paraId="7022991D"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n) až s) se označují jako písmena o) až t).</w:t>
      </w:r>
    </w:p>
    <w:p w14:paraId="7A58E604"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5 písm. o) se text „§ 54 odst. 3“ nahrazuje textem „§ 52b odst. 1“.</w:t>
      </w:r>
    </w:p>
    <w:p w14:paraId="3F7D2AA7"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5 písm. p) se slova „§ 54 odst. 4 až 10“ nahrazují slovy „§ 55 odst. 1 až 3“, za slovo „ověřují“ se vkládá slovo „zákonný“ a text „§ 54 odst. 10“ se nahrazuje textem „§ 55 odst. 6“.</w:t>
      </w:r>
    </w:p>
    <w:p w14:paraId="3FDA249B"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5 se na konci textu písmene q) doplňují slova „, nejde-li o povolení výjimky v rámci rozhodnutí o povolení k provozování záchranné stanice nebo jeho změně podle § 57a odst. 7“.</w:t>
      </w:r>
    </w:p>
    <w:p w14:paraId="2EBB2347"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odst. 5 písm. s) se slova „druhů rostlin a živočichů“ nahrazují slovem „nerostů“ a na konci písmene se slovo „a“ nahrazuje čárkou.</w:t>
      </w:r>
    </w:p>
    <w:p w14:paraId="5C4533E2"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 V § 77a odst. 5 se za písmeno s) vkládá nové písmeno t), které zní:</w:t>
      </w:r>
    </w:p>
    <w:p w14:paraId="65E43DD1"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„t) uzavírají dohody k provádění péče o pozemek podle § 68 odst. 2 a provádějí zásahy ke zlepšení přírodního a krajinného prostředí podle § 68 odst. 3 v rozsahu své působnosti, a“.</w:t>
      </w:r>
    </w:p>
    <w:p w14:paraId="0024572B"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Dosavadní písmeno t) se označuje jako písmeno u). </w:t>
      </w:r>
    </w:p>
    <w:p w14:paraId="0D30B0BD"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77a se doplňují odstavce 8 a 9, které znějí:</w:t>
      </w:r>
    </w:p>
    <w:p w14:paraId="1FF90B45" w14:textId="77777777" w:rsidR="00ED51EF" w:rsidRPr="00B23B83" w:rsidRDefault="00ED51EF" w:rsidP="0017631D">
      <w:pPr>
        <w:widowControl w:val="0"/>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„(8) Krajské úřady vydávají závazná stanoviska z hlediska vysazování nepůvodních druhů k řízením o povolení výkonu rybářského práva podle zákona o rybářství. </w:t>
      </w:r>
    </w:p>
    <w:p w14:paraId="3032184C" w14:textId="77777777" w:rsidR="00ED51EF" w:rsidRPr="00B23B83" w:rsidRDefault="00ED51EF" w:rsidP="0017631D">
      <w:pPr>
        <w:widowControl w:val="0"/>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(9) Krajské úřady vydávají společná závazná stanoviska podle § 83 odst. 9 pro záměry vyžadující povolení podle stavebního zákona, a to včetně posouzení povolení kácení podle § 8 odst. 1 a uložení náhradní výsadby podle § 9, pokud se záměr nebo jeho část nachází na území přírodní rezervace, přírodní památky nebo ochranných pásem těchto zvláště chráněných území, anebo na území evropsky významné lokality nebo ptačí oblasti, není-li podle tohoto zákona příslušná Agentura, správa národního parku nebo újezdní úřad. V případě, že se záměr nachází na území přírodní rezervace, přírodní památky nebo ochranných pásem těchto zvláště chráněných území, anebo na území evropsky významné lokality nebo ptačí oblasti jen zčásti, krajské úřady vydávají společné závazné stanovisko podle § 83 odst. 9 pro celý záměr.“.</w:t>
      </w:r>
    </w:p>
    <w:p w14:paraId="0CDAD5B8" w14:textId="77777777" w:rsidR="00ED51EF" w:rsidRPr="00B23B83" w:rsidRDefault="00ED51EF" w:rsidP="0017631D">
      <w:pPr>
        <w:widowControl w:val="0"/>
        <w:numPr>
          <w:ilvl w:val="0"/>
          <w:numId w:val="16"/>
        </w:numPr>
        <w:autoSpaceDE w:val="0"/>
        <w:autoSpaceDN w:val="0"/>
        <w:adjustRightInd w:val="0"/>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lastRenderedPageBreak/>
        <w:t>Za § 77a se vkládá nový § 77b, který včetně nadpisu zní:</w:t>
      </w:r>
    </w:p>
    <w:p w14:paraId="4245B538" w14:textId="77777777" w:rsidR="00ED51EF" w:rsidRPr="00B23B83" w:rsidRDefault="00ED51EF" w:rsidP="0017631D">
      <w:pPr>
        <w:widowControl w:val="0"/>
        <w:autoSpaceDE w:val="0"/>
        <w:autoSpaceDN w:val="0"/>
        <w:adjustRightInd w:val="0"/>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77b</w:t>
      </w:r>
    </w:p>
    <w:p w14:paraId="0745FE7A" w14:textId="77777777" w:rsidR="00ED51EF" w:rsidRPr="00B23B83" w:rsidRDefault="00ED51EF" w:rsidP="0017631D">
      <w:pPr>
        <w:widowControl w:val="0"/>
        <w:autoSpaceDE w:val="0"/>
        <w:autoSpaceDN w:val="0"/>
        <w:adjustRightInd w:val="0"/>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Působnost stavebních úřadů</w:t>
      </w:r>
    </w:p>
    <w:p w14:paraId="234030F0" w14:textId="77777777" w:rsidR="00ED51EF" w:rsidRPr="00B23B83" w:rsidRDefault="00ED51EF" w:rsidP="0017631D">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(1) Stavební úřady ve svém správním obvodu, nejde-li o zvláště chráněná území a jejich ochranná pásma, evropsky významné lokality, ptačí oblasti a vojenské újezdy a jedná-li se o záměry podle stavebního zákona, v rámci řízení podle stavebního zákona posoudí splnění podmínek stanovených tímto zákonem pro </w:t>
      </w:r>
    </w:p>
    <w:p w14:paraId="70A23DE0"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 vydání souhlasu k zásahům, které by mohly vést k poškození nebo zničení významného krajinného prvku nebo ohrožení či oslabení jeho ekologicko-stabilizační funkce podle § 4 odst. 2,</w:t>
      </w:r>
    </w:p>
    <w:p w14:paraId="1B2CC0A6"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stanovení odchylného postupu při ochraně ptáků podle § 5b odst. 1,</w:t>
      </w:r>
    </w:p>
    <w:p w14:paraId="1EE766F7"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povolení kácení dřevin podle § 8 odst. 1 a uložení náhradní výsadby podle § 9 odst. 1,</w:t>
      </w:r>
    </w:p>
    <w:p w14:paraId="2E65D039"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 povolení výjimky ze zákazů stanovených v § 10 odst. 2 pro jeskyně,</w:t>
      </w:r>
    </w:p>
    <w:p w14:paraId="12F1E0EB"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e) vydání souhlasu k umisťování a povolování staveb a k jiným činnostem, které by mohly snížit nebo změnit krajinný ráz podle § 12 odst. 2,</w:t>
      </w:r>
    </w:p>
    <w:p w14:paraId="644E526A"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f) povolení výjimky ze zákazů u památných stromů a souhlas s ošetřováním památného stromu podle § 46 odst. 3, vydání souhlasu ke stanoveným činnostem v ochranných pásmech památných stromů podle § 46 odst. 2, zrušení ochrany památného stromu podle § 46 odst. 5,</w:t>
      </w:r>
    </w:p>
    <w:p w14:paraId="2BBC8B72"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g) povolení výjimky ze zákazů u zvláště chráněných druhů rostlin a živočichů podle § 56; k povolení výjimky ze zákazů u zvláště chráněných druhů rostlin a živočichů zařazených v I. kategorii ochrany je nezbytné závazné stanovisko příslušného orgánu ochrany přírody a k povolení výjimky ze zákazů u zvláště chráněných druhů rostlin a živočichů zařazených v II. kategorii ochrany je nezbytné vyjádření příslušného orgánu ochrany přírody,</w:t>
      </w:r>
    </w:p>
    <w:p w14:paraId="7B3E4D35"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h)  vydání souhlasu k činnostem a zásahům týkajícím se zvláště chráněných nerostů podle § 57, </w:t>
      </w:r>
    </w:p>
    <w:p w14:paraId="2024DE52"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i) vydání souhlasu ke zřizování nebo rušení veřejně přístupných účelových komunikací, stezek a pěšin mimo zastavěné území obcí podle § 63 odst. 1.</w:t>
      </w:r>
    </w:p>
    <w:p w14:paraId="4171B134"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Souhlas nebo povolení podle písmene a) až h) se v těchto případech samostatně nevydává a je součástí výrokové části rozhodnutí o povolení záměru, změně záměru před dokončením, případně o povolení užívání stavby podle stavebního zákona, jsou-li zájmy chráněné podle písmen a) až h) dotčeny. </w:t>
      </w:r>
    </w:p>
    <w:p w14:paraId="41A7E152" w14:textId="77777777" w:rsidR="00ED51EF" w:rsidRPr="00B23B83" w:rsidRDefault="00ED51EF" w:rsidP="0017631D">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(2) Ustanovení odstavce 1 písm. a) a e) se nepoužije, jde-li o záměr vyžadující posouzení vlivů na životní prostředí podle zákona o posuzování vlivů na životní prostředí. </w:t>
      </w:r>
    </w:p>
    <w:p w14:paraId="607BE0ED" w14:textId="77777777" w:rsidR="00ED51EF" w:rsidRPr="00B23B83" w:rsidRDefault="00ED51EF" w:rsidP="0017631D">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lastRenderedPageBreak/>
        <w:t>(3) Stavební úřady v rozsahu své působnosti podle odstavce 1</w:t>
      </w:r>
    </w:p>
    <w:p w14:paraId="0B70D1A5"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a) ukládají podmínky pro výkon činností, které by mohly způsobit nedovolenou změnu obecně nebo zvláště chráněných částí přírody nebo takové činnosti zakazují podle § 66, </w:t>
      </w:r>
    </w:p>
    <w:p w14:paraId="02276FDA"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b) vykonávají státní dozor v ochraně přírody a krajiny podle § 85 odst. 1 a rozhodují o možnostech a podmínkách uvedení do původního stavu podle § 86 odst. 1, </w:t>
      </w:r>
    </w:p>
    <w:p w14:paraId="3DFAA78E"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c) ukládají provedení přiměřených náhradních opatření podle § 86 odst. 2, a </w:t>
      </w:r>
    </w:p>
    <w:p w14:paraId="53FAD69E"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  projednávají přestupky podle § 87 odst. 1 písm. a), b), d), e), i) a j), § 87 odst. 2 písm. b), l), m), n) a o), § 87 odst. 3 písm. a) až e), l) a m), § 88 odst. 1 písm. b), c), d), g), k), n), s), § 88 odst. 2 písm. a), b), d), f) až i), p) a w) vyplývající z porušení povinností uložených jimi vydanými rozhodnutími nebo opatřeními.“.</w:t>
      </w:r>
    </w:p>
    <w:p w14:paraId="590848AF"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 3 se na konci úvodní části ustanovení doplňují slova „, není-li příslušný jiný orgán“.</w:t>
      </w:r>
    </w:p>
    <w:p w14:paraId="2DD940E2"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 3 písm. a) a b) se slova „vydávají souhlasy k vyhrazení míst“ nahrazují slovy „vyhrazují místa“.</w:t>
      </w:r>
    </w:p>
    <w:p w14:paraId="029AF9BE"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 3 písm. c) se slova „vydávají souhlasy k vyznačení cest“ nahrazují slovy „vyznačují cesty“.</w:t>
      </w:r>
    </w:p>
    <w:p w14:paraId="0E6BA71F"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 3 písm. h) se slova „; po vyhlášení přírodních rezervací, přírodních památek nebo jejich ochranných pásem ohlašují příslušnému katastrálnímu úřadu údaje, popřípadě změny těchto údajů, týkající se ochrany nemovitých věcí podle tohoto zákona k zápisu do katastru nemovitostí“ zrušují.</w:t>
      </w:r>
    </w:p>
    <w:p w14:paraId="52F71379"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 3 písm. j) se za slovo „vyhrazují“ vkládají slova „a vyznačují“ a za slovo „místa“ se vkládají slova „, cesty a trasy“.</w:t>
      </w:r>
    </w:p>
    <w:p w14:paraId="6BB2F72D"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 3 písm. o) se za slovo „vydávají“ vkládají slova „rozhodnutí nebo“ a za slovo „zákazu“ se vkládají slova „činnosti podle § 66 odst. 1 a k“.</w:t>
      </w:r>
    </w:p>
    <w:p w14:paraId="4BC15A9B"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 3 písm. p) se slova „, vymezení zastavěného území“ zrušují.</w:t>
      </w:r>
    </w:p>
    <w:p w14:paraId="53BDBD74"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odstavec 6 zní:</w:t>
      </w:r>
    </w:p>
    <w:p w14:paraId="311A007B"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„(6) Agentura na celém území České republiky, mimo území vojenských újezdů, zvláště chráněná území a jejich ochranná pásma, evropsky významné lokality a ptačí oblasti, vydává pro záměry podle stavebního zákona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 není-li podle tohoto zákona příslušné Ministerstvo životního prostředí.“.</w:t>
      </w:r>
    </w:p>
    <w:p w14:paraId="4D913364"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Poznámka pod čarou č. 62 se zrušuje.</w:t>
      </w:r>
    </w:p>
    <w:p w14:paraId="566D72D2"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78 odst. 7 se za slovo „pískovce“ vkládají slova „a vojenských újezdů“, za slova „odstavce 2“ se vkládají slova „mimo území vojenských újezdů“ a za slovo </w:t>
      </w:r>
      <w:r w:rsidRPr="00B23B83">
        <w:rPr>
          <w:rFonts w:ascii="Times New Roman" w:eastAsia="Aptos" w:hAnsi="Times New Roman" w:cs="Times New Roman"/>
          <w:szCs w:val="24"/>
        </w:rPr>
        <w:lastRenderedPageBreak/>
        <w:t>„republiky“ se vkládají slova „uzavírá dohody podle § 68 odst. 2 a“.</w:t>
      </w:r>
    </w:p>
    <w:p w14:paraId="3FDAC6EB"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 9 se za slova „odstavce 1“ vkládají slova „a podle odstavce 19 po projednání s Ministerstvem obrany rovněž na pozemcích a stavbách, které tvoří součást objektů důležitých pro obranu státu mimo vojenské újezdy“.</w:t>
      </w:r>
    </w:p>
    <w:p w14:paraId="470DFD09"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78 odst. 11 se slova „nebo záchranné programy zvláště chráněných druhů podle § 52“ zrušují. </w:t>
      </w:r>
    </w:p>
    <w:p w14:paraId="7EB13009"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 13 písm. a) se na konci textu bodu 1 doplňují slova „podle § 13a odst. 1“.</w:t>
      </w:r>
    </w:p>
    <w:p w14:paraId="6E8CCD71"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 13 písm. a) se na konci bodu 3 doplňuje slovo „nebo“.</w:t>
      </w:r>
    </w:p>
    <w:p w14:paraId="2AB251C7"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 13 písm. a) se bod 4 zrušuje.</w:t>
      </w:r>
    </w:p>
    <w:p w14:paraId="15F7FE29"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bod 5 se označuje jako bod 4.</w:t>
      </w:r>
    </w:p>
    <w:p w14:paraId="65DE2D94"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se za odstavec 13 vkládá nový odstavec 14, který zní:</w:t>
      </w:r>
    </w:p>
    <w:p w14:paraId="178779EF"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„(14) Agentura na celém území České republiky vydává Červené seznamy podle § 52. Agentura na celém území České republiky zajišťuje zpracování a realizaci záchranných programů podle § 52a odst. 1 a programů péče podle § 52a odst. 2; schválené záchranné programy a programy péče předává Agentura do ústředního seznamu. Agentura dále na celém území České republiky koordinuje zpracování regionálních akčních plánů zpracovaných příslušnými orgány ochrany přírody.“.</w:t>
      </w:r>
    </w:p>
    <w:p w14:paraId="435D8045"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odstavce 14 až 18 se označují jako odstavce 15 až 19.</w:t>
      </w:r>
    </w:p>
    <w:p w14:paraId="750EA49D"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odst. 15 se slova „zvláště chráněných druhů“ nahrazují slovy „, regionálními akčními plány a programy péče“.</w:t>
      </w:r>
    </w:p>
    <w:p w14:paraId="4DCE1B29"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 se doplňuje odstavec 20, který zní:</w:t>
      </w:r>
    </w:p>
    <w:p w14:paraId="76F4E51C"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„(20) Agentura a správy národních parků vydávají společná závazná stanoviska podle § 83 odst. 9 pro záměry vyžadující povolení podle stavebního zákona, a to včetně posouzení povolení kácení podle § 8 odst. 1 a uložení náhradní výsadby podle § 9, pokud se záměr nebo jeho část nachází v obvodu jejich územní působnosti podle odstavců 1 a 2. V případě, že se záměr nachází v obvodu územní působnosti podle odstavců 1 a 2 jen zčásti, Agentura a správy národních parků vydávají společné závazné stanovisko podle § 83 odst. 9 pro celý záměr.“.</w:t>
      </w:r>
    </w:p>
    <w:p w14:paraId="2C064E9F"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78a odst. 1 se za slovo „působností“ vkládají slova „, stavebních úřadů“.</w:t>
      </w:r>
    </w:p>
    <w:p w14:paraId="0902EF86"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79 odst. 3 písmeno c) zní:</w:t>
      </w:r>
    </w:p>
    <w:p w14:paraId="50AB9F47"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rozhoduje o povolení k provozování záchranné stanice podle § 57a odst. 1 a jeho změně nebo zrušení podle § 57a odst. 8, v rámci rozhodnutí o povolení k provozování záchranné stanice nebo jeho změny stanovuje odchylný postup podle § 5b odst. 1 a povoluje výjimku ze zákazů u zvláště chráněných druhů rostlin a zvláště chráněných druhů živočichů podle § 56 odst. 1, vede seznam záchranných stanic a zveřejňuje jej na svých internetových stránkách podle § 57a odst. 2,“.</w:t>
      </w:r>
    </w:p>
    <w:p w14:paraId="630A3817" w14:textId="77777777" w:rsidR="00ED51EF" w:rsidRPr="00B23B83" w:rsidRDefault="00ED51EF" w:rsidP="0017631D">
      <w:pPr>
        <w:keepNext/>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bookmarkStart w:id="137" w:name="_Hlk227160300"/>
      <w:r w:rsidRPr="00B23B83">
        <w:rPr>
          <w:rFonts w:ascii="Times New Roman" w:eastAsia="Aptos" w:hAnsi="Times New Roman" w:cs="Times New Roman"/>
          <w:szCs w:val="24"/>
        </w:rPr>
        <w:lastRenderedPageBreak/>
        <w:t>V § 79 odst. 3 se za písmeno c) vkládá nové písmeno d), které zní:</w:t>
      </w:r>
    </w:p>
    <w:p w14:paraId="1A16A745" w14:textId="77777777" w:rsidR="00ED51EF" w:rsidRPr="00B23B83" w:rsidRDefault="00ED51EF" w:rsidP="0017631D">
      <w:pPr>
        <w:widowControl w:val="0"/>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„d) vydává pro stavby pro energetickou bezpečnost</w:t>
      </w:r>
      <w:r w:rsidRPr="00B23B83">
        <w:rPr>
          <w:rFonts w:ascii="Times New Roman" w:eastAsia="Times New Roman" w:hAnsi="Times New Roman" w:cs="Times New Roman"/>
          <w:szCs w:val="24"/>
          <w:vertAlign w:val="superscript"/>
        </w:rPr>
        <w:t>77)</w:t>
      </w:r>
      <w:r w:rsidRPr="00B23B83">
        <w:rPr>
          <w:rFonts w:ascii="Times New Roman" w:eastAsia="Times New Roman" w:hAnsi="Times New Roman" w:cs="Times New Roman"/>
          <w:szCs w:val="24"/>
        </w:rPr>
        <w:t>, s výjimkou staveb výroben elektřiny z obnovitelných zdrojů,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w:t>
      </w:r>
    </w:p>
    <w:p w14:paraId="721BBE88" w14:textId="77777777" w:rsidR="00ED51EF" w:rsidRPr="00B23B83" w:rsidRDefault="00ED51EF" w:rsidP="0017631D">
      <w:pPr>
        <w:widowControl w:val="0"/>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Poznámka pod čarou č. 77 zní: „</w:t>
      </w:r>
      <w:r w:rsidRPr="00B23B83">
        <w:rPr>
          <w:rFonts w:ascii="Times New Roman" w:eastAsia="Times New Roman" w:hAnsi="Times New Roman" w:cs="Times New Roman"/>
          <w:szCs w:val="24"/>
          <w:vertAlign w:val="superscript"/>
        </w:rPr>
        <w:t>77)</w:t>
      </w:r>
      <w:r w:rsidRPr="00B23B83">
        <w:rPr>
          <w:rFonts w:ascii="Times New Roman" w:eastAsia="Times New Roman" w:hAnsi="Times New Roman" w:cs="Times New Roman"/>
          <w:szCs w:val="24"/>
        </w:rPr>
        <w:t xml:space="preserve"> § 1 odst. 5 zákona č. 416/2009 Sb., o urychlení výstavby strategicky významné infrastruktury, ve znění pozdějších předpisů.“.</w:t>
      </w:r>
    </w:p>
    <w:p w14:paraId="2D6957A6" w14:textId="77777777" w:rsidR="00ED51EF" w:rsidRPr="00B23B83" w:rsidRDefault="00ED51EF" w:rsidP="0017631D">
      <w:pPr>
        <w:widowControl w:val="0"/>
        <w:spacing w:before="120" w:after="120" w:line="276" w:lineRule="auto"/>
        <w:ind w:left="1134"/>
        <w:rPr>
          <w:rFonts w:ascii="Times New Roman" w:eastAsia="Times New Roman" w:hAnsi="Times New Roman" w:cs="Times New Roman"/>
          <w:szCs w:val="24"/>
        </w:rPr>
      </w:pPr>
      <w:r w:rsidRPr="00B23B83">
        <w:rPr>
          <w:rFonts w:ascii="Times New Roman" w:eastAsia="Times New Roman" w:hAnsi="Times New Roman" w:cs="Times New Roman"/>
          <w:szCs w:val="24"/>
        </w:rPr>
        <w:t>Dosavadní písmena d) až v) se označují jako písmena e) až w).</w:t>
      </w:r>
    </w:p>
    <w:bookmarkEnd w:id="137"/>
    <w:p w14:paraId="3D54590A"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79 odst. 3 písmeno q) zní:</w:t>
      </w:r>
    </w:p>
    <w:p w14:paraId="67E8B763"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„q) schvaluje a ukončuje záchranné programy podle § 52a odst. 1 a programy péče podle § 52a odst. 2 a společně s Agenturou zajišťuje koordinaci jejich realizace,“.</w:t>
      </w:r>
    </w:p>
    <w:p w14:paraId="65D03A3D"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79 odst. 3 se za písmeno q) vkládají nová písmena r) a s), která znějí:</w:t>
      </w:r>
    </w:p>
    <w:p w14:paraId="005717DF"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„r) může vydat, pokud jde o blíže neurčený okruh osob, opatření obecné povahy, kterým stanoví podmínky odebírání nebo využívání jedinců zvláště chráněného druhu rostliny nebo živočicha zařazeného v III. kategorii ochrany z přírody podle § 50 odst. 2 a opatření obecné povahy, kterým se povoluje výjimka ze zákazů u zvláště chráněných druhů rostlin a živočichů podle § 56 odst. 1 a 4, týká-li se takové opatření území zasahujícího správní obvody nejméně 2 příslušných orgánů ochrany přírody,</w:t>
      </w:r>
    </w:p>
    <w:p w14:paraId="283B7418"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s) může uzavírat dohody podle § 56 odst. 5, pokud se mají vztahovat na území zasahující správní obvody nejméně 2 příslušných orgánů ochrany přírody,“.</w:t>
      </w:r>
    </w:p>
    <w:p w14:paraId="0BE18B66"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r) až w) se označují jako písmena t) až y).</w:t>
      </w:r>
    </w:p>
    <w:p w14:paraId="66AD7F46"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79 odst. 3 písm. u) se text „odst. 2 písm. b)“ zrušuje.</w:t>
      </w:r>
    </w:p>
    <w:p w14:paraId="28F89B9D"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79 odst. 4 se slova „pověřených obecních úřadů,“ zrušují.</w:t>
      </w:r>
    </w:p>
    <w:p w14:paraId="6476A130"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79 odst. 5 písm. d) se slova „jestliže rostou na pozemcích ve vlastnictví fyzických osob, které tyto pozemky užívají,“ zrušují.</w:t>
      </w:r>
    </w:p>
    <w:p w14:paraId="36128F65" w14:textId="77777777" w:rsidR="00ED51EF" w:rsidRPr="00B23B83" w:rsidRDefault="00ED51EF" w:rsidP="0017631D">
      <w:pPr>
        <w:keepNext/>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79 odst. 5 písmeno n) zní:</w:t>
      </w:r>
    </w:p>
    <w:p w14:paraId="0113F12F"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„n) stanoví seznam zvláště chráněných druhů rostlin a živočichů a jejich zařazení do příslušné kategorie ochrany podle § 48 odst. 3,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 podle § 49a odst. 4, bližší podmínky nezaměnitelného a trvalého označení a jiného způsobu nezaměnitelné a trvalé identifikace mrtvých jedinců zvláště chráněných druhů rostlin a živočichů zařazených v I. nebo II. kategorii ochrany podle § 49b odst. 3, seznam zvláště chráněných nerostů podle § 51 a míst jejich přirozeného výskytu a dále bližší podmínky jejich ochrany,“.</w:t>
      </w:r>
    </w:p>
    <w:p w14:paraId="7518433B"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79 odst. 5 písm. o) se za slovo „ověřování“ vkládá slovo „zákonného“, slovo „náležitosti“ se nahrazuje slovem „vzor“ a text „§ 54 odst. 11“ se nahrazuje textem „§ 55 odst. 7“.</w:t>
      </w:r>
    </w:p>
    <w:p w14:paraId="3ED82040"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79 odst. 5 se za písmeno o) vkládá nové písmeno p), které zní:</w:t>
      </w:r>
    </w:p>
    <w:p w14:paraId="045A1956"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„p) stanoví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 podle § 57b odst. 7 a výši nákladů na krmivo, energie a chovatelskou péči o jedince hrazené Ministerstvem životního prostředí podle § 89 odst. 7,“.</w:t>
      </w:r>
    </w:p>
    <w:p w14:paraId="0F8AA2CE"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p) až x) se označují jako písmena q) až y).</w:t>
      </w:r>
    </w:p>
    <w:p w14:paraId="549472E8"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79 odst. 5 písm. q) se číslo „4“ nahrazuje číslem „7“.</w:t>
      </w:r>
    </w:p>
    <w:p w14:paraId="5E08FF5A"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79 odst. 5 písm. t) se číslo „3“ nahrazuje číslem „2“.</w:t>
      </w:r>
    </w:p>
    <w:p w14:paraId="1A390E11"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79 odst. 7 se slova „splňují podmínky stanovené v čl. 8 odst. 2 a 3 nařízení Evropského parlamentu a Rady (EU) č. 1143/2014“ nahrazují slovy „jsou schopna zajistit potřebnou odbornou péči a zabránit úniku a rozmnožování invazních nepůvodních živočichů“.</w:t>
      </w:r>
    </w:p>
    <w:p w14:paraId="19DD6B02"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80 odst. 2 se za slovo „jedinců“ vkládají slova „a odstranění jedinců invazního nepůvodního druhu na unijním seznamu“.</w:t>
      </w:r>
    </w:p>
    <w:p w14:paraId="5E5EF47B"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80 odst. 3 se za slovo „prokazování“ vkládá slovo „zákonného“.</w:t>
      </w:r>
    </w:p>
    <w:p w14:paraId="7BD5FAD5"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80 odst. 4 větě druhé se za slovo „již“ vkládají slova „stavební úřad,“, ve větě třetí se za slovo „zahájí“ vkládají slova „stavební úřad,“ a za slovo „přestupku“ se vkládají slova „stavební úřad,“ a ve větě čtvrté se za slovo „a“ vkládají slova „stavební úřad,“.</w:t>
      </w:r>
    </w:p>
    <w:p w14:paraId="5B04A9A6"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80 se doplňuje odstavec 5, který zní:</w:t>
      </w:r>
    </w:p>
    <w:p w14:paraId="5CED3146"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„(5) Jedná-li se o kontrolu dodržování ustanovení tohoto zákona týkajících se ochrany zvláště chráněných druhů rostlin a živočichů, ochrany ptáků nebo ochrany před invazními nepůvodními druhy, je inspekce oprávněna po právnických, podnikajících fyzických a fyzických osobách požadovat prokázání zákonného původu podle § 54 odst. 1, prokázání jejich totožnosti podle § 54 odst. 3 písm. a) a odebrat jim nedovoleně držené jedince nebo uložit jim odstranění jedince invazního nepůvodního druhu na unijním seznamu podle § 89. Inspekce rovněž projednává přestupky právnických, podnikajících fyzických a fyzických osob, pokud jimi byly porušeny povinnosti podle tohoto zákona týkající se ochrany zvláště chráněných druhů rostlin a živočichů, ochrany ptáků nebo ochrany před invazními nepůvodními druhy.“.</w:t>
      </w:r>
    </w:p>
    <w:p w14:paraId="128840D2"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81 se na konci odstavce 7 tečka nahrazuje slovem „, a“ a doplňuje se písmeno g), které zní:</w:t>
      </w:r>
    </w:p>
    <w:p w14:paraId="102B6B78"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„g) pořídit zvukový, obrazový nebo jiný záznam osob a věcí nacházejících se na </w:t>
      </w:r>
      <w:r w:rsidRPr="00B23B83">
        <w:rPr>
          <w:rFonts w:ascii="Times New Roman" w:eastAsia="Aptos" w:hAnsi="Times New Roman" w:cs="Times New Roman"/>
          <w:szCs w:val="24"/>
        </w:rPr>
        <w:lastRenderedPageBreak/>
        <w:t>veřejně přístupném místě a zvukový, obrazový nebo jiný záznam průběhu úkonu, je-li to nezbytné pro plnění jejich úkolů.“.</w:t>
      </w:r>
    </w:p>
    <w:p w14:paraId="6CC69064"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81 odstavec 8 zní:</w:t>
      </w:r>
    </w:p>
    <w:p w14:paraId="189E3634"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„(8) V případě bezprostředního ohrožení zájmů chráněných podle částí druhé až páté tohoto zákona je strážce přírody oprávněn k pozastavení rušivé činnosti. O svém opatření bezodkladně vyrozumí orgán ochrany přírody, který strážce ustanovil. Opatření potvrdí, změní nebo zruší orgán ochrany přírody, který strážce ustanovil, rozhodnutím nejpozději do 15 dnů od jeho provedení strážcem. Vydání rozhodnutí je prvním úkonem v řízení.“.</w:t>
      </w:r>
    </w:p>
    <w:p w14:paraId="089235B2"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83 odstavec 8 zní:</w:t>
      </w:r>
    </w:p>
    <w:p w14:paraId="6C22A81B"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„(8) V případě řízení o žádosti o povolení záměru podle stavebního zákona se odstavce 1 až 7 nepoužijí.“.</w:t>
      </w:r>
    </w:p>
    <w:p w14:paraId="089807BA"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83 odst. 9 se slova „jednotné environmentální stanovisko</w:t>
      </w:r>
      <w:r w:rsidRPr="00B23B83">
        <w:rPr>
          <w:rFonts w:ascii="Times New Roman" w:eastAsia="Aptos" w:hAnsi="Times New Roman" w:cs="Times New Roman"/>
          <w:szCs w:val="24"/>
          <w:vertAlign w:val="superscript"/>
        </w:rPr>
        <w:t>62)</w:t>
      </w:r>
      <w:r w:rsidRPr="00B23B83">
        <w:rPr>
          <w:rFonts w:ascii="Times New Roman" w:eastAsia="Aptos" w:hAnsi="Times New Roman" w:cs="Times New Roman"/>
          <w:szCs w:val="24"/>
        </w:rPr>
        <w:t>“ nahrazují slovy „povolení podle stavebního zákona“, za slova „chráněném území“ se vkládají slova „nebo jeho ochranném pásmu“, slova „ve společném řízení“ se zrušují, slova „společné rozhodnutí, které zahrnuje“ se nahrazují slovy „společné závazné stanovisko, které nahrazuje“, za slova „anebo vyjádření“ se vkládají slova  „podle tohoto zákona“ a slova „, společné rozhodnutí“ se nahrazují slovy „nebo jeho ochranného pásma, společné závazné stanovisko“.</w:t>
      </w:r>
    </w:p>
    <w:p w14:paraId="4B6D1E0C"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83a odst. 1 úvodní části ustanovení se slova „nebo jednotného environmentálního stanoviska“ zrušují a za slovo „záměru“ se vkládají slova „v rozsahu nezbytném pro vydání souhlasu, povolení nebo jiného rozhodnutí, závazného stanoviska, vyjádření anebo jiného správního úkonu“.</w:t>
      </w:r>
    </w:p>
    <w:p w14:paraId="34268408"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83a se na konci odstavce 1 doplňuje závěrečná část ustanovení, která zní:</w:t>
      </w:r>
    </w:p>
    <w:p w14:paraId="44A4004C"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„Obsah jednotlivých částí dokumentace musí odpovídat druhu, účelu a významu záměru, jeho vlivu na území, podmínkám v území, vlivu na životní prostředí, popřípadě době trvání záměru. Části dokumentace, které nejsou předmětem navrhovaného záměru, se neuvádějí.“.</w:t>
      </w:r>
    </w:p>
    <w:p w14:paraId="62AC31D5"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83a se odstavec 3 zrušuje.</w:t>
      </w:r>
    </w:p>
    <w:p w14:paraId="0300AA80"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85 odst. 1 se slova „Krajské úřady, obecní úřady obcí s rozšířenou působností, újezdní úřady, Agentura a správy národních parků“ nahrazují slovy „Orgány ochrany přírody v obvodu své působnosti“.</w:t>
      </w:r>
    </w:p>
    <w:p w14:paraId="4B99961D"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bookmarkStart w:id="138" w:name="_Hlk227157454"/>
      <w:r w:rsidRPr="00B23B83">
        <w:rPr>
          <w:rFonts w:ascii="Times New Roman" w:eastAsia="Aptos" w:hAnsi="Times New Roman" w:cs="Times New Roman"/>
          <w:szCs w:val="24"/>
        </w:rPr>
        <w:t>V § 87 odst. 1 písmena b) a c) znějí:</w:t>
      </w:r>
    </w:p>
    <w:p w14:paraId="5E20B76B"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poruší povinnost obecné ochrany rostlin a živočichů podle § 5 odst. 1,</w:t>
      </w:r>
    </w:p>
    <w:p w14:paraId="28296F65"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neprovede postupy nebo opatření uložené orgánem ochrany přírody podle § 5 odst. 3 nebo § 5c odst. 1,“.</w:t>
      </w:r>
    </w:p>
    <w:p w14:paraId="58A34244"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87 odst. 1 se za písmeno c) vkládají nová písmena d) a e), která znějí:</w:t>
      </w:r>
    </w:p>
    <w:p w14:paraId="0A321CF9"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„d) poruší některý ze zákazů na ochranu ptáků podle § 5a odst. 1 písm. c) až e) nebo </w:t>
      </w:r>
      <w:r w:rsidRPr="00B23B83">
        <w:rPr>
          <w:rFonts w:ascii="Times New Roman" w:eastAsia="Aptos" w:hAnsi="Times New Roman" w:cs="Times New Roman"/>
          <w:szCs w:val="24"/>
        </w:rPr>
        <w:lastRenderedPageBreak/>
        <w:t>§ 5a odst. 2,</w:t>
      </w:r>
    </w:p>
    <w:p w14:paraId="3F8E3002"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e) prodá nebo nabídne za účelem prodeje živého jedince druhu čmeláka nebo pačmeláka rodu Bombus anebo vypustí nebo rozšíří takového jedince, který má původ mimo území České republiky, bez souhlasu podle § 5c odst. 4 nebo v rozporu s ním,“.</w:t>
      </w:r>
    </w:p>
    <w:p w14:paraId="4CD4955E"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d) až m) se označují jako písmena f) až o).</w:t>
      </w:r>
    </w:p>
    <w:p w14:paraId="12730C6C"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87 odst. 1 písm. g) se za slovo „ohlašovací“ vkládají slova „, oznamovací nebo registrační“.</w:t>
      </w:r>
    </w:p>
    <w:p w14:paraId="62B03378"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87 se na konci odstavce 1 tečka nahrazuje čárkou a doplňuje se písmeno p), které zní: </w:t>
      </w:r>
    </w:p>
    <w:p w14:paraId="1CB37131"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„p) v rozporu s § 57a odst. 2 používá označení „záchranná stanice“.“.</w:t>
      </w:r>
    </w:p>
    <w:p w14:paraId="2B0A1C2D"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87 odst. 2 úvodní části ustanovení se za slovo „se“ vkládá slovo „dále“.</w:t>
      </w:r>
    </w:p>
    <w:p w14:paraId="3DE7A6BE"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87 odst. 2 písmena b) a c) znějí:</w:t>
      </w:r>
    </w:p>
    <w:p w14:paraId="7AF489EE"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poruší některý ze zákazů na ochranu ptáků podle § 5a odst. 1 písm. a) nebo b),</w:t>
      </w:r>
    </w:p>
    <w:p w14:paraId="125C7789"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neprovede opatření uložená orgánem ochrany přírody podle § 48a,“.</w:t>
      </w:r>
    </w:p>
    <w:p w14:paraId="006270DB"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87 odst. 2 se za písmeno c) vkládají nová písmena d) až l), která znějí:</w:t>
      </w:r>
    </w:p>
    <w:p w14:paraId="5B9029DE"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„d) v rozporu s § 49 poškodí biotop nebo místní populaci zvláště chráněného druhu rostliny nebo živočicha anebo její genofond, </w:t>
      </w:r>
    </w:p>
    <w:p w14:paraId="44A31F36"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e) v rozporu s § 49a odst. 1 písm. a) úmyslně sbírá, trhá, poškodí nebo zničí zvláště chráněný druh rostliny zařazený v I. nebo II. kategorii ochrany,</w:t>
      </w:r>
    </w:p>
    <w:p w14:paraId="40F1429E"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f) poruší některý ze zákazů na ochranu zvláště chráněných druhů rostlin zařazených v I. nebo II. kategorii ochrany anebo evropsky významného druhu rostliny podle § 49a odst. 1 písm. b) nebo § 49c,</w:t>
      </w:r>
    </w:p>
    <w:p w14:paraId="029585BD"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g) v rozporu s § 49a odst. 2 písm. a) úmyslně sbírá, chytá, ruší, zničí, zraňuje nebo usmrtí jedince zvláště chráněných druhů živočichů zařazených v I. nebo II. kategorii ochrany,</w:t>
      </w:r>
    </w:p>
    <w:p w14:paraId="3D384B13"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h) poruší zákaz na ochranu zvláště chráněných druhů živočichů zařazených v I. nebo II. kategorii ochrany anebo evropsky významného druhu živočicha podle § 49a odst. 2 písm. b) nebo c) nebo § 49c,</w:t>
      </w:r>
    </w:p>
    <w:p w14:paraId="33A4E036"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i) poruší některý ze zákazů na ochranu zvláště chráněných druhů živočichů a rostlin zařazených v I. nebo II. kategorii ochrany vztahujících se na mrtvé jedince, jejich části nebo výrobky z nich podle § 49b odst. 1,</w:t>
      </w:r>
    </w:p>
    <w:p w14:paraId="573A4CF6"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j) poruší zákaz prodeje nebo nabízení za účelem prodeje jedince zvláště chráněného druhu rostliny nebo živočicha zařazeného v III. kategorii ochrany, jeho části nebo výrobku z něj podle § 50 odst. 1,</w:t>
      </w:r>
    </w:p>
    <w:p w14:paraId="72A74EEF"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k) odebere z přírody jedince zvláště chráněného druhu rostliny nebo živočicha zařazeného v III. kategorii ochrany v rozporu s omezením orgánu ochrany přírody </w:t>
      </w:r>
      <w:r w:rsidRPr="00B23B83">
        <w:rPr>
          <w:rFonts w:ascii="Times New Roman" w:eastAsia="Aptos" w:hAnsi="Times New Roman" w:cs="Times New Roman"/>
          <w:szCs w:val="24"/>
        </w:rPr>
        <w:lastRenderedPageBreak/>
        <w:t>podle § 50 odst. 2,</w:t>
      </w:r>
    </w:p>
    <w:p w14:paraId="178C114D"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73806ECB"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d) až m) se označují jako písmena m) až v).</w:t>
      </w:r>
    </w:p>
    <w:p w14:paraId="212747F3"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87 odst. 2 se písmeno r) zrušuje.</w:t>
      </w:r>
    </w:p>
    <w:p w14:paraId="7B0005D2"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Dosavadní písmena s) až v) se označují jako písmena r) až u). </w:t>
      </w:r>
    </w:p>
    <w:p w14:paraId="4AEC539B"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87 odst. 3 úvodní části ustanovení se za slovo „se“ vkládá slovo „dále“.</w:t>
      </w:r>
    </w:p>
    <w:p w14:paraId="67504722"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87 odst. 3 písmena b) a c) znějí:</w:t>
      </w:r>
    </w:p>
    <w:p w14:paraId="0DC5DDCA"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v rozporu s § 49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7ADA3A36"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v rozporu s § 49a odst. 1 písm. a) nebo § 49c úmyslně zničí jedince zvláště chráněného druhu rostliny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20F833CA"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87 odst. 3 se za písmeno c) vkládá nové písmeno d), které zní:</w:t>
      </w:r>
    </w:p>
    <w:p w14:paraId="6CE77DC2"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 v rozporu s § 49a odst. 2 písm. a) úmyslně usmrtí jedince zvláště chráněného druhu živočicha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07D07038"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d) až r) se označují jako písmena e) až s).</w:t>
      </w:r>
    </w:p>
    <w:p w14:paraId="626DC7D1"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87 odst. 3 se písmeno h) zrušuje. </w:t>
      </w:r>
    </w:p>
    <w:p w14:paraId="289794F6"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Dosavadní písmena i) až s) se označují jako písmena h) až r). </w:t>
      </w:r>
    </w:p>
    <w:p w14:paraId="5A3A7AC1"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87 odst. 3 písm. l) se slova „56 nebo“ nahrazují slovy „§ 56 odst. 1 nebo 5, </w:t>
      </w:r>
      <w:r w:rsidRPr="00B23B83">
        <w:rPr>
          <w:rFonts w:ascii="Times New Roman" w:eastAsia="Aptos" w:hAnsi="Times New Roman" w:cs="Times New Roman"/>
          <w:szCs w:val="24"/>
        </w:rPr>
        <w:lastRenderedPageBreak/>
        <w:t>podmínky dohody uzavřené podle § 49a odst. 6 nebo § 56 odst. 5 nahrazující výjimku podle § 56 odst. 1 anebo“.</w:t>
      </w:r>
    </w:p>
    <w:p w14:paraId="108432B4"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87 odst. 3 se na konci textu písmene o) doplňují slova „, 55 nebo 55a“.</w:t>
      </w:r>
    </w:p>
    <w:p w14:paraId="3A99EF25"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88 odst. 1 písmena d) a e) znějí:</w:t>
      </w:r>
    </w:p>
    <w:p w14:paraId="3E782A6B"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 poruší povinnost obecné ochrany rostlin a živočichů podle § 5 odst. 1,</w:t>
      </w:r>
    </w:p>
    <w:p w14:paraId="23002BC1"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e) neprovede postupy nebo opatření uložené orgánem ochrany přírody podle § 5 odst. 3 nebo § 5c odst. 1,“.</w:t>
      </w:r>
    </w:p>
    <w:p w14:paraId="589B5FA2"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88 odst. 1 se za písmeno e) vkládají nová písmena f) a g), která znějí:</w:t>
      </w:r>
    </w:p>
    <w:p w14:paraId="5BB09F7E"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„f) poruší některý ze zákazů na ochranu ptáků podle § 5a odst. 1 písm. c) až e) nebo § 5a odst. 2,</w:t>
      </w:r>
    </w:p>
    <w:p w14:paraId="21E39638"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g) prodá nebo nabídne za účelem prodeje živého jedince druhu čmeláka nebo pačmeláka rodu Bombus anebo vypustí nebo rozšíří takového jedince, který má původ mimo území České republiky, bez souhlasu podle § 5c odst. 4 nebo v rozporu s ním,“.</w:t>
      </w:r>
    </w:p>
    <w:p w14:paraId="330695F8"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f) až s) se označují jako písmena h) až u).</w:t>
      </w:r>
    </w:p>
    <w:p w14:paraId="1EB42AB4"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88 odst. 1 písm. j) se za slovo „ohlašovací“ vkládají slova „, oznamovací nebo registrační“, slovo „nebo“ se nahrazuje čárkou a za slovo „výsadby“ se vkládají slova „nebo nezajistí následnou péči o vysazené dřeviny“.</w:t>
      </w:r>
    </w:p>
    <w:p w14:paraId="00D70C8B"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88 se na konci odstavce 1 tečka nahrazuje čárkou a doplňuje se písmeno v), které zní:</w:t>
      </w:r>
    </w:p>
    <w:p w14:paraId="5508D91B"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„v) v rozporu s § 57a odst. 2 používá označení „záchranná stanice“.“.</w:t>
      </w:r>
    </w:p>
    <w:p w14:paraId="4F7DCBE2"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88 odst. 2 úvodní části ustanovení se za slovo „se“ vkládá slovo „dále“.</w:t>
      </w:r>
    </w:p>
    <w:p w14:paraId="280371B3"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88 odst. 2 písmena d) a e) znějí:</w:t>
      </w:r>
    </w:p>
    <w:p w14:paraId="272D9647"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 poruší některý ze zákazů na ochranu ptáků podle § 5a odst. 1 písm. a) nebo b),</w:t>
      </w:r>
    </w:p>
    <w:p w14:paraId="1AEAE8C1"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e) neprovede opatření uložená orgánem ochrany přírody podle § 48a,“.</w:t>
      </w:r>
    </w:p>
    <w:p w14:paraId="40EFE81D"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88 odst. 2 se za písmeno e) vkládají nová písmena f) až l), která znějí:</w:t>
      </w:r>
    </w:p>
    <w:p w14:paraId="4EA87C9F"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„f) v rozporu s § 49 poškodí nebo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30C1C2AB"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g) poruší některý ze zákazů na ochranu zvláště chráněných druhů rostlin zařazených v I. nebo II. kategorii ochrany anebo evropsky významného druhu rostliny podle § 49a odst. 1 nebo § 49c; za přestupek podle tohoto ustanovení se nepovažují zásahy do biotopu nebo místní populace zvláště chráněného druhu v rámci lesnického </w:t>
      </w:r>
      <w:r w:rsidRPr="00B23B83">
        <w:rPr>
          <w:rFonts w:ascii="Times New Roman" w:eastAsia="Aptos" w:hAnsi="Times New Roman" w:cs="Times New Roman"/>
          <w:szCs w:val="24"/>
        </w:rPr>
        <w:lastRenderedPageBreak/>
        <w:t>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1455EAF9"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h) poruší některý ze zákazů na ochranu zvláště chráněných druhů živočichů zařazených v I. nebo II. kategorii ochrany anebo evropsky významného druhu živočicha podle § 49a odst. 2 nebo § 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3F24058F"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i) poruší některý ze zákazů na ochranu zvláště chráněných druhů živočichů a rostlin zařazených v I. nebo II. kategorii ochrany vztahujících se na mrtvé jedince, jejich části nebo výrobky z nich podle § 49b odst. 1,</w:t>
      </w:r>
    </w:p>
    <w:p w14:paraId="63F61424"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j) poruší zákaz prodeje nebo nabízení za účelem prodeje jedince zvláště chráněného druhu rostliny nebo živočicha zařazeného v III. kategorii ochrany, jeho části nebo výrobku z něj podle § 50 odst. 1,</w:t>
      </w:r>
    </w:p>
    <w:p w14:paraId="726F9712"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k) odebere z přírody jedince zvláště chráněného druhu rostliny nebo živočicha zařazeného v III. kategorii ochrany v rozporu s omezením orgánu ochrany přírody podle § 50 odst. 2,</w:t>
      </w:r>
    </w:p>
    <w:p w14:paraId="3E038041"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275C1B0D"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f) až s) se označují jako písmena m) až z).</w:t>
      </w:r>
    </w:p>
    <w:p w14:paraId="1386889C"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88 odst. 2 se na konci textu písmene v) doplňují slova „, 55 nebo 55a“.</w:t>
      </w:r>
    </w:p>
    <w:p w14:paraId="2B3375B5"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88 odst. 2 písm. w) se slova „56 nebo“ nahrazují slovy „§ 56 odst. 1 nebo 5, podmínky dohody uzavřené podle § 49a odst. 6 nebo § 56 odst. 5 nahrazující výjimku podle § 56 odst. 1 anebo“.</w:t>
      </w:r>
    </w:p>
    <w:bookmarkEnd w:id="138"/>
    <w:p w14:paraId="70375A99"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88a větě druhé se za slovo „uložených“ vkládají slova „stavebním úřadem,“.</w:t>
      </w:r>
    </w:p>
    <w:p w14:paraId="169B821E"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89 odst. 1 větě druhé se slova „živočichů nebo“ nahrazují slovy „živočichů, ptáků nebo“.</w:t>
      </w:r>
    </w:p>
    <w:p w14:paraId="66DB66FA"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89 se na konci odstavce 2 tečka nahrazuje slovem „, nebo“ a doplňuje se písmeno c), které zní:</w:t>
      </w:r>
    </w:p>
    <w:p w14:paraId="0A0A79DD"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jde-li o osobu, která jej má v držení, jej využívá bez povolení podle čl. 8 odst. 1 nebo čl. 19 odst. 2 nařízení Evropského parlamentu a Rady (EU) č. 1143/2014 nebo v rozporu s podmínkami stanovenými v tomto povolení.“.</w:t>
      </w:r>
    </w:p>
    <w:p w14:paraId="4EF1BC1F"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89 se za odstavec 2 vkládají nové odstavce 3 a 4, které znějí:</w:t>
      </w:r>
    </w:p>
    <w:p w14:paraId="2ACACAE1"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lastRenderedPageBreak/>
        <w:t xml:space="preserve">„(3) Doručením oznámení o zahájení řízení o odebrání vzniká držiteli jedince zvláště chráněného druhu rostliny nebo živočicha, druhu rostliny nebo živočicha chráněného podle mezinárodních úmluv, ptáka nebo jedince invazního nepůvodního druhu živočicha na unijním seznamu, jeho části nebo výrobku z něj povinnost do doby, než bude řízení pravomocně ukončeno, zdržet se jednání, které by mohlo zmařit účel řízení o odebrání, zejména drženého jedince prodat, darovat nebo s ním jinak nakládat. Je-li důvodné podezření, že jej osoba drží nedovoleně, a zároveň hrozí, že jeho držitel zmaří účel řízení o odebrání, nebo to vyžaduje zájem na ochraně drženého jedince, může orgán ochrany přírody jedince předběžným opatřením zajistit.  </w:t>
      </w:r>
    </w:p>
    <w:p w14:paraId="40D5D681"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(4) Rozhodnutí o odebrání jedince podle odstavce 3 zašle orgán ochrany přírody do 10 dnů ode dne nabytí právní moci rozhodnutí Ministerstvu životního prostředí. Současně orgán ochrany přírody informuje Ministerstvo životního prostředí o tom, kde se jedinec ke dni nabytí právní moci tohoto rozhodnutí nachází.“.</w:t>
      </w:r>
    </w:p>
    <w:p w14:paraId="6692F89D"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odstavce 3 a 4 se označují jako odstavce 5 a 6.</w:t>
      </w:r>
    </w:p>
    <w:p w14:paraId="2F589280"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89 se na konci odstavce 6 doplňuje věta „Odebranou věc nelze převést na osobu, které byla odebrána, a ve smlouvě o převodu odebrané věci se stanoví podmínka, že tu věc nesmí osoba, které byla odebrána, získat ani žádným dalším následným převodem; získá-li osoba, které byla věc odebrána, tuto věc opět do své držby, je tento převod neplatný a orgán ochrany přírody věc opětovně odebere.“.</w:t>
      </w:r>
    </w:p>
    <w:p w14:paraId="73F90ED1"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89 se doplňují odstavce 7 a 8, které znějí:</w:t>
      </w:r>
    </w:p>
    <w:p w14:paraId="34BA4B5B"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„(7) Náklady spojené se zajištěním, odebráním a dalším nakládáním s jedincem, </w:t>
      </w:r>
      <w:r w:rsidR="0017631D" w:rsidRPr="00B23B83">
        <w:rPr>
          <w:rFonts w:ascii="Times New Roman" w:eastAsia="Aptos" w:hAnsi="Times New Roman" w:cs="Times New Roman"/>
          <w:szCs w:val="24"/>
        </w:rPr>
        <w:tab/>
      </w:r>
      <w:r w:rsidRPr="00B23B83">
        <w:rPr>
          <w:rFonts w:ascii="Times New Roman" w:eastAsia="Aptos" w:hAnsi="Times New Roman" w:cs="Times New Roman"/>
          <w:szCs w:val="24"/>
        </w:rPr>
        <w:t>které nese správní orgán nebo které musí vynaložit, hradí Ministerstvo životního prostředí. Náklady na krmivo, energie a chovatelskou péči o jedince hradí Ministerstvo životního prostředí ve výši stanovené vyhláškou.</w:t>
      </w:r>
    </w:p>
    <w:p w14:paraId="69E9BD65"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(8) Orgán ochrany přírody je oprávněn namísto odebrání podle odstavce 2 uložit odstranění jedince invazního nepůvodního druhu na unijním seznamu, pokud je takový postup vhodnější z hlediska předcházení dalšího rozšíření takového druhu nebo z jiného důvodu účelnější.  Uložit odstranění je orgán ochrany přírody oprávněn rovněž v případě jedince invazního nepůvodního druhu rostliny na unijním seznamu.“.</w:t>
      </w:r>
    </w:p>
    <w:p w14:paraId="4713B5A4" w14:textId="77777777" w:rsidR="00ED51EF" w:rsidRPr="00B23B83" w:rsidRDefault="00ED51EF" w:rsidP="0017631D">
      <w:pPr>
        <w:widowControl w:val="0"/>
        <w:numPr>
          <w:ilvl w:val="0"/>
          <w:numId w:val="16"/>
        </w:numPr>
        <w:autoSpaceDE w:val="0"/>
        <w:autoSpaceDN w:val="0"/>
        <w:adjustRightInd w:val="0"/>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Za § 89 se vkládá nový § 89a, který zní:</w:t>
      </w:r>
    </w:p>
    <w:p w14:paraId="5A2C2846" w14:textId="77777777" w:rsidR="00ED51EF" w:rsidRPr="00B23B83" w:rsidRDefault="00ED51EF" w:rsidP="0017631D">
      <w:pPr>
        <w:widowControl w:val="0"/>
        <w:autoSpaceDE w:val="0"/>
        <w:autoSpaceDN w:val="0"/>
        <w:adjustRightInd w:val="0"/>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89a</w:t>
      </w:r>
    </w:p>
    <w:p w14:paraId="6B11DB25"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Na správu jedinců zvláště chráněných druhů a ptáků předaných inspekci podle zákona o výkonu zajištění majetku a věcí v trestním řízení se přiměřeně použijí ustanovení tohoto zákona upravující nakládání s odebranými jedinci.“.</w:t>
      </w:r>
    </w:p>
    <w:p w14:paraId="271112DA"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90 odst. 2 se slovo „přímé“ zrušuje, slovo „zajištěním“ se nahrazuje slovem „zajišťováním“ a slova „anebo ozbrojených“ se nahrazují slovem „anebo“.</w:t>
      </w:r>
    </w:p>
    <w:p w14:paraId="550D0B23" w14:textId="77777777" w:rsidR="00ED51EF" w:rsidRPr="00B23B83" w:rsidRDefault="00ED51EF" w:rsidP="0017631D">
      <w:pPr>
        <w:widowControl w:val="0"/>
        <w:numPr>
          <w:ilvl w:val="0"/>
          <w:numId w:val="16"/>
        </w:numPr>
        <w:autoSpaceDE w:val="0"/>
        <w:autoSpaceDN w:val="0"/>
        <w:adjustRightInd w:val="0"/>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 § 90 odst. 5 se slova „volně žijících“ a slova „planě rostoucích“ zrušují.</w:t>
      </w:r>
    </w:p>
    <w:p w14:paraId="707124AA" w14:textId="77777777" w:rsidR="00ED51EF" w:rsidRPr="00B23B83" w:rsidRDefault="00ED51EF" w:rsidP="0017631D">
      <w:pPr>
        <w:widowControl w:val="0"/>
        <w:numPr>
          <w:ilvl w:val="0"/>
          <w:numId w:val="16"/>
        </w:numPr>
        <w:autoSpaceDE w:val="0"/>
        <w:autoSpaceDN w:val="0"/>
        <w:adjustRightInd w:val="0"/>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lastRenderedPageBreak/>
        <w:t>V § 90 odstavec 18 zní:</w:t>
      </w:r>
    </w:p>
    <w:p w14:paraId="3F987DA0"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„(18) Povolení, souhlasy a jiné správní úkony podle části druhé až páté tohoto zákona se nevyžadují k provádění</w:t>
      </w:r>
    </w:p>
    <w:p w14:paraId="5818444E"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 činností orgánem ochrany přírody při zajišťování výkonu své působnosti podle tohoto zákona v oblasti péče o přírodní a krajinné prostředí, ekosystémy a jejich složky, provádění inventarizačních přírodovědných průzkumů, monitoringu, dokumentace a šetření v ochraně přírody, provádění opatření k regulaci, odstranění nebo izolaci invazního nepůvodního druhu na unijním seznamu,  provádění záchranných programů, regionálních akčních plánů a programů péče a vykonávání informační a osvětové činnosti, a to prostřednictvím svých pracovníků nebo prostřednictvím jiných osob v souladu s dohodou uzavřenou za tímto účelem,</w:t>
      </w:r>
    </w:p>
    <w:p w14:paraId="360154BB"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činností vlastníky nebo nájemci v rámci péče o pozemky v souladu s dohodou podle § 68 odst. 2, nebo</w:t>
      </w:r>
    </w:p>
    <w:p w14:paraId="6C1C4F17"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zásahů ke zlepšení přírodního a krajinného prostředí podle § 68 odst. 3 pracovníky orgánů ochrany přírody nebo prostřednictvím jiné osoby.“.</w:t>
      </w:r>
    </w:p>
    <w:p w14:paraId="1513184C"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90 se odstavec 19 zrušuje.</w:t>
      </w:r>
    </w:p>
    <w:p w14:paraId="1897E7AA"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Dosavadní odstavce 20 až 23 se označují jako odstavce 19 až 22. </w:t>
      </w:r>
    </w:p>
    <w:p w14:paraId="169F263F"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90 odst. 19 se slova „odstavců 18 a 19“ nahrazují slovy „odstavce 18“ a na konci textu odstavce se doplňují slova „a předmětů ochrany evropsky významných lokalit a ptačích oblastí. V případě činností podle odstavce 18 prováděných prostřednictvím jiných osob musí být v dohodě uzavřené orgánem ochrany přírody za účelem zajištění jeho působnosti stanoven účel uzavírané dohody a podmínky zajišťující splnění požadavků uvedených ve větě první“. </w:t>
      </w:r>
    </w:p>
    <w:p w14:paraId="728B0F48"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90 se odstavec 20 zrušuje. </w:t>
      </w:r>
    </w:p>
    <w:p w14:paraId="5BD63989"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Dosavadní odstavce 21 a 22 se označují jako odstavce 20 a 21. </w:t>
      </w:r>
    </w:p>
    <w:p w14:paraId="446A2AB0"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90 odst. 20 se na konci textu věty první doplňují slova „; to neplatí, jedná-li se o lesní porosty</w:t>
      </w:r>
      <w:r w:rsidRPr="00B23B83">
        <w:rPr>
          <w:rFonts w:ascii="Times New Roman" w:eastAsia="Aptos" w:hAnsi="Times New Roman" w:cs="Times New Roman"/>
          <w:szCs w:val="24"/>
          <w:vertAlign w:val="superscript"/>
        </w:rPr>
        <w:t>75)</w:t>
      </w:r>
      <w:r w:rsidRPr="00B23B83">
        <w:rPr>
          <w:rFonts w:ascii="Times New Roman" w:eastAsia="Aptos" w:hAnsi="Times New Roman" w:cs="Times New Roman"/>
          <w:szCs w:val="24"/>
        </w:rPr>
        <w:t xml:space="preserve">“ a věta třetí se nahrazuje větou „Záměr na provedení vypalování porostů včetně navrhovaných opatření jsou orgány ochrany přírody povinny předem dohodnout s místně příslušným hasičským záchranným sborem kraje.“. </w:t>
      </w:r>
    </w:p>
    <w:p w14:paraId="37F48DAF"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Poznámka pod čarou č. 75 zní: „</w:t>
      </w:r>
      <w:r w:rsidRPr="00B23B83">
        <w:rPr>
          <w:rFonts w:ascii="Times New Roman" w:eastAsia="Aptos" w:hAnsi="Times New Roman" w:cs="Times New Roman"/>
          <w:szCs w:val="24"/>
          <w:vertAlign w:val="superscript"/>
        </w:rPr>
        <w:t xml:space="preserve">75) </w:t>
      </w:r>
      <w:r w:rsidRPr="00B23B83">
        <w:rPr>
          <w:rFonts w:ascii="Times New Roman" w:eastAsia="Aptos" w:hAnsi="Times New Roman" w:cs="Times New Roman"/>
          <w:szCs w:val="24"/>
        </w:rPr>
        <w:t xml:space="preserve">§ 2 písm. c) zákona č. 289/1995 Sb., ve znění pozdějších předpisů.“. </w:t>
      </w:r>
    </w:p>
    <w:p w14:paraId="3BEC540E" w14:textId="77777777" w:rsidR="00ED51EF" w:rsidRPr="00B23B83"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90 se doplňuje odstavec 22, který zní:</w:t>
      </w:r>
    </w:p>
    <w:p w14:paraId="746182FC" w14:textId="77777777" w:rsidR="00ED51EF" w:rsidRPr="00B23B83"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„(22) Smlouva o ochraně území evropsky významné lokality, prohlášení stromu za památný nebo o ochraně jiného stromu nebo jiného území se soustředěnými přírodními hodnotami podle § 39 odst. 1, smlouva o způsobu hospodaření v ptačí oblasti podle § 45e odst. 4, dohoda o způsobu hospodaření nebo péči o pozemek podle § 49a odst. 6, dohoda k zajišťování činností uvedených v § 56 odst. 2 písm. a), d) nebo e) podle § 56 odst. 5 a dohoda k provádění péče o pozemky z důvodů ochrany přírody nebo o způsobu hospodaření ve zvláště chráněných územích podle </w:t>
      </w:r>
      <w:r w:rsidRPr="00B23B83">
        <w:rPr>
          <w:rFonts w:ascii="Times New Roman" w:eastAsia="Aptos" w:hAnsi="Times New Roman" w:cs="Times New Roman"/>
          <w:szCs w:val="24"/>
        </w:rPr>
        <w:lastRenderedPageBreak/>
        <w:t>§ 68 odst. 2 jsou veřejnoprávními smlouvami.“.</w:t>
      </w:r>
    </w:p>
    <w:p w14:paraId="5BEAFEF2" w14:textId="77777777" w:rsidR="00ED51EF" w:rsidRPr="00B23B83"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61437E6D" w14:textId="77777777" w:rsidR="00ED51EF" w:rsidRPr="00B23B83" w:rsidRDefault="00ED51EF" w:rsidP="0017631D">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XIV</w:t>
      </w:r>
    </w:p>
    <w:p w14:paraId="755606BE" w14:textId="77777777" w:rsidR="00ED51EF" w:rsidRPr="00B23B83" w:rsidRDefault="00ED51EF" w:rsidP="0017631D">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004D9D7D"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1. Řízení a postupy zahájené a neskončené přede dnem nabytí účinnosti tohoto zákona se dokončí podle zákona č. </w:t>
      </w:r>
      <w:r w:rsidRPr="00B23B83">
        <w:rPr>
          <w:rFonts w:ascii="Times New Roman" w:eastAsia="Times New Roman" w:hAnsi="Times New Roman" w:cs="Times New Roman"/>
          <w:bCs/>
          <w:szCs w:val="24"/>
          <w:lang w:eastAsia="cs-CZ"/>
        </w:rPr>
        <w:t xml:space="preserve">114/1992 Sb., </w:t>
      </w:r>
      <w:r w:rsidRPr="00B23B83">
        <w:rPr>
          <w:rFonts w:ascii="Times New Roman" w:eastAsia="Aptos" w:hAnsi="Times New Roman" w:cs="Times New Roman"/>
          <w:szCs w:val="24"/>
        </w:rPr>
        <w:t>ve znění účinném ode dne nabytí účinnosti tohoto zákona, není-li stanoveno jinak.</w:t>
      </w:r>
    </w:p>
    <w:p w14:paraId="3C9F7EA1" w14:textId="77777777" w:rsidR="00ED51EF" w:rsidRPr="00B23B83" w:rsidRDefault="00ED51EF" w:rsidP="0017631D">
      <w:pPr>
        <w:spacing w:before="120" w:after="120" w:line="276" w:lineRule="auto"/>
        <w:ind w:left="709"/>
        <w:rPr>
          <w:rFonts w:ascii="Times New Roman" w:eastAsia="Aptos" w:hAnsi="Times New Roman" w:cs="Times New Roman"/>
          <w:bCs/>
          <w:szCs w:val="24"/>
          <w:lang w:eastAsia="cs-CZ"/>
        </w:rPr>
      </w:pPr>
      <w:r w:rsidRPr="00B23B83">
        <w:rPr>
          <w:rFonts w:ascii="Times New Roman" w:eastAsia="Aptos" w:hAnsi="Times New Roman" w:cs="Times New Roman"/>
          <w:szCs w:val="24"/>
        </w:rPr>
        <w:t xml:space="preserve">2. Řízení a postupy podle zákona č. </w:t>
      </w:r>
      <w:r w:rsidRPr="00B23B83">
        <w:rPr>
          <w:rFonts w:ascii="Times New Roman" w:eastAsia="Times New Roman" w:hAnsi="Times New Roman" w:cs="Times New Roman"/>
          <w:bCs/>
          <w:szCs w:val="24"/>
          <w:lang w:eastAsia="cs-CZ"/>
        </w:rPr>
        <w:t xml:space="preserve">114/1992 Sb., </w:t>
      </w:r>
      <w:r w:rsidRPr="00B23B83">
        <w:rPr>
          <w:rFonts w:ascii="Times New Roman" w:eastAsia="Aptos" w:hAnsi="Times New Roman" w:cs="Times New Roman"/>
          <w:szCs w:val="24"/>
        </w:rPr>
        <w:t xml:space="preserve">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w:t>
      </w:r>
      <w:r w:rsidRPr="00B23B83">
        <w:rPr>
          <w:rFonts w:ascii="Times New Roman" w:eastAsia="Times New Roman" w:hAnsi="Times New Roman" w:cs="Times New Roman"/>
          <w:bCs/>
          <w:szCs w:val="24"/>
          <w:lang w:eastAsia="cs-CZ"/>
        </w:rPr>
        <w:t xml:space="preserve">114/1992 Sb., </w:t>
      </w:r>
      <w:r w:rsidRPr="00B23B83">
        <w:rPr>
          <w:rFonts w:ascii="Times New Roman" w:eastAsia="Aptos" w:hAnsi="Times New Roman" w:cs="Times New Roman"/>
          <w:szCs w:val="24"/>
        </w:rPr>
        <w:t xml:space="preserve">ve znění účinném ode dne nabytí účinnosti tohoto zákona. Do dne vzniku Úřadu pokračují v těchto řízeních a postupech správní orgány příslušné podle dosavadních předpisů, a to podle zákona č. </w:t>
      </w:r>
      <w:r w:rsidRPr="00B23B83">
        <w:rPr>
          <w:rFonts w:ascii="Times New Roman" w:eastAsia="Times New Roman" w:hAnsi="Times New Roman" w:cs="Times New Roman"/>
          <w:bCs/>
          <w:szCs w:val="24"/>
          <w:lang w:eastAsia="cs-CZ"/>
        </w:rPr>
        <w:t xml:space="preserve">114/1992 Sb., </w:t>
      </w:r>
      <w:r w:rsidRPr="00B23B83">
        <w:rPr>
          <w:rFonts w:ascii="Times New Roman" w:eastAsia="Aptos" w:hAnsi="Times New Roman" w:cs="Times New Roman"/>
          <w:szCs w:val="24"/>
        </w:rPr>
        <w:t xml:space="preserve">ve znění účinném ode dne nabytí účinnosti tohoto zákona, s výjimkou § 75, § 76, § 77a odst. 3, § 77b, § 78 odst. 6, 78a, § 83 odst. 8 a § 88a, a dále podle § 75, § 76, § 77a odst. 3, § 78 odst. 6, 78a, § 83 odst. 8 a § 88a zákona č. 114/1992 Sb., ve znění účinném přede dnem nabytí účinnosti tohoto zákona. Řízení o žádosti o vydání společného rozhodnutí podle § 83 odst. 9 </w:t>
      </w:r>
      <w:r w:rsidRPr="00B23B83">
        <w:rPr>
          <w:rFonts w:ascii="Times New Roman" w:eastAsia="Times New Roman" w:hAnsi="Times New Roman" w:cs="Times New Roman"/>
          <w:bCs/>
          <w:szCs w:val="24"/>
          <w:lang w:eastAsia="cs-CZ"/>
        </w:rPr>
        <w:t xml:space="preserve">zákona č. 114/1992 Sb., </w:t>
      </w:r>
      <w:r w:rsidRPr="00B23B83">
        <w:rPr>
          <w:rFonts w:ascii="Times New Roman" w:eastAsia="Aptos" w:hAnsi="Times New Roman" w:cs="Times New Roman"/>
          <w:szCs w:val="24"/>
        </w:rPr>
        <w:t>ve znění účinném přede dnem nabytí účinnosti tohoto zákona, zahájená a neskončená do dne vzniku Úřadu, se dokončí podle dosavadních předpisů. Přezkum závazného stanoviska</w:t>
      </w:r>
      <w:r w:rsidRPr="00B23B83">
        <w:rPr>
          <w:rFonts w:ascii="Times New Roman" w:eastAsia="Times New Roman" w:hAnsi="Times New Roman" w:cs="Times New Roman"/>
          <w:bCs/>
          <w:szCs w:val="24"/>
          <w:lang w:eastAsia="cs-CZ"/>
        </w:rPr>
        <w:t xml:space="preserve">, které bylo podle zákona č. 114/1992 Sb.,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Úřadu, dokončí příslušný nadřízený orgán ochrany přírody </w:t>
      </w:r>
      <w:r w:rsidRPr="00B23B83">
        <w:rPr>
          <w:rFonts w:ascii="Times New Roman" w:eastAsia="Aptos" w:hAnsi="Times New Roman" w:cs="Times New Roman"/>
          <w:bCs/>
          <w:szCs w:val="24"/>
          <w:lang w:eastAsia="cs-CZ"/>
        </w:rPr>
        <w:t xml:space="preserve">podle dosavadních předpisů. </w:t>
      </w:r>
    </w:p>
    <w:p w14:paraId="4DC9C580" w14:textId="77777777" w:rsidR="00ED51EF" w:rsidRPr="00B23B83" w:rsidRDefault="00ED51EF" w:rsidP="0017631D">
      <w:pPr>
        <w:spacing w:before="120" w:after="120" w:line="276" w:lineRule="auto"/>
        <w:ind w:left="709"/>
        <w:rPr>
          <w:rFonts w:ascii="Times New Roman" w:eastAsia="Aptos" w:hAnsi="Times New Roman" w:cs="Times New Roman"/>
          <w:bCs/>
          <w:szCs w:val="24"/>
          <w:lang w:eastAsia="cs-CZ"/>
        </w:rPr>
      </w:pPr>
      <w:r w:rsidRPr="00B23B83">
        <w:rPr>
          <w:rFonts w:ascii="Times New Roman" w:eastAsia="Aptos" w:hAnsi="Times New Roman" w:cs="Times New Roman"/>
          <w:szCs w:val="24"/>
        </w:rPr>
        <w:t xml:space="preserve">3. Řízení a postupy podle zákona č. </w:t>
      </w:r>
      <w:r w:rsidRPr="00B23B83">
        <w:rPr>
          <w:rFonts w:ascii="Times New Roman" w:eastAsia="Times New Roman" w:hAnsi="Times New Roman" w:cs="Times New Roman"/>
          <w:bCs/>
          <w:szCs w:val="24"/>
          <w:lang w:eastAsia="cs-CZ"/>
        </w:rPr>
        <w:t xml:space="preserve">114/1992 Sb., </w:t>
      </w:r>
      <w:r w:rsidRPr="00B23B83">
        <w:rPr>
          <w:rFonts w:ascii="Times New Roman" w:eastAsia="Aptos" w:hAnsi="Times New Roman" w:cs="Times New Roman"/>
          <w:szCs w:val="24"/>
        </w:rPr>
        <w:t xml:space="preserve">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w:t>
      </w:r>
      <w:r w:rsidRPr="00B23B83">
        <w:rPr>
          <w:rFonts w:ascii="Times New Roman" w:eastAsia="Times New Roman" w:hAnsi="Times New Roman" w:cs="Times New Roman"/>
          <w:bCs/>
          <w:szCs w:val="24"/>
          <w:lang w:eastAsia="cs-CZ"/>
        </w:rPr>
        <w:t xml:space="preserve">114/1992 Sb., </w:t>
      </w:r>
      <w:r w:rsidRPr="00B23B83">
        <w:rPr>
          <w:rFonts w:ascii="Times New Roman" w:eastAsia="Aptos" w:hAnsi="Times New Roman" w:cs="Times New Roman"/>
          <w:szCs w:val="24"/>
        </w:rPr>
        <w:t xml:space="preserve">ve znění účinném ode dne nabytí účinnosti tohoto zákona.  Do dne vzniku úřadů rozvoje území krajů pokračují v těchto řízeních a postupech správní orgány příslušné podle dosavadních předpisů, a to podle zákona č. </w:t>
      </w:r>
      <w:r w:rsidRPr="00B23B83">
        <w:rPr>
          <w:rFonts w:ascii="Times New Roman" w:eastAsia="Times New Roman" w:hAnsi="Times New Roman" w:cs="Times New Roman"/>
          <w:bCs/>
          <w:szCs w:val="24"/>
          <w:lang w:eastAsia="cs-CZ"/>
        </w:rPr>
        <w:t xml:space="preserve">114/1992 Sb., </w:t>
      </w:r>
      <w:r w:rsidRPr="00B23B83">
        <w:rPr>
          <w:rFonts w:ascii="Times New Roman" w:eastAsia="Aptos" w:hAnsi="Times New Roman" w:cs="Times New Roman"/>
          <w:szCs w:val="24"/>
        </w:rPr>
        <w:t xml:space="preserve">ve znění účinném ode dne nabytí účinnosti tohoto zákona, s výjimkou § 75, § 76, § 77a odst. 3, § 77b, § 78 odst. 6, 78a, § 83 odst. 8 a § 88a, a dále podle § 75, § 76, § 77a odst. 3, § 78 odst. 6, 78a, § 83 odst. 8 a § 88a zákona č. 114/1992 Sb., ve znění účinném přede dnem nabytí účinnosti tohoto zákona. Řízení o žádosti o vydání společného rozhodnutí podle § 83 odst. 9 </w:t>
      </w:r>
      <w:r w:rsidRPr="00B23B83">
        <w:rPr>
          <w:rFonts w:ascii="Times New Roman" w:eastAsia="Times New Roman" w:hAnsi="Times New Roman" w:cs="Times New Roman"/>
          <w:bCs/>
          <w:szCs w:val="24"/>
          <w:lang w:eastAsia="cs-CZ"/>
        </w:rPr>
        <w:t xml:space="preserve">zákona č. 114/1992 Sb., </w:t>
      </w:r>
      <w:r w:rsidRPr="00B23B83">
        <w:rPr>
          <w:rFonts w:ascii="Times New Roman" w:eastAsia="Aptos" w:hAnsi="Times New Roman" w:cs="Times New Roman"/>
          <w:szCs w:val="24"/>
        </w:rPr>
        <w:t>ve znění účinném přede dnem nabytí účinnosti tohoto zákona, zahájená a neskončená do dne vzniku úřadů rozvoje území krajů, se dokončí podle dosavadních předpisů.  Přezkum závazného stanoviska</w:t>
      </w:r>
      <w:r w:rsidRPr="00B23B83">
        <w:rPr>
          <w:rFonts w:ascii="Times New Roman" w:eastAsia="Times New Roman" w:hAnsi="Times New Roman" w:cs="Times New Roman"/>
          <w:bCs/>
          <w:szCs w:val="24"/>
          <w:lang w:eastAsia="cs-CZ"/>
        </w:rPr>
        <w:t xml:space="preserve">, které bylo podle zákona č. 114/1992 Sb.,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w:t>
      </w:r>
      <w:r w:rsidRPr="00B23B83">
        <w:rPr>
          <w:rFonts w:ascii="Times New Roman" w:eastAsia="Aptos" w:hAnsi="Times New Roman" w:cs="Times New Roman"/>
          <w:szCs w:val="24"/>
        </w:rPr>
        <w:lastRenderedPageBreak/>
        <w:t xml:space="preserve">§ 149 odst. 8 správního řádu, zahájený a neskončený do dne vzniku úřadů rozvoje území krajů, dokončí příslušný nadřízený orgán ochrany přírody </w:t>
      </w:r>
      <w:r w:rsidRPr="00B23B83">
        <w:rPr>
          <w:rFonts w:ascii="Times New Roman" w:eastAsia="Aptos" w:hAnsi="Times New Roman" w:cs="Times New Roman"/>
          <w:bCs/>
          <w:szCs w:val="24"/>
          <w:lang w:eastAsia="cs-CZ"/>
        </w:rPr>
        <w:t xml:space="preserve">podle dosavadních předpisů. </w:t>
      </w:r>
    </w:p>
    <w:p w14:paraId="50AA8DA6" w14:textId="77777777" w:rsidR="00ED51EF" w:rsidRPr="00B23B83" w:rsidRDefault="00ED51EF" w:rsidP="0017631D">
      <w:pPr>
        <w:spacing w:before="120" w:after="120" w:line="276" w:lineRule="auto"/>
        <w:ind w:left="709"/>
        <w:rPr>
          <w:rFonts w:ascii="Times New Roman" w:eastAsia="Aptos" w:hAnsi="Times New Roman" w:cs="Times New Roman"/>
          <w:szCs w:val="24"/>
        </w:rPr>
      </w:pPr>
      <w:bookmarkStart w:id="139" w:name="_Hlk227160939"/>
      <w:r w:rsidRPr="00B23B83">
        <w:rPr>
          <w:rFonts w:ascii="Times New Roman" w:eastAsia="Aptos" w:hAnsi="Times New Roman" w:cs="Times New Roman"/>
          <w:szCs w:val="24"/>
        </w:rPr>
        <w:t>4. Ustanovení § 48 odst. 5 zákona č. 114/1992 Sb., ve znění účinném ode dne nabytí účinnosti tohoto zákona, se použije pro správní řízení o schválení lesních hospodářských plánů zahájená po dni nabytí účinnosti tohoto zákona.</w:t>
      </w:r>
    </w:p>
    <w:bookmarkEnd w:id="139"/>
    <w:p w14:paraId="3A090474"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5. Ustanovení § 70 zákona č. 114/1992 Sb., ve znění účinném ode dne nabytí účinnosti tohoto zákona, se použije až pro správní řízení zahájená po dni nabytí účinnosti tohoto zákona.</w:t>
      </w:r>
    </w:p>
    <w:p w14:paraId="06FCA63E"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6. Rozhodnutí o povolení k provozování záchranné stanice vydaná Ministerstvem životního prostředí podle § 5 odst. 12 zákona č. 114/1992 Sb., ve znění účinném přede dnem nabytí účinnosti tohoto zákona, se považují za rozhodnutí vydaná podle § 57a odst. 1 zákona č. 114/1992 Sb., ve znění účinném ode dne nabytí účinnosti tohoto zákona, a zůstávají v platnosti po dobu a za podmínek v nich stanovených.</w:t>
      </w:r>
    </w:p>
    <w:p w14:paraId="258252AB"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7. Rozhodnutí o vyhlášení památného stromu a jeho ochranného pásma vydaná podle § 46 odst. 1 zákona č. 114/1992 Sb., ve znění účinném přede dnem nabytí účinnosti tohoto zákona, včetně stanovení činností a zásahů v ochranném pásmu památného stromu, které lze provádět jen se souhlasem orgánu ochrany přírody, podle § 46 odst. 3 zákona č. 114/1992 Sb., ve znění účinném přede dnem nabytí účinnosti tohoto zákona, se považují za rozhodnutí vydaná podle § 46 odst. 1 zákona č. 114/1992 Sb., ve znění účinném ode dne nabytí účinnosti tohoto zákona, a činnosti a zásahy v ochranném pásmu, které lze provádět jen se souhlasem orgánu ochrany přírody, stanovené podle § 46 odst. 4 zákona č. 114/1992 Sb., ve znění účinném ode dne nabytí účinnosti tohoto zákona.</w:t>
      </w:r>
    </w:p>
    <w:p w14:paraId="13AA422A"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8. Za ochranné pásmo památného stromu vyhlášeného přede dnem nabytí účinnosti tohoto zákona se považuje ochranné pásmo památného stromu zapsané Agenturou ochrany přírody a krajiny České republiky do informačního systému územní identifikace podle čl. II bodu 6 zákona č. 364/2021 Sb., kterým se mění některé zákony v souvislosti s implementací předpisů Evropské unie v oblasti invazních nepůvodních druhů. </w:t>
      </w:r>
    </w:p>
    <w:p w14:paraId="05B90926"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9. Výjimka ze zákazů na ochranu u památných stromů vydaná podle § 56 odst. 1 zákona č. 114/1992 Sb., ve znění účinném přede dnem nabytí účinnosti tohoto zákona, se považuje za výjimku podle § 46 odst. 3 zákona č. 114/1992 Sb., ve znění účinném ode dne nabytí účinnosti tohoto zákona. Souhlas k činnosti nebo zásahu v ochranném pásmu památného stromu vydaný podle § 46 odst. 3 zákona č. 114/1992 Sb., ve znění účinném přede dnem nabytí účinnosti tohoto zákona, se považuje za souhlas podle § 46 odst. 4 zákona č. 114/1992 Sb., ve znění účinném ode dne nabytí účinnosti tohoto zákona. </w:t>
      </w:r>
    </w:p>
    <w:p w14:paraId="26A099A6"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10. V případě, kdy orgán ochrany přírody zruší ochranu památného stromu, který byl jako památný strom vyhlášen přede dnem nabytí účinnosti tohoto zákona jako součást skupiny nebo stromořadí památných stromů, pro které bylo vyhlášeno jedno společné ochranné pásmo, ochranné pásmo dnem nabytí právní moci rozhodnutí o zrušení ochrany památného stromu nezaniká.</w:t>
      </w:r>
    </w:p>
    <w:p w14:paraId="7A333A89"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lastRenderedPageBreak/>
        <w:t>11. Dohody o způsobu hospodaření uzavřené podle § 49 odst. 4 zákona č. 114/1992 Sb., ve znění účinném přede dnem nabytí účinnosti tohoto zákona, se považují za dohody o způsobu hospodaření podle § 49a odst. 6 zákona č. 114/1992 Sb., ve znění účinném ode dne nabytí účinnosti tohoto zákona, a zůstávají v platnosti po dobu v nich stanovenou.</w:t>
      </w:r>
    </w:p>
    <w:p w14:paraId="1A5993AE"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12. Držitel mrtvého jedince zvláště chráněného druhu rostliny nebo živočicha zařazeného v I. nebo II. kategorii ochrany, jeho části nebo výrobku z něj, který jej má v držení v den nabytí účinnosti tohoto zákona, provede jeho registraci podle § 49b odst. 2 zákona č. 114/1992 Sb., ve znění účinném ode dne nabytí účinnosti tohoto zákona, do 1 roku ode dne nabytí účinnosti tohoto zákona. Pokud držitel mrtvého jedince zvláště chráněného druhu rostliny nebo živočicha zařazeného v I. nebo II. kategorii ochrany, jeho části nebo výrobku z něj, nesplní podmínky registrace, může jej ve lhůtě podle věty první odevzdat státu prostřednictvím Agentury ochrany přírody a krajiny České republiky nebo správy národního parku; na odevzdané jedince se z hlediska jejich dalšího nakládání hledí jako jedince odebrané podle § 89 zákona č. 114/1992 Sb., ve znění účinném ode dne nabytí účinnosti tohoto zákona.</w:t>
      </w:r>
    </w:p>
    <w:p w14:paraId="79834210"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13. Rozhodnutí o povolení výjimky ze zákazů u zvláště chráněných druhů rostlin a živočichů vydaná podle § 56 odst. 1 zákona č. 114/1992 Sb., ve znění účinném přede dnem nabytí účinnosti tohoto zákona, se považují za rozhodnutí vydaná podle § 56 odst. 1 zákona č. 114/1992 Sb., ve znění účinném ode dne nabytí účinnosti tohoto zákona, a zůstávají v platnosti po dobu a za podmínek v nich stanovených. </w:t>
      </w:r>
    </w:p>
    <w:p w14:paraId="3B8A676F"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14. Dohody uzavřené podle § 56 odst. 5 zákona č. 114/1992 Sb., ve znění účinném přede dnem nabytí účinnosti tohoto zákona, pokud nahrazují výjimku podle § 56 odst. 1 zákona č. 114/1992 Sb., ve znění účinném přede dnem nabytí účinnosti tohoto zákona, ze zákazů u památných stromů, zůstávají v platnosti po dobu a za podmínek v nich stanovených.</w:t>
      </w:r>
    </w:p>
    <w:p w14:paraId="47AEDE79"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15. Ustanovení § 12 odst. 4 zákona č. 114/1992 Sb., ve znění účinném ode dne nabytí účinnosti tohoto zákona, se použije ve vztahu k zastavitelnému území vymezenému v územně plánovací dokumentaci, u níž byly podmínky ochrany krajinného rázu dohodnuty s orgánem ochrany přírody podle § 12 odst. 4 zákona č. 114/1992 Sb. ode dne nabytí účinnosti zákona č. 186/2006 Sb., o změně některých zákonů souvisejících s přijetím stavebního zákona a zákona o vyvlastnění; to platí obdobně i pro zastavitelné území vymezené změnou územně plánovací dokumentace, u níž byly podmínky ochrany krajinného rázu dohodnuty s orgánem ochrany přírody od tohoto dne.</w:t>
      </w:r>
    </w:p>
    <w:p w14:paraId="1A9996EF"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16. Ustanovení § 77b odst. 2 zákona č. 114/1992 Sb., ve znění účinném ode dne nabytí účinnosti tohoto zákona, se nepoužije pro záměry, jejichž posuzování podle zákona o posuzování vlivů na životní prostředí bylo zahájeno přede dnem nabytí účinnosti tohoto zákona. </w:t>
      </w:r>
    </w:p>
    <w:p w14:paraId="11401389" w14:textId="77777777" w:rsidR="00ED51EF" w:rsidRPr="00B23B83" w:rsidRDefault="00ED51EF" w:rsidP="0017631D">
      <w:pPr>
        <w:spacing w:before="120" w:after="120" w:line="276" w:lineRule="auto"/>
        <w:ind w:left="709"/>
        <w:rPr>
          <w:rFonts w:ascii="Times New Roman" w:eastAsia="Aptos" w:hAnsi="Times New Roman" w:cs="Times New Roman"/>
          <w:bCs/>
          <w:szCs w:val="24"/>
          <w:lang w:eastAsia="cs-CZ"/>
        </w:rPr>
      </w:pPr>
      <w:r w:rsidRPr="00B23B83">
        <w:rPr>
          <w:rFonts w:ascii="Times New Roman" w:eastAsia="Aptos" w:hAnsi="Times New Roman" w:cs="Times New Roman"/>
          <w:szCs w:val="24"/>
        </w:rPr>
        <w:t xml:space="preserve">17. Žádost o vydání souhlasu ve formě závazného stanoviska </w:t>
      </w:r>
      <w:r w:rsidRPr="00B23B83">
        <w:rPr>
          <w:rFonts w:ascii="Times New Roman" w:eastAsia="Times New Roman" w:hAnsi="Times New Roman" w:cs="Times New Roman"/>
          <w:bCs/>
          <w:szCs w:val="24"/>
          <w:lang w:eastAsia="cs-CZ"/>
        </w:rPr>
        <w:t xml:space="preserve">podle § 4 odst. 6 </w:t>
      </w:r>
      <w:r w:rsidRPr="00B23B83">
        <w:rPr>
          <w:rFonts w:ascii="Times New Roman" w:eastAsia="Aptos" w:hAnsi="Times New Roman" w:cs="Times New Roman"/>
          <w:szCs w:val="24"/>
        </w:rPr>
        <w:t>zákona č. 114/1992 Sb., ve znění účinném přede dnem nabytí účinnosti tohoto zákona</w:t>
      </w:r>
      <w:r w:rsidRPr="00B23B83">
        <w:rPr>
          <w:rFonts w:ascii="Times New Roman" w:eastAsia="Times New Roman" w:hAnsi="Times New Roman" w:cs="Times New Roman"/>
          <w:bCs/>
          <w:szCs w:val="24"/>
          <w:lang w:eastAsia="cs-CZ"/>
        </w:rPr>
        <w:t xml:space="preserve">, </w:t>
      </w:r>
      <w:r w:rsidRPr="00B23B83">
        <w:rPr>
          <w:rFonts w:ascii="Times New Roman" w:eastAsia="Aptos" w:hAnsi="Times New Roman" w:cs="Times New Roman"/>
          <w:szCs w:val="24"/>
        </w:rPr>
        <w:t xml:space="preserve">které nebylo vydáno do dne účinnosti tohoto zákona, se považuje za žádost o vydání vyjádření; lhůta pro vydání vyjádření běží ode dne podání původní žádosti o vydání </w:t>
      </w:r>
      <w:r w:rsidRPr="00B23B83">
        <w:rPr>
          <w:rFonts w:ascii="Times New Roman" w:eastAsia="Aptos" w:hAnsi="Times New Roman" w:cs="Times New Roman"/>
          <w:szCs w:val="24"/>
        </w:rPr>
        <w:lastRenderedPageBreak/>
        <w:t xml:space="preserve">souhlasu. Přezkum souhlasu ve formě závazného stanoviska </w:t>
      </w:r>
      <w:r w:rsidRPr="00B23B83">
        <w:rPr>
          <w:rFonts w:ascii="Times New Roman" w:eastAsia="Times New Roman" w:hAnsi="Times New Roman" w:cs="Times New Roman"/>
          <w:bCs/>
          <w:szCs w:val="24"/>
          <w:lang w:eastAsia="cs-CZ"/>
        </w:rPr>
        <w:t xml:space="preserve">podle § 4 odst. 6 </w:t>
      </w:r>
      <w:r w:rsidRPr="00B23B83">
        <w:rPr>
          <w:rFonts w:ascii="Times New Roman" w:eastAsia="Aptos" w:hAnsi="Times New Roman" w:cs="Times New Roman"/>
          <w:szCs w:val="24"/>
        </w:rPr>
        <w:t>zákona č. 114/1992 Sb., ve znění účinném přede dnem nabytí účinnosti tohoto zákona</w:t>
      </w:r>
      <w:r w:rsidRPr="00B23B83">
        <w:rPr>
          <w:rFonts w:ascii="Times New Roman" w:eastAsia="Calibri" w:hAnsi="Times New Roman" w:cs="Times New Roman"/>
          <w:szCs w:val="24"/>
        </w:rPr>
        <w:t xml:space="preserve">, </w:t>
      </w:r>
      <w:r w:rsidRPr="00B23B83">
        <w:rPr>
          <w:rFonts w:ascii="Times New Roman" w:eastAsia="Aptos" w:hAnsi="Times New Roman" w:cs="Times New Roman"/>
          <w:szCs w:val="24"/>
        </w:rPr>
        <w:t xml:space="preserve">podle § 149 odst. 7 nebo 8 správního řádu, zahájený a neskončený do dne účinnosti tohoto zákona, dokončí nadřízený orgán ochrany přírody </w:t>
      </w:r>
      <w:r w:rsidRPr="00B23B83">
        <w:rPr>
          <w:rFonts w:ascii="Times New Roman" w:eastAsia="Aptos" w:hAnsi="Times New Roman" w:cs="Times New Roman"/>
          <w:bCs/>
          <w:szCs w:val="24"/>
          <w:lang w:eastAsia="cs-CZ"/>
        </w:rPr>
        <w:t xml:space="preserve">podle dosavadních předpisů. </w:t>
      </w:r>
    </w:p>
    <w:p w14:paraId="623A37E6" w14:textId="77777777" w:rsidR="00ED51EF" w:rsidRPr="00B23B83" w:rsidRDefault="00ED51EF" w:rsidP="0017631D">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bCs/>
          <w:szCs w:val="24"/>
          <w:lang w:eastAsia="cs-CZ"/>
        </w:rPr>
        <w:t>18. Vymezení zón kulturní krajiny na zastavěných územích, zastavitelných plochách, popřípadě zastavitelném území obcí na území národních parků podle § 18 odst. 1 písm. d) zákona č. 114/1992 Sb., ve znění účinném přede dnem nabytí účinnosti tohoto zákona, zůstává v platnosti</w:t>
      </w:r>
      <w:r w:rsidRPr="00B23B83">
        <w:rPr>
          <w:rFonts w:ascii="Times New Roman" w:eastAsia="Aptos" w:hAnsi="Times New Roman" w:cs="Times New Roman"/>
          <w:szCs w:val="24"/>
        </w:rPr>
        <w:t>.</w:t>
      </w:r>
    </w:p>
    <w:p w14:paraId="6E7F572E" w14:textId="77777777" w:rsidR="00ED51EF" w:rsidRPr="00B23B83" w:rsidRDefault="00ED51EF" w:rsidP="0017631D">
      <w:pPr>
        <w:spacing w:before="120" w:after="120" w:line="276" w:lineRule="auto"/>
        <w:ind w:left="709"/>
        <w:rPr>
          <w:rFonts w:ascii="Times New Roman" w:eastAsia="Aptos" w:hAnsi="Times New Roman" w:cs="Times New Roman"/>
          <w:szCs w:val="24"/>
          <w:lang w:eastAsia="cs-CZ"/>
        </w:rPr>
      </w:pPr>
      <w:r w:rsidRPr="00B23B83">
        <w:rPr>
          <w:rFonts w:ascii="Times New Roman" w:eastAsia="Aptos" w:hAnsi="Times New Roman" w:cs="Times New Roman"/>
          <w:szCs w:val="24"/>
          <w:lang w:eastAsia="cs-CZ"/>
        </w:rPr>
        <w:t>19. Řízení o souhlasu k užívání nebo kolaudaci stavby zahájené podle § 44 odst. 1 zákona č. 114/1992 Sb., ve znění účinném přede dnem nabytí účinnosti tohoto zákona, a k tomuto dni neskončené, orgán ochrany přírody usnesením zastaví; proti tomuto usnesení se nelze odvolat.</w:t>
      </w:r>
    </w:p>
    <w:p w14:paraId="26407DBE"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DEVÁTÁ</w:t>
      </w:r>
    </w:p>
    <w:p w14:paraId="1324A995"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zákona </w:t>
      </w:r>
      <w:r w:rsidRPr="00B23B83">
        <w:rPr>
          <w:rFonts w:ascii="Times New Roman" w:eastAsia="Aptos" w:hAnsi="Times New Roman" w:cs="Times New Roman"/>
          <w:b/>
          <w:szCs w:val="24"/>
        </w:rPr>
        <w:t>o ochraně zemědělského půdního fondu</w:t>
      </w:r>
    </w:p>
    <w:p w14:paraId="008A7E84"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XV</w:t>
      </w:r>
    </w:p>
    <w:p w14:paraId="5C244912" w14:textId="77777777" w:rsidR="00ED51EF" w:rsidRPr="00B23B83" w:rsidRDefault="00ED51EF" w:rsidP="00ED51EF">
      <w:pPr>
        <w:spacing w:before="120" w:after="120" w:line="276" w:lineRule="auto"/>
        <w:ind w:left="709" w:firstLine="709"/>
        <w:rPr>
          <w:rFonts w:ascii="Times New Roman" w:eastAsia="Aptos" w:hAnsi="Times New Roman" w:cs="Times New Roman"/>
          <w:szCs w:val="24"/>
        </w:rPr>
      </w:pPr>
      <w:r w:rsidRPr="00B23B83">
        <w:rPr>
          <w:rFonts w:ascii="Times New Roman" w:eastAsia="Aptos" w:hAnsi="Times New Roman" w:cs="Times New Roman"/>
          <w:szCs w:val="24"/>
        </w:rPr>
        <w:t>Zákon č. 334/1992 Sb., o ochraně zemědělského půdního fondu, ve znění zákona č. 10/1993 Sb., zákona č. 98/1999 Sb., zákona č. 132/2000 Sb., zákona č. 76/2002 Sb., zákona č. 320/2002 Sb., zákona č. 444/2005 Sb., zákona č. 186/2006 Sb., zákona č. 222/2006 Sb., zákona č. 167/2008 Sb., zákona č. 9/2009 Sb., zákona č. 227/2009 Sb., zákona č. 281/2009 Sb., zákona č. 402/2010 Sb., zákona č. 375/2011 Sb., zákona č. 503/2012 Sb., zákona č. 64/2014 Sb., zákona č. 41/2015 Sb., zákona č. 184/2016 Sb.,  zákona č. 183/2017 Sb., zákona č. 225/2017 Sb., zákona č. 403/2020 Sb., zákona č. 544/2020 Sb., zákona č. 609/2020 Sb., zákona č. 261/2021 Sb., zákona č. 284/2021 Sb., zákona č. 149/2023 Sb., zákona č. 183/2024 Sb., zákona č. 87/2025 Sb., zákona č. 218/2025 Sb. a zákona č. 287/2025 Sb., se mění takto:</w:t>
      </w:r>
    </w:p>
    <w:p w14:paraId="77141D71" w14:textId="77777777" w:rsidR="00ED51EF" w:rsidRPr="00B23B83" w:rsidRDefault="00ED51EF" w:rsidP="0017631D">
      <w:pPr>
        <w:numPr>
          <w:ilvl w:val="0"/>
          <w:numId w:val="27"/>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 odst. 1 úvodní části ustanovení se slovo „zastavěném“ nahrazuje slovem „zastavitelném“ a slova „nebo v zastavitelných plochách“ se zrušují.</w:t>
      </w:r>
    </w:p>
    <w:p w14:paraId="59BA5E8D" w14:textId="77777777" w:rsidR="00ED51EF" w:rsidRPr="00B23B83" w:rsidRDefault="00ED51EF" w:rsidP="0017631D">
      <w:pPr>
        <w:numPr>
          <w:ilvl w:val="0"/>
          <w:numId w:val="27"/>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 odst. 1 písm. b) se na začátek vkládají slova „při určování zemědělské půdy k jinému než zemědělskému účelu v územně plánovací dokumentaci“ a slovo „zastavěné“ se nahrazuje slovem „zastavitelné“.</w:t>
      </w:r>
    </w:p>
    <w:p w14:paraId="5DCA33A4" w14:textId="77777777" w:rsidR="00ED51EF" w:rsidRPr="00B23B83" w:rsidRDefault="00ED51EF" w:rsidP="0017631D">
      <w:pPr>
        <w:numPr>
          <w:ilvl w:val="0"/>
          <w:numId w:val="27"/>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 odst. 2 se za slovo „prospěšnost“ vkládají slova „, veřejný zájem, ekonomické a sociální dopady“.</w:t>
      </w:r>
    </w:p>
    <w:p w14:paraId="312C146A" w14:textId="77777777" w:rsidR="00ED51EF" w:rsidRPr="00B23B83" w:rsidRDefault="00ED51EF" w:rsidP="0017631D">
      <w:pPr>
        <w:numPr>
          <w:ilvl w:val="0"/>
          <w:numId w:val="27"/>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 odst. 3 větě druhé se za slovo „nemění“ vkládá slovo „základní“.</w:t>
      </w:r>
    </w:p>
    <w:p w14:paraId="0317E753" w14:textId="77777777" w:rsidR="00ED51EF" w:rsidRPr="00B23B83" w:rsidRDefault="00ED51EF" w:rsidP="0017631D">
      <w:pPr>
        <w:numPr>
          <w:ilvl w:val="0"/>
          <w:numId w:val="27"/>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V § 4 odstavec 4 zní: </w:t>
      </w:r>
    </w:p>
    <w:p w14:paraId="47121333" w14:textId="77777777" w:rsidR="00ED51EF" w:rsidRPr="00B23B83" w:rsidRDefault="00ED51EF" w:rsidP="00742962">
      <w:pPr>
        <w:spacing w:before="120" w:after="120" w:line="276" w:lineRule="auto"/>
        <w:ind w:left="993" w:firstLine="283"/>
        <w:rPr>
          <w:rFonts w:ascii="Times New Roman" w:eastAsia="Aptos" w:hAnsi="Times New Roman" w:cs="Times New Roman"/>
          <w:szCs w:val="24"/>
        </w:rPr>
      </w:pPr>
      <w:r w:rsidRPr="00B23B83">
        <w:rPr>
          <w:rFonts w:ascii="Times New Roman" w:eastAsia="Aptos" w:hAnsi="Times New Roman" w:cs="Times New Roman"/>
          <w:szCs w:val="24"/>
        </w:rPr>
        <w:t xml:space="preserve">„(4) Zemědělskou půdu I. a II. třídy ochrany nelze odejmout ze zemědělského půdního fondu pro záměry pro obchod nebo skladování o rozsahu větším než 1 ha s výjimkou záměrů umístěných do 1 km od staveb nebo tras dálnic, silnic I. třídy, drah, leteckých staveb nebo vodních cest nebo pro záměry energetického zařízení pro </w:t>
      </w:r>
      <w:r w:rsidRPr="00B23B83">
        <w:rPr>
          <w:rFonts w:ascii="Times New Roman" w:eastAsia="Aptos" w:hAnsi="Times New Roman" w:cs="Times New Roman"/>
          <w:szCs w:val="24"/>
        </w:rPr>
        <w:lastRenderedPageBreak/>
        <w:t>přeměnu energie slunečního záření na elektřinu s výjimkou záměrů podle § 8a.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p>
    <w:p w14:paraId="1B776047" w14:textId="77777777" w:rsidR="00ED51EF" w:rsidRPr="00B23B83" w:rsidRDefault="00ED51EF" w:rsidP="00742962">
      <w:pPr>
        <w:numPr>
          <w:ilvl w:val="0"/>
          <w:numId w:val="27"/>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 odst. 5 větě první se slova „transformačních a zastavitelných“ zrušují.</w:t>
      </w:r>
    </w:p>
    <w:p w14:paraId="4DB5389E" w14:textId="77777777" w:rsidR="00ED51EF" w:rsidRPr="00B23B83" w:rsidRDefault="00ED51EF" w:rsidP="00742962">
      <w:pPr>
        <w:numPr>
          <w:ilvl w:val="0"/>
          <w:numId w:val="27"/>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5 odst. 2 se slova „a k návrhu vymezení zastavěného území“ zrušují a na konci textu odstavce se doplňují slova „při respektování cílů a úkolů územního plánování a s přihlédnutím k zájmu územních samosprávných celků a státu na rozvoji svého území“.</w:t>
      </w:r>
    </w:p>
    <w:p w14:paraId="3C49E169" w14:textId="77777777" w:rsidR="00ED51EF" w:rsidRPr="00B23B83" w:rsidRDefault="00ED51EF" w:rsidP="00742962">
      <w:pPr>
        <w:numPr>
          <w:ilvl w:val="0"/>
          <w:numId w:val="27"/>
        </w:numPr>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 § 7 odstavce 1 a 2 znějí:</w:t>
      </w:r>
    </w:p>
    <w:p w14:paraId="79595514"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„(1) Dokumentace pro povolení záměru podle stavebního zákona, který vyžaduje souhlas podle § 8b nebo 9, musí být zpracována se zohledněním zásad plošné ochrany zemědělského půdního fondu (§ 4), s výjimkou zásad, které se podle § 9 odst. 10 neposuzují. </w:t>
      </w:r>
    </w:p>
    <w:p w14:paraId="7321DB98"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(2) Umístění záměru podle § 8a, 8b a 9 musí být navrženo tak, aby z hlediska ochrany zemědělského půdního fondu a ostatních zákonem chráněných veřejných zájmů došlo k co nejmenším ztrátám zemědělského půdního fondu, a zároveň musí být vyhodnoceny důsledky navrhovaného řešení na zemědělský půdní fond.“.</w:t>
      </w:r>
    </w:p>
    <w:p w14:paraId="74F255D2" w14:textId="77777777" w:rsidR="00ED51EF" w:rsidRPr="00B23B83" w:rsidRDefault="00ED51EF" w:rsidP="00742962">
      <w:pPr>
        <w:numPr>
          <w:ilvl w:val="0"/>
          <w:numId w:val="27"/>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7 odst. 4 se za číslo „6“ vkládají slova „nebo k žádosti o povolení záměru podle stavebního zákona“ a za slovo „území“ se vkládají slova „k prokázání splnění podmínek“.</w:t>
      </w:r>
    </w:p>
    <w:p w14:paraId="0FD34005" w14:textId="77777777" w:rsidR="00ED51EF" w:rsidRPr="00B23B83" w:rsidRDefault="00ED51EF" w:rsidP="00742962">
      <w:pPr>
        <w:numPr>
          <w:ilvl w:val="0"/>
          <w:numId w:val="27"/>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8a odst. 8 se slovo „nezastavěném“ nahrazuje slovem „nezastavitelném“.</w:t>
      </w:r>
    </w:p>
    <w:p w14:paraId="364BB47E" w14:textId="77777777" w:rsidR="00ED51EF" w:rsidRPr="00B23B83" w:rsidRDefault="00ED51EF" w:rsidP="00742962">
      <w:pPr>
        <w:numPr>
          <w:ilvl w:val="0"/>
          <w:numId w:val="27"/>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V § 8a se doplňuje odstavec 10, který zní: </w:t>
      </w:r>
    </w:p>
    <w:p w14:paraId="115813DA"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„(10) Jedná-li se o záměr vyžadující povolení podle stavebního zákona, stavební úřad vydá souhlas podle odstavce 2 nebo 9 v rozhodnutí o povolení záměru podle stavebního zákona. Žádost o povolení záměru podle stavebního zákona obsahuje vedle náležitostí požadovaných stavebním zákonem náležitosti vyžadované v odstavci 3. Povolení záměru podle stavebního zákona obsahuje také náležitosti podle odstavce 4.“.</w:t>
      </w:r>
    </w:p>
    <w:p w14:paraId="7AFE5002" w14:textId="77777777" w:rsidR="00ED51EF" w:rsidRPr="00B23B83" w:rsidRDefault="00ED51EF" w:rsidP="00742962">
      <w:pPr>
        <w:keepNext/>
        <w:numPr>
          <w:ilvl w:val="0"/>
          <w:numId w:val="27"/>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8b se doplňuje odstavec 4, který zní:</w:t>
      </w:r>
    </w:p>
    <w:p w14:paraId="09505750"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„(4) Jedná-li se o záměr vyžadující povolení podle stavebního zákona, stavební úřad vydá souhlas podle odstavce 1 v rozhodnutí o povolení záměru podle stavebního zákona. Žádost o povolení záměru podle stavebního zákona obsahuje vedle náležitostí požadovaných stavebním zákonem náležitosti vyžadované v odstavci 2. Povolení záměru podle stavebního zákona obsahuje také náležitosti podle odstavce 3.“.</w:t>
      </w:r>
    </w:p>
    <w:p w14:paraId="6A3251D4" w14:textId="77777777" w:rsidR="00ED51EF" w:rsidRPr="00B23B83" w:rsidRDefault="00ED51EF" w:rsidP="00742962">
      <w:pPr>
        <w:numPr>
          <w:ilvl w:val="0"/>
          <w:numId w:val="27"/>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V § 9 odst. 2 písmena a) až d) znějí: </w:t>
      </w:r>
    </w:p>
    <w:p w14:paraId="277A33F1"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lastRenderedPageBreak/>
        <w:t>„a) v zastavitelném území pro</w:t>
      </w:r>
    </w:p>
    <w:p w14:paraId="16277D0B"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1. stavbu včetně souvisejících zastavěných ploch o výměře do 25 m</w:t>
      </w:r>
      <w:r w:rsidRPr="00B23B83">
        <w:rPr>
          <w:rFonts w:ascii="Times New Roman" w:eastAsia="Aptos" w:hAnsi="Times New Roman" w:cs="Times New Roman"/>
          <w:szCs w:val="24"/>
          <w:vertAlign w:val="superscript"/>
        </w:rPr>
        <w:t>2</w:t>
      </w:r>
      <w:r w:rsidRPr="00B23B83">
        <w:rPr>
          <w:rFonts w:ascii="Times New Roman" w:eastAsia="Aptos" w:hAnsi="Times New Roman" w:cs="Times New Roman"/>
          <w:szCs w:val="24"/>
        </w:rPr>
        <w:t xml:space="preserve">, </w:t>
      </w:r>
    </w:p>
    <w:p w14:paraId="03F4D655"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2. veřejně prospěšnou stavbu umísťovanou v proluce o velikosti do 0,5 ha, nebo</w:t>
      </w:r>
    </w:p>
    <w:p w14:paraId="62CF2B5B"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3. drobnou stavbu,</w:t>
      </w:r>
    </w:p>
    <w:p w14:paraId="40BF2FE7"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b) pro umístění</w:t>
      </w:r>
    </w:p>
    <w:p w14:paraId="019D95B3"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1. signálů, stabilizačních kamenů a jiných značek pro geodetické účely, vstupních šachet podzemního vedení a stožárů nadzemních vedení, pokud v jednotlivých případech nejde o plochu větší než 30 m</w:t>
      </w:r>
      <w:r w:rsidRPr="00B23B83">
        <w:rPr>
          <w:rFonts w:ascii="Times New Roman" w:eastAsia="Aptos" w:hAnsi="Times New Roman" w:cs="Times New Roman"/>
          <w:szCs w:val="24"/>
          <w:vertAlign w:val="superscript"/>
        </w:rPr>
        <w:t>2</w:t>
      </w:r>
      <w:r w:rsidRPr="00B23B83">
        <w:rPr>
          <w:rFonts w:ascii="Times New Roman" w:eastAsia="Aptos" w:hAnsi="Times New Roman" w:cs="Times New Roman"/>
          <w:szCs w:val="24"/>
        </w:rPr>
        <w:t>,</w:t>
      </w:r>
    </w:p>
    <w:p w14:paraId="1584B345"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2. přečerpávacích stanic, vrtů, studní a stanic nadzemního nebo podzemního vedení a větrných jam, pokud v jednotlivých případech nejde o plochu větší než 55 m</w:t>
      </w:r>
      <w:r w:rsidRPr="00B23B83">
        <w:rPr>
          <w:rFonts w:ascii="Times New Roman" w:eastAsia="Aptos" w:hAnsi="Times New Roman" w:cs="Times New Roman"/>
          <w:szCs w:val="24"/>
          <w:vertAlign w:val="superscript"/>
        </w:rPr>
        <w:t>2</w:t>
      </w:r>
      <w:r w:rsidRPr="00B23B83">
        <w:rPr>
          <w:rFonts w:ascii="Times New Roman" w:eastAsia="Aptos" w:hAnsi="Times New Roman" w:cs="Times New Roman"/>
          <w:szCs w:val="24"/>
        </w:rPr>
        <w:t>, nebo</w:t>
      </w:r>
    </w:p>
    <w:p w14:paraId="1EDE1D3C" w14:textId="77777777" w:rsidR="00ED51EF" w:rsidRPr="00B23B83" w:rsidRDefault="00ED51EF" w:rsidP="00742962">
      <w:pPr>
        <w:spacing w:before="120" w:after="120" w:line="276" w:lineRule="auto"/>
        <w:ind w:left="709" w:firstLine="284"/>
        <w:rPr>
          <w:rFonts w:ascii="Times New Roman" w:eastAsia="Aptos" w:hAnsi="Times New Roman" w:cs="Times New Roman"/>
          <w:szCs w:val="24"/>
        </w:rPr>
      </w:pPr>
      <w:r w:rsidRPr="00B23B83">
        <w:rPr>
          <w:rFonts w:ascii="Times New Roman" w:eastAsia="Aptos" w:hAnsi="Times New Roman" w:cs="Times New Roman"/>
          <w:szCs w:val="24"/>
        </w:rPr>
        <w:t>3. záměrů na pozemku zázemí stavby,</w:t>
      </w:r>
    </w:p>
    <w:p w14:paraId="4A144A7F"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4. základnové stanice sítí elektronických komunikací, pokud v jednotlivých případech nejde o plochu větší než 100 m</w:t>
      </w:r>
      <w:r w:rsidRPr="00B23B83">
        <w:rPr>
          <w:rFonts w:ascii="Times New Roman" w:eastAsia="Aptos" w:hAnsi="Times New Roman" w:cs="Times New Roman"/>
          <w:szCs w:val="24"/>
          <w:vertAlign w:val="superscript"/>
        </w:rPr>
        <w:t>2</w:t>
      </w:r>
      <w:r w:rsidRPr="00B23B83">
        <w:rPr>
          <w:rFonts w:ascii="Times New Roman" w:eastAsia="Aptos" w:hAnsi="Times New Roman" w:cs="Times New Roman"/>
          <w:szCs w:val="24"/>
        </w:rPr>
        <w:t>, a související elektrické a optické přípojné vedení,</w:t>
      </w:r>
    </w:p>
    <w:p w14:paraId="077AB51B"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5. zařízení sloužící pro ukládání elektřiny ze zařízení pro přeměnu energie slunečního záření na elektřinu s výjimkou záměrů podle § 8a, pokud se nachází na zemědělské půdě v areálu tohoto zařízení pro přeměnu energie nebo v jeho blízkosti,</w:t>
      </w:r>
    </w:p>
    <w:p w14:paraId="09828934"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6. záměrů souvisejících s provozováním zoologické zahrady provozované podle jiného právního předpisu a na základě licence udělené Ministerstvem životního prostředí,</w:t>
      </w:r>
    </w:p>
    <w:p w14:paraId="6FD652CD"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c) pro obnovu přirozených a přírodě blízkých koryt vodních toků,</w:t>
      </w:r>
    </w:p>
    <w:p w14:paraId="0C33642F"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 k nezemědělským účelům po dobu kratší než jeden rok včetně doby potřebné k uvedení zemědělské půdy do původního stavu, je-li termín zahájení nezemědělského využívání zemědělské půdy nejméně 15 dní předem písemně oznámen orgánu ochrany zemědělského půdního fondu uvedenému v § 15; v případě, že následně vyvstane potřeba nezemědělského využívání zemědělské půdy včetně doby potřebné k uvedení zemědělské půdy do původního stavu na dobu delší než 1 rok, je třeba požádat orgán ochrany zemědělského půdního fondu o souhlas k odnětí půdy ze zemědělského půdního fondu,“.</w:t>
      </w:r>
    </w:p>
    <w:p w14:paraId="2A970D28"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9 odst. 5 se písmena a) až d) včetně poznámky pod čarou č. 6 zrušují.</w:t>
      </w:r>
    </w:p>
    <w:p w14:paraId="7FE08634"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e) až g) se označují jako písmena a) až c).</w:t>
      </w:r>
    </w:p>
    <w:p w14:paraId="63896E74"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9 odst. 6 písm. f) se slova „a návrh alternativ“ zrušují.</w:t>
      </w:r>
    </w:p>
    <w:p w14:paraId="2A5F31D5"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9 odst. 8 písm. c) se slova „jsou-li pro to zvláštní důvody při lomové (povrchové) těžbě uhlí a kaolinu nebo při geologicko-průzkumných pracích, zejména u velmi hlubokých vrtů,“ zrušují.</w:t>
      </w:r>
    </w:p>
    <w:p w14:paraId="21077C1E" w14:textId="77777777" w:rsidR="00ED51EF" w:rsidRPr="00B23B83" w:rsidRDefault="00ED51EF" w:rsidP="00742962">
      <w:pPr>
        <w:keepNext/>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9 odstavec 9 zní:</w:t>
      </w:r>
    </w:p>
    <w:p w14:paraId="3731462B"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„(9) Jedná-li se o záměr vyžadující povolení podle stavebního zákona, stavební úřad vydá souhlas s odnětím zemědělské půdy ze zemědělského půdního fondu v rozhodnutí o povolení záměru podle stavebního zákona. Žádost o povolení záměru podle stavebního zákona obsahuje vedle náležitostí požadovaných stavebním zákonem náležitosti vyžadované v odstavci 6, případně 7. Povolení záměru podle stavebního zákona obsahuje také náležitosti podle odstavce 8.“.</w:t>
      </w:r>
    </w:p>
    <w:p w14:paraId="785DAD18"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9 se doplňuje odstavec 10, který zní:</w:t>
      </w:r>
    </w:p>
    <w:p w14:paraId="3CC66AE1"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„(10) Zásady plošné ochrany podle § 4 odst. 1 až 5 se neposuzují v zastavitelném území, koridoru pro stavební záměr nebo ploše těžby vymezených v územně plánovací dokumentaci v souladu se stanoviskem orgánu ochrany zemědělského půdního fondu.“.</w:t>
      </w:r>
    </w:p>
    <w:p w14:paraId="22FF08A4"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11 se na konci odstavce 3 doplňuje věta „Rozhodnutí se vydává jako první úkon v řízení.“.</w:t>
      </w:r>
    </w:p>
    <w:p w14:paraId="2CFB3952"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11 odst. 4 písm. a) se za slovo „souhlasu“ vkládají slova „anebo rozhodnutí o povolení záměru stavebním úřadem“.</w:t>
      </w:r>
    </w:p>
    <w:p w14:paraId="3CD2CC0A"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13 se na konci odstavce 1 tečka nahrazuje čárkou a doplňuje se písmeno f), které zní: </w:t>
      </w:r>
    </w:p>
    <w:p w14:paraId="7DEA7FE2"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„f) stavební úřad.“.</w:t>
      </w:r>
    </w:p>
    <w:p w14:paraId="283902A8"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15 se na konci úvodní části ustanovení doplňují slova „, není-li příslušný stavební úřad,“.</w:t>
      </w:r>
    </w:p>
    <w:p w14:paraId="2E279CC2"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15 se na konci textu písmene m) doplňují slova „nebo stavební úřad“.</w:t>
      </w:r>
    </w:p>
    <w:p w14:paraId="40B57B05"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17 písm. a) se slova „a k návrhům na vymezení zastavěného území samostatným postupem pro území hlavního města Prahy a obcí, ve kterých je sídlo kraje,“ zrušují.</w:t>
      </w:r>
    </w:p>
    <w:p w14:paraId="0D3D3FAB"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17a se na konci úvodní části ustanovení doplňují slova „, není-li příslušný stavební úřad,“.</w:t>
      </w:r>
    </w:p>
    <w:p w14:paraId="01C0363A"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17a písm. a) se slova „a k návrhům na vymezení zastavěného území samostatným postupem, s výjimkou zastavěného území hlavního města Prahy a obcí, ve kterých je sídlo kraje,“ zrušují.</w:t>
      </w:r>
    </w:p>
    <w:p w14:paraId="45ECFDE7"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17c včetně nadpisu zní:</w:t>
      </w:r>
    </w:p>
    <w:p w14:paraId="2FD54E8E" w14:textId="77777777" w:rsidR="00ED51EF" w:rsidRPr="00B23B83" w:rsidRDefault="00ED51EF" w:rsidP="00742962">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17c</w:t>
      </w:r>
    </w:p>
    <w:p w14:paraId="25335A94" w14:textId="77777777" w:rsidR="00ED51EF" w:rsidRPr="00B23B83" w:rsidRDefault="00ED51EF" w:rsidP="00742962">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Stavební úřad</w:t>
      </w:r>
    </w:p>
    <w:p w14:paraId="3E26B40F" w14:textId="77777777" w:rsidR="00ED51EF" w:rsidRPr="00B23B83" w:rsidRDefault="00ED51EF" w:rsidP="00742962">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(1) Jedná-li se o záměr povolovaný podle stavebního zákona mimo území národních parků, stavební úřad v rozhodnutí o povolení záměru</w:t>
      </w:r>
    </w:p>
    <w:p w14:paraId="6DD68A8C"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 vydává souhlas s realizací agrovoltaické výrobny elektřiny nebo zařízení sloužícího pro ukládání elektřiny z agrovoltaické výrobny elektřiny podle § 8a odst. 10,</w:t>
      </w:r>
    </w:p>
    <w:p w14:paraId="5A8E1AAA"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lastRenderedPageBreak/>
        <w:t>b) vydává souhlas s realizací záměru nebo opatření realizovaného na zemědělské půdě podle § 8b odst. 4,</w:t>
      </w:r>
    </w:p>
    <w:p w14:paraId="18A1C4B3"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c) vydává souhlas s odnětím zemědělské půdy ze zemědělského půdního fondu podle § 9 odst. 9. </w:t>
      </w:r>
    </w:p>
    <w:p w14:paraId="1103D1CF" w14:textId="77777777" w:rsidR="00ED51EF" w:rsidRPr="00B23B83" w:rsidRDefault="00ED51EF" w:rsidP="00742962">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(2) Stavební úřad ve vztahu k záměrům povoleným podle odstavce 1 dále</w:t>
      </w:r>
    </w:p>
    <w:p w14:paraId="5A94B050"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 zasílá podle § 3b odst. 4 údaje související s odnětím zemědělské půdy ze zemědělského půdního fondu do evidence odnětí zemědělské půdy,</w:t>
      </w:r>
    </w:p>
    <w:p w14:paraId="153CDD28"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b) přijímá oznámení podle § 8a odst. 5 a 6, </w:t>
      </w:r>
    </w:p>
    <w:p w14:paraId="5AFD172E"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kontroluje plnění podmínek stanovených podle tohoto zákona a opatření k nápravě jím uložených,</w:t>
      </w:r>
    </w:p>
    <w:p w14:paraId="3A6F1CC6"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d) ukládá opatření k nápravě závadného stavu vzniklého neplněním podmínek stanovených podle tohoto zákona, </w:t>
      </w:r>
    </w:p>
    <w:p w14:paraId="53AFA255"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e) projednává přestupky podle § 20 odst. 1 písm. g) a i) až n) a odst. 2 písm. f) až i) a § 20a odst. 1 písm. g) a i) až n) a odst. 2 písm. f) až i), vyplývající z porušení povinností uložených jím vydanými rozhodnutími či opatřeními.“.</w:t>
      </w:r>
    </w:p>
    <w:p w14:paraId="13F37EE2"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18 odst. 1 větě první se za slova „fondu se“ vkládají slova „v případě záměrů, které nepodléhají povolení záměru podle stavebního zákona,“.</w:t>
      </w:r>
    </w:p>
    <w:p w14:paraId="7F575C12"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18 se na konci odstavce 6 doplňuje věta „Vydal-li souhlas s odnětím zemědělské půdy ze zemědělského půdního fondu stavební úřad, zašle obecnímu úřadu obce s rozšířenou působností stejnopis písemného vyhotovení rozhodnutí o povolení záměru včetně dokumentace připojené k žádosti o povolení záměru v rozsahu podkladů podle § 9 odst. 6, případně 7.“.</w:t>
      </w:r>
    </w:p>
    <w:p w14:paraId="557412AD"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19 se doplňuje odstavec 3, který zní:</w:t>
      </w:r>
    </w:p>
    <w:p w14:paraId="60FD65AA"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„(3) Je-li to potřebné pro účely zápisu do katastru nemovitostí, potvrdí orgán ochrany zemědělského půdního fondu na žádost vlastníka pozemku nebo katastrálního úřadu, že pozemek je zastavěn stavbou dálnice, silnice nebo místní komunikace nebo stavbou, kterou lze provést bez souhlasu s odnětím zemědělské půdy ze zemědělského půdního fondu.“.</w:t>
      </w:r>
    </w:p>
    <w:p w14:paraId="74321D65"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20 odst. 1 se na konci textu písmene j) doplňují slova „anebo povolením záměru podle stavebního zákona“.</w:t>
      </w:r>
    </w:p>
    <w:p w14:paraId="419EA872"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20a odst. 1 se na konci textu písmene j) doplňují slova „anebo povolením záměru podle stavebního zákona“.</w:t>
      </w:r>
    </w:p>
    <w:p w14:paraId="7EB107E2"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21 odst. 4 se věta první zrušuje, slova „jednotné environmentální stanovisko“ se nahrazují slovy „povolení podle stavebního zákona“ a slovo „rozhodnutí“ se nahrazuje slovy „závazného stanoviska“.</w:t>
      </w:r>
    </w:p>
    <w:p w14:paraId="68886D93"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Poznámka pod čarou č. 40 se zrušuje.</w:t>
      </w:r>
    </w:p>
    <w:p w14:paraId="54E07FA3" w14:textId="77777777" w:rsidR="00ED51EF" w:rsidRPr="00B23B83"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příloze k zákonu v části B se skupina faktorů E včetně poznámky pod čarou č. 45 zrušuje.</w:t>
      </w:r>
    </w:p>
    <w:p w14:paraId="438D64E2" w14:textId="77777777" w:rsidR="00ED51EF" w:rsidRPr="00B23B83" w:rsidRDefault="00ED51EF" w:rsidP="00ED51EF">
      <w:pPr>
        <w:spacing w:before="120" w:after="120" w:line="276" w:lineRule="auto"/>
        <w:ind w:left="709"/>
        <w:jc w:val="center"/>
        <w:rPr>
          <w:rFonts w:ascii="Times New Roman" w:eastAsia="Aptos" w:hAnsi="Times New Roman" w:cs="Times New Roman"/>
          <w:szCs w:val="24"/>
        </w:rPr>
      </w:pPr>
    </w:p>
    <w:p w14:paraId="226415AF" w14:textId="77777777" w:rsidR="00ED51EF" w:rsidRPr="00B23B83" w:rsidRDefault="00ED51EF" w:rsidP="00742962">
      <w:pPr>
        <w:keepNext/>
        <w:spacing w:before="120" w:after="120" w:line="276" w:lineRule="auto"/>
        <w:ind w:left="709"/>
        <w:jc w:val="center"/>
        <w:rPr>
          <w:rFonts w:ascii="Times New Roman" w:eastAsia="Aptos" w:hAnsi="Times New Roman" w:cs="Times New Roman"/>
          <w:szCs w:val="24"/>
        </w:rPr>
      </w:pPr>
      <w:r w:rsidRPr="00B23B83">
        <w:rPr>
          <w:rFonts w:ascii="Times New Roman" w:eastAsia="Aptos" w:hAnsi="Times New Roman" w:cs="Times New Roman"/>
          <w:szCs w:val="24"/>
        </w:rPr>
        <w:t>Čl. XVI</w:t>
      </w:r>
    </w:p>
    <w:p w14:paraId="74A09D68" w14:textId="77777777" w:rsidR="00ED51EF" w:rsidRPr="00B23B83" w:rsidRDefault="00ED51EF" w:rsidP="00742962">
      <w:pPr>
        <w:keepNext/>
        <w:spacing w:before="120" w:after="120" w:line="276" w:lineRule="auto"/>
        <w:ind w:left="709"/>
        <w:jc w:val="center"/>
        <w:rPr>
          <w:rFonts w:ascii="Times New Roman" w:eastAsia="Aptos" w:hAnsi="Times New Roman" w:cs="Times New Roman"/>
          <w:szCs w:val="24"/>
        </w:rPr>
      </w:pPr>
      <w:r w:rsidRPr="00B23B83">
        <w:rPr>
          <w:rFonts w:ascii="Times New Roman" w:eastAsia="Aptos" w:hAnsi="Times New Roman" w:cs="Times New Roman"/>
          <w:b/>
          <w:bCs/>
          <w:szCs w:val="24"/>
        </w:rPr>
        <w:t>Přechodná ustanovení</w:t>
      </w:r>
    </w:p>
    <w:p w14:paraId="50C39FE2"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1. Řízení a postupy zahájené a neskončené přede dnem nabytí účinnosti tohoto zákona se dokončí podle zákona č. 334/1992 Sb., ve znění účinném ode dne nabytí účinnosti tohoto zákona, není-li stanoveno jinak.</w:t>
      </w:r>
    </w:p>
    <w:p w14:paraId="7BD979BD" w14:textId="77777777" w:rsidR="00ED51EF" w:rsidRPr="00B23B83" w:rsidRDefault="00ED51EF" w:rsidP="00742962">
      <w:pPr>
        <w:spacing w:before="120" w:after="120" w:line="276" w:lineRule="auto"/>
        <w:ind w:left="709"/>
        <w:rPr>
          <w:rFonts w:ascii="Times New Roman" w:eastAsia="Aptos" w:hAnsi="Times New Roman" w:cs="Times New Roman"/>
          <w:bCs/>
          <w:szCs w:val="24"/>
          <w:lang w:eastAsia="cs-CZ"/>
        </w:rPr>
      </w:pPr>
      <w:r w:rsidRPr="00B23B83">
        <w:rPr>
          <w:rFonts w:ascii="Times New Roman" w:eastAsia="Aptos" w:hAnsi="Times New Roman" w:cs="Times New Roman"/>
          <w:szCs w:val="24"/>
        </w:rPr>
        <w:t>2. Řízení a postupy podle zákona č. 334/1992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334/1992 Sb., ve znění účinném ode dne nabytí účinnosti tohoto zákona. Do dne vzniku Úřadu pokračují v těchto řízeních a postupech správní orgány příslušné podle dosavadních předpisů, a to podle zákona č. 334/1992 Sb., ve znění účinném ode dne nabytí účinnosti tohoto zákona, s výjimkou § 8a odst. 10, § 8b odst. 4, § 9 odst. 9, § 13 písm. f), § 17c, a dále podle § 21 odst. 4 zákona č. 334/1992 Sb., ve znění účinném přede dnem nabytí účinnosti tohoto zákona. Přezkum závazného stanoviska</w:t>
      </w:r>
      <w:r w:rsidRPr="00B23B83">
        <w:rPr>
          <w:rFonts w:ascii="Times New Roman" w:eastAsia="Times New Roman" w:hAnsi="Times New Roman" w:cs="Times New Roman"/>
          <w:bCs/>
          <w:szCs w:val="24"/>
          <w:lang w:eastAsia="cs-CZ"/>
        </w:rPr>
        <w:t xml:space="preserve">, které bylo podle zákona č. 334/1992 Sb.,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Úřadu, dokončí příslušný nadřízený orgán ochrany zemědělského půdního fondu </w:t>
      </w:r>
      <w:r w:rsidRPr="00B23B83">
        <w:rPr>
          <w:rFonts w:ascii="Times New Roman" w:eastAsia="Aptos" w:hAnsi="Times New Roman" w:cs="Times New Roman"/>
          <w:bCs/>
          <w:szCs w:val="24"/>
          <w:lang w:eastAsia="cs-CZ"/>
        </w:rPr>
        <w:t xml:space="preserve">podle dosavadních předpisů. </w:t>
      </w:r>
    </w:p>
    <w:p w14:paraId="6120434A" w14:textId="77777777" w:rsidR="00ED51EF" w:rsidRPr="00B23B83" w:rsidRDefault="00ED51EF" w:rsidP="00742962">
      <w:pPr>
        <w:spacing w:before="120" w:after="120" w:line="276" w:lineRule="auto"/>
        <w:ind w:left="709"/>
        <w:rPr>
          <w:rFonts w:ascii="Times New Roman" w:eastAsia="Aptos" w:hAnsi="Times New Roman" w:cs="Times New Roman"/>
          <w:bCs/>
          <w:szCs w:val="24"/>
          <w:lang w:eastAsia="cs-CZ"/>
        </w:rPr>
      </w:pPr>
      <w:r w:rsidRPr="00B23B83">
        <w:rPr>
          <w:rFonts w:ascii="Times New Roman" w:eastAsia="Aptos" w:hAnsi="Times New Roman" w:cs="Times New Roman"/>
          <w:szCs w:val="24"/>
        </w:rPr>
        <w:t>3. Řízení a postupy podle zákona č. 334/1992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334/1992 Sb., ve znění účinném ode dne nabytí účinnosti tohoto zákona. Do dne vzniku úřadů rozvoje území krajů pokračují v těchto řízeních a postupech správní orgány příslušné podle dosavadních předpisů, a to podle zákona č. 334/1992 Sb., ve znění účinném ode dne nabytí účinnosti tohoto zákona, s výjimkou § 8a odst. 10, § 8b odst. 4, § 9 odst. 9, § 13 písm. f), § 17c, a dále podle § 21 odst. 4 zákona č. 334/1992 Sb., ve znění účinném přede dnem nabytí účinnosti tohoto zákona. Přezkum závazného stanoviska</w:t>
      </w:r>
      <w:r w:rsidRPr="00B23B83">
        <w:rPr>
          <w:rFonts w:ascii="Times New Roman" w:eastAsia="Times New Roman" w:hAnsi="Times New Roman" w:cs="Times New Roman"/>
          <w:bCs/>
          <w:szCs w:val="24"/>
          <w:lang w:eastAsia="cs-CZ"/>
        </w:rPr>
        <w:t xml:space="preserve">, které bylo podle zákona č. 334/1992 Sb.,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úřadů rozvoje území krajů, dokončí příslušný nadřízený orgán ochrany zemědělského půdního fondu </w:t>
      </w:r>
      <w:r w:rsidRPr="00B23B83">
        <w:rPr>
          <w:rFonts w:ascii="Times New Roman" w:eastAsia="Aptos" w:hAnsi="Times New Roman" w:cs="Times New Roman"/>
          <w:bCs/>
          <w:szCs w:val="24"/>
          <w:lang w:eastAsia="cs-CZ"/>
        </w:rPr>
        <w:t>podle dosavadních předpisů.</w:t>
      </w:r>
    </w:p>
    <w:p w14:paraId="2DC262FF"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4. Byl-li vydán souhlas s odnětím zemědělské půdy ze zemědělského půdního fondu podle § 9 zákona č. 334/1992 Sb., ve znění účinném přede dnem nabytí účinnosti tohoto zákona, formou závazného stanoviska pro záměr, který vyžadoval rozhodnutí nebo jiný úkon podle zákona č. 283/2021 Sb., stavební zákon, ve znění účinném přede dnem nabytí účinnosti tohoto zákona, a do tohoto dne se nestal závaznou součástí rozhodnutí </w:t>
      </w:r>
      <w:r w:rsidRPr="00B23B83">
        <w:rPr>
          <w:rFonts w:ascii="Times New Roman" w:eastAsia="Aptos" w:hAnsi="Times New Roman" w:cs="Times New Roman"/>
          <w:szCs w:val="24"/>
        </w:rPr>
        <w:lastRenderedPageBreak/>
        <w:t>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155CA6CF"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5. U souhlasu s odnětím zemědělské půdy ze zemědělského půdního fondu vydaného přede dnem nabytí účinnosti tohoto zákona, který se stal před tímto dnem závaznou součástí rozhodnutí nebo jiného úkonu podle stavebního zákona, stavební úřad</w:t>
      </w:r>
    </w:p>
    <w:p w14:paraId="1E780255"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a) kontroluje plnění podmínek daných tímto souhlasem, včetně provádění rekultivace, a</w:t>
      </w:r>
    </w:p>
    <w:p w14:paraId="7CFE3404"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b) ukládá opatření k nápravě závadného stavu vzniklého neplněním podmínek daných tímto souhlasem.</w:t>
      </w:r>
    </w:p>
    <w:p w14:paraId="3F1E860C"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6. U záměrů, pro něž přede dnem nabytí účinnosti tohoto zákona nabyl právní účinnosti první povolovací akt vydaný ve věci podle jiných právních předpisů, a u nichž do dne nabytí účinnosti tohoto zákona nebylo vydáno rozhodnutí o odvodech podle § 11 odst. 2 zákona č. 334/1992 Sb., se při výpočtu odvodů nepoužije faktor životního prostředí uvedený v části B skupině E přílohy k zákonu č. 334/1992 Sb., ve znění účinném přede dnem nabytí účinnosti tohoto zákona. Rozhodnutí o odvodech vydaná přede dnem nabytí účinnosti tohoto zákona zůstávají nedotčena.</w:t>
      </w:r>
    </w:p>
    <w:p w14:paraId="1109594C"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7. Ustanovení § 9 odst. 10 zákona č. 334/1992 Sb., ve znění účinném ode dne nabytí účinnosti tohoto zákona,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2EB37168"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8. Byla-li přede dnem nabytí účinnosti tohoto zákona zemědělská půda náležející do zemědělského půdního fondu dotčena záměrem, který byl proveden bez souhlasu orgánu ochrany zemědělského půdního fondu, a jedná-li se o záměr, který podle § 9 odst. 2 zákona č. 334/1992 Sb., ve znění účinném ode dne nabytí účinnosti tohoto zákona, souhlas s odnětím zemědělské půdy ze zemědělského půdního fondu nevyžaduje, hledí se na takový záměr, jako by k němu souhlasu nebylo třeba. Řízení o uložení odvodu za odnětí zemědělské půdy ze zemědělského půdního fondu, která nebyla pravomocně skončena přede dnem nabytí účinnosti tohoto zákona, se v takovém případě zastaví. Pravomocná rozhodnutí o odvodech vydaná přede dnem nabytí účinnosti tohoto zákona zůstávají nedotčena. Ustanovení § 19 odst. 3 zákona č. 334/1992 Sb., ve znění účinném ode dne nabytí účinnosti tohoto zákona, se použije obdobně.</w:t>
      </w:r>
      <w:bookmarkStart w:id="140" w:name="_Hlk215254215"/>
    </w:p>
    <w:bookmarkEnd w:id="140"/>
    <w:p w14:paraId="3512707C"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lastRenderedPageBreak/>
        <w:t>ČÁST DESÁTÁ</w:t>
      </w:r>
    </w:p>
    <w:p w14:paraId="1F720663"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zákona </w:t>
      </w:r>
      <w:r w:rsidRPr="00B23B83">
        <w:rPr>
          <w:rFonts w:ascii="Times New Roman" w:eastAsia="Aptos" w:hAnsi="Times New Roman" w:cs="Times New Roman"/>
          <w:b/>
          <w:szCs w:val="24"/>
        </w:rPr>
        <w:t>o dani z nemovitých věcí</w:t>
      </w:r>
    </w:p>
    <w:p w14:paraId="746BC66C"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XVII</w:t>
      </w:r>
    </w:p>
    <w:p w14:paraId="65A821DB" w14:textId="77777777" w:rsidR="00ED51EF" w:rsidRPr="00B23B83" w:rsidRDefault="00ED51EF" w:rsidP="00ED51EF">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ab/>
        <w:t>Zákon č. 338/1992 Sb., o dani z nemovitých věcí, ve znění zákona č. 315/1993 Sb., zákona č. 242/1994 Sb., zákona č. 248/1995 Sb., zákona č. 65/2000 Sb., zákona č. 492/2000 Sb., zákona č. 239/2001 Sb., zákona č. 483/2001 Sb., zákona č. 576/2002 Sb., zákona č. 237/2004 Sb., zákona č. 669/2004 Sb., zákona č. 179/2005 Sb., zákona č. 217/2005 Sb., zákona č. 342/2005 Sb., zákona č. 545/2005 Sb., zákona č. 112/2006 Sb., zákona č. 186/2006 Sb., zákona č. 261/2007 Sb., zákona č. 296/2007 Sb., zákona č. 1/2009 Sb., zákona č. 281/2009 Sb., zákona č. 362/2009 Sb., zákona č. 199/2010 Sb., zákona č. 30/2011 Sb., zákona č. 212/2011 Sb., zákona č. 375/2011 Sb., zákona č. 457/2011 Sb., zákona č. 350/2012 Sb., zákona č. 503/2012 Sb., zákonného opatření Senátu č. 344/2013 Sb., zákona č. 23/2015 Sb., zákona č. 84/2015 Sb., zákona č. 225/2017 Sb., zákona č. 364/2019 Sb., zákona č. 283/2020 Sb., zákona č. 299/2020 Sb., zákona č. 609/2020 Sb., zákona č. 36/2021 Sb., zákona č. 284/2021 Sb., zákona č. 251/2023 Sb., zákona č. 349/2023 Sb., zákona č. 183/2024 Sb. a zákona č. 152/2025 Sb., se mění takto:</w:t>
      </w:r>
    </w:p>
    <w:p w14:paraId="7E27BBE0" w14:textId="77777777" w:rsidR="00ED51EF" w:rsidRPr="00B23B83" w:rsidRDefault="00ED51EF" w:rsidP="00742962">
      <w:pPr>
        <w:numPr>
          <w:ilvl w:val="0"/>
          <w:numId w:val="4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 odst. 1 písm. v) se slovo „zastavěném“ nahrazuje slovem „zastavitelném“ a slova „nebo v zastavitelné ploše podle stavebního zákona“ se zrušují.</w:t>
      </w:r>
    </w:p>
    <w:p w14:paraId="555F811A" w14:textId="77777777" w:rsidR="00ED51EF" w:rsidRPr="00B23B83" w:rsidRDefault="00ED51EF" w:rsidP="00742962">
      <w:pPr>
        <w:numPr>
          <w:ilvl w:val="0"/>
          <w:numId w:val="4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Za § 19b se vkládá nový § 19c, který zní:</w:t>
      </w:r>
    </w:p>
    <w:p w14:paraId="4BE89EAE" w14:textId="77777777" w:rsidR="00ED51EF" w:rsidRPr="00B23B83" w:rsidRDefault="00ED51EF" w:rsidP="00742962">
      <w:pPr>
        <w:spacing w:before="120" w:after="120" w:line="276" w:lineRule="auto"/>
        <w:ind w:left="993" w:right="850"/>
        <w:jc w:val="center"/>
        <w:rPr>
          <w:rFonts w:ascii="Times New Roman" w:eastAsia="Aptos" w:hAnsi="Times New Roman" w:cs="Times New Roman"/>
          <w:szCs w:val="24"/>
        </w:rPr>
      </w:pPr>
      <w:r w:rsidRPr="00B23B83">
        <w:rPr>
          <w:rFonts w:ascii="Times New Roman" w:eastAsia="Aptos" w:hAnsi="Times New Roman" w:cs="Times New Roman"/>
          <w:szCs w:val="24"/>
        </w:rPr>
        <w:t>„§ 19c</w:t>
      </w:r>
    </w:p>
    <w:p w14:paraId="361C6A0E" w14:textId="77777777" w:rsidR="00ED51EF" w:rsidRPr="00B23B83" w:rsidRDefault="00ED51EF" w:rsidP="00742962">
      <w:pPr>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(1) Zastavěnou plochou u stavby, která byla dokončena podle právních předpisů účinných přede dnem nabytí účinnosti zákona č. …/2026 Sb. nebo jejíž užívání bylo zahájeno přede dnem nabytí účinnosti zákona č. …/2026 Sb., se rozumí zastavěná plocha podle stavebního zákona ve znění účinném přede dnem nabytí dne účinnosti zákona č. …/2026 Sb.</w:t>
      </w:r>
    </w:p>
    <w:p w14:paraId="7B1D63B0" w14:textId="77777777" w:rsidR="00ED51EF" w:rsidRPr="00B23B83" w:rsidRDefault="00ED51EF" w:rsidP="00742962">
      <w:pPr>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 xml:space="preserve">(2) Pro účely odstavce 1 se stavba považuje za dokončenou nabytím právní moci kolaudačního rozhodnutí, kolaudačního souhlasu, oznámením dokončení stavby nebo úkonem s obdobným účinkem. Pokud došlo k dokončení změny dokončené stavby podle stavebního zákona ve znění účinném ode dne nabytí účinnosti zákona č. …/2026 Sb., tak se stavba považuje za dokončenou podle stavebního zákona ode dne účinnosti zákona č. …/2026 Sb. </w:t>
      </w:r>
    </w:p>
    <w:p w14:paraId="31865784" w14:textId="77777777" w:rsidR="00ED51EF" w:rsidRPr="00B23B83" w:rsidRDefault="00ED51EF" w:rsidP="00742962">
      <w:pPr>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(3) Zahájením užívání stavby se také rozumí zahájení užívání stavby, u které došlo ke změně dokončené stavby a u které tato změna spočívá ve změně výměry zastavěné plochy.</w:t>
      </w:r>
    </w:p>
    <w:p w14:paraId="09D8311B" w14:textId="77777777" w:rsidR="00ED51EF" w:rsidRPr="00B23B83" w:rsidRDefault="00ED51EF" w:rsidP="00742962">
      <w:pPr>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(4) Pokud bylo zahájeno užívání stavby přede dnem nabytí účinnosti zákona č. …/2026 Sb., a stavba nebo změna dokončené stavby byly dokončeny podle stavebního zákona ve znění účinném ode dne nabytí účinnosti zákona č. …/2026 Sb., odstavec 1 se pro zdaňovací období započaté ode dne dokončení stavby nepoužije.“.</w:t>
      </w:r>
    </w:p>
    <w:p w14:paraId="45E09D98" w14:textId="77777777" w:rsidR="00ED51EF" w:rsidRPr="00B23B83" w:rsidRDefault="00ED51EF" w:rsidP="00ED51EF">
      <w:pPr>
        <w:spacing w:before="120" w:after="120" w:line="276" w:lineRule="auto"/>
        <w:ind w:left="709"/>
        <w:rPr>
          <w:rFonts w:ascii="Times New Roman" w:eastAsia="Aptos" w:hAnsi="Times New Roman" w:cs="Times New Roman"/>
          <w:szCs w:val="24"/>
        </w:rPr>
      </w:pPr>
    </w:p>
    <w:p w14:paraId="550AA051" w14:textId="77777777" w:rsidR="00ED51EF" w:rsidRPr="00B23B83" w:rsidRDefault="00ED51EF" w:rsidP="00ED51EF">
      <w:pPr>
        <w:spacing w:before="120" w:after="120" w:line="276" w:lineRule="auto"/>
        <w:ind w:left="709"/>
        <w:jc w:val="center"/>
        <w:rPr>
          <w:rFonts w:ascii="Times New Roman" w:eastAsia="Aptos" w:hAnsi="Times New Roman" w:cs="Times New Roman"/>
          <w:szCs w:val="24"/>
        </w:rPr>
      </w:pPr>
      <w:r w:rsidRPr="00B23B83">
        <w:rPr>
          <w:rFonts w:ascii="Times New Roman" w:eastAsia="Aptos" w:hAnsi="Times New Roman" w:cs="Times New Roman"/>
          <w:szCs w:val="24"/>
        </w:rPr>
        <w:lastRenderedPageBreak/>
        <w:t>Čl. XVIII</w:t>
      </w:r>
    </w:p>
    <w:p w14:paraId="13B523F0" w14:textId="77777777" w:rsidR="00ED51EF" w:rsidRPr="00B23B83" w:rsidRDefault="00ED51EF" w:rsidP="00ED51EF">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Přechodné ustanovení</w:t>
      </w:r>
    </w:p>
    <w:p w14:paraId="27305FDE"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Obecně závazná vyhláška podle § 4 odst. 1 písm. v) zákona č. 338/1992 Sb., ve znění účinném přede dnem nabytí účinnosti tohoto zákona, se považuje za obecně závaznou vyhlášku vydanou podle § 4 odst. 1 písm. v) zákona č. 338/1992 Sb., ve znění účinném ode dne nabytí účinnosti tohoto zákona. Pokud tato obecně závazná vyhláška vymezuje pozemky v zastavěném území nebo zastavitelné ploše, hledí se na ně jako na vymezené pozemky v zastavitelném území.</w:t>
      </w:r>
    </w:p>
    <w:p w14:paraId="05DA8B8A"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JEDENÁCTÁ</w:t>
      </w:r>
    </w:p>
    <w:p w14:paraId="2C27CFFA"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autorizačního zákona </w:t>
      </w:r>
    </w:p>
    <w:p w14:paraId="0E626F0F"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XIX</w:t>
      </w:r>
    </w:p>
    <w:p w14:paraId="714B3FA1"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V § 22 zákona č. 360/1992 Sb., o výkonu povolání autorizovaných architektů a o výkonu povolání autorizovaných inženýrů a techniků činných ve výstavbě (autorizační zákon), ve znění zákona č. 224/2003 Sb., se doplňuje odstavec 4, který zní:</w:t>
      </w:r>
    </w:p>
    <w:p w14:paraId="6ED4F1A1"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„(4) Komora bezodkladně uvědomí Úřad rozvoje území České republiky o pravomocném rozhodnutí o uložení disciplinárního opatření spočívajícího v pozastavení nebo odnětí autorizace autorizované osobě.“.</w:t>
      </w:r>
    </w:p>
    <w:p w14:paraId="7A46AE49"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DVANÁCTÁ</w:t>
      </w:r>
    </w:p>
    <w:p w14:paraId="04993004"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zákona </w:t>
      </w:r>
      <w:r w:rsidRPr="00B23B83">
        <w:rPr>
          <w:rFonts w:ascii="Times New Roman" w:eastAsia="Aptos" w:hAnsi="Times New Roman" w:cs="Times New Roman"/>
          <w:b/>
          <w:szCs w:val="24"/>
        </w:rPr>
        <w:t>o zeměměřictví</w:t>
      </w:r>
    </w:p>
    <w:p w14:paraId="03D3C8EC"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w:t>
      </w:r>
    </w:p>
    <w:p w14:paraId="6ECFB370" w14:textId="77777777" w:rsidR="00ED51EF" w:rsidRPr="00B23B83" w:rsidRDefault="00ED51EF" w:rsidP="00ED51EF">
      <w:pPr>
        <w:widowControl w:val="0"/>
        <w:spacing w:before="120" w:after="120" w:line="276" w:lineRule="auto"/>
        <w:ind w:left="709" w:firstLine="567"/>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V § 4b odst. 8 zákona č. 200/1994 Sb., o zeměměřictví, ve znění zákona č. 47/2020 Sb., zákona č. 202/2023 Sb., zákona č. 287/2025 Sb. a zákona č. 330/2025 Sb. se za větu první vkládá věta „Podkladem pro zápis údajů podle odstavce 4 písm. a) je dokumentace o zaměření prostorové polohy, rozměru a tvaru dokončené stavby nebo technologického zařízení stavby.“. </w:t>
      </w:r>
    </w:p>
    <w:p w14:paraId="3123C840" w14:textId="77777777" w:rsidR="00ED51EF" w:rsidRPr="00B23B83" w:rsidRDefault="00ED51EF" w:rsidP="00ED51EF">
      <w:pPr>
        <w:spacing w:before="120" w:after="120" w:line="276" w:lineRule="auto"/>
        <w:ind w:left="709"/>
        <w:jc w:val="center"/>
        <w:rPr>
          <w:rFonts w:ascii="Times New Roman" w:eastAsia="Aptos" w:hAnsi="Times New Roman" w:cs="Times New Roman"/>
          <w:szCs w:val="24"/>
        </w:rPr>
      </w:pPr>
      <w:r w:rsidRPr="00B23B83">
        <w:rPr>
          <w:rFonts w:ascii="Times New Roman" w:eastAsia="Aptos" w:hAnsi="Times New Roman" w:cs="Times New Roman"/>
          <w:szCs w:val="24"/>
        </w:rPr>
        <w:t>Čl. XXI</w:t>
      </w:r>
    </w:p>
    <w:p w14:paraId="44C5FCC4" w14:textId="77777777" w:rsidR="00ED51EF" w:rsidRPr="00B23B83" w:rsidRDefault="00ED51EF" w:rsidP="00ED51EF">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Přechodné ustanovení</w:t>
      </w:r>
    </w:p>
    <w:p w14:paraId="7A7EC9E9" w14:textId="77777777" w:rsidR="00ED51EF" w:rsidRPr="00B23B83" w:rsidRDefault="00ED51EF" w:rsidP="00ED51EF">
      <w:pPr>
        <w:widowControl w:val="0"/>
        <w:spacing w:before="120" w:after="120" w:line="276" w:lineRule="auto"/>
        <w:ind w:left="709" w:firstLine="567"/>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Ustanovení § 4b odst. 9 zákona č. 200/1994 Sb., ve znění účinném ode dne nabytí účinnosti tohoto zákona, se použije pro zápis údajů o objektech a zařízeních dopravní a technické infrastruktury, jejichž výstavba byla dokončena počínaje dnem nabytí účinnosti tohoto zákona. Pokud výstavba probíhá po částech či etapách, povinnost podle věty první se vztahuje pouze na část či etapu záměru, která byla dokončena počínaje dnem nabytí účinnosti tohoto zákona.</w:t>
      </w:r>
    </w:p>
    <w:p w14:paraId="6D14E042"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TŘINÁCTÁ</w:t>
      </w:r>
    </w:p>
    <w:p w14:paraId="54EC447A"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zákona </w:t>
      </w:r>
      <w:r w:rsidRPr="00B23B83">
        <w:rPr>
          <w:rFonts w:ascii="Times New Roman" w:eastAsia="Aptos" w:hAnsi="Times New Roman" w:cs="Times New Roman"/>
          <w:b/>
          <w:szCs w:val="24"/>
        </w:rPr>
        <w:t>o dráhách</w:t>
      </w:r>
    </w:p>
    <w:p w14:paraId="070BE9F2"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lastRenderedPageBreak/>
        <w:t>Čl. XXII</w:t>
      </w:r>
    </w:p>
    <w:p w14:paraId="6F1A926C"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V § 7 odst. 1 zákona č. 266/1994 Sb., o dráhách, ve znění zákona č. 23/2000 Sb., zákona č. 186/2006 Sb., zákona č. 225/2017 Sb., zákona č. 367/2019 Sb., zákona č. 284/2021 Sb. a zákona č. 426/2021 Sb., se slova „Dopravní a energetický stavební úřad“ nahrazují slovy „Úřad rozvoje území České republiky“.</w:t>
      </w:r>
    </w:p>
    <w:p w14:paraId="69702B33"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ČTRNÁCTÁ</w:t>
      </w:r>
    </w:p>
    <w:p w14:paraId="0F362802" w14:textId="77777777" w:rsidR="00ED51EF" w:rsidRPr="00B23B83" w:rsidRDefault="00ED51EF" w:rsidP="00742962">
      <w:pPr>
        <w:keepNext/>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zákona </w:t>
      </w:r>
      <w:r w:rsidRPr="00B23B83">
        <w:rPr>
          <w:rFonts w:ascii="Times New Roman" w:eastAsia="Aptos" w:hAnsi="Times New Roman" w:cs="Times New Roman"/>
          <w:b/>
          <w:szCs w:val="24"/>
        </w:rPr>
        <w:t>o vnitrozemské plavbě</w:t>
      </w:r>
    </w:p>
    <w:p w14:paraId="2BA99E75" w14:textId="77777777" w:rsidR="00ED51EF" w:rsidRPr="00B23B83" w:rsidRDefault="00ED51EF" w:rsidP="00742962">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XXIII</w:t>
      </w:r>
    </w:p>
    <w:p w14:paraId="2530BE28"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V § 22a odst. 4 zákona č. 114/1995 Sb., o vnitrozemské plavbě, ve znění zákona č. 187/2014 Sb., se slovo „zastavěném“ nahrazuje slovem „zastavitelném“.</w:t>
      </w:r>
    </w:p>
    <w:p w14:paraId="59FBBB3A" w14:textId="77777777" w:rsidR="00ED51EF" w:rsidRPr="00B23B83" w:rsidRDefault="00ED51EF" w:rsidP="00F64A1A">
      <w:pPr>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PATNÁCTÁ</w:t>
      </w:r>
    </w:p>
    <w:p w14:paraId="294A90D7" w14:textId="77777777" w:rsidR="00ED51EF" w:rsidRPr="00B23B83" w:rsidRDefault="00ED51EF" w:rsidP="00742962">
      <w:pPr>
        <w:widowControl w:val="0"/>
        <w:spacing w:before="120" w:after="120" w:line="276" w:lineRule="auto"/>
        <w:ind w:left="709"/>
        <w:jc w:val="center"/>
        <w:rPr>
          <w:rFonts w:ascii="Times New Roman" w:eastAsia="Times New Roman" w:hAnsi="Times New Roman" w:cs="Times New Roman"/>
          <w:b/>
          <w:szCs w:val="24"/>
          <w:lang w:eastAsia="cs-CZ"/>
        </w:rPr>
      </w:pPr>
      <w:bookmarkStart w:id="141" w:name="_Hlk216302761"/>
      <w:r w:rsidRPr="00B23B83">
        <w:rPr>
          <w:rFonts w:ascii="Times New Roman" w:eastAsia="Times New Roman" w:hAnsi="Times New Roman" w:cs="Times New Roman"/>
          <w:b/>
          <w:szCs w:val="24"/>
          <w:lang w:eastAsia="cs-CZ"/>
        </w:rPr>
        <w:t>Změna lesního zákona</w:t>
      </w:r>
    </w:p>
    <w:bookmarkEnd w:id="141"/>
    <w:p w14:paraId="2CA349BF" w14:textId="77777777" w:rsidR="00ED51EF" w:rsidRPr="00B23B83" w:rsidRDefault="00ED51EF" w:rsidP="00742962">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XXIV</w:t>
      </w:r>
    </w:p>
    <w:p w14:paraId="0F50DC5D"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Zákon č. 289/1995 Sb., o lesích a o změně a doplnění některých zákonů (lesní zákon), ve znění zákona č. 238/1999 Sb., zákona č. 67/2000 Sb., zákona č. 132/2000 Sb., zákona č. 76/2002 Sb., zákona č. 320/2002 Sb., zákona č. 149/2003 Sb., zákona č. 1/2005 Sb., zákona č. 444/2005 Sb., zákona č. 186/2006 Sb., zákona č. 222/2006 Sb., zákona č. 124/2008 Sb., zákona č. 167/2008 Sb., zákona č. 223/2009 Sb., zákona č. 227/2009 Sb., zákona č. 281/2009 Sb., zákona č. 501/2012 Sb., zákona č. 503/2012 Sb., zákona č. 280/2013 Sb., zákonného opatření Senátu č. 344/2013 Sb., zákona č. 64/2014 Sb., zákona č. 15/2015 Sb., zákona č. 250/2016 Sb., zákona č. 62/2017 Sb., zákona č. 183/2017 Sb., zákona č. 225/2017 Sb., zákona č. 90/2019 Sb., zákona č. 314/2019 Sb., zákona č. 403/2020 Sb., zákona č. 609/2020 Sb., zákona č. 261/2021 Sb., zákona č. 284/2021 Sb., zákona č. 364/2021 Sb., zákona č. 149/2023 Sb., zákona č. 465/2023 Sb., zákona č. 23/2025 Sb., zákona č. 173/2025 Sb., zákona č. 218/2025 Sb. a zákona č. 250/2025 Sb., se mění takto:</w:t>
      </w:r>
    </w:p>
    <w:p w14:paraId="2C228333" w14:textId="77777777" w:rsidR="00ED51EF" w:rsidRPr="00B23B83"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12 odst. 2 větě první se slovo „souhlas“ nahrazuje slovem „vyjádření“ a věta druhá se zrušuje.</w:t>
      </w:r>
    </w:p>
    <w:p w14:paraId="431003D5" w14:textId="77777777" w:rsidR="00ED51EF" w:rsidRPr="00B23B83"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12 odstavec 3 zní:</w:t>
      </w:r>
    </w:p>
    <w:p w14:paraId="586FE715"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„(3) Lesní pozemek nelze rozdělit, jestliže by dělením vznikly pozemky nevhodného tvaru nebo velikosti, neumožňující řádné hospodaření v lese.“.</w:t>
      </w:r>
    </w:p>
    <w:p w14:paraId="5800EF43"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Poznámka pod čarou č. 46 se zrušuje.</w:t>
      </w:r>
    </w:p>
    <w:p w14:paraId="36E7C6FD" w14:textId="77777777" w:rsidR="00ED51EF" w:rsidRPr="00B23B83"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V § 13 odst. 1 se za větu třetí vkládají věty „Pokud je důvodem udělení výjimky záměr vyžadující povolení podle stavebního zákona, je rozhodnutí orgánu státní správy lesů nahrazeno rozhodnutím o záměru podle stavebního zákona. Splnění podmínek podle tohoto zákona posoudí stavební úřad v rozhodnutí o záměru podle stavebního zákona po vydání vyjádření orgánu státní správy lesů. Pokud se záměr </w:t>
      </w:r>
      <w:r w:rsidRPr="00B23B83">
        <w:rPr>
          <w:rFonts w:ascii="Times New Roman" w:eastAsia="Aptos" w:hAnsi="Times New Roman" w:cs="Times New Roman"/>
          <w:szCs w:val="24"/>
        </w:rPr>
        <w:lastRenderedPageBreak/>
        <w:t>nebo jeho část nachází na území národního parku, ověří splnění podmínek pro udělení výjimky správa národního parku v rámci společného závazného stanoviska podle zákona o ochraně přírody a krajiny. Žádost o povolení záměru podle stavebního zákona, ke kterému je třeba udělení výjimky podle věty třetí, obsahuje vedle náležitostí požadovaných stavebním zákonem také náležitosti vyžadované v § 16.“.</w:t>
      </w:r>
    </w:p>
    <w:p w14:paraId="74C9B618" w14:textId="77777777" w:rsidR="00ED51EF" w:rsidRPr="00B23B83"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14 se na konci odstavce 2 doplňuje věta „K dotčení vzdálenějších pozemků se závazné stanovisko nevydává.“.</w:t>
      </w:r>
    </w:p>
    <w:p w14:paraId="795B9CEB" w14:textId="77777777" w:rsidR="00ED51EF" w:rsidRPr="00B23B83"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V § 14 odstavec 3 zní: </w:t>
      </w:r>
    </w:p>
    <w:p w14:paraId="4A9FDA48"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„(3) Jde-li o řízení o povolení záměru podle stavebního zákona, závazné stanovisko podle odstavce 2 se s výjimkou území národních parků nevydává. Splnění podmínek podle tohoto zákona posoudí stavební úřad v rozhodnutí o záměru podle stavebního zákona po vydání vyjádření orgánu státní správy lesů vydaného v rozsahu dotčení pozemků podle odstavce 2.“.</w:t>
      </w:r>
    </w:p>
    <w:p w14:paraId="7185E02F" w14:textId="77777777" w:rsidR="00ED51EF" w:rsidRPr="00B23B83"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15 odst. 3 se na konci textu písmene c) doplňují slova „, a související elektrické a optické přípojné vedení“.</w:t>
      </w:r>
    </w:p>
    <w:p w14:paraId="37F657B9" w14:textId="77777777" w:rsidR="00ED51EF" w:rsidRPr="00B23B83"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16 se odstavec 7 zrušuje.</w:t>
      </w:r>
    </w:p>
    <w:p w14:paraId="0090165F" w14:textId="77777777" w:rsidR="00ED51EF" w:rsidRPr="00B23B83" w:rsidRDefault="00ED51EF" w:rsidP="00742962">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odstavec 8 se označuje jako odstavec 7.</w:t>
      </w:r>
    </w:p>
    <w:p w14:paraId="32B6FCE6" w14:textId="77777777" w:rsidR="00ED51EF" w:rsidRPr="00B23B83"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17 se na konci odstavce 3 doplňuje věta „Rozhodnutí se vydává jako první úkon v řízení.“.</w:t>
      </w:r>
    </w:p>
    <w:p w14:paraId="3110DAD9" w14:textId="77777777" w:rsidR="00ED51EF" w:rsidRPr="00B23B83"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47 odst. 1 se za písmeno b) vkládá nové písmeno c), které zní:</w:t>
      </w:r>
    </w:p>
    <w:p w14:paraId="6EA88D42" w14:textId="77777777" w:rsidR="00ED51EF" w:rsidRPr="00B23B83" w:rsidRDefault="00ED51EF" w:rsidP="00742962">
      <w:pPr>
        <w:spacing w:before="120" w:after="120" w:line="276" w:lineRule="auto"/>
        <w:ind w:left="709" w:firstLine="284"/>
        <w:rPr>
          <w:rFonts w:ascii="Times New Roman" w:eastAsia="Aptos" w:hAnsi="Times New Roman" w:cs="Times New Roman"/>
          <w:szCs w:val="24"/>
        </w:rPr>
      </w:pPr>
      <w:r w:rsidRPr="00B23B83">
        <w:rPr>
          <w:rFonts w:ascii="Times New Roman" w:eastAsia="Aptos" w:hAnsi="Times New Roman" w:cs="Times New Roman"/>
          <w:szCs w:val="24"/>
        </w:rPr>
        <w:t>„c) stavební úřady,“</w:t>
      </w:r>
    </w:p>
    <w:p w14:paraId="53401E0A" w14:textId="77777777" w:rsidR="00ED51EF" w:rsidRPr="00B23B83" w:rsidRDefault="00ED51EF" w:rsidP="00742962">
      <w:pPr>
        <w:spacing w:before="120" w:after="120" w:line="276" w:lineRule="auto"/>
        <w:ind w:left="709" w:firstLine="425"/>
        <w:rPr>
          <w:rFonts w:ascii="Times New Roman" w:eastAsia="Aptos" w:hAnsi="Times New Roman" w:cs="Times New Roman"/>
          <w:szCs w:val="24"/>
        </w:rPr>
      </w:pPr>
      <w:r w:rsidRPr="00B23B83">
        <w:rPr>
          <w:rFonts w:ascii="Times New Roman" w:eastAsia="Aptos" w:hAnsi="Times New Roman" w:cs="Times New Roman"/>
          <w:szCs w:val="24"/>
        </w:rPr>
        <w:t>Dosavadní písmeno c) se označuje jako písmeno d).</w:t>
      </w:r>
    </w:p>
    <w:p w14:paraId="5DCD4E02" w14:textId="77777777" w:rsidR="00ED51EF" w:rsidRPr="00B23B83"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48 odst. 1 se písmeno c) zrušuje.</w:t>
      </w:r>
    </w:p>
    <w:p w14:paraId="28367D8B"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d) až n) se označují jako písmena c) až m).</w:t>
      </w:r>
    </w:p>
    <w:p w14:paraId="4D7AF6AA" w14:textId="77777777" w:rsidR="00ED51EF" w:rsidRPr="00B23B83"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48 odst. 1 se na konci textu písmene c) doplňují slova „, s výjimkou případů, kdy je důvodem odnětí nebo omezení záměr povolovaný podle stavebního zákona“.</w:t>
      </w:r>
    </w:p>
    <w:p w14:paraId="0155C84E" w14:textId="77777777" w:rsidR="00ED51EF" w:rsidRPr="00B23B83"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48 odst. 2 se na konci textu písmene b) doplňují slova „, s výjimkou řízení o povolení záměru podle stavebního zákona“.</w:t>
      </w:r>
    </w:p>
    <w:p w14:paraId="52F20511" w14:textId="77777777" w:rsidR="00ED51EF" w:rsidRPr="00B23B83"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48 odst. 2 se na konci písmen h) a i) slovo „a“ zrušuje.</w:t>
      </w:r>
    </w:p>
    <w:p w14:paraId="29B947E0" w14:textId="77777777" w:rsidR="00ED51EF" w:rsidRPr="00B23B83"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48 se na konci odstavce 2 tečka nahrazuje slovem „a“ a doplňuje se písmeno k), které zní:</w:t>
      </w:r>
    </w:p>
    <w:p w14:paraId="4407347E"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„k) vydávají vyjádření k </w:t>
      </w:r>
    </w:p>
    <w:p w14:paraId="637590A0"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1. návrhu dělení lesních pozemků, při kterém výměra jednoho pozemku klesne pod 1 ha (§ 12 odst. 2), </w:t>
      </w:r>
    </w:p>
    <w:p w14:paraId="303A3593"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2. žádosti o odnětí nebo o omezení, pokud je důvodem odnětí nebo omezení záměr vyžadující povolení podle stavebního zákona (§ 13 odst. 1) a</w:t>
      </w:r>
    </w:p>
    <w:p w14:paraId="44260E03"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lastRenderedPageBreak/>
        <w:t>3. řízení o povolení záměru podle stavebního zákona, jímž mají být dotčeny pozemky určené k plnění funkcí lesa do výměry 1 ha, není-li příslušný krajský úřad, a k dotčení pozemků do vzdálenosti 30 m od okraje lesa (§ 14 odst. 2).“.</w:t>
      </w:r>
    </w:p>
    <w:p w14:paraId="02F4591E" w14:textId="77777777" w:rsidR="00ED51EF" w:rsidRPr="00B23B83"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48a odst. 1 se na konci textu písmene b) doplňují slova „, s výjimkou případů, kdy je důvodem odnětí nebo omezení záměr povolovaný podle stavebního zákona; v takovém případě vydá vyjádření“.</w:t>
      </w:r>
    </w:p>
    <w:p w14:paraId="730B8712" w14:textId="77777777" w:rsidR="00ED51EF" w:rsidRPr="00B23B83"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48a odst. 2 se na konci textu písmene c) doplňují slova „, s výjimkou řízení o povolení záměru podle stavebního zákona; v takovém případě vydá vyjádření“.</w:t>
      </w:r>
    </w:p>
    <w:p w14:paraId="1C49C012" w14:textId="77777777" w:rsidR="00ED51EF" w:rsidRPr="00B23B83"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Za § 48a se vkládá nový § 48b, který včetně nadpisu zní:</w:t>
      </w:r>
    </w:p>
    <w:p w14:paraId="545A26C3" w14:textId="77777777" w:rsidR="00ED51EF" w:rsidRPr="00B23B83" w:rsidRDefault="00ED51EF" w:rsidP="00742962">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48b</w:t>
      </w:r>
    </w:p>
    <w:p w14:paraId="218DF7D5" w14:textId="77777777" w:rsidR="00ED51EF" w:rsidRPr="00B23B83" w:rsidRDefault="00ED51EF" w:rsidP="00742962">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Stavební úřad</w:t>
      </w:r>
    </w:p>
    <w:p w14:paraId="5E697CEB" w14:textId="77777777" w:rsidR="00ED51EF" w:rsidRPr="00B23B83" w:rsidRDefault="00ED51EF" w:rsidP="00742962">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(1) Jedná-li se o záměr povolovaný podle stavebního zákona stavební úřad v rozhodnutí o povolení záměru</w:t>
      </w:r>
    </w:p>
    <w:p w14:paraId="0FEA3BB6"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a) mimo území národních parků posuzuje splnění podmínek pro souhlas s povolením záměrů, jimiž mají být dotčeny pozemky určené k plnění funkcí lesa a pozemky do vzdálenosti 30 m od okraje lesa (§ 14 odst. 2), </w:t>
      </w:r>
    </w:p>
    <w:p w14:paraId="28015DA8"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rozhoduje o odnětí lesních pozemků plnění funkcí lesa nebo o omezení jejich využívání pro plnění funkcí lesa (§ 13 odst. 1).</w:t>
      </w:r>
    </w:p>
    <w:p w14:paraId="5772B3C5" w14:textId="77777777" w:rsidR="00ED51EF" w:rsidRPr="00B23B83" w:rsidRDefault="00ED51EF" w:rsidP="00742962">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(2) Stavební úřad ve vztahu k záměrům povolovaným podle odstavce 1 dále</w:t>
      </w:r>
    </w:p>
    <w:p w14:paraId="6667802E"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 přijímá žádosti o odnětí lesních pozemků plnění funkcí lesa nebo o omezení jejich využívání pro plnění funkcí lesa,</w:t>
      </w:r>
    </w:p>
    <w:p w14:paraId="2BAD48F7"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kontroluje plnění podmínek stanovených podle tohoto zákona a opatření k nápravě jím uložených,</w:t>
      </w:r>
    </w:p>
    <w:p w14:paraId="31D506EB"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ukládá opatření k nápravě závadného stavu vzniklého neplněním podmínek stanovených podle tohoto zákona,</w:t>
      </w:r>
    </w:p>
    <w:p w14:paraId="54774162" w14:textId="77777777" w:rsidR="00ED51EF" w:rsidRPr="00B23B83" w:rsidRDefault="00ED51EF" w:rsidP="00742962">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 zasílá rozhodnutí o povolení záměru orgánu státní správy lesů, od něhož si vyžádal vyjádření.“.</w:t>
      </w:r>
    </w:p>
    <w:p w14:paraId="7E142889" w14:textId="77777777" w:rsidR="00ED51EF" w:rsidRPr="00B23B83"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66640B19" w14:textId="77777777" w:rsidR="00ED51EF" w:rsidRPr="00B23B83" w:rsidRDefault="00ED51EF" w:rsidP="00742962">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XXV</w:t>
      </w:r>
    </w:p>
    <w:p w14:paraId="270ABDB0" w14:textId="77777777" w:rsidR="00ED51EF" w:rsidRPr="00B23B83" w:rsidRDefault="00ED51EF" w:rsidP="00742962">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621BC939"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1. Řízení a postupy zahájené a neskončené přede dnem nabytí účinnosti tohoto zákona se dokončí podle zákona č. 289/1995 Sb., ve znění účinném ode dne nabytí účinnosti tohoto zákona, není-li stanoveno jinak.</w:t>
      </w:r>
    </w:p>
    <w:p w14:paraId="5F038A10"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2. Řízení a postupy podle zákona č. 289/1995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289/1995 Sb., ve znění </w:t>
      </w:r>
      <w:r w:rsidRPr="00B23B83">
        <w:rPr>
          <w:rFonts w:ascii="Times New Roman" w:eastAsia="Aptos" w:hAnsi="Times New Roman" w:cs="Times New Roman"/>
          <w:szCs w:val="24"/>
        </w:rPr>
        <w:lastRenderedPageBreak/>
        <w:t>účinném ode dne nabytí účinnosti tohoto zákona. Do dne vzniku Úřadu pokračují v těchto řízeních a postupech správní orgány příslušné podle dosavadních předpisů. Žádost o vydání závazného stanoviska</w:t>
      </w:r>
      <w:r w:rsidRPr="00B23B83">
        <w:rPr>
          <w:rFonts w:ascii="Times New Roman" w:eastAsia="Times New Roman" w:hAnsi="Times New Roman" w:cs="Times New Roman"/>
          <w:bCs/>
          <w:szCs w:val="24"/>
          <w:lang w:eastAsia="cs-CZ"/>
        </w:rPr>
        <w:t xml:space="preserve"> orgánu státní správy lesů podle </w:t>
      </w:r>
      <w:r w:rsidRPr="00B23B83">
        <w:rPr>
          <w:rFonts w:ascii="Times New Roman" w:eastAsia="Aptos" w:hAnsi="Times New Roman" w:cs="Times New Roman"/>
          <w:szCs w:val="24"/>
        </w:rPr>
        <w:t>zákona č. 289/1995 Sb., ve znění účinném přede dnem nabytí účinnosti tohoto zákona</w:t>
      </w:r>
      <w:r w:rsidRPr="00B23B83">
        <w:rPr>
          <w:rFonts w:ascii="Times New Roman" w:eastAsia="Times New Roman" w:hAnsi="Times New Roman" w:cs="Times New Roman"/>
          <w:bCs/>
          <w:szCs w:val="24"/>
          <w:lang w:eastAsia="cs-CZ"/>
        </w:rPr>
        <w:t xml:space="preserve">, které mělo být </w:t>
      </w:r>
      <w:r w:rsidRPr="00B23B83">
        <w:rPr>
          <w:rFonts w:ascii="Times New Roman" w:eastAsia="Calibri" w:hAnsi="Times New Roman" w:cs="Times New Roman"/>
          <w:szCs w:val="24"/>
        </w:rPr>
        <w:t>podkladem pro rozhodnutí stavebního úřadu podle stavebního zákona</w:t>
      </w:r>
      <w:r w:rsidRPr="00B23B83">
        <w:rPr>
          <w:rFonts w:ascii="Times New Roman" w:eastAsia="Aptos" w:hAnsi="Times New Roman" w:cs="Times New Roman"/>
          <w:bCs/>
          <w:szCs w:val="24"/>
        </w:rPr>
        <w:t xml:space="preserve"> a </w:t>
      </w:r>
      <w:r w:rsidRPr="00B23B83">
        <w:rPr>
          <w:rFonts w:ascii="Times New Roman" w:eastAsia="Aptos" w:hAnsi="Times New Roman" w:cs="Times New Roman"/>
          <w:szCs w:val="24"/>
        </w:rPr>
        <w:t>které nebylo vydáno do dne vzniku Úřadu, se považuje za žádost o vydání vyjádření; lhůta pro vydání vyjádření běží ode dne podání původní žádosti o vydání závazného stanoviska. Přezkum závazného stanoviska</w:t>
      </w:r>
      <w:r w:rsidRPr="00B23B83">
        <w:rPr>
          <w:rFonts w:ascii="Times New Roman" w:eastAsia="Times New Roman" w:hAnsi="Times New Roman" w:cs="Times New Roman"/>
          <w:bCs/>
          <w:szCs w:val="24"/>
          <w:lang w:eastAsia="cs-CZ"/>
        </w:rPr>
        <w:t xml:space="preserve">, které bylo podle zákona č. </w:t>
      </w:r>
      <w:r w:rsidRPr="00B23B83">
        <w:rPr>
          <w:rFonts w:ascii="Times New Roman" w:eastAsia="Aptos" w:hAnsi="Times New Roman" w:cs="Times New Roman"/>
          <w:szCs w:val="24"/>
        </w:rPr>
        <w:t>289/1995 Sb.,</w:t>
      </w:r>
      <w:r w:rsidRPr="00B23B83">
        <w:rPr>
          <w:rFonts w:ascii="Times New Roman" w:eastAsia="Times New Roman" w:hAnsi="Times New Roman" w:cs="Times New Roman"/>
          <w:bCs/>
          <w:szCs w:val="24"/>
          <w:lang w:eastAsia="cs-CZ"/>
        </w:rPr>
        <w:t xml:space="preserve">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Úřadu, dokončí příslušný nadřízený orgán státní správy lesů </w:t>
      </w:r>
      <w:r w:rsidRPr="00B23B83">
        <w:rPr>
          <w:rFonts w:ascii="Times New Roman" w:eastAsia="Aptos" w:hAnsi="Times New Roman" w:cs="Times New Roman"/>
          <w:bCs/>
          <w:szCs w:val="24"/>
          <w:lang w:eastAsia="cs-CZ"/>
        </w:rPr>
        <w:t>podle dosavadních předpisů.</w:t>
      </w:r>
    </w:p>
    <w:p w14:paraId="25D47968" w14:textId="77777777" w:rsidR="00ED51EF" w:rsidRPr="00B23B83" w:rsidRDefault="00ED51EF" w:rsidP="00742962">
      <w:pPr>
        <w:spacing w:before="120" w:after="120" w:line="276" w:lineRule="auto"/>
        <w:ind w:left="709"/>
        <w:rPr>
          <w:rFonts w:ascii="Times New Roman" w:eastAsia="Aptos" w:hAnsi="Times New Roman" w:cs="Times New Roman"/>
          <w:bCs/>
          <w:szCs w:val="24"/>
          <w:lang w:eastAsia="cs-CZ"/>
        </w:rPr>
      </w:pPr>
      <w:r w:rsidRPr="00B23B83">
        <w:rPr>
          <w:rFonts w:ascii="Times New Roman" w:eastAsia="Aptos" w:hAnsi="Times New Roman" w:cs="Times New Roman"/>
          <w:szCs w:val="24"/>
        </w:rPr>
        <w:t xml:space="preserve">3. Řízení a postupy podle zákona č. 289/1995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289/1995 Sb., ve znění účinném ode dne nabytí účinnosti tohoto zákona. Do dne vzniku úřadů rozvoje území krajů pokračují v těchto řízeních a postupech správní orgány příslušné podle dosavadních předpisů podle zákona č. 289/1995 Sb., ve znění účinném ode dne nabytí účinnosti tohoto zákona. Žádost o vydání závazného stanoviska </w:t>
      </w:r>
      <w:r w:rsidRPr="00B23B83">
        <w:rPr>
          <w:rFonts w:ascii="Times New Roman" w:eastAsia="Times New Roman" w:hAnsi="Times New Roman" w:cs="Times New Roman"/>
          <w:bCs/>
          <w:szCs w:val="24"/>
          <w:lang w:eastAsia="cs-CZ"/>
        </w:rPr>
        <w:t xml:space="preserve">orgánu státní správy lesů podle </w:t>
      </w:r>
      <w:r w:rsidRPr="00B23B83">
        <w:rPr>
          <w:rFonts w:ascii="Times New Roman" w:eastAsia="Aptos" w:hAnsi="Times New Roman" w:cs="Times New Roman"/>
          <w:szCs w:val="24"/>
        </w:rPr>
        <w:t>zákona č. 289/1995 Sb., ve znění účinném přede dnem nabytí účinnosti tohoto zákona</w:t>
      </w:r>
      <w:r w:rsidRPr="00B23B83">
        <w:rPr>
          <w:rFonts w:ascii="Times New Roman" w:eastAsia="Times New Roman" w:hAnsi="Times New Roman" w:cs="Times New Roman"/>
          <w:bCs/>
          <w:szCs w:val="24"/>
          <w:lang w:eastAsia="cs-CZ"/>
        </w:rPr>
        <w:t xml:space="preserve">, které mělo být </w:t>
      </w:r>
      <w:r w:rsidRPr="00B23B83">
        <w:rPr>
          <w:rFonts w:ascii="Times New Roman" w:eastAsia="Calibri" w:hAnsi="Times New Roman" w:cs="Times New Roman"/>
          <w:szCs w:val="24"/>
        </w:rPr>
        <w:t>podkladem pro rozhodnutí stavebního úřadu podle stavebního zákona</w:t>
      </w:r>
      <w:r w:rsidRPr="00B23B83">
        <w:rPr>
          <w:rFonts w:ascii="Times New Roman" w:eastAsia="Aptos" w:hAnsi="Times New Roman" w:cs="Times New Roman"/>
          <w:bCs/>
          <w:szCs w:val="24"/>
        </w:rPr>
        <w:t xml:space="preserve"> a </w:t>
      </w:r>
      <w:r w:rsidRPr="00B23B83">
        <w:rPr>
          <w:rFonts w:ascii="Times New Roman" w:eastAsia="Aptos" w:hAnsi="Times New Roman" w:cs="Times New Roman"/>
          <w:szCs w:val="24"/>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B23B83">
        <w:rPr>
          <w:rFonts w:ascii="Times New Roman" w:eastAsia="Times New Roman" w:hAnsi="Times New Roman" w:cs="Times New Roman"/>
          <w:bCs/>
          <w:szCs w:val="24"/>
          <w:lang w:eastAsia="cs-CZ"/>
        </w:rPr>
        <w:t xml:space="preserve">, které bylo podle zákona č. </w:t>
      </w:r>
      <w:r w:rsidRPr="00B23B83">
        <w:rPr>
          <w:rFonts w:ascii="Times New Roman" w:eastAsia="Aptos" w:hAnsi="Times New Roman" w:cs="Times New Roman"/>
          <w:szCs w:val="24"/>
        </w:rPr>
        <w:t>289/1995 Sb.,</w:t>
      </w:r>
      <w:r w:rsidRPr="00B23B83">
        <w:rPr>
          <w:rFonts w:ascii="Times New Roman" w:eastAsia="Times New Roman" w:hAnsi="Times New Roman" w:cs="Times New Roman"/>
          <w:bCs/>
          <w:szCs w:val="24"/>
          <w:lang w:eastAsia="cs-CZ"/>
        </w:rPr>
        <w:t xml:space="preserve">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úřadů rozvoje území krajů, dokončí příslušný nadřízený orgán státní správy lesů </w:t>
      </w:r>
      <w:r w:rsidRPr="00B23B83">
        <w:rPr>
          <w:rFonts w:ascii="Times New Roman" w:eastAsia="Aptos" w:hAnsi="Times New Roman" w:cs="Times New Roman"/>
          <w:bCs/>
          <w:szCs w:val="24"/>
          <w:lang w:eastAsia="cs-CZ"/>
        </w:rPr>
        <w:t>podle dosavadních předpisů.</w:t>
      </w:r>
    </w:p>
    <w:p w14:paraId="63424C57" w14:textId="77777777" w:rsidR="00ED51EF" w:rsidRPr="00B23B83" w:rsidRDefault="00ED51EF" w:rsidP="00742962">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4. Byl-li vydán souhlas s odnětím půdy </w:t>
      </w:r>
      <w:r w:rsidRPr="00B23B83">
        <w:rPr>
          <w:rFonts w:ascii="Times New Roman" w:eastAsia="Calibri" w:hAnsi="Times New Roman" w:cs="Times New Roman"/>
          <w:szCs w:val="24"/>
        </w:rPr>
        <w:t xml:space="preserve">plnění funkcí lesa </w:t>
      </w:r>
      <w:r w:rsidRPr="00B23B83">
        <w:rPr>
          <w:rFonts w:ascii="Times New Roman" w:eastAsia="Aptos" w:hAnsi="Times New Roman" w:cs="Times New Roman"/>
          <w:szCs w:val="24"/>
        </w:rPr>
        <w:t>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0177A357"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ŠESTNÁCTÁ</w:t>
      </w:r>
    </w:p>
    <w:p w14:paraId="65C1EC23" w14:textId="77777777" w:rsidR="00ED51EF" w:rsidRPr="00B23B83" w:rsidRDefault="00ED51EF" w:rsidP="00742962">
      <w:pPr>
        <w:widowControl w:val="0"/>
        <w:spacing w:before="120" w:after="120" w:line="276" w:lineRule="auto"/>
        <w:ind w:left="709"/>
        <w:jc w:val="center"/>
        <w:rPr>
          <w:rFonts w:ascii="Times New Roman" w:eastAsia="Times New Roman" w:hAnsi="Times New Roman" w:cs="Times New Roman"/>
          <w:b/>
          <w:szCs w:val="24"/>
          <w:lang w:eastAsia="cs-CZ"/>
        </w:rPr>
      </w:pPr>
      <w:bookmarkStart w:id="142" w:name="_Hlk216302784"/>
      <w:r w:rsidRPr="00B23B83">
        <w:rPr>
          <w:rFonts w:ascii="Times New Roman" w:eastAsia="Times New Roman" w:hAnsi="Times New Roman" w:cs="Times New Roman"/>
          <w:b/>
          <w:szCs w:val="24"/>
          <w:lang w:eastAsia="cs-CZ"/>
        </w:rPr>
        <w:lastRenderedPageBreak/>
        <w:t>Změna zákona</w:t>
      </w:r>
      <w:r w:rsidRPr="00B23B83">
        <w:rPr>
          <w:rFonts w:ascii="Times New Roman" w:eastAsia="Aptos" w:hAnsi="Times New Roman" w:cs="Times New Roman"/>
          <w:b/>
          <w:szCs w:val="24"/>
        </w:rPr>
        <w:t xml:space="preserve"> o pozemních komunikacích</w:t>
      </w:r>
    </w:p>
    <w:bookmarkEnd w:id="142"/>
    <w:p w14:paraId="5B8CE902" w14:textId="77777777" w:rsidR="00ED51EF" w:rsidRPr="00B23B83" w:rsidRDefault="00ED51EF" w:rsidP="00742962">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XXVI</w:t>
      </w:r>
    </w:p>
    <w:p w14:paraId="47D3E56A" w14:textId="77777777" w:rsidR="00ED51EF" w:rsidRPr="00B23B83" w:rsidRDefault="00ED51EF" w:rsidP="00742962">
      <w:pPr>
        <w:spacing w:before="120" w:after="120" w:line="276" w:lineRule="auto"/>
        <w:ind w:left="709" w:firstLine="707"/>
        <w:rPr>
          <w:rFonts w:ascii="Times New Roman" w:eastAsia="Aptos" w:hAnsi="Times New Roman" w:cs="Times New Roman"/>
          <w:szCs w:val="24"/>
        </w:rPr>
      </w:pPr>
      <w:r w:rsidRPr="00B23B83">
        <w:rPr>
          <w:rFonts w:ascii="Times New Roman" w:eastAsia="Aptos" w:hAnsi="Times New Roman" w:cs="Times New Roman"/>
          <w:szCs w:val="24"/>
        </w:rPr>
        <w:t>Zákon č. 13/1997 Sb., o pozemních komunikacích, ve znění zákona č. 102/2000 Sb., zákona č. 132/2000 Sb., zákona č. 489/2001 Sb., zákona č. 256/2002 Sb., zákona č. 259/2002 Sb., zákona č. 320/2002 Sb., zákona č. 358/2003 Sb., zákona č. 186/2004 Sb., zákona č. 80/2006 Sb., zákona č. 186/2006 Sb., zákona č. 311/2006 Sb., zákona č. 342/2006 Sb., zákona č. 97/2009 Sb., zákona č. 227/2009 Sb., zákona č. 347/2009 Sb., zákona č. 152/2011 Sb., zákona č. 288/2011 Sb., zákona č. 329/2011 Sb., zákona č. 341/2011 Sb., zákona č. 375/2011 Sb., zákona č. 18/2012 Sb., zákona č. 119/2012 Sb., zákona č. 196/2012 Sb., zákona č. 64/2014 Sb., zákona č. 268/2015 Sb., zákona č. 243/2016 Sb., zákona č. 319/2016 Sb., zákona č. 370/2016 Sb., zákona č. 151/2017 Sb., zákona č. 183/2017 Sb., zákona č. 225/2017 Sb., zákona č. 169/2018 Sb., zákona č. 193/2018 Sb., zákona č. 227/2019 Sb., zákona č. 162/2020 Sb., zákona č. 403/2020 Sb., zákona č. 543/2020 Sb., zákona č. 609/2020 Sb., zákona č. 261/2021 Sb., zákona č. 284/2021 Sb., zákona č. 365/2021 Sb., zákona č. 374/2021 Sb., zákona č. 418/2021 Sb., zákona č. 178/2022 Sb., zákona č. 217/2022 Sb., zákona č. 432/2022 Sb., zákona č. 152/2023 Sb., zákona č. 184/2023 Sb., zákona č. 349/2023 Sb., zákona č. 464/2023 Sb., zákona č. 465/2023 Sb., zákona č. 82/2024 Sb., zákona č. 183/2024 Sb., zákona č. 130/2025 Sb., zákona č. 218/2025 Sb., zákona č. 232/2025 Sb. a zákona č. 330/2025 Sb., se mění takto:</w:t>
      </w:r>
    </w:p>
    <w:p w14:paraId="2714FEBB" w14:textId="77777777" w:rsidR="00ED51EF" w:rsidRPr="00B23B83"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8 odst. 1 se slovo „zastavěným“ nahrazuje slovem „zastavitelným“ a slova „nebo zastavitelnými plochami“ se zrušují.</w:t>
      </w:r>
    </w:p>
    <w:p w14:paraId="6B7D22FF" w14:textId="77777777" w:rsidR="00ED51EF" w:rsidRPr="00B23B83"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V § 11 odst. 2 se slovo „zastavěné“ nahrazuje slovem „zastavitelné“ a slova „nebo zastavitelné plochy“ se zrušují. </w:t>
      </w:r>
    </w:p>
    <w:p w14:paraId="3AB49363" w14:textId="77777777" w:rsidR="00ED51EF" w:rsidRPr="00B23B83"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11 odst. 5 se slovo „zastavěné“ nahrazuje slovem „zastavitelné“.</w:t>
      </w:r>
    </w:p>
    <w:p w14:paraId="3C871575" w14:textId="77777777" w:rsidR="00ED51EF" w:rsidRPr="00B23B83"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18g odst. 1 písm. d), § 24 odst. 2 písm. b), § 26 odst. 2, § 30 odst. 5, § 35 odst. 3, § 36 odst. 4 a § 37 odst. 5 písm. b) se slovo „zastavěném“ nahrazuje slovem „zastavitelném“.</w:t>
      </w:r>
    </w:p>
    <w:p w14:paraId="254EF0D6" w14:textId="77777777" w:rsidR="00ED51EF" w:rsidRPr="00B23B83"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25 odst. 7 písm. d) bodě 1 se slovo „zastavěném“ nahrazuje slovem „zastavitelném“ a slovo „zastavěné“ se nahrazuje slovem „zastavitelné“.</w:t>
      </w:r>
    </w:p>
    <w:p w14:paraId="607A1895" w14:textId="77777777" w:rsidR="00ED51EF" w:rsidRPr="00B23B83"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30 odst. 2 úvodní části ustanovení se slovo „zastavěné“ nahrazuje slovem „zastavitelné“.</w:t>
      </w:r>
    </w:p>
    <w:p w14:paraId="470DF9F9" w14:textId="77777777" w:rsidR="00ED51EF" w:rsidRPr="00B23B83"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30 odst. 3 se slovo „zastavěného“ nahrazuje slovem „zastavitelného“.</w:t>
      </w:r>
    </w:p>
    <w:p w14:paraId="7E3BAA3B" w14:textId="77777777" w:rsidR="00ED51EF" w:rsidRPr="00B23B83"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40 odst. 11 písm. a) se slova „Dopravní a energetický stavební úřad“ nahrazují slovy „Úřad rozvoje území České republiky“.</w:t>
      </w:r>
    </w:p>
    <w:p w14:paraId="51FEA566"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SEDMNÁCTÁ</w:t>
      </w:r>
    </w:p>
    <w:p w14:paraId="311C1F95"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w:t>
      </w:r>
      <w:r w:rsidRPr="00B23B83">
        <w:rPr>
          <w:rFonts w:ascii="Times New Roman" w:eastAsia="Aptos" w:hAnsi="Times New Roman" w:cs="Times New Roman"/>
          <w:b/>
          <w:szCs w:val="24"/>
        </w:rPr>
        <w:t xml:space="preserve"> o civilním letectví</w:t>
      </w:r>
    </w:p>
    <w:p w14:paraId="1EF475B1"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XXVII</w:t>
      </w:r>
    </w:p>
    <w:p w14:paraId="2353C39F" w14:textId="77777777" w:rsidR="00ED51EF" w:rsidRPr="00B23B83" w:rsidRDefault="00ED51EF" w:rsidP="00ED51EF">
      <w:pPr>
        <w:spacing w:before="120" w:after="120" w:line="276" w:lineRule="auto"/>
        <w:ind w:left="709" w:firstLine="709"/>
        <w:rPr>
          <w:rFonts w:ascii="Times New Roman" w:eastAsia="Aptos" w:hAnsi="Times New Roman" w:cs="Times New Roman"/>
          <w:szCs w:val="24"/>
        </w:rPr>
      </w:pPr>
      <w:r w:rsidRPr="00B23B83">
        <w:rPr>
          <w:rFonts w:ascii="Times New Roman" w:eastAsia="Aptos" w:hAnsi="Times New Roman" w:cs="Times New Roman"/>
          <w:szCs w:val="24"/>
        </w:rPr>
        <w:lastRenderedPageBreak/>
        <w:t>Zákon č. 49/1997 Sb., o civilním letectví a o změně a doplnění zákona č. 455/1991 Sb., o živnostenském podnikání (živnostenský zákon), ve znění pozdějších předpisů, ve znění zákona č. 189/1999 Sb., zákona č. 146/2000 Sb., zákona č. 258/2002 Sb., zákona č. 167/2004 Sb., zákona č. 413/2005 Sb., zákona č. 186/2006 Sb., zákona č. 225/2006 Sb., zákona č. 124/2008 Sb., zákona č. 274/2008 Sb., zákona č. 227/2009 Sb., zákona č. 281/2009 Sb., zákona č. 301/2009 Sb., zákona č. 407/2010 Sb., zákona č. 137/2011 Sb., zákona č. 375/2011 Sb., zákona č. 127/2014 Sb., zákona č. 250/2014 Sb., zákona č. 298/2016 Sb., zákona č. 319/2016 Sb., zákona č. 183/2017 Sb., zákona č. 225/2017 Sb., zákona č. 261/2017 Sb., zákona č. 111/2019 Sb., zákona č. 277/2019 Sb., zákona č. 261/2021 Sb., zákona č. 284/2021 Sb., zákona č. 240/2022 Sb., zákona č. 431/2022 Sb., zákona č. 152/2023 Sb., zákona č. 464/2023 Sb., zákona č. 218/2025 Sb. a zákona č. 370/2025 Sb., se mění takto:</w:t>
      </w:r>
    </w:p>
    <w:p w14:paraId="5F8466B4" w14:textId="77777777" w:rsidR="00ED51EF" w:rsidRPr="00B23B83" w:rsidRDefault="00ED51EF" w:rsidP="00742962">
      <w:pPr>
        <w:widowControl w:val="0"/>
        <w:numPr>
          <w:ilvl w:val="0"/>
          <w:numId w:val="13"/>
        </w:numPr>
        <w:autoSpaceDE w:val="0"/>
        <w:autoSpaceDN w:val="0"/>
        <w:adjustRightInd w:val="0"/>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35 odst. 1 se slova „využití území“ nahrazují slovy „povolení záměru“.</w:t>
      </w:r>
    </w:p>
    <w:p w14:paraId="7564ED37" w14:textId="77777777" w:rsidR="00ED51EF" w:rsidRPr="00B23B83" w:rsidRDefault="00ED51EF" w:rsidP="00742962">
      <w:pPr>
        <w:widowControl w:val="0"/>
        <w:numPr>
          <w:ilvl w:val="0"/>
          <w:numId w:val="13"/>
        </w:numPr>
        <w:autoSpaceDE w:val="0"/>
        <w:autoSpaceDN w:val="0"/>
        <w:adjustRightInd w:val="0"/>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36 odst. 2 se slova „Dopravní a energetický stavební úřad“ nahrazují slovy „Úřad rozvoje území České republiky“.</w:t>
      </w:r>
    </w:p>
    <w:p w14:paraId="3BED516A" w14:textId="77777777" w:rsidR="00ED51EF" w:rsidRPr="00B23B83" w:rsidRDefault="00ED51EF" w:rsidP="00742962">
      <w:pPr>
        <w:widowControl w:val="0"/>
        <w:numPr>
          <w:ilvl w:val="0"/>
          <w:numId w:val="13"/>
        </w:numPr>
        <w:autoSpaceDE w:val="0"/>
        <w:autoSpaceDN w:val="0"/>
        <w:adjustRightInd w:val="0"/>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37 odst. 1 větě první a druhé se slova „úřadem územního plánování“ nahrazují slovem „obcí“.</w:t>
      </w:r>
    </w:p>
    <w:p w14:paraId="1A5921DB" w14:textId="77777777" w:rsidR="00ED51EF" w:rsidRPr="00B23B83" w:rsidRDefault="00ED51EF" w:rsidP="00742962">
      <w:pPr>
        <w:widowControl w:val="0"/>
        <w:numPr>
          <w:ilvl w:val="0"/>
          <w:numId w:val="13"/>
        </w:numPr>
        <w:autoSpaceDE w:val="0"/>
        <w:autoSpaceDN w:val="0"/>
        <w:adjustRightInd w:val="0"/>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87 odst. 1 se za slovo „Ústav“ vkládají slova „, Úřad rozvoje území České republiky“.</w:t>
      </w:r>
    </w:p>
    <w:p w14:paraId="687499EF"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OSMNÁCTÁ</w:t>
      </w:r>
    </w:p>
    <w:p w14:paraId="5C425BAF" w14:textId="77777777" w:rsidR="00ED51EF" w:rsidRPr="00B23B83" w:rsidRDefault="00ED51EF" w:rsidP="00742962">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 o odpovědnosti za škodu způsobenou při výkonu veřejné moci rozhodnutím nebo nesprávným úředním postupem</w:t>
      </w:r>
    </w:p>
    <w:p w14:paraId="78C43E0F" w14:textId="77777777" w:rsidR="00ED51EF" w:rsidRPr="00B23B83" w:rsidRDefault="00ED51EF" w:rsidP="00742962">
      <w:pPr>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XXVIII</w:t>
      </w:r>
    </w:p>
    <w:p w14:paraId="1B8DBE76" w14:textId="77777777" w:rsidR="00ED51EF" w:rsidRPr="00B23B83" w:rsidRDefault="00ED51EF" w:rsidP="00742962">
      <w:pPr>
        <w:spacing w:before="120" w:after="120" w:line="276" w:lineRule="auto"/>
        <w:ind w:left="709"/>
        <w:rPr>
          <w:rFonts w:ascii="Times New Roman" w:eastAsia="Aptos" w:hAnsi="Times New Roman" w:cs="Times New Roman"/>
          <w:b/>
          <w:bCs/>
          <w:noProof/>
          <w:szCs w:val="24"/>
          <w:lang w:eastAsia="cs-CZ"/>
        </w:rPr>
      </w:pPr>
      <w:r w:rsidRPr="00B23B83">
        <w:rPr>
          <w:rFonts w:ascii="Times New Roman" w:eastAsia="Times New Roman" w:hAnsi="Times New Roman" w:cs="Times New Roman"/>
          <w:szCs w:val="24"/>
          <w:lang w:eastAsia="cs-CZ"/>
        </w:rPr>
        <w:t xml:space="preserve">V § 8 zákona č. 82/1998 Sb., o </w:t>
      </w:r>
      <w:bookmarkStart w:id="143" w:name="_Hlk220861543"/>
      <w:r w:rsidRPr="00B23B83">
        <w:rPr>
          <w:rFonts w:ascii="Times New Roman" w:eastAsia="Times New Roman" w:hAnsi="Times New Roman" w:cs="Times New Roman"/>
          <w:szCs w:val="24"/>
          <w:lang w:eastAsia="cs-CZ"/>
        </w:rPr>
        <w:t xml:space="preserve">odpovědnosti za škodu způsobenou při výkonu veřejné moci </w:t>
      </w:r>
      <w:bookmarkEnd w:id="143"/>
      <w:r w:rsidRPr="00B23B83">
        <w:rPr>
          <w:rFonts w:ascii="Times New Roman" w:eastAsia="Times New Roman" w:hAnsi="Times New Roman" w:cs="Times New Roman"/>
          <w:szCs w:val="24"/>
          <w:lang w:eastAsia="cs-CZ"/>
        </w:rPr>
        <w:t>rozhodnutím nebo nesprávným úředním postupem, ve znění zákona č. 160/2006 Sb. a zákona č. 396/2012 Sb. se doplňuje odstavec 4, který zní:</w:t>
      </w:r>
    </w:p>
    <w:p w14:paraId="27D075D5" w14:textId="77777777" w:rsidR="00ED51EF" w:rsidRPr="00B23B83" w:rsidRDefault="00ED51EF" w:rsidP="00742962">
      <w:pPr>
        <w:spacing w:before="120" w:after="120" w:line="276" w:lineRule="auto"/>
        <w:ind w:left="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„(4) Nárok na náhradu škody způsobené nezákonným rozhodnutím lze uplatnit i tehdy, pokud soud ve správním soudnictví zamítl žalobu nebo návrh na zrušení opatření obecné povahy podle § 309 odst. 6 stavebního zákona a v odůvodnění rozsudku uvedl, že tak učinil proto, že by jeho zrušení představovalo pro jiné osoby nebo pro veřejný zájem nepoměrně větší újmu v porovnání s újmou vzniklou navrhovateli zamítnutím návrhu.“.</w:t>
      </w:r>
    </w:p>
    <w:p w14:paraId="0345325E"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DEVATENÁCTÁ</w:t>
      </w:r>
    </w:p>
    <w:p w14:paraId="10A9E64A" w14:textId="77777777" w:rsidR="00ED51EF" w:rsidRPr="00B23B83" w:rsidRDefault="00ED51EF" w:rsidP="00D8156F">
      <w:pPr>
        <w:widowControl w:val="0"/>
        <w:spacing w:before="120" w:after="120" w:line="276" w:lineRule="auto"/>
        <w:ind w:left="709"/>
        <w:jc w:val="center"/>
        <w:rPr>
          <w:rFonts w:ascii="Times New Roman" w:eastAsia="Times New Roman" w:hAnsi="Times New Roman" w:cs="Times New Roman"/>
          <w:b/>
          <w:szCs w:val="24"/>
          <w:lang w:eastAsia="cs-CZ"/>
        </w:rPr>
      </w:pPr>
      <w:bookmarkStart w:id="144" w:name="_Hlk216302811"/>
      <w:r w:rsidRPr="00B23B83">
        <w:rPr>
          <w:rFonts w:ascii="Times New Roman" w:eastAsia="Times New Roman" w:hAnsi="Times New Roman" w:cs="Times New Roman"/>
          <w:b/>
          <w:szCs w:val="24"/>
          <w:lang w:eastAsia="cs-CZ"/>
        </w:rPr>
        <w:t>Změna veterinárního zákona</w:t>
      </w:r>
    </w:p>
    <w:bookmarkEnd w:id="144"/>
    <w:p w14:paraId="60F469D1" w14:textId="77777777" w:rsidR="00ED51EF" w:rsidRPr="00B23B83" w:rsidRDefault="00ED51EF" w:rsidP="00D8156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XXIX</w:t>
      </w:r>
    </w:p>
    <w:p w14:paraId="1B8C6BF7" w14:textId="77777777" w:rsidR="00ED51EF" w:rsidRPr="00B23B83" w:rsidRDefault="00ED51EF" w:rsidP="00D8156F">
      <w:pPr>
        <w:spacing w:before="120" w:after="120" w:line="276" w:lineRule="auto"/>
        <w:ind w:left="709" w:firstLine="707"/>
        <w:rPr>
          <w:rFonts w:ascii="Times New Roman" w:eastAsia="Aptos" w:hAnsi="Times New Roman" w:cs="Times New Roman"/>
          <w:szCs w:val="24"/>
        </w:rPr>
      </w:pPr>
      <w:r w:rsidRPr="00B23B83">
        <w:rPr>
          <w:rFonts w:ascii="Times New Roman" w:eastAsia="Aptos" w:hAnsi="Times New Roman" w:cs="Times New Roman"/>
          <w:szCs w:val="24"/>
        </w:rPr>
        <w:t xml:space="preserve">Zákon č. 166/1999 Sb. o veterinární péči a o změně některých souvisejících zákonů (veterinární zákon), ve znění zákona č. 29/2000 Sb., zákona č. 154/2000 Sb., zákona č. 102/2001 Sb., zákona č. 76/2002 Sb., zákona č. 120/2002 Sb., zákona č. </w:t>
      </w:r>
      <w:r w:rsidRPr="00B23B83">
        <w:rPr>
          <w:rFonts w:ascii="Times New Roman" w:eastAsia="Aptos" w:hAnsi="Times New Roman" w:cs="Times New Roman"/>
          <w:szCs w:val="24"/>
        </w:rPr>
        <w:lastRenderedPageBreak/>
        <w:t>320/2002 Sb., zákona č. 131/2003 Sb., zákona č. 316/2004 Sb., zákona č. 444/2005 Sb., zákona č. 48/2006 Sb., zákona č. 186/2006 Sb., zákona č. 182/2008 Sb., zákona č. 223/2009 Sb., zákona č. 227/2009 Sb., zákona č. 281/2009 Sb., zákona č. 291/2009 Sb., zákona č. 298/2009 Sb., zákona č. 308/2011 Sb., zákona č. 18/2012 Sb., zákona č. 359/2012 Sb., zákona č. 279/2013 Sb., zákona č. 64/2014 Sb., zákona č. 139/2014 Sb., zákona č. 250/2014 Sb., zákona č. 264/2014 Sb., zákona č. 126/2016 Sb., zákona č. 243/2016 Sb., zákona č. 183/2017 Sb., zákona č. 225/2017 Sb. a zákona č. 302/2017 Sb., zákona č. 368/2019 Sb., zákona č. 238/2020 Sb., zákona č. 543/2020 Sb., zákona č. 36/2021 Sb., zákona č. 261/2021 Sb., zákona č. 284/2021 Sb., zákona č. 246/2022 Sb., zákona č. 70/2025 Sb., zákona č. 218/2025 Sb., zákona č. 220/2025 Sb., zákona č. 251/2025 Sb. a zákona č. 331/2025 Sb., se mění takto:</w:t>
      </w:r>
    </w:p>
    <w:p w14:paraId="7516B1ED" w14:textId="77777777" w:rsidR="00ED51EF" w:rsidRPr="00B23B83" w:rsidRDefault="00ED51EF" w:rsidP="00D8156F">
      <w:pPr>
        <w:numPr>
          <w:ilvl w:val="0"/>
          <w:numId w:val="1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48 odst. 1 písm. h) a § 49 odst. 1 písm. i) se slova „závazné posudky a“ zrušují.</w:t>
      </w:r>
    </w:p>
    <w:p w14:paraId="02B4D114" w14:textId="77777777" w:rsidR="00ED51EF" w:rsidRPr="00B23B83" w:rsidRDefault="00ED51EF" w:rsidP="00D8156F">
      <w:pPr>
        <w:numPr>
          <w:ilvl w:val="0"/>
          <w:numId w:val="1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Nadpis § 56 zní: „</w:t>
      </w:r>
      <w:r w:rsidRPr="00B23B83">
        <w:rPr>
          <w:rFonts w:ascii="Times New Roman" w:eastAsia="Aptos" w:hAnsi="Times New Roman" w:cs="Times New Roman"/>
          <w:b/>
          <w:szCs w:val="24"/>
        </w:rPr>
        <w:t>Vyjádření</w:t>
      </w:r>
      <w:r w:rsidRPr="00B23B83">
        <w:rPr>
          <w:rFonts w:ascii="Times New Roman" w:eastAsia="Aptos" w:hAnsi="Times New Roman" w:cs="Times New Roman"/>
          <w:szCs w:val="24"/>
        </w:rPr>
        <w:t>“.</w:t>
      </w:r>
    </w:p>
    <w:p w14:paraId="6DC5A908" w14:textId="77777777" w:rsidR="00ED51EF" w:rsidRPr="00B23B83" w:rsidRDefault="00ED51EF" w:rsidP="00D8156F">
      <w:pPr>
        <w:numPr>
          <w:ilvl w:val="0"/>
          <w:numId w:val="1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56 se odstavec 1 zrušuje.</w:t>
      </w:r>
    </w:p>
    <w:p w14:paraId="52F27DA9"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odstavce 2 až 4 se označují jako odstavce 1 až 3.</w:t>
      </w:r>
    </w:p>
    <w:p w14:paraId="3BCBA093"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Poznámka pod čarou č. 36a se zrušuje.</w:t>
      </w:r>
    </w:p>
    <w:p w14:paraId="0DDBFBA0" w14:textId="77777777" w:rsidR="00ED51EF" w:rsidRPr="00B23B83" w:rsidRDefault="00ED51EF" w:rsidP="00D8156F">
      <w:pPr>
        <w:numPr>
          <w:ilvl w:val="0"/>
          <w:numId w:val="1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56 odst. 1 písm. a) se slova „nejde-li o stavby nebo zařízení podle odstavce 1,“ zrušují.</w:t>
      </w:r>
    </w:p>
    <w:p w14:paraId="4B50E2E5" w14:textId="77777777" w:rsidR="00ED51EF" w:rsidRPr="00B23B83" w:rsidRDefault="00ED51EF" w:rsidP="00D8156F">
      <w:pPr>
        <w:numPr>
          <w:ilvl w:val="0"/>
          <w:numId w:val="1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V § 56 odst. 2 a 3 se slova „Závazné posudky a vyjádření“ nahrazují slovem „Vyjádření“ a věta druhá se nahrazuje větou „Odstavec 1 se použije obdobně.“. </w:t>
      </w:r>
    </w:p>
    <w:p w14:paraId="791D46C0" w14:textId="77777777" w:rsidR="00ED51EF" w:rsidRPr="00B23B83" w:rsidRDefault="00ED51EF" w:rsidP="00D8156F">
      <w:pPr>
        <w:numPr>
          <w:ilvl w:val="0"/>
          <w:numId w:val="1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 77a větě první se slova „Závazný posudek a vyjádření“ nahrazují slovem „Vyjádření“, slovo „nevydají“ se nahrazuje slovem „nevydává“ a slovo „jejich“ se nahrazuje slovem „jeho“.</w:t>
      </w:r>
    </w:p>
    <w:p w14:paraId="7330329A" w14:textId="77777777" w:rsidR="00ED51EF" w:rsidRPr="00B23B83"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1B122BB8" w14:textId="77777777" w:rsidR="00ED51EF" w:rsidRPr="00B23B83" w:rsidRDefault="00ED51EF" w:rsidP="00D8156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XXX</w:t>
      </w:r>
    </w:p>
    <w:p w14:paraId="2323E95E" w14:textId="77777777" w:rsidR="00ED51EF" w:rsidRPr="00B23B83" w:rsidRDefault="00ED51EF" w:rsidP="00D8156F">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33BC857A" w14:textId="77777777" w:rsidR="00ED51EF" w:rsidRPr="00B23B83" w:rsidRDefault="00ED51EF" w:rsidP="00D8156F">
      <w:pPr>
        <w:spacing w:before="120" w:after="120" w:line="276" w:lineRule="auto"/>
        <w:ind w:left="709"/>
        <w:rPr>
          <w:rFonts w:ascii="Times New Roman" w:eastAsia="Aptos" w:hAnsi="Times New Roman" w:cs="Times New Roman"/>
          <w:i/>
          <w:iCs/>
          <w:szCs w:val="24"/>
        </w:rPr>
      </w:pPr>
      <w:r w:rsidRPr="00B23B83">
        <w:rPr>
          <w:rFonts w:ascii="Times New Roman" w:eastAsia="Arial" w:hAnsi="Times New Roman" w:cs="Times New Roman"/>
          <w:szCs w:val="24"/>
        </w:rPr>
        <w:t>1.</w:t>
      </w:r>
      <w:r w:rsidRPr="00B23B83">
        <w:rPr>
          <w:rFonts w:ascii="Times New Roman" w:eastAsia="Arial" w:hAnsi="Times New Roman" w:cs="Times New Roman"/>
          <w:b/>
          <w:bCs/>
          <w:szCs w:val="24"/>
        </w:rPr>
        <w:t xml:space="preserve"> </w:t>
      </w:r>
      <w:r w:rsidRPr="00B23B83">
        <w:rPr>
          <w:rFonts w:ascii="Times New Roman" w:eastAsia="Aptos" w:hAnsi="Times New Roman" w:cs="Times New Roman"/>
          <w:szCs w:val="24"/>
        </w:rPr>
        <w:t>Řízení a postupy zahájené a neskončené přede dnem nabytí účinnosti tohoto zákona se dokončí podle zákona č. 166/1999 Sb., ve znění účinném ode dne nabytí účinnosti tohoto zákona.</w:t>
      </w:r>
      <w:r w:rsidRPr="00B23B83">
        <w:rPr>
          <w:rFonts w:ascii="Times New Roman" w:eastAsia="Aptos" w:hAnsi="Times New Roman" w:cs="Times New Roman"/>
          <w:i/>
          <w:iCs/>
          <w:szCs w:val="24"/>
        </w:rPr>
        <w:t xml:space="preserve"> </w:t>
      </w:r>
    </w:p>
    <w:p w14:paraId="62597A5A" w14:textId="77777777" w:rsidR="00ED51EF" w:rsidRPr="00B23B83" w:rsidRDefault="00ED51EF" w:rsidP="00D8156F">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2. Žádost o vydání závazného posudku podle </w:t>
      </w:r>
      <w:r w:rsidRPr="00B23B83">
        <w:rPr>
          <w:rFonts w:ascii="Times New Roman" w:eastAsia="Times New Roman" w:hAnsi="Times New Roman" w:cs="Times New Roman"/>
          <w:bCs/>
          <w:szCs w:val="24"/>
          <w:lang w:eastAsia="cs-CZ"/>
        </w:rPr>
        <w:t xml:space="preserve">§ 56 odst. 1 zákona č. 166/1999 Sb., </w:t>
      </w:r>
      <w:r w:rsidRPr="00B23B83">
        <w:rPr>
          <w:rFonts w:ascii="Times New Roman" w:eastAsia="Aptos" w:hAnsi="Times New Roman" w:cs="Times New Roman"/>
          <w:szCs w:val="24"/>
        </w:rPr>
        <w:t xml:space="preserve">ve znění účinném přede dnem nabytí účinnosti tohoto zákona, který nebyl vydán do dne nabytí účinnosti tohoto zákona, se považuje za žádost o vydání vyjádření; lhůta pro vydání vyjádření běží ode dne podání původní žádosti o vydání závazného posudku. Přezkum závazného posudku podle </w:t>
      </w:r>
      <w:r w:rsidRPr="00B23B83">
        <w:rPr>
          <w:rFonts w:ascii="Times New Roman" w:eastAsia="Times New Roman" w:hAnsi="Times New Roman" w:cs="Times New Roman"/>
          <w:bCs/>
          <w:szCs w:val="24"/>
          <w:lang w:eastAsia="cs-CZ"/>
        </w:rPr>
        <w:t xml:space="preserve">§ 56 odst. 1 zákona č. 166/1999 Sb.,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w:t>
      </w:r>
      <w:r w:rsidRPr="00B23B83">
        <w:rPr>
          <w:rFonts w:ascii="Times New Roman" w:eastAsia="Aptos" w:hAnsi="Times New Roman" w:cs="Times New Roman"/>
          <w:bCs/>
          <w:szCs w:val="24"/>
        </w:rPr>
        <w:t xml:space="preserve"> </w:t>
      </w:r>
      <w:r w:rsidRPr="00B23B83">
        <w:rPr>
          <w:rFonts w:ascii="Times New Roman" w:eastAsia="Aptos" w:hAnsi="Times New Roman" w:cs="Times New Roman"/>
          <w:szCs w:val="24"/>
        </w:rPr>
        <w:t xml:space="preserve">podle § 149 odst. 8 správního řádu, zahájený a neskončený do dne účinnosti tohoto zákona, dokončí Ústřední veterinární správa </w:t>
      </w:r>
      <w:r w:rsidRPr="00B23B83">
        <w:rPr>
          <w:rFonts w:ascii="Times New Roman" w:eastAsia="Aptos" w:hAnsi="Times New Roman" w:cs="Times New Roman"/>
          <w:bCs/>
          <w:szCs w:val="24"/>
          <w:lang w:eastAsia="cs-CZ"/>
        </w:rPr>
        <w:t>podle dosavadních předpisů.</w:t>
      </w:r>
    </w:p>
    <w:p w14:paraId="1DB7B127"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DVACÁTÁ</w:t>
      </w:r>
    </w:p>
    <w:p w14:paraId="2B13F292"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lastRenderedPageBreak/>
        <w:t xml:space="preserve">Změna zákona </w:t>
      </w:r>
      <w:r w:rsidRPr="00B23B83">
        <w:rPr>
          <w:rFonts w:ascii="Times New Roman" w:eastAsia="Aptos" w:hAnsi="Times New Roman" w:cs="Times New Roman"/>
          <w:b/>
          <w:szCs w:val="24"/>
        </w:rPr>
        <w:t>o zajišťování obrany České republiky</w:t>
      </w:r>
    </w:p>
    <w:p w14:paraId="374D96DE" w14:textId="77777777" w:rsidR="00ED51EF" w:rsidRPr="00B23B83" w:rsidRDefault="00ED51EF" w:rsidP="00ED51EF">
      <w:pPr>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XXXI</w:t>
      </w:r>
    </w:p>
    <w:p w14:paraId="36A19598"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222/1999 Sb., o zajišťování obrany České republiky, ve znění zákona č. 320/2002 Sb., zákona č. 436/2004 Sb., zákona č. 413/2005 Sb., zákona č. 112/2006 Sb., zákona č. 186/2006 Sb., zákona č. 306/2008 Sb., zákona č. 281/2009 Sb., zákona č. 73/2011 Sb., zákona č. 375/2011 Sb., zákona č. 15/2015 Sb., zákona č. 47/2016 Sb., zákona č. 183/2017 Sb., zákona č. 261/2021 Sb., zákona č. 284/2021 Sb., zákona č. 152/2023 Sb., zákona č. 178/2023 Sb., zákona č. 39/2025 Sb. a zákona č. 173/2025 Sb., se mění takto:</w:t>
      </w:r>
    </w:p>
    <w:p w14:paraId="6FF4C4FA" w14:textId="77777777" w:rsidR="00ED51EF" w:rsidRPr="00B23B83" w:rsidRDefault="00ED51EF" w:rsidP="00D8156F">
      <w:pPr>
        <w:numPr>
          <w:ilvl w:val="0"/>
          <w:numId w:val="5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29b odstavec 1 zní:</w:t>
      </w:r>
    </w:p>
    <w:p w14:paraId="1C35A614" w14:textId="77777777" w:rsidR="00ED51EF" w:rsidRPr="00B23B83" w:rsidRDefault="00ED51EF" w:rsidP="00D8156F">
      <w:pPr>
        <w:spacing w:before="120" w:after="120" w:line="276" w:lineRule="auto"/>
        <w:ind w:left="993"/>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„(1) Ministerstvo může za Českou republiku při úplatném nabývání pozemků a staveb pro zajišťování obrany státu sjednat cenu do výše obvyklé ceny určené podle zákona o oceňování majetku; nelze-li obvyklou cenu určit, do výše tržní hodnoty určené podle téhož zákona. V případech hodných zvláštního zřetele lze sjednat cenu až do výše čtyřnásobku takto určené obvyklé ceny nebo tržní hodnoty.“.</w:t>
      </w:r>
    </w:p>
    <w:p w14:paraId="51311F76" w14:textId="77777777" w:rsidR="00ED51EF" w:rsidRPr="00B23B83" w:rsidRDefault="00ED51EF" w:rsidP="00D8156F">
      <w:pPr>
        <w:numPr>
          <w:ilvl w:val="0"/>
          <w:numId w:val="51"/>
        </w:numPr>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47 větě první se slova „krajský úřad“ nahrazují slovy „</w:t>
      </w:r>
      <w:bookmarkStart w:id="145" w:name="_Hlk222258445"/>
      <w:r w:rsidRPr="00B23B83">
        <w:rPr>
          <w:rFonts w:ascii="Times New Roman" w:eastAsia="Times New Roman" w:hAnsi="Times New Roman" w:cs="Times New Roman"/>
          <w:szCs w:val="24"/>
          <w:lang w:eastAsia="cs-CZ"/>
        </w:rPr>
        <w:t>Úřad rozvoje území České republiky</w:t>
      </w:r>
      <w:bookmarkEnd w:id="145"/>
      <w:r w:rsidRPr="00B23B83">
        <w:rPr>
          <w:rFonts w:ascii="Times New Roman" w:eastAsia="Times New Roman" w:hAnsi="Times New Roman" w:cs="Times New Roman"/>
          <w:szCs w:val="24"/>
          <w:lang w:eastAsia="cs-CZ"/>
        </w:rPr>
        <w:t>“ a věta druhá se zrušuje.</w:t>
      </w:r>
    </w:p>
    <w:p w14:paraId="6490D5AB" w14:textId="77777777" w:rsidR="00ED51EF" w:rsidRPr="00B23B83" w:rsidRDefault="00ED51EF" w:rsidP="00D8156F">
      <w:pPr>
        <w:numPr>
          <w:ilvl w:val="0"/>
          <w:numId w:val="51"/>
        </w:numPr>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51 odstavec 2 zní:</w:t>
      </w:r>
    </w:p>
    <w:p w14:paraId="2361FF3A" w14:textId="77777777" w:rsidR="00ED51EF" w:rsidRPr="00B23B83" w:rsidRDefault="00ED51EF" w:rsidP="00D8156F">
      <w:pPr>
        <w:spacing w:before="120" w:after="120" w:line="276" w:lineRule="auto"/>
        <w:ind w:left="993"/>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„(2) Byla-li předmětem vyvlastnění nemovitost, </w:t>
      </w:r>
      <w:bookmarkStart w:id="146" w:name="_Hlk223873312"/>
      <w:r w:rsidRPr="00B23B83">
        <w:rPr>
          <w:rFonts w:ascii="Times New Roman" w:eastAsia="Times New Roman" w:hAnsi="Times New Roman" w:cs="Times New Roman"/>
          <w:szCs w:val="24"/>
          <w:lang w:eastAsia="cs-CZ"/>
        </w:rPr>
        <w:t>Úřad rozvoje území České republiky</w:t>
      </w:r>
      <w:bookmarkEnd w:id="146"/>
      <w:r w:rsidRPr="00B23B83">
        <w:rPr>
          <w:rFonts w:ascii="Times New Roman" w:eastAsia="Times New Roman" w:hAnsi="Times New Roman" w:cs="Times New Roman"/>
          <w:szCs w:val="24"/>
          <w:lang w:eastAsia="cs-CZ"/>
        </w:rPr>
        <w:t xml:space="preserve"> podá návrh na zápis do katastru nemovitostí u příslušného katastrálního úřadu.“.</w:t>
      </w:r>
    </w:p>
    <w:p w14:paraId="01892273"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DVACÁTÁ PRVNÍ</w:t>
      </w:r>
    </w:p>
    <w:p w14:paraId="04FB491B" w14:textId="77777777" w:rsidR="00ED51EF" w:rsidRPr="00B23B83" w:rsidRDefault="00ED51EF" w:rsidP="00D8156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zákona </w:t>
      </w:r>
      <w:r w:rsidRPr="00B23B83">
        <w:rPr>
          <w:rFonts w:ascii="Times New Roman" w:eastAsia="Aptos" w:hAnsi="Times New Roman" w:cs="Times New Roman"/>
          <w:b/>
          <w:szCs w:val="24"/>
        </w:rPr>
        <w:t>o obcích</w:t>
      </w:r>
    </w:p>
    <w:p w14:paraId="3730548C" w14:textId="77777777" w:rsidR="00ED51EF" w:rsidRPr="00B23B83" w:rsidRDefault="00ED51EF" w:rsidP="00D8156F">
      <w:pPr>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XXXII</w:t>
      </w:r>
    </w:p>
    <w:p w14:paraId="542845A0" w14:textId="77777777" w:rsidR="00ED51EF" w:rsidRPr="00B23B83" w:rsidRDefault="00ED51EF" w:rsidP="00D8156F">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V § 39b odst. 1 písm. a) a d) zákona č. 128/2000 Sb., o obcích (obecní zřízení), ve znění zákona č. 36/2025 Sb., se slova „zastavěného stavebního“ zrušují a za slovo „pozemku“ se vkládají slova „zázemí stavby“.</w:t>
      </w:r>
    </w:p>
    <w:p w14:paraId="2803DFA5"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DVACÁTÁ DRUHÁ</w:t>
      </w:r>
    </w:p>
    <w:p w14:paraId="37A79296" w14:textId="77777777" w:rsidR="00ED51EF" w:rsidRPr="00B23B83" w:rsidRDefault="00ED51EF" w:rsidP="00D8156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zákona </w:t>
      </w:r>
      <w:r w:rsidRPr="00B23B83">
        <w:rPr>
          <w:rFonts w:ascii="Times New Roman" w:eastAsia="Aptos" w:hAnsi="Times New Roman" w:cs="Times New Roman"/>
          <w:b/>
          <w:szCs w:val="24"/>
        </w:rPr>
        <w:t>o krajích</w:t>
      </w:r>
    </w:p>
    <w:p w14:paraId="32AF4F92" w14:textId="77777777" w:rsidR="00ED51EF" w:rsidRPr="00B23B83" w:rsidRDefault="00ED51EF" w:rsidP="00D8156F">
      <w:pPr>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XXXIII</w:t>
      </w:r>
    </w:p>
    <w:p w14:paraId="0A8C6E08"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V § 18b odst. 1 písm. b) a d) zákona č. 129/2000 Sb., o krajích (krajské zřízení), ve znění zákona č. 36/2025 Sb., se slova „zastavěného stavebního“ zrušují a za slovo „pozemku“ se vkládají slova „zázemí stavby“.</w:t>
      </w:r>
    </w:p>
    <w:p w14:paraId="4865E227"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DVACÁTÁ TŘETÍ</w:t>
      </w:r>
    </w:p>
    <w:p w14:paraId="07A1C352"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zákona </w:t>
      </w:r>
      <w:r w:rsidRPr="00B23B83">
        <w:rPr>
          <w:rFonts w:ascii="Times New Roman" w:eastAsia="Aptos" w:hAnsi="Times New Roman" w:cs="Times New Roman"/>
          <w:b/>
          <w:szCs w:val="24"/>
        </w:rPr>
        <w:t>o hlavním městě Praze</w:t>
      </w:r>
    </w:p>
    <w:p w14:paraId="63CEC966" w14:textId="77777777" w:rsidR="00ED51EF" w:rsidRPr="00B23B83" w:rsidRDefault="00ED51EF" w:rsidP="00ED51EF">
      <w:pPr>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XXXIV</w:t>
      </w:r>
    </w:p>
    <w:p w14:paraId="0F113921"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lastRenderedPageBreak/>
        <w:t>Zákon č. 131/2000 Sb., o hlavním městě Praze, ve znění zákona č. 145/2001 Sb., zákona č. 273/2001 Sb., zákona č. 320/2001 Sb., zákona č. 450/2001 Sb., zákona č. 311/2002 Sb., zákona č. 312/2002 Sb., zákona č. 320/2002 Sb., zákona č. 22/2004 Sb., zákona č. 216/2004 Sb., zákona č. 257/2004 Sb., zákona č. 387/2004 Sb., zákona č. 421/2004 Sb., zákona č. 499/2004 Sb., zákona č. 501/2004 Sb., zákona č. 626/2004 Sb., zákona č. 109/2006 Sb., zákona č. 186/2006 Sb., zákona č. 234/2006 Sb., zákona č. 261/2007 Sb., zákona č. 66/2008 Sb., zákona č. 169/2008 Sb., zákona č. 298/2008 Sb., zákona č. 305/2008 Sb., zákona č. 477/2008 Sb., zákona č. 227/2009 Sb., zákona č. 281/2009 Sb., zákona č. 326/2009 Sb., zákona č. 199/2010 Sb., zákona č. 347/2010 Sb., zákona č. 424/2010 Sb., zákona č. 246/2011 Sb., zákona č. 364/2011 Sb., zákona č. 457/2011 Sb., zákona č. 142/2012 Sb., zákona č. 239/2012 Sb., zákona č. 350/2012 Sb., zákona č. 303/2013 Sb., zákona č. 64/2014 Sb., zákona č. 24/2015 Sb., zákona č. 298/2015 Sb., zákona č. 106/2016 Sb., zákona č. 99/2017 Sb., zákona č. 183/2017 Sb., zákona č. 225/2017 Sb., zákona č. 257/2017 Sb., zákona č. 32/2019 Sb., zákona č. 263/2019 Sb., zákona č. 36/2021 Sb., zákona č. 261/2021 Sb., zákona č. 330/2021 Sb., zákona č. 152/2023 Sb., nálezu Ústavního soudu, vyhlášeného pod č. 160/2023 Sb., zákona č. 418/2023 Sb., zákona č. 89/2024 Sb., zákona č. 196/2024 Sb., zákona č. 36/2025 Sb., zákona č. 57/2025 Sb., zákona č. 176/2025 Sb. a zákona č. 232/2025 Sb., se mění takto:</w:t>
      </w:r>
    </w:p>
    <w:p w14:paraId="22C9701F" w14:textId="77777777" w:rsidR="00ED51EF" w:rsidRPr="00B23B83" w:rsidRDefault="00ED51EF" w:rsidP="00D8156F">
      <w:pPr>
        <w:numPr>
          <w:ilvl w:val="0"/>
          <w:numId w:val="5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18 odst. 1 písm. h) se slova „těch řízeních, v nichž se vydává územní rozhodnutí, společné povolení, kterým se stavba umisťuje a povoluje, nebo dodatečné povolení stavby územní rozhodnutí nahrazující“ nahrazují slovy „řízeních o povolení záměru“.</w:t>
      </w:r>
    </w:p>
    <w:p w14:paraId="24DF1387" w14:textId="77777777" w:rsidR="00ED51EF" w:rsidRPr="00B23B83" w:rsidRDefault="00ED51EF" w:rsidP="00D8156F">
      <w:pPr>
        <w:numPr>
          <w:ilvl w:val="0"/>
          <w:numId w:val="5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Poznámka pod čarou č. 6b zní: „</w:t>
      </w:r>
      <w:r w:rsidRPr="00B23B83">
        <w:rPr>
          <w:rFonts w:ascii="Times New Roman" w:eastAsia="Aptos" w:hAnsi="Times New Roman" w:cs="Times New Roman"/>
          <w:szCs w:val="24"/>
          <w:vertAlign w:val="superscript"/>
        </w:rPr>
        <w:t>6b)</w:t>
      </w:r>
      <w:r w:rsidRPr="00B23B83">
        <w:rPr>
          <w:rFonts w:ascii="Times New Roman" w:eastAsia="Aptos" w:hAnsi="Times New Roman" w:cs="Times New Roman"/>
          <w:szCs w:val="24"/>
        </w:rPr>
        <w:t xml:space="preserve"> Zákon č. 283/2021 Sb., stavební zákon, ve znění pozdějších předpisů.“.</w:t>
      </w:r>
    </w:p>
    <w:p w14:paraId="1CFCF9B6" w14:textId="77777777" w:rsidR="00ED51EF" w:rsidRPr="00B23B83" w:rsidRDefault="00ED51EF" w:rsidP="00D8156F">
      <w:pPr>
        <w:numPr>
          <w:ilvl w:val="0"/>
          <w:numId w:val="5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36b odst. 1 písm. b) a d) se slova „zastavěného stavebního“ zrušují a za slovo „pozemku“ se vkládají slova „zázemí stavby“.</w:t>
      </w:r>
    </w:p>
    <w:p w14:paraId="30048286"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DVACÁTÁ ČTVRTÁ</w:t>
      </w:r>
    </w:p>
    <w:p w14:paraId="38102C7E"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zákona </w:t>
      </w:r>
      <w:r w:rsidRPr="00B23B83">
        <w:rPr>
          <w:rFonts w:ascii="Times New Roman" w:eastAsia="Aptos" w:hAnsi="Times New Roman" w:cs="Times New Roman"/>
          <w:b/>
          <w:szCs w:val="24"/>
        </w:rPr>
        <w:t>o majetku České republiky</w:t>
      </w:r>
    </w:p>
    <w:p w14:paraId="5F87A122"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bookmarkStart w:id="147" w:name="_Hlk216302914"/>
      <w:r w:rsidRPr="00B23B83">
        <w:rPr>
          <w:rFonts w:ascii="Times New Roman" w:eastAsia="Times New Roman" w:hAnsi="Times New Roman" w:cs="Times New Roman"/>
          <w:szCs w:val="24"/>
          <w:lang w:eastAsia="cs-CZ"/>
        </w:rPr>
        <w:t>Čl. XXXV</w:t>
      </w:r>
    </w:p>
    <w:bookmarkEnd w:id="147"/>
    <w:p w14:paraId="713D7A81"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 xml:space="preserve">Zákon č. 219/2000 Sb., o majetku České republiky a jejím vystupování v právních vztazích, ve znění zákona č. 492/2000 Sb., zákona č. 229/2001 Sb., zákona č. 320/2001 Sb., zákona č. 501/2001 Sb., zákona č. 202/2002 Sb., zákona č. 280/2002 Sb., zákona č. 476/2002 Sb., zákona č. 88/2003 Sb., zákona č. 354/2003 Sb., zákona č. 480/2003 Sb., zákona č. 41/2004 Sb., zákona č. 218/2004 Sb., zákona č. 217/2005 Sb., zákona č. 359/2005 Sb., zákona č. 22/2006 Sb., zákona č. 140/2006 Sb., zákona č. 342/2006 Sb., zákona č. 296/2007 Sb., zákona č. 139/2008 Sb., zákona č. 274/2008 Sb., zákona č. 457/2008 Sb., zákona č. 153/2009 Sb., zákona č. 227/2009 Sb., zákona č. 457/2011 Sb., zákona č. 18/2012 Sb., zákona č. 239/2012 Sb., zákona č. 407/2012 Sb., zákona č. 503/2012 Sb., zákona č. 311/2013 Sb., zákona č. 86/2015 Sb., zákona č. 320/2015 Sb., zákona č. 375/2015 Sb., zákona č. 51/2016 Sb., zákona č. 135/2016 Sb., zákona č. </w:t>
      </w:r>
      <w:r w:rsidRPr="00B23B83">
        <w:rPr>
          <w:rFonts w:ascii="Times New Roman" w:eastAsia="Aptos" w:hAnsi="Times New Roman" w:cs="Times New Roman"/>
          <w:szCs w:val="24"/>
        </w:rPr>
        <w:lastRenderedPageBreak/>
        <w:t>185/2016 Sb., zákona č. 192/2016 Sb., zákona č. 264/2016 Sb., zákona č. 55/2017 Sb., zákona č. 65/2017 Sb., zákona č. 104/2017 Sb., zákona č. 118/2020 Sb., zákona č. 261/2021 Sb., zákona č. 225/2022 Sb., zákona č. 362/2022 Sb., zákona č. 422/2022 Sb., zákona č. 326/2023 Sb., zákona č. 349/2023 Sb., nálezu Ústavního soudu, vyhlášeného pod č. 221/2024 Sb., zákona č. 36/2025 Sb., zákona č. 220/2025 Sb. a zákona č. 232/2025 Sb., se mění takto:</w:t>
      </w:r>
    </w:p>
    <w:p w14:paraId="5E9188F1" w14:textId="77777777" w:rsidR="00ED51EF" w:rsidRPr="00B23B83" w:rsidRDefault="00ED51EF" w:rsidP="00D8156F">
      <w:pPr>
        <w:numPr>
          <w:ilvl w:val="0"/>
          <w:numId w:val="4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21b odst. 1 písm. d) se slova „zastavěného stavebního“ zrušují a za slovo „pozemku“ se vkládají slova „zázemí stavby“.</w:t>
      </w:r>
    </w:p>
    <w:p w14:paraId="103F7CEA" w14:textId="77777777" w:rsidR="00ED51EF" w:rsidRPr="00B23B83" w:rsidRDefault="00ED51EF" w:rsidP="00D8156F">
      <w:pPr>
        <w:numPr>
          <w:ilvl w:val="0"/>
          <w:numId w:val="4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21b odst. 1 písm. g) se slovo „zastavěném“ nahrazuje slovem „zastavitelném“ a slova „nebo v zastavitelné ploše“ se zrušují.</w:t>
      </w:r>
    </w:p>
    <w:p w14:paraId="6EA7DE0B"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DVACÁTÁ PÁTÁ</w:t>
      </w:r>
    </w:p>
    <w:p w14:paraId="38FE3F50" w14:textId="77777777" w:rsidR="00ED51EF" w:rsidRPr="00B23B83" w:rsidRDefault="00ED51EF" w:rsidP="00ED51EF">
      <w:pPr>
        <w:keepNext/>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zákona </w:t>
      </w:r>
      <w:r w:rsidRPr="00B23B83">
        <w:rPr>
          <w:rFonts w:ascii="Times New Roman" w:eastAsia="Aptos" w:hAnsi="Times New Roman" w:cs="Times New Roman"/>
          <w:b/>
          <w:szCs w:val="24"/>
        </w:rPr>
        <w:t>o integrovaném záchranném systému</w:t>
      </w:r>
    </w:p>
    <w:p w14:paraId="0CCFA886" w14:textId="77777777" w:rsidR="00ED51EF" w:rsidRPr="00B23B83" w:rsidRDefault="00ED51EF" w:rsidP="00ED51EF">
      <w:pPr>
        <w:keepNext/>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XXXVI</w:t>
      </w:r>
    </w:p>
    <w:p w14:paraId="1580C299"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239/2000 Sb., o integrovaném záchranném systému a o změně některých zákonů, ve znění zákona č. 320/2002 Sb., zákona č. 20/2004 Sb., zákona č. 186/2006 Sb., zákona č. 306/2008 Sb., zákona č. 151/2010 Sb., zákona č. 375/2011 Sb., zákona č. 303/2013 Sb., zákona č. 344/2013 Sb., zákona č. 64/2014 Sb., zákona č. 183/2017 Sb., zákona č. 225/2017 Sb., zákona č. 277/2019 Sb., zákona č. 403/2020 Sb., zákona č. 284/2021 Sb., zákona č. 374/2021 Sb., zákona č. 415/2021 Sb., zákona č. 152/2023 Sb. a zákona č. 266/2025 Sb., se mění takto:</w:t>
      </w:r>
    </w:p>
    <w:p w14:paraId="07B6179D" w14:textId="77777777" w:rsidR="00ED51EF" w:rsidRPr="00B23B83" w:rsidRDefault="00ED51EF" w:rsidP="00D8156F">
      <w:pPr>
        <w:numPr>
          <w:ilvl w:val="0"/>
          <w:numId w:val="35"/>
        </w:numPr>
        <w:spacing w:before="120" w:after="120" w:line="276" w:lineRule="auto"/>
        <w:ind w:left="993" w:hanging="284"/>
        <w:jc w:val="left"/>
        <w:rPr>
          <w:rFonts w:ascii="Times New Roman" w:eastAsia="Aptos" w:hAnsi="Times New Roman" w:cs="Times New Roman"/>
          <w:szCs w:val="24"/>
        </w:rPr>
      </w:pPr>
      <w:r w:rsidRPr="00B23B83">
        <w:rPr>
          <w:rFonts w:ascii="Times New Roman" w:eastAsia="Aptos" w:hAnsi="Times New Roman" w:cs="Times New Roman"/>
          <w:szCs w:val="24"/>
        </w:rPr>
        <w:t>V § 10 odstavce 7 a 8 znějí:</w:t>
      </w:r>
    </w:p>
    <w:p w14:paraId="6FB4A611"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„(7) Požadavky ochrany obyvatelstva jsou uplatňovány posuzováním</w:t>
      </w:r>
    </w:p>
    <w:p w14:paraId="0053D7AF"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a) dokumentace pro povolení stavby, zařízení nebo udržovacích prací podle stavebního zákona, včetně změn této dokumentace,</w:t>
      </w:r>
    </w:p>
    <w:p w14:paraId="2B8611A4"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b) dokumentace pro provádění stavby,</w:t>
      </w:r>
    </w:p>
    <w:p w14:paraId="515F9BD7"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c) dokumentace nebo jiného podkladu ke změně v účelu užívání stavby.</w:t>
      </w:r>
    </w:p>
    <w:p w14:paraId="5BEA7878"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(8) Výsledkem posuzování dokumentace a podkladů podle odstavce 7 je </w:t>
      </w:r>
    </w:p>
    <w:p w14:paraId="4D1C8CFA"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a) závazné stanovisko dotčeného orgánu na úseku ochrany obyvatelstva u stavby podle § 39 odst. 1 písm. d) zákona o požární ochraně,</w:t>
      </w:r>
    </w:p>
    <w:p w14:paraId="5B59368C"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b) vyjádření dotčeného orgánu na úseku ochrany obyvatelstva u stavby podle § 39 odst. 1 písm. c) zákona o požární ochraně,</w:t>
      </w:r>
    </w:p>
    <w:p w14:paraId="088E9000"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které slouží jako podklad pro řízení nebo jiný postup vedený podle stavebního zákona.“.</w:t>
      </w:r>
    </w:p>
    <w:p w14:paraId="6036FC22" w14:textId="77777777" w:rsidR="00ED51EF" w:rsidRPr="00B23B83" w:rsidRDefault="00ED51EF" w:rsidP="00D8156F">
      <w:pPr>
        <w:numPr>
          <w:ilvl w:val="0"/>
          <w:numId w:val="35"/>
        </w:numPr>
        <w:spacing w:before="120" w:after="120" w:line="276" w:lineRule="auto"/>
        <w:ind w:left="993" w:hanging="284"/>
        <w:jc w:val="left"/>
        <w:rPr>
          <w:rFonts w:ascii="Times New Roman" w:eastAsia="Aptos" w:hAnsi="Times New Roman" w:cs="Times New Roman"/>
          <w:szCs w:val="24"/>
        </w:rPr>
      </w:pPr>
      <w:r w:rsidRPr="00B23B83">
        <w:rPr>
          <w:rFonts w:ascii="Times New Roman" w:eastAsia="Aptos" w:hAnsi="Times New Roman" w:cs="Times New Roman"/>
          <w:szCs w:val="24"/>
        </w:rPr>
        <w:t>V § 10 se za odstavec 8 vkládá nový odstavec 9, který zní:</w:t>
      </w:r>
    </w:p>
    <w:p w14:paraId="38737DAB"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„(9) Nadřízeným správním orgánem příslušným ke zrušení, potvrzení nebo změně vyjádření nebo závazného stanoviska vydaného podle odstavce 8 hasičským záchranným sborem kraje je u stavby</w:t>
      </w:r>
    </w:p>
    <w:p w14:paraId="41A8D061"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lastRenderedPageBreak/>
        <w:t>a) v rozsahu § 39 odst. 1 písm. c) zákona o požární ochraně ředitel hasičského záchranného sboru kraje,</w:t>
      </w:r>
    </w:p>
    <w:p w14:paraId="044EE91E"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b) v rozsahu § 39 odst. 1 písm. d) zákona o požární ochraně generální ředitelství.“.</w:t>
      </w:r>
    </w:p>
    <w:p w14:paraId="6251C923"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odstavce 9 až 11 se označují jako odstavce 10 až 12.</w:t>
      </w:r>
    </w:p>
    <w:p w14:paraId="769E281E" w14:textId="77777777" w:rsidR="00ED51EF" w:rsidRPr="00B23B83" w:rsidRDefault="00ED51EF" w:rsidP="00D8156F">
      <w:pPr>
        <w:numPr>
          <w:ilvl w:val="0"/>
          <w:numId w:val="35"/>
        </w:numPr>
        <w:spacing w:before="120" w:after="120" w:line="276" w:lineRule="auto"/>
        <w:ind w:left="993" w:hanging="284"/>
        <w:jc w:val="left"/>
        <w:rPr>
          <w:rFonts w:ascii="Times New Roman" w:eastAsia="Aptos" w:hAnsi="Times New Roman" w:cs="Times New Roman"/>
          <w:szCs w:val="24"/>
        </w:rPr>
      </w:pPr>
      <w:r w:rsidRPr="00B23B83">
        <w:rPr>
          <w:rFonts w:ascii="Times New Roman" w:eastAsia="Aptos" w:hAnsi="Times New Roman" w:cs="Times New Roman"/>
          <w:szCs w:val="24"/>
        </w:rPr>
        <w:t>V § 27 se doplňuje odstavec 3, který zní:</w:t>
      </w:r>
    </w:p>
    <w:p w14:paraId="2C75F006"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„(3) Na kontrolu podle odstavců 1 a 2 se použije kontrolní řád, nevyplývá-li z povahy kontroly nebo z jiného právního předpisu odlišný postup.“.</w:t>
      </w:r>
    </w:p>
    <w:p w14:paraId="4385EA06" w14:textId="77777777" w:rsidR="00ED51EF" w:rsidRPr="00B23B83" w:rsidRDefault="00ED51EF" w:rsidP="00D8156F">
      <w:pPr>
        <w:numPr>
          <w:ilvl w:val="0"/>
          <w:numId w:val="3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33 odst. 1 se slova „územní souhlas anebo ohlášení stavby“ nahrazují slovy „rozhodnutí o povolení záměru podle stavebního zákona“ a za slovo „stanoviskem“ se vkládají slova „nebo vyjádřením“.</w:t>
      </w:r>
    </w:p>
    <w:p w14:paraId="036FCBD7" w14:textId="77777777" w:rsidR="00ED51EF" w:rsidRPr="00B23B83" w:rsidRDefault="00ED51EF" w:rsidP="00D8156F">
      <w:pPr>
        <w:numPr>
          <w:ilvl w:val="0"/>
          <w:numId w:val="3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35 odst. 3 se slova „Ministerstvem pro místní rozvoj“ nahrazují slovy „Úřadem rozvoje území České republiky“.</w:t>
      </w:r>
    </w:p>
    <w:p w14:paraId="72EB9A8B" w14:textId="77777777" w:rsidR="00ED51EF" w:rsidRPr="00B23B83" w:rsidRDefault="00ED51EF" w:rsidP="00F64A1A">
      <w:pPr>
        <w:spacing w:before="360" w:after="120" w:line="276" w:lineRule="auto"/>
        <w:ind w:left="709"/>
        <w:jc w:val="center"/>
        <w:rPr>
          <w:rFonts w:ascii="Times New Roman" w:eastAsia="Aptos" w:hAnsi="Times New Roman" w:cs="Times New Roman"/>
          <w:szCs w:val="24"/>
        </w:rPr>
      </w:pPr>
      <w:r w:rsidRPr="00B23B83">
        <w:rPr>
          <w:rFonts w:ascii="Times New Roman" w:eastAsia="Aptos" w:hAnsi="Times New Roman" w:cs="Times New Roman"/>
          <w:szCs w:val="24"/>
        </w:rPr>
        <w:t>Čl. XXXVII</w:t>
      </w:r>
    </w:p>
    <w:p w14:paraId="5394C37A" w14:textId="77777777" w:rsidR="00ED51EF" w:rsidRPr="00B23B83" w:rsidRDefault="00ED51EF" w:rsidP="00ED51EF">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0D1BF843"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rial" w:hAnsi="Times New Roman" w:cs="Times New Roman"/>
          <w:szCs w:val="24"/>
        </w:rPr>
        <w:t>1.</w:t>
      </w:r>
      <w:r w:rsidRPr="00B23B83">
        <w:rPr>
          <w:rFonts w:ascii="Times New Roman" w:eastAsia="Arial" w:hAnsi="Times New Roman" w:cs="Times New Roman"/>
          <w:b/>
          <w:bCs/>
          <w:szCs w:val="24"/>
        </w:rPr>
        <w:t xml:space="preserve"> </w:t>
      </w:r>
      <w:r w:rsidRPr="00B23B83">
        <w:rPr>
          <w:rFonts w:ascii="Times New Roman" w:eastAsia="Aptos" w:hAnsi="Times New Roman" w:cs="Times New Roman"/>
          <w:szCs w:val="24"/>
        </w:rPr>
        <w:t>Řízení a postupy zahájené a neskončené přede dnem nabytí účinnosti tohoto zákona se dokončí podle zákona č. 239/2000 Sb., ve znění účinném ode dne nabytí účinnosti tohoto zákona.</w:t>
      </w:r>
    </w:p>
    <w:p w14:paraId="050FED1F"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 xml:space="preserve">2. Žádost o vydání závazného stanoviska </w:t>
      </w:r>
      <w:r w:rsidRPr="00B23B83">
        <w:rPr>
          <w:rFonts w:ascii="Times New Roman" w:eastAsia="Times New Roman" w:hAnsi="Times New Roman" w:cs="Times New Roman"/>
          <w:szCs w:val="24"/>
          <w:lang w:eastAsia="cs-CZ"/>
        </w:rPr>
        <w:t>u stavby podle § 39 odst. 1 písm. c) zákona č. 133/1985 Sb., o požární ochraně</w:t>
      </w:r>
      <w:r w:rsidRPr="00B23B83">
        <w:rPr>
          <w:rFonts w:ascii="Times New Roman" w:eastAsia="Aptos" w:hAnsi="Times New Roman" w:cs="Times New Roman"/>
          <w:szCs w:val="24"/>
        </w:rPr>
        <w:t>,</w:t>
      </w:r>
      <w:r w:rsidRPr="00B23B83">
        <w:rPr>
          <w:rFonts w:ascii="Times New Roman" w:eastAsia="Aptos" w:hAnsi="Times New Roman" w:cs="Times New Roman"/>
          <w:bCs/>
          <w:szCs w:val="24"/>
        </w:rPr>
        <w:t xml:space="preserve"> </w:t>
      </w:r>
      <w:r w:rsidRPr="00B23B83">
        <w:rPr>
          <w:rFonts w:ascii="Times New Roman" w:eastAsia="Aptos" w:hAnsi="Times New Roman" w:cs="Times New Roman"/>
          <w:szCs w:val="24"/>
        </w:rPr>
        <w:t xml:space="preserve">které nebylo vydáno do dne nabytí účinnosti tohoto zákona, se považuje za žádost o vydání vyjádření; lhůta pro vydání vyjádření běží ode dne podání původní žádosti o vydání závazného stanoviska.  Přezkum závazného stanoviska </w:t>
      </w:r>
      <w:r w:rsidRPr="00B23B83">
        <w:rPr>
          <w:rFonts w:ascii="Times New Roman" w:eastAsia="Times New Roman" w:hAnsi="Times New Roman" w:cs="Times New Roman"/>
          <w:bCs/>
          <w:szCs w:val="24"/>
          <w:lang w:eastAsia="cs-CZ"/>
        </w:rPr>
        <w:t xml:space="preserve">u stavby podle § 39 odst. 1 písm. c) </w:t>
      </w:r>
      <w:r w:rsidRPr="00B23B83">
        <w:rPr>
          <w:rFonts w:ascii="Times New Roman" w:eastAsia="Times New Roman" w:hAnsi="Times New Roman" w:cs="Times New Roman"/>
          <w:szCs w:val="24"/>
          <w:lang w:eastAsia="cs-CZ"/>
        </w:rPr>
        <w:t>zákona 133/1985 Sb., o požární ochraně</w:t>
      </w:r>
      <w:r w:rsidRPr="00B23B83">
        <w:rPr>
          <w:rFonts w:ascii="Times New Roman" w:eastAsia="Times New Roman" w:hAnsi="Times New Roman" w:cs="Times New Roman"/>
          <w:bCs/>
          <w:szCs w:val="24"/>
          <w:lang w:eastAsia="cs-CZ"/>
        </w:rPr>
        <w:t>,</w:t>
      </w:r>
      <w:r w:rsidRPr="00B23B83">
        <w:rPr>
          <w:rFonts w:ascii="Times New Roman" w:eastAsia="Aptos" w:hAnsi="Times New Roman" w:cs="Times New Roman"/>
          <w:bCs/>
          <w:szCs w:val="24"/>
        </w:rPr>
        <w:t xml:space="preserve"> </w:t>
      </w:r>
      <w:r w:rsidRPr="00B23B83">
        <w:rPr>
          <w:rFonts w:ascii="Times New Roman" w:eastAsia="Aptos" w:hAnsi="Times New Roman" w:cs="Times New Roman"/>
          <w:szCs w:val="24"/>
        </w:rPr>
        <w:t xml:space="preserve">podle § 149 odst. 8 správního řádu, zahájený a neskončený do dne účinnosti tohoto zákona, dokončí </w:t>
      </w:r>
      <w:r w:rsidRPr="00B23B83">
        <w:rPr>
          <w:rFonts w:ascii="Times New Roman" w:eastAsia="Aptos" w:hAnsi="Times New Roman" w:cs="Times New Roman"/>
          <w:bCs/>
          <w:szCs w:val="24"/>
          <w:lang w:eastAsia="cs-CZ"/>
        </w:rPr>
        <w:t>ředitel hasičského záchranného sboru kraje podle dosavadních předpisů.</w:t>
      </w:r>
    </w:p>
    <w:p w14:paraId="4F087C60"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DVACÁTÁ ŠESTÁ</w:t>
      </w:r>
    </w:p>
    <w:p w14:paraId="13985EF9"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zákona </w:t>
      </w:r>
      <w:r w:rsidRPr="00B23B83">
        <w:rPr>
          <w:rFonts w:ascii="Times New Roman" w:eastAsia="Aptos" w:hAnsi="Times New Roman" w:cs="Times New Roman"/>
          <w:b/>
          <w:szCs w:val="24"/>
        </w:rPr>
        <w:t>o ochraně veřejného zdraví</w:t>
      </w:r>
    </w:p>
    <w:p w14:paraId="57801FBE"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XXXVIII</w:t>
      </w:r>
    </w:p>
    <w:p w14:paraId="694E9915" w14:textId="77777777" w:rsidR="00ED51EF" w:rsidRPr="00B23B83" w:rsidRDefault="00ED51EF" w:rsidP="00D8156F">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Zákon č. 258/2000 Sb., o ochraně veřejného zdraví a o změně některých souvisejících zákonů, ve znění zákona č. 254/2001 Sb., zákona č. 274/2001 Sb., zákona č. 13/2002 Sb., zákona č. 76/2002 Sb., zákona č. 86/2002 Sb., zákona č. 120/2002 Sb., zákona č. 320/2002 Sb., zákona č. 274/2003 Sb., zákona č. 356/2003 Sb., zákona č. 362/2003 Sb., zákona č. 167/2004 Sb., zákona č. 326/2004 Sb., zákona č. 562/2004 Sb., zákona č. 125/2005 Sb., zákona č. 253/2005 Sb., zákona č. 381/2005 Sb., zákona č. 392/2005 Sb., zákona č. 444/2005 Sb., zákona č. 59/2006 Sb., zákona č. 74/2006 Sb., zákona č. 186/2006 Sb., zákona č. 189/2006 Sb., zákona č. 222/2006 Sb., zákona č. 264/2006 Sb., zákona č. 342/2006 Sb., zákona č. 110/2007 Sb., zákona č. 296/2007 Sb., zákona č. </w:t>
      </w:r>
      <w:r w:rsidRPr="00B23B83">
        <w:rPr>
          <w:rFonts w:ascii="Times New Roman" w:eastAsia="Aptos" w:hAnsi="Times New Roman" w:cs="Times New Roman"/>
          <w:szCs w:val="24"/>
        </w:rPr>
        <w:lastRenderedPageBreak/>
        <w:t>378/2007 Sb., zákona č. 124/2008 Sb., zákona č. 130/2008 Sb., zákona č. 274/2008 Sb., zákona č. 227/2009 Sb., zákona č. 281/2009 Sb., zákona č. 301/2009 Sb., zákona č. 151/2011 Sb., zákona č. 298/2011 Sb., zákona č. 375/2011 Sb., zákona č. 466/2011 Sb., zákona č. 115/2012 Sb., zákona č. 333/2012 Sb., zákona č. 223/2013 Sb., zákona č. 64/2014 Sb., zákona č. 247/2014 Sb., zákona č. 250/2014 Sb., zákona č. 252/2014 Sb., zákona č. 82/2015 Sb., zákona č. 267/2015 Sb., zákona č. 243/2016 Sb., zákona č. 250/2016 Sb., zákona č. 298/2016 Sb., zákona č. 183/2017 Sb., zákona č. 193/2017 Sb., zákona č. 202/2017 Sb., zákona č. 225/2017 Sb., zákona č. 277/2019 Sb., zákona č. 205/2020 Sb., zákona č. 238/2020 Sb., zákona č. 403/2020 Sb., zákona č. 544/2020 Sb., zákona č. 36/2021 Sb., zákona č. 94/2021 Sb., zákona č. 261/2021 Sb., zákona č. 284/2021 Sb., zákona č. 363/2021 Sb., zákona č. 314/2022 Sb., zákona č. 384/2022 Sb., zákona č. 152/2023 Sb., zákona č. 167/2023 Sb., zákona č. 281/2023 Sb., zákona č. 412/2023 Sb., zákona č. 242/2024 Sb., zákona č. 77/2025 Sb., zákona č. 152/2025 Sb., zákona č. 218/2025 Sb., zákona č. 236/2025 Sb., zákona 251/2025 Sb., zákona č. 270/2025 Sb., zákona č. 290/2025 Sb. a zákona č. 314/2025 Sb., se mění takto:</w:t>
      </w:r>
    </w:p>
    <w:p w14:paraId="0753AB66" w14:textId="77777777" w:rsidR="00ED51EF" w:rsidRPr="00B23B83"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7 odst. 1 se slova „byly splněny hygienické požadavky upravené prováděcím právním předpisem na prostorové podmínky, vybavení, provoz, osvětlení, vytápění, mikroklimatické podmínky, zásobování vodou, úklid a nakládání s prádlem“ nahrazují slovy „při jejich provozu byly splňovány hygienické požadavky na jejich vybavení, úklid a nakládání s prádlem a mikroklimatické podmínky, které stanoví prováděcí právní předpis“.</w:t>
      </w:r>
    </w:p>
    <w:p w14:paraId="2FE329B1" w14:textId="77777777" w:rsidR="00ED51EF" w:rsidRPr="00B23B83"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13 odst. 1 se slova „odpovídalo hygienickým limitům chemických, fyzikálních a biologických ukazatelů, upravených prováděcími právními předpisy“ nahrazují slovy „při jejich provozu splňovalo hygienické požadavky na mikroklimatické podmínky, které jsou stanoveny v prováděcím právním předpisu“.</w:t>
      </w:r>
    </w:p>
    <w:p w14:paraId="38C349A3" w14:textId="77777777" w:rsidR="00ED51EF" w:rsidRPr="00B23B83"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V § 41 se doplňuje odstavec 8, který zní: </w:t>
      </w:r>
    </w:p>
    <w:p w14:paraId="36ECBFFE"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„(8) Pokud práce s azbestem spočívá v odstranění stavby vyžadující povolení odstranění stavby podle stavebního zákona, je povolení práce s azbestem podle odstavce 3 nahrazeno povolením odstranění stavby. Stavebník, nebo osoba, která bude pro stavebníka práce s azbestem skutečně vykonávat, je před započetím práce s azbestem povinna postupovat podle odstavce 1 až 3.“.</w:t>
      </w:r>
    </w:p>
    <w:p w14:paraId="338E3B95" w14:textId="77777777" w:rsidR="00ED51EF" w:rsidRPr="00B23B83"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77 odst. 1 se na konci textu věty první doplňují slova „, s výjimkou řízení podle stavebního zákona“.</w:t>
      </w:r>
    </w:p>
    <w:p w14:paraId="72908177" w14:textId="77777777" w:rsidR="00ED51EF" w:rsidRPr="00B23B83" w:rsidRDefault="00ED51EF" w:rsidP="00D8156F">
      <w:pPr>
        <w:numPr>
          <w:ilvl w:val="0"/>
          <w:numId w:val="23"/>
        </w:numPr>
        <w:spacing w:before="120" w:after="120" w:line="276" w:lineRule="auto"/>
        <w:ind w:left="993" w:hanging="284"/>
        <w:rPr>
          <w:rFonts w:ascii="Times New Roman" w:eastAsia="Aptos" w:hAnsi="Times New Roman" w:cs="Times New Roman"/>
          <w:szCs w:val="24"/>
          <w:shd w:val="clear" w:color="auto" w:fill="FFFFFF"/>
        </w:rPr>
      </w:pPr>
      <w:r w:rsidRPr="00B23B83">
        <w:rPr>
          <w:rFonts w:ascii="Times New Roman" w:eastAsia="Aptos" w:hAnsi="Times New Roman" w:cs="Times New Roman"/>
          <w:szCs w:val="24"/>
        </w:rPr>
        <w:t>V § 77 se odstavec 2 zrušuje.</w:t>
      </w:r>
    </w:p>
    <w:p w14:paraId="2CC3B73B" w14:textId="77777777" w:rsidR="00ED51EF" w:rsidRPr="00B23B83" w:rsidRDefault="00ED51EF" w:rsidP="00D8156F">
      <w:pPr>
        <w:spacing w:before="120" w:after="120" w:line="276" w:lineRule="auto"/>
        <w:ind w:left="993"/>
        <w:rPr>
          <w:rFonts w:ascii="Times New Roman" w:eastAsia="Aptos" w:hAnsi="Times New Roman" w:cs="Times New Roman"/>
          <w:szCs w:val="24"/>
          <w:shd w:val="clear" w:color="auto" w:fill="FFFFFF"/>
        </w:rPr>
      </w:pPr>
      <w:r w:rsidRPr="00B23B83">
        <w:rPr>
          <w:rFonts w:ascii="Times New Roman" w:eastAsia="Aptos" w:hAnsi="Times New Roman" w:cs="Times New Roman"/>
          <w:szCs w:val="24"/>
        </w:rPr>
        <w:t>Dosavadní odstavce 3 až 6 se označují jako odstavce 2 až 5.</w:t>
      </w:r>
    </w:p>
    <w:p w14:paraId="6B5915CB" w14:textId="77777777" w:rsidR="00ED51EF" w:rsidRPr="00B23B83"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77 odst. 2 se slova „ke stavbě“ nahrazují slovem „stavbu“ a slova „vydat kladné stanovisko orgánu ochrany veřejného zdraví“ se nahrazují slovem „povolit“.</w:t>
      </w:r>
    </w:p>
    <w:p w14:paraId="53A5F1E6" w14:textId="77777777" w:rsidR="00ED51EF" w:rsidRPr="00B23B83"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77 se odstavec 3 zrušuje.</w:t>
      </w:r>
    </w:p>
    <w:p w14:paraId="203DE6CA"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odstavce 4 a 5 se označují jako odstavce 3 a 4.</w:t>
      </w:r>
    </w:p>
    <w:p w14:paraId="01CB8BE2" w14:textId="77777777" w:rsidR="00ED51EF" w:rsidRPr="00B23B83"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78 odst. 1 písmeno h) zní:</w:t>
      </w:r>
    </w:p>
    <w:p w14:paraId="78C20EED"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lastRenderedPageBreak/>
        <w:t>„h) stavební úřady.“.</w:t>
      </w:r>
    </w:p>
    <w:p w14:paraId="47C39249" w14:textId="77777777" w:rsidR="00ED51EF" w:rsidRPr="00B23B83"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80 odst. 2 se slovo „zastavěných“ nahrazuje slovem „zastavitelných“.</w:t>
      </w:r>
    </w:p>
    <w:p w14:paraId="34CFD290" w14:textId="77777777" w:rsidR="00ED51EF" w:rsidRPr="00B23B83"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82b včetně nadpisu zní:</w:t>
      </w:r>
    </w:p>
    <w:p w14:paraId="23CDA233" w14:textId="77777777" w:rsidR="00ED51EF" w:rsidRPr="00B23B83" w:rsidRDefault="00ED51EF" w:rsidP="00D8156F">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82b</w:t>
      </w:r>
    </w:p>
    <w:p w14:paraId="22D447BC" w14:textId="77777777" w:rsidR="00ED51EF" w:rsidRPr="00B23B83" w:rsidRDefault="00ED51EF" w:rsidP="00D8156F">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Stavební úřady</w:t>
      </w:r>
    </w:p>
    <w:p w14:paraId="44D0BC88" w14:textId="77777777" w:rsidR="00ED51EF" w:rsidRPr="00B23B83" w:rsidRDefault="00ED51EF" w:rsidP="00D8156F">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Stavební úřady rozhodnutím o záměru nahrazují závazná stanoviska, stanoviska, vyjádření a jiné úkony vydávané podle tohoto zákona, pokud se týkají záměru povolovaného podle stavebního zákona.“.</w:t>
      </w:r>
    </w:p>
    <w:p w14:paraId="16DD80F4" w14:textId="77777777" w:rsidR="00ED51EF" w:rsidRPr="00B23B83" w:rsidRDefault="00ED51EF" w:rsidP="00D8156F">
      <w:pPr>
        <w:numPr>
          <w:ilvl w:val="0"/>
          <w:numId w:val="23"/>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108 odst. 1 se text „§ 7 odst. 1,“ a text „§ 13,“ zrušuje.</w:t>
      </w:r>
    </w:p>
    <w:p w14:paraId="4AA8D86C" w14:textId="77777777" w:rsidR="00ED51EF" w:rsidRPr="00B23B83" w:rsidRDefault="00ED51EF" w:rsidP="00D8156F">
      <w:pPr>
        <w:numPr>
          <w:ilvl w:val="0"/>
          <w:numId w:val="23"/>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108 odst. 2 se slova „prostory a“ zrušují.</w:t>
      </w:r>
    </w:p>
    <w:p w14:paraId="4A838186" w14:textId="77777777" w:rsidR="00ED51EF" w:rsidRPr="00B23B83" w:rsidRDefault="00ED51EF" w:rsidP="00D8156F">
      <w:pPr>
        <w:numPr>
          <w:ilvl w:val="0"/>
          <w:numId w:val="23"/>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108 se odstavec 3 zrušuje.</w:t>
      </w:r>
    </w:p>
    <w:p w14:paraId="320CC6CD" w14:textId="77777777" w:rsidR="00ED51EF" w:rsidRPr="00B23B83" w:rsidRDefault="00ED51EF" w:rsidP="00D8156F">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odstavce 4 až 6 se označují jako odstavce 3 až 5.</w:t>
      </w:r>
    </w:p>
    <w:p w14:paraId="2F336723" w14:textId="77777777" w:rsidR="00ED51EF" w:rsidRPr="00B23B83" w:rsidRDefault="00ED51EF" w:rsidP="00D8156F">
      <w:pPr>
        <w:numPr>
          <w:ilvl w:val="0"/>
          <w:numId w:val="23"/>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108 odst. 3 se za slovo „provedení“ vkládá text „§ 6c odst. 3, § 6f odst. 4, § 7 odst. 1, § 13,“ a slova „, § 41 odst. 1 věty třetí, § 77 odst. 5“ se nahrazují slovy „§ 39 odst. 3 a 4, § 77 odst. 4“.</w:t>
      </w:r>
    </w:p>
    <w:p w14:paraId="62087A30"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p>
    <w:p w14:paraId="7A44606C"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XXXIX</w:t>
      </w:r>
    </w:p>
    <w:p w14:paraId="2C33F909" w14:textId="77777777" w:rsidR="00ED51EF" w:rsidRPr="00B23B83" w:rsidRDefault="00ED51EF" w:rsidP="00ED51EF">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60E59407"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1. Řízení a postupy zahájené a neskončené přede dnem nabytí účinnosti tohoto zákona se dokončí podle zákona č. 258/2000 Sb., ve znění účinném ode dne nabytí účinnosti tohoto zákona, není-li stanoveno jinak.</w:t>
      </w:r>
    </w:p>
    <w:p w14:paraId="626CAE80" w14:textId="77777777" w:rsidR="00ED51EF" w:rsidRPr="00B23B83" w:rsidRDefault="00ED51EF" w:rsidP="00ED51EF">
      <w:pPr>
        <w:spacing w:before="120" w:after="120" w:line="276" w:lineRule="auto"/>
        <w:ind w:left="709" w:firstLine="567"/>
        <w:rPr>
          <w:rFonts w:ascii="Times New Roman" w:eastAsia="Aptos" w:hAnsi="Times New Roman" w:cs="Times New Roman"/>
          <w:bCs/>
          <w:szCs w:val="24"/>
          <w:lang w:eastAsia="cs-CZ"/>
        </w:rPr>
      </w:pPr>
      <w:r w:rsidRPr="00B23B83">
        <w:rPr>
          <w:rFonts w:ascii="Times New Roman" w:eastAsia="Aptos" w:hAnsi="Times New Roman" w:cs="Times New Roman"/>
          <w:szCs w:val="24"/>
        </w:rPr>
        <w:t>2. Řízení a postupy podle zákona č. 258/2000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258/2000 Sb., ve znění účinném ode dne nabytí účinnosti tohoto zákona. Do dne vzniku Úřadu pokračuje v těchto řízeních a postupech Dopravní a energetický stavební úřad, a to podle zákona č. 258/2000 Sb., ve znění účinném ode dne nabytí účinnosti tohoto zákona, s výjimkou § 77, § 78 a § 82b, a dále podle § 77, § 78 a § 82b zákona č. 258/2000 Sb., ve znění účinném přede dnem nabytí účinnosti tohoto zákona. Přezkum závazného stanoviska</w:t>
      </w:r>
      <w:r w:rsidRPr="00B23B83">
        <w:rPr>
          <w:rFonts w:ascii="Times New Roman" w:eastAsia="Times New Roman" w:hAnsi="Times New Roman" w:cs="Times New Roman"/>
          <w:bCs/>
          <w:szCs w:val="24"/>
          <w:lang w:eastAsia="cs-CZ"/>
        </w:rPr>
        <w:t xml:space="preserve">, které bylo podle zákona č. </w:t>
      </w:r>
      <w:r w:rsidRPr="00B23B83">
        <w:rPr>
          <w:rFonts w:ascii="Times New Roman" w:eastAsia="Aptos" w:hAnsi="Times New Roman" w:cs="Times New Roman"/>
          <w:szCs w:val="24"/>
        </w:rPr>
        <w:t xml:space="preserve">258/2000 </w:t>
      </w:r>
      <w:r w:rsidRPr="00B23B83">
        <w:rPr>
          <w:rFonts w:ascii="Times New Roman" w:eastAsia="Times New Roman" w:hAnsi="Times New Roman" w:cs="Times New Roman"/>
          <w:bCs/>
          <w:szCs w:val="24"/>
          <w:lang w:eastAsia="cs-CZ"/>
        </w:rPr>
        <w:t xml:space="preserve">Sb.,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Úřadu, dokončí Ministerstvo zdravotnictví </w:t>
      </w:r>
      <w:r w:rsidRPr="00B23B83">
        <w:rPr>
          <w:rFonts w:ascii="Times New Roman" w:eastAsia="Aptos" w:hAnsi="Times New Roman" w:cs="Times New Roman"/>
          <w:bCs/>
          <w:szCs w:val="24"/>
          <w:lang w:eastAsia="cs-CZ"/>
        </w:rPr>
        <w:t xml:space="preserve">podle dosavadních předpisů. </w:t>
      </w:r>
    </w:p>
    <w:p w14:paraId="7E6F5C28" w14:textId="77777777" w:rsidR="00ED51EF" w:rsidRPr="00B23B83" w:rsidRDefault="00ED51EF" w:rsidP="00ED51EF">
      <w:pPr>
        <w:spacing w:before="120" w:after="120" w:line="276" w:lineRule="auto"/>
        <w:ind w:left="709" w:firstLine="567"/>
        <w:rPr>
          <w:rFonts w:ascii="Times New Roman" w:eastAsia="Aptos" w:hAnsi="Times New Roman" w:cs="Times New Roman"/>
          <w:bCs/>
          <w:szCs w:val="24"/>
          <w:lang w:eastAsia="cs-CZ"/>
        </w:rPr>
      </w:pPr>
      <w:r w:rsidRPr="00B23B83">
        <w:rPr>
          <w:rFonts w:ascii="Times New Roman" w:eastAsia="Aptos" w:hAnsi="Times New Roman" w:cs="Times New Roman"/>
          <w:szCs w:val="24"/>
        </w:rPr>
        <w:t xml:space="preserve">3. Řízení a postupy podle zákona č. 258/2000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w:t>
      </w:r>
      <w:r w:rsidRPr="00B23B83">
        <w:rPr>
          <w:rFonts w:ascii="Times New Roman" w:eastAsia="Aptos" w:hAnsi="Times New Roman" w:cs="Times New Roman"/>
          <w:szCs w:val="24"/>
        </w:rPr>
        <w:lastRenderedPageBreak/>
        <w:t>příslušný úřad rozvoje území kraje nebo jeho příslušné územní pracoviště podle zákona č. 258/2000 Sb., ve znění účinném ode dne nabytí účinnosti tohoto zákona. Do dne vzniku úřadů rozvoje území krajů pokračují v těchto řízeních a postupech krajské hygienické stanice, a to podle zákona č. 258/2000 Sb., ve znění účinném ode dne nabytí účinnosti tohoto zákona s výjimkou § 77, § 78 a § 82b, a dále podle § 77 zákona č. 258/2000 Sb., ve znění účinném přede dnem nabytí účinnosti tohoto zákona. Přezkum závazného stanoviska</w:t>
      </w:r>
      <w:r w:rsidRPr="00B23B83">
        <w:rPr>
          <w:rFonts w:ascii="Times New Roman" w:eastAsia="Times New Roman" w:hAnsi="Times New Roman" w:cs="Times New Roman"/>
          <w:bCs/>
          <w:szCs w:val="24"/>
          <w:lang w:eastAsia="cs-CZ"/>
        </w:rPr>
        <w:t xml:space="preserve">, které bylo podle zákona č. </w:t>
      </w:r>
      <w:r w:rsidRPr="00B23B83">
        <w:rPr>
          <w:rFonts w:ascii="Times New Roman" w:eastAsia="Aptos" w:hAnsi="Times New Roman" w:cs="Times New Roman"/>
          <w:szCs w:val="24"/>
        </w:rPr>
        <w:t xml:space="preserve">258/2000 </w:t>
      </w:r>
      <w:r w:rsidRPr="00B23B83">
        <w:rPr>
          <w:rFonts w:ascii="Times New Roman" w:eastAsia="Times New Roman" w:hAnsi="Times New Roman" w:cs="Times New Roman"/>
          <w:bCs/>
          <w:szCs w:val="24"/>
          <w:lang w:eastAsia="cs-CZ"/>
        </w:rPr>
        <w:t xml:space="preserve">Sb.,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úřadů rozvoje území krajů, dokončí Ministerstvo zdravotnictví </w:t>
      </w:r>
      <w:r w:rsidRPr="00B23B83">
        <w:rPr>
          <w:rFonts w:ascii="Times New Roman" w:eastAsia="Aptos" w:hAnsi="Times New Roman" w:cs="Times New Roman"/>
          <w:bCs/>
          <w:szCs w:val="24"/>
          <w:lang w:eastAsia="cs-CZ"/>
        </w:rPr>
        <w:t xml:space="preserve">podle dosavadních předpisů. </w:t>
      </w:r>
    </w:p>
    <w:p w14:paraId="112F6DCF"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DVACÁTÁ SEDMÁ</w:t>
      </w:r>
    </w:p>
    <w:p w14:paraId="63945AAA" w14:textId="77777777" w:rsidR="00ED51EF" w:rsidRPr="00B23B83" w:rsidRDefault="00ED51EF" w:rsidP="00ED51EF">
      <w:pPr>
        <w:keepNext/>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 o hospodaření energií</w:t>
      </w:r>
    </w:p>
    <w:p w14:paraId="4D671C00"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XL</w:t>
      </w:r>
    </w:p>
    <w:p w14:paraId="07AA0997"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V § 11 odst. 1 písm. j) zákona č. 406/2000 Sb., o hospodaření energií, ve znění zákona č. 177/2006 Sb., zákona č. 165/2012 Sb., zákona č. 318/2012 Sb., zákona č. 310/2013 Sb., zákona č. 103/2015 Sb., zákona č. 3/2020 Sb., zákona č. 403/2020 Sb., zákona č. 284/2021 Sb., zákona č. 152/2023 Sb. a zákona č. 469/2023 Sb., se slova „Ministerstvem pro místní rozvoj“ nahrazují slovy „Úřadem rozvoje území České republiky“.</w:t>
      </w:r>
    </w:p>
    <w:p w14:paraId="213E9450"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DVACÁTÁ OSMÁ</w:t>
      </w:r>
      <w:r w:rsidRPr="00B23B83" w:rsidDel="008019BD">
        <w:rPr>
          <w:rFonts w:ascii="Times New Roman" w:eastAsia="Times New Roman" w:hAnsi="Times New Roman" w:cs="Times New Roman"/>
          <w:b/>
          <w:szCs w:val="24"/>
          <w:lang w:eastAsia="cs-CZ"/>
        </w:rPr>
        <w:t xml:space="preserve"> </w:t>
      </w:r>
    </w:p>
    <w:p w14:paraId="78CC8C36"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energetického zákona</w:t>
      </w:r>
    </w:p>
    <w:p w14:paraId="5A2BFAF0"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XLI</w:t>
      </w:r>
    </w:p>
    <w:p w14:paraId="6446A4D3"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 xml:space="preserve">Zákon č. 458/2000 Sb., o podmínkách podnikání a o výkonu státní správy v energetických odvětvích a o změně některých zákonů (energetický zákon), ve znění zákona č. 151/2002 Sb., zákona č. 262/2002 Sb., zákona č. 278/2003 Sb., zákona č. 356/2003 Sb., zákona č. 670/2004 Sb., zákona č. 186/2006 Sb., zákona č. 342/2006 Sb., zákona č. 296/2007 Sb., zákona č. 124/2008 Sb., zákona č. 158/2009 Sb., zákona č. 223/2009 Sb., zákona č. 227/2009 Sb., zákona č. 281/2009 Sb., zákona č. 155/2010 Sb., zákona č. 211/2011 Sb., zákona č. 299/2011 Sb., zákona č. 420/2011 Sb., zákona č. 165/2012 Sb., zákona č. 350/2012 Sb., zákona č. 90/2014 Sb., zákona č. 250/2014 Sb., zákona č. 104/2015 Sb., zákona č. 131/2015 Sb., zákona č. 152/2017 Sb., zákona č. 183/2017 Sb., zákona č. 225/2017 Sb., zákona č. 277/2019 Sb., zákona č. 1/2020 Sb., zákona č. 403/2020 Sb., zákona č. 609/2020 Sb., zákona č. 261/2021 Sb., zákona č. 284/2021 Sb., zákona č. 362/2021 Sb., zákona č. 382/2021 Sb., zákona č. 176/2022 Sb., zákona č. 232/2022 Sb., zákona č. 287/2022 Sb., zákona č. 365/2022 Sb., zákona č. 19/2023 Sb., zákona č. 427/2023 Sb., zákona č. 465/2023 Sb., zákona č. 469/2023 Sb., zákona č. 265/2024 Sb., zákona č. 87/2025 Sb., zákona č. 152/2025 Sb., zákona č. </w:t>
      </w:r>
      <w:r w:rsidRPr="00B23B83">
        <w:rPr>
          <w:rFonts w:ascii="Times New Roman" w:eastAsia="Aptos" w:hAnsi="Times New Roman" w:cs="Times New Roman"/>
          <w:szCs w:val="24"/>
        </w:rPr>
        <w:lastRenderedPageBreak/>
        <w:t>218/2025 Sb., zákona č. 223/2025 Sb., zákona č. 249/2025 Sb. a zákona č. 330/2025 Sb., se mění takto:</w:t>
      </w:r>
    </w:p>
    <w:p w14:paraId="052E121D" w14:textId="77777777" w:rsidR="00ED51EF" w:rsidRPr="00B23B83"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 odst. 2 písm. a) bodě 4 se za slovo „včetně“ vkládají slova „vývodových vedení“.</w:t>
      </w:r>
    </w:p>
    <w:p w14:paraId="5379A5BF" w14:textId="77777777" w:rsidR="00ED51EF" w:rsidRPr="00B23B83"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 odst. 2 písm. a) se za bod 18 vkládá nový bod 19, který zní:</w:t>
      </w:r>
    </w:p>
    <w:p w14:paraId="7CD8679A"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„19. vývodovým vedením vedení elektřiny spojující výrobnu elektřiny nebo zařízení pro ukládání elektřiny s místem připojení k přenosové nebo distribuční soustavě,“.</w:t>
      </w:r>
    </w:p>
    <w:p w14:paraId="150B6946"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body 19 až 34 se označují jako body 20 až 35.</w:t>
      </w:r>
    </w:p>
    <w:p w14:paraId="71D24C50" w14:textId="77777777" w:rsidR="00ED51EF" w:rsidRPr="00B23B83"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 odst. 2 se věta poslední nahrazuje větou „Pro zřízení a provozování stavby přenosové soustavy, přepravní soustavy, vodíkové přepravní soustavy, distribuční soustavy, výrobny elektřiny o celkovém instalovaném elektrickém výkonu 100 MW a více s možností poskytovat podpůrné služby k zajištění provozu elektrizační soustavy, stavby pro energetickou bezpečnost podle § 1 odst. 5 písm. a) až c) zákona o urychlení výstavby strategicky významné infrastruktury, vývodového vedení výrobny elektřiny o celkovém instalovaném elektrickém výkonu 100 MW a více s možností poskytovat podpůrné služby k zajištění provozu elektrizační soustavy nebo stavby pro energetickou bezpečnost podle zákona o urychlení výstavby strategicky významné infrastruktury, zásobníku plynu, těžebního plynovodu, výrobny plynu s výkonem nad 1 MW připojené k plynárenské soustavě, rozvodného tepelného zařízení nebo zdroje tepelné energie připojeného k rozvodnému tepelnému zařízení anebo pro zřízení a provozování stavby související lze odejmout nebo omezit vlastnické právo k pozemku nebo ke stavbě podle jiného právního předpisu</w:t>
      </w:r>
      <w:r w:rsidRPr="00B23B83">
        <w:rPr>
          <w:rFonts w:ascii="Times New Roman" w:eastAsia="Aptos" w:hAnsi="Times New Roman" w:cs="Times New Roman"/>
          <w:szCs w:val="24"/>
          <w:vertAlign w:val="superscript"/>
        </w:rPr>
        <w:t>4e)</w:t>
      </w:r>
      <w:r w:rsidRPr="00B23B83">
        <w:rPr>
          <w:rFonts w:ascii="Times New Roman" w:eastAsia="Aptos" w:hAnsi="Times New Roman" w:cs="Times New Roman"/>
          <w:szCs w:val="24"/>
        </w:rPr>
        <w:t>.“.</w:t>
      </w:r>
      <w:r w:rsidRPr="00B23B83">
        <w:rPr>
          <w:rFonts w:ascii="Times New Roman" w:eastAsia="Aptos" w:hAnsi="Times New Roman" w:cs="Times New Roman"/>
          <w:b/>
          <w:bCs/>
          <w:szCs w:val="24"/>
        </w:rPr>
        <w:t xml:space="preserve"> </w:t>
      </w:r>
    </w:p>
    <w:p w14:paraId="2BC68782" w14:textId="77777777" w:rsidR="00ED51EF" w:rsidRPr="00B23B83"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17 odst. 7 písm. j) bodě 9 se slova „Ministerstvem pro místní rozvoj“ nahrazují slovy „Úřadem rozvoje území České republiky“.</w:t>
      </w:r>
    </w:p>
    <w:p w14:paraId="7A49562C" w14:textId="77777777" w:rsidR="00ED51EF" w:rsidRPr="00B23B83"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45 odst. 2 písm. a) se slovo „zastavěném“ nahrazuje slovem „zastavitelném“ a za slovo „předpisu</w:t>
      </w:r>
      <w:r w:rsidRPr="00B23B83">
        <w:rPr>
          <w:rFonts w:ascii="Times New Roman" w:eastAsia="Aptos" w:hAnsi="Times New Roman" w:cs="Times New Roman"/>
          <w:szCs w:val="24"/>
          <w:vertAlign w:val="superscript"/>
        </w:rPr>
        <w:t>4d)</w:t>
      </w:r>
      <w:r w:rsidRPr="00B23B83">
        <w:rPr>
          <w:rFonts w:ascii="Times New Roman" w:eastAsia="Aptos" w:hAnsi="Times New Roman" w:cs="Times New Roman"/>
          <w:szCs w:val="24"/>
        </w:rPr>
        <w:t>“ se vkládají slova „, je-li její délka do 50 m včetně,“.</w:t>
      </w:r>
    </w:p>
    <w:p w14:paraId="6A7BCEEB" w14:textId="77777777" w:rsidR="00ED51EF" w:rsidRPr="00B23B83"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Poznámka pod čarou č. 4d zní: „</w:t>
      </w:r>
      <w:r w:rsidRPr="00B23B83">
        <w:rPr>
          <w:rFonts w:ascii="Times New Roman" w:eastAsia="Aptos" w:hAnsi="Times New Roman" w:cs="Times New Roman"/>
          <w:szCs w:val="24"/>
          <w:vertAlign w:val="superscript"/>
        </w:rPr>
        <w:t>4d)</w:t>
      </w:r>
      <w:r w:rsidRPr="00B23B83">
        <w:rPr>
          <w:rFonts w:ascii="Times New Roman" w:eastAsia="Aptos" w:hAnsi="Times New Roman" w:cs="Times New Roman"/>
          <w:szCs w:val="24"/>
        </w:rPr>
        <w:t xml:space="preserve"> Zákon č. 283/2021 Sb., stavební zákon, ve znění pozdějších předpisů.“.</w:t>
      </w:r>
    </w:p>
    <w:p w14:paraId="2ABDEDCE" w14:textId="77777777" w:rsidR="00ED51EF" w:rsidRPr="00B23B83"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45 odst. 2 písm. b) a c) se slovo „zastavěné“ nahrazuje slovem „zastavitelné“.</w:t>
      </w:r>
    </w:p>
    <w:p w14:paraId="5358C8E8" w14:textId="77777777" w:rsidR="00ED51EF" w:rsidRPr="00B23B83"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47 odst. 2 se slovo „zastavěném“ nahrazuje slovem „zastavitelném“.</w:t>
      </w:r>
    </w:p>
    <w:p w14:paraId="10205AA7" w14:textId="77777777" w:rsidR="00ED51EF" w:rsidRPr="00B23B83"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68 odst. 2 písm. a) a h) se slovo „zastavěném“ nahrazuje slovem „zastavitelném“ a slovo „zastavěné“ se nahrazuje slovem „zastavitelné“.</w:t>
      </w:r>
    </w:p>
    <w:p w14:paraId="44428180" w14:textId="77777777" w:rsidR="00ED51EF" w:rsidRPr="00B23B83"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68 odst. 2 písm. a) se slova „plynovodů a“ nahrazují slovem „plynovodů,“ a za slovo „včetně“ se vkládají slova „s výjimkou regulačních stanic“.</w:t>
      </w:r>
    </w:p>
    <w:p w14:paraId="466ED441" w14:textId="77777777" w:rsidR="00ED51EF" w:rsidRPr="00B23B83"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68 odst. 2 písm. d) se za slovo „objektů“ vkládají slova „o tlakové úrovni nad 4 bary a regulačních stanic o tlakové úrovni do 4 bar včetně“.</w:t>
      </w:r>
    </w:p>
    <w:p w14:paraId="24D1A9C4"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DVACÁTÁ DEVÁTÁ</w:t>
      </w:r>
    </w:p>
    <w:p w14:paraId="1A6A8A1D"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bookmarkStart w:id="148" w:name="_Hlk216302959"/>
      <w:r w:rsidRPr="00B23B83">
        <w:rPr>
          <w:rFonts w:ascii="Times New Roman" w:eastAsia="Times New Roman" w:hAnsi="Times New Roman" w:cs="Times New Roman"/>
          <w:b/>
          <w:szCs w:val="24"/>
          <w:lang w:eastAsia="cs-CZ"/>
        </w:rPr>
        <w:lastRenderedPageBreak/>
        <w:t xml:space="preserve">Změna zákona o </w:t>
      </w:r>
      <w:r w:rsidRPr="00B23B83">
        <w:rPr>
          <w:rFonts w:ascii="Times New Roman" w:eastAsia="Aptos" w:hAnsi="Times New Roman" w:cs="Times New Roman"/>
          <w:b/>
          <w:szCs w:val="24"/>
        </w:rPr>
        <w:t>posuzování vlivů na životní prostředí</w:t>
      </w:r>
    </w:p>
    <w:bookmarkEnd w:id="148"/>
    <w:p w14:paraId="04414013"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XLII</w:t>
      </w:r>
    </w:p>
    <w:p w14:paraId="5643BB98"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100/2001 Sb., o posuzování vlivů na životní prostředí a o změně některých souvisejících zákonů (zákon o posuzování vlivů na životní prostředí), ve znění zákona č. 93/2004 Sb., zákona č. 163/2006 Sb., zákona č. 186/2006 Sb., zákona č. 216/2007 Sb., zákona č. 124/2008 Sb., zákona č. 223/2009 Sb., zákona č. 227/2009 Sb., zákona č. 436/2009 Sb., zákona č. 38/2012 Sb., zákona č. 85/2012 Sb., zákona č. 167/2012 Sb., zákona č. 350/2012 Sb., zákona č. 39/2015 Sb., zákona č. 268/2015 Sb., zákona č. 256/2016 Sb., zákona č. 298/2016 Sb., zákona č. 225/2017 Sb., zákona č. 326/2017 Sb., zákona č. 403/2020 Sb., zákona č. 261/2021 Sb., zákona č. 284/2021 Sb., zákona č. 413/2021 Sb., zákona č. 149/2023 Sb., zákona č. 465/2023 Sb., zákona č. 87/2025 Sb., zákona č. 223/2025 Sb. a zákona č. 249/2025 Sb., se mění takto:</w:t>
      </w:r>
    </w:p>
    <w:p w14:paraId="7F8093E0" w14:textId="77777777" w:rsidR="00ED51EF" w:rsidRPr="00B23B83"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 odstavec 4 včetně poznámek pod čarou č. 24 a 25 zní:</w:t>
      </w:r>
    </w:p>
    <w:p w14:paraId="02B5FA88"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„(4) Jde-li o záměr vyžadující souhlas orgánu ochrany přírody k zásahu do významného krajinného prvku</w:t>
      </w:r>
      <w:r w:rsidRPr="00B23B83">
        <w:rPr>
          <w:rFonts w:ascii="Times New Roman" w:eastAsia="Aptos" w:hAnsi="Times New Roman" w:cs="Times New Roman"/>
          <w:szCs w:val="24"/>
          <w:vertAlign w:val="superscript"/>
        </w:rPr>
        <w:t xml:space="preserve">24) </w:t>
      </w:r>
      <w:r w:rsidRPr="00B23B83">
        <w:rPr>
          <w:rFonts w:ascii="Times New Roman" w:eastAsia="Aptos" w:hAnsi="Times New Roman" w:cs="Times New Roman"/>
          <w:szCs w:val="24"/>
        </w:rPr>
        <w:t>nebo ke snížení nebo změně krajinného rázu</w:t>
      </w:r>
      <w:r w:rsidRPr="00B23B83">
        <w:rPr>
          <w:rFonts w:ascii="Times New Roman" w:eastAsia="Aptos" w:hAnsi="Times New Roman" w:cs="Times New Roman"/>
          <w:szCs w:val="24"/>
          <w:vertAlign w:val="superscript"/>
        </w:rPr>
        <w:t>25)</w:t>
      </w:r>
      <w:r w:rsidRPr="00B23B83">
        <w:rPr>
          <w:rFonts w:ascii="Times New Roman" w:eastAsia="Aptos" w:hAnsi="Times New Roman" w:cs="Times New Roman"/>
          <w:szCs w:val="24"/>
        </w:rPr>
        <w:t>, je účelem posuzování vlivů podle tohoto zákona také vyhodnocení vlivů záměru na významný krajinný prvek nebo krajinný ráz.</w:t>
      </w:r>
    </w:p>
    <w:p w14:paraId="1A58D427" w14:textId="77777777" w:rsidR="00ED51EF" w:rsidRPr="00B23B83" w:rsidRDefault="00ED51EF" w:rsidP="00D8156F">
      <w:pPr>
        <w:spacing w:before="120" w:after="120" w:line="276" w:lineRule="auto"/>
        <w:ind w:left="993"/>
        <w:rPr>
          <w:rFonts w:ascii="Times New Roman" w:eastAsia="Aptos" w:hAnsi="Times New Roman" w:cs="Times New Roman"/>
          <w:szCs w:val="24"/>
        </w:rPr>
      </w:pPr>
      <w:bookmarkStart w:id="149" w:name="_Hlk216259689"/>
      <w:r w:rsidRPr="00B23B83">
        <w:rPr>
          <w:rFonts w:ascii="Times New Roman" w:eastAsia="Aptos" w:hAnsi="Times New Roman" w:cs="Times New Roman"/>
          <w:szCs w:val="24"/>
        </w:rPr>
        <w:t>_____________</w:t>
      </w:r>
    </w:p>
    <w:p w14:paraId="5CCF9E1B" w14:textId="77777777" w:rsidR="00ED51EF" w:rsidRPr="00B23B83" w:rsidRDefault="00ED51EF" w:rsidP="00D8156F">
      <w:pPr>
        <w:spacing w:before="120" w:after="120" w:line="276" w:lineRule="auto"/>
        <w:ind w:left="993"/>
        <w:rPr>
          <w:rFonts w:ascii="Times New Roman" w:eastAsia="Aptos" w:hAnsi="Times New Roman" w:cs="Times New Roman"/>
          <w:szCs w:val="24"/>
          <w:vertAlign w:val="superscript"/>
        </w:rPr>
      </w:pPr>
      <w:r w:rsidRPr="00B23B83">
        <w:rPr>
          <w:rFonts w:ascii="Times New Roman" w:eastAsia="Aptos" w:hAnsi="Times New Roman" w:cs="Times New Roman"/>
          <w:szCs w:val="24"/>
          <w:vertAlign w:val="superscript"/>
        </w:rPr>
        <w:t xml:space="preserve">24)  </w:t>
      </w:r>
      <w:r w:rsidRPr="00B23B83">
        <w:rPr>
          <w:rFonts w:ascii="Times New Roman" w:eastAsia="Aptos" w:hAnsi="Times New Roman" w:cs="Times New Roman"/>
          <w:szCs w:val="24"/>
        </w:rPr>
        <w:t>§ 4 odst. 2 zákona č. 114/1992 Sb., o ochraně přírody a krajiny, ve znění pozdějších předpisů.</w:t>
      </w:r>
    </w:p>
    <w:p w14:paraId="23F15CA9"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vertAlign w:val="superscript"/>
        </w:rPr>
        <w:t xml:space="preserve">25) </w:t>
      </w:r>
      <w:r w:rsidRPr="00B23B83">
        <w:rPr>
          <w:rFonts w:ascii="Times New Roman" w:eastAsia="Aptos" w:hAnsi="Times New Roman" w:cs="Times New Roman"/>
          <w:szCs w:val="24"/>
        </w:rPr>
        <w:t>§ 12 zákona č. 114/1992 Sb., o ochraně přírody a krajiny, ve znění pozdějších předpisů</w:t>
      </w:r>
      <w:bookmarkEnd w:id="149"/>
      <w:r w:rsidRPr="00B23B83">
        <w:rPr>
          <w:rFonts w:ascii="Times New Roman" w:eastAsia="Aptos" w:hAnsi="Times New Roman" w:cs="Times New Roman"/>
          <w:szCs w:val="24"/>
        </w:rPr>
        <w:t>.“.</w:t>
      </w:r>
    </w:p>
    <w:p w14:paraId="7D7C739E"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Poznámka pod čarou č. 19 se zrušuje.</w:t>
      </w:r>
    </w:p>
    <w:p w14:paraId="2A6C6564" w14:textId="77777777" w:rsidR="00ED51EF" w:rsidRPr="00B23B83"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Poznámka pod čarou č. 15, která zní: „</w:t>
      </w:r>
      <w:r w:rsidRPr="00B23B83">
        <w:rPr>
          <w:rFonts w:ascii="Times New Roman" w:eastAsia="Aptos" w:hAnsi="Times New Roman" w:cs="Times New Roman"/>
          <w:szCs w:val="24"/>
          <w:vertAlign w:val="superscript"/>
        </w:rPr>
        <w:t>15)</w:t>
      </w:r>
      <w:r w:rsidRPr="00B23B83">
        <w:rPr>
          <w:rFonts w:ascii="Times New Roman" w:eastAsia="Aptos" w:hAnsi="Times New Roman" w:cs="Times New Roman"/>
          <w:szCs w:val="24"/>
        </w:rPr>
        <w:t xml:space="preserve"> § 94d odst. 1 a § 94t odst. 1 zákona č. 183/2006 Sb., o územním plánování a stavebním řádu (stavební zákon), ve znění pozdějších předpisů.“, se zrušuje.</w:t>
      </w:r>
    </w:p>
    <w:p w14:paraId="1B7A83DF" w14:textId="77777777" w:rsidR="00ED51EF" w:rsidRPr="00B23B83"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 písm. e) se slova „a správní orgán příslušný podle jiného právního předpisu k vydání správního aktu, namísto nějž se vydává jednotné environmentální stanovisko,“ zrušují.</w:t>
      </w:r>
    </w:p>
    <w:p w14:paraId="4621D3FC" w14:textId="77777777" w:rsidR="00ED51EF" w:rsidRPr="00B23B83"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 písm. g) bodě 1 se slova „není-li vedeno řízení o povolení záměru s posouzením vlivů,“ zrušují.</w:t>
      </w:r>
    </w:p>
    <w:p w14:paraId="1ACE3973" w14:textId="77777777" w:rsidR="00ED51EF" w:rsidRPr="00B23B83"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 písm. g) se bod 3 zrušuje.</w:t>
      </w:r>
    </w:p>
    <w:p w14:paraId="747EAE84" w14:textId="77777777" w:rsidR="00ED51EF" w:rsidRPr="00B23B83" w:rsidRDefault="00ED51EF" w:rsidP="00D8156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body 4 až 10 se označují jako body 3 až 9.</w:t>
      </w:r>
    </w:p>
    <w:p w14:paraId="3AF9F191" w14:textId="77777777" w:rsidR="00ED51EF" w:rsidRPr="00B23B83"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 písm. g) bodě 8 se číslo „8“ nahrazuje číslem „7“.</w:t>
      </w:r>
    </w:p>
    <w:p w14:paraId="21B52C02" w14:textId="77777777" w:rsidR="00ED51EF" w:rsidRPr="00B23B83"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 písm. g) bodě 9 a § 3 písm. m) se číslo „9“ nahrazuje číslem „8“.</w:t>
      </w:r>
    </w:p>
    <w:p w14:paraId="3E660485" w14:textId="77777777" w:rsidR="00ED51EF" w:rsidRPr="00B23B83"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 odst. 3 písm. c) se slova „umístění nebo provedení záměru“ nahrazují slovem „záměr“.</w:t>
      </w:r>
    </w:p>
    <w:p w14:paraId="6AC83A34" w14:textId="77777777" w:rsidR="00ED51EF" w:rsidRPr="00B23B83"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lastRenderedPageBreak/>
        <w:t>V § 4 odst. 4 se slova „§ 45i odst. 8 až 11“ nahrazují slovy „§ 45i odst. 3 až 6“.</w:t>
      </w:r>
    </w:p>
    <w:p w14:paraId="1E6DDF91"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6 odst. 5 se slovo „kopii“ nahrazuje slovy „oznámení, popřípadě informaci o“.</w:t>
      </w:r>
    </w:p>
    <w:p w14:paraId="78268F1F"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6 odst. 6 se slova „zákona o jednotném environmentálním stanovisku“ nahrazují slovy „jiného právního předpisu</w:t>
      </w:r>
      <w:r w:rsidRPr="00B23B83">
        <w:rPr>
          <w:rFonts w:ascii="Times New Roman" w:eastAsia="Aptos" w:hAnsi="Times New Roman" w:cs="Times New Roman"/>
          <w:szCs w:val="24"/>
          <w:vertAlign w:val="superscript"/>
        </w:rPr>
        <w:t>27)</w:t>
      </w:r>
      <w:r w:rsidRPr="00B23B83">
        <w:rPr>
          <w:rFonts w:ascii="Times New Roman" w:eastAsia="Aptos" w:hAnsi="Times New Roman" w:cs="Times New Roman"/>
          <w:szCs w:val="24"/>
        </w:rPr>
        <w:t>“.</w:t>
      </w:r>
    </w:p>
    <w:p w14:paraId="7A4D831B" w14:textId="77777777" w:rsidR="00ED51EF" w:rsidRPr="00B23B83" w:rsidRDefault="00ED51EF" w:rsidP="00D8156F">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Poznámka pod čarou č. 27 zní: „</w:t>
      </w:r>
      <w:r w:rsidRPr="00B23B83">
        <w:rPr>
          <w:rFonts w:ascii="Times New Roman" w:eastAsia="Aptos" w:hAnsi="Times New Roman" w:cs="Times New Roman"/>
          <w:szCs w:val="24"/>
          <w:vertAlign w:val="superscript"/>
        </w:rPr>
        <w:t>27)</w:t>
      </w:r>
      <w:r w:rsidRPr="00B23B83">
        <w:rPr>
          <w:rFonts w:ascii="Times New Roman" w:eastAsia="Aptos" w:hAnsi="Times New Roman" w:cs="Times New Roman"/>
          <w:szCs w:val="24"/>
        </w:rPr>
        <w:t xml:space="preserve"> Například zákon č. 283/2021 Sb., stavební zákon, ve znění pozdějších předpisů.“.</w:t>
      </w:r>
    </w:p>
    <w:p w14:paraId="0AABA3EA"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 odst. 1 písm. d) se slova „hlediska dotčených složek životního prostředí za účelem vydání jednotného environmentálního stanoviska podle zákona o jednotném environmentálním stanovisku“ nahrazují slovy „hledisek uvedených v § 1 odst. 4“.</w:t>
      </w:r>
    </w:p>
    <w:p w14:paraId="75BBFA48"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 odst. 5 se věta první nahrazuje větou „V případě záměru podle odstavce 1 vydá příslušný úřad odůvodněný písemný závěr obsahující základní údaje o záměru v rozsahu bodů B.I.1. až B.I.4. a B.I.6. přílohy č. 3 k tomuto zákonu, úvahy, kterými se řídil při hodnocení kritérií uvedených v příloze č. 2 k tomuto zákonu, a upřesnění informací, které je vhodné uvést do dokumentace. Dojde-li příslušný úřad k závěru, že záměr podle odstavce 2 podléhá posouzení vlivů záměru na životní prostředí podle tohoto zákona, vydá o tom odůvodněný písemný závěr, pro jehož obsah se věta první použije obdobně.“.</w:t>
      </w:r>
    </w:p>
    <w:p w14:paraId="477D97CA"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 odst. 5 větě druhé a § 7 odst. 6 větě třetí se slova „jednotné environmentální stanovisko“ nahrazují slovy „povolení záměru podle jiného právního předpisu</w:t>
      </w:r>
      <w:r w:rsidRPr="00B23B83">
        <w:rPr>
          <w:rFonts w:ascii="Times New Roman" w:eastAsia="Aptos" w:hAnsi="Times New Roman" w:cs="Times New Roman"/>
          <w:szCs w:val="24"/>
          <w:vertAlign w:val="superscript"/>
        </w:rPr>
        <w:t>27)</w:t>
      </w:r>
      <w:r w:rsidRPr="00B23B83">
        <w:rPr>
          <w:rFonts w:ascii="Times New Roman" w:eastAsia="Aptos" w:hAnsi="Times New Roman" w:cs="Times New Roman"/>
          <w:szCs w:val="24"/>
        </w:rPr>
        <w:t>“.</w:t>
      </w:r>
    </w:p>
    <w:p w14:paraId="3834EF22"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7 se na konci odstavce 8 doplňuje věta „Oznamovatel, dotčená veřejnost uvedená v § 3 písm. i) bodě 2 a dotčené územní samosprávné celky mají právo podat odvolání pouze proti výroku podle odstavce 6.“.</w:t>
      </w:r>
    </w:p>
    <w:p w14:paraId="61C6C184"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 odst. 1 se věta třetí zrušuje.</w:t>
      </w:r>
    </w:p>
    <w:p w14:paraId="20FAE0D0"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 odst. 3 se věta poslední včetně poznámky pod čarou č. 20 zrušuje.</w:t>
      </w:r>
    </w:p>
    <w:p w14:paraId="538F48B4"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9a odst. 1 se věta poslední nahrazuje větami „Jde-li o záměr vyžadující souhlas orgánu ochrany přírody k zásahu do významného krajinného prvku</w:t>
      </w:r>
      <w:r w:rsidRPr="00B23B83">
        <w:rPr>
          <w:rFonts w:ascii="Times New Roman" w:eastAsia="Aptos" w:hAnsi="Times New Roman" w:cs="Times New Roman"/>
          <w:szCs w:val="24"/>
          <w:vertAlign w:val="superscript"/>
        </w:rPr>
        <w:t>24)</w:t>
      </w:r>
      <w:r w:rsidRPr="00B23B83">
        <w:rPr>
          <w:rFonts w:ascii="Times New Roman" w:eastAsia="Aptos" w:hAnsi="Times New Roman" w:cs="Times New Roman"/>
          <w:szCs w:val="24"/>
        </w:rPr>
        <w:t xml:space="preserve"> nebo ke snížení nebo změně krajinného rázu,</w:t>
      </w:r>
      <w:r w:rsidRPr="00B23B83">
        <w:rPr>
          <w:rFonts w:ascii="Times New Roman" w:eastAsia="Aptos" w:hAnsi="Times New Roman" w:cs="Times New Roman"/>
          <w:szCs w:val="24"/>
          <w:vertAlign w:val="superscript"/>
        </w:rPr>
        <w:t>25)</w:t>
      </w:r>
      <w:r w:rsidRPr="00B23B83">
        <w:rPr>
          <w:rFonts w:ascii="Times New Roman" w:eastAsia="Aptos" w:hAnsi="Times New Roman" w:cs="Times New Roman"/>
          <w:szCs w:val="24"/>
        </w:rPr>
        <w:t xml:space="preserve"> nahrazuje stanovisko tyto souhlasy; stanovisko v takovém případě obsahuje návrh opatření pro snížení nebo kompenzaci negativních vlivů záměru na významný krajinný prvek nebo krajinný ráz.“.</w:t>
      </w:r>
    </w:p>
    <w:p w14:paraId="3AE5039F"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9a odst. 5 větě poslední se slova „věty čtvrté“ nahrazují slovy „věty páté“. </w:t>
      </w:r>
    </w:p>
    <w:p w14:paraId="7EC8C99E"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9a se na konci odstavce 6 doplňuje věta „V případě mezistátního navazujícího řízení předloží oznamovatel příslušnému úřadu, který vydal stanovisko, dokumenty podle věty první vždy před podáním žádosti o zahájení mezistátního navazujícího řízení a závazné stanovisko podle odstavce 7 přiloží k žádosti o zahájení mezistátního navazujícího řízení.“.</w:t>
      </w:r>
    </w:p>
    <w:p w14:paraId="77EBB0F3"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9a odst. 7 větě první se za slovo „ověří“ vkládají slova „na základě dokumentů předaných podle odstavce 6 a v případě navazujícího řízení, které není mezistátním </w:t>
      </w:r>
      <w:r w:rsidRPr="00B23B83">
        <w:rPr>
          <w:rFonts w:ascii="Times New Roman" w:eastAsia="Aptos" w:hAnsi="Times New Roman" w:cs="Times New Roman"/>
          <w:szCs w:val="24"/>
        </w:rPr>
        <w:lastRenderedPageBreak/>
        <w:t>navazujícím řízením, i“, ve větě šesté se slova „jednotného environmentálního stanoviska, je součástí souhlasného závazného stanoviska příslušného úřadu rovněž změna podle § 8 zákona o jednotném environmentálním stanovisku“ nahrazují slovy „správního úkonu podle jiného právního předpisu, které stanovisko nahrazuje podle odstavce 1, nahrazuje souhlasné závazné stanovisko příslušného úřadu rovněž změnu tohoto správního úkonu“ a věta poslední se zrušuje.</w:t>
      </w:r>
    </w:p>
    <w:p w14:paraId="27F0528A" w14:textId="77777777" w:rsidR="00ED51EF" w:rsidRPr="00B23B83"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9f včetně nadpisu zní:</w:t>
      </w:r>
    </w:p>
    <w:p w14:paraId="499B4023" w14:textId="77777777" w:rsidR="00ED51EF" w:rsidRPr="00B23B83" w:rsidRDefault="00ED51EF" w:rsidP="00EB570C">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9f</w:t>
      </w:r>
    </w:p>
    <w:p w14:paraId="63F86DE8" w14:textId="77777777" w:rsidR="00ED51EF" w:rsidRPr="00B23B83" w:rsidRDefault="00ED51EF" w:rsidP="00EB570C">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Mezistátní navazující řízení</w:t>
      </w:r>
    </w:p>
    <w:p w14:paraId="4C9D4C66" w14:textId="77777777" w:rsidR="00ED51EF" w:rsidRPr="00B23B83" w:rsidRDefault="00ED51EF" w:rsidP="00EB570C">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(1) Pokud je předmětem navazujícího řízení záměr podléhající mezistátnímu posouzení podle § 13, popřípadě jeho část nebo etapa, správní orgán příslušný k vedení navazujícího řízení spolu s oznámením o zahájení řízení informuje dotčený stát o možnosti jeho veřejnosti, dotčené veřejnosti a dotčených územních samosprávných celků uplatnit v tomto navazujícím řízení práva uvedená v § 9c odst. 1 až 3; právo podle § 9c odst. 1 náleží také dotčeným orgánům dotčeného státu. Správní orgán příslušný k vedení navazujícího řízení spolu s oznámením podle předchozí věty v českém jazyce a v úředním jazyce dotčeného státu zašle dotčenému státu v českém jazyce a v úředním jazyce dotčeného státu rovněž informace podle § 9b odst. 1, závazné stanovisko podle § 9a odst. 7 a informaci o způsobu zpřístupnění podkladů podle § 9b odst. 4 písm. a), a to spolu s výzvou k jejich zveřejnění na území dotčeného státu. Podklady podle § 9b odst. 4 písm. a) je správní orgán příslušný k vedení navazujícího řízení povinen zpřístupnit způsobem umožňujícím dálkový přístup. Zároveň správní orgán příslušný k vedení navazujícího řízení požádá dotčený stát o potvrzení přijetí oznámení a o zaslání vyjádření, zda mají subjekty a správní orgány zájem o uplatnění práv podle věty první. Neobdrží-li správní orgán příslušný k vedení navazujícího řízení vyjádření podle předchozí věty ve lhůtě pro uplatnění práv subjektů a dotčených orgánů dotčeného státu podle odstavce 3, má se za to, že o uplatnění práv podle § 9c odst. 1 až 3 nemají tyto subjekty a správní orgány dotčeného státu zájem.</w:t>
      </w:r>
    </w:p>
    <w:p w14:paraId="4988CD34" w14:textId="77777777" w:rsidR="00ED51EF" w:rsidRPr="00B23B83" w:rsidRDefault="00ED51EF" w:rsidP="00EB570C">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(2) Rozhodnutí, kterým se končí navazující řízení, jehož předmětem je záměr podléhající mezistátnímu posouzení podle § 13, popřípadě jeho část nebo etapa, se oznamuje i dotčeným státům. Spolu s oznámením rozhodnutí podle předchozí věty správní orgán příslušný k vedení navazujícího řízení zašle dotčenému státu informaci o možnosti jeho dotčené veřejnosti uplatnit práva uvedená v § 9c odst. 4. Rozhodnutí spolu s jeho překladem do úředního jazyka dotčeného státu a informacemi podle předchozí věty v českém jazyce a v úředním jazyce dotčeného státu zašle správní orgán příslušný k vedení navazujícího řízení dotčenému státu spolu s výzvou k jejich zveřejnění na území dotčeného státu.</w:t>
      </w:r>
    </w:p>
    <w:p w14:paraId="2035302A" w14:textId="77777777" w:rsidR="00ED51EF" w:rsidRPr="00B23B83" w:rsidRDefault="00ED51EF" w:rsidP="00EB570C">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(3) Lhůty pro uplatnění práv subjektů a správních orgánů dotčeného státu vyplývající z § 9c odst. 1 až 3 začnou běžet okamžikem zveřejnění informací v § 9b odst. 1 na úřední desce správního orgánu příslušného k vedení navazujícího </w:t>
      </w:r>
      <w:r w:rsidRPr="00B23B83">
        <w:rPr>
          <w:rFonts w:ascii="Times New Roman" w:eastAsia="Aptos" w:hAnsi="Times New Roman" w:cs="Times New Roman"/>
          <w:szCs w:val="24"/>
        </w:rPr>
        <w:lastRenderedPageBreak/>
        <w:t xml:space="preserve">řízení. Lhůty pro uplatnění práv subjektů a správních orgánů dotčeného státu vyplývající z § 9c odst. 4 začnou běžet okamžikem oznámení rozhodnutí vydaného v navazujícím řízení na úřední desce správního orgánu příslušného k vedení navazujícího řízení. Lhůty pro uplatnění práv subjektů a správních orgánů dotčeného státu stanovené v § 9c odst. 1 až 4 či zvláštním právním předpisem nebo správním orgánem podle § 9c odst. 1 se prodlužují o 20 dní.  </w:t>
      </w:r>
    </w:p>
    <w:p w14:paraId="338580CB" w14:textId="77777777" w:rsidR="00ED51EF" w:rsidRPr="00B23B83" w:rsidRDefault="00ED51EF" w:rsidP="00EB570C">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(4) Pokud je předmětem navazujícího řízení pouze část nebo etapa záměru podléhajícího mezistátnímu posuzování podle § 13 a tato část nebo etapa nemůže sama o sobě mít významný vliv na životní prostředí na území dotčeného státu, odstavce 1 až 3 se nepoužijí. Část nebo etapa záměru nemůže sama o sobě mít významný vliv na území dotčeného státu v případě, že nevyvolává ty vlivy záměru, které byly v procesu posuzování vlivů na životní prostředí vyhodnoceny jako přeshraniční. V případě pochybností žadatele o vydání rozhodnutí v navazujícím řízení nebo správního orgánu příslušného k vedení navazujícího řízení o tom, zda může mít část nebo etapa záměru podle věty první významný přeshraniční vliv na životní prostředí na území dotčeného státu, vydá příslušný úřad vyjádření, a to do 15 dnů ode dne, kdy mu byla žádost o vyjádření doručena. </w:t>
      </w:r>
    </w:p>
    <w:p w14:paraId="23AAB4CE" w14:textId="77777777" w:rsidR="00ED51EF" w:rsidRPr="00B23B83" w:rsidRDefault="00ED51EF" w:rsidP="00EB570C">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(5) Správní orgán příslušný k vedení navazujícího řízení postupuje při úkonech podle odstavců 1 až 4 ve spolupráci s ministerstvem.“.</w:t>
      </w:r>
    </w:p>
    <w:p w14:paraId="66E6FA22" w14:textId="77777777" w:rsidR="00ED51EF" w:rsidRPr="00B23B83" w:rsidRDefault="00ED51EF" w:rsidP="0064587A">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10f odst. 4 se za větu třetí vkládá věta „Příslušný úřad jej zveřejní podle § 16.“.</w:t>
      </w:r>
    </w:p>
    <w:p w14:paraId="4616C624" w14:textId="77777777" w:rsidR="00ED51EF" w:rsidRPr="00B23B83" w:rsidRDefault="00ED51EF" w:rsidP="0064587A">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10g odst. 2 se slova „kompenzační opatření“ nahrazují slovy „opatření pro předcházení, vyloučení, snížení nebo kompenzaci těchto vlivů“.</w:t>
      </w:r>
    </w:p>
    <w:p w14:paraId="72BC1A1B" w14:textId="77777777" w:rsidR="00ED51EF" w:rsidRPr="00B23B83" w:rsidRDefault="00ED51EF" w:rsidP="0064587A">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10h odst. 1 se za slova „orgány a“ vkládá slovo „popřípadě“.</w:t>
      </w:r>
    </w:p>
    <w:p w14:paraId="35428581" w14:textId="77777777" w:rsidR="00ED51EF" w:rsidRPr="00B23B83" w:rsidRDefault="00ED51EF" w:rsidP="0064587A">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10i odst. 2 se věta poslední nahrazuje větou „Při pořizování změny politiky územního rozvoje, změny územního rozvojového plánu, změny zásad územního rozvoje a při pořizování územního plánu a jeho změny stanoví ministerstvo nebo orgán kraje na základě kritérií uvedených v příloze č. 8 k tomuto zákonu případný požadavek na zpracování vyhodnocení vlivů na životní prostředí včetně návrhu zpracování možných variant řešení.“.</w:t>
      </w:r>
    </w:p>
    <w:p w14:paraId="54087DE7" w14:textId="77777777" w:rsidR="00ED51EF" w:rsidRPr="00B23B83"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11 odst. 3 se text „KÚ“ nahrazuje slovy „Orgán kraje“.</w:t>
      </w:r>
    </w:p>
    <w:p w14:paraId="64D2F12A" w14:textId="77777777" w:rsidR="00ED51EF" w:rsidRPr="00B23B83"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16 odst. 1 se za písmeno k) vkládá nové písmeno l), které zní:</w:t>
      </w:r>
    </w:p>
    <w:p w14:paraId="0B7AC7D4" w14:textId="77777777" w:rsidR="00ED51EF" w:rsidRPr="00B23B83" w:rsidRDefault="00ED51EF" w:rsidP="00C90DC3">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„l) zápis z veřejného projednání návrhu koncepce, bylo-li konáno,“.</w:t>
      </w:r>
    </w:p>
    <w:p w14:paraId="0050D541" w14:textId="77777777" w:rsidR="00ED51EF" w:rsidRPr="00B23B83" w:rsidRDefault="00ED51EF" w:rsidP="00C90DC3">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l) až n) se označují jako písmena m) až o).</w:t>
      </w:r>
    </w:p>
    <w:p w14:paraId="3811CBCC" w14:textId="77777777" w:rsidR="00ED51EF" w:rsidRPr="00B23B83"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16 odst. 2 se text „m)“ nahrazuje textem „n)“ a slova „a druhé“ se nahrazují slovy „až třetí“.</w:t>
      </w:r>
    </w:p>
    <w:p w14:paraId="1DC418E5" w14:textId="77777777" w:rsidR="00ED51EF" w:rsidRPr="00B23B83"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19 odst. 1 se slova „, oznámení předkládané podle § 6 odst. 5 věty první“ zrušují a číslo „5“ se nahrazuje číslem „3“.</w:t>
      </w:r>
    </w:p>
    <w:p w14:paraId="06FBCB82" w14:textId="77777777" w:rsidR="00ED51EF" w:rsidRPr="00B23B83"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21 písm. c) se na konci textu bodu 1 doplňují slova „a jejich změn“.</w:t>
      </w:r>
    </w:p>
    <w:p w14:paraId="04BAE431" w14:textId="77777777" w:rsidR="00ED51EF" w:rsidRPr="00B23B83"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21 písm. c) bodě 3 se slovo „</w:t>
      </w:r>
      <w:proofErr w:type="spellStart"/>
      <w:r w:rsidRPr="00B23B83">
        <w:rPr>
          <w:rFonts w:ascii="Times New Roman" w:eastAsia="Aptos" w:hAnsi="Times New Roman" w:cs="Times New Roman"/>
          <w:szCs w:val="24"/>
        </w:rPr>
        <w:t>infrestruktury</w:t>
      </w:r>
      <w:proofErr w:type="spellEnd"/>
      <w:r w:rsidRPr="00B23B83">
        <w:rPr>
          <w:rFonts w:ascii="Times New Roman" w:eastAsia="Aptos" w:hAnsi="Times New Roman" w:cs="Times New Roman"/>
          <w:szCs w:val="24"/>
        </w:rPr>
        <w:t>“ nahrazuje slovem „infrastruktury“ a slova „Dopravní a energetický stavební úřad“ se nahrazují slovy „Úřad rozvoje území České republiky“.</w:t>
      </w:r>
    </w:p>
    <w:p w14:paraId="10D0D47D" w14:textId="77777777" w:rsidR="00ED51EF" w:rsidRPr="00B23B83"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21 písmeno k) zní:</w:t>
      </w:r>
    </w:p>
    <w:p w14:paraId="36748B17" w14:textId="77777777" w:rsidR="00ED51EF" w:rsidRPr="00B23B83" w:rsidRDefault="00ED51EF" w:rsidP="00C90DC3">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„k) vydává stanovisko k posouzení vlivů provádění politiky územního rozvoje nebo její změny, stanovisko k posouzení vlivů provádění územního rozvojového plánu nebo jeho změny a stanovisko k posouzení vlivů provádění zásad územního rozvoje nebo jejich změn a je dotčeným orgánem při jejich pořizování, a“.</w:t>
      </w:r>
    </w:p>
    <w:p w14:paraId="3008B65E" w14:textId="77777777" w:rsidR="00ED51EF" w:rsidRPr="00B23B83"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22 písm. a) se slova „d) nebo“ nahrazují slovy „f) nebo“.</w:t>
      </w:r>
    </w:p>
    <w:p w14:paraId="5948F2CA" w14:textId="77777777" w:rsidR="00ED51EF" w:rsidRPr="00B23B83"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23 odst. 5 se na konci textu věty první doplňují slova „; v případě posuzování záměru trvá vyhrazení pouze do právní moci rozhodnutí podle § 7 odst. 6 nebo vydání závazného stanoviska k posouzení vlivů provedení záměru na životní prostředí podle § 9a odst. 1“.</w:t>
      </w:r>
    </w:p>
    <w:p w14:paraId="5E970387" w14:textId="77777777" w:rsidR="00ED51EF" w:rsidRPr="00B23B83"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Poznámka pod čarou č. 16, která zní: „</w:t>
      </w:r>
      <w:bookmarkStart w:id="150" w:name="_Hlk216261820"/>
      <w:r w:rsidRPr="00B23B83">
        <w:rPr>
          <w:rFonts w:ascii="Times New Roman" w:eastAsia="Aptos" w:hAnsi="Times New Roman" w:cs="Times New Roman"/>
          <w:szCs w:val="24"/>
          <w:vertAlign w:val="superscript"/>
        </w:rPr>
        <w:t>16)</w:t>
      </w:r>
      <w:r w:rsidRPr="00B23B83">
        <w:rPr>
          <w:rFonts w:ascii="Times New Roman" w:eastAsia="Aptos" w:hAnsi="Times New Roman" w:cs="Times New Roman"/>
          <w:szCs w:val="24"/>
        </w:rPr>
        <w:t xml:space="preserve"> § 94f odst. 1 a § 94v odst. 1 zákona č. 183/2006 Sb., o územním plánování a stavebním řádu (stavební zákon), ve znění pozdějších předpisů.</w:t>
      </w:r>
      <w:bookmarkEnd w:id="150"/>
      <w:r w:rsidRPr="00B23B83">
        <w:rPr>
          <w:rFonts w:ascii="Times New Roman" w:eastAsia="Aptos" w:hAnsi="Times New Roman" w:cs="Times New Roman"/>
          <w:szCs w:val="24"/>
        </w:rPr>
        <w:t>“, se zrušuje.</w:t>
      </w:r>
    </w:p>
    <w:p w14:paraId="626F2B35" w14:textId="77777777" w:rsidR="00ED51EF" w:rsidRPr="00B23B83"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příloze č. 6 hlavě I se tečka na konci bodu 9 zrušuje a doplňuje se bod 10, který zní:</w:t>
      </w:r>
    </w:p>
    <w:p w14:paraId="5DD96FF0" w14:textId="77777777" w:rsidR="00ED51EF" w:rsidRPr="00B23B83" w:rsidRDefault="00ED51EF" w:rsidP="00C90DC3">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„10. Informace o tom, zda jde o záměr vyžadující souhlas orgánu ochrany přírody k zásahu do významného krajinného prvku24) nebo ke snížení nebo změně krajinného rázu</w:t>
      </w:r>
      <w:r w:rsidRPr="00B23B83">
        <w:rPr>
          <w:rFonts w:ascii="Times New Roman" w:eastAsia="Aptos" w:hAnsi="Times New Roman" w:cs="Times New Roman"/>
          <w:szCs w:val="24"/>
          <w:vertAlign w:val="superscript"/>
        </w:rPr>
        <w:t>25)</w:t>
      </w:r>
      <w:r w:rsidRPr="00B23B83">
        <w:rPr>
          <w:rFonts w:ascii="Times New Roman" w:eastAsia="Aptos" w:hAnsi="Times New Roman" w:cs="Times New Roman"/>
          <w:szCs w:val="24"/>
        </w:rPr>
        <w:t>, a je-li tomu tak, informace o tom, že stanovisko tyto souhlasy nahrazuje“.</w:t>
      </w:r>
    </w:p>
    <w:p w14:paraId="79A8224D" w14:textId="77777777" w:rsidR="00ED51EF" w:rsidRPr="00B23B83"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příloze č. 6 hlavě II se na konci bodu 1 doplňují slova „, a to v potřebném rozsahu také ve vztahu k správním úkonům stanoveným jinými právními předpisy, které stanovisko nahrazuje“.</w:t>
      </w:r>
    </w:p>
    <w:p w14:paraId="4238D531"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XLIII</w:t>
      </w:r>
    </w:p>
    <w:p w14:paraId="19577DF6" w14:textId="77777777" w:rsidR="00ED51EF" w:rsidRPr="00B23B83" w:rsidRDefault="00ED51EF" w:rsidP="00C90DC3">
      <w:pPr>
        <w:keepNext/>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4C8812F2" w14:textId="77777777" w:rsidR="00ED51EF" w:rsidRPr="00B23B83" w:rsidRDefault="00ED51EF" w:rsidP="00C90DC3">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1. Posuzování vlivů záměrů nebo koncepcí</w:t>
      </w:r>
      <w:r w:rsidRPr="00B23B83">
        <w:rPr>
          <w:rFonts w:ascii="Times New Roman" w:eastAsia="Aptos" w:hAnsi="Times New Roman" w:cs="Times New Roman"/>
          <w:b/>
          <w:bCs/>
          <w:i/>
          <w:iCs/>
          <w:szCs w:val="24"/>
        </w:rPr>
        <w:t xml:space="preserve"> </w:t>
      </w:r>
      <w:r w:rsidRPr="00B23B83">
        <w:rPr>
          <w:rFonts w:ascii="Times New Roman" w:eastAsia="Aptos" w:hAnsi="Times New Roman" w:cs="Times New Roman"/>
          <w:szCs w:val="24"/>
        </w:rPr>
        <w:t>zahájené a neskončené přede dnem nabytí účinnosti tohoto zákona se dokončí podle zákona č. 100/2001 Sb., ve znění účinném ode dne nabytí účinnosti tohoto zákona, není-li stanoveno jinak.</w:t>
      </w:r>
    </w:p>
    <w:p w14:paraId="1B4B99D2" w14:textId="77777777" w:rsidR="00ED51EF" w:rsidRPr="00B23B83" w:rsidRDefault="00ED51EF" w:rsidP="00C90DC3">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2. Ustanovení § 1 odst. 4, § 7 odst. 1 písm. d) a § 9a odst. 1 věty poslední zákona č. 100/2001 Sb., ve znění účinném ode dne nabytí účinnosti</w:t>
      </w:r>
      <w:r w:rsidRPr="00B23B83" w:rsidDel="00A0281D">
        <w:rPr>
          <w:rFonts w:ascii="Times New Roman" w:eastAsia="Aptos" w:hAnsi="Times New Roman" w:cs="Times New Roman"/>
          <w:szCs w:val="24"/>
        </w:rPr>
        <w:t xml:space="preserve"> </w:t>
      </w:r>
      <w:r w:rsidRPr="00B23B83">
        <w:rPr>
          <w:rFonts w:ascii="Times New Roman" w:eastAsia="Aptos" w:hAnsi="Times New Roman" w:cs="Times New Roman"/>
          <w:szCs w:val="24"/>
        </w:rPr>
        <w:t xml:space="preserve">tohoto zákona, se použijí až pro posuzování vlivů zahájené ode dne nabytí účinnosti tohoto zákona. </w:t>
      </w:r>
    </w:p>
    <w:p w14:paraId="3E58C0D7" w14:textId="77777777" w:rsidR="00ED51EF" w:rsidRPr="00B23B83" w:rsidRDefault="00ED51EF" w:rsidP="00C90DC3">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3. Pokud oznamovatel přede dnem nabytí účinnosti tohoto zákona požádal o vydání jednotného environmentálního stanoviska současně se závazným stanoviskem podle § 9a, použijí se při posuzování vlivů záměru § 1 odst. 4, § 3 písm. e), § 6 odst. 6, § 7 odst. 1 písm. d), § 7 odst. 5 věta poslední, § 7 odst. 6 věta třetí, § 8 odst. 1 věta třetí, § 8 odst. </w:t>
      </w:r>
      <w:r w:rsidRPr="00B23B83">
        <w:rPr>
          <w:rFonts w:ascii="Times New Roman" w:eastAsia="Aptos" w:hAnsi="Times New Roman" w:cs="Times New Roman"/>
          <w:szCs w:val="24"/>
        </w:rPr>
        <w:lastRenderedPageBreak/>
        <w:t>3 věta poslední a § 9a odst. 1 vět třetí zákona č. 100/2001 Sb., ve znění účinném přede dnem nabytí účinnosti tohoto zákona.</w:t>
      </w:r>
    </w:p>
    <w:p w14:paraId="6DEAD0BE" w14:textId="77777777" w:rsidR="00ED51EF" w:rsidRPr="00B23B83" w:rsidRDefault="00ED51EF" w:rsidP="00C90DC3">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4. Posuzování vlivů záměrů zahájená přede dnem nabytí účinnosti tohoto zákona, která se týkají záměrů, u nichž podle zákona č. 100/2001 Sb., ve znění účinném ode dne nabytí účinnosti tohoto zákona, není vyžadováno posouzení jejich vlivů, příslušný úřad ukončí. </w:t>
      </w:r>
    </w:p>
    <w:p w14:paraId="645704A7" w14:textId="77777777" w:rsidR="00ED51EF" w:rsidRPr="00B23B83" w:rsidRDefault="00ED51EF" w:rsidP="00C90DC3">
      <w:pPr>
        <w:spacing w:before="120" w:after="120" w:line="276" w:lineRule="auto"/>
        <w:ind w:left="709"/>
        <w:rPr>
          <w:rFonts w:ascii="Times New Roman" w:eastAsia="Aptos" w:hAnsi="Times New Roman" w:cs="Times New Roman"/>
          <w:szCs w:val="24"/>
        </w:rPr>
      </w:pPr>
    </w:p>
    <w:p w14:paraId="795A6FC7" w14:textId="77777777" w:rsidR="00ED51EF" w:rsidRPr="00B23B83" w:rsidRDefault="00ED51EF" w:rsidP="00C90DC3">
      <w:pPr>
        <w:keepNext/>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TŘICÁTÁ</w:t>
      </w:r>
    </w:p>
    <w:p w14:paraId="1D7F21D4" w14:textId="77777777" w:rsidR="00ED51EF" w:rsidRPr="00B23B83" w:rsidRDefault="00ED51EF" w:rsidP="00C90DC3">
      <w:pPr>
        <w:keepNext/>
        <w:widowControl w:val="0"/>
        <w:spacing w:before="120" w:after="120" w:line="276" w:lineRule="auto"/>
        <w:ind w:left="709"/>
        <w:jc w:val="center"/>
        <w:rPr>
          <w:rFonts w:ascii="Times New Roman" w:eastAsia="Times New Roman" w:hAnsi="Times New Roman" w:cs="Times New Roman"/>
          <w:b/>
          <w:szCs w:val="24"/>
          <w:lang w:eastAsia="cs-CZ"/>
        </w:rPr>
      </w:pPr>
      <w:bookmarkStart w:id="151" w:name="_Hlk216303000"/>
      <w:r w:rsidRPr="00B23B83">
        <w:rPr>
          <w:rFonts w:ascii="Times New Roman" w:eastAsia="Times New Roman" w:hAnsi="Times New Roman" w:cs="Times New Roman"/>
          <w:b/>
          <w:szCs w:val="24"/>
          <w:lang w:eastAsia="cs-CZ"/>
        </w:rPr>
        <w:t>Změna vodního zákona</w:t>
      </w:r>
    </w:p>
    <w:bookmarkEnd w:id="151"/>
    <w:p w14:paraId="3141714C" w14:textId="77777777" w:rsidR="00ED51EF" w:rsidRPr="00B23B83" w:rsidRDefault="00ED51EF" w:rsidP="00C90DC3">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XLIV</w:t>
      </w:r>
    </w:p>
    <w:p w14:paraId="36A43BB0" w14:textId="77777777" w:rsidR="00ED51EF" w:rsidRPr="00B23B83" w:rsidRDefault="00ED51EF" w:rsidP="00C90DC3">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Zákon č. 254/2001 Sb., o vodách a o změně některých zákonů (vodní zákon), ve znění zákona č. 76/2002 Sb., zákona č. 320/2002 Sb., zákona č. 274/2003 Sb., zákona č. 20/2004 Sb., zákona č. 413/2005 Sb., zákona č. 444/2005 Sb., zákona č. 186/2006 Sb., zákona č. 222/2006 Sb., zákona č. 342/2006 Sb., zákona č. 25/2008 Sb., zákona č. 167/2008 Sb., zákona č. 181/2008 Sb., zákona č. 157/2009 Sb., zákona č. 227/2009 Sb., zákona č. 281/2009 Sb., zákona č. 150/2010 Sb., zákona č. 77/2011 Sb., zákona č. 151/2011 Sb., zákona č. 85/2012 Sb., zákona č. 350/2012 Sb., zákona č. 501/2012 Sb., zákona č. 275/2013 Sb., zákona č. 303/2013 Sb., zákona č. 61/2014 Sb., zákona č. 64/2014 Sb., zákona č. 187/2014 Sb., zákona č. 39/2015 Sb., zákona č. 250/2016 Sb., zákona č. 183/2017 Sb., zákona č. 225/2017 Sb., zákona č. 113/2018 Sb., zákona č. 312/2019 Sb., zákona č. 403/2020 Sb., zákona č. 544/2020 Sb., zákona č. 261/2021 Sb., zákona č. 284/2021 Sb., zákona č. 364/2021 Sb., zákona č. 149/2023 Sb., zákona č. 182/2024 Sb., zákona č. 70/2025 Sb. a zákona č. 266/2025 Sb., se mění takto:</w:t>
      </w:r>
    </w:p>
    <w:p w14:paraId="5592A8ED" w14:textId="77777777" w:rsidR="00ED51EF" w:rsidRPr="00B23B83"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5a se slovo „zastavěných“ nahrazuje slovem „zastavitelných“ a slova „, zastavitelných plochách a transformačních plochách“ se zrušují.</w:t>
      </w:r>
    </w:p>
    <w:p w14:paraId="76676BB4" w14:textId="77777777" w:rsidR="00ED51EF" w:rsidRPr="00B23B83"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8 odst. 1 písm. b) se na konci textu bodu 3 doplňují slova „, s výjimkou jejich čerpání a řízeného odvádění do kanalizace při provádění stavby“.</w:t>
      </w:r>
    </w:p>
    <w:p w14:paraId="789BCFE6" w14:textId="77777777" w:rsidR="00ED51EF" w:rsidRPr="00B23B83"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8 se na konci odstavce 3 tečka nahrazuje čárkou a doplňují se písmena i) a j), která znějí:</w:t>
      </w:r>
    </w:p>
    <w:p w14:paraId="0C839FF9" w14:textId="77777777" w:rsidR="00ED51EF" w:rsidRPr="00B23B83" w:rsidRDefault="00ED51EF" w:rsidP="00C90DC3">
      <w:pPr>
        <w:spacing w:before="120" w:after="120" w:line="276" w:lineRule="auto"/>
        <w:ind w:left="285" w:firstLine="708"/>
        <w:rPr>
          <w:rFonts w:ascii="Times New Roman" w:eastAsia="Aptos" w:hAnsi="Times New Roman" w:cs="Times New Roman"/>
          <w:szCs w:val="24"/>
        </w:rPr>
      </w:pPr>
      <w:r w:rsidRPr="00B23B83">
        <w:rPr>
          <w:rFonts w:ascii="Times New Roman" w:eastAsia="Aptos" w:hAnsi="Times New Roman" w:cs="Times New Roman"/>
          <w:szCs w:val="24"/>
        </w:rPr>
        <w:t>„i) k vsakování srážkové vody,</w:t>
      </w:r>
    </w:p>
    <w:p w14:paraId="309CB8D9" w14:textId="77777777" w:rsidR="00ED51EF" w:rsidRPr="00B23B83" w:rsidRDefault="00ED51EF" w:rsidP="00C90DC3">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j) k akumulaci srážkové vody a jejímu následnému využití nebo řízenému odvádění do kanalizace.“.</w:t>
      </w:r>
    </w:p>
    <w:p w14:paraId="076C28D0" w14:textId="77777777" w:rsidR="00ED51EF" w:rsidRPr="00B23B83"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8 se doplňuje odstavec 5, který zní:</w:t>
      </w:r>
    </w:p>
    <w:p w14:paraId="5B666E15" w14:textId="77777777" w:rsidR="00ED51EF" w:rsidRPr="00B23B83" w:rsidRDefault="00ED51EF" w:rsidP="00C90DC3">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„(5) O nakládání s vodami se nejedná, je-li srážková voda nebo odpadní voda odváděna do kanalizace k tomu určené.“.</w:t>
      </w:r>
    </w:p>
    <w:p w14:paraId="0399F027" w14:textId="77777777" w:rsidR="00ED51EF" w:rsidRPr="00B23B83"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9 se odstavec 10 zrušuje.</w:t>
      </w:r>
    </w:p>
    <w:p w14:paraId="439EB773" w14:textId="77777777" w:rsidR="00ED51EF" w:rsidRPr="00B23B83"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13 písm. b) se slovo „vodoprávní“ nahrazuje slovem „stavební“.</w:t>
      </w:r>
    </w:p>
    <w:p w14:paraId="3AF081DB" w14:textId="77777777" w:rsidR="00ED51EF" w:rsidRPr="00B23B83"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V § 17 odst. 4 se slova „stavebního zákona a podle“ zrušují a na konci odstavce se doplňuje věta „Pokud jsou záměry uvedené v odstavci 1 povolovány podle </w:t>
      </w:r>
      <w:r w:rsidRPr="00B23B83">
        <w:rPr>
          <w:rFonts w:ascii="Times New Roman" w:eastAsia="Aptos" w:hAnsi="Times New Roman" w:cs="Times New Roman"/>
          <w:szCs w:val="24"/>
        </w:rPr>
        <w:lastRenderedPageBreak/>
        <w:t>stavebního zákona, je souhlas vydáván jako vyjádření, které je podkladem pro rozhodnutí o záměru podle stavebního zákona.“.</w:t>
      </w:r>
    </w:p>
    <w:p w14:paraId="37B2888C" w14:textId="77777777" w:rsidR="00ED51EF" w:rsidRPr="00B23B83"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17 odstavec 7 zní:</w:t>
      </w:r>
    </w:p>
    <w:p w14:paraId="572D4277" w14:textId="77777777" w:rsidR="00ED51EF" w:rsidRPr="00B23B83" w:rsidRDefault="00ED51EF" w:rsidP="00C90DC3">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„(7) Jedná-li se o záměr povolovaný podle stavebního zákona 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odstavce 4 věty druhé, že bez výjimky podle § 23a odst. 8 není možné záměr povolit ani provést.“.</w:t>
      </w:r>
    </w:p>
    <w:p w14:paraId="7E5BC6BD" w14:textId="77777777" w:rsidR="00ED51EF" w:rsidRPr="00B23B83" w:rsidRDefault="00ED51EF" w:rsidP="00C90DC3">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Poznámka pod čarou č. 65 se zrušuje.</w:t>
      </w:r>
    </w:p>
    <w:p w14:paraId="21E43600" w14:textId="77777777" w:rsidR="00ED51EF" w:rsidRPr="00B23B83"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19 odst. 1 se slova „, souhlasů a jim podaných ohlášení, k nimž daly souhlas“ nahrazují slovy „a vyjádření“.</w:t>
      </w:r>
    </w:p>
    <w:p w14:paraId="4AF862DC"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19 odst. 3 se za slovo „stanoviska“ vkládají slova „a vyjádření“.</w:t>
      </w:r>
    </w:p>
    <w:p w14:paraId="35F568FD"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19 odst. 4 se slovo „vodoprávních“ nahrazuje slovy „a vyjádření správních“.</w:t>
      </w:r>
    </w:p>
    <w:p w14:paraId="22C98E4D"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20 odst. 3 se slovo „Vodoprávní“ nahrazuje slovem „Správní“ a za slovo „rozhodnutí“ se vkládají slova „nebo účinnosti opatření obecné povahy“.</w:t>
      </w:r>
    </w:p>
    <w:p w14:paraId="2964D207"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47 odst. 4 písm. c), § 55 odst. 4, § 59 odst. 1 písm. d), § 59 odst. 4 větě první a § 62 odst. 5 písm. b) se slovo „vodoprávní“ nahrazuje slovem „stavební“.</w:t>
      </w:r>
    </w:p>
    <w:p w14:paraId="1BDA16E9"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49 odst. 1 písm. c) se za slovo „úřadu“ vkládají slova „nebo stavebního úřadu“.</w:t>
      </w:r>
    </w:p>
    <w:p w14:paraId="18AD9D3F"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50 písm. g) a § 51 odst. 1 písm. c) se slovo „zastavěném“ nahrazuje slovem „zastavitelném“.</w:t>
      </w:r>
    </w:p>
    <w:p w14:paraId="577640FE"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54 odst. 4 se za text „odst. 3“ vkládají slova „, vyjádření podle § 104 odst. 4“.</w:t>
      </w:r>
    </w:p>
    <w:p w14:paraId="6EA83892"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55c odst. 1 se slova „zastavěné území nebo zastavitelnou plochu“ nahrazují slovy „zastavitelné území“.</w:t>
      </w:r>
    </w:p>
    <w:p w14:paraId="468F333F"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56 odst. 4 písm. c) a § 62 odst. 5 písm. a) a c) až e) se slovo „vodoprávnímu“ nahrazuje slovem „stavebnímu“.</w:t>
      </w:r>
    </w:p>
    <w:p w14:paraId="7EADDB9D"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56 odst. 5, § 59a odst. 3 větě první a druhé a § 62 odst. 1 větě druhé se slovo „Vodoprávní“ nahrazuje slovem „Stavební“.</w:t>
      </w:r>
    </w:p>
    <w:p w14:paraId="6ECF0D2B"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59 odst. 1 písm. g) se slovo „vodočet,“ nahrazuje slovy „vodočet nebo“ a slova „nebo zajistit zvláštní úpravu přelivu nebo výpusti“ se zrušují.</w:t>
      </w:r>
    </w:p>
    <w:p w14:paraId="183923A2"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59 se na konci odstavce 1 tečka nahrazuje čárkou a doplňuje se písmeno k), které zní:</w:t>
      </w:r>
    </w:p>
    <w:p w14:paraId="6318BED0" w14:textId="77777777" w:rsidR="00ED51EF" w:rsidRPr="00B23B83" w:rsidRDefault="00ED51EF" w:rsidP="00C90DC3">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„k) zajistit zvláštní úpravu přelivu nebo výpusti podle rozhodnutí stavebního úřadu.“.</w:t>
      </w:r>
    </w:p>
    <w:p w14:paraId="475D1DE9"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59a odst. 2 a § 59a odst. 3 větě poslední se slovo „vodoprávního“ nahrazuje slovem „stavebního“.</w:t>
      </w:r>
    </w:p>
    <w:p w14:paraId="5A514025"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66 odst. 2 se slova „zastavěných územích, v zastavitelných plochách podle územně plánovací dokumentace“ nahrazují slovy „zastavitelných územích“.</w:t>
      </w:r>
    </w:p>
    <w:p w14:paraId="7A16B6BC"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67 odst. 1 se slova „a technické infrastruktury“ nahrazují slovy „, technické a zelené infrastruktury, veřejných prostranství a staveb občanského vybavení pro sport, kulturu a volnočasové aktivity, pokud nebudou oploceny a které lze v případě povodňového nebezpečí neprodleně odstranit“ a na konci odstavce se doplňuje věta „Omezení podle věty první se nevztahuje na mobiliář, který není stavbou podle stavebního zákona.“.</w:t>
      </w:r>
    </w:p>
    <w:p w14:paraId="546D4EB2"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67 se doplňuje odstavec 4, který zní:</w:t>
      </w:r>
    </w:p>
    <w:p w14:paraId="0070DB02" w14:textId="77777777" w:rsidR="00ED51EF" w:rsidRPr="00B23B83" w:rsidRDefault="00ED51EF" w:rsidP="00C90DC3">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„(4) V aktivní zóně záplavového území lze povolit stavbu nebo nestavební záměr, pokud pozemek, na němž se taková stavba nebo nestavební záměr umisťuje, bude chráněn v důsledku povolené ucelené části trvalých či mobilních protipovodňových opatření; práva a povinnosti vyplývající z povolení stavby nebo nestavebního záměru lze vykonávat ode dne dokončení stavby protipovodňové ochrany, nejpozději však do 5 let ode dne nabytí právní moci tohoto povolení. Pro záměry v záplavovém území mimo aktivní zónu se použije věta první obdobně.“.</w:t>
      </w:r>
    </w:p>
    <w:p w14:paraId="048E9520"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68 odst. 1 se text „§ 55a“ nahrazuje slovy „zákona o vyvlastnění“.</w:t>
      </w:r>
    </w:p>
    <w:p w14:paraId="6CFBA558"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104 odst. 1 se za slovo „úřady“ vkládají slova „, stavební úřady“.</w:t>
      </w:r>
    </w:p>
    <w:p w14:paraId="0D031991"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104 odst. 2 se písmeno e) zrušuje.</w:t>
      </w:r>
    </w:p>
    <w:p w14:paraId="4AF875D0" w14:textId="77777777" w:rsidR="00ED51EF" w:rsidRPr="00B23B83" w:rsidRDefault="00ED51EF" w:rsidP="00C90DC3">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písmeno f) se označuje jako písmeno e).</w:t>
      </w:r>
    </w:p>
    <w:p w14:paraId="38CC97DC"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104 odst. 3 se slova „a při povolování záměru podle stavebního zákona“ zrušují.</w:t>
      </w:r>
    </w:p>
    <w:p w14:paraId="1BEAB0F6"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104 odstavec 4 zní:</w:t>
      </w:r>
    </w:p>
    <w:p w14:paraId="15937F46" w14:textId="77777777" w:rsidR="00ED51EF" w:rsidRPr="00B23B83" w:rsidRDefault="00ED51EF" w:rsidP="00C90DC3">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„(4) Jedná-li se o záměr vyžadující povolení podle stavebního zákona, kterým při jeho provádění nebo po jeho dokončení mohou být dotčeny zájmy podle tohoto zákona, vodoprávní úřad vydá vyjádření, které je podkladem pro rozhodnutí o záměru podle stavebního zákona.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věty první, že bez výjimky podle § 23a odst. 8 není možné záměr povolit ani provést.“.</w:t>
      </w:r>
    </w:p>
    <w:p w14:paraId="568652DB"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107 odst. 1 písm. c) se slova „§ 17 a“ nahrazují textem „§ 17,“, za číslo „3“ se vkládají slova „a vyjádření podle § 104 odst. 4“ a slova „nebo závazné stanovisko“ se nahrazují slovy „, závazné stanovisko nebo vyjádření“.</w:t>
      </w:r>
    </w:p>
    <w:p w14:paraId="7A257EC3"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107 se na konci odstavce 1 tečka nahrazuje čárkou a doplňuje se písmeno v), které zní:</w:t>
      </w:r>
    </w:p>
    <w:p w14:paraId="0B7CEB90" w14:textId="77777777" w:rsidR="00ED51EF" w:rsidRPr="00B23B83" w:rsidRDefault="00ED51EF" w:rsidP="00C90DC3">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„v) vydávat vyjádření podle § 104 odst. 4 ve vztahu ke stavbám jaderného zařízení a stavbám souvisejícím, nacházejícím se uvnitř i vně areálu jaderného zařízení.“.</w:t>
      </w:r>
    </w:p>
    <w:p w14:paraId="5265BC5E"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107 odst. 2 se za číslo „3“ vkládají slova „a 4“ a za slovo „stanovisko“ se vkládají slova „nebo vyjádření podle § 104 odst. 4“.</w:t>
      </w:r>
    </w:p>
    <w:p w14:paraId="23F83FD0"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107a včetně nadpisu zní:</w:t>
      </w:r>
    </w:p>
    <w:p w14:paraId="05B4C3FE" w14:textId="77777777" w:rsidR="00ED51EF" w:rsidRPr="00B23B83" w:rsidRDefault="00ED51EF" w:rsidP="00C90DC3">
      <w:pPr>
        <w:keepNext/>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107a</w:t>
      </w:r>
    </w:p>
    <w:p w14:paraId="02CF87F2" w14:textId="77777777" w:rsidR="00ED51EF" w:rsidRPr="00B23B83" w:rsidRDefault="00ED51EF" w:rsidP="00C90DC3">
      <w:pPr>
        <w:spacing w:before="120" w:after="120" w:line="276" w:lineRule="auto"/>
        <w:ind w:left="1134"/>
        <w:jc w:val="center"/>
        <w:rPr>
          <w:rFonts w:ascii="Times New Roman" w:eastAsia="Aptos" w:hAnsi="Times New Roman" w:cs="Times New Roman"/>
          <w:b/>
          <w:szCs w:val="24"/>
        </w:rPr>
      </w:pPr>
      <w:r w:rsidRPr="00B23B83">
        <w:rPr>
          <w:rFonts w:ascii="Times New Roman" w:eastAsia="Aptos" w:hAnsi="Times New Roman" w:cs="Times New Roman"/>
          <w:b/>
          <w:szCs w:val="24"/>
        </w:rPr>
        <w:t>Stavební úřady</w:t>
      </w:r>
    </w:p>
    <w:p w14:paraId="6E9F09E1" w14:textId="77777777" w:rsidR="00ED51EF" w:rsidRPr="00B23B83" w:rsidRDefault="00ED51EF" w:rsidP="00C90DC3">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Stavební úřady vykonávají působnost ve věcech vodních děl v rozsahu stanoveném tímto zákonem.“.</w:t>
      </w:r>
    </w:p>
    <w:p w14:paraId="664AFB11"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108 odst. 2 se slova „krajský úřad jako úřad územního plánování nebo Ministerstvo pro místní rozvoj“ nahrazují slovy „kraj nebo Úřad rozvoje území České republiky“.</w:t>
      </w:r>
    </w:p>
    <w:p w14:paraId="658EB588"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115 se odstavec 1 zrušuje.</w:t>
      </w:r>
    </w:p>
    <w:p w14:paraId="2ED71400" w14:textId="77777777" w:rsidR="00ED51EF" w:rsidRPr="00B23B83" w:rsidRDefault="00ED51EF" w:rsidP="00C90DC3">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odstavce 2 až 20 se označují jako odstavce 1 až 19.</w:t>
      </w:r>
    </w:p>
    <w:p w14:paraId="0C270591"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115 odst. 5 se slova „osoba podle odstavce 6“ nahrazují slovy „osoba podle odstavce 4“. </w:t>
      </w:r>
    </w:p>
    <w:p w14:paraId="500D3CAE"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115 odst. 13 se slova „4 a 7“ nahrazují slovy „2 a 5“.</w:t>
      </w:r>
    </w:p>
    <w:p w14:paraId="26DDB11C"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115 odst. 17 se slovo „nebo“ nahrazuje čárkou a za číslo „3“ se vkládají slova „nebo vyjádření podle § 104 odst. 4“.</w:t>
      </w:r>
    </w:p>
    <w:p w14:paraId="21E0471B"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115 se odstavec 19 zrušuje.</w:t>
      </w:r>
    </w:p>
    <w:p w14:paraId="341498AC"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115b odst. 2 úvodní části ustanovení se slova „povahy a“ nahrazují slovem „povahy,“ za slovo „stanoviska“ se vkládají slova „a ve vyjádření“ a za text „odst. 3“ se vkládají slova „a 4“.</w:t>
      </w:r>
    </w:p>
    <w:p w14:paraId="1531CB5D"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119 odst. 4 písm. e) se slova „nebo nezajistí zvláštní úpravu přelivu nebo výpusti“ zrušují.</w:t>
      </w:r>
    </w:p>
    <w:p w14:paraId="32537033"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119 odst. 4 se na konci písmene g) slovo „nebo“ zrušuje.</w:t>
      </w:r>
    </w:p>
    <w:p w14:paraId="46041DF5" w14:textId="77777777" w:rsidR="00ED51EF" w:rsidRPr="00B23B83"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119 se na konci písmene h) tečka nahrazuje slovem „nebo“ a doplňuje se písmeno i), které zní:</w:t>
      </w:r>
    </w:p>
    <w:p w14:paraId="26FE1A25" w14:textId="77777777" w:rsidR="00ED51EF" w:rsidRPr="00B23B83" w:rsidRDefault="00ED51EF" w:rsidP="00AB7546">
      <w:pPr>
        <w:spacing w:before="120" w:after="120" w:line="276" w:lineRule="auto"/>
        <w:ind w:left="709" w:firstLine="425"/>
        <w:rPr>
          <w:rFonts w:ascii="Times New Roman" w:eastAsia="Aptos" w:hAnsi="Times New Roman" w:cs="Times New Roman"/>
          <w:szCs w:val="24"/>
        </w:rPr>
      </w:pPr>
      <w:r w:rsidRPr="00B23B83">
        <w:rPr>
          <w:rFonts w:ascii="Times New Roman" w:eastAsia="Aptos" w:hAnsi="Times New Roman" w:cs="Times New Roman"/>
          <w:szCs w:val="24"/>
        </w:rPr>
        <w:t>„i) nezajistí zvláštní úpravu přelivu nebo výpusti podle § 59 odst. 1 písm. k).“.</w:t>
      </w:r>
    </w:p>
    <w:p w14:paraId="7D3DC49F" w14:textId="77777777" w:rsidR="00ED51EF" w:rsidRPr="00B23B83" w:rsidRDefault="00ED51EF" w:rsidP="00AB7546">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125d odst. 5 písm. e) se slova „nebo nezajistí zvláštní úpravu přelivu nebo výpusti“ zrušují.</w:t>
      </w:r>
    </w:p>
    <w:p w14:paraId="45ACF708" w14:textId="77777777" w:rsidR="00ED51EF" w:rsidRPr="00B23B83" w:rsidRDefault="00ED51EF" w:rsidP="00AB7546">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125d odst. 5 se na konci písmene h) slovo „nebo“ zrušuje.</w:t>
      </w:r>
    </w:p>
    <w:p w14:paraId="178DBDB5" w14:textId="77777777" w:rsidR="00ED51EF" w:rsidRPr="00B23B83" w:rsidRDefault="00ED51EF" w:rsidP="00AB7546">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125d se na konci odstavce 5 tečka nahrazuje slovem „nebo“ a doplňuje se písmeno j), které zní:</w:t>
      </w:r>
    </w:p>
    <w:p w14:paraId="33B38D64" w14:textId="77777777" w:rsidR="00ED51EF" w:rsidRPr="00B23B83" w:rsidRDefault="00ED51EF" w:rsidP="00AB754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„j) nezajistí zvláštní úpravu přelivu nebo výpusti podle § 59 odst. 1 písm. k).“.</w:t>
      </w:r>
    </w:p>
    <w:p w14:paraId="0A43F77E" w14:textId="77777777" w:rsidR="00ED51EF" w:rsidRPr="00B23B83" w:rsidRDefault="00ED51EF" w:rsidP="00AB7546">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125d odst. 8 písm. b) se slova „nebo i)“ nahrazují slovy „až j)“.</w:t>
      </w:r>
    </w:p>
    <w:p w14:paraId="6C7A5F28" w14:textId="77777777" w:rsidR="00ED51EF" w:rsidRPr="00B23B83" w:rsidRDefault="00ED51EF" w:rsidP="00AB7546">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125l odst. 4 se za větu první vkládá věta „Stavební úřad projednává přestupky podle § 119 odst. 1 až 3, § 119 odst. 4 písm. a) a i), § 119 odst. 5, § 125d odst. 1 až 4, § 125d odst. 5 písm. a) a j) a § 125d odst. 6.“.</w:t>
      </w:r>
    </w:p>
    <w:p w14:paraId="2DA17F30" w14:textId="77777777" w:rsidR="00ED51EF" w:rsidRPr="00B23B83" w:rsidRDefault="00ED51EF" w:rsidP="00AB7546">
      <w:pPr>
        <w:numPr>
          <w:ilvl w:val="0"/>
          <w:numId w:val="2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125l odst. 5 se za slovo „děl“ vkládají slova „, které nejsou uvedené v odstavci 4,“.</w:t>
      </w:r>
    </w:p>
    <w:p w14:paraId="27991F71"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XLV</w:t>
      </w:r>
    </w:p>
    <w:p w14:paraId="38580512" w14:textId="77777777" w:rsidR="00ED51EF" w:rsidRPr="00B23B83" w:rsidRDefault="00ED51EF" w:rsidP="00ED51EF">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23C76745"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1. Řízení a postupy zahájené a neskončené přede dnem nabytí účinnosti tohoto zákona se dokončí podle zákona č. 254/2001 Sb., ve znění účinném ode dne nabytí účinnosti tohoto zákona, není-li stanoveno jinak.</w:t>
      </w:r>
    </w:p>
    <w:p w14:paraId="33D192D7" w14:textId="77777777" w:rsidR="00ED51EF" w:rsidRPr="00B23B83" w:rsidRDefault="00ED51EF" w:rsidP="00ED51EF">
      <w:pPr>
        <w:spacing w:before="120" w:after="120" w:line="276" w:lineRule="auto"/>
        <w:ind w:left="709" w:firstLine="567"/>
        <w:rPr>
          <w:rFonts w:ascii="Times New Roman" w:eastAsia="Aptos" w:hAnsi="Times New Roman" w:cs="Times New Roman"/>
          <w:bCs/>
          <w:szCs w:val="24"/>
          <w:lang w:eastAsia="cs-CZ"/>
        </w:rPr>
      </w:pPr>
      <w:r w:rsidRPr="00B23B83">
        <w:rPr>
          <w:rFonts w:ascii="Times New Roman" w:eastAsia="Aptos" w:hAnsi="Times New Roman" w:cs="Times New Roman"/>
          <w:szCs w:val="24"/>
        </w:rPr>
        <w:t>2. Řízení a postupy podle zákona č. 254/2001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254/2001 Sb., ve znění účinném ode dne nabytí účinnosti tohoto zákona. Do dne vzniku Úřadu pokračují v těchto řízeních a postupech správní orgány příslušné podle dosavadních předpisů, a to podle zákona č. 254/2001 Sb., ve znění účinném ode dne nabytí účinnosti tohoto zákona, s výjimkou § 125l odst. 4 a 5, a dále podle § 125l odst. 4 a 5 zákona č. 254/2001 Sb., ve znění účinném přede dnem nabytí účinnosti tohoto zákona. Žádost o vydání závazného stanoviska</w:t>
      </w:r>
      <w:r w:rsidRPr="00B23B83">
        <w:rPr>
          <w:rFonts w:ascii="Times New Roman" w:eastAsia="Times New Roman" w:hAnsi="Times New Roman" w:cs="Times New Roman"/>
          <w:bCs/>
          <w:szCs w:val="24"/>
          <w:lang w:eastAsia="cs-CZ"/>
        </w:rPr>
        <w:t xml:space="preserve"> vodoprávního úřadu podle </w:t>
      </w:r>
      <w:r w:rsidRPr="00B23B83">
        <w:rPr>
          <w:rFonts w:ascii="Times New Roman" w:eastAsia="Aptos" w:hAnsi="Times New Roman" w:cs="Times New Roman"/>
          <w:szCs w:val="24"/>
        </w:rPr>
        <w:t>zákona č. 254/2001 Sb., ve znění účinném přede dnem nabytí účinnosti tohoto zákona</w:t>
      </w:r>
      <w:r w:rsidRPr="00B23B83">
        <w:rPr>
          <w:rFonts w:ascii="Times New Roman" w:eastAsia="Times New Roman" w:hAnsi="Times New Roman" w:cs="Times New Roman"/>
          <w:bCs/>
          <w:szCs w:val="24"/>
          <w:lang w:eastAsia="cs-CZ"/>
        </w:rPr>
        <w:t xml:space="preserve">, které mělo být </w:t>
      </w:r>
      <w:r w:rsidRPr="00B23B83">
        <w:rPr>
          <w:rFonts w:ascii="Times New Roman" w:eastAsia="Calibri" w:hAnsi="Times New Roman" w:cs="Times New Roman"/>
          <w:szCs w:val="24"/>
        </w:rPr>
        <w:t>podkladem pro rozhodnutí stavebního úřadu podle stavebního zákona</w:t>
      </w:r>
      <w:r w:rsidRPr="00B23B83">
        <w:rPr>
          <w:rFonts w:ascii="Times New Roman" w:eastAsia="Aptos" w:hAnsi="Times New Roman" w:cs="Times New Roman"/>
          <w:bCs/>
          <w:szCs w:val="24"/>
        </w:rPr>
        <w:t xml:space="preserve"> a </w:t>
      </w:r>
      <w:r w:rsidRPr="00B23B83">
        <w:rPr>
          <w:rFonts w:ascii="Times New Roman" w:eastAsia="Aptos" w:hAnsi="Times New Roman" w:cs="Times New Roman"/>
          <w:szCs w:val="24"/>
        </w:rPr>
        <w:t>které nebylo vydáno do dne vzniku Úřadu, se považuje za žádost o vydání vyjádření; lhůta pro vydání vyjádření běží ode dne podání původní žádosti o vydání závazného stanoviska. Přezkum závazného stanoviska</w:t>
      </w:r>
      <w:r w:rsidRPr="00B23B83">
        <w:rPr>
          <w:rFonts w:ascii="Times New Roman" w:eastAsia="Times New Roman" w:hAnsi="Times New Roman" w:cs="Times New Roman"/>
          <w:bCs/>
          <w:szCs w:val="24"/>
          <w:lang w:eastAsia="cs-CZ"/>
        </w:rPr>
        <w:t xml:space="preserve">, které bylo podle zákona č. 254/2001 Sb.,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Úřadu, dokončí příslušný nadřízený vodoprávní úřad </w:t>
      </w:r>
      <w:r w:rsidRPr="00B23B83">
        <w:rPr>
          <w:rFonts w:ascii="Times New Roman" w:eastAsia="Aptos" w:hAnsi="Times New Roman" w:cs="Times New Roman"/>
          <w:bCs/>
          <w:szCs w:val="24"/>
          <w:lang w:eastAsia="cs-CZ"/>
        </w:rPr>
        <w:t xml:space="preserve">podle dosavadních předpisů. </w:t>
      </w:r>
    </w:p>
    <w:p w14:paraId="09FB149B" w14:textId="77777777" w:rsidR="00ED51EF" w:rsidRPr="00B23B83" w:rsidRDefault="00ED51EF" w:rsidP="00ED51EF">
      <w:pPr>
        <w:spacing w:before="120" w:after="120" w:line="276" w:lineRule="auto"/>
        <w:ind w:left="709" w:firstLine="567"/>
        <w:rPr>
          <w:rFonts w:ascii="Times New Roman" w:eastAsia="Aptos" w:hAnsi="Times New Roman" w:cs="Times New Roman"/>
          <w:bCs/>
          <w:szCs w:val="24"/>
          <w:lang w:eastAsia="cs-CZ"/>
        </w:rPr>
      </w:pPr>
      <w:r w:rsidRPr="00B23B83">
        <w:rPr>
          <w:rFonts w:ascii="Times New Roman" w:eastAsia="Aptos" w:hAnsi="Times New Roman" w:cs="Times New Roman"/>
          <w:szCs w:val="24"/>
        </w:rPr>
        <w:t>3. Řízení a postupy podle zákona č. 254/2001 Sb., ve znění účinném ode dne nabytí účinnosti tohoto zákona, zahájené a neskončené do dne vzniku úřadů rozvoje území krajů, k nimž je jako stavební úřad příslušný úřad rozvoje území kraje nebo jeho územní pracoviště, převezme a dokončí ode dne svého vzniku příslušný úřad rozvoje území kraje nebo jeho příslušné územní pracoviště podle zákona č. 254/2001 Sb., ve znění účinném ode dne nabytí účinnosti tohoto zákona. Do dne vzniku úřadů rozvoje území krajů pokračují v těchto řízeních a postupech správní orgány příslušné podle dosavadních předpisů, a to podle zákona č. 254/2001 Sb., ve znění účinném ode dne nabytí účinnosti tohoto zákona, s výjimkou § 125l odst. 4 a 5, a dále podle § 125l odst. 4 a 5 zákona č. 254/2001 Sb., ve znění účinném přede dnem nabytí účinnosti tohoto zákona. Žádost o vydání závazného stanoviska</w:t>
      </w:r>
      <w:r w:rsidRPr="00B23B83">
        <w:rPr>
          <w:rFonts w:ascii="Times New Roman" w:eastAsia="Times New Roman" w:hAnsi="Times New Roman" w:cs="Times New Roman"/>
          <w:bCs/>
          <w:szCs w:val="24"/>
          <w:lang w:eastAsia="cs-CZ"/>
        </w:rPr>
        <w:t xml:space="preserve"> vodoprávního úřadu podle </w:t>
      </w:r>
      <w:r w:rsidRPr="00B23B83">
        <w:rPr>
          <w:rFonts w:ascii="Times New Roman" w:eastAsia="Aptos" w:hAnsi="Times New Roman" w:cs="Times New Roman"/>
          <w:szCs w:val="24"/>
        </w:rPr>
        <w:t>zákona č. 254/2001 Sb., ve znění účinném přede dnem nabytí účinnosti tohoto zákona</w:t>
      </w:r>
      <w:r w:rsidRPr="00B23B83">
        <w:rPr>
          <w:rFonts w:ascii="Times New Roman" w:eastAsia="Times New Roman" w:hAnsi="Times New Roman" w:cs="Times New Roman"/>
          <w:bCs/>
          <w:szCs w:val="24"/>
          <w:lang w:eastAsia="cs-CZ"/>
        </w:rPr>
        <w:t xml:space="preserve">, které mělo být </w:t>
      </w:r>
      <w:r w:rsidRPr="00B23B83">
        <w:rPr>
          <w:rFonts w:ascii="Times New Roman" w:eastAsia="Calibri" w:hAnsi="Times New Roman" w:cs="Times New Roman"/>
          <w:szCs w:val="24"/>
        </w:rPr>
        <w:t>podkladem pro rozhodnutí stavebního úřadu podle stavebního zákona</w:t>
      </w:r>
      <w:r w:rsidRPr="00B23B83">
        <w:rPr>
          <w:rFonts w:ascii="Times New Roman" w:eastAsia="Aptos" w:hAnsi="Times New Roman" w:cs="Times New Roman"/>
          <w:bCs/>
          <w:szCs w:val="24"/>
        </w:rPr>
        <w:t xml:space="preserve"> a </w:t>
      </w:r>
      <w:r w:rsidRPr="00B23B83">
        <w:rPr>
          <w:rFonts w:ascii="Times New Roman" w:eastAsia="Aptos" w:hAnsi="Times New Roman" w:cs="Times New Roman"/>
          <w:szCs w:val="24"/>
        </w:rPr>
        <w:t xml:space="preserve">které nebylo </w:t>
      </w:r>
      <w:r w:rsidRPr="00B23B83">
        <w:rPr>
          <w:rFonts w:ascii="Times New Roman" w:eastAsia="Aptos" w:hAnsi="Times New Roman" w:cs="Times New Roman"/>
          <w:szCs w:val="24"/>
        </w:rPr>
        <w:lastRenderedPageBreak/>
        <w:t>vydáno do dne vzniku úřadů rozvoje území krajů, se považuje za žádost o vydání vyjádření; lhůta pro vydání vyjádření běží ode dne podání původní žádosti o vydání závazného stanoviska. Přezkum závazného stanoviska</w:t>
      </w:r>
      <w:r w:rsidRPr="00B23B83">
        <w:rPr>
          <w:rFonts w:ascii="Times New Roman" w:eastAsia="Times New Roman" w:hAnsi="Times New Roman" w:cs="Times New Roman"/>
          <w:bCs/>
          <w:szCs w:val="24"/>
          <w:lang w:eastAsia="cs-CZ"/>
        </w:rPr>
        <w:t xml:space="preserve">, které bylo podle zákona č. 254/2001 Sb.,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úřadů rozvoje území krajů, dokončí příslušný nadřízený vodoprávní úřad </w:t>
      </w:r>
      <w:r w:rsidRPr="00B23B83">
        <w:rPr>
          <w:rFonts w:ascii="Times New Roman" w:eastAsia="Aptos" w:hAnsi="Times New Roman" w:cs="Times New Roman"/>
          <w:bCs/>
          <w:szCs w:val="24"/>
          <w:lang w:eastAsia="cs-CZ"/>
        </w:rPr>
        <w:t>podle dosavadních předpisů.</w:t>
      </w:r>
    </w:p>
    <w:p w14:paraId="00523144"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4. Řízení a postupy zahájené přede dnem nabytí účinnosti tohoto zákona, které se týkají způsobů nakládání s vodami, u nichž není vyžadováno povolení, vodoprávní úřad usnesením zastaví; proti tomuto usnesení se nelze odvolat.</w:t>
      </w:r>
    </w:p>
    <w:p w14:paraId="6C389E98"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TŘICÁTÁ PRVNÍ</w:t>
      </w:r>
    </w:p>
    <w:p w14:paraId="53292375"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w:t>
      </w:r>
      <w:r w:rsidRPr="00B23B83">
        <w:rPr>
          <w:rFonts w:ascii="Times New Roman" w:eastAsia="Aptos" w:hAnsi="Times New Roman" w:cs="Times New Roman"/>
          <w:szCs w:val="24"/>
        </w:rPr>
        <w:t xml:space="preserve"> </w:t>
      </w:r>
      <w:r w:rsidRPr="00B23B83">
        <w:rPr>
          <w:rFonts w:ascii="Times New Roman" w:eastAsia="Aptos" w:hAnsi="Times New Roman" w:cs="Times New Roman"/>
          <w:b/>
          <w:szCs w:val="24"/>
        </w:rPr>
        <w:t>o pohřebnictví</w:t>
      </w:r>
    </w:p>
    <w:p w14:paraId="6C42197E"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XLVI</w:t>
      </w:r>
    </w:p>
    <w:p w14:paraId="3ED8D662"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256/2001 Sb., o pohřebnictví a o změně některých zákonů, ve znění zákona č. 479/2001 Sb., zákona č. 320/2002 Sb., zákona č. 274/2003 Sb., zákona č. 122/2004 Sb., zákona č. 67/2006 Sb., zákona č. 41/2009 Sb., zákona č. 227/2009 Sb., zákona č. 375/2011 Sb., zákona č. 202/2015 Sb., zákona č. 193/2017 Sb., zákona č. 609/2020 Sb., zákona č. 261/2021 Sb., zákona č. 284/2021 Sb., zákona č. 149/2023 Sb. a zákona č. 218/2025 Sb., se mění takto:</w:t>
      </w:r>
    </w:p>
    <w:p w14:paraId="1FA53EC0" w14:textId="77777777" w:rsidR="00ED51EF" w:rsidRPr="00B23B83" w:rsidRDefault="00ED51EF" w:rsidP="00AB7546">
      <w:pPr>
        <w:numPr>
          <w:ilvl w:val="0"/>
          <w:numId w:val="1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12 se věta druhá nahrazuje větou „Splnění podmínek z hlediska ochrany veřejného zdraví posuzuje stavební úřad v řízení o záměru podle stavebního zákona.“.</w:t>
      </w:r>
    </w:p>
    <w:p w14:paraId="21651ABA" w14:textId="77777777" w:rsidR="00ED51EF" w:rsidRPr="00B23B83" w:rsidRDefault="00ED51EF" w:rsidP="00AB7546">
      <w:pPr>
        <w:numPr>
          <w:ilvl w:val="0"/>
          <w:numId w:val="1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17 odst. 1 větě druhé se za slovo „pohřebiště“ vkládají slova „z hlediska ochrany veřejného zdraví, z hlediska ochrany podzemních vod,“ a za slova „dokumentací a“ se vkládají slova „, nemá-li obec vydán územní plán, také“.</w:t>
      </w:r>
    </w:p>
    <w:p w14:paraId="3EBF1648" w14:textId="77777777" w:rsidR="00ED51EF" w:rsidRPr="00B23B83" w:rsidRDefault="00ED51EF" w:rsidP="00AB7546">
      <w:pPr>
        <w:numPr>
          <w:ilvl w:val="0"/>
          <w:numId w:val="1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17 odstavec 2 zní:</w:t>
      </w:r>
    </w:p>
    <w:p w14:paraId="43C69149" w14:textId="77777777" w:rsidR="00ED51EF" w:rsidRPr="00B23B83" w:rsidRDefault="00ED51EF" w:rsidP="00AB754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„(2) Vodoprávní úřad vydá k záměru zřízení veřejného pohřebiště vyjádření z hlediska ochrany podzemních vod.“.</w:t>
      </w:r>
    </w:p>
    <w:p w14:paraId="33C08226" w14:textId="77777777" w:rsidR="00ED51EF" w:rsidRPr="00B23B83" w:rsidRDefault="00ED51EF" w:rsidP="00AB7546">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Poznámka pod čarou č. 30 se zrušuje.</w:t>
      </w:r>
    </w:p>
    <w:p w14:paraId="7B4DC378" w14:textId="77777777" w:rsidR="00ED51EF" w:rsidRPr="00B23B83"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7150C05C" w14:textId="77777777" w:rsidR="00ED51EF" w:rsidRPr="00B23B83" w:rsidRDefault="00ED51EF" w:rsidP="00AB7546">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XLVII</w:t>
      </w:r>
    </w:p>
    <w:p w14:paraId="41F08DAC" w14:textId="77777777" w:rsidR="00ED51EF" w:rsidRPr="00B23B83" w:rsidRDefault="00ED51EF" w:rsidP="00AB7546">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4477C9E3" w14:textId="77777777" w:rsidR="00ED51EF" w:rsidRPr="00B23B83" w:rsidRDefault="00ED51EF" w:rsidP="00AB7546">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1. Řízení a postupy zahájené a neskončené přede dnem nabytí účinnosti tohoto zákona se dokončí podle zákona č. 256/2001 Sb., ve znění účinném ode dne nabytí účinnosti tohoto zákona, není-li stanoveno jinak.</w:t>
      </w:r>
    </w:p>
    <w:p w14:paraId="4288F177" w14:textId="77777777" w:rsidR="00ED51EF" w:rsidRPr="00B23B83" w:rsidRDefault="00ED51EF" w:rsidP="00AB7546">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 xml:space="preserve">2. </w:t>
      </w:r>
      <w:r w:rsidRPr="00B23B83">
        <w:rPr>
          <w:rFonts w:ascii="Times New Roman" w:eastAsia="Calibri" w:hAnsi="Times New Roman" w:cs="Times New Roman"/>
          <w:szCs w:val="24"/>
        </w:rPr>
        <w:t xml:space="preserve">Splnění podmínek z hlediska ochrany veřejného zdraví podle § 12 a 17 </w:t>
      </w:r>
      <w:r w:rsidRPr="00B23B83">
        <w:rPr>
          <w:rFonts w:ascii="Times New Roman" w:eastAsia="Aptos" w:hAnsi="Times New Roman" w:cs="Times New Roman"/>
          <w:szCs w:val="24"/>
        </w:rPr>
        <w:t xml:space="preserve">zákona č. 256/2001 Sb., </w:t>
      </w:r>
      <w:r w:rsidRPr="00B23B83">
        <w:rPr>
          <w:rFonts w:ascii="Times New Roman" w:eastAsia="Calibri" w:hAnsi="Times New Roman" w:cs="Times New Roman"/>
          <w:szCs w:val="24"/>
        </w:rPr>
        <w:t xml:space="preserve">ve znění účinném ode dne nabytí účinnosti tohoto zákona, posuzují </w:t>
      </w:r>
      <w:r w:rsidRPr="00B23B83">
        <w:rPr>
          <w:rFonts w:ascii="Times New Roman" w:eastAsia="Calibri" w:hAnsi="Times New Roman" w:cs="Times New Roman"/>
          <w:szCs w:val="24"/>
        </w:rPr>
        <w:lastRenderedPageBreak/>
        <w:t>stavební úřady ode dne vzniku</w:t>
      </w:r>
      <w:r w:rsidRPr="00B23B83">
        <w:rPr>
          <w:rFonts w:ascii="Times New Roman" w:eastAsia="Aptos" w:hAnsi="Times New Roman" w:cs="Times New Roman"/>
          <w:szCs w:val="24"/>
        </w:rPr>
        <w:t xml:space="preserve"> úřadů rozvoje území krajů. Do dne vzniku úřadů rozvoje území krajů vydávají ke zřízení krematoria a ke zřízení veřejného pohřebiště z hlediska ochrany veřejného zdraví stanoviska krajské hygienické stanice.</w:t>
      </w:r>
    </w:p>
    <w:p w14:paraId="1AA44091"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TŘICÁTÁ DRUHÁ</w:t>
      </w:r>
    </w:p>
    <w:p w14:paraId="2A4DC874" w14:textId="77777777" w:rsidR="00ED51EF" w:rsidRPr="00B23B83" w:rsidRDefault="00ED51EF" w:rsidP="00AB7546">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 o vodovodech a kanalizacích</w:t>
      </w:r>
    </w:p>
    <w:p w14:paraId="050FD273" w14:textId="77777777" w:rsidR="00ED51EF" w:rsidRPr="00B23B83" w:rsidRDefault="00ED51EF" w:rsidP="00AB7546">
      <w:pPr>
        <w:widowControl w:val="0"/>
        <w:spacing w:before="120" w:after="120" w:line="276" w:lineRule="auto"/>
        <w:ind w:left="709"/>
        <w:jc w:val="center"/>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Čl. XLVIII</w:t>
      </w:r>
    </w:p>
    <w:p w14:paraId="4B09441E" w14:textId="77777777" w:rsidR="00ED51EF" w:rsidRPr="00B23B83" w:rsidRDefault="00ED51EF" w:rsidP="00AB7546">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Zákon č. 274/2001 Sb., o vodovodech a kanalizacích pro veřejnou potřebu a o změně některých zákonů (zákon o vodovodech a kanalizacích), ve znění zákona č. 320/2002 Sb., zákona č. 274/2003 Sb., zákona č. 20/2004 Sb., zákona č. 167/2004 Sb., zákona č. 127/2005 Sb., zákona č. 76/2006 Sb., zákona č. 186/2006 Sb., zákona č. 222/2006 Sb., zákona č. 281/2009 Sb., zákona č. 275/2013 Sb., zákona č. 39/2015 Sb., zákona č. 250/2016 Sb., zákona č. 183/2017 Sb., zákona č. 193/2017 Sb., zákona č. 225/2017 Sb., zákona č. 403/2020 Sb., zákona č. 544/2020 Sb., zákona č. 609/2020 Sb., zákona č. 284/2021 Sb., zákona č. 152/2023 Sb., zákona č. 167/2023 Sb. a zákona č. 218/2025 Sb., se mění takto:</w:t>
      </w:r>
    </w:p>
    <w:p w14:paraId="3D871189" w14:textId="77777777" w:rsidR="00ED51EF" w:rsidRPr="00B23B83" w:rsidRDefault="00ED51EF" w:rsidP="00AB7546">
      <w:pPr>
        <w:numPr>
          <w:ilvl w:val="0"/>
          <w:numId w:val="4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 odst. 6 se slova „úřadu územního“ nahrazují slovy „orgánu územního“.</w:t>
      </w:r>
    </w:p>
    <w:p w14:paraId="01B8780F" w14:textId="77777777" w:rsidR="00ED51EF" w:rsidRPr="00B23B83" w:rsidRDefault="00ED51EF" w:rsidP="00AB7546">
      <w:pPr>
        <w:numPr>
          <w:ilvl w:val="0"/>
          <w:numId w:val="4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23 se na konci odstavce 3 tečka nahrazuje čárkou a doplňuje se závěrečná část ustanovení, která zní: „pokud nebylo stanoveno jinak postupem podle stavebního zákona.“.</w:t>
      </w:r>
    </w:p>
    <w:p w14:paraId="1CE28F46" w14:textId="77777777" w:rsidR="00ED51EF" w:rsidRPr="00B23B83" w:rsidRDefault="00ED51EF" w:rsidP="00AB7546">
      <w:pPr>
        <w:numPr>
          <w:ilvl w:val="0"/>
          <w:numId w:val="45"/>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40 odst. 2 se slova „Ministerstvo pro místní rozvoj vydá vyhlášku“ nahrazují slovy „Vláda na návrh Úřadu rozvoje území České republiky vydá prováděcí právní předpis“.</w:t>
      </w:r>
    </w:p>
    <w:p w14:paraId="3A9F3046"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TŘICÁTÁ TŘETÍ</w:t>
      </w:r>
    </w:p>
    <w:p w14:paraId="080BAE9F"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w:t>
      </w:r>
      <w:r w:rsidRPr="00B23B83">
        <w:rPr>
          <w:rFonts w:ascii="Times New Roman" w:eastAsia="Aptos" w:hAnsi="Times New Roman" w:cs="Times New Roman"/>
          <w:szCs w:val="24"/>
        </w:rPr>
        <w:t xml:space="preserve"> </w:t>
      </w:r>
      <w:r w:rsidRPr="00B23B83">
        <w:rPr>
          <w:rFonts w:ascii="Times New Roman" w:eastAsia="Aptos" w:hAnsi="Times New Roman" w:cs="Times New Roman"/>
          <w:b/>
          <w:szCs w:val="24"/>
        </w:rPr>
        <w:t>o pozemkových úpravách</w:t>
      </w:r>
    </w:p>
    <w:p w14:paraId="4336BE49"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XLIX</w:t>
      </w:r>
    </w:p>
    <w:p w14:paraId="262EDD06"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139/2002 Sb., o pozemkových úpravách a pozemkových úřadech a o změně zákona č. 229/1991 Sb., o úpravě vlastnických vztahů k půdě a jinému zemědělskému majetku, ve znění pozdějších předpisů, ve znění zákona č. 53/2004 Sb., zákona č. 186/2006 Sb., zákona č. 124/2008 Sb., zákona č. 227/2009 Sb., zákona č. 503/2012 Sb., zákona č. 280/2013 Sb., zákona č. 185/2016 Sb., zákona č. 193/2017 Sb., zákona č. 225/2017 Sb., zákona č. 295/2017 Sb., zákona č. 481/2020 Sb., zákona č. 284/2021 Sb., zákona č. 152/2023 Sb., zákona č. 36/2025 Sb. a zákona č. 287/2025 Sb., se mění takto:</w:t>
      </w:r>
    </w:p>
    <w:p w14:paraId="6EE1F53C" w14:textId="77777777" w:rsidR="00ED51EF" w:rsidRPr="00B23B83" w:rsidRDefault="00ED51EF" w:rsidP="00AB7546">
      <w:pPr>
        <w:numPr>
          <w:ilvl w:val="0"/>
          <w:numId w:val="1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 odst. 3 větě čtvrté se slova „, pozemky v zastavěném území, pozemky v zastavitelných plochách</w:t>
      </w:r>
      <w:r w:rsidRPr="00B23B83">
        <w:rPr>
          <w:rFonts w:ascii="Times New Roman" w:eastAsia="Aptos" w:hAnsi="Times New Roman" w:cs="Times New Roman"/>
          <w:szCs w:val="24"/>
          <w:vertAlign w:val="superscript"/>
        </w:rPr>
        <w:t>4)“</w:t>
      </w:r>
      <w:r w:rsidRPr="00B23B83">
        <w:rPr>
          <w:rFonts w:ascii="Times New Roman" w:eastAsia="Aptos" w:hAnsi="Times New Roman" w:cs="Times New Roman"/>
          <w:szCs w:val="24"/>
        </w:rPr>
        <w:t xml:space="preserve"> zrušují.</w:t>
      </w:r>
    </w:p>
    <w:p w14:paraId="6D89F8A1" w14:textId="77777777" w:rsidR="00ED51EF" w:rsidRPr="00B23B83" w:rsidRDefault="00ED51EF" w:rsidP="00AB7546">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Poznámka pod čarou č. 4 zní: „</w:t>
      </w:r>
      <w:r w:rsidRPr="00B23B83">
        <w:rPr>
          <w:rFonts w:ascii="Times New Roman" w:eastAsia="Aptos" w:hAnsi="Times New Roman" w:cs="Times New Roman"/>
          <w:szCs w:val="24"/>
          <w:vertAlign w:val="superscript"/>
        </w:rPr>
        <w:t>4)</w:t>
      </w:r>
      <w:r w:rsidRPr="00B23B83">
        <w:rPr>
          <w:rFonts w:ascii="Times New Roman" w:eastAsia="Aptos" w:hAnsi="Times New Roman" w:cs="Times New Roman"/>
          <w:szCs w:val="24"/>
        </w:rPr>
        <w:t xml:space="preserve"> Zákon č. 283/2021 Sb., stavební zákon, ve znění pozdějších předpisů.“.</w:t>
      </w:r>
    </w:p>
    <w:p w14:paraId="61141FD0" w14:textId="77777777" w:rsidR="00ED51EF" w:rsidRPr="00B23B83" w:rsidRDefault="00ED51EF" w:rsidP="00AB7546">
      <w:pPr>
        <w:numPr>
          <w:ilvl w:val="0"/>
          <w:numId w:val="1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lastRenderedPageBreak/>
        <w:t>V § 9 odst. 17 větě druhé se slovo „zastavěném“ nahrazuje slovem „zastavitelném“ a slova „, pozemky v zastavitelných plochách“ se zrušují.</w:t>
      </w:r>
    </w:p>
    <w:p w14:paraId="5C155AFB" w14:textId="77777777" w:rsidR="00ED51EF" w:rsidRPr="00B23B83" w:rsidRDefault="00ED51EF" w:rsidP="00AB7546">
      <w:pPr>
        <w:numPr>
          <w:ilvl w:val="0"/>
          <w:numId w:val="1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12 odstavec 3 zní:</w:t>
      </w:r>
    </w:p>
    <w:p w14:paraId="3A504905" w14:textId="77777777" w:rsidR="00ED51EF" w:rsidRPr="00B23B83" w:rsidRDefault="00ED51EF" w:rsidP="00AB7546">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„(3) Změny druhů pozemků a dělení a scelování pozemků nevyžadují povolení záměru podle stavebního zákona, pokud jsou zahrnuty do schváleného návrhu pozemkových úprav. Rozhodnutí o schválení návrhu pozemkových úprav se v případě staveb, zařízení, a terénních úprav a dalších společných zařízení schválených dotčeným orgánem (§ 9 odst. 10) vyžadujících povolení podle stavebního zákona</w:t>
      </w:r>
      <w:r w:rsidRPr="00B23B83">
        <w:rPr>
          <w:rFonts w:ascii="Times New Roman" w:eastAsia="Aptos" w:hAnsi="Times New Roman" w:cs="Times New Roman"/>
          <w:szCs w:val="24"/>
          <w:vertAlign w:val="superscript"/>
        </w:rPr>
        <w:t>4)</w:t>
      </w:r>
      <w:r w:rsidRPr="00B23B83">
        <w:rPr>
          <w:rFonts w:ascii="Times New Roman" w:eastAsia="Aptos" w:hAnsi="Times New Roman" w:cs="Times New Roman"/>
          <w:szCs w:val="24"/>
        </w:rPr>
        <w:t xml:space="preserve"> považuje za rozhodnutí v části věci pro účely řízení o povolení záměru. Schváleným návrhem pozemkových úprav jsou vymezeny pozemky pro realizaci záměru, umístěna stavba nebo zařízení a stanoveny podmínky pro jeho umístění.“.</w:t>
      </w:r>
    </w:p>
    <w:p w14:paraId="350E05A1" w14:textId="77777777" w:rsidR="00ED51EF" w:rsidRPr="00B23B83" w:rsidRDefault="00ED51EF" w:rsidP="00AB7546">
      <w:pPr>
        <w:numPr>
          <w:ilvl w:val="0"/>
          <w:numId w:val="18"/>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14 odst. 8 písm. a) se slovo „zastavěném“ nahrazuje slovem „zastavitelném“ a slova „nebo v zastavitelných plochách“ se zrušují.</w:t>
      </w:r>
    </w:p>
    <w:p w14:paraId="75FACFE5"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TŘICÁTÁ ČTVRTÁ</w:t>
      </w:r>
    </w:p>
    <w:p w14:paraId="32067F4D" w14:textId="77777777" w:rsidR="00ED51EF" w:rsidRPr="00B23B83" w:rsidRDefault="00ED51EF" w:rsidP="00ED51EF">
      <w:pPr>
        <w:keepNext/>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soudního řádu správního</w:t>
      </w:r>
    </w:p>
    <w:p w14:paraId="3E4E713C"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w:t>
      </w:r>
    </w:p>
    <w:p w14:paraId="625AD07A"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150/2002 Sb., soudní řád správní, ve znění zákona č. 192/2003 Sb., zákona č. 22/2004 Sb., zákona č. 237/2004 Sb., zákona č. 436/2004 Sb., zákona č. 555/2004 Sb., zákona č. 127/2005 Sb., zákona č. 350/2005 Sb., zákona č. 357/2005 Sb., zákona č. 413/2005 Sb., zákona č. 79/2006 Sb., zákona č. 112/2006 Sb., zákona č. 159/2006 Sb., zákona č. 165/2006 Sb., zákona č. 189/2006 Sb., zákona č. 216/2008 Sb., zákona č. 301/2008 Sb., zákona č. 314/2008 Sb., zákona č. 7/2009 Sb., zákona č. 320/2009 Sb., zákona č. 118/2010 Sb., nálezu Ústavního soudu, vyhlášeného pod č. 294/2010 Sb., nálezu Ústavního soudu, vyhlášeného pod č. 130/2011 Sb., zákona č. 303/2011 Sb., zákona č. 275/2012 Sb., zákona č. 396/2012 Sb., zákona č. 250/2014 Sb., zákona č. 87/2015 Sb., zákona č. 375/2015 Sb., zákona č. 298/2016 Sb., zákona č. 322/2016 Sb., zákona č. 183/2017 Sb., zákona č. 222/2017 Sb., zákona č. 225/2017 Sb., zákona č. 365/2017 Sb., zákona č. 38/2019 Sb., zákona č. 111/2019 Sb., zákona č. 176/2019 Sb., zákona č. 77/2021 Sb., zákona č. 218/2021 Sb., zákona č. 284/2021 Sb., zákona č. 152/2023 Sb., zákona č. 173/2023 Sb., zákona č. 349/2023 Sb., zákona č. 89/2024 Sb., zákona č. 268/2024 Sb., zákona č. 448/2024 Sb., zákona č. 77/2025 Sb., zákona č. 152/2025 Sb., zákona č. 269/2025 Sb. a zákona č. 314/2025 Sb., se mění takto:</w:t>
      </w:r>
    </w:p>
    <w:p w14:paraId="50FCD5AD" w14:textId="77777777" w:rsidR="00ED51EF" w:rsidRPr="00B23B83" w:rsidRDefault="00ED51EF" w:rsidP="00AB7546">
      <w:pPr>
        <w:numPr>
          <w:ilvl w:val="0"/>
          <w:numId w:val="4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7 odst. 4 se za slovo „věcech“ vkládají slova „podle části šesté stavebního zákona“ a slova „nebo měl rozhodnout v prvním stupni Dopravní a energetický stavební úřad“ se nahrazují slovy „Úřad rozvoje území České republiky“.</w:t>
      </w:r>
    </w:p>
    <w:p w14:paraId="0E9E2345" w14:textId="77777777" w:rsidR="00ED51EF" w:rsidRPr="00B23B83" w:rsidRDefault="00ED51EF" w:rsidP="00AB7546">
      <w:pPr>
        <w:numPr>
          <w:ilvl w:val="0"/>
          <w:numId w:val="4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V § 42 se na konci textu odstavce 2 doplňují slova „; to neplatí pro výzvu k zaplacení soudního poplatku, výzvu k vyjádření k věci nebo předvolání k jednání, které se doručují pouze zástupci“. </w:t>
      </w:r>
    </w:p>
    <w:p w14:paraId="63BBC43D" w14:textId="77777777" w:rsidR="00ED51EF" w:rsidRPr="00B23B83" w:rsidRDefault="00ED51EF" w:rsidP="00AB7546">
      <w:pPr>
        <w:numPr>
          <w:ilvl w:val="0"/>
          <w:numId w:val="4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lastRenderedPageBreak/>
        <w:t>V § 68 se na konci textu písmene a) doplňují slova „; za opravný prostředek proti závaznému stanovisku se nepovažuje jeho přezkum v řízení o odvolání proti rozhodnutí“.</w:t>
      </w:r>
    </w:p>
    <w:p w14:paraId="35643E83" w14:textId="77777777" w:rsidR="00ED51EF" w:rsidRPr="00B23B83" w:rsidRDefault="00ED51EF" w:rsidP="00AB7546">
      <w:pPr>
        <w:numPr>
          <w:ilvl w:val="0"/>
          <w:numId w:val="4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101a odst. 1 se slova „; jsou-li“ nahrazují slovy „. Jsou-li“, slova „rozhodl, že se takové opatření obecné povahy nebo jeho část v této věci nepoužijí, pokud by jinak byly dány důvody pro jejich zrušení“ se nahrazují slovy „</w:t>
      </w:r>
      <w:bookmarkStart w:id="152" w:name="_Hlk216277469"/>
      <w:r w:rsidRPr="00B23B83">
        <w:rPr>
          <w:rFonts w:ascii="Times New Roman" w:eastAsia="Aptos" w:hAnsi="Times New Roman" w:cs="Times New Roman"/>
          <w:szCs w:val="24"/>
        </w:rPr>
        <w:t>přezkoumal zákonnost takového opatření obecné povahy jako závazného podkladu rozhodnutí nebo jiného úkonu správního orgánu napadeného žalobou nebo jiným návrhem</w:t>
      </w:r>
      <w:bookmarkEnd w:id="152"/>
      <w:r w:rsidRPr="00B23B83">
        <w:rPr>
          <w:rFonts w:ascii="Times New Roman" w:eastAsia="Aptos" w:hAnsi="Times New Roman" w:cs="Times New Roman"/>
          <w:szCs w:val="24"/>
        </w:rPr>
        <w:t xml:space="preserve">“, za slovo „Soud“ se vkládají slova „v takovém případě“ a slovo „nepoužití“ se nahrazuje slovy „přezkum zákonnosti“. </w:t>
      </w:r>
    </w:p>
    <w:p w14:paraId="61BF0613" w14:textId="77777777" w:rsidR="00ED51EF" w:rsidRPr="00B23B83" w:rsidRDefault="00ED51EF" w:rsidP="00AB7546">
      <w:pPr>
        <w:numPr>
          <w:ilvl w:val="0"/>
          <w:numId w:val="46"/>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101d se za odstavec 2 vkládá nový odstavec 3, který zní:</w:t>
      </w:r>
    </w:p>
    <w:p w14:paraId="7858E29D" w14:textId="77777777" w:rsidR="00ED51EF" w:rsidRPr="00B23B83" w:rsidRDefault="00ED51EF" w:rsidP="00AB7546">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„(3) Je-li žaloba nebo jiný návrh ve věci, ve které bylo opatření obecné povahy užito, podán po uplynutí lhůty podle § 101b odst. 1, soud se s návrhem na přezkum zákonnosti opatření obecné povahy nebo jeho části vypořádá pouze v odůvodnění rozsudku; je-li takový návrh důvodný, soud v odůvodnění uvede, že se napadené opatření obecné povahy nebo jeho část v této věci nepoužijí. Právním názorem soudu je v dalším řízení správní orgán vázán.“.</w:t>
      </w:r>
    </w:p>
    <w:p w14:paraId="04FA8777" w14:textId="77777777" w:rsidR="00ED51EF" w:rsidRPr="00B23B83" w:rsidRDefault="00ED51EF" w:rsidP="00AB7546">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odstavce 3 až 5 se označují jako odstavce 4 až 6.</w:t>
      </w:r>
    </w:p>
    <w:p w14:paraId="1A2B9F66"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bookmarkStart w:id="153" w:name="_Hlk213170379"/>
      <w:r w:rsidRPr="00B23B83">
        <w:rPr>
          <w:rFonts w:ascii="Times New Roman" w:eastAsia="Times New Roman" w:hAnsi="Times New Roman" w:cs="Times New Roman"/>
          <w:b/>
          <w:szCs w:val="24"/>
          <w:lang w:eastAsia="cs-CZ"/>
        </w:rPr>
        <w:t>ČÁST TŘICÁTÁ PÁTÁ</w:t>
      </w:r>
    </w:p>
    <w:p w14:paraId="168EC441"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 o dani z přidané hodnoty</w:t>
      </w:r>
    </w:p>
    <w:p w14:paraId="7E0BADED"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LI</w:t>
      </w:r>
    </w:p>
    <w:bookmarkEnd w:id="153"/>
    <w:p w14:paraId="211C65C5" w14:textId="77777777" w:rsidR="00ED51EF" w:rsidRPr="00B23B83" w:rsidRDefault="00ED51EF" w:rsidP="00F64A1A">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V § 55a odst. 2 písm. a) zákona č. 235/2004 Sb., o dani z přidané hodnoty, ve znění zákona č. 461/2024 Sb., se slovo „zastavěného“ nahrazuje slovem „zastavitelného“.</w:t>
      </w:r>
    </w:p>
    <w:p w14:paraId="5978F608"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TŘICÁTÁ ŠESTÁ</w:t>
      </w:r>
    </w:p>
    <w:p w14:paraId="108364FB"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w:t>
      </w:r>
      <w:r w:rsidRPr="00B23B83">
        <w:rPr>
          <w:rFonts w:ascii="Times New Roman" w:eastAsia="Aptos" w:hAnsi="Times New Roman" w:cs="Times New Roman"/>
          <w:szCs w:val="24"/>
        </w:rPr>
        <w:t xml:space="preserve"> </w:t>
      </w:r>
      <w:r w:rsidRPr="00B23B83">
        <w:rPr>
          <w:rFonts w:ascii="Times New Roman" w:eastAsia="Aptos" w:hAnsi="Times New Roman" w:cs="Times New Roman"/>
          <w:b/>
          <w:szCs w:val="24"/>
        </w:rPr>
        <w:t xml:space="preserve">o </w:t>
      </w:r>
      <w:r w:rsidRPr="00B23B83">
        <w:rPr>
          <w:rFonts w:ascii="Times New Roman" w:eastAsia="Aptos" w:hAnsi="Times New Roman" w:cs="Times New Roman"/>
          <w:b/>
          <w:bCs/>
          <w:szCs w:val="24"/>
        </w:rPr>
        <w:t>rostlinolékařské péči</w:t>
      </w:r>
    </w:p>
    <w:p w14:paraId="1BC59D05" w14:textId="77777777" w:rsidR="00ED51EF" w:rsidRPr="00B23B83" w:rsidRDefault="00ED51EF" w:rsidP="00ED51EF">
      <w:pPr>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LII</w:t>
      </w:r>
    </w:p>
    <w:p w14:paraId="07258643"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V § 52b odst. 3 úvodní části ustanovení zákona č. 326/2004 Sb., o rostlinolékařské péči a o změně některých souvisejících zákonů, ve znění zákona č. 199/2012 Sb. a zákona č. 299/2017 Sb., se slova „zastavěných stavebních pozemcích“ nahrazují slovy „pozemcích zázemí stavby</w:t>
      </w:r>
      <w:r w:rsidRPr="00B23B83">
        <w:rPr>
          <w:rFonts w:ascii="Times New Roman" w:eastAsia="Aptos" w:hAnsi="Times New Roman" w:cs="Times New Roman"/>
          <w:szCs w:val="24"/>
          <w:vertAlign w:val="superscript"/>
        </w:rPr>
        <w:t>105)</w:t>
      </w:r>
      <w:r w:rsidRPr="00B23B83">
        <w:rPr>
          <w:rFonts w:ascii="Times New Roman" w:eastAsia="Aptos" w:hAnsi="Times New Roman" w:cs="Times New Roman"/>
          <w:szCs w:val="24"/>
        </w:rPr>
        <w:t>“.</w:t>
      </w:r>
    </w:p>
    <w:p w14:paraId="459C69B8" w14:textId="77777777" w:rsidR="00ED51EF" w:rsidRPr="00B23B83" w:rsidRDefault="00ED51EF" w:rsidP="00ED51EF">
      <w:pPr>
        <w:spacing w:before="120" w:after="120" w:line="276" w:lineRule="auto"/>
        <w:ind w:left="709" w:firstLine="709"/>
        <w:rPr>
          <w:rFonts w:ascii="Times New Roman" w:eastAsia="Aptos" w:hAnsi="Times New Roman" w:cs="Times New Roman"/>
          <w:szCs w:val="24"/>
        </w:rPr>
      </w:pPr>
      <w:r w:rsidRPr="00B23B83">
        <w:rPr>
          <w:rFonts w:ascii="Times New Roman" w:eastAsia="Aptos" w:hAnsi="Times New Roman" w:cs="Times New Roman"/>
          <w:szCs w:val="24"/>
        </w:rPr>
        <w:t>Poznámka pod čarou č. 105 zní: „</w:t>
      </w:r>
      <w:r w:rsidRPr="00B23B83">
        <w:rPr>
          <w:rFonts w:ascii="Times New Roman" w:eastAsia="Aptos" w:hAnsi="Times New Roman" w:cs="Times New Roman"/>
          <w:szCs w:val="24"/>
          <w:vertAlign w:val="superscript"/>
        </w:rPr>
        <w:t>105)</w:t>
      </w:r>
      <w:r w:rsidRPr="00B23B83">
        <w:rPr>
          <w:rFonts w:ascii="Times New Roman" w:eastAsia="Aptos" w:hAnsi="Times New Roman" w:cs="Times New Roman"/>
          <w:szCs w:val="24"/>
        </w:rPr>
        <w:t xml:space="preserve"> § 12 písm. c) zákona č. 283/2021 Sb., stavební zákon, ve znění pozdějších předpisů.“.</w:t>
      </w:r>
    </w:p>
    <w:p w14:paraId="1C908639"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TŘICÁTÁ SEDMÁ</w:t>
      </w:r>
    </w:p>
    <w:p w14:paraId="6F79EC08"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 o archivnictví a spisové službě</w:t>
      </w:r>
    </w:p>
    <w:p w14:paraId="3360D901" w14:textId="77777777" w:rsidR="00ED51EF" w:rsidRPr="00B23B83" w:rsidRDefault="00ED51EF" w:rsidP="00ED51EF">
      <w:pPr>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lastRenderedPageBreak/>
        <w:t>Čl. LIII</w:t>
      </w:r>
    </w:p>
    <w:p w14:paraId="2571DCFF" w14:textId="77777777" w:rsidR="00ED51EF" w:rsidRPr="00B23B83" w:rsidRDefault="00ED51EF" w:rsidP="00ED51EF">
      <w:pPr>
        <w:spacing w:before="120" w:after="120" w:line="276" w:lineRule="auto"/>
        <w:ind w:left="709" w:firstLine="709"/>
        <w:rPr>
          <w:rFonts w:ascii="Times New Roman" w:eastAsia="Aptos" w:hAnsi="Times New Roman" w:cs="Times New Roman"/>
          <w:szCs w:val="24"/>
        </w:rPr>
      </w:pPr>
      <w:r w:rsidRPr="00B23B83">
        <w:rPr>
          <w:rFonts w:ascii="Times New Roman" w:eastAsia="Aptos" w:hAnsi="Times New Roman" w:cs="Times New Roman"/>
          <w:szCs w:val="24"/>
        </w:rPr>
        <w:t>Zákon č. 499/2004 Sb., o archivnictví a spisové službě a o změně některých zákonů, ve znění zákona č. 413/2005 Sb., zákona č. 444/2005 Sb., zákona č. 112/2006 Sb., zákona č. 181/2007 Sb., zákona č. 296/2007 Sb., zákona č. 32/2008 Sb., zákona č. 190/2009 Sb., zákona č. 227/2009 Sb., zákona č. 424/2010 Sb., zákona č. 89/2012 Sb., zákona č. 167/2012 Sb., zákona č. 303/2013 Sb., zákona č. 56/2014 Sb., zákona č. 250/2014 Sb., zákona č. 298/2016 Sb., zákona č. 183/2017 Sb., zákona č. 205/2017 Sb., zákona č. 111/2019 Sb., zákona č. 261/2021 Sb., zákona č. 284/2021 Sb., zákona č. 326/2021 Sb., zákona č. 416/2021 Sb., zákona č. 152/2023 Sb., zákona č. 197/2024 Sb. a zákona č. 263/2024 Sb., se mění takto:</w:t>
      </w:r>
    </w:p>
    <w:p w14:paraId="1C37F01D" w14:textId="77777777" w:rsidR="00ED51EF" w:rsidRPr="00B23B83" w:rsidRDefault="00ED51EF" w:rsidP="00F674E2">
      <w:pPr>
        <w:numPr>
          <w:ilvl w:val="2"/>
          <w:numId w:val="47"/>
        </w:numPr>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 § 63 odst. 1 písm. d) se slova „se stavebním nebo“ nahrazují slovem „s“.</w:t>
      </w:r>
    </w:p>
    <w:p w14:paraId="29035B55" w14:textId="77777777" w:rsidR="00ED51EF" w:rsidRPr="00B23B83" w:rsidRDefault="00ED51EF" w:rsidP="00F674E2">
      <w:pPr>
        <w:numPr>
          <w:ilvl w:val="2"/>
          <w:numId w:val="47"/>
        </w:numPr>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 § 63 odst. 1 písm. e) se slova „působnosti obce se stavebním nebo“ zrušují.</w:t>
      </w:r>
    </w:p>
    <w:p w14:paraId="00D39AB5"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ČÁST TŘICÁTÁ OSMÁ </w:t>
      </w:r>
    </w:p>
    <w:p w14:paraId="50E2C887"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w:t>
      </w:r>
      <w:r w:rsidRPr="00B23B83">
        <w:rPr>
          <w:rFonts w:ascii="Times New Roman" w:eastAsia="Aptos" w:hAnsi="Times New Roman" w:cs="Times New Roman"/>
          <w:szCs w:val="24"/>
        </w:rPr>
        <w:t xml:space="preserve"> </w:t>
      </w:r>
      <w:r w:rsidRPr="00B23B83">
        <w:rPr>
          <w:rFonts w:ascii="Times New Roman" w:eastAsia="Aptos" w:hAnsi="Times New Roman" w:cs="Times New Roman"/>
          <w:b/>
          <w:szCs w:val="24"/>
        </w:rPr>
        <w:t>o správních poplatcích</w:t>
      </w:r>
    </w:p>
    <w:p w14:paraId="2733B46B" w14:textId="77777777" w:rsidR="00ED51EF" w:rsidRPr="00B23B83" w:rsidRDefault="00ED51EF" w:rsidP="00ED51EF">
      <w:pPr>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LIV</w:t>
      </w:r>
    </w:p>
    <w:p w14:paraId="059D35DB" w14:textId="77777777" w:rsidR="00ED51EF" w:rsidRPr="00B23B83" w:rsidRDefault="00ED51EF" w:rsidP="00ED51EF">
      <w:pPr>
        <w:spacing w:before="120" w:after="120" w:line="276" w:lineRule="auto"/>
        <w:ind w:left="709" w:firstLine="567"/>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Příloha k zákonu č. 634/2004 Sb., o správních poplatcích, ve znění zákona č. 217/2005 Sb., zákona č. 228/2005 Sb., zákona č. 357/2005 Sb., zákona č. 361/2005 Sb., zákona č. 444/2005 Sb., zákona č. 545/2005 Sb., zákona č. 553/2005 Sb., zákona č. 48/2006 Sb., zákona č. 56/2006 Sb., zákona č. 57/2006 Sb., zákona č. 81/2006 Sb., zákona č. 109/2006 Sb., zákona č. 112/2006 Sb., zákona č. 130/2006 Sb., zákona č. 136/2006 Sb., zákona č. 138/2006 Sb., zákona č. 161/2006 Sb., zákona č. 179/2006 Sb., zákona č. 186/2006 Sb., zákona č. 215/2006 Sb., zákona č. 226/2006 Sb., zákona č. 227/2006 Sb., zákona č. 235/2006 Sb., zákona č. 312/2006 Sb., zákona č. 575/2006 Sb., zákona č. 106/2007 Sb., zákona č. 261/2007 Sb., zákona č. 269/2007 Sb., zákona č. 374/2007 Sb., zákona č. 379/2007 Sb., zákona č. 38/2008 Sb., zákona č. 130/2008 Sb., zákona č. 140/2008 Sb., zákona č. 182/2008 Sb., zákona č. 189/2008 Sb., zákona č. 230/2008 Sb., zákona č. 239/2008 Sb., zákona č. 254/2008 Sb., zákona č. 296/2008 Sb., zákona č. 297/2008 Sb., zákona č. 301/2008 Sb., zákona č. 309/2008 Sb., zákona č. 312/2008 Sb., zákona č. 382/2008 Sb., zákona č. 9/2009 Sb., zákona č. 141/2009 Sb., zákona č. 197/2009 Sb., zákona č. 206/2009 Sb., zákona č. 227/2009 Sb., zákona č. 281/2009 Sb., zákona č. 291/2009 Sb., zákona č. 301/2009 Sb., zákona č. 346/2009 Sb., zákona č. 420/2009 Sb., zákona č. 132/2010 Sb., zákona č. 148/2010 Sb., zákona č. 153/2010 Sb., zákona č. 160/2010 Sb., zákona č. 343/2010 Sb., zákona č. 427/2010 Sb., zákona č. 30/2011 Sb., zákona č. 105/2011 Sb., zákona č. 133/2011 Sb., zákona č. 134/2011 Sb., zákona č. 152/2011 Sb., zákona č. 188/2011 Sb., zákona č. 245/2011 Sb., zákona č. 249/2011 Sb., zákona č. 255/2011 Sb., zákona č. 262/2011 Sb., zákona č. 300/2011 Sb., zákona č. 308/2011 Sb., zákona č. 329/2011 Sb., zákona č. 344/2011 Sb., zákona č. 349/2011 Sb., zákona č. 350/2011 Sb., zákona č. 357/2011 Sb., zákona č. 367/2011 Sb., zákona č. 375/2011 Sb., zákona č. 428/2011 Sb., zákona č. 457/2011 Sb., zákona č. 458/2011 Sb., zákona č. 472/2011 Sb., zákona č. 19/2012 Sb., zákona č. </w:t>
      </w:r>
      <w:r w:rsidRPr="00B23B83">
        <w:rPr>
          <w:rFonts w:ascii="Times New Roman" w:eastAsia="Times New Roman" w:hAnsi="Times New Roman" w:cs="Times New Roman"/>
          <w:szCs w:val="24"/>
          <w:lang w:eastAsia="cs-CZ"/>
        </w:rPr>
        <w:lastRenderedPageBreak/>
        <w:t xml:space="preserve">37/2012 Sb., zákona č. 53/2012 Sb., zákona č. 119/2012 Sb., zákona č. 169/2012 Sb., zákona č. 172/2012 Sb., zákona č. 202/2012 Sb., zákona č. 221/2012 Sb., zákona č. 225/2012 Sb., zákona č. 274/2012 Sb., zákona č. 350/2012 Sb., zákona č. 359/2012 Sb., zákona č. 399/2012 Sb., zákona č. 407/2012 Sb., zákona č. 428/2012 Sb., zákona č. 496/2012 Sb., zákona č. 502/2012 Sb., zákona č. 503/2012 Sb., zákona č. 50/2013 Sb., zákona č. 69/2013 Sb., zákona č. 102/2013 Sb., zákona č. 170/2013 Sb., zákona č. 185/2013 Sb., zákona č. 186/2013 Sb., zákona č. 232/2013 Sb., zákona č. 239/2013 Sb., zákona č. 241/2013 Sb., zákona č. 257/2013 Sb., zákona č. 273/2013 Sb., zákona č. 279/2013 Sb., zákona č. 281/2013 Sb., zákona č. 306/2013 Sb., zákona č. 313/2013 Sb., zákonného opatření č. 344/2013 Sb., zákona č. 101/2014 Sb., zákona č. 127/2014 Sb., zákona č. 187/2014 Sb., zákona č. 249/2014 Sb., zákona č. 257/2014 Sb., zákona č. 259/2014 Sb., zákona č. 264/2014 Sb., zákona č. 268/2014 Sb., zákona č. 331/2014 Sb., zákona č. 81/2015 Sb., zákona č. 103/2015 Sb., zákona č. 204/2015 Sb., zákona č. 206/2015 Sb., zákona č. 224/2015 Sb., zákona č. 268/2015 Sb., zákona č. 314/2015 Sb., zákona č. 318/2015 Sb., zákona č. 113/2016 Sb., zákona č. 126/2016 Sb., zákona č. 137/2016 Sb., zákona č. 148/2016 Sb., zákona č. 188/2016 Sb., zákona č. 229/2016 Sb., zákona č. 243/2016 Sb., zákona č. 258/2016 Sb., zákona č. 264/2016 Sb., zákona č. 298/2016 Sb., zákona č. 319/2016 Sb., zákona č. 324/2016 Sb., zákona č. 369/2016 Sb., zákona č. 63/2017 Sb., zákona č. 170/2017 Sb., zákona č. 194/2017 Sb., zákona č. 195/2017 Sb., zákona č. 199/2017 Sb., zákona č. 202/2017 Sb., zákona č. 204/2017 Sb., zákona č. 206/2017 Sb., zákona č. 222/2017 Sb., zákona č. 225/2017 Sb., zákona č. 251/2017 Sb., zákona č. 261/2017 Sb., zákona č. 289/2017 Sb., zákona č. 295/2017 Sb., zákona č. 299/2017 Sb., zákona č. 302/2017 Sb., zákona č. 304/2017 Sb., zákona č. 371/2017 Sb., zákona č. 90/2018 Sb., zákona č. 171/2018 Sb., zákona č. 193/2018 Sb., zákona č. 286/2018 Sb., zákona č. 307/2018 Sb., zákona č. 135/2019 Sb., zákona č. 176/2019 Sb., zákona č. 209/2019 Sb., zákona č. 255/2019 Sb., zákona č. 279/2019 Sb., zákona č. 364/2019 Sb., zákona č. 368/2019 Sb., zákona č. 369/2019 Sb., zákona č. 12/2020 Sb., zákona č. 115/2020 Sb., zákona č. 117/2020 Sb., zákona č. 119/2020 Sb., zákona č. 334/2020 Sb., zákona č. 336/2020 Sb., zákona č. 337/2020 Sb., zákona č. 501/2020 Sb., zákona č. 524/2020 Sb., zákona č. 543/2020 Sb., zákona č. 13/2021 Sb., zákona č. 14/2021 Sb., zákona č. 90/2021 Sb., zákona č. 261/2021 Sb., zákona č. 270/2021 Sb., zákona č. 274/2021 Sb., zákona č. 284/2021 Sb., zákona č. 300/2021 Sb., zákona č. 362/2021 Sb., zákona č. 366/2021 Sb., zákona č. 371/2021 Sb., zákona č. 374/2021 Sb., zákona č. 426/2021 Sb., zákona č. 91/2022 Sb., zákona č. 96/2022 Sb., zákona č. 217/2022 Sb., zákona č. 225/2022 Sb., zákona č. 246/2022 Sb., zákona č. 314/2022 Sb., zákona č. 372/2022 Sb., zákona č. 376/2022 Sb., zákona č. 431/2022 Sb., zákona č. 432/2022 Sb., zákona č. 458/2022 Sb., zákona č. 88/2023 Sb., zákona č. 149/2023 Sb., zákona č. 173/2023 Sb., zákona č. 185/2023 Sb., zákona č. 271/2023 Sb., zákona č. 277/2023 Sb., zákona č. 349/2023 Sb., zákona č. 414/2023 Sb., zákona č. 469/2023 Sb., zákona č. 1/2024 Sb., zákona č. 85/2024 Sb., zákona č. 123/2024 Sb., zákona č. 125/2024 Sb., zákona č. 163/2024 Sb., zákona č. 196/2024 Sb., zákona č. 237/2024 Sb., zákona č. 278/2024 Sb., zákona č. 321/2024 Sb., zákona č. 453/2024 Sb., zákona č. 480/2024 Sb., zákona č. 23/2025 Sb., zákona č. 32/2025 Sb., zákona č. 42/2025 Sb., zákona č. 52/2025 Sb., zákona č. 70/2025 Sb., zákona č. 79/2025 Sb., </w:t>
      </w:r>
      <w:r w:rsidRPr="00B23B83">
        <w:rPr>
          <w:rFonts w:ascii="Times New Roman" w:eastAsia="Times New Roman" w:hAnsi="Times New Roman" w:cs="Times New Roman"/>
          <w:szCs w:val="24"/>
          <w:lang w:eastAsia="cs-CZ"/>
        </w:rPr>
        <w:lastRenderedPageBreak/>
        <w:t>zákona č. 130/2025 Sb., zákona č. 152/2025 Sb., zákona č. 220/2025 Sb., zákona č. 230/2025 Sb., zákona č. 277/2025 Sb., zákona č. 280/2025 Sb., zákona č. 300/2025 Sb., zákona č. 314/2025 Sb., zákona č. 330/2025 Sb. a zákona č. 344/2025 Sb., se mění takto:</w:t>
      </w:r>
    </w:p>
    <w:p w14:paraId="7B27C2E2" w14:textId="77777777" w:rsidR="00ED51EF" w:rsidRPr="00B23B83" w:rsidRDefault="00ED51EF" w:rsidP="00F674E2">
      <w:pPr>
        <w:numPr>
          <w:ilvl w:val="4"/>
          <w:numId w:val="48"/>
        </w:numPr>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příloze se na konci položky 17 doplňuje poznámka, která zní:</w:t>
      </w:r>
    </w:p>
    <w:p w14:paraId="3F6C5E60" w14:textId="77777777" w:rsidR="00ED51EF" w:rsidRPr="00B23B83" w:rsidRDefault="00ED51EF" w:rsidP="00F674E2">
      <w:pPr>
        <w:spacing w:before="120" w:after="120" w:line="276" w:lineRule="auto"/>
        <w:ind w:left="993"/>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„Poznámka</w:t>
      </w:r>
    </w:p>
    <w:p w14:paraId="3B6D4F88" w14:textId="77777777" w:rsidR="00ED51EF" w:rsidRPr="00B23B83" w:rsidRDefault="00ED51EF" w:rsidP="00F674E2">
      <w:pPr>
        <w:spacing w:before="120" w:after="120" w:line="276" w:lineRule="auto"/>
        <w:ind w:left="993"/>
        <w:rPr>
          <w:rFonts w:ascii="Times New Roman" w:eastAsia="Times New Roman" w:hAnsi="Times New Roman" w:cs="Times New Roman"/>
          <w:szCs w:val="24"/>
          <w:lang w:eastAsia="cs-CZ"/>
        </w:rPr>
      </w:pPr>
      <w:bookmarkStart w:id="154" w:name="_Hlk226644965"/>
      <w:r w:rsidRPr="00B23B83">
        <w:rPr>
          <w:rFonts w:ascii="Times New Roman" w:eastAsia="Times New Roman" w:hAnsi="Times New Roman" w:cs="Times New Roman"/>
          <w:szCs w:val="24"/>
          <w:lang w:eastAsia="cs-CZ"/>
        </w:rPr>
        <w:t xml:space="preserve">Správní poplatek podle bodu 1 písm. c) </w:t>
      </w:r>
      <w:bookmarkEnd w:id="154"/>
      <w:r w:rsidRPr="00B23B83">
        <w:rPr>
          <w:rFonts w:ascii="Times New Roman" w:eastAsia="Times New Roman" w:hAnsi="Times New Roman" w:cs="Times New Roman"/>
          <w:szCs w:val="24"/>
          <w:lang w:eastAsia="cs-CZ"/>
        </w:rPr>
        <w:t>se vybere i za stanovení ochranného pásma opatřením obecné povahy.“.</w:t>
      </w:r>
    </w:p>
    <w:p w14:paraId="6B90F942" w14:textId="77777777" w:rsidR="00ED51EF" w:rsidRPr="00B23B83" w:rsidRDefault="00ED51EF" w:rsidP="00F674E2">
      <w:pPr>
        <w:numPr>
          <w:ilvl w:val="4"/>
          <w:numId w:val="48"/>
        </w:numPr>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příloze v položce 18 bodu 3 se slova „prodloužení platnosti povolení“ nahrazují slovy „změně povolení“.</w:t>
      </w:r>
    </w:p>
    <w:p w14:paraId="33B7458C" w14:textId="77777777" w:rsidR="00ED51EF" w:rsidRPr="00B23B83" w:rsidRDefault="00ED51EF" w:rsidP="00F674E2">
      <w:pPr>
        <w:numPr>
          <w:ilvl w:val="4"/>
          <w:numId w:val="48"/>
        </w:numPr>
        <w:spacing w:before="120" w:after="120" w:line="276" w:lineRule="auto"/>
        <w:ind w:left="993" w:hanging="284"/>
        <w:rPr>
          <w:rFonts w:ascii="Times New Roman" w:eastAsia="Times New Roman" w:hAnsi="Times New Roman" w:cs="Times New Roman"/>
          <w:szCs w:val="24"/>
          <w:lang w:eastAsia="cs-CZ"/>
        </w:rPr>
      </w:pPr>
      <w:bookmarkStart w:id="155" w:name="_Hlk226560717"/>
      <w:r w:rsidRPr="00B23B83">
        <w:rPr>
          <w:rFonts w:ascii="Times New Roman" w:eastAsia="Times New Roman" w:hAnsi="Times New Roman" w:cs="Times New Roman"/>
          <w:szCs w:val="24"/>
          <w:lang w:eastAsia="cs-CZ"/>
        </w:rPr>
        <w:t xml:space="preserve">V příloze v položce 18 v Poznámkách </w:t>
      </w:r>
      <w:bookmarkEnd w:id="155"/>
      <w:r w:rsidRPr="00B23B83">
        <w:rPr>
          <w:rFonts w:ascii="Times New Roman" w:eastAsia="Times New Roman" w:hAnsi="Times New Roman" w:cs="Times New Roman"/>
          <w:szCs w:val="24"/>
          <w:lang w:eastAsia="cs-CZ"/>
        </w:rPr>
        <w:t>bodu 2 se za slova „c), a“ vkládají slova „vydání povolení změny záměru před dokončením dle bodu 4 písm. a), b) a c)“.</w:t>
      </w:r>
    </w:p>
    <w:p w14:paraId="18F3ED58" w14:textId="77777777" w:rsidR="00ED51EF" w:rsidRPr="00B23B83" w:rsidRDefault="00ED51EF" w:rsidP="00F674E2">
      <w:pPr>
        <w:numPr>
          <w:ilvl w:val="4"/>
          <w:numId w:val="48"/>
        </w:numPr>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příloze v položce 18 v Poznámkách se doplňuje bod 6, který zní:</w:t>
      </w:r>
    </w:p>
    <w:p w14:paraId="60E50882" w14:textId="77777777" w:rsidR="00ED51EF" w:rsidRPr="00B23B83" w:rsidRDefault="00ED51EF" w:rsidP="00F674E2">
      <w:pPr>
        <w:spacing w:before="120" w:after="120" w:line="276" w:lineRule="auto"/>
        <w:ind w:left="993"/>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„6. Za vydání povolení na změnu dokončené stavby vybere správní úřad poplatek ve výši poloviny sazby příslušného poplatku dle bodu 1. této položky.“.</w:t>
      </w:r>
    </w:p>
    <w:p w14:paraId="4D843E44" w14:textId="77777777" w:rsidR="00ED51EF" w:rsidRPr="00B23B83" w:rsidRDefault="00ED51EF" w:rsidP="00F674E2">
      <w:pPr>
        <w:numPr>
          <w:ilvl w:val="4"/>
          <w:numId w:val="48"/>
        </w:numPr>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příloze v položce 18 v Osvobození v odstavci 2 se za slovo „opatření“ vkládají slova „a staveb s nimi souvisejících“.</w:t>
      </w:r>
    </w:p>
    <w:p w14:paraId="655584C7" w14:textId="77777777" w:rsidR="00ED51EF" w:rsidRPr="00B23B83" w:rsidRDefault="00ED51EF" w:rsidP="00F674E2">
      <w:pPr>
        <w:numPr>
          <w:ilvl w:val="4"/>
          <w:numId w:val="48"/>
        </w:numPr>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příloze v položce 18 v Osvobození se doplňuje odstavec, který zní: „Od poplatku je osvobozeno vydání povolení záměru a vydání kolaudačního rozhodnutí, pokud stavební úřad o žádosti nerozhodne ve lhůtě podle stavebního zákona.“.</w:t>
      </w:r>
    </w:p>
    <w:p w14:paraId="1CD3AA79" w14:textId="77777777" w:rsidR="00ED51EF" w:rsidRPr="00B23B83" w:rsidRDefault="00ED51EF" w:rsidP="00F674E2">
      <w:pPr>
        <w:numPr>
          <w:ilvl w:val="4"/>
          <w:numId w:val="48"/>
        </w:numPr>
        <w:spacing w:before="120" w:after="120" w:line="276" w:lineRule="auto"/>
        <w:ind w:left="993" w:hanging="284"/>
        <w:rPr>
          <w:rFonts w:ascii="Times New Roman" w:eastAsia="Aptos" w:hAnsi="Times New Roman" w:cs="Times New Roman"/>
          <w:szCs w:val="24"/>
        </w:rPr>
      </w:pPr>
      <w:r w:rsidRPr="00B23B83">
        <w:rPr>
          <w:rFonts w:ascii="Times New Roman" w:eastAsia="Times New Roman" w:hAnsi="Times New Roman" w:cs="Times New Roman"/>
          <w:szCs w:val="24"/>
          <w:lang w:eastAsia="cs-CZ"/>
        </w:rPr>
        <w:t>V příloze v položce 102 se bod 2 zrušuje a zároveň se zrušuje označení bodu 1.</w:t>
      </w:r>
    </w:p>
    <w:p w14:paraId="7F3FB82C" w14:textId="77777777" w:rsidR="00ED51EF" w:rsidRPr="00B23B83" w:rsidRDefault="00ED51EF" w:rsidP="00F674E2">
      <w:pPr>
        <w:widowControl w:val="0"/>
        <w:spacing w:before="120" w:after="120" w:line="276" w:lineRule="auto"/>
        <w:ind w:left="993" w:hanging="284"/>
        <w:jc w:val="center"/>
        <w:rPr>
          <w:rFonts w:ascii="Times New Roman" w:eastAsia="Times New Roman" w:hAnsi="Times New Roman" w:cs="Times New Roman"/>
          <w:bCs/>
          <w:szCs w:val="24"/>
          <w:lang w:eastAsia="cs-CZ"/>
        </w:rPr>
      </w:pPr>
    </w:p>
    <w:p w14:paraId="4A89767B" w14:textId="77777777" w:rsidR="00ED51EF" w:rsidRPr="00B23B83" w:rsidRDefault="00ED51EF" w:rsidP="00F674E2">
      <w:pPr>
        <w:widowControl w:val="0"/>
        <w:spacing w:before="120" w:after="120" w:line="276" w:lineRule="auto"/>
        <w:ind w:left="709"/>
        <w:jc w:val="center"/>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Čl. LV</w:t>
      </w:r>
    </w:p>
    <w:p w14:paraId="16932853" w14:textId="77777777" w:rsidR="00ED51EF" w:rsidRPr="00B23B83" w:rsidRDefault="00ED51EF" w:rsidP="00F674E2">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Přechodné ustanovení</w:t>
      </w:r>
    </w:p>
    <w:p w14:paraId="267EB140" w14:textId="77777777" w:rsidR="00ED51EF" w:rsidRPr="00B23B83" w:rsidRDefault="00ED51EF" w:rsidP="00F674E2">
      <w:pPr>
        <w:widowControl w:val="0"/>
        <w:spacing w:before="120" w:after="120" w:line="276" w:lineRule="auto"/>
        <w:ind w:left="709" w:firstLine="567"/>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Změny v položce 17 a 18 přílohy zákona č. 634/2004 Sb., ve znění účinném ode dne nabytí účinnosti tohoto zákona, se použijí až v řízeních zahájených po dni nabytí účinnosti tohoto zákona.</w:t>
      </w:r>
    </w:p>
    <w:p w14:paraId="6562A775"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TŘICÁTÁ DEVÁTÁ</w:t>
      </w:r>
    </w:p>
    <w:p w14:paraId="14BF3116" w14:textId="77777777" w:rsidR="00ED51EF" w:rsidRPr="00B23B83" w:rsidRDefault="00ED51EF" w:rsidP="00F674E2">
      <w:pPr>
        <w:keepNext/>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w:t>
      </w:r>
      <w:r w:rsidRPr="00B23B83">
        <w:rPr>
          <w:rFonts w:ascii="Times New Roman" w:eastAsia="Aptos" w:hAnsi="Times New Roman" w:cs="Times New Roman"/>
          <w:szCs w:val="24"/>
        </w:rPr>
        <w:t xml:space="preserve"> </w:t>
      </w:r>
      <w:r w:rsidRPr="00B23B83">
        <w:rPr>
          <w:rFonts w:ascii="Times New Roman" w:eastAsia="Aptos" w:hAnsi="Times New Roman" w:cs="Times New Roman"/>
          <w:b/>
          <w:szCs w:val="24"/>
        </w:rPr>
        <w:t>o uznávání výsledků dalšího vzdělávání</w:t>
      </w:r>
    </w:p>
    <w:p w14:paraId="05CADCF5" w14:textId="77777777" w:rsidR="00ED51EF" w:rsidRPr="00B23B83" w:rsidRDefault="00ED51EF" w:rsidP="00F674E2">
      <w:pPr>
        <w:keepNext/>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LVI</w:t>
      </w:r>
    </w:p>
    <w:p w14:paraId="528B4CD0" w14:textId="77777777" w:rsidR="00ED51EF" w:rsidRPr="00B23B83" w:rsidRDefault="00ED51EF" w:rsidP="00F674E2">
      <w:pPr>
        <w:pStyle w:val="bukatabulky"/>
        <w:ind w:left="709"/>
      </w:pPr>
      <w:r w:rsidRPr="00B23B83">
        <w:t>V příloze k zákonu č. 179/2006 Sb., o ověřování a uznávání výsledků dalšího vzdělávání a o změně některých zákonů (zákon o uznávání výsledků dalšího</w:t>
      </w:r>
      <w:r w:rsidR="00E74AE2" w:rsidRPr="00B23B83">
        <w:t xml:space="preserve"> </w:t>
      </w:r>
      <w:r w:rsidRPr="00B23B83">
        <w:t>vzdělávání), ve znění zákona č. 110/2007 Sb., zákona č. 375/2011 Sb. a zákona č. 471/2022 Sb., se text</w:t>
      </w:r>
    </w:p>
    <w:p w14:paraId="450EAF0A" w14:textId="77777777" w:rsidR="00ED51EF" w:rsidRPr="00B23B83" w:rsidRDefault="00ED51EF" w:rsidP="00ED51EF">
      <w:pPr>
        <w:keepNext/>
        <w:spacing w:before="120" w:after="120" w:line="276" w:lineRule="auto"/>
        <w:ind w:left="709"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lastRenderedPageBreak/>
        <w:t>„</w:t>
      </w:r>
    </w:p>
    <w:tbl>
      <w:tblPr>
        <w:tblW w:w="7363" w:type="dxa"/>
        <w:jc w:val="center"/>
        <w:tblLook w:val="04A0" w:firstRow="1" w:lastRow="0" w:firstColumn="1" w:lastColumn="0" w:noHBand="0" w:noVBand="1"/>
      </w:tblPr>
      <w:tblGrid>
        <w:gridCol w:w="3786"/>
        <w:gridCol w:w="3577"/>
      </w:tblGrid>
      <w:tr w:rsidR="00ED51EF" w:rsidRPr="00B23B83" w14:paraId="51B4DF84" w14:textId="77777777" w:rsidTr="00E74AE2">
        <w:trPr>
          <w:jc w:val="center"/>
        </w:trPr>
        <w:tc>
          <w:tcPr>
            <w:tcW w:w="3786"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F5DE68D" w14:textId="77777777" w:rsidR="00ED51EF" w:rsidRPr="00B23B83" w:rsidRDefault="00ED51EF" w:rsidP="00E74AE2">
            <w:pPr>
              <w:keepNext/>
              <w:widowControl w:val="0"/>
              <w:spacing w:before="120" w:after="120" w:line="276" w:lineRule="auto"/>
              <w:ind w:left="-88"/>
              <w:jc w:val="center"/>
              <w:rPr>
                <w:rFonts w:ascii="Times New Roman" w:eastAsia="Aptos" w:hAnsi="Times New Roman" w:cs="Times New Roman"/>
                <w:szCs w:val="24"/>
              </w:rPr>
            </w:pPr>
            <w:r w:rsidRPr="00B23B83">
              <w:rPr>
                <w:rFonts w:ascii="Times New Roman" w:eastAsia="Aptos" w:hAnsi="Times New Roman" w:cs="Times New Roman"/>
                <w:szCs w:val="24"/>
              </w:rPr>
              <w:t>Ministerstvo pro místní rozvoj</w:t>
            </w:r>
          </w:p>
        </w:tc>
        <w:tc>
          <w:tcPr>
            <w:tcW w:w="3577"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306299D9" w14:textId="77777777" w:rsidR="00ED51EF" w:rsidRPr="00B23B83" w:rsidRDefault="00ED51EF" w:rsidP="00E74AE2">
            <w:pPr>
              <w:keepNext/>
              <w:widowControl w:val="0"/>
              <w:spacing w:before="120" w:after="120" w:line="276" w:lineRule="auto"/>
              <w:ind w:left="242"/>
              <w:jc w:val="center"/>
              <w:rPr>
                <w:rFonts w:ascii="Times New Roman" w:eastAsia="Aptos" w:hAnsi="Times New Roman" w:cs="Times New Roman"/>
                <w:szCs w:val="24"/>
              </w:rPr>
            </w:pPr>
            <w:r w:rsidRPr="00B23B83">
              <w:rPr>
                <w:rFonts w:ascii="Times New Roman" w:eastAsia="Aptos" w:hAnsi="Times New Roman" w:cs="Times New Roman"/>
                <w:szCs w:val="24"/>
              </w:rPr>
              <w:t>domovního a bytového fondu, územního plánování a stavebního řádu, investiční politiky, cestovního ruchu, pohřebnictví</w:t>
            </w:r>
          </w:p>
        </w:tc>
      </w:tr>
    </w:tbl>
    <w:p w14:paraId="22EFA1F2" w14:textId="77777777" w:rsidR="00ED51EF" w:rsidRPr="00B23B83" w:rsidRDefault="00ED51EF" w:rsidP="00ED51EF">
      <w:pPr>
        <w:keepNext/>
        <w:spacing w:before="120" w:after="120" w:line="276" w:lineRule="auto"/>
        <w:ind w:left="709" w:right="1134" w:firstLine="709"/>
        <w:jc w:val="right"/>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w:t>
      </w:r>
    </w:p>
    <w:p w14:paraId="5E249655" w14:textId="77777777" w:rsidR="00ED51EF" w:rsidRPr="00B23B83" w:rsidRDefault="00ED51EF" w:rsidP="00ED51EF">
      <w:pPr>
        <w:keepNext/>
        <w:spacing w:before="120" w:after="120" w:line="276" w:lineRule="auto"/>
        <w:ind w:left="709"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nahrazuje textem </w:t>
      </w:r>
    </w:p>
    <w:p w14:paraId="3CA8176A" w14:textId="77777777" w:rsidR="00ED51EF" w:rsidRPr="00B23B83" w:rsidRDefault="00ED51EF" w:rsidP="00ED51EF">
      <w:pPr>
        <w:keepNext/>
        <w:spacing w:before="120" w:after="120" w:line="276" w:lineRule="auto"/>
        <w:ind w:left="709"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w:t>
      </w:r>
    </w:p>
    <w:tbl>
      <w:tblPr>
        <w:tblW w:w="7363" w:type="dxa"/>
        <w:jc w:val="center"/>
        <w:tblLook w:val="04A0" w:firstRow="1" w:lastRow="0" w:firstColumn="1" w:lastColumn="0" w:noHBand="0" w:noVBand="1"/>
      </w:tblPr>
      <w:tblGrid>
        <w:gridCol w:w="3986"/>
        <w:gridCol w:w="3377"/>
      </w:tblGrid>
      <w:tr w:rsidR="00ED51EF" w:rsidRPr="00B23B83" w14:paraId="0008AA7F" w14:textId="77777777" w:rsidTr="00E74AE2">
        <w:trPr>
          <w:jc w:val="center"/>
        </w:trPr>
        <w:tc>
          <w:tcPr>
            <w:tcW w:w="3986"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79723DD" w14:textId="77777777" w:rsidR="00ED51EF" w:rsidRPr="00B23B83" w:rsidRDefault="00ED51EF" w:rsidP="00E74AE2">
            <w:pPr>
              <w:keepNext/>
              <w:widowControl w:val="0"/>
              <w:spacing w:before="120" w:after="120" w:line="276" w:lineRule="auto"/>
              <w:ind w:left="-88"/>
              <w:jc w:val="center"/>
              <w:rPr>
                <w:rFonts w:ascii="Times New Roman" w:eastAsia="Aptos" w:hAnsi="Times New Roman" w:cs="Times New Roman"/>
                <w:b/>
                <w:bCs/>
                <w:szCs w:val="24"/>
              </w:rPr>
            </w:pPr>
            <w:bookmarkStart w:id="156" w:name="_Hlk226562176"/>
            <w:r w:rsidRPr="00B23B83">
              <w:rPr>
                <w:rFonts w:ascii="Times New Roman" w:eastAsia="Aptos" w:hAnsi="Times New Roman" w:cs="Times New Roman"/>
                <w:b/>
                <w:bCs/>
                <w:szCs w:val="24"/>
              </w:rPr>
              <w:t>Ministerstvo pro místní rozvoj</w:t>
            </w:r>
          </w:p>
        </w:tc>
        <w:tc>
          <w:tcPr>
            <w:tcW w:w="3377"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C478D69" w14:textId="77777777" w:rsidR="00ED51EF" w:rsidRPr="00B23B83" w:rsidRDefault="00ED51EF" w:rsidP="00E74AE2">
            <w:pPr>
              <w:keepNext/>
              <w:widowControl w:val="0"/>
              <w:spacing w:before="120" w:after="120" w:line="276" w:lineRule="auto"/>
              <w:ind w:left="184"/>
              <w:jc w:val="center"/>
              <w:rPr>
                <w:rFonts w:ascii="Times New Roman" w:eastAsia="Aptos" w:hAnsi="Times New Roman" w:cs="Times New Roman"/>
                <w:b/>
                <w:bCs/>
                <w:szCs w:val="24"/>
              </w:rPr>
            </w:pPr>
            <w:r w:rsidRPr="00B23B83">
              <w:rPr>
                <w:rFonts w:ascii="Times New Roman" w:eastAsia="Aptos" w:hAnsi="Times New Roman" w:cs="Times New Roman"/>
                <w:b/>
                <w:bCs/>
                <w:szCs w:val="24"/>
              </w:rPr>
              <w:t>domovního a bytového fondu, investiční politiky, cestovního ruchu, pohřebnictví</w:t>
            </w:r>
          </w:p>
        </w:tc>
      </w:tr>
      <w:bookmarkEnd w:id="156"/>
      <w:tr w:rsidR="00ED51EF" w:rsidRPr="00B23B83" w14:paraId="5B95A169" w14:textId="77777777" w:rsidTr="00E74AE2">
        <w:trPr>
          <w:jc w:val="center"/>
        </w:trPr>
        <w:tc>
          <w:tcPr>
            <w:tcW w:w="3986"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7818A33" w14:textId="77777777" w:rsidR="00ED51EF" w:rsidRPr="00B23B83" w:rsidRDefault="00ED51EF" w:rsidP="00E74AE2">
            <w:pPr>
              <w:keepNext/>
              <w:widowControl w:val="0"/>
              <w:spacing w:before="120" w:after="120" w:line="276" w:lineRule="auto"/>
              <w:ind w:left="-88"/>
              <w:jc w:val="center"/>
              <w:rPr>
                <w:rFonts w:ascii="Times New Roman" w:eastAsia="Aptos" w:hAnsi="Times New Roman" w:cs="Times New Roman"/>
                <w:b/>
                <w:bCs/>
                <w:szCs w:val="24"/>
              </w:rPr>
            </w:pPr>
            <w:r w:rsidRPr="00B23B83">
              <w:rPr>
                <w:rFonts w:ascii="Times New Roman" w:eastAsia="Aptos" w:hAnsi="Times New Roman" w:cs="Times New Roman"/>
                <w:b/>
                <w:bCs/>
                <w:szCs w:val="24"/>
              </w:rPr>
              <w:t>Úřad rozvoje území České republiky</w:t>
            </w:r>
          </w:p>
        </w:tc>
        <w:tc>
          <w:tcPr>
            <w:tcW w:w="3377"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F9FABFB" w14:textId="77777777" w:rsidR="00ED51EF" w:rsidRPr="00B23B83" w:rsidRDefault="00ED51EF" w:rsidP="00E74AE2">
            <w:pPr>
              <w:keepNext/>
              <w:widowControl w:val="0"/>
              <w:spacing w:before="120" w:after="120" w:line="276" w:lineRule="auto"/>
              <w:ind w:left="184"/>
              <w:jc w:val="center"/>
              <w:rPr>
                <w:rFonts w:ascii="Times New Roman" w:eastAsia="Aptos" w:hAnsi="Times New Roman" w:cs="Times New Roman"/>
                <w:b/>
                <w:bCs/>
                <w:szCs w:val="24"/>
              </w:rPr>
            </w:pPr>
            <w:r w:rsidRPr="00B23B83">
              <w:rPr>
                <w:rFonts w:ascii="Times New Roman" w:eastAsia="Aptos" w:hAnsi="Times New Roman" w:cs="Times New Roman"/>
                <w:b/>
                <w:bCs/>
                <w:szCs w:val="24"/>
              </w:rPr>
              <w:t>územního plánování, stavebního řádu a vyvlastnění</w:t>
            </w:r>
          </w:p>
        </w:tc>
      </w:tr>
    </w:tbl>
    <w:p w14:paraId="165E2246" w14:textId="77777777" w:rsidR="00ED51EF" w:rsidRPr="00B23B83" w:rsidRDefault="00ED51EF" w:rsidP="00ED51EF">
      <w:pPr>
        <w:spacing w:before="120" w:after="120" w:line="276" w:lineRule="auto"/>
        <w:ind w:left="709" w:right="1134" w:firstLine="709"/>
        <w:jc w:val="right"/>
        <w:rPr>
          <w:rFonts w:ascii="Times New Roman" w:eastAsia="Aptos" w:hAnsi="Times New Roman" w:cs="Times New Roman"/>
          <w:szCs w:val="24"/>
        </w:rPr>
      </w:pPr>
      <w:r w:rsidRPr="00B23B83">
        <w:rPr>
          <w:rFonts w:ascii="Times New Roman" w:eastAsia="Times New Roman" w:hAnsi="Times New Roman" w:cs="Times New Roman"/>
          <w:szCs w:val="24"/>
          <w:lang w:eastAsia="cs-CZ"/>
        </w:rPr>
        <w:t>“.</w:t>
      </w:r>
    </w:p>
    <w:p w14:paraId="345584D6"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ČÁST ČTYŘICÁTÁ </w:t>
      </w:r>
    </w:p>
    <w:p w14:paraId="4FD5E26E"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w:t>
      </w:r>
      <w:r w:rsidRPr="00B23B83">
        <w:rPr>
          <w:rFonts w:ascii="Times New Roman" w:eastAsia="Aptos" w:hAnsi="Times New Roman" w:cs="Times New Roman"/>
          <w:szCs w:val="24"/>
        </w:rPr>
        <w:t xml:space="preserve"> </w:t>
      </w:r>
      <w:r w:rsidRPr="00B23B83">
        <w:rPr>
          <w:rFonts w:ascii="Times New Roman" w:eastAsia="Aptos" w:hAnsi="Times New Roman" w:cs="Times New Roman"/>
          <w:b/>
          <w:szCs w:val="24"/>
        </w:rPr>
        <w:t>o vyvlastnění</w:t>
      </w:r>
    </w:p>
    <w:p w14:paraId="5B5C63E3" w14:textId="77777777" w:rsidR="00ED51EF" w:rsidRPr="00B23B83" w:rsidRDefault="00ED51EF" w:rsidP="00ED51EF">
      <w:pPr>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LVII</w:t>
      </w:r>
    </w:p>
    <w:p w14:paraId="0270D1B6" w14:textId="77777777" w:rsidR="00ED51EF" w:rsidRPr="00B23B83" w:rsidRDefault="00ED51EF" w:rsidP="00ED51EF">
      <w:pPr>
        <w:keepNext/>
        <w:spacing w:before="120" w:after="120" w:line="276" w:lineRule="auto"/>
        <w:ind w:left="709" w:firstLine="567"/>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Zákon č. 184/2006 Sb., o odnětí nebo omezení vlastnického práva k pozemku nebo ke stavbě (zákon o vyvlastnění), ve znění zákona č. 167/2012 Sb., ve znění zákona č. 405/2012 Sb., ve znění zákona č. 49/2016 Sb.,</w:t>
      </w:r>
      <w:r w:rsidRPr="00B23B83">
        <w:rPr>
          <w:rFonts w:ascii="Times New Roman" w:eastAsia="Aptos" w:hAnsi="Times New Roman" w:cs="Times New Roman"/>
          <w:szCs w:val="24"/>
        </w:rPr>
        <w:t xml:space="preserve"> </w:t>
      </w:r>
      <w:r w:rsidRPr="00B23B83">
        <w:rPr>
          <w:rFonts w:ascii="Times New Roman" w:eastAsia="Times New Roman" w:hAnsi="Times New Roman" w:cs="Times New Roman"/>
          <w:szCs w:val="24"/>
          <w:lang w:eastAsia="cs-CZ"/>
        </w:rPr>
        <w:t>ve znění zákona č. 225/2017 Sb.,</w:t>
      </w:r>
      <w:r w:rsidRPr="00B23B83">
        <w:rPr>
          <w:rFonts w:ascii="Times New Roman" w:eastAsia="Aptos" w:hAnsi="Times New Roman" w:cs="Times New Roman"/>
          <w:szCs w:val="24"/>
        </w:rPr>
        <w:t xml:space="preserve"> </w:t>
      </w:r>
      <w:r w:rsidRPr="00B23B83">
        <w:rPr>
          <w:rFonts w:ascii="Times New Roman" w:eastAsia="Times New Roman" w:hAnsi="Times New Roman" w:cs="Times New Roman"/>
          <w:szCs w:val="24"/>
          <w:lang w:eastAsia="cs-CZ"/>
        </w:rPr>
        <w:t>ve znění zákona č. 169/2018 Sb.,</w:t>
      </w:r>
      <w:r w:rsidRPr="00B23B83">
        <w:rPr>
          <w:rFonts w:ascii="Times New Roman" w:eastAsia="Aptos" w:hAnsi="Times New Roman" w:cs="Times New Roman"/>
          <w:szCs w:val="24"/>
        </w:rPr>
        <w:t xml:space="preserve"> </w:t>
      </w:r>
      <w:r w:rsidRPr="00B23B83">
        <w:rPr>
          <w:rFonts w:ascii="Times New Roman" w:eastAsia="Times New Roman" w:hAnsi="Times New Roman" w:cs="Times New Roman"/>
          <w:szCs w:val="24"/>
          <w:lang w:eastAsia="cs-CZ"/>
        </w:rPr>
        <w:t>ve znění zákona č. 403/2020 Sb.,</w:t>
      </w:r>
      <w:r w:rsidRPr="00B23B83">
        <w:rPr>
          <w:rFonts w:ascii="Times New Roman" w:eastAsia="Aptos" w:hAnsi="Times New Roman" w:cs="Times New Roman"/>
          <w:szCs w:val="24"/>
        </w:rPr>
        <w:t xml:space="preserve"> </w:t>
      </w:r>
      <w:r w:rsidRPr="00B23B83">
        <w:rPr>
          <w:rFonts w:ascii="Times New Roman" w:eastAsia="Times New Roman" w:hAnsi="Times New Roman" w:cs="Times New Roman"/>
          <w:szCs w:val="24"/>
          <w:lang w:eastAsia="cs-CZ"/>
        </w:rPr>
        <w:t>ve znění zákona č. 261/2021 Sb.,</w:t>
      </w:r>
      <w:r w:rsidRPr="00B23B83">
        <w:rPr>
          <w:rFonts w:ascii="Times New Roman" w:eastAsia="Aptos" w:hAnsi="Times New Roman" w:cs="Times New Roman"/>
          <w:szCs w:val="24"/>
        </w:rPr>
        <w:t xml:space="preserve"> </w:t>
      </w:r>
      <w:r w:rsidRPr="00B23B83">
        <w:rPr>
          <w:rFonts w:ascii="Times New Roman" w:eastAsia="Times New Roman" w:hAnsi="Times New Roman" w:cs="Times New Roman"/>
          <w:szCs w:val="24"/>
          <w:lang w:eastAsia="cs-CZ"/>
        </w:rPr>
        <w:t>ve znění zákona č. 152/2023 Sb.,</w:t>
      </w:r>
      <w:r w:rsidRPr="00B23B83">
        <w:rPr>
          <w:rFonts w:ascii="Times New Roman" w:eastAsia="Aptos" w:hAnsi="Times New Roman" w:cs="Times New Roman"/>
          <w:szCs w:val="24"/>
        </w:rPr>
        <w:t xml:space="preserve"> </w:t>
      </w:r>
      <w:r w:rsidRPr="00B23B83">
        <w:rPr>
          <w:rFonts w:ascii="Times New Roman" w:eastAsia="Times New Roman" w:hAnsi="Times New Roman" w:cs="Times New Roman"/>
          <w:szCs w:val="24"/>
          <w:lang w:eastAsia="cs-CZ"/>
        </w:rPr>
        <w:t>ve znění zákona č. 405/2012 Sb.,</w:t>
      </w:r>
      <w:r w:rsidRPr="00B23B83">
        <w:rPr>
          <w:rFonts w:ascii="Times New Roman" w:eastAsia="Aptos" w:hAnsi="Times New Roman" w:cs="Times New Roman"/>
          <w:szCs w:val="24"/>
        </w:rPr>
        <w:t xml:space="preserve"> </w:t>
      </w:r>
      <w:r w:rsidRPr="00B23B83">
        <w:rPr>
          <w:rFonts w:ascii="Times New Roman" w:eastAsia="Times New Roman" w:hAnsi="Times New Roman" w:cs="Times New Roman"/>
          <w:szCs w:val="24"/>
          <w:lang w:eastAsia="cs-CZ"/>
        </w:rPr>
        <w:t>ve znění zákona č. 284/2021 Sb.,</w:t>
      </w:r>
      <w:r w:rsidRPr="00B23B83">
        <w:rPr>
          <w:rFonts w:ascii="Times New Roman" w:eastAsia="Aptos" w:hAnsi="Times New Roman" w:cs="Times New Roman"/>
          <w:szCs w:val="24"/>
        </w:rPr>
        <w:t xml:space="preserve"> </w:t>
      </w:r>
      <w:r w:rsidRPr="00B23B83">
        <w:rPr>
          <w:rFonts w:ascii="Times New Roman" w:eastAsia="Times New Roman" w:hAnsi="Times New Roman" w:cs="Times New Roman"/>
          <w:szCs w:val="24"/>
          <w:lang w:eastAsia="cs-CZ"/>
        </w:rPr>
        <w:t>ve znění zákona č. 152/2023 Sb. a</w:t>
      </w:r>
      <w:r w:rsidRPr="00B23B83">
        <w:rPr>
          <w:rFonts w:ascii="Times New Roman" w:eastAsia="Aptos" w:hAnsi="Times New Roman" w:cs="Times New Roman"/>
          <w:szCs w:val="24"/>
        </w:rPr>
        <w:t xml:space="preserve"> </w:t>
      </w:r>
      <w:r w:rsidRPr="00B23B83">
        <w:rPr>
          <w:rFonts w:ascii="Times New Roman" w:eastAsia="Times New Roman" w:hAnsi="Times New Roman" w:cs="Times New Roman"/>
          <w:szCs w:val="24"/>
          <w:lang w:eastAsia="cs-CZ"/>
        </w:rPr>
        <w:t>ve znění zákona č. 465/2023 Sb., se mění takto:</w:t>
      </w:r>
    </w:p>
    <w:p w14:paraId="3D29E937" w14:textId="77777777" w:rsidR="00ED51EF" w:rsidRPr="00B23B83" w:rsidRDefault="00ED51EF" w:rsidP="00653614">
      <w:pPr>
        <w:keepNext/>
        <w:numPr>
          <w:ilvl w:val="0"/>
          <w:numId w:val="26"/>
        </w:numPr>
        <w:spacing w:before="120" w:after="120" w:line="276" w:lineRule="auto"/>
        <w:ind w:left="1134" w:hanging="425"/>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15 včetně nadpisu zní:</w:t>
      </w:r>
    </w:p>
    <w:p w14:paraId="0BE4C25F" w14:textId="77777777" w:rsidR="00ED51EF" w:rsidRPr="00B23B83" w:rsidRDefault="00ED51EF" w:rsidP="00653614">
      <w:pPr>
        <w:spacing w:before="120" w:after="120" w:line="276" w:lineRule="auto"/>
        <w:ind w:left="993"/>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15</w:t>
      </w:r>
    </w:p>
    <w:p w14:paraId="62016364" w14:textId="77777777" w:rsidR="00ED51EF" w:rsidRPr="00B23B83" w:rsidRDefault="00ED51EF" w:rsidP="00653614">
      <w:pPr>
        <w:spacing w:before="120" w:after="120" w:line="276" w:lineRule="auto"/>
        <w:ind w:left="993"/>
        <w:jc w:val="center"/>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Vyvlastňovací úřad</w:t>
      </w:r>
    </w:p>
    <w:p w14:paraId="6A4EEBF6" w14:textId="77777777" w:rsidR="00ED51EF" w:rsidRPr="00B23B83" w:rsidRDefault="00ED51EF" w:rsidP="00653614">
      <w:pPr>
        <w:spacing w:before="120" w:after="120" w:line="276" w:lineRule="auto"/>
        <w:ind w:left="993"/>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(1) Vyvlastňovacími úřady jsou Úřad rozvoje území České republiky a úřady rozvoje území krajů.</w:t>
      </w:r>
    </w:p>
    <w:p w14:paraId="70BF2723" w14:textId="77777777" w:rsidR="00ED51EF" w:rsidRPr="00B23B83" w:rsidRDefault="00ED51EF" w:rsidP="00653614">
      <w:pPr>
        <w:spacing w:before="120" w:after="120" w:line="276" w:lineRule="auto"/>
        <w:ind w:left="993"/>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(2) V případě vyvlastnění pozemků a staveb pro účel vyvlastnění podle § 29d zákona o zajišťování obrany České republiky je příslušným vyvlastňovacím úřadem Úřad rozvoje území České republiky.“.</w:t>
      </w:r>
    </w:p>
    <w:p w14:paraId="704D63B2" w14:textId="77777777" w:rsidR="00ED51EF" w:rsidRPr="00B23B83" w:rsidRDefault="00ED51EF" w:rsidP="00653614">
      <w:pPr>
        <w:numPr>
          <w:ilvl w:val="0"/>
          <w:numId w:val="26"/>
        </w:numPr>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lastRenderedPageBreak/>
        <w:t>§ 16 se včetně nadpisu zrušuje.</w:t>
      </w:r>
    </w:p>
    <w:p w14:paraId="63F698C6" w14:textId="77777777" w:rsidR="00ED51EF" w:rsidRPr="00B23B83" w:rsidRDefault="00ED51EF" w:rsidP="00653614">
      <w:pPr>
        <w:numPr>
          <w:ilvl w:val="0"/>
          <w:numId w:val="26"/>
        </w:numPr>
        <w:spacing w:before="120" w:after="120" w:line="276" w:lineRule="auto"/>
        <w:ind w:left="993" w:hanging="284"/>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V § 28 odst. 3 písm. b) se slovo „zastavěném“ nahrazuje slovem „zastavitelném“.</w:t>
      </w:r>
    </w:p>
    <w:p w14:paraId="064FE08A"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p>
    <w:p w14:paraId="4165C43B"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LVIII</w:t>
      </w:r>
    </w:p>
    <w:p w14:paraId="7825EAD0" w14:textId="77777777" w:rsidR="00ED51EF" w:rsidRPr="00B23B83" w:rsidRDefault="00ED51EF" w:rsidP="00ED51EF">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61AE3688"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 xml:space="preserve">1. Řízení a postupy zahájené a neskončené přede dnem nabytí účinnosti tohoto zákona se dokončí podle zákona </w:t>
      </w:r>
      <w:r w:rsidRPr="00B23B83">
        <w:rPr>
          <w:rFonts w:ascii="Times New Roman" w:eastAsia="Times New Roman" w:hAnsi="Times New Roman" w:cs="Times New Roman"/>
          <w:szCs w:val="24"/>
          <w:lang w:eastAsia="cs-CZ"/>
        </w:rPr>
        <w:t xml:space="preserve">č. 184/2006 Sb., ve znění účinném ode dne nabytí účinnosti </w:t>
      </w:r>
      <w:r w:rsidRPr="00B23B83">
        <w:rPr>
          <w:rFonts w:ascii="Times New Roman" w:eastAsia="Aptos" w:hAnsi="Times New Roman" w:cs="Times New Roman"/>
          <w:szCs w:val="24"/>
        </w:rPr>
        <w:t>tohoto zákona, není-li stanoveno jinak.</w:t>
      </w:r>
    </w:p>
    <w:p w14:paraId="736EDABE"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 xml:space="preserve">2. Řízení a postupy podle zákona </w:t>
      </w:r>
      <w:r w:rsidRPr="00B23B83">
        <w:rPr>
          <w:rFonts w:ascii="Times New Roman" w:eastAsia="Times New Roman" w:hAnsi="Times New Roman" w:cs="Times New Roman"/>
          <w:szCs w:val="24"/>
          <w:lang w:eastAsia="cs-CZ"/>
        </w:rPr>
        <w:t xml:space="preserve">č. 184/2006 Sb., ve znění účinném ode dne nabytí účinnosti </w:t>
      </w:r>
      <w:r w:rsidRPr="00B23B83">
        <w:rPr>
          <w:rFonts w:ascii="Times New Roman" w:eastAsia="Aptos" w:hAnsi="Times New Roman" w:cs="Times New Roman"/>
          <w:szCs w:val="24"/>
        </w:rPr>
        <w:t xml:space="preserve">tohoto zákona, zahájené a neskončené do dne vzniku Úřadu rozvoje území České republiky (dále jen „Úřad“), k nimž je jako stavební úřad příslušný Úřad, převezme a dokončí ode dne svého vzniku Úřad podle zákona </w:t>
      </w:r>
      <w:r w:rsidRPr="00B23B83">
        <w:rPr>
          <w:rFonts w:ascii="Times New Roman" w:eastAsia="Times New Roman" w:hAnsi="Times New Roman" w:cs="Times New Roman"/>
          <w:szCs w:val="24"/>
          <w:lang w:eastAsia="cs-CZ"/>
        </w:rPr>
        <w:t xml:space="preserve">č. 184/2006 Sb., ve znění účinném ode dne nabytí účinnosti </w:t>
      </w:r>
      <w:r w:rsidRPr="00B23B83">
        <w:rPr>
          <w:rFonts w:ascii="Times New Roman" w:eastAsia="Aptos" w:hAnsi="Times New Roman" w:cs="Times New Roman"/>
          <w:szCs w:val="24"/>
        </w:rPr>
        <w:t xml:space="preserve">tohoto zákona. Do dne vzniku Úřadu pokračují v těchto řízeních a postupech podle zákona </w:t>
      </w:r>
      <w:r w:rsidRPr="00B23B83">
        <w:rPr>
          <w:rFonts w:ascii="Times New Roman" w:eastAsia="Times New Roman" w:hAnsi="Times New Roman" w:cs="Times New Roman"/>
          <w:szCs w:val="24"/>
          <w:lang w:eastAsia="cs-CZ"/>
        </w:rPr>
        <w:t xml:space="preserve">č. 184/2006 Sb., ve znění účinném ode dne nabytí účinnosti </w:t>
      </w:r>
      <w:r w:rsidRPr="00B23B83">
        <w:rPr>
          <w:rFonts w:ascii="Times New Roman" w:eastAsia="Aptos" w:hAnsi="Times New Roman" w:cs="Times New Roman"/>
          <w:szCs w:val="24"/>
        </w:rPr>
        <w:t xml:space="preserve">tohoto zákona, stavební úřady příslušné podle dosavadních předpisů. </w:t>
      </w:r>
    </w:p>
    <w:p w14:paraId="7ECA94F8"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 xml:space="preserve">3. Řízení a postupy podle zákona </w:t>
      </w:r>
      <w:r w:rsidRPr="00B23B83">
        <w:rPr>
          <w:rFonts w:ascii="Times New Roman" w:eastAsia="Times New Roman" w:hAnsi="Times New Roman" w:cs="Times New Roman"/>
          <w:szCs w:val="24"/>
          <w:lang w:eastAsia="cs-CZ"/>
        </w:rPr>
        <w:t xml:space="preserve">č. 184/2006 Sb., ve znění účinném ode dne nabytí účinnosti </w:t>
      </w:r>
      <w:r w:rsidRPr="00B23B83">
        <w:rPr>
          <w:rFonts w:ascii="Times New Roman" w:eastAsia="Aptos" w:hAnsi="Times New Roman" w:cs="Times New Roman"/>
          <w:szCs w:val="24"/>
        </w:rPr>
        <w:t xml:space="preserve">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w:t>
      </w:r>
      <w:r w:rsidRPr="00B23B83">
        <w:rPr>
          <w:rFonts w:ascii="Times New Roman" w:eastAsia="Times New Roman" w:hAnsi="Times New Roman" w:cs="Times New Roman"/>
          <w:szCs w:val="24"/>
          <w:lang w:eastAsia="cs-CZ"/>
        </w:rPr>
        <w:t xml:space="preserve">č. 184/2006 Sb., ve znění účinném ode dne nabytí účinnosti </w:t>
      </w:r>
      <w:r w:rsidRPr="00B23B83">
        <w:rPr>
          <w:rFonts w:ascii="Times New Roman" w:eastAsia="Aptos" w:hAnsi="Times New Roman" w:cs="Times New Roman"/>
          <w:szCs w:val="24"/>
        </w:rPr>
        <w:t>tohoto zákona. Do dne vzniku úřadů rozvoje území krajů pokračují v těchto řízeních a postupech podle tohoto zákona stavební úřady příslušné podle dosavadních předpisů.</w:t>
      </w:r>
    </w:p>
    <w:p w14:paraId="3CC1E84D"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ČTYŘICÁTÁ PRVNÍ</w:t>
      </w:r>
    </w:p>
    <w:p w14:paraId="75F9B5B3" w14:textId="77777777" w:rsidR="00ED51EF" w:rsidRPr="00B23B83" w:rsidRDefault="00ED51EF" w:rsidP="00ED51EF">
      <w:pPr>
        <w:keepNext/>
        <w:widowControl w:val="0"/>
        <w:spacing w:before="120" w:after="120" w:line="276" w:lineRule="auto"/>
        <w:ind w:left="709"/>
        <w:jc w:val="center"/>
        <w:rPr>
          <w:rFonts w:ascii="Times New Roman" w:eastAsia="Times New Roman" w:hAnsi="Times New Roman" w:cs="Times New Roman"/>
          <w:b/>
          <w:szCs w:val="24"/>
          <w:lang w:eastAsia="cs-CZ"/>
        </w:rPr>
      </w:pPr>
      <w:bookmarkStart w:id="157" w:name="_Hlk216303068"/>
      <w:r w:rsidRPr="00B23B83">
        <w:rPr>
          <w:rFonts w:ascii="Times New Roman" w:eastAsia="Times New Roman" w:hAnsi="Times New Roman" w:cs="Times New Roman"/>
          <w:b/>
          <w:szCs w:val="24"/>
          <w:lang w:eastAsia="cs-CZ"/>
        </w:rPr>
        <w:t>Změna zákona</w:t>
      </w:r>
      <w:r w:rsidRPr="00B23B83">
        <w:rPr>
          <w:rFonts w:ascii="Times New Roman" w:eastAsia="Aptos" w:hAnsi="Times New Roman" w:cs="Times New Roman"/>
          <w:szCs w:val="24"/>
        </w:rPr>
        <w:t xml:space="preserve"> </w:t>
      </w:r>
      <w:r w:rsidRPr="00B23B83">
        <w:rPr>
          <w:rFonts w:ascii="Times New Roman" w:eastAsia="Aptos" w:hAnsi="Times New Roman" w:cs="Times New Roman"/>
          <w:b/>
          <w:szCs w:val="24"/>
        </w:rPr>
        <w:t>o urychlení výstavby strategicky významné infrastruktury</w:t>
      </w:r>
    </w:p>
    <w:bookmarkEnd w:id="157"/>
    <w:p w14:paraId="07BC8B2B" w14:textId="77777777" w:rsidR="00ED51EF" w:rsidRPr="00B23B83" w:rsidRDefault="00ED51EF" w:rsidP="00ED51EF">
      <w:pPr>
        <w:keepNext/>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LIX</w:t>
      </w:r>
    </w:p>
    <w:p w14:paraId="67339CE7"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416/2009 Sb., o urychlení výstavby strategicky významné infrastruktury, ve znění zákona č. 209/2011 Sb., zákona č. 405/2012 Sb., zákona č. 178/2014 Sb., zákona č. 49/2016 Sb., zákona č. 194/2017 Sb., zákona č. 225/2017 Sb., zákona č. 169/2018 Sb., zákona č. 237/2020 Sb., zákona č. 403/2020 Sb., zákona č. 284/2021 Sb., zákona č. 126/2023 Sb., zákona č. 152/2023 Sb., zákona č. 202/2023 Sb., zákona č. 465/2023 Sb., zákona č. 183/2024 Sb., zákona č. 23/2025 Sb. a zákona č. 223/2025 Sb., se mění takto:</w:t>
      </w:r>
    </w:p>
    <w:p w14:paraId="4217312B" w14:textId="77777777" w:rsidR="00ED51EF" w:rsidRPr="00B23B83"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Poznámka pod čarou č. 1 zní: „</w:t>
      </w:r>
      <w:r w:rsidRPr="00B23B83">
        <w:rPr>
          <w:rFonts w:ascii="Times New Roman" w:eastAsia="Aptos" w:hAnsi="Times New Roman" w:cs="Times New Roman"/>
          <w:szCs w:val="24"/>
          <w:vertAlign w:val="superscript"/>
        </w:rPr>
        <w:t>1)</w:t>
      </w:r>
      <w:r w:rsidRPr="00B23B83">
        <w:rPr>
          <w:rFonts w:ascii="Times New Roman" w:eastAsia="Aptos" w:hAnsi="Times New Roman" w:cs="Times New Roman"/>
          <w:szCs w:val="24"/>
        </w:rPr>
        <w:t xml:space="preserve"> § 10 odst. 1 písm. a) zákona č. 283/2021 Sb., stavební zákon, ve znění pozdějších předpisů.“.</w:t>
      </w:r>
    </w:p>
    <w:p w14:paraId="0EC62401" w14:textId="77777777" w:rsidR="00ED51EF" w:rsidRPr="00B23B83"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 se na konci odstavce 5 tečka nahrazuje čárkou a doplňuje se písmeno e), které zní:</w:t>
      </w:r>
    </w:p>
    <w:p w14:paraId="625FE49F" w14:textId="77777777" w:rsidR="00ED51EF" w:rsidRPr="00B23B83" w:rsidRDefault="00ED51EF" w:rsidP="00653614">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„e) stavba skladu a úložiště radioaktivního odpadu.“.</w:t>
      </w:r>
    </w:p>
    <w:p w14:paraId="13D292B0" w14:textId="77777777" w:rsidR="00ED51EF" w:rsidRPr="00B23B83"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lastRenderedPageBreak/>
        <w:t>V § 1 odst. 13 se slova „zastavitelných nebo transformačních“ zrušují.</w:t>
      </w:r>
    </w:p>
    <w:p w14:paraId="10522522" w14:textId="77777777" w:rsidR="00ED51EF" w:rsidRPr="00B23B83"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 odst. 15 se slova „zastavitelných nebo transformačních“ zrušují.</w:t>
      </w:r>
    </w:p>
    <w:p w14:paraId="3A674FDC" w14:textId="77777777" w:rsidR="00ED51EF" w:rsidRPr="00B23B83"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 odst. 6 větě čtvrté se za slovo „žadateli,“ vkládá slovo „vyvlastňovanému,“, ve větě poslední se za slova „doručení je“ vkládá slovo „patnáctý“ a na konci odstavce se doplňuje věta „V případě podzemní stavby, která funkčně ani svou konstrukcí nesouvisí se stavbami na pozemku ani s provozem na něm a která ani jinak nemůže mít vliv na využití pozemku k účelu, pro který je určen, se v řízení podle tohoto zákona nebo stavebního zákona doručuje veřejnou vyhláškou vždy.“.</w:t>
      </w:r>
    </w:p>
    <w:p w14:paraId="286F81D7" w14:textId="77777777" w:rsidR="00ED51EF" w:rsidRPr="00B23B83"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2b odst. 1 a § 2b odst. 2 úvodní části ustanovení se slovo „zastavěném“ nahrazuje slovem „zastavitelném“.</w:t>
      </w:r>
    </w:p>
    <w:p w14:paraId="58D4E38E" w14:textId="77777777" w:rsidR="00ED51EF" w:rsidRPr="00B23B83"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2b odst. 1 větě první se za slovo „vedení“ vkládají slova „přenosové soustavy“ a na konci textu věty se doplňují slova „, nenavrhne-li stavebník jinak“.</w:t>
      </w:r>
    </w:p>
    <w:p w14:paraId="7A2A9F3D" w14:textId="77777777" w:rsidR="00ED51EF" w:rsidRPr="00B23B83"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2d odst. 4 se na konci textu věty první doplňují slova „; tuto lhůtu nelze prodloužit“ a věty druhá až poslední se zrušují.</w:t>
      </w:r>
    </w:p>
    <w:p w14:paraId="502BF380" w14:textId="77777777" w:rsidR="00ED51EF" w:rsidRPr="00B23B83"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2d odst. 13 větě první se slova „, závazného stanoviska nebo jednotného environmentálního stanoviska“ nahrazují slovy „nebo závazného stanoviska“.</w:t>
      </w:r>
    </w:p>
    <w:p w14:paraId="41295795" w14:textId="77777777" w:rsidR="00ED51EF" w:rsidRPr="00B23B83" w:rsidRDefault="00ED51EF" w:rsidP="00653614">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2d se odstavec 14 zrušuje. </w:t>
      </w:r>
    </w:p>
    <w:p w14:paraId="6A11C00D" w14:textId="77777777" w:rsidR="00ED51EF" w:rsidRPr="00B23B83" w:rsidRDefault="00ED51EF" w:rsidP="00653614">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odstavce 15 až 19 se označují jako odstavce 14 až 18.</w:t>
      </w:r>
    </w:p>
    <w:p w14:paraId="46019328" w14:textId="77777777" w:rsidR="00ED51EF" w:rsidRPr="00B23B83" w:rsidRDefault="00ED51EF" w:rsidP="00653614">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2d odst. 18 úvodní části ustanovení se číslo „18“ nahrazuje číslem „17“.</w:t>
      </w:r>
    </w:p>
    <w:p w14:paraId="4577369B" w14:textId="77777777" w:rsidR="00ED51EF" w:rsidRPr="00B23B83" w:rsidRDefault="00ED51EF" w:rsidP="00653614">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2d se doplňují odstavce 19 a 20, které znějí:</w:t>
      </w:r>
    </w:p>
    <w:p w14:paraId="0976A051" w14:textId="77777777" w:rsidR="00ED51EF" w:rsidRPr="00B23B83" w:rsidRDefault="00ED51EF" w:rsidP="00653614">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„(19) Ustanovení § 311 odst. 5 stavebního zákona se na rozhodnutí o povolení záměru stavby pro energetickou bezpečnost nepoužije. </w:t>
      </w:r>
    </w:p>
    <w:p w14:paraId="26F10C42" w14:textId="77777777" w:rsidR="00ED51EF" w:rsidRPr="00B23B83" w:rsidRDefault="00ED51EF" w:rsidP="00AD533F">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(20) V případě záměrů staveb pro energetickou bezpečnost podle § 1 odst. 5 písm. a) a b) se omezení maximální doby předčasného užívání nebo zkušebního provozu podle § 238 odst. 3 stavebního zákona neuplatní.“.</w:t>
      </w:r>
    </w:p>
    <w:p w14:paraId="087008BC" w14:textId="77777777" w:rsidR="00ED51EF" w:rsidRPr="00B23B83"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2e odst. 2 se slova „Dopravního a energetického stavebního úřadu“ nahrazují slovy „Úřadu rozvoje území České republiky (dále jen „Úřad“)“. </w:t>
      </w:r>
    </w:p>
    <w:p w14:paraId="4D0BD615" w14:textId="77777777" w:rsidR="00ED51EF" w:rsidRPr="00B23B83"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2e se doplňují odstavce 3 až 5, které znějí:</w:t>
      </w:r>
    </w:p>
    <w:p w14:paraId="5A20CFE6" w14:textId="77777777" w:rsidR="00ED51EF" w:rsidRPr="00B23B83" w:rsidRDefault="00ED51EF" w:rsidP="00AD533F">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„(3) Před realizací stavby pro energetickou bezpečnost podle § 1 odst. 5 písm. a) až c) jsou prováděny přípravné práce. Přípravnými pracemi pro stavby pro energetickou bezpečnost (dále jen „přípravné práce“) se rozumí zejména terénní úpravy, úprava pozemku, příprava odstavných, manipulačních a skladových ploch, příprava staveniště, zřizování přístupových cest, výstavba objektů pro hospodaření se srážkovými vodami včetně úpravy koryt, výstavba skladovacích a technických zařízení a staveb, výstavba staveb a zařízení dopravní nebo technické infrastruktury, včetně úpravy staveb a zařízení stávajících.</w:t>
      </w:r>
    </w:p>
    <w:p w14:paraId="37D49674" w14:textId="77777777" w:rsidR="00ED51EF" w:rsidRPr="00B23B83" w:rsidRDefault="00ED51EF" w:rsidP="00AD533F">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 xml:space="preserve">(4) Přípravné práce jsou záměrem podle zákona o posuzování vlivů na životní prostředí, pokud je předmětem posuzování stavba pro energetickou bezpečnost; </w:t>
      </w:r>
      <w:r w:rsidRPr="00B23B83">
        <w:rPr>
          <w:rFonts w:ascii="Times New Roman" w:eastAsia="Aptos" w:hAnsi="Times New Roman" w:cs="Times New Roman"/>
          <w:szCs w:val="24"/>
        </w:rPr>
        <w:lastRenderedPageBreak/>
        <w:t xml:space="preserve">podléhají posouzení vlivů na životní prostředí, pokud se tak stanoví ve zjišťovacím řízení; předmětem posuzování jsou samostatně, pokud o samostatné posouzení přípravných prací oznamovatel záměru stavby pro energetickou bezpečnost požádá. Příslušným úřadem pro postup podle věty první je orgán kraje. </w:t>
      </w:r>
    </w:p>
    <w:p w14:paraId="719CA931" w14:textId="77777777" w:rsidR="00ED51EF" w:rsidRPr="00B23B83" w:rsidRDefault="00ED51EF" w:rsidP="00AD533F">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(5) Přípravné práce lze povolit samostatně v řízení podle zvláštních právních předpisů. K přípravným pracím se při hodnocení a posuzování stavby pro energetickou bezpečnost podle zákona o posuzování vlivů na životní prostředí a při jejím povolování podle zvláštních právních předpisů, v rozsahu, ve kterém byly povoleny, nepřihlíží.“.</w:t>
      </w:r>
    </w:p>
    <w:p w14:paraId="2213C0D4" w14:textId="77777777" w:rsidR="00ED51EF" w:rsidRPr="00B23B83"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2f se za větu první vkládá věta „Příprava stavby podle věty první zahrnuje i vyhledávání vhodné lokality pro její umístění.“.</w:t>
      </w:r>
    </w:p>
    <w:p w14:paraId="6AD93A96" w14:textId="77777777" w:rsidR="00ED51EF" w:rsidRPr="00B23B83"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2i se odstavec 1 zrušuje.</w:t>
      </w:r>
    </w:p>
    <w:p w14:paraId="2AA987D3" w14:textId="77777777" w:rsidR="00ED51EF" w:rsidRPr="00B23B83" w:rsidRDefault="00ED51EF" w:rsidP="00AD533F">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odstavce 2 až 6 se označují jako odstavce 1 až 5.</w:t>
      </w:r>
    </w:p>
    <w:p w14:paraId="44CC82E4" w14:textId="77777777" w:rsidR="00ED51EF" w:rsidRPr="00B23B83"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2i odst. 5 se slova „Pokud stavba základnové stanice mobilní sítě elektronických komunikací včetně souvisejícího elektrického a optického přípojného vedení je nutná ke splnění povinnosti uložené na základě zvláštního právního předpisu, lze tuto stavbu“ nahrazují slovy „Stavbu základnové stanice mobilní sítě elektronických komunikací včetně souvisejícího elektrického a optického přípojného vedení lze“.</w:t>
      </w:r>
    </w:p>
    <w:p w14:paraId="74C64B7A" w14:textId="77777777" w:rsidR="00ED51EF" w:rsidRPr="00B23B83"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2j se odstavec 3 zrušuje.</w:t>
      </w:r>
    </w:p>
    <w:p w14:paraId="764A81AD" w14:textId="77777777" w:rsidR="00ED51EF" w:rsidRPr="00B23B83"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2l odst. 6 a § 2m odst. 1 se slova „Ministerstvo pro místní rozvoj“ nahrazuje slovem „Úřad“.</w:t>
      </w:r>
    </w:p>
    <w:p w14:paraId="235DBB84" w14:textId="77777777" w:rsidR="00ED51EF" w:rsidRPr="00B23B83"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2m odst. 1 se slova „Ministerstvem pro místní rozvoj“ se nahrazují slovem „Úřadem“.</w:t>
      </w:r>
    </w:p>
    <w:p w14:paraId="5DEF7F8F" w14:textId="77777777" w:rsidR="00ED51EF" w:rsidRPr="00B23B83"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2n se odstavec 3 zrušuje.</w:t>
      </w:r>
    </w:p>
    <w:p w14:paraId="47FD6B2A" w14:textId="77777777" w:rsidR="00ED51EF" w:rsidRPr="00B23B83" w:rsidRDefault="00ED51EF" w:rsidP="003B312B">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odstavec 4 se označuje jako odstavec 3.</w:t>
      </w:r>
    </w:p>
    <w:p w14:paraId="6004F868" w14:textId="77777777" w:rsidR="00ED51EF" w:rsidRPr="00B23B83" w:rsidRDefault="00ED51EF" w:rsidP="003B312B">
      <w:pPr>
        <w:keepNext/>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2n se doplňují odstavce 4 až 8, které znějí:</w:t>
      </w:r>
    </w:p>
    <w:p w14:paraId="39BA98EE" w14:textId="77777777" w:rsidR="00ED51EF" w:rsidRPr="00B23B83" w:rsidRDefault="00ED51EF" w:rsidP="003B312B">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„(4) Strategickou investiční stavbu lze v územně plánovací dokumentaci vymezit jako veřejně prospěšnou stavbu podle stavebního zákona. Jde-li o strategickou investiční stavbu, práva k pozemkům a stavbám lze odejmout nebo omezit pouze ve prospěch státu nebo právnické osoby, která je ve výlučném vlastnictví státu nebo v níž může stát uplatňovat rozhodující vliv.</w:t>
      </w:r>
    </w:p>
    <w:p w14:paraId="4689B28F" w14:textId="77777777" w:rsidR="00ED51EF" w:rsidRPr="00B23B83" w:rsidRDefault="00ED51EF" w:rsidP="003B312B">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(5) Oprávněný investor strategické investiční stavby je oprávněn provádět přípravu území i před vydáním závazného stanoviska k posouzení vlivů provedení záměru na životní prostředí podle zákona o posuzování vlivů na životní prostředí. Přípravou území se pro účely tohoto ustanovení rozumí zejména</w:t>
      </w:r>
    </w:p>
    <w:p w14:paraId="2B93F875" w14:textId="77777777" w:rsidR="00ED51EF" w:rsidRPr="00B23B83" w:rsidRDefault="00ED51EF" w:rsidP="003B312B">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 odstraňování dřevin a jiné vegetace,</w:t>
      </w:r>
    </w:p>
    <w:p w14:paraId="66AF788B" w14:textId="77777777" w:rsidR="00ED51EF" w:rsidRPr="00B23B83" w:rsidRDefault="00ED51EF" w:rsidP="003B312B">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terénní úpravy,</w:t>
      </w:r>
    </w:p>
    <w:p w14:paraId="74B056BE" w14:textId="77777777" w:rsidR="00ED51EF" w:rsidRPr="00B23B83" w:rsidRDefault="00ED51EF" w:rsidP="003B312B">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lastRenderedPageBreak/>
        <w:t>c) opatření nezbytná k ochraně půdy a k zajištění podmínek pro obnovu vegetačního krytu,</w:t>
      </w:r>
    </w:p>
    <w:p w14:paraId="2BFCA698" w14:textId="77777777" w:rsidR="00ED51EF" w:rsidRPr="00B23B83" w:rsidRDefault="00ED51EF" w:rsidP="003B312B">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 přípravné práce nezbytné k ověření geologických a hydrologických podmínek.</w:t>
      </w:r>
    </w:p>
    <w:p w14:paraId="168FDA88" w14:textId="77777777" w:rsidR="00ED51EF" w:rsidRPr="00B23B83" w:rsidRDefault="00ED51EF" w:rsidP="003B312B">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(6) Oprávnění podle odstavce 4 vzniká oprávněnému investorovi na základě rozhodnutí vydaného Ministerstvem životního prostředí. Ministerstvo životního prostředí rozhodnutí vydá, jestliže</w:t>
      </w:r>
    </w:p>
    <w:p w14:paraId="27BF478F" w14:textId="77777777" w:rsidR="00ED51EF" w:rsidRPr="00B23B83" w:rsidRDefault="00ED51EF" w:rsidP="003B312B">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 z podkladů předložených spolu s oznámením záměru a z dosavadního průběhu posuzování vlivů záměru na životní prostředí lze důvodně očekávat, že záměru bude vydáno souhlasné závazné stanovisko k posouzení vlivů provedení záměru na životní prostředí, a</w:t>
      </w:r>
    </w:p>
    <w:p w14:paraId="7028FC9B" w14:textId="77777777" w:rsidR="00ED51EF" w:rsidRPr="00B23B83" w:rsidRDefault="00ED51EF" w:rsidP="003B312B">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příprava území zjevně závažně neohrozí veřejný zájem na ochraně životního prostředí a veřejného zdraví.</w:t>
      </w:r>
    </w:p>
    <w:p w14:paraId="6F6FC755" w14:textId="77777777" w:rsidR="00ED51EF" w:rsidRPr="00B23B83" w:rsidRDefault="00ED51EF" w:rsidP="003B312B">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O vydání rozhodnutí může oprávněný investor požádat nejdříve dnem, kdy Ministerstvu životního prostředí doručil oznámení záměru strategické investiční stavby; žádost obsahuje popis rozsahu a způsobu přípravy území a předpokládaný harmonogram jejího provádění.</w:t>
      </w:r>
    </w:p>
    <w:p w14:paraId="2E3EFFFE" w14:textId="77777777" w:rsidR="00ED51EF" w:rsidRPr="00B23B83" w:rsidRDefault="00ED51EF" w:rsidP="003B312B">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(7) Odvolání proti rozhodnutí podle odstavce 5 není přípustné.</w:t>
      </w:r>
    </w:p>
    <w:p w14:paraId="41EF6D58" w14:textId="77777777" w:rsidR="00ED51EF" w:rsidRPr="00B23B83" w:rsidRDefault="00ED51EF" w:rsidP="003B312B">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(8) Nebude-li oprávněnému investorovi vydáno souhlasné závazné stanovisko k posouzení vlivů provedení záměru na životní prostředí do 5 let ode dne doručení oznámení záměru Ministerstvu životního prostředí podle odstavce 5, je oprávněný investor povinen uvést dotčené území do původního stavu. Do lhůty podle věty první se nezapočítává doba, po kterou je posuzování vlivů záměru na životní prostředí přerušeno. Povinnost podle věty první musí být splněna nejpozději do jednoho roku ode dne uplynutí lhůty stanovené ve větě první.“.</w:t>
      </w:r>
    </w:p>
    <w:p w14:paraId="19429A0B" w14:textId="77777777" w:rsidR="00ED51EF" w:rsidRPr="00B23B83" w:rsidRDefault="00ED51EF" w:rsidP="003B312B">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 se na konci odstavce 4 doplňuje věta „Splnění podmínek přípustnosti vyvlastnění uvedených v odstavci 2 nebo 3 se nevyžaduje, jde-li o podzemní stavbu, která funkčně ani svou konstrukcí nesouvisí se stavbami na pozemku ani s provozem na něm a která ani jinak nemůže mít vliv na využití pozemku k účelu, pro který je určen.“.</w:t>
      </w:r>
    </w:p>
    <w:p w14:paraId="2B1C6001" w14:textId="77777777" w:rsidR="00ED51EF" w:rsidRPr="00B23B83" w:rsidRDefault="00ED51EF" w:rsidP="003B312B">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3e se slova „nebo po vydání souhlasného jednotného environmentálního stanoviska podle zákona o jednotném environmentálním stanovisku</w:t>
      </w:r>
      <w:r w:rsidRPr="00B23B83">
        <w:rPr>
          <w:rFonts w:ascii="Times New Roman" w:eastAsia="Aptos" w:hAnsi="Times New Roman" w:cs="Times New Roman"/>
          <w:szCs w:val="24"/>
          <w:vertAlign w:val="superscript"/>
        </w:rPr>
        <w:t>26)</w:t>
      </w:r>
      <w:r w:rsidRPr="00B23B83">
        <w:rPr>
          <w:rFonts w:ascii="Times New Roman" w:eastAsia="Aptos" w:hAnsi="Times New Roman" w:cs="Times New Roman"/>
          <w:szCs w:val="24"/>
        </w:rPr>
        <w:t>, je-li jeho součástí závazné stanovisko k posouzení vlivů provedení záměru na životní prostředí“ zrušují.</w:t>
      </w:r>
    </w:p>
    <w:p w14:paraId="7A9BCF31" w14:textId="77777777" w:rsidR="00ED51EF" w:rsidRPr="00B23B83" w:rsidRDefault="00ED51EF" w:rsidP="003B312B">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Poznámka pod čarou č. 26 se zrušuje.</w:t>
      </w:r>
    </w:p>
    <w:p w14:paraId="466879EB" w14:textId="77777777" w:rsidR="00ED51EF" w:rsidRPr="00B23B83" w:rsidRDefault="00ED51EF" w:rsidP="003B312B">
      <w:pPr>
        <w:keepNext/>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Za § 3e se vkládá nový § 3f, který včetně nadpisu zní:</w:t>
      </w:r>
    </w:p>
    <w:p w14:paraId="311A1499" w14:textId="77777777" w:rsidR="00ED51EF" w:rsidRPr="00B23B83" w:rsidRDefault="00ED51EF" w:rsidP="003B312B">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3f</w:t>
      </w:r>
    </w:p>
    <w:p w14:paraId="5094FE75" w14:textId="77777777" w:rsidR="00ED51EF" w:rsidRPr="00B23B83" w:rsidRDefault="00ED51EF" w:rsidP="003B312B">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Žaloba na odstranění stavby energetické infrastruktury a infrastruktury elektronických komunikací</w:t>
      </w:r>
    </w:p>
    <w:p w14:paraId="7EF2B647" w14:textId="77777777" w:rsidR="00ED51EF" w:rsidRPr="00B23B83" w:rsidRDefault="00ED51EF" w:rsidP="003B312B">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lastRenderedPageBreak/>
        <w:t xml:space="preserve">(1) Jestliže došlo k zahájení vyvlastňovacího řízení ve vztahu k předmětu vyvlastnění, který je předmětem řízení o žalobě na odstranění stavby energetické infrastruktury, nebo stavby infrastruktury elektronických komunikací, soud přeruší řízení o žalobě na odstranění stavby. </w:t>
      </w:r>
    </w:p>
    <w:p w14:paraId="4047B196" w14:textId="77777777" w:rsidR="00ED51EF" w:rsidRPr="00B23B83" w:rsidRDefault="00ED51EF" w:rsidP="003B312B">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(2) Jestliže došlo v průběhu vyvlastňovacího řízení k zahájení řízení o žalobě na odstranění stavby energetické infrastruktury, nebo stavby infrastruktury elektronických komunikací k předmětu vyvlastnění, soud přeruší řízení o žalobě na odstranění stavby k předmětu vyvlastnění.</w:t>
      </w:r>
    </w:p>
    <w:p w14:paraId="1974A1A2" w14:textId="77777777" w:rsidR="00ED51EF" w:rsidRPr="00B23B83" w:rsidRDefault="00ED51EF" w:rsidP="003B312B">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(3) Došlo-li k přerušení řízení o žalobě na odstranění stavby podle odstavce 1 nebo 2, lze v řízení o žalobě na odstranění stavby pokračovat až po zamítnutí nebo odmítnutí žádosti o vyvlastnění, nebo po nabytí právních účinků výroku o vyvlastnění.</w:t>
      </w:r>
    </w:p>
    <w:p w14:paraId="2A698B09" w14:textId="77777777" w:rsidR="00ED51EF" w:rsidRPr="00B23B83" w:rsidRDefault="00ED51EF" w:rsidP="003B312B">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(4) Došlo-li k vyvlastnění spočívajícím v odnětí či omezení vlastnického práva, soud žalobu o žalobě na odstranění stavby energetické infrastruktury, nebo stavby infrastruktury elektronických komunikací zamítne. </w:t>
      </w:r>
    </w:p>
    <w:p w14:paraId="2E07A12D" w14:textId="77777777" w:rsidR="00ED51EF" w:rsidRPr="00B23B83" w:rsidRDefault="00ED51EF" w:rsidP="003B312B">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(5) Odstavce 1 až 4 se pro žalobu na ochranu vlastnictví a žalobu na vyklizení ve vztahu k předmětu vyvlastnění použijí pro stavby nebo zařízení energetické infrastruktury, nebo stavby infrastruktury elektronických komunikací obdobně.“.</w:t>
      </w:r>
    </w:p>
    <w:p w14:paraId="75BF0B12"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4a odst. 1 úvodní části ustanovení se za slovo „uskutečnění“ vkládá slovo „vyhrazené“ a na konci úvodní části ustanovení se doplňují slova „podle stavebního zákona a dále“.</w:t>
      </w:r>
    </w:p>
    <w:p w14:paraId="3D189592"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4a odst. 1 písm. a) se čárka nahrazuje slovem „nebo“ a slova „nebo energetické“ se zrušují.</w:t>
      </w:r>
    </w:p>
    <w:p w14:paraId="732EC865"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4a se na konci odstavce 1 tečka nahrazuje slovem „, nebo“ a doplňuje se písmeno c), které zní:</w:t>
      </w:r>
    </w:p>
    <w:p w14:paraId="64CABA08"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„c) energetické infrastruktury, stavby těžební infrastruktury nebo stavby infrastruktury pro ukládání oxidu uhličitého.“.</w:t>
      </w:r>
    </w:p>
    <w:p w14:paraId="504FC21C"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4b se zrušuje.</w:t>
      </w:r>
    </w:p>
    <w:p w14:paraId="1ED69A05"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4d se na konci odstavce 1 doplňuje věta „Pro omezení vlastnického práva nebo práva odpovídajícího věcnému břemenu k pozemku nebo ke stavbě nebo jejich části potřebné k uskutečnění stavby infrastruktury elektronických komunikací platí věta první obdobně.“.</w:t>
      </w:r>
    </w:p>
    <w:p w14:paraId="29DF703C"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5a odst. 1 se slova „Dopravní a energetický stavební úřad“ nahrazují slovem „Úřad“.</w:t>
      </w:r>
    </w:p>
    <w:p w14:paraId="7BE16D08"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5f odst. 1 úvodní části ustanovení se slova „a popřípadě rovněž žádost o vydání jednotného environmentálního stanoviska“ a slova „nebo žádost o vydání jednotného environmentálního stanoviska“ zrušují. </w:t>
      </w:r>
    </w:p>
    <w:p w14:paraId="1220D7CD"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5f odst. 2 úvodní části ustanovení se slova „vydání jednotného environmentálního stanoviska“ nahrazují slovy „povolení záměru podle stavebního </w:t>
      </w:r>
      <w:r w:rsidRPr="00B23B83">
        <w:rPr>
          <w:rFonts w:ascii="Times New Roman" w:eastAsia="Aptos" w:hAnsi="Times New Roman" w:cs="Times New Roman"/>
          <w:szCs w:val="24"/>
        </w:rPr>
        <w:lastRenderedPageBreak/>
        <w:t>zákona“ a slova „správní orgán příslušný k vydání jednotného environmentálního stanoviska“ se nahrazují slovy „stavební úřad“.</w:t>
      </w:r>
    </w:p>
    <w:p w14:paraId="11038BBF"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5f odst. 2 písm. a) se slova „sdělí stavebnímu úřadu příslušnému k povolení záměru tuto skutečnost a stavební úřad neprodleně“ zrušují.</w:t>
      </w:r>
    </w:p>
    <w:p w14:paraId="5014E1AC"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5f odst. 2 písm. b) se slova „určenou žadateli sdělí stavebnímu úřadu příslušnému k povolení záměru tuto skutečnost a uvede přitom, kterými vadami žádost trpí; stavební úřad neprodleně“ a slova „, a toto oznámení odůvodní závěrem správního orgánu příslušného k vydání jednotného environmentálního stanoviska“ zrušují.</w:t>
      </w:r>
    </w:p>
    <w:p w14:paraId="4C2261AB"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5f se odstavce 3 až 5 zrušují.</w:t>
      </w:r>
    </w:p>
    <w:p w14:paraId="5E09C352"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odstavce 6 a 7 se označují jako odstavce 3 a 4.</w:t>
      </w:r>
    </w:p>
    <w:p w14:paraId="379717B3"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5f odst. 3 se slova „1 věty první,“ nahrazují slovy „1 věty první nebo“ a slova „nebo odstavce 3 písm. b) anebo ode dne podání žádosti podle odstavce 5“ se zrušují.</w:t>
      </w:r>
    </w:p>
    <w:p w14:paraId="3A7511FB"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5f odst. 4 se číslo „6“ nahrazuje číslem „3“.</w:t>
      </w:r>
    </w:p>
    <w:p w14:paraId="383FAFDD"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5g odst. 1 úvodní části ustanovení se slova „Ministerstvo dopravy“ nahrazují slovem „Úřad“.</w:t>
      </w:r>
    </w:p>
    <w:p w14:paraId="7E4A776A"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5h se slova „1, 2, 3 nebo 5 nebo“ nahrazují slovy „1 nebo 2 anebo“.</w:t>
      </w:r>
    </w:p>
    <w:p w14:paraId="09D41E50"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5j odst. 1 úvodní části ustanovení se slova „zastavitelných nebo transformačních“ zrušují.</w:t>
      </w:r>
    </w:p>
    <w:p w14:paraId="299B9FD5"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příloze č. 3 bodě 2 se za slovo „parku“ vkládají slova „Úpravna uhlí“ a slova „, Důl Československé armády sloužící zejména pro potřeby datového centra, k výrobě a zpracování druhotných surovin a recyklátů, k robotické výrobě, k výrobě a zpracování vodíku nebo pro potřeby přečerpávací vodní elektrárny“ se nahrazují slovy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524F6DC4"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příloze č. 3 se na konci textu bodu 3 doplňují slova „a zpracovatelský závod pro úpravu lithia“. </w:t>
      </w:r>
    </w:p>
    <w:p w14:paraId="4C32EBAB"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příloze č. 3 bodě 4 se slova „k výrobě a skladování baterií pro elektrická vozidla“ nahrazují slovy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5887D570" w14:textId="77777777" w:rsidR="00ED51EF" w:rsidRPr="00B23B83"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příloze č. 3 se bod 12 zrušuje.</w:t>
      </w:r>
    </w:p>
    <w:p w14:paraId="6E140D1D"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bod 13 se označuje jako bod 12.</w:t>
      </w:r>
    </w:p>
    <w:p w14:paraId="1248132A" w14:textId="77777777" w:rsidR="00ED51EF" w:rsidRPr="00B23B83" w:rsidRDefault="00ED51EF" w:rsidP="00126BA7">
      <w:pPr>
        <w:keepNext/>
        <w:numPr>
          <w:ilvl w:val="0"/>
          <w:numId w:val="32"/>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příloze č. 3 se doplňují body 13 až 15, které znějí:</w:t>
      </w:r>
    </w:p>
    <w:p w14:paraId="7213EF06"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„13. Stavby v lokalitě strategického podnikatelského parku Hrabák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01C59EF0"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14. Stavby v lokalitě strategického podnikatelského parku Ústí nad Labem – Předlice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156F0414"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15. Stavby v lokalitě strategického podnikatelského parku Svitavy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5EFC3128" w14:textId="77777777" w:rsidR="00ED51EF" w:rsidRPr="00B23B83" w:rsidRDefault="00ED51EF" w:rsidP="00126BA7">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w:t>
      </w:r>
    </w:p>
    <w:p w14:paraId="0BF6BDBA" w14:textId="77777777" w:rsidR="00ED51EF" w:rsidRPr="00B23B83" w:rsidRDefault="00ED51EF" w:rsidP="00126BA7">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13D93528" w14:textId="77777777" w:rsidR="00ED51EF" w:rsidRPr="00B23B83" w:rsidRDefault="00ED51EF" w:rsidP="00126BA7">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1. Řízení a postupy zahájené a neskončené přede dnem nabytí účinnosti tohoto zákona se dokončí podle zákona č. 416/2009 Sb., ve znění účinném ode dne nabytí účinnosti tohoto zákona, není-li stanoveno jinak.</w:t>
      </w:r>
    </w:p>
    <w:p w14:paraId="0ED8F5EF" w14:textId="77777777" w:rsidR="00ED51EF" w:rsidRPr="00B23B83" w:rsidRDefault="00ED51EF" w:rsidP="00126BA7">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2. Lhůta pro doručování do ciziny podle § 2 odst. 6 zákona č. 416/2009 Sb., ve znění účinném ode dne nabytí účinnosti tohoto zákona, se použije až v řízeních zahájených po dní nabytí účinnosti tohoto zákona.</w:t>
      </w:r>
    </w:p>
    <w:p w14:paraId="345F805B" w14:textId="77777777" w:rsidR="00ED51EF" w:rsidRPr="00B23B83" w:rsidRDefault="00ED51EF" w:rsidP="00126BA7">
      <w:pPr>
        <w:widowControl w:val="0"/>
        <w:spacing w:before="120" w:after="120" w:line="276" w:lineRule="auto"/>
        <w:ind w:left="709"/>
        <w:rPr>
          <w:rFonts w:ascii="Times New Roman" w:eastAsia="Times New Roman" w:hAnsi="Times New Roman" w:cs="Times New Roman"/>
          <w:b/>
          <w:szCs w:val="24"/>
          <w:lang w:eastAsia="cs-CZ"/>
        </w:rPr>
      </w:pPr>
      <w:r w:rsidRPr="00B23B83">
        <w:rPr>
          <w:rFonts w:ascii="Times New Roman" w:eastAsia="Aptos" w:hAnsi="Times New Roman" w:cs="Times New Roman"/>
          <w:szCs w:val="24"/>
        </w:rPr>
        <w:t>3. Ustanovení § 2d odst. 4 věty druhé až čtvrté, § 2d odst. 13, § 2d odst. 14, § 2n odst. 3, § 3e odst. 1, § 5f a § 5h zákona č. 416/2009 Sb., ve znění účinném přede dnem nabytí účinnosti tohoto zákona, se použijí do 31. prosince 2026, a dále se do 31. prosince 2027 použijí v řízeních o záměrech, u nichž bude příslušným stavebním úřadem úřad rozvoje území kraje nebo jeho územní pracoviště.</w:t>
      </w:r>
    </w:p>
    <w:p w14:paraId="4ECBF52E"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ČTYŘICÁTÁ DRUHÁ</w:t>
      </w:r>
    </w:p>
    <w:p w14:paraId="0189C28D" w14:textId="77777777" w:rsidR="00ED51EF" w:rsidRPr="00B23B83" w:rsidRDefault="00ED51EF" w:rsidP="00126BA7">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w:t>
      </w:r>
      <w:r w:rsidRPr="00B23B83">
        <w:rPr>
          <w:rFonts w:ascii="Times New Roman" w:eastAsia="Aptos" w:hAnsi="Times New Roman" w:cs="Times New Roman"/>
          <w:b/>
          <w:szCs w:val="24"/>
        </w:rPr>
        <w:t xml:space="preserve"> o ochraně ovzduší</w:t>
      </w:r>
    </w:p>
    <w:p w14:paraId="1CF950B9" w14:textId="77777777" w:rsidR="00ED51EF" w:rsidRPr="00B23B83" w:rsidRDefault="00ED51EF" w:rsidP="00126BA7">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LXI</w:t>
      </w:r>
    </w:p>
    <w:p w14:paraId="239A9736" w14:textId="77777777" w:rsidR="00ED51EF" w:rsidRPr="00B23B83" w:rsidRDefault="00ED51EF" w:rsidP="00126BA7">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Zákon č. 201/2012 Sb., o ochraně ovzduší, ve znění zákona č. 64/2014 Sb., zákona č. 87/2014 Sb., zákona č. 382/2015 Sb., zákona č. 369/2016 Sb., zákona č. 183/2017 Sb., zákona č. 225/2017 Sb., zákona č. 172/2018 Sb., zákona č. 403/2020 Sb., zákona č. 261/2021 Sb., zákona č. 284/2021 Sb., zákona č. 382/2021 Sb., zákona č. 142/2022 Sb., zákona č. 432/2022 Sb., zákona č. 149/2023 Sb. a zákona č. 42/2025 Sb., se mění takto:</w:t>
      </w:r>
    </w:p>
    <w:p w14:paraId="7CA7B4F6" w14:textId="77777777" w:rsidR="00ED51EF" w:rsidRPr="00B23B83"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lastRenderedPageBreak/>
        <w:t>V § 3 odst. 1 se za slovo „zákona“ vkládají slova „, pro stavební úřady při výkonu působnosti podle jiného právního předpisu“.</w:t>
      </w:r>
    </w:p>
    <w:p w14:paraId="48D64EB8" w14:textId="77777777" w:rsidR="00ED51EF" w:rsidRPr="00B23B83"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11 odst. 2 písm. b) se slova „závazné stanovisko“ nahrazují slovem „vyjádření“.</w:t>
      </w:r>
    </w:p>
    <w:p w14:paraId="6096C920" w14:textId="77777777" w:rsidR="00ED51EF" w:rsidRPr="00B23B83"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11 odst. 2 písm. d) se slova „závazné stanovisko“ nahrazují slovem „vyjádření“ a slovo „zastavěném“ se nahrazuje slovem „zastavitelném“.</w:t>
      </w:r>
    </w:p>
    <w:p w14:paraId="13AEBA21" w14:textId="77777777" w:rsidR="00ED51EF" w:rsidRPr="00B23B83"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11 odst. 3 se slova „závazného stanoviska“ nahrazují slovem „vyjádření“, slovo „zastavěném“ se nahrazuje slovem „zastavitelném“ a věta poslední se zrušuje.</w:t>
      </w:r>
    </w:p>
    <w:p w14:paraId="31272DE0" w14:textId="77777777" w:rsidR="00ED51EF" w:rsidRPr="00B23B83"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11 odst. 4 větě první se slova „souhlasné závazné stanovisko podle odstavce 2 písm. b) nebo d)“ nahrazují slovy „povolení záměru“ a ve větě druhé se slova „Souhlasné závazné stanovisko podle odstavce 2 písm. b) nebo d)“ nahrazují slovy „Povolení záměru“.</w:t>
      </w:r>
    </w:p>
    <w:p w14:paraId="4717B275" w14:textId="77777777" w:rsidR="00ED51EF" w:rsidRPr="00B23B83"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11 odst. 6 větě první se slova „závazného stanoviska podle odstavce 2 písm. b) nebo d)“ nahrazují slovy „povolení záměru“ a ve větě druhé se za slova „uplatní kompenzační opatření“ vkládají slova „příslušný správní orgán v rozhodnutí o povolení záměru. Opatření může navrhnout“ a slova „v závazném stanovisku“ se nahrazují slovy „ve vyjádření“.</w:t>
      </w:r>
    </w:p>
    <w:p w14:paraId="7326024D" w14:textId="77777777" w:rsidR="00ED51EF" w:rsidRPr="00B23B83"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11 odst. 7 větě první, § 11 odst. 8 větě první a § 11 odst. 9 úvodní části ustanovení se slova „závazného stanoviska“ nahrazují slovem „vyjádření“.</w:t>
      </w:r>
    </w:p>
    <w:p w14:paraId="14332EF9" w14:textId="77777777" w:rsidR="00ED51EF" w:rsidRPr="00B23B83"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12 odst. 1 větě první se slova „závazného stanoviska“ nahrazují slovy „vyjádření, povolení záměru“.</w:t>
      </w:r>
    </w:p>
    <w:p w14:paraId="0A9DC89F" w14:textId="77777777" w:rsidR="00ED51EF" w:rsidRPr="00B23B83"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12 odst. 3 se slova „Závazné stanovisko“ nahrazují slovem „Vyjádření“ a slovo „podmínky“ se nahrazuje slovy „návrh podmínek“.</w:t>
      </w:r>
    </w:p>
    <w:p w14:paraId="62263E25"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12 odst. 5 se slovo „krajský“ nahrazuje slovem „stavební“ a slova „závazném stanovisku“ se nahrazují slovy „povolení záměru podle stavebního zákona“.</w:t>
      </w:r>
    </w:p>
    <w:p w14:paraId="702B0F18"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12 odst. 6 se věta první zrušuje.</w:t>
      </w:r>
    </w:p>
    <w:p w14:paraId="3EEEFD03"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12a odst. 1 úvodní části ustanovení se slova „závazného stanoviska,“ nahrazují slovy „vyjádření, povolení záměru“.</w:t>
      </w:r>
    </w:p>
    <w:p w14:paraId="716D2824"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12a odst. 4 se slova „závazné stanovisko“ nahrazují slovy „vyjádření, povolení záměru“.</w:t>
      </w:r>
    </w:p>
    <w:p w14:paraId="03A9D4EF"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16 odst. 10 se slovo „zastavěného“ nahrazuje slovem „zastavitelného“.</w:t>
      </w:r>
    </w:p>
    <w:p w14:paraId="255A7F03"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17 odst. 1 písm. f) se slova „krajským úřadem“ nahrazují slovy „správním orgánem příslušným k povolení záměru“.</w:t>
      </w:r>
    </w:p>
    <w:p w14:paraId="1BC753AF"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24 se na konci textu odstavce 1 doplňují slova „, a přestupku uvedeného v § 23 odst. 1 písm. g), který projednává stavební úřad“.</w:t>
      </w:r>
    </w:p>
    <w:p w14:paraId="48E21FE3"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26 odst. 1 písm. d) se text „j),“ zrušuje a na konci písmene se slovo „nebo“ zrušuje.</w:t>
      </w:r>
    </w:p>
    <w:p w14:paraId="25EE33F7"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26 se na konci odstavce 1 tečka nahrazuje slovem „, nebo“ a doplňuje se písmeno f), které zní:</w:t>
      </w:r>
    </w:p>
    <w:p w14:paraId="3E4C3ECE"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„f) stavební úřad, jde-li o přestupek podle § 25 odst. 1 písm. j).“.</w:t>
      </w:r>
    </w:p>
    <w:p w14:paraId="0E1247E5"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27 odst. 1 se za písmeno e) vkládají nová písmena f) a g), která znějí:</w:t>
      </w:r>
    </w:p>
    <w:p w14:paraId="6E5CD49C" w14:textId="77777777" w:rsidR="00ED51EF" w:rsidRPr="00B23B83"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„f) stavební úřady,</w:t>
      </w:r>
    </w:p>
    <w:p w14:paraId="7A555C41" w14:textId="77777777" w:rsidR="00ED51EF" w:rsidRPr="00B23B83"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g) orgány státní báňské správy,“.</w:t>
      </w:r>
    </w:p>
    <w:p w14:paraId="37C125EC" w14:textId="77777777" w:rsidR="00ED51EF" w:rsidRPr="00B23B83"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písmena f) až i) se označují jako písmena h) až k).</w:t>
      </w:r>
    </w:p>
    <w:p w14:paraId="07D88F67"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27 odst. 5 se za slova „krajský úřad,“ vkládají slova „stavební úřad, orgán státní báňské správy,“.</w:t>
      </w:r>
    </w:p>
    <w:p w14:paraId="1A020C88"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30 odst. 1 písm. e) se slova „závazné stanovisko“ nahrazují slovem „vyjádření“.</w:t>
      </w:r>
    </w:p>
    <w:p w14:paraId="5BA77407"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30 odst. 1 písm. f) se slova „závazných stanoviscích“ nahrazují slovem „vyjádřeních“.</w:t>
      </w:r>
    </w:p>
    <w:p w14:paraId="421B1A58"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40 se odstavec 2 zrušuje.</w:t>
      </w:r>
    </w:p>
    <w:p w14:paraId="24CE67BB"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odstavce 3 až 7 se označují jako odstavce 2 až 6.</w:t>
      </w:r>
    </w:p>
    <w:p w14:paraId="1D6E2888"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Poznámka pod čarou č. 42 se zrušuje.</w:t>
      </w:r>
    </w:p>
    <w:p w14:paraId="2615BAB5" w14:textId="77777777" w:rsidR="00ED51EF" w:rsidRPr="00B23B83"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příloze č. 10 v nadpisu části B se slovo „</w:t>
      </w:r>
      <w:r w:rsidRPr="00B23B83">
        <w:rPr>
          <w:rFonts w:ascii="Times New Roman" w:eastAsia="Aptos" w:hAnsi="Times New Roman" w:cs="Times New Roman"/>
          <w:b/>
          <w:bCs/>
          <w:szCs w:val="24"/>
        </w:rPr>
        <w:t>zastavěném</w:t>
      </w:r>
      <w:r w:rsidRPr="00B23B83">
        <w:rPr>
          <w:rFonts w:ascii="Times New Roman" w:eastAsia="Aptos" w:hAnsi="Times New Roman" w:cs="Times New Roman"/>
          <w:szCs w:val="24"/>
        </w:rPr>
        <w:t>“ nahrazuje slovem „</w:t>
      </w:r>
      <w:r w:rsidRPr="00B23B83">
        <w:rPr>
          <w:rFonts w:ascii="Times New Roman" w:eastAsia="Aptos" w:hAnsi="Times New Roman" w:cs="Times New Roman"/>
          <w:b/>
          <w:bCs/>
          <w:szCs w:val="24"/>
        </w:rPr>
        <w:t>zastavitelném</w:t>
      </w:r>
      <w:r w:rsidRPr="00B23B83">
        <w:rPr>
          <w:rFonts w:ascii="Times New Roman" w:eastAsia="Aptos" w:hAnsi="Times New Roman" w:cs="Times New Roman"/>
          <w:szCs w:val="24"/>
        </w:rPr>
        <w:t>“.</w:t>
      </w:r>
    </w:p>
    <w:p w14:paraId="2AA8684E" w14:textId="77777777" w:rsidR="00ED51EF" w:rsidRPr="00B23B83" w:rsidRDefault="00ED51EF" w:rsidP="00126BA7">
      <w:pPr>
        <w:widowControl w:val="0"/>
        <w:spacing w:before="120" w:after="120" w:line="276" w:lineRule="auto"/>
        <w:ind w:left="1134"/>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LXII</w:t>
      </w:r>
    </w:p>
    <w:p w14:paraId="19B634CE" w14:textId="77777777" w:rsidR="00ED51EF" w:rsidRPr="00B23B83" w:rsidRDefault="00ED51EF" w:rsidP="00126BA7">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7E148CB6" w14:textId="77777777" w:rsidR="00ED51EF" w:rsidRPr="00B23B83" w:rsidRDefault="00ED51EF" w:rsidP="00126BA7">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1. Řízení a postupy zahájené a neskončené přede dnem nabytí účinnosti tohoto zákona se dokončí podle zákona č. 201/2012 Sb., ve znění účinném ode dne nabytí účinnosti tohoto zákona, není-li stanoveno jinak.</w:t>
      </w:r>
    </w:p>
    <w:p w14:paraId="75672610" w14:textId="77777777" w:rsidR="00ED51EF" w:rsidRPr="00B23B83" w:rsidRDefault="00ED51EF" w:rsidP="00126BA7">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2. Řízení a postupy podle zákona č. 201/2012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201/2012 Sb., ve znění účinném ode dne nabytí účinnosti tohoto zákona. Do dne vzniku Úřadu pokračují v těchto řízeních a postupech správní orgány příslušné podle dosavadních předpisů podle zákona č. 201/2012 Sb., ve znění účinném ode dne nabytí účinnosti tohoto zákona. Žádost o vydání závazného stanoviska </w:t>
      </w:r>
      <w:r w:rsidRPr="00B23B83">
        <w:rPr>
          <w:rFonts w:ascii="Times New Roman" w:eastAsia="Times New Roman" w:hAnsi="Times New Roman" w:cs="Times New Roman"/>
          <w:bCs/>
          <w:szCs w:val="24"/>
          <w:lang w:eastAsia="cs-CZ"/>
        </w:rPr>
        <w:t xml:space="preserve">orgánu ochrany ovzduší podle </w:t>
      </w:r>
      <w:r w:rsidRPr="00B23B83">
        <w:rPr>
          <w:rFonts w:ascii="Times New Roman" w:eastAsia="Aptos" w:hAnsi="Times New Roman" w:cs="Times New Roman"/>
          <w:szCs w:val="24"/>
        </w:rPr>
        <w:t>zákona č. 201/2012 Sb., ve znění účinném přede dnem nabytí účinnosti tohoto zákona</w:t>
      </w:r>
      <w:r w:rsidRPr="00B23B83">
        <w:rPr>
          <w:rFonts w:ascii="Times New Roman" w:eastAsia="Times New Roman" w:hAnsi="Times New Roman" w:cs="Times New Roman"/>
          <w:bCs/>
          <w:szCs w:val="24"/>
          <w:lang w:eastAsia="cs-CZ"/>
        </w:rPr>
        <w:t xml:space="preserve">, které mělo být </w:t>
      </w:r>
      <w:r w:rsidRPr="00B23B83">
        <w:rPr>
          <w:rFonts w:ascii="Times New Roman" w:eastAsia="Calibri" w:hAnsi="Times New Roman" w:cs="Times New Roman"/>
          <w:szCs w:val="24"/>
        </w:rPr>
        <w:t>podkladem pro rozhodnutí správního orgánu podle jiného právního předpisu</w:t>
      </w:r>
      <w:r w:rsidRPr="00B23B83">
        <w:rPr>
          <w:rFonts w:ascii="Times New Roman" w:eastAsia="Aptos" w:hAnsi="Times New Roman" w:cs="Times New Roman"/>
          <w:bCs/>
          <w:szCs w:val="24"/>
        </w:rPr>
        <w:t xml:space="preserve"> a </w:t>
      </w:r>
      <w:r w:rsidRPr="00B23B83">
        <w:rPr>
          <w:rFonts w:ascii="Times New Roman" w:eastAsia="Aptos" w:hAnsi="Times New Roman" w:cs="Times New Roman"/>
          <w:szCs w:val="24"/>
        </w:rPr>
        <w:t>které nebylo vydáno do dne vzniku Úřadu, se považuje za žádost o vydání vyjádření; lhůta pro vydání vyjádření běží ode dne podání původní žádosti o vydání závazného stanoviska.  Přezkum závazného stanoviska</w:t>
      </w:r>
      <w:r w:rsidRPr="00B23B83">
        <w:rPr>
          <w:rFonts w:ascii="Times New Roman" w:eastAsia="Times New Roman" w:hAnsi="Times New Roman" w:cs="Times New Roman"/>
          <w:bCs/>
          <w:szCs w:val="24"/>
          <w:lang w:eastAsia="cs-CZ"/>
        </w:rPr>
        <w:t xml:space="preserve">, které bylo podle zákona č. </w:t>
      </w:r>
      <w:r w:rsidRPr="00B23B83">
        <w:rPr>
          <w:rFonts w:ascii="Times New Roman" w:eastAsia="Aptos" w:hAnsi="Times New Roman" w:cs="Times New Roman"/>
          <w:szCs w:val="24"/>
        </w:rPr>
        <w:t>201/2012 Sb.,</w:t>
      </w:r>
      <w:r w:rsidRPr="00B23B83">
        <w:rPr>
          <w:rFonts w:ascii="Times New Roman" w:eastAsia="Times New Roman" w:hAnsi="Times New Roman" w:cs="Times New Roman"/>
          <w:bCs/>
          <w:szCs w:val="24"/>
          <w:lang w:eastAsia="cs-CZ"/>
        </w:rPr>
        <w:t xml:space="preserve">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w:t>
      </w:r>
      <w:r w:rsidRPr="00B23B83">
        <w:rPr>
          <w:rFonts w:ascii="Times New Roman" w:eastAsia="Aptos" w:hAnsi="Times New Roman" w:cs="Times New Roman"/>
          <w:szCs w:val="24"/>
        </w:rPr>
        <w:lastRenderedPageBreak/>
        <w:t xml:space="preserve">neskončený do dne vzniku Úřadu, dokončí příslušný nadřízený orgán ochrany ovzduší </w:t>
      </w:r>
      <w:r w:rsidRPr="00B23B83">
        <w:rPr>
          <w:rFonts w:ascii="Times New Roman" w:eastAsia="Aptos" w:hAnsi="Times New Roman" w:cs="Times New Roman"/>
          <w:bCs/>
          <w:szCs w:val="24"/>
          <w:lang w:eastAsia="cs-CZ"/>
        </w:rPr>
        <w:t>podle dosavadních předpisů.</w:t>
      </w:r>
    </w:p>
    <w:p w14:paraId="112C2F13" w14:textId="77777777" w:rsidR="00ED51EF" w:rsidRPr="00B23B83" w:rsidRDefault="00ED51EF" w:rsidP="00126BA7">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3. Řízení a postupy podle zákona č. 201/2012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201/2012 Sb., ve znění účinném ode dne nabytí účinnosti tohoto zákona. Do dne vzniku úřadů rozvoje území krajů pokračují v těchto řízeních a postupech správní orgány příslušné podle dosavadních předpisů podle zákona č. 201/2012 Sb., ve znění účinném ode dne nabytí účinnosti tohoto zákona. Žádost o vydání závazného stanoviska </w:t>
      </w:r>
      <w:r w:rsidRPr="00B23B83">
        <w:rPr>
          <w:rFonts w:ascii="Times New Roman" w:eastAsia="Times New Roman" w:hAnsi="Times New Roman" w:cs="Times New Roman"/>
          <w:bCs/>
          <w:szCs w:val="24"/>
          <w:lang w:eastAsia="cs-CZ"/>
        </w:rPr>
        <w:t xml:space="preserve">orgánu ochrany ovzduší podle </w:t>
      </w:r>
      <w:r w:rsidRPr="00B23B83">
        <w:rPr>
          <w:rFonts w:ascii="Times New Roman" w:eastAsia="Aptos" w:hAnsi="Times New Roman" w:cs="Times New Roman"/>
          <w:szCs w:val="24"/>
        </w:rPr>
        <w:t>zákona č. 201/2012 Sb., ve znění účinném přede dnem nabytí účinnosti tohoto zákona</w:t>
      </w:r>
      <w:r w:rsidRPr="00B23B83">
        <w:rPr>
          <w:rFonts w:ascii="Times New Roman" w:eastAsia="Times New Roman" w:hAnsi="Times New Roman" w:cs="Times New Roman"/>
          <w:bCs/>
          <w:szCs w:val="24"/>
          <w:lang w:eastAsia="cs-CZ"/>
        </w:rPr>
        <w:t xml:space="preserve">, které mělo být </w:t>
      </w:r>
      <w:r w:rsidRPr="00B23B83">
        <w:rPr>
          <w:rFonts w:ascii="Times New Roman" w:eastAsia="Calibri" w:hAnsi="Times New Roman" w:cs="Times New Roman"/>
          <w:szCs w:val="24"/>
        </w:rPr>
        <w:t>podkladem pro rozhodnutí správního orgánu podle jiného právního předpisu</w:t>
      </w:r>
      <w:r w:rsidRPr="00B23B83">
        <w:rPr>
          <w:rFonts w:ascii="Times New Roman" w:eastAsia="Aptos" w:hAnsi="Times New Roman" w:cs="Times New Roman"/>
          <w:bCs/>
          <w:szCs w:val="24"/>
        </w:rPr>
        <w:t xml:space="preserve"> a </w:t>
      </w:r>
      <w:r w:rsidRPr="00B23B83">
        <w:rPr>
          <w:rFonts w:ascii="Times New Roman" w:eastAsia="Aptos" w:hAnsi="Times New Roman" w:cs="Times New Roman"/>
          <w:szCs w:val="24"/>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B23B83">
        <w:rPr>
          <w:rFonts w:ascii="Times New Roman" w:eastAsia="Times New Roman" w:hAnsi="Times New Roman" w:cs="Times New Roman"/>
          <w:bCs/>
          <w:szCs w:val="24"/>
          <w:lang w:eastAsia="cs-CZ"/>
        </w:rPr>
        <w:t xml:space="preserve">, které bylo podle zákona č. </w:t>
      </w:r>
      <w:r w:rsidRPr="00B23B83">
        <w:rPr>
          <w:rFonts w:ascii="Times New Roman" w:eastAsia="Aptos" w:hAnsi="Times New Roman" w:cs="Times New Roman"/>
          <w:szCs w:val="24"/>
        </w:rPr>
        <w:t>201/2012 Sb.,</w:t>
      </w:r>
      <w:r w:rsidRPr="00B23B83">
        <w:rPr>
          <w:rFonts w:ascii="Times New Roman" w:eastAsia="Times New Roman" w:hAnsi="Times New Roman" w:cs="Times New Roman"/>
          <w:bCs/>
          <w:szCs w:val="24"/>
          <w:lang w:eastAsia="cs-CZ"/>
        </w:rPr>
        <w:t xml:space="preserve">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úřadů rozvoje území krajů, dokončí příslušný nadřízený orgán ochrany ovzduší </w:t>
      </w:r>
      <w:r w:rsidRPr="00B23B83">
        <w:rPr>
          <w:rFonts w:ascii="Times New Roman" w:eastAsia="Aptos" w:hAnsi="Times New Roman" w:cs="Times New Roman"/>
          <w:bCs/>
          <w:szCs w:val="24"/>
          <w:lang w:eastAsia="cs-CZ"/>
        </w:rPr>
        <w:t>podle dosavadních předpisů.</w:t>
      </w:r>
    </w:p>
    <w:p w14:paraId="671697BC"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ČÁST ČTYŘICÁTÁ TŘETÍ </w:t>
      </w:r>
    </w:p>
    <w:p w14:paraId="68C7EB19"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bookmarkStart w:id="158" w:name="_Hlk216303127"/>
      <w:r w:rsidRPr="00B23B83">
        <w:rPr>
          <w:rFonts w:ascii="Times New Roman" w:eastAsia="Times New Roman" w:hAnsi="Times New Roman" w:cs="Times New Roman"/>
          <w:b/>
          <w:szCs w:val="24"/>
          <w:lang w:eastAsia="cs-CZ"/>
        </w:rPr>
        <w:t>Změna zákona</w:t>
      </w:r>
      <w:r w:rsidRPr="00B23B83">
        <w:rPr>
          <w:rFonts w:ascii="Times New Roman" w:eastAsia="Aptos" w:hAnsi="Times New Roman" w:cs="Times New Roman"/>
          <w:b/>
          <w:szCs w:val="24"/>
        </w:rPr>
        <w:t xml:space="preserve"> o Státním pozemkovém úřadu</w:t>
      </w:r>
    </w:p>
    <w:bookmarkEnd w:id="158"/>
    <w:p w14:paraId="58931C2F"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LXIII</w:t>
      </w:r>
    </w:p>
    <w:p w14:paraId="1EAD2BD1" w14:textId="77777777" w:rsidR="00ED51EF" w:rsidRPr="00B23B83" w:rsidRDefault="00ED51EF" w:rsidP="00ED51EF">
      <w:pPr>
        <w:spacing w:before="120" w:after="120" w:line="276" w:lineRule="auto"/>
        <w:ind w:left="709"/>
        <w:rPr>
          <w:rFonts w:ascii="Times New Roman" w:eastAsia="Aptos" w:hAnsi="Times New Roman" w:cs="Times New Roman"/>
          <w:szCs w:val="24"/>
        </w:rPr>
      </w:pPr>
      <w:r w:rsidRPr="00B23B83">
        <w:rPr>
          <w:rFonts w:ascii="Times New Roman" w:eastAsia="Aptos" w:hAnsi="Times New Roman" w:cs="Times New Roman"/>
          <w:szCs w:val="24"/>
        </w:rPr>
        <w:t>Zákon č. 503/2012 Sb., o Státním pozemkovém úřadu a o změně některých souvisejících zákonů, ve znění zákona č. 256/2013 Sb., zákona č. 280/2013 Sb., zákonného opatření Senátu č. 340/2013 Sb., zákonného opatření Senátu č. 344/2013 Sb., zákona č. 250/2014 Sb., zákona č. 185/2016 Sb., zákona č. 225/2017 Sb., zákona č. 295/2017 Sb., zákona č. 229/2019 Sb., zákona č. 481/2020 Sb., zákona č. 261/2021 Sb., zákona č. 284/2021 Sb., zákona č. 299/2021 Sb., zákona č. 325/2023 Sb., zákona č. 412/2023 Sb., zákona č. 183/2024 Sb., zákona č. 36/2025 Sb., zákona č. 231/2025 Sb. a zákona č. 287/2025 Sb., se mění takto:</w:t>
      </w:r>
    </w:p>
    <w:p w14:paraId="7476A440" w14:textId="77777777" w:rsidR="00ED51EF" w:rsidRPr="00B23B83"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 odst. 4 větě první se slova „pravomocného rozhodnutí o umístění stavby“ nahrazují slovy „pravomocného rozhodnutí o povolení záměru“ a slova „popřípadě na základě územního souhlasu nebo veřejnoprávní smlouvy, jimiž může být rozhodnutí o umístění stavby podle stavebního zákona nahrazeno,“ se zrušují.</w:t>
      </w:r>
    </w:p>
    <w:p w14:paraId="0688155A" w14:textId="77777777" w:rsidR="00ED51EF" w:rsidRPr="00B23B83"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V § 3 odst. 5 písm. c) se slova „pravomocné rozhodnutí o umístění stavby anebo byl vydán územní souhlas nebo byla uzavřena veřejnoprávní smlouva, jimiž může být </w:t>
      </w:r>
      <w:r w:rsidRPr="00B23B83">
        <w:rPr>
          <w:rFonts w:ascii="Times New Roman" w:eastAsia="Aptos" w:hAnsi="Times New Roman" w:cs="Times New Roman"/>
          <w:szCs w:val="24"/>
        </w:rPr>
        <w:lastRenderedPageBreak/>
        <w:t>rozhodnutí o umístění stavby podle stavebního zákona nahrazeno, ze kterých“ nahrazují slovy „pravomocné rozhodnutí o povolení záměru, z něhož“.</w:t>
      </w:r>
    </w:p>
    <w:p w14:paraId="2DA7D8F7" w14:textId="77777777" w:rsidR="00ED51EF" w:rsidRPr="00B23B83"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6 odst. 1 písm. b) úvodní části ustanovení se slova „umístění stavby“ nahrazují slovy „povolení záměru“.</w:t>
      </w:r>
    </w:p>
    <w:p w14:paraId="1B3B4935" w14:textId="77777777" w:rsidR="00ED51EF" w:rsidRPr="00B23B83"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6 odst. 1 písm. b) bodě 4 se slova „obecní úřad obce s rozšířenou působností jako úřad územního plánování“ nahrazují slovy „stavební úřad“.</w:t>
      </w:r>
    </w:p>
    <w:p w14:paraId="4C74490D" w14:textId="77777777" w:rsidR="00ED51EF" w:rsidRPr="00B23B83"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7 odst. 1 písm. a), § 7 odst. 2 písm. b) a § 7 odst. 3 písm. a) se slovo „zastavěném“ nahrazuje slovem „zastavitelném“.</w:t>
      </w:r>
    </w:p>
    <w:p w14:paraId="2423468D" w14:textId="77777777" w:rsidR="00ED51EF" w:rsidRPr="00B23B83"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7 odst. 1 se písmeno b) zrušuje.</w:t>
      </w:r>
    </w:p>
    <w:p w14:paraId="785645FE"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písmena c) až e) se označují jako písmena b) až d).</w:t>
      </w:r>
    </w:p>
    <w:p w14:paraId="20C81903" w14:textId="77777777" w:rsidR="00ED51EF" w:rsidRPr="00B23B83"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 xml:space="preserve">V § 7 odst. 1 písm. b) a § 7 odst. 3 písm. c) se slova „umístění stavby“ nahrazují slovy „povolení záměru“. </w:t>
      </w:r>
    </w:p>
    <w:p w14:paraId="377445C2" w14:textId="77777777" w:rsidR="00ED51EF" w:rsidRPr="00B23B83"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7 odst. 1 písm. d) a § 7 odst. 3 písm. e) se slovo „zastavěném“ nahrazuje slovem „zastavitelném“ a slova „nebo v zastavitelné ploše</w:t>
      </w:r>
      <w:r w:rsidRPr="00B23B83">
        <w:rPr>
          <w:rFonts w:ascii="Times New Roman" w:eastAsia="Aptos" w:hAnsi="Times New Roman" w:cs="Times New Roman"/>
          <w:szCs w:val="24"/>
          <w:vertAlign w:val="superscript"/>
        </w:rPr>
        <w:t>8)</w:t>
      </w:r>
      <w:r w:rsidRPr="00B23B83">
        <w:rPr>
          <w:rFonts w:ascii="Times New Roman" w:eastAsia="Aptos" w:hAnsi="Times New Roman" w:cs="Times New Roman"/>
          <w:szCs w:val="24"/>
        </w:rPr>
        <w:t xml:space="preserve"> určené“ se nahrazují slovem „určeném“.</w:t>
      </w:r>
    </w:p>
    <w:p w14:paraId="02A4E9C3" w14:textId="77777777" w:rsidR="00ED51EF" w:rsidRPr="00B23B83"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7 odst. 3 se písmeno b) zrušuje.</w:t>
      </w:r>
    </w:p>
    <w:p w14:paraId="0BA89FDB"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písmena c) až e) se označují jako písmena b) až d).</w:t>
      </w:r>
    </w:p>
    <w:p w14:paraId="5F094902" w14:textId="77777777" w:rsidR="00ED51EF" w:rsidRPr="00B23B83"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Poznámka pod čarou č. 8 zní: „</w:t>
      </w:r>
      <w:r w:rsidRPr="00B23B83">
        <w:rPr>
          <w:rFonts w:ascii="Times New Roman" w:eastAsia="Aptos" w:hAnsi="Times New Roman" w:cs="Times New Roman"/>
          <w:szCs w:val="24"/>
          <w:vertAlign w:val="superscript"/>
        </w:rPr>
        <w:t>8)</w:t>
      </w:r>
      <w:r w:rsidRPr="00B23B83">
        <w:rPr>
          <w:rFonts w:ascii="Times New Roman" w:eastAsia="Aptos" w:hAnsi="Times New Roman" w:cs="Times New Roman"/>
          <w:szCs w:val="24"/>
        </w:rPr>
        <w:t xml:space="preserve"> Zákon č. 283/2021 Sb., stavební zákon, ve znění pozdějších předpisů.“.</w:t>
      </w:r>
    </w:p>
    <w:p w14:paraId="0242C842" w14:textId="77777777" w:rsidR="00ED51EF" w:rsidRPr="00B23B83"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 odst. 1 větě první a § 8 odst. 2 větě první se slova „umístění stavby“ nahrazují slovy „povolení záměru“.</w:t>
      </w:r>
    </w:p>
    <w:p w14:paraId="57093DCE" w14:textId="77777777" w:rsidR="00ED51EF" w:rsidRPr="00B23B83"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8 odst. 1 větě poslední a § 8 odst. 3 se text „e)“ nahrazuje textem „d)“.</w:t>
      </w:r>
    </w:p>
    <w:p w14:paraId="1894D9AA" w14:textId="77777777" w:rsidR="00ED51EF" w:rsidRPr="00B23B83"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8 odst. 2 se slova „, b) nebo c)“ nahrazují slovy „nebo b)“. </w:t>
      </w:r>
    </w:p>
    <w:p w14:paraId="216F005D" w14:textId="77777777" w:rsidR="00ED51EF" w:rsidRPr="00B23B83"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10 odst. 1 písm. a) a b) a § 10 odst. 2 se slovo „zastavěném“ nahrazuje slovem „zastavitelném“ a slova „nebo v zastavitelné ploše“ se zrušují. </w:t>
      </w:r>
    </w:p>
    <w:p w14:paraId="3A6DACB4" w14:textId="77777777" w:rsidR="00ED51EF" w:rsidRPr="00B23B83"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xml:space="preserve">V § 10 odst. 1 písm. a) se slova „umístění stavby“ nahrazují slovy „povolení záměru“. </w:t>
      </w:r>
    </w:p>
    <w:p w14:paraId="1C8742B8" w14:textId="77777777" w:rsidR="00ED51EF" w:rsidRPr="00B23B83"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21 se odstavec 4 zrušuje.</w:t>
      </w:r>
    </w:p>
    <w:p w14:paraId="0C1751B5"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ČTYŘICÁTÁ ČTVRTÁ</w:t>
      </w:r>
    </w:p>
    <w:p w14:paraId="75A63D74" w14:textId="77777777" w:rsidR="00ED51EF" w:rsidRPr="00B23B83" w:rsidRDefault="00ED51EF" w:rsidP="00ED51EF">
      <w:pPr>
        <w:widowControl w:val="0"/>
        <w:spacing w:before="120" w:after="120" w:line="276" w:lineRule="auto"/>
        <w:ind w:left="709"/>
        <w:jc w:val="center"/>
        <w:rPr>
          <w:rFonts w:ascii="Times New Roman" w:eastAsia="Aptos" w:hAnsi="Times New Roman" w:cs="Times New Roman"/>
          <w:b/>
          <w:szCs w:val="24"/>
        </w:rPr>
      </w:pPr>
      <w:r w:rsidRPr="00B23B83">
        <w:rPr>
          <w:rFonts w:ascii="Times New Roman" w:eastAsia="Times New Roman" w:hAnsi="Times New Roman" w:cs="Times New Roman"/>
          <w:b/>
          <w:szCs w:val="24"/>
          <w:lang w:eastAsia="cs-CZ"/>
        </w:rPr>
        <w:t>Změna zákona</w:t>
      </w:r>
      <w:r w:rsidRPr="00B23B83">
        <w:rPr>
          <w:rFonts w:ascii="Times New Roman" w:eastAsia="Aptos" w:hAnsi="Times New Roman" w:cs="Times New Roman"/>
          <w:b/>
          <w:szCs w:val="24"/>
        </w:rPr>
        <w:t xml:space="preserve"> o prevenci závažných havárií</w:t>
      </w:r>
    </w:p>
    <w:p w14:paraId="05908DE5"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LXIV</w:t>
      </w:r>
    </w:p>
    <w:p w14:paraId="15A03C52" w14:textId="77777777" w:rsidR="00ED51EF" w:rsidRPr="00B23B83" w:rsidRDefault="00ED51EF" w:rsidP="00ED51EF">
      <w:pPr>
        <w:spacing w:before="120" w:after="120" w:line="276" w:lineRule="auto"/>
        <w:ind w:left="709" w:firstLine="709"/>
        <w:rPr>
          <w:rFonts w:ascii="Times New Roman" w:eastAsia="Aptos" w:hAnsi="Times New Roman" w:cs="Times New Roman"/>
          <w:szCs w:val="24"/>
        </w:rPr>
      </w:pPr>
      <w:r w:rsidRPr="00B23B83">
        <w:rPr>
          <w:rFonts w:ascii="Times New Roman" w:eastAsia="Aptos" w:hAnsi="Times New Roman" w:cs="Times New Roman"/>
          <w:szCs w:val="24"/>
        </w:rPr>
        <w:t xml:space="preserve">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zákona č. 183/2017 Sb., zákona č. 225/2017 Sb., zákona </w:t>
      </w:r>
      <w:r w:rsidRPr="00B23B83">
        <w:rPr>
          <w:rFonts w:ascii="Times New Roman" w:eastAsia="Aptos" w:hAnsi="Times New Roman" w:cs="Times New Roman"/>
          <w:szCs w:val="24"/>
        </w:rPr>
        <w:lastRenderedPageBreak/>
        <w:t>č. 261/2021 Sb., zákona č. 284/2021 Sb., zákona č. 149/2023 Sb. a zákona č. 218/2025 Sb., se mění takto:</w:t>
      </w:r>
    </w:p>
    <w:p w14:paraId="3F36DD1F" w14:textId="77777777" w:rsidR="00ED51EF" w:rsidRPr="00B23B83"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31 odst. 1 větě první se slovo „krajskému“ nahrazuje slovem „stavebnímu“ a slova „o vydání jednotného environmentálního stanoviska</w:t>
      </w:r>
      <w:r w:rsidRPr="00B23B83">
        <w:rPr>
          <w:rFonts w:ascii="Times New Roman" w:eastAsia="Aptos" w:hAnsi="Times New Roman" w:cs="Times New Roman"/>
          <w:szCs w:val="24"/>
          <w:vertAlign w:val="superscript"/>
        </w:rPr>
        <w:t xml:space="preserve">30)“ </w:t>
      </w:r>
      <w:r w:rsidRPr="00B23B83">
        <w:rPr>
          <w:rFonts w:ascii="Times New Roman" w:eastAsia="Aptos" w:hAnsi="Times New Roman" w:cs="Times New Roman"/>
          <w:szCs w:val="24"/>
        </w:rPr>
        <w:t>se nahrazují slovy „</w:t>
      </w:r>
      <w:r w:rsidRPr="00B23B83">
        <w:rPr>
          <w:rFonts w:ascii="Times New Roman" w:eastAsia="Aptos" w:hAnsi="Times New Roman" w:cs="Times New Roman"/>
          <w:bCs/>
          <w:szCs w:val="24"/>
        </w:rPr>
        <w:t>o povolení záměru“.</w:t>
      </w:r>
    </w:p>
    <w:p w14:paraId="36CDC51B" w14:textId="77777777" w:rsidR="00ED51EF" w:rsidRPr="00B23B83"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31 odst. 2 větě první se slovo „Krajský“ nahrazuje slovem „Stavební“, za slovo „a“ se vkládají slova „</w:t>
      </w:r>
      <w:r w:rsidRPr="00B23B83">
        <w:rPr>
          <w:rFonts w:ascii="Times New Roman" w:eastAsia="Aptos" w:hAnsi="Times New Roman" w:cs="Times New Roman"/>
          <w:bCs/>
          <w:szCs w:val="24"/>
        </w:rPr>
        <w:t>rozhodnutím o záměru“ a ve větě poslední se slovo „krajský“ nahrazuje slovem „stavební“.</w:t>
      </w:r>
    </w:p>
    <w:p w14:paraId="0F0F644B" w14:textId="77777777" w:rsidR="00ED51EF" w:rsidRPr="00B23B83"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31 odst. 3 se slovo „Krajský“ nahrazuje slovem „Stavební“.</w:t>
      </w:r>
    </w:p>
    <w:p w14:paraId="5C874FA9" w14:textId="77777777" w:rsidR="00ED51EF" w:rsidRPr="00B23B83"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31 se doplňuje odstavec 4, který zní:</w:t>
      </w:r>
    </w:p>
    <w:p w14:paraId="4E07EBFF"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w:t>
      </w:r>
      <w:r w:rsidRPr="00B23B83">
        <w:rPr>
          <w:rFonts w:ascii="Times New Roman" w:eastAsia="Aptos" w:hAnsi="Times New Roman" w:cs="Times New Roman"/>
          <w:bCs/>
          <w:szCs w:val="24"/>
        </w:rPr>
        <w:t>(4) V rozhodnutí o záměru stanoví stavební úřad s ohledem na požadavky tohoto zákona podmínky pro umístění a provedení nového objektu, jakož i jeho uvedení do zkušebního provozu nebo užívání v případě, že se zkušební provoz neprovádí.“.</w:t>
      </w:r>
    </w:p>
    <w:p w14:paraId="20F57B2B" w14:textId="77777777" w:rsidR="00ED51EF" w:rsidRPr="00B23B83"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32 odst. 1 se slovo „krajskému“ nahrazuje slovem „stavebnímu“, slova „uvedením do užívání podle stavebního zákona</w:t>
      </w:r>
      <w:r w:rsidRPr="00B23B83">
        <w:rPr>
          <w:rFonts w:ascii="Times New Roman" w:eastAsia="Aptos" w:hAnsi="Times New Roman" w:cs="Times New Roman"/>
          <w:szCs w:val="24"/>
          <w:vertAlign w:val="superscript"/>
        </w:rPr>
        <w:t xml:space="preserve">16)“ </w:t>
      </w:r>
      <w:r w:rsidRPr="00B23B83">
        <w:rPr>
          <w:rFonts w:ascii="Times New Roman" w:eastAsia="Aptos" w:hAnsi="Times New Roman" w:cs="Times New Roman"/>
          <w:szCs w:val="24"/>
        </w:rPr>
        <w:t>se nahrazují slovy „vydáním kolaudačního rozhodnutí“</w:t>
      </w:r>
      <w:r w:rsidRPr="00B23B83">
        <w:rPr>
          <w:rFonts w:ascii="Times New Roman" w:eastAsia="Aptos" w:hAnsi="Times New Roman" w:cs="Times New Roman"/>
          <w:szCs w:val="24"/>
          <w:vertAlign w:val="superscript"/>
        </w:rPr>
        <w:t xml:space="preserve"> </w:t>
      </w:r>
      <w:r w:rsidRPr="00B23B83">
        <w:rPr>
          <w:rFonts w:ascii="Times New Roman" w:eastAsia="Aptos" w:hAnsi="Times New Roman" w:cs="Times New Roman"/>
          <w:szCs w:val="24"/>
        </w:rPr>
        <w:t>a na konci odstavce se doplňuje věta „</w:t>
      </w:r>
      <w:bookmarkStart w:id="159" w:name="_Hlk216283611"/>
      <w:r w:rsidRPr="00B23B83">
        <w:rPr>
          <w:rFonts w:ascii="Times New Roman" w:eastAsia="Aptos" w:hAnsi="Times New Roman" w:cs="Times New Roman"/>
          <w:szCs w:val="24"/>
        </w:rPr>
        <w:t>Kolaudačním rozhodnutím stavební úřad rozhodne o návrhu na schválení bezpečnostního programu nebo bezpečnostní zprávy a toto rozhodnutí zašle po právní moci na vědomí krajskému úřadu</w:t>
      </w:r>
      <w:bookmarkEnd w:id="159"/>
      <w:r w:rsidRPr="00B23B83">
        <w:rPr>
          <w:rFonts w:ascii="Times New Roman" w:eastAsia="Aptos" w:hAnsi="Times New Roman" w:cs="Times New Roman"/>
          <w:szCs w:val="24"/>
        </w:rPr>
        <w:t>.“.</w:t>
      </w:r>
    </w:p>
    <w:p w14:paraId="0482D8D2" w14:textId="77777777" w:rsidR="00ED51EF" w:rsidRPr="00B23B83"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32 odst. 2 se věta první zrušuje.</w:t>
      </w:r>
    </w:p>
    <w:p w14:paraId="2AC4AC9C" w14:textId="77777777" w:rsidR="00ED51EF" w:rsidRPr="00B23B83"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43 se za písmeno e) vkládá nové písmeno f), které zní:</w:t>
      </w:r>
    </w:p>
    <w:p w14:paraId="561E989D" w14:textId="77777777" w:rsidR="00ED51EF" w:rsidRPr="00B23B83" w:rsidRDefault="00ED51EF" w:rsidP="00126BA7">
      <w:pPr>
        <w:widowControl w:val="0"/>
        <w:autoSpaceDE w:val="0"/>
        <w:autoSpaceDN w:val="0"/>
        <w:adjustRightInd w:val="0"/>
        <w:spacing w:before="120" w:after="120" w:line="276" w:lineRule="auto"/>
        <w:ind w:left="709" w:firstLine="284"/>
        <w:rPr>
          <w:rFonts w:ascii="Times New Roman" w:eastAsia="Aptos" w:hAnsi="Times New Roman" w:cs="Times New Roman"/>
          <w:bCs/>
          <w:szCs w:val="24"/>
        </w:rPr>
      </w:pPr>
      <w:r w:rsidRPr="00B23B83">
        <w:rPr>
          <w:rFonts w:ascii="Times New Roman" w:eastAsia="Aptos" w:hAnsi="Times New Roman" w:cs="Times New Roman"/>
          <w:szCs w:val="24"/>
        </w:rPr>
        <w:t>„</w:t>
      </w:r>
      <w:r w:rsidRPr="00B23B83">
        <w:rPr>
          <w:rFonts w:ascii="Times New Roman" w:eastAsia="Aptos" w:hAnsi="Times New Roman" w:cs="Times New Roman"/>
          <w:bCs/>
          <w:szCs w:val="24"/>
        </w:rPr>
        <w:t>f) stavební úřady,“.</w:t>
      </w:r>
    </w:p>
    <w:p w14:paraId="6ED1A4DC" w14:textId="77777777" w:rsidR="00ED51EF" w:rsidRPr="00B23B83" w:rsidRDefault="00ED51EF" w:rsidP="00126BA7">
      <w:pPr>
        <w:widowControl w:val="0"/>
        <w:autoSpaceDE w:val="0"/>
        <w:autoSpaceDN w:val="0"/>
        <w:adjustRightInd w:val="0"/>
        <w:spacing w:before="120" w:after="120" w:line="276" w:lineRule="auto"/>
        <w:ind w:left="709" w:firstLine="284"/>
        <w:rPr>
          <w:rFonts w:ascii="Times New Roman" w:eastAsia="Aptos" w:hAnsi="Times New Roman" w:cs="Times New Roman"/>
          <w:bCs/>
          <w:szCs w:val="24"/>
        </w:rPr>
      </w:pPr>
      <w:r w:rsidRPr="00B23B83">
        <w:rPr>
          <w:rFonts w:ascii="Times New Roman" w:eastAsia="Aptos" w:hAnsi="Times New Roman" w:cs="Times New Roman"/>
          <w:bCs/>
          <w:szCs w:val="24"/>
        </w:rPr>
        <w:t>Dosavadní písmeno f) se označuje jako písmeno g).</w:t>
      </w:r>
    </w:p>
    <w:p w14:paraId="7BAE865A" w14:textId="77777777" w:rsidR="00ED51EF" w:rsidRPr="00B23B83" w:rsidRDefault="00ED51EF" w:rsidP="00126BA7">
      <w:pPr>
        <w:widowControl w:val="0"/>
        <w:numPr>
          <w:ilvl w:val="0"/>
          <w:numId w:val="21"/>
        </w:numPr>
        <w:autoSpaceDE w:val="0"/>
        <w:autoSpaceDN w:val="0"/>
        <w:adjustRightInd w:val="0"/>
        <w:spacing w:before="120" w:after="120" w:line="276" w:lineRule="auto"/>
        <w:ind w:left="993" w:hanging="284"/>
        <w:rPr>
          <w:rFonts w:ascii="Times New Roman" w:eastAsia="Aptos" w:hAnsi="Times New Roman" w:cs="Times New Roman"/>
          <w:bCs/>
          <w:szCs w:val="24"/>
        </w:rPr>
      </w:pPr>
      <w:r w:rsidRPr="00B23B83">
        <w:rPr>
          <w:rFonts w:ascii="Times New Roman" w:eastAsia="Aptos" w:hAnsi="Times New Roman" w:cs="Times New Roman"/>
          <w:bCs/>
          <w:szCs w:val="24"/>
        </w:rPr>
        <w:t>V § 49 odstavce 2 a 3 znějí:</w:t>
      </w:r>
    </w:p>
    <w:p w14:paraId="71652367" w14:textId="77777777" w:rsidR="00ED51EF" w:rsidRPr="00B23B83" w:rsidRDefault="00ED51EF" w:rsidP="00126BA7">
      <w:pPr>
        <w:widowControl w:val="0"/>
        <w:autoSpaceDE w:val="0"/>
        <w:autoSpaceDN w:val="0"/>
        <w:adjustRightInd w:val="0"/>
        <w:spacing w:before="120" w:after="120" w:line="276" w:lineRule="auto"/>
        <w:ind w:left="993"/>
        <w:rPr>
          <w:rFonts w:ascii="Times New Roman" w:eastAsia="Aptos" w:hAnsi="Times New Roman" w:cs="Times New Roman"/>
          <w:bCs/>
          <w:szCs w:val="24"/>
        </w:rPr>
      </w:pPr>
      <w:r w:rsidRPr="00B23B83">
        <w:rPr>
          <w:rFonts w:ascii="Times New Roman" w:eastAsia="Aptos" w:hAnsi="Times New Roman" w:cs="Times New Roman"/>
          <w:bCs/>
          <w:szCs w:val="24"/>
        </w:rPr>
        <w:t>„(2) Krajský úřad je dotčeným orgánem na úseku prevence závažných havárií při projednávání územně plánovací dokumentace.</w:t>
      </w:r>
    </w:p>
    <w:p w14:paraId="500C183C" w14:textId="77777777" w:rsidR="00ED51EF" w:rsidRPr="00B23B83" w:rsidRDefault="00ED51EF" w:rsidP="00126BA7">
      <w:pPr>
        <w:widowControl w:val="0"/>
        <w:autoSpaceDE w:val="0"/>
        <w:autoSpaceDN w:val="0"/>
        <w:adjustRightInd w:val="0"/>
        <w:spacing w:before="120" w:after="120" w:line="276" w:lineRule="auto"/>
        <w:ind w:left="993"/>
        <w:rPr>
          <w:rFonts w:ascii="Times New Roman" w:eastAsia="Aptos" w:hAnsi="Times New Roman" w:cs="Times New Roman"/>
          <w:bCs/>
          <w:szCs w:val="24"/>
        </w:rPr>
      </w:pPr>
      <w:r w:rsidRPr="00B23B83">
        <w:rPr>
          <w:rFonts w:ascii="Times New Roman" w:eastAsia="Aptos" w:hAnsi="Times New Roman" w:cs="Times New Roman"/>
          <w:bCs/>
          <w:szCs w:val="24"/>
        </w:rPr>
        <w:t>(3) Krajský úřad zajišťuje, aby se při územním plánování braly v úvahu cíle prevence závažných havárií a omezení jejich následků při udržování vzájemných odstupů mezi objekty a obytnými oblastmi, budovami a oblastmi navštěvovanými veřejností, hlavními dopravními trasami, rekreačními oblastmi a územími chráněnými podle jiných právních předpisů</w:t>
      </w:r>
      <w:r w:rsidRPr="00B23B83">
        <w:rPr>
          <w:rFonts w:ascii="Times New Roman" w:eastAsia="Aptos" w:hAnsi="Times New Roman" w:cs="Times New Roman"/>
          <w:bCs/>
          <w:szCs w:val="24"/>
          <w:vertAlign w:val="superscript"/>
        </w:rPr>
        <w:t>22)</w:t>
      </w:r>
      <w:r w:rsidRPr="00B23B83">
        <w:rPr>
          <w:rFonts w:ascii="Times New Roman" w:eastAsia="Aptos" w:hAnsi="Times New Roman" w:cs="Times New Roman"/>
          <w:bCs/>
          <w:szCs w:val="24"/>
        </w:rPr>
        <w:t>.“.</w:t>
      </w:r>
    </w:p>
    <w:p w14:paraId="7B0A8C56" w14:textId="77777777" w:rsidR="00ED51EF" w:rsidRPr="00B23B83" w:rsidRDefault="00ED51EF" w:rsidP="00126BA7">
      <w:pPr>
        <w:widowControl w:val="0"/>
        <w:numPr>
          <w:ilvl w:val="0"/>
          <w:numId w:val="21"/>
        </w:numPr>
        <w:autoSpaceDE w:val="0"/>
        <w:autoSpaceDN w:val="0"/>
        <w:adjustRightInd w:val="0"/>
        <w:spacing w:before="120" w:after="120" w:line="276" w:lineRule="auto"/>
        <w:ind w:left="993" w:hanging="284"/>
        <w:rPr>
          <w:rFonts w:ascii="Times New Roman" w:eastAsia="Aptos" w:hAnsi="Times New Roman" w:cs="Times New Roman"/>
          <w:bCs/>
          <w:szCs w:val="24"/>
        </w:rPr>
      </w:pPr>
      <w:r w:rsidRPr="00B23B83">
        <w:rPr>
          <w:rFonts w:ascii="Times New Roman" w:eastAsia="Aptos" w:hAnsi="Times New Roman" w:cs="Times New Roman"/>
          <w:bCs/>
          <w:szCs w:val="24"/>
        </w:rPr>
        <w:t>V § 49 se odstavce 4 a 5 zrušují.</w:t>
      </w:r>
    </w:p>
    <w:p w14:paraId="5EB6B793" w14:textId="77777777" w:rsidR="00ED51EF" w:rsidRPr="00B23B83" w:rsidRDefault="00ED51EF" w:rsidP="00126BA7">
      <w:pPr>
        <w:widowControl w:val="0"/>
        <w:autoSpaceDE w:val="0"/>
        <w:autoSpaceDN w:val="0"/>
        <w:adjustRightInd w:val="0"/>
        <w:spacing w:before="120" w:after="120" w:line="276" w:lineRule="auto"/>
        <w:ind w:left="993"/>
        <w:rPr>
          <w:rFonts w:ascii="Times New Roman" w:eastAsia="Aptos" w:hAnsi="Times New Roman" w:cs="Times New Roman"/>
          <w:bCs/>
          <w:szCs w:val="24"/>
        </w:rPr>
      </w:pPr>
      <w:r w:rsidRPr="00B23B83">
        <w:rPr>
          <w:rFonts w:ascii="Times New Roman" w:eastAsia="Aptos" w:hAnsi="Times New Roman" w:cs="Times New Roman"/>
          <w:bCs/>
          <w:szCs w:val="24"/>
        </w:rPr>
        <w:t>Dosavadní odstavce 6 a 7 se označují jako odstavce 4 a 5.</w:t>
      </w:r>
    </w:p>
    <w:p w14:paraId="22AD77D1" w14:textId="77777777" w:rsidR="00ED51EF" w:rsidRPr="00B23B83" w:rsidRDefault="00ED51EF" w:rsidP="00126BA7">
      <w:pPr>
        <w:widowControl w:val="0"/>
        <w:numPr>
          <w:ilvl w:val="0"/>
          <w:numId w:val="21"/>
        </w:numPr>
        <w:autoSpaceDE w:val="0"/>
        <w:autoSpaceDN w:val="0"/>
        <w:adjustRightInd w:val="0"/>
        <w:spacing w:before="120" w:after="120" w:line="276" w:lineRule="auto"/>
        <w:ind w:left="1134" w:hanging="425"/>
        <w:rPr>
          <w:rFonts w:ascii="Times New Roman" w:eastAsia="Aptos" w:hAnsi="Times New Roman" w:cs="Times New Roman"/>
          <w:bCs/>
          <w:szCs w:val="24"/>
        </w:rPr>
      </w:pPr>
      <w:r w:rsidRPr="00B23B83">
        <w:rPr>
          <w:rFonts w:ascii="Times New Roman" w:eastAsia="Aptos" w:hAnsi="Times New Roman" w:cs="Times New Roman"/>
          <w:bCs/>
          <w:szCs w:val="24"/>
        </w:rPr>
        <w:t>Za § 49 se vkládá nový § 49a, který včetně nadpisu zní:</w:t>
      </w:r>
    </w:p>
    <w:p w14:paraId="73DA589A" w14:textId="77777777" w:rsidR="00ED51EF" w:rsidRPr="00B23B83" w:rsidRDefault="00ED51EF" w:rsidP="00126BA7">
      <w:pPr>
        <w:widowControl w:val="0"/>
        <w:autoSpaceDE w:val="0"/>
        <w:autoSpaceDN w:val="0"/>
        <w:adjustRightInd w:val="0"/>
        <w:spacing w:before="120" w:after="120" w:line="276" w:lineRule="auto"/>
        <w:ind w:left="1134"/>
        <w:jc w:val="center"/>
        <w:rPr>
          <w:rFonts w:ascii="Times New Roman" w:eastAsia="Aptos" w:hAnsi="Times New Roman" w:cs="Times New Roman"/>
          <w:bCs/>
          <w:szCs w:val="24"/>
        </w:rPr>
      </w:pPr>
      <w:r w:rsidRPr="00B23B83">
        <w:rPr>
          <w:rFonts w:ascii="Times New Roman" w:eastAsia="Aptos" w:hAnsi="Times New Roman" w:cs="Times New Roman"/>
          <w:bCs/>
          <w:szCs w:val="24"/>
        </w:rPr>
        <w:t>„§ 49a</w:t>
      </w:r>
    </w:p>
    <w:p w14:paraId="1A85F752" w14:textId="77777777" w:rsidR="00ED51EF" w:rsidRPr="00B23B83" w:rsidRDefault="00ED51EF" w:rsidP="00126BA7">
      <w:pPr>
        <w:widowControl w:val="0"/>
        <w:autoSpaceDE w:val="0"/>
        <w:autoSpaceDN w:val="0"/>
        <w:adjustRightInd w:val="0"/>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Stavební úřady</w:t>
      </w:r>
    </w:p>
    <w:p w14:paraId="206DC382" w14:textId="77777777" w:rsidR="00ED51EF" w:rsidRPr="00B23B83"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 xml:space="preserve">(1) Stavební úřady </w:t>
      </w:r>
    </w:p>
    <w:p w14:paraId="2DF206FA" w14:textId="77777777" w:rsidR="00ED51EF" w:rsidRPr="00B23B83"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lastRenderedPageBreak/>
        <w:t xml:space="preserve">a) rozhodnutím o záměru podle stavebního zákona rozhodují o zařazení objektu do skupiny A nebo do skupiny B podle § 31 odst. 2 a o podmínkách jejich umístění, provedení, uvedení do zkušebního provozu nebo užívání v případě, že se zkušební provoz neprovádí, </w:t>
      </w:r>
    </w:p>
    <w:p w14:paraId="390279DD" w14:textId="77777777" w:rsidR="00ED51EF" w:rsidRPr="00B23B83"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 xml:space="preserve">b) kolaudačním rozhodnutím rozhodují o návrhu na schválení bezpečnostního programu nebo bezpečnostní zprávy podle § 32 odst. 1, </w:t>
      </w:r>
    </w:p>
    <w:p w14:paraId="2F09F358" w14:textId="77777777" w:rsidR="00ED51EF" w:rsidRPr="00B23B83"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c) zajišťují zpracování posudku k posouzení rizik podle § 31 odst. 3,</w:t>
      </w:r>
    </w:p>
    <w:p w14:paraId="2BC94B90" w14:textId="77777777" w:rsidR="00ED51EF" w:rsidRPr="00B23B83"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 xml:space="preserve">d) zasílají ministerstvu návrhy a jiné dokumenty předkládané jim provozovatelem podle tohoto zákona, včetně svých rozhodnutí týkajících se těchto návrhů a jiných dokumentů, </w:t>
      </w:r>
    </w:p>
    <w:p w14:paraId="6464AFEC" w14:textId="77777777" w:rsidR="00ED51EF" w:rsidRPr="00B23B83"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 xml:space="preserve">e) rozhodnutím o záměru podle stavebního zákona stanoví podmínky pro záměr, nacházející se v dosahu havarijních projevů, které jsou specifikované v příslušném posouzení rizik závažné havárie objektu zařazeného do skupiny A nebo do skupiny B, pokud realizace záměru může způsobit nebo zvýšit riziko závažné havárie nebo zhoršit její následky. </w:t>
      </w:r>
    </w:p>
    <w:p w14:paraId="05BDDE0F" w14:textId="77777777" w:rsidR="00ED51EF" w:rsidRPr="00B23B83"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(2) Stavební úřady zajišťují, aby se při povolování záměrů podle stavebního zákona braly v úvahu cíle prevence závažných havárií a omezení jejich následků zejména při</w:t>
      </w:r>
    </w:p>
    <w:p w14:paraId="5FFC9973" w14:textId="77777777" w:rsidR="00ED51EF" w:rsidRPr="00B23B83"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a) udržování vzájemných odstupů mezi objekty a obytnými oblastmi, budovami a oblastmi navštěvovanými veřejností, hlavními dopravními trasami, rekreačními oblastmi a územími chráněnými podle jiných právních předpisů</w:t>
      </w:r>
      <w:r w:rsidRPr="00B23B83">
        <w:rPr>
          <w:rFonts w:ascii="Times New Roman" w:eastAsia="Aptos" w:hAnsi="Times New Roman" w:cs="Times New Roman"/>
          <w:bCs/>
          <w:szCs w:val="24"/>
          <w:vertAlign w:val="superscript"/>
        </w:rPr>
        <w:t>22)</w:t>
      </w:r>
      <w:r w:rsidRPr="00B23B83">
        <w:rPr>
          <w:rFonts w:ascii="Times New Roman" w:eastAsia="Aptos" w:hAnsi="Times New Roman" w:cs="Times New Roman"/>
          <w:bCs/>
          <w:szCs w:val="24"/>
        </w:rPr>
        <w:t>,</w:t>
      </w:r>
    </w:p>
    <w:p w14:paraId="7897ACDC" w14:textId="77777777" w:rsidR="00ED51EF" w:rsidRPr="00B23B83"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B23B83">
        <w:rPr>
          <w:rFonts w:ascii="Times New Roman" w:eastAsia="Aptos" w:hAnsi="Times New Roman" w:cs="Times New Roman"/>
          <w:bCs/>
          <w:szCs w:val="24"/>
        </w:rPr>
        <w:t>b) povolování nových záměrů situovaných v dosahu havarijních projevů, které jsou specifikované v příslušném posouzení rizik závažné havárie objektu zařazeného do skupiny A nebo do skupiny B.“.</w:t>
      </w:r>
    </w:p>
    <w:p w14:paraId="6DCF7D30" w14:textId="77777777" w:rsidR="00ED51EF" w:rsidRPr="00B23B83" w:rsidRDefault="00ED51EF" w:rsidP="00126BA7">
      <w:pPr>
        <w:widowControl w:val="0"/>
        <w:numPr>
          <w:ilvl w:val="0"/>
          <w:numId w:val="21"/>
        </w:numPr>
        <w:autoSpaceDE w:val="0"/>
        <w:autoSpaceDN w:val="0"/>
        <w:adjustRightInd w:val="0"/>
        <w:spacing w:before="120" w:after="120" w:line="276" w:lineRule="auto"/>
        <w:ind w:left="1134" w:hanging="425"/>
        <w:rPr>
          <w:rFonts w:ascii="Times New Roman" w:eastAsia="Aptos" w:hAnsi="Times New Roman" w:cs="Times New Roman"/>
          <w:bCs/>
          <w:szCs w:val="24"/>
        </w:rPr>
      </w:pPr>
      <w:r w:rsidRPr="00B23B83">
        <w:rPr>
          <w:rFonts w:ascii="Times New Roman" w:eastAsia="Aptos" w:hAnsi="Times New Roman" w:cs="Times New Roman"/>
          <w:bCs/>
          <w:szCs w:val="24"/>
        </w:rPr>
        <w:t>V § 51 odst. 2 se na konci textu písmene a) doplňují slova „nebo stavebnímu úřadu“.</w:t>
      </w:r>
    </w:p>
    <w:p w14:paraId="4C0291A6" w14:textId="77777777" w:rsidR="00ED51EF" w:rsidRPr="00B23B83" w:rsidRDefault="00ED51EF" w:rsidP="00126BA7">
      <w:pPr>
        <w:widowControl w:val="0"/>
        <w:numPr>
          <w:ilvl w:val="0"/>
          <w:numId w:val="21"/>
        </w:numPr>
        <w:autoSpaceDE w:val="0"/>
        <w:autoSpaceDN w:val="0"/>
        <w:adjustRightInd w:val="0"/>
        <w:spacing w:before="120" w:after="120" w:line="276" w:lineRule="auto"/>
        <w:ind w:left="1134" w:hanging="425"/>
        <w:rPr>
          <w:rFonts w:ascii="Times New Roman" w:eastAsia="Aptos" w:hAnsi="Times New Roman" w:cs="Times New Roman"/>
          <w:bCs/>
          <w:szCs w:val="24"/>
        </w:rPr>
      </w:pPr>
      <w:r w:rsidRPr="00B23B83">
        <w:rPr>
          <w:rFonts w:ascii="Times New Roman" w:eastAsia="Aptos" w:hAnsi="Times New Roman" w:cs="Times New Roman"/>
          <w:bCs/>
          <w:szCs w:val="24"/>
        </w:rPr>
        <w:t>V § 51 odst. 2 písm. d) se slovo „krajskému“ nahrazuje slovem „stavebnímu“.</w:t>
      </w:r>
    </w:p>
    <w:p w14:paraId="199A66D9" w14:textId="77777777" w:rsidR="00ED51EF" w:rsidRPr="00B23B83" w:rsidRDefault="00ED51EF" w:rsidP="00126BA7">
      <w:pPr>
        <w:widowControl w:val="0"/>
        <w:numPr>
          <w:ilvl w:val="0"/>
          <w:numId w:val="21"/>
        </w:numPr>
        <w:autoSpaceDE w:val="0"/>
        <w:autoSpaceDN w:val="0"/>
        <w:adjustRightInd w:val="0"/>
        <w:spacing w:before="120" w:after="120" w:line="276" w:lineRule="auto"/>
        <w:ind w:left="1134" w:hanging="425"/>
        <w:rPr>
          <w:rFonts w:ascii="Times New Roman" w:eastAsia="Aptos" w:hAnsi="Times New Roman" w:cs="Times New Roman"/>
          <w:bCs/>
          <w:szCs w:val="24"/>
        </w:rPr>
      </w:pPr>
      <w:r w:rsidRPr="00B23B83">
        <w:rPr>
          <w:rFonts w:ascii="Times New Roman" w:eastAsia="Aptos" w:hAnsi="Times New Roman" w:cs="Times New Roman"/>
          <w:bCs/>
          <w:szCs w:val="24"/>
        </w:rPr>
        <w:t>V § 51 odst. 3 písm. b) a § 51 odst. 4 písm. b) se za slovo „úřadu“ vkládají slova „nebo stavebnímu úřadu“.</w:t>
      </w:r>
    </w:p>
    <w:p w14:paraId="536848A1" w14:textId="77777777" w:rsidR="00ED51EF" w:rsidRPr="00B23B83" w:rsidRDefault="00ED51EF" w:rsidP="00126BA7">
      <w:pPr>
        <w:widowControl w:val="0"/>
        <w:numPr>
          <w:ilvl w:val="0"/>
          <w:numId w:val="21"/>
        </w:numPr>
        <w:autoSpaceDE w:val="0"/>
        <w:autoSpaceDN w:val="0"/>
        <w:adjustRightInd w:val="0"/>
        <w:spacing w:before="120" w:after="120" w:line="276" w:lineRule="auto"/>
        <w:ind w:left="1134" w:hanging="425"/>
        <w:rPr>
          <w:rFonts w:ascii="Times New Roman" w:eastAsia="Aptos" w:hAnsi="Times New Roman" w:cs="Times New Roman"/>
          <w:bCs/>
          <w:szCs w:val="24"/>
        </w:rPr>
      </w:pPr>
      <w:r w:rsidRPr="00B23B83">
        <w:rPr>
          <w:rFonts w:ascii="Times New Roman" w:eastAsia="Aptos" w:hAnsi="Times New Roman" w:cs="Times New Roman"/>
          <w:bCs/>
          <w:szCs w:val="24"/>
        </w:rPr>
        <w:t>V § 53 se odstavec 3 včetně poznámky pod čarou č. 30 zrušuje.</w:t>
      </w:r>
    </w:p>
    <w:p w14:paraId="62B7325C" w14:textId="77777777" w:rsidR="00ED51EF" w:rsidRPr="00B23B83"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2913E683" w14:textId="77777777" w:rsidR="00ED51EF" w:rsidRPr="00B23B83"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LXV</w:t>
      </w:r>
    </w:p>
    <w:p w14:paraId="7B7F096D" w14:textId="77777777" w:rsidR="00ED51EF" w:rsidRPr="00B23B83" w:rsidRDefault="00ED51EF" w:rsidP="00ED51EF">
      <w:pPr>
        <w:spacing w:before="120" w:after="120" w:line="276" w:lineRule="auto"/>
        <w:ind w:left="709" w:hanging="567"/>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539992A2" w14:textId="77777777" w:rsidR="00ED51EF" w:rsidRPr="00B23B83" w:rsidRDefault="00ED51EF" w:rsidP="00ED51EF">
      <w:pPr>
        <w:spacing w:before="120" w:after="120" w:line="276" w:lineRule="auto"/>
        <w:ind w:left="709" w:firstLine="567"/>
        <w:rPr>
          <w:rFonts w:ascii="Times New Roman" w:eastAsia="Aptos" w:hAnsi="Times New Roman" w:cs="Times New Roman"/>
          <w:bCs/>
          <w:szCs w:val="24"/>
          <w:lang w:eastAsia="cs-CZ"/>
        </w:rPr>
      </w:pPr>
      <w:r w:rsidRPr="00B23B83">
        <w:rPr>
          <w:rFonts w:ascii="Times New Roman" w:eastAsia="Aptos" w:hAnsi="Times New Roman" w:cs="Times New Roman"/>
          <w:szCs w:val="24"/>
        </w:rPr>
        <w:t xml:space="preserve">1. Řízení a postupy podle zákona č. 224/2015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224/2015 Sb., ve znění účinném ode dne nabytí účinnosti tohoto zákona. Do dne vzniku Úřadu pokračují v těchto řízeních a postupech správní orgány příslušné podle dosavadních předpisů podle </w:t>
      </w:r>
      <w:r w:rsidRPr="00B23B83">
        <w:rPr>
          <w:rFonts w:ascii="Times New Roman" w:eastAsia="Aptos" w:hAnsi="Times New Roman" w:cs="Times New Roman"/>
          <w:szCs w:val="24"/>
        </w:rPr>
        <w:lastRenderedPageBreak/>
        <w:t>zákona č. 224/2015 Sb., ve znění účinném přede dnem nabytí účinnosti tohoto zákona. Přezkum závazného stanoviska</w:t>
      </w:r>
      <w:r w:rsidRPr="00B23B83">
        <w:rPr>
          <w:rFonts w:ascii="Times New Roman" w:eastAsia="Times New Roman" w:hAnsi="Times New Roman" w:cs="Times New Roman"/>
          <w:bCs/>
          <w:szCs w:val="24"/>
          <w:lang w:eastAsia="cs-CZ"/>
        </w:rPr>
        <w:t xml:space="preserve">, které bylo podle zákona č. </w:t>
      </w:r>
      <w:r w:rsidRPr="00B23B83">
        <w:rPr>
          <w:rFonts w:ascii="Times New Roman" w:eastAsia="Aptos" w:hAnsi="Times New Roman" w:cs="Times New Roman"/>
          <w:szCs w:val="24"/>
        </w:rPr>
        <w:t>224/2015 Sb.</w:t>
      </w:r>
      <w:r w:rsidRPr="00B23B83">
        <w:rPr>
          <w:rFonts w:ascii="Times New Roman" w:eastAsia="Times New Roman" w:hAnsi="Times New Roman" w:cs="Times New Roman"/>
          <w:bCs/>
          <w:szCs w:val="24"/>
          <w:lang w:eastAsia="cs-CZ"/>
        </w:rPr>
        <w:t xml:space="preserve">,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Úřadu, dokončí Ministerstvo životního prostředí </w:t>
      </w:r>
      <w:r w:rsidRPr="00B23B83">
        <w:rPr>
          <w:rFonts w:ascii="Times New Roman" w:eastAsia="Aptos" w:hAnsi="Times New Roman" w:cs="Times New Roman"/>
          <w:bCs/>
          <w:szCs w:val="24"/>
          <w:lang w:eastAsia="cs-CZ"/>
        </w:rPr>
        <w:t xml:space="preserve">podle dosavadních předpisů. </w:t>
      </w:r>
    </w:p>
    <w:p w14:paraId="459B2A64"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2. Řízení a postupy podle zákona č. 224/2015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224/2015 Sb., ve znění účinném ode dne nabytí účinnosti tohoto zákona. Do dne vzniku úřadů rozvoje území krajů pokračují v těchto řízeních a postupech správní orgány příslušné podle dosavadních předpisů podle zákona č. 224/2015 Sb., ve znění účinném přede dnem nabytí účinnosti tohoto zákona. Přezkum závazného stanoviska</w:t>
      </w:r>
      <w:r w:rsidRPr="00B23B83">
        <w:rPr>
          <w:rFonts w:ascii="Times New Roman" w:eastAsia="Times New Roman" w:hAnsi="Times New Roman" w:cs="Times New Roman"/>
          <w:bCs/>
          <w:szCs w:val="24"/>
          <w:lang w:eastAsia="cs-CZ"/>
        </w:rPr>
        <w:t xml:space="preserve">, které bylo podle zákona č. </w:t>
      </w:r>
      <w:r w:rsidRPr="00B23B83">
        <w:rPr>
          <w:rFonts w:ascii="Times New Roman" w:eastAsia="Aptos" w:hAnsi="Times New Roman" w:cs="Times New Roman"/>
          <w:szCs w:val="24"/>
        </w:rPr>
        <w:t>224/2015 Sb.</w:t>
      </w:r>
      <w:r w:rsidRPr="00B23B83">
        <w:rPr>
          <w:rFonts w:ascii="Times New Roman" w:eastAsia="Times New Roman" w:hAnsi="Times New Roman" w:cs="Times New Roman"/>
          <w:bCs/>
          <w:szCs w:val="24"/>
          <w:lang w:eastAsia="cs-CZ"/>
        </w:rPr>
        <w:t xml:space="preserve">,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úřadů rozvoje území krajů, dokončí Ministerstvo životního prostředí </w:t>
      </w:r>
      <w:r w:rsidRPr="00B23B83">
        <w:rPr>
          <w:rFonts w:ascii="Times New Roman" w:eastAsia="Aptos" w:hAnsi="Times New Roman" w:cs="Times New Roman"/>
          <w:bCs/>
          <w:szCs w:val="24"/>
          <w:lang w:eastAsia="cs-CZ"/>
        </w:rPr>
        <w:t>podle dosavadních předpisů.</w:t>
      </w:r>
    </w:p>
    <w:p w14:paraId="6CB61A7D"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ČTYŘICÁTÁ PÁTÁ</w:t>
      </w:r>
    </w:p>
    <w:p w14:paraId="21231749" w14:textId="77777777" w:rsidR="00ED51EF" w:rsidRPr="00B23B83" w:rsidRDefault="00ED51EF" w:rsidP="00ED51EF">
      <w:pPr>
        <w:keepNext/>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Změna zákona o zadávání veřejných zakázek</w:t>
      </w:r>
    </w:p>
    <w:p w14:paraId="5A411852" w14:textId="77777777" w:rsidR="00ED51EF" w:rsidRPr="00B23B83" w:rsidRDefault="00ED51EF" w:rsidP="00ED51EF">
      <w:pPr>
        <w:keepNext/>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LXVI</w:t>
      </w:r>
    </w:p>
    <w:p w14:paraId="0E4EE29A" w14:textId="77777777" w:rsidR="00ED51EF" w:rsidRPr="00B23B83" w:rsidRDefault="00ED51EF" w:rsidP="00ED51EF">
      <w:pPr>
        <w:spacing w:before="120" w:after="120" w:line="276" w:lineRule="auto"/>
        <w:ind w:left="709" w:firstLine="709"/>
        <w:rPr>
          <w:rFonts w:ascii="Times New Roman" w:eastAsia="Aptos" w:hAnsi="Times New Roman" w:cs="Times New Roman"/>
          <w:szCs w:val="24"/>
        </w:rPr>
      </w:pPr>
      <w:r w:rsidRPr="00B23B83">
        <w:rPr>
          <w:rFonts w:ascii="Times New Roman" w:eastAsia="Aptos" w:hAnsi="Times New Roman" w:cs="Times New Roman"/>
          <w:szCs w:val="24"/>
        </w:rPr>
        <w:t>Zákon č. 134/2016 Sb., o zadávání veřejných zakázek, ve znění zákona č. 368/2016 Sb., zákona č. 147/2017 Sb., zákona č. 183/2017 Sb., zákona č. 287/2018 Sb., zákona č. 277/2019 Sb., zákona č. 309/2019 Sb., zákona č. 527/2020 Sb., zákona č. 543/2020 Sb., zákona č. 174/2021 Sb., zákona č. 417/2021 Sb., zákona č. 240/2022 Sb., zákona č. 166/2023 Sb., zákona č. 412/2023 Sb., zákona č. 238/2024 Sb., zákona č. 469/2024 Sb. a zákona č. 69/2025 Sb., se mění takto:</w:t>
      </w:r>
    </w:p>
    <w:p w14:paraId="0357D523" w14:textId="77777777" w:rsidR="00ED51EF" w:rsidRPr="00B23B83" w:rsidRDefault="00ED51EF" w:rsidP="00126BA7">
      <w:pPr>
        <w:numPr>
          <w:ilvl w:val="0"/>
          <w:numId w:val="2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18 odst. 2 větě první se za slovo „celek“ vkládají slova „v jedné konkrétní věci nebo v jednom případu“.</w:t>
      </w:r>
    </w:p>
    <w:p w14:paraId="5B98531D" w14:textId="77777777" w:rsidR="00ED51EF" w:rsidRPr="00B23B83" w:rsidRDefault="00ED51EF" w:rsidP="00126BA7">
      <w:pPr>
        <w:numPr>
          <w:ilvl w:val="0"/>
          <w:numId w:val="2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19 se za odstavec 2 vkládá nový odstavec 3, který zní:</w:t>
      </w:r>
    </w:p>
    <w:p w14:paraId="7DB97099"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„(3) Za dodávky nebo služby stejného druhu se považují po sobě jdoucí dodávky nebo služby zajišťované za stejným účelem stejným okruhem dodavatelů s obdobnou specializací, na jejichž výběr zadavatel použije obdobná kvalifikační a hodnotící kritéria.“.</w:t>
      </w:r>
    </w:p>
    <w:p w14:paraId="4E21A175"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odstavec 3 se označuje jako odstavec 4.</w:t>
      </w:r>
    </w:p>
    <w:p w14:paraId="7B3BD35A" w14:textId="77777777" w:rsidR="00ED51EF" w:rsidRPr="00B23B83" w:rsidRDefault="00ED51EF" w:rsidP="00126BA7">
      <w:pPr>
        <w:numPr>
          <w:ilvl w:val="0"/>
          <w:numId w:val="2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30 se na konci písmene p) slovo „nebo“ zrušuje.</w:t>
      </w:r>
    </w:p>
    <w:p w14:paraId="41281955" w14:textId="77777777" w:rsidR="00ED51EF" w:rsidRPr="00B23B83" w:rsidRDefault="00ED51EF" w:rsidP="00126BA7">
      <w:pPr>
        <w:numPr>
          <w:ilvl w:val="0"/>
          <w:numId w:val="2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lastRenderedPageBreak/>
        <w:t>V § 30 se na konci písmene q) tečka nahrazuje čárkou a doplňují se písmena r) a s), která včetně poznámek pod čarou č. 58 a 59 znějí:</w:t>
      </w:r>
    </w:p>
    <w:p w14:paraId="3A60B29D"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„r) zadanou na základě plánovací smlouvy podle stavebního zákona</w:t>
      </w:r>
      <w:r w:rsidRPr="00B23B83">
        <w:rPr>
          <w:rFonts w:ascii="Times New Roman" w:eastAsia="Aptos" w:hAnsi="Times New Roman" w:cs="Times New Roman"/>
          <w:szCs w:val="24"/>
          <w:vertAlign w:val="superscript"/>
        </w:rPr>
        <w:t>58)</w:t>
      </w:r>
      <w:r w:rsidRPr="00B23B83">
        <w:rPr>
          <w:rFonts w:ascii="Times New Roman" w:eastAsia="Aptos" w:hAnsi="Times New Roman" w:cs="Times New Roman"/>
          <w:szCs w:val="24"/>
        </w:rPr>
        <w:t>, nebo</w:t>
      </w:r>
    </w:p>
    <w:p w14:paraId="2AB0F79F"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s) jde-li o provedení nařízeného opatření k nápravě stavebním úřadem podle stavebního zákona</w:t>
      </w:r>
      <w:r w:rsidRPr="00B23B83">
        <w:rPr>
          <w:rFonts w:ascii="Times New Roman" w:eastAsia="Aptos" w:hAnsi="Times New Roman" w:cs="Times New Roman"/>
          <w:szCs w:val="24"/>
          <w:vertAlign w:val="superscript"/>
        </w:rPr>
        <w:t>59)</w:t>
      </w:r>
      <w:r w:rsidRPr="00B23B83">
        <w:rPr>
          <w:rFonts w:ascii="Times New Roman" w:eastAsia="Aptos" w:hAnsi="Times New Roman" w:cs="Times New Roman"/>
          <w:szCs w:val="24"/>
        </w:rPr>
        <w:t>.</w:t>
      </w:r>
    </w:p>
    <w:p w14:paraId="62184648"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_____________________________________</w:t>
      </w:r>
    </w:p>
    <w:p w14:paraId="584D28D9"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vertAlign w:val="superscript"/>
        </w:rPr>
        <w:t>58)</w:t>
      </w:r>
      <w:r w:rsidRPr="00B23B83">
        <w:rPr>
          <w:rFonts w:ascii="Times New Roman" w:eastAsia="Aptos" w:hAnsi="Times New Roman" w:cs="Times New Roman"/>
          <w:szCs w:val="24"/>
        </w:rPr>
        <w:t xml:space="preserve"> § 130 zákona č. 283/2021 Sb., stavební zákon, ve znění pozdějších předpisů.</w:t>
      </w:r>
    </w:p>
    <w:p w14:paraId="2324EDDE"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vertAlign w:val="superscript"/>
        </w:rPr>
        <w:t>59)</w:t>
      </w:r>
      <w:r w:rsidRPr="00B23B83">
        <w:rPr>
          <w:rFonts w:ascii="Times New Roman" w:eastAsia="Aptos" w:hAnsi="Times New Roman" w:cs="Times New Roman"/>
          <w:szCs w:val="24"/>
        </w:rPr>
        <w:t xml:space="preserve"> § 296 zákona č. 283/2021 Sb., stavební zákon, ve znění pozdějších předpisů.“.</w:t>
      </w:r>
    </w:p>
    <w:p w14:paraId="5AC619BD" w14:textId="77777777" w:rsidR="00ED51EF" w:rsidRPr="00B23B83" w:rsidRDefault="00ED51EF" w:rsidP="00126BA7">
      <w:pPr>
        <w:numPr>
          <w:ilvl w:val="0"/>
          <w:numId w:val="2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Poznámka pod čarou č. 32 zní: „</w:t>
      </w:r>
      <w:r w:rsidRPr="00B23B83">
        <w:rPr>
          <w:rFonts w:ascii="Times New Roman" w:eastAsia="Aptos" w:hAnsi="Times New Roman" w:cs="Times New Roman"/>
          <w:szCs w:val="24"/>
          <w:vertAlign w:val="superscript"/>
        </w:rPr>
        <w:t>32)</w:t>
      </w:r>
      <w:r w:rsidRPr="00B23B83">
        <w:rPr>
          <w:rFonts w:ascii="Times New Roman" w:eastAsia="Aptos" w:hAnsi="Times New Roman" w:cs="Times New Roman"/>
          <w:szCs w:val="24"/>
        </w:rPr>
        <w:t xml:space="preserve"> § 166 zákona č. 283/2021 Sb., stavební zákon, ve znění pozdějších předpisů.“.</w:t>
      </w:r>
    </w:p>
    <w:p w14:paraId="7CD65B6C" w14:textId="77777777" w:rsidR="00ED51EF" w:rsidRPr="00B23B83"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ČTYŘICÁTÁ ŠESTÁ</w:t>
      </w:r>
    </w:p>
    <w:p w14:paraId="467E306D" w14:textId="77777777" w:rsidR="00ED51EF" w:rsidRPr="00B23B83" w:rsidRDefault="00ED51EF" w:rsidP="00ED51EF">
      <w:pPr>
        <w:keepNext/>
        <w:widowControl w:val="0"/>
        <w:spacing w:before="120" w:after="120" w:line="276" w:lineRule="auto"/>
        <w:ind w:left="709"/>
        <w:jc w:val="center"/>
        <w:rPr>
          <w:rFonts w:ascii="Times New Roman" w:eastAsia="Times New Roman" w:hAnsi="Times New Roman" w:cs="Times New Roman"/>
          <w:b/>
          <w:szCs w:val="24"/>
          <w:lang w:eastAsia="cs-CZ"/>
        </w:rPr>
      </w:pPr>
      <w:bookmarkStart w:id="160" w:name="_Hlk216303160"/>
      <w:r w:rsidRPr="00B23B83">
        <w:rPr>
          <w:rFonts w:ascii="Times New Roman" w:eastAsia="Times New Roman" w:hAnsi="Times New Roman" w:cs="Times New Roman"/>
          <w:b/>
          <w:szCs w:val="24"/>
          <w:lang w:eastAsia="cs-CZ"/>
        </w:rPr>
        <w:t xml:space="preserve">Změna </w:t>
      </w:r>
      <w:r w:rsidRPr="00B23B83">
        <w:rPr>
          <w:rFonts w:ascii="Times New Roman" w:eastAsia="Aptos" w:hAnsi="Times New Roman" w:cs="Times New Roman"/>
          <w:b/>
          <w:szCs w:val="24"/>
        </w:rPr>
        <w:t>zákona o odpadech</w:t>
      </w:r>
    </w:p>
    <w:bookmarkEnd w:id="160"/>
    <w:p w14:paraId="7214988A"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LXVII</w:t>
      </w:r>
    </w:p>
    <w:p w14:paraId="1B2CE943"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bookmarkStart w:id="161" w:name="_Hlk213148882"/>
      <w:r w:rsidRPr="00B23B83">
        <w:rPr>
          <w:rFonts w:ascii="Times New Roman" w:eastAsia="Aptos" w:hAnsi="Times New Roman" w:cs="Times New Roman"/>
          <w:szCs w:val="24"/>
        </w:rPr>
        <w:t>Zákon č. 541/2020 Sb., o odpadech, ve znění č. zákona č. 261/2021 Sb., zákona č. 284/2021 Sb., zákona č. 149/2023 Sb., nálezu Ústavního soudu, vyhlášeného pod č. 104/2025 Sb. a zákona č. 218/2025 Sb., se mění takto:</w:t>
      </w:r>
    </w:p>
    <w:bookmarkEnd w:id="161"/>
    <w:p w14:paraId="24FD5E06" w14:textId="77777777" w:rsidR="00ED51EF" w:rsidRPr="00B23B83"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21 odst. 2 se věta poslední zrušuje.</w:t>
      </w:r>
    </w:p>
    <w:p w14:paraId="270CC5E0" w14:textId="77777777" w:rsidR="00ED51EF" w:rsidRPr="00B23B83"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30 se odstavec 5 zrušuje.</w:t>
      </w:r>
    </w:p>
    <w:p w14:paraId="300FF6F8"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odstavec 6 se označuje jako odstavec 5.</w:t>
      </w:r>
    </w:p>
    <w:p w14:paraId="6F8264B4" w14:textId="77777777" w:rsidR="00ED51EF" w:rsidRPr="00B23B83"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93a odst. 1 se slova „obecnímu úřadu obce s rozšířenou působností“ nahrazují slovy „stavebnímu úřadu“.</w:t>
      </w:r>
    </w:p>
    <w:p w14:paraId="785E3AB5" w14:textId="77777777" w:rsidR="00ED51EF" w:rsidRPr="00B23B83"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93a se odstavec 2 včetně poznámky pod čarou č. 26 zrušuje a zároveň se zrušuje označení odstavce 1.</w:t>
      </w:r>
    </w:p>
    <w:p w14:paraId="51FF328E" w14:textId="77777777" w:rsidR="00ED51EF" w:rsidRPr="00B23B83"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126 se za písmeno k) vkládá nové písmeno l), které zní:</w:t>
      </w:r>
    </w:p>
    <w:p w14:paraId="464354B7"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„l) stavební úřady,“.</w:t>
      </w:r>
    </w:p>
    <w:p w14:paraId="2015D63C"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 xml:space="preserve">Dosavadní písmena l) až n) se označují jako písmena m) až o). </w:t>
      </w:r>
    </w:p>
    <w:p w14:paraId="00C888E7" w14:textId="77777777" w:rsidR="00ED51EF" w:rsidRPr="00B23B83"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146 odstavec 3 zní:</w:t>
      </w:r>
    </w:p>
    <w:p w14:paraId="2838B5E0"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Calibri" w:hAnsi="Times New Roman" w:cs="Times New Roman"/>
          <w:szCs w:val="24"/>
        </w:rPr>
        <w:t>„(3) Obecní úřad obce s rozšířenou působností vydává vyjádření k žádosti o zřízení zařízení určeného pro nakládání s odpady a k žádosti o zavedení nebo rozšíření výroby oxidu titaničitého z hlediska jejich souladu s povinnostmi vyplývajícími z tohoto zákona a prováděcích právních předpisů.“.</w:t>
      </w:r>
    </w:p>
    <w:p w14:paraId="22A60F72" w14:textId="77777777" w:rsidR="00ED51EF" w:rsidRPr="00B23B83"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146 se odstavce 4 a 5 zrušují.</w:t>
      </w:r>
    </w:p>
    <w:p w14:paraId="57AB48D0" w14:textId="77777777" w:rsidR="00ED51EF" w:rsidRPr="00B23B83"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Za § 146 se vkládá nový § 146a, který včetně nadpisu zní:</w:t>
      </w:r>
    </w:p>
    <w:p w14:paraId="61154531" w14:textId="77777777" w:rsidR="00ED51EF" w:rsidRPr="00B23B83" w:rsidRDefault="00ED51EF" w:rsidP="00126BA7">
      <w:pPr>
        <w:spacing w:before="120" w:after="120" w:line="276" w:lineRule="auto"/>
        <w:ind w:left="993" w:hanging="567"/>
        <w:jc w:val="center"/>
        <w:rPr>
          <w:rFonts w:ascii="Times New Roman" w:eastAsia="Aptos" w:hAnsi="Times New Roman" w:cs="Times New Roman"/>
          <w:szCs w:val="24"/>
        </w:rPr>
      </w:pPr>
      <w:r w:rsidRPr="00B23B83">
        <w:rPr>
          <w:rFonts w:ascii="Times New Roman" w:eastAsia="Aptos" w:hAnsi="Times New Roman" w:cs="Times New Roman"/>
          <w:szCs w:val="24"/>
        </w:rPr>
        <w:t>„§ 146a</w:t>
      </w:r>
    </w:p>
    <w:p w14:paraId="080C4112" w14:textId="77777777" w:rsidR="00ED51EF" w:rsidRPr="00B23B83" w:rsidRDefault="00ED51EF" w:rsidP="00126BA7">
      <w:pPr>
        <w:spacing w:before="120" w:after="120" w:line="276" w:lineRule="auto"/>
        <w:ind w:left="993" w:hanging="567"/>
        <w:jc w:val="center"/>
        <w:rPr>
          <w:rFonts w:ascii="Times New Roman" w:eastAsia="Aptos" w:hAnsi="Times New Roman" w:cs="Times New Roman"/>
          <w:b/>
          <w:bCs/>
          <w:szCs w:val="24"/>
        </w:rPr>
      </w:pPr>
      <w:r w:rsidRPr="00B23B83">
        <w:rPr>
          <w:rFonts w:ascii="Times New Roman" w:eastAsia="Aptos" w:hAnsi="Times New Roman" w:cs="Times New Roman"/>
          <w:b/>
          <w:bCs/>
          <w:szCs w:val="24"/>
        </w:rPr>
        <w:lastRenderedPageBreak/>
        <w:t>Stavební úřad</w:t>
      </w:r>
    </w:p>
    <w:p w14:paraId="592901F7" w14:textId="77777777" w:rsidR="00ED51EF" w:rsidRPr="00B23B83" w:rsidRDefault="00ED51EF" w:rsidP="00126BA7">
      <w:pPr>
        <w:spacing w:before="120" w:after="120" w:line="276" w:lineRule="auto"/>
        <w:ind w:left="993" w:firstLine="567"/>
        <w:rPr>
          <w:rFonts w:ascii="Times New Roman" w:eastAsia="Aptos" w:hAnsi="Times New Roman" w:cs="Times New Roman"/>
          <w:szCs w:val="24"/>
        </w:rPr>
      </w:pPr>
      <w:r w:rsidRPr="00B23B83">
        <w:rPr>
          <w:rFonts w:ascii="Times New Roman" w:eastAsia="Aptos" w:hAnsi="Times New Roman" w:cs="Times New Roman"/>
          <w:szCs w:val="24"/>
        </w:rPr>
        <w:t>Stavební úřad v rozhodnutí o záměru podle stavebního zákona posuzuje splnění požadavků tohoto zákona a jeho prováděcích právních předpisů při provedení záměru, zejména z hlediska nakládání s odpady, vedlejšími produkty, stavebními výrobky, které přestaly být odpadem, nebo stavebními výrobky určenými k opětovnému použití; v rozhodnutí může stanovit podmínky, které zajistí ochranu zdraví a životního prostředí a dodržení hierarchie odpadového hospodářství.“.</w:t>
      </w:r>
    </w:p>
    <w:p w14:paraId="153D43F0" w14:textId="77777777" w:rsidR="00ED51EF" w:rsidRPr="00B23B83"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148 odst. 1 písm. b) se slova „až 5“ nahrazují slovy „a 3“.</w:t>
      </w:r>
    </w:p>
    <w:p w14:paraId="6A64148B" w14:textId="77777777" w:rsidR="00ED51EF" w:rsidRPr="00B23B83" w:rsidRDefault="00ED51EF" w:rsidP="00126BA7">
      <w:pPr>
        <w:numPr>
          <w:ilvl w:val="0"/>
          <w:numId w:val="33"/>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149 se včetně nadpisu zrušuje.</w:t>
      </w:r>
    </w:p>
    <w:p w14:paraId="1C7507D8" w14:textId="77777777" w:rsidR="00ED51EF" w:rsidRPr="00B23B83" w:rsidRDefault="00ED51EF" w:rsidP="00126BA7">
      <w:pPr>
        <w:numPr>
          <w:ilvl w:val="0"/>
          <w:numId w:val="33"/>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151 se odstavec 2 zrušuje a zároveň se zrušuje označení odstavce 1.</w:t>
      </w:r>
    </w:p>
    <w:p w14:paraId="50BA99CC" w14:textId="77777777" w:rsidR="00ED51EF" w:rsidRPr="00B23B83" w:rsidRDefault="00ED51EF" w:rsidP="00126BA7">
      <w:pPr>
        <w:widowControl w:val="0"/>
        <w:spacing w:before="120" w:after="120" w:line="276" w:lineRule="auto"/>
        <w:ind w:left="1134" w:hanging="425"/>
        <w:jc w:val="center"/>
        <w:rPr>
          <w:rFonts w:ascii="Times New Roman" w:eastAsia="Times New Roman" w:hAnsi="Times New Roman" w:cs="Times New Roman"/>
          <w:szCs w:val="24"/>
          <w:lang w:eastAsia="cs-CZ"/>
        </w:rPr>
      </w:pPr>
    </w:p>
    <w:p w14:paraId="21AB0705"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LXVIII</w:t>
      </w:r>
    </w:p>
    <w:p w14:paraId="39391179" w14:textId="77777777" w:rsidR="00ED51EF" w:rsidRPr="00B23B83" w:rsidRDefault="00ED51EF" w:rsidP="00ED51EF">
      <w:pPr>
        <w:spacing w:before="120" w:after="120" w:line="276" w:lineRule="auto"/>
        <w:ind w:left="709"/>
        <w:jc w:val="center"/>
        <w:rPr>
          <w:rFonts w:ascii="Times New Roman" w:eastAsia="Aptos" w:hAnsi="Times New Roman" w:cs="Times New Roman"/>
          <w:b/>
          <w:bCs/>
          <w:szCs w:val="24"/>
        </w:rPr>
      </w:pPr>
      <w:r w:rsidRPr="00B23B83">
        <w:rPr>
          <w:rFonts w:ascii="Times New Roman" w:eastAsia="Aptos" w:hAnsi="Times New Roman" w:cs="Times New Roman"/>
          <w:b/>
          <w:bCs/>
          <w:szCs w:val="24"/>
        </w:rPr>
        <w:t>Přechodná ustanovení</w:t>
      </w:r>
    </w:p>
    <w:p w14:paraId="5D6033CF" w14:textId="77777777" w:rsidR="00ED51EF" w:rsidRPr="00B23B83" w:rsidRDefault="00ED51EF" w:rsidP="00ED51EF">
      <w:pPr>
        <w:spacing w:before="120" w:after="120" w:line="276" w:lineRule="auto"/>
        <w:ind w:left="709" w:firstLine="567"/>
        <w:rPr>
          <w:rFonts w:ascii="Times New Roman" w:eastAsia="Aptos" w:hAnsi="Times New Roman" w:cs="Times New Roman"/>
          <w:bCs/>
          <w:szCs w:val="24"/>
          <w:lang w:eastAsia="cs-CZ"/>
        </w:rPr>
      </w:pPr>
      <w:r w:rsidRPr="00B23B83">
        <w:rPr>
          <w:rFonts w:ascii="Times New Roman" w:eastAsia="Aptos" w:hAnsi="Times New Roman" w:cs="Times New Roman"/>
          <w:szCs w:val="24"/>
        </w:rPr>
        <w:t>1. Řízení a postupy podle zákona č. 541/2020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541/2020 Sb., ve znění účinném ode dne nabytí účinnosti tohoto zákona. Do dne vzniku Úřadu pokračují v těchto řízeních a postupech správní orgány příslušné podle dosavadních předpisů podle zákona č. 541/2020 Sb., ve znění účinném přede dnem nabytí účinnosti tohoto zákona. Přezkum závazného stanoviska</w:t>
      </w:r>
      <w:r w:rsidRPr="00B23B83">
        <w:rPr>
          <w:rFonts w:ascii="Times New Roman" w:eastAsia="Times New Roman" w:hAnsi="Times New Roman" w:cs="Times New Roman"/>
          <w:bCs/>
          <w:szCs w:val="24"/>
          <w:lang w:eastAsia="cs-CZ"/>
        </w:rPr>
        <w:t xml:space="preserve">, které bylo podle zákona č. </w:t>
      </w:r>
      <w:r w:rsidRPr="00B23B83">
        <w:rPr>
          <w:rFonts w:ascii="Times New Roman" w:eastAsia="Aptos" w:hAnsi="Times New Roman" w:cs="Times New Roman"/>
          <w:szCs w:val="24"/>
        </w:rPr>
        <w:t>541/2020 Sb.</w:t>
      </w:r>
      <w:r w:rsidRPr="00B23B83">
        <w:rPr>
          <w:rFonts w:ascii="Times New Roman" w:eastAsia="Times New Roman" w:hAnsi="Times New Roman" w:cs="Times New Roman"/>
          <w:bCs/>
          <w:szCs w:val="24"/>
          <w:lang w:eastAsia="cs-CZ"/>
        </w:rPr>
        <w:t xml:space="preserve">,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Úřadu, dokončí příslušný krajský úřad </w:t>
      </w:r>
      <w:r w:rsidRPr="00B23B83">
        <w:rPr>
          <w:rFonts w:ascii="Times New Roman" w:eastAsia="Aptos" w:hAnsi="Times New Roman" w:cs="Times New Roman"/>
          <w:bCs/>
          <w:szCs w:val="24"/>
          <w:lang w:eastAsia="cs-CZ"/>
        </w:rPr>
        <w:t xml:space="preserve">podle dosavadních předpisů. </w:t>
      </w:r>
    </w:p>
    <w:p w14:paraId="4EB078C5"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2. Řízení a postupy podle zákona č. 541/2020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541/2020 Sb., ve znění účinném ode dne nabytí účinnosti tohoto zákona. Do dne vzniku úřadů rozvoje území krajů pokračují v těchto řízeních a postupech správní orgány příslušné podle dosavadních předpisů podle zákona č. 541/2020 Sb., ve znění účinném přede dnem nabytí účinnosti tohoto zákona. Přezkum závazného stanoviska</w:t>
      </w:r>
      <w:r w:rsidRPr="00B23B83">
        <w:rPr>
          <w:rFonts w:ascii="Times New Roman" w:eastAsia="Times New Roman" w:hAnsi="Times New Roman" w:cs="Times New Roman"/>
          <w:bCs/>
          <w:szCs w:val="24"/>
          <w:lang w:eastAsia="cs-CZ"/>
        </w:rPr>
        <w:t xml:space="preserve">, které bylo podle zákona č. </w:t>
      </w:r>
      <w:r w:rsidRPr="00B23B83">
        <w:rPr>
          <w:rFonts w:ascii="Times New Roman" w:eastAsia="Aptos" w:hAnsi="Times New Roman" w:cs="Times New Roman"/>
          <w:szCs w:val="24"/>
        </w:rPr>
        <w:t>541/2020 Sb.</w:t>
      </w:r>
      <w:r w:rsidRPr="00B23B83">
        <w:rPr>
          <w:rFonts w:ascii="Times New Roman" w:eastAsia="Times New Roman" w:hAnsi="Times New Roman" w:cs="Times New Roman"/>
          <w:bCs/>
          <w:szCs w:val="24"/>
          <w:lang w:eastAsia="cs-CZ"/>
        </w:rPr>
        <w:t xml:space="preserve">, </w:t>
      </w:r>
      <w:r w:rsidRPr="00B23B83">
        <w:rPr>
          <w:rFonts w:ascii="Times New Roman" w:eastAsia="Aptos" w:hAnsi="Times New Roman" w:cs="Times New Roman"/>
          <w:szCs w:val="24"/>
        </w:rPr>
        <w:t>ve znění účinném přede dnem nabytí účinnosti tohoto zákona,</w:t>
      </w:r>
      <w:r w:rsidRPr="00B23B83">
        <w:rPr>
          <w:rFonts w:ascii="Times New Roman" w:eastAsia="Times New Roman" w:hAnsi="Times New Roman" w:cs="Times New Roman"/>
          <w:bCs/>
          <w:szCs w:val="24"/>
          <w:lang w:eastAsia="cs-CZ"/>
        </w:rPr>
        <w:t xml:space="preserve"> vydáno jako </w:t>
      </w:r>
      <w:r w:rsidRPr="00B23B83">
        <w:rPr>
          <w:rFonts w:ascii="Times New Roman" w:eastAsia="Calibri" w:hAnsi="Times New Roman" w:cs="Times New Roman"/>
          <w:szCs w:val="24"/>
        </w:rPr>
        <w:t xml:space="preserve">podklad pro rozhodnutí stavebního úřadu podle stavebního zákona, </w:t>
      </w:r>
      <w:r w:rsidRPr="00B23B83">
        <w:rPr>
          <w:rFonts w:ascii="Times New Roman" w:eastAsia="Aptos" w:hAnsi="Times New Roman" w:cs="Times New Roman"/>
          <w:szCs w:val="24"/>
        </w:rPr>
        <w:t xml:space="preserve">podle § 149 odst. 8 správního řádu, zahájený a neskončený do dne vzniku úřadů rozvoje území krajů, dokončí příslušný krajský úřad </w:t>
      </w:r>
      <w:r w:rsidRPr="00B23B83">
        <w:rPr>
          <w:rFonts w:ascii="Times New Roman" w:eastAsia="Aptos" w:hAnsi="Times New Roman" w:cs="Times New Roman"/>
          <w:bCs/>
          <w:szCs w:val="24"/>
          <w:lang w:eastAsia="cs-CZ"/>
        </w:rPr>
        <w:t>podle dosavadních předpisů.</w:t>
      </w:r>
    </w:p>
    <w:p w14:paraId="6315FEF9" w14:textId="77777777" w:rsidR="00ED51EF" w:rsidRPr="00B23B83"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ČTYŘICÁTÁ SEDMÁ</w:t>
      </w:r>
    </w:p>
    <w:p w14:paraId="5DE37564"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lastRenderedPageBreak/>
        <w:t xml:space="preserve">Změna </w:t>
      </w:r>
      <w:r w:rsidRPr="00B23B83">
        <w:rPr>
          <w:rFonts w:ascii="Times New Roman" w:eastAsia="Aptos" w:hAnsi="Times New Roman" w:cs="Times New Roman"/>
          <w:b/>
          <w:szCs w:val="24"/>
        </w:rPr>
        <w:t xml:space="preserve">zákona o zvláštních postupech v oblasti územního plánování a stavebního řádu v souvislosti s ozbrojeným konfliktem na území Ukrajiny vyvolaným invazí vojsk Ruské federace </w:t>
      </w:r>
    </w:p>
    <w:p w14:paraId="7A1B5C7C"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LXIX</w:t>
      </w:r>
    </w:p>
    <w:p w14:paraId="06B7F51D"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 xml:space="preserve">V § 4 odst. 2 zákona č. 197/2022 Sb., o zvláštních postupech v oblasti územního plánování a stavebního řádu v souvislosti s ozbrojeným konfliktem na území Ukrajiny vyvolaným invazí vojsk Ruské federace, se slovo „zastavěném“ nahrazuje slovem „zastavitelném“ a slova „, zastavitelné ploše nebo ploše přestavby“ se zrušují. </w:t>
      </w:r>
    </w:p>
    <w:p w14:paraId="5A431AF2" w14:textId="77777777" w:rsidR="00ED51EF" w:rsidRPr="00B23B83" w:rsidRDefault="00ED51EF" w:rsidP="00F64A1A">
      <w:pPr>
        <w:keepNext/>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ČTYŘICÁTÁ OSMÁ</w:t>
      </w:r>
    </w:p>
    <w:p w14:paraId="5B6DA5B5" w14:textId="77777777" w:rsidR="00ED51EF" w:rsidRPr="00B23B83" w:rsidRDefault="00ED51EF" w:rsidP="00ED51EF">
      <w:pPr>
        <w:keepNext/>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w:t>
      </w:r>
      <w:r w:rsidRPr="00B23B83">
        <w:rPr>
          <w:rFonts w:ascii="Times New Roman" w:eastAsia="Aptos" w:hAnsi="Times New Roman" w:cs="Times New Roman"/>
          <w:b/>
          <w:szCs w:val="24"/>
        </w:rPr>
        <w:t>zákona, kterým se mění některé zákony v souvislosti s přijetím zákona o jednotném environmentálním stanovisku</w:t>
      </w:r>
    </w:p>
    <w:p w14:paraId="187AEAE5" w14:textId="77777777" w:rsidR="00ED51EF" w:rsidRPr="00B23B83" w:rsidRDefault="00ED51EF" w:rsidP="00ED51EF">
      <w:pPr>
        <w:keepNext/>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LXX</w:t>
      </w:r>
    </w:p>
    <w:p w14:paraId="3E921A60" w14:textId="77777777" w:rsidR="00ED51EF" w:rsidRPr="00B23B83" w:rsidRDefault="00ED51EF" w:rsidP="00ED51EF">
      <w:pPr>
        <w:keepNext/>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149/2023 Sb., kterým se mění některé zákony v souvislosti s přijetím zákona o jednotném environmentálním stanovisku, ve znění zákona č. 465/2023 Sb., se mění takto:</w:t>
      </w:r>
    </w:p>
    <w:p w14:paraId="060A9DC9" w14:textId="77777777" w:rsidR="00ED51EF" w:rsidRPr="00B23B83" w:rsidRDefault="00ED51EF" w:rsidP="00126BA7">
      <w:pPr>
        <w:numPr>
          <w:ilvl w:val="0"/>
          <w:numId w:val="5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části páté čl. VII bodě 2 se na konci textu písmene b) doplňují slova „, s výjimkou případů podle bodu 5“.</w:t>
      </w:r>
    </w:p>
    <w:p w14:paraId="6053D161" w14:textId="77777777" w:rsidR="00ED51EF" w:rsidRPr="00B23B83" w:rsidRDefault="00ED51EF" w:rsidP="00126BA7">
      <w:pPr>
        <w:numPr>
          <w:ilvl w:val="0"/>
          <w:numId w:val="5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části páté se na konci čl. VII doplňuje bod 5, který zní:</w:t>
      </w:r>
    </w:p>
    <w:p w14:paraId="0A945A45"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„5. Příslušnost k posuzování vlivů záměru na životní prostředí se v případě, kdy po nabytí účinnosti tohoto zákona došlo ke zrušení stanoviska k posouzení vlivů provedení záměru na životní prostředí vydaného podle § 10 zákona č. 100/2001 Sb., ve znění účinném do 31. března 2015, nebo závazného stanoviska k posouzení vlivů provedení záměru na životní prostředí vydaného podle § 9a zákona č. 100/2001 Sb., ve znění účinném od 1. dubna 2015 do dne nabytí účinnosti tohoto zákona, a vrácení věci k novému projednání, řídí zákonem č. 100/2001 Sb. ve znění účinném ode dne nabytí účinnosti tohoto zákona.“.</w:t>
      </w:r>
    </w:p>
    <w:p w14:paraId="7857CF59" w14:textId="77777777" w:rsidR="00ED51EF" w:rsidRPr="00B23B83" w:rsidRDefault="00ED51EF" w:rsidP="00A20479">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ČTYŘICÁTÁ DEVÁTÁ</w:t>
      </w:r>
    </w:p>
    <w:p w14:paraId="5BBA71B5"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Změna </w:t>
      </w:r>
      <w:r w:rsidRPr="00B23B83">
        <w:rPr>
          <w:rFonts w:ascii="Times New Roman" w:eastAsia="Aptos" w:hAnsi="Times New Roman" w:cs="Times New Roman"/>
          <w:b/>
          <w:szCs w:val="24"/>
        </w:rPr>
        <w:t>zákona o urychlení využívání některých obnovitelných zdrojů energie</w:t>
      </w:r>
    </w:p>
    <w:p w14:paraId="1AA907A5"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LXXI</w:t>
      </w:r>
    </w:p>
    <w:p w14:paraId="61970514"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249/2025 Sb., o urychlení využívání některých obnovitelných zdrojů energie a o změně souvisejících zákonů (zákon o urychlení využívání obnovitelných zdrojů energie), se mění takto:</w:t>
      </w:r>
    </w:p>
    <w:p w14:paraId="79AABCAF" w14:textId="77777777" w:rsidR="00ED51EF" w:rsidRPr="00B23B83"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12 odst. 1 se slova „na společném jednání a“ zrušují.</w:t>
      </w:r>
    </w:p>
    <w:p w14:paraId="26157F69" w14:textId="77777777" w:rsidR="00ED51EF" w:rsidRPr="00B23B83"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12 odst. 2 se číslo „94“ nahrazuje číslem „95“.</w:t>
      </w:r>
    </w:p>
    <w:p w14:paraId="21C5A01C" w14:textId="77777777" w:rsidR="00ED51EF" w:rsidRPr="00B23B83"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lastRenderedPageBreak/>
        <w:t>V nadpisu § 13 se slova „</w:t>
      </w:r>
      <w:r w:rsidRPr="00B23B83">
        <w:rPr>
          <w:rFonts w:ascii="Times New Roman" w:eastAsia="Aptos" w:hAnsi="Times New Roman" w:cs="Times New Roman"/>
          <w:b/>
          <w:bCs/>
          <w:szCs w:val="24"/>
        </w:rPr>
        <w:t>orgánu příslušného podle zákona o jednotném environmentálním stanovisku</w:t>
      </w:r>
      <w:r w:rsidRPr="00B23B83">
        <w:rPr>
          <w:rFonts w:ascii="Times New Roman" w:eastAsia="Aptos" w:hAnsi="Times New Roman" w:cs="Times New Roman"/>
          <w:szCs w:val="24"/>
        </w:rPr>
        <w:t>“ nahrazují slovy „</w:t>
      </w:r>
      <w:r w:rsidRPr="00B23B83">
        <w:rPr>
          <w:rFonts w:ascii="Times New Roman" w:eastAsia="Aptos" w:hAnsi="Times New Roman" w:cs="Times New Roman"/>
          <w:b/>
          <w:bCs/>
          <w:szCs w:val="24"/>
        </w:rPr>
        <w:t>stavebního úřadu k územnímu opatření</w:t>
      </w:r>
      <w:r w:rsidRPr="00B23B83">
        <w:rPr>
          <w:rFonts w:ascii="Times New Roman" w:eastAsia="Aptos" w:hAnsi="Times New Roman" w:cs="Times New Roman"/>
          <w:szCs w:val="24"/>
        </w:rPr>
        <w:t>“.</w:t>
      </w:r>
    </w:p>
    <w:p w14:paraId="359C1828" w14:textId="77777777" w:rsidR="00ED51EF" w:rsidRPr="00B23B83"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13 odstavec 1 zní:</w:t>
      </w:r>
    </w:p>
    <w:p w14:paraId="40578309"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„(1) Stavební úřad uplatní stanovisko podle § 54 odst. 2 stavebního zákona k návrhu územního opatření a ve vztahu ke správním úkonům uvedeným v odstavcích 2 až 4 je dotčeným orgánem při jeho pořizování a změnách; příslušnost dotčených orgánů podle jiných právních předpisů tímto není dotčena.“.</w:t>
      </w:r>
    </w:p>
    <w:p w14:paraId="784AB533" w14:textId="77777777" w:rsidR="00ED51EF" w:rsidRPr="00B23B83"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13 odst. 2 úvodní části ustanovení se slova „příslušného orgánu“ nahrazují slovy „stavebního úřadu“.</w:t>
      </w:r>
    </w:p>
    <w:p w14:paraId="651669EC" w14:textId="77777777" w:rsidR="00ED51EF" w:rsidRPr="00B23B83" w:rsidRDefault="00ED51EF" w:rsidP="00126BA7">
      <w:pPr>
        <w:keepNext/>
        <w:numPr>
          <w:ilvl w:val="0"/>
          <w:numId w:val="3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13 se za odstavec 2 vkládá nový odstavec 3, který zní:</w:t>
      </w:r>
    </w:p>
    <w:p w14:paraId="27EA8171"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„(3) Zahrnuje-li akcelerační oblast pozemky, které jsou součástí zemědělského půdního fondu nebo pozemků určených k plnění funkcí lesa, navrhne stavební úřad ve stanovisku podle odstavce 1 také podmínky, při jejichž splnění lze odejmout zemědělskou půdu ze zemědělského půdního fondu podle zákona o ochraně zemědělského půdního fondu nebo odejmout pozemky plnění funkcí lesa nebo omezit využívání pozemků pro plnění funkcí lesa podle lesního zákona.“.</w:t>
      </w:r>
    </w:p>
    <w:p w14:paraId="6A748572"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odstavce 3 až 5 se označují jako odstavce 4 až 6.</w:t>
      </w:r>
    </w:p>
    <w:p w14:paraId="13304580" w14:textId="77777777" w:rsidR="00ED51EF" w:rsidRPr="00B23B83"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13 odst. 4 se slova „Příslušný orgán“ nahrazují slovy „Stavební úřad“ a slova „odstavce 2“ se nahrazují slovy „odstavců 2 a 3“.</w:t>
      </w:r>
    </w:p>
    <w:p w14:paraId="3DE7063C" w14:textId="77777777" w:rsidR="00ED51EF" w:rsidRPr="00B23B83"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13 se odstavec 5 zrušuje.</w:t>
      </w:r>
    </w:p>
    <w:p w14:paraId="62E6F141" w14:textId="77777777" w:rsidR="00ED51EF" w:rsidRPr="00B23B83" w:rsidRDefault="00ED51EF" w:rsidP="00126BA7">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odstavec 6 se označuje jako odstavec 5.</w:t>
      </w:r>
    </w:p>
    <w:p w14:paraId="50C23310" w14:textId="77777777" w:rsidR="00ED51EF" w:rsidRPr="00B23B83"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13 odst. 5 větě první se za slovo „obvodů“ vkládají slova „stavebních úřadů“, slova „příslušný orgán“ se nahrazují slovy „stavební úřad“, slova „příslušné orgány“ se nahrazují slovy „stavební úřady“ a ve větě druhé se slova „Příslušný orgán“ nahrazují slovy „Stavební úřad“ a slovo „orgány“ se nahrazuje slovy „stavebními úřady“.</w:t>
      </w:r>
    </w:p>
    <w:p w14:paraId="452DCE98"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 18 včetně nadpisu zní:</w:t>
      </w:r>
    </w:p>
    <w:p w14:paraId="095B78A3" w14:textId="77777777" w:rsidR="00ED51EF" w:rsidRPr="00B23B83" w:rsidRDefault="00ED51EF" w:rsidP="00126BA7">
      <w:pPr>
        <w:spacing w:before="120" w:after="120" w:line="276" w:lineRule="auto"/>
        <w:ind w:left="1134"/>
        <w:jc w:val="center"/>
        <w:rPr>
          <w:rFonts w:ascii="Times New Roman" w:eastAsia="Aptos" w:hAnsi="Times New Roman" w:cs="Times New Roman"/>
          <w:szCs w:val="24"/>
        </w:rPr>
      </w:pPr>
      <w:r w:rsidRPr="00B23B83">
        <w:rPr>
          <w:rFonts w:ascii="Times New Roman" w:eastAsia="Aptos" w:hAnsi="Times New Roman" w:cs="Times New Roman"/>
          <w:szCs w:val="24"/>
        </w:rPr>
        <w:t>„§ 18</w:t>
      </w:r>
    </w:p>
    <w:p w14:paraId="152FA968" w14:textId="77777777" w:rsidR="00ED51EF" w:rsidRPr="00B23B83" w:rsidRDefault="00ED51EF" w:rsidP="00126BA7">
      <w:pPr>
        <w:spacing w:before="120" w:after="120" w:line="276" w:lineRule="auto"/>
        <w:ind w:left="1134"/>
        <w:jc w:val="center"/>
        <w:rPr>
          <w:rFonts w:ascii="Times New Roman" w:eastAsia="Aptos" w:hAnsi="Times New Roman" w:cs="Times New Roman"/>
          <w:b/>
          <w:bCs/>
          <w:szCs w:val="24"/>
        </w:rPr>
      </w:pPr>
      <w:r w:rsidRPr="00B23B83">
        <w:rPr>
          <w:rFonts w:ascii="Times New Roman" w:eastAsia="Aptos" w:hAnsi="Times New Roman" w:cs="Times New Roman"/>
          <w:b/>
          <w:bCs/>
          <w:szCs w:val="24"/>
        </w:rPr>
        <w:t>Pravidelné vyhodnocení uplatňování akcelerační oblasti</w:t>
      </w:r>
    </w:p>
    <w:p w14:paraId="6082CA5A" w14:textId="77777777" w:rsidR="00ED51EF" w:rsidRPr="00B23B83" w:rsidRDefault="00ED51EF" w:rsidP="00126BA7">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(1) Pořizovatel nejpozději do 4 let od vymezení akcelerační oblasti v územně plánovací dokumentaci, a poté pravidelně nejméně jednou za 4 roky vyhodnotí uplatňování akcelerační oblasti, případně všech akceleračních oblastí vymezených ve stejné územně plánovací dokumentaci.</w:t>
      </w:r>
    </w:p>
    <w:p w14:paraId="1499DB27" w14:textId="77777777" w:rsidR="00ED51EF" w:rsidRPr="00B23B83" w:rsidRDefault="00ED51EF" w:rsidP="00126BA7">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(2) Ve vyhodnocení uplatňování akcelerační oblasti pořizovatel zejména vyhodnotí potřebu pořízení změny územně plánovací dokumentace spočívající ve zrušení nebo změně vymezené akcelerační oblasti nebo vymezení nové akcelerační </w:t>
      </w:r>
      <w:r w:rsidRPr="00B23B83">
        <w:rPr>
          <w:rFonts w:ascii="Times New Roman" w:eastAsia="Aptos" w:hAnsi="Times New Roman" w:cs="Times New Roman"/>
          <w:szCs w:val="24"/>
        </w:rPr>
        <w:lastRenderedPageBreak/>
        <w:t xml:space="preserve">oblasti a potřebu zrušení, změny nebo stanovení nových podmínek a zmírňujících opatření v územním opatření. </w:t>
      </w:r>
    </w:p>
    <w:p w14:paraId="6D7935B1" w14:textId="77777777" w:rsidR="00ED51EF" w:rsidRPr="00B23B83" w:rsidRDefault="00ED51EF" w:rsidP="00126BA7">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(3) Stavební úřad vydá k vyhodnocení uplatňování akcelerační oblasti podle odstavce 2 vyjádření, ve kterém posoudí, zda se objevily nové skutečnosti vyvolávající potřebu změny podmínek a zmírňujících opatření stanovených na základě stanoviska podle § 13 a stanoviska vodoprávního úřadu podle § 14.</w:t>
      </w:r>
    </w:p>
    <w:p w14:paraId="5E0DAEED" w14:textId="77777777" w:rsidR="00ED51EF" w:rsidRPr="00B23B83" w:rsidRDefault="00ED51EF" w:rsidP="00126BA7">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 xml:space="preserve">(4) Vyplyne-li z vyhodnocení podle odstavce 2 potřeba pořízení změny územně plánovací dokumentace je součástí vyhodnocení návrh obsahu změny územně plánovací dokumentace. </w:t>
      </w:r>
    </w:p>
    <w:p w14:paraId="4DFC9C07" w14:textId="77777777" w:rsidR="00ED51EF" w:rsidRPr="00B23B83" w:rsidRDefault="00ED51EF" w:rsidP="00126BA7">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(5) Je-li výsledkem vyhodnocení podle odstavce 2 nebo vyjádření podle odstavce 3 zjištění, že stanovené podmínky a zmírňující opatření přestaly být dostačující, je součástí vyhodnocení podle odstavce 2 návrh na pořízení změny územního opatření nebo vydání nového územního opatření. Ustanovení § 88 až 90 stavebního zákona se použijí obdobně i ve vztahu k návrhu na pořízení změny územního opatření.</w:t>
      </w:r>
    </w:p>
    <w:p w14:paraId="6EFAA1E4" w14:textId="77777777" w:rsidR="00ED51EF" w:rsidRPr="00B23B83" w:rsidRDefault="00ED51EF" w:rsidP="00126BA7">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(6) Při pořízení změny územního opatření se dále postupuje</w:t>
      </w:r>
    </w:p>
    <w:p w14:paraId="20219081"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 obdobně podle § 11 až 14 v případě podle § 17 odst. 1 písm. a), nebo</w:t>
      </w:r>
    </w:p>
    <w:p w14:paraId="42B17543"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obdobně podle § 16 odst. 3 a 4 v případě podle § 17 odst. 1 písm. b).</w:t>
      </w:r>
    </w:p>
    <w:p w14:paraId="2CEC615C" w14:textId="77777777" w:rsidR="00ED51EF" w:rsidRPr="00B23B83" w:rsidRDefault="00ED51EF" w:rsidP="00126BA7">
      <w:pPr>
        <w:spacing w:before="120" w:after="120" w:line="276" w:lineRule="auto"/>
        <w:ind w:left="1134" w:firstLine="567"/>
        <w:rPr>
          <w:rFonts w:ascii="Times New Roman" w:eastAsia="Aptos" w:hAnsi="Times New Roman" w:cs="Times New Roman"/>
          <w:szCs w:val="24"/>
        </w:rPr>
      </w:pPr>
      <w:r w:rsidRPr="00B23B83">
        <w:rPr>
          <w:rFonts w:ascii="Times New Roman" w:eastAsia="Aptos" w:hAnsi="Times New Roman" w:cs="Times New Roman"/>
          <w:szCs w:val="24"/>
        </w:rPr>
        <w:t>(7) Při pořízení nového územního opatření se dále postupuje obdobně podle § 16.“.</w:t>
      </w:r>
    </w:p>
    <w:p w14:paraId="035FCDFC"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19 odst. 1 se slova „Nejde-li o změnu územního opatření pořizovanou na základě zprávy o uplatňování územně plánovací dokumentace, schvalující“ nahrazují slovem „Schvalující“.</w:t>
      </w:r>
    </w:p>
    <w:p w14:paraId="0D6DDB92"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19 odst. 2 se slova „Ministerstva pro místní rozvoj“ nahrazují slovy „Úřadu rozvoje území České republiky“.</w:t>
      </w:r>
    </w:p>
    <w:p w14:paraId="4A8D2B28"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23 odst. 2 se slova „příslušný orgán“ nahrazují slovy „stavební úřad“.</w:t>
      </w:r>
    </w:p>
    <w:p w14:paraId="24BD8370"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24 odstavec 2 zní:</w:t>
      </w:r>
    </w:p>
    <w:p w14:paraId="1568145D"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„(2) Pořizovatel nejpozději do 4 let od vymezení akcelerační oblasti v územním plánu bez územního opatření, a poté pravidelně nejméně jednou za 4 roky vyhodnotí uplatňování akcelerační oblasti. Ustanovení § 18 se použije obdobně. V případech podle § 18 odst. 4 nebo 5 je součástí vyhodnocení uplatňování akcelerační oblasti</w:t>
      </w:r>
    </w:p>
    <w:p w14:paraId="54E201DC"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 návrh na pořízení změny územního plánu, jsou-li splněny podmínky podle § 22 odst. 1,</w:t>
      </w:r>
    </w:p>
    <w:p w14:paraId="7D6E3919"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návrh na pořízení změny územního plánu a pořízení územního opatření, nejsou-li splněny podmínky podle § 22 odst. 1.“.</w:t>
      </w:r>
    </w:p>
    <w:p w14:paraId="08916EAB"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nadpisu § 26 se slova „</w:t>
      </w:r>
      <w:r w:rsidRPr="00B23B83">
        <w:rPr>
          <w:rFonts w:ascii="Times New Roman" w:eastAsia="Aptos" w:hAnsi="Times New Roman" w:cs="Times New Roman"/>
          <w:b/>
          <w:bCs/>
          <w:szCs w:val="24"/>
        </w:rPr>
        <w:t>vydání jednotného environmentálního stanoviska</w:t>
      </w:r>
      <w:r w:rsidRPr="00B23B83">
        <w:rPr>
          <w:rFonts w:ascii="Times New Roman" w:eastAsia="Aptos" w:hAnsi="Times New Roman" w:cs="Times New Roman"/>
          <w:szCs w:val="24"/>
        </w:rPr>
        <w:t>“ nahrazují slovy „</w:t>
      </w:r>
      <w:r w:rsidRPr="00B23B83">
        <w:rPr>
          <w:rFonts w:ascii="Times New Roman" w:eastAsia="Aptos" w:hAnsi="Times New Roman" w:cs="Times New Roman"/>
          <w:b/>
          <w:bCs/>
          <w:szCs w:val="24"/>
        </w:rPr>
        <w:t>povolení záměru</w:t>
      </w:r>
      <w:r w:rsidRPr="00B23B83">
        <w:rPr>
          <w:rFonts w:ascii="Times New Roman" w:eastAsia="Aptos" w:hAnsi="Times New Roman" w:cs="Times New Roman"/>
          <w:szCs w:val="24"/>
        </w:rPr>
        <w:t>“.</w:t>
      </w:r>
    </w:p>
    <w:p w14:paraId="4E4F4FE4"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26 odst. 1 úvodní části ustanovení se slova „vydání jednotného environmentálního stanoviska“ nahrazují slovy „povolení záměru podle stavebního zákona“ a slova „zákonem o jednotném environmentálním stanovisku“ se nahrazují slovy „jinými právními předpisy“.</w:t>
      </w:r>
    </w:p>
    <w:p w14:paraId="53B8B964"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26 odst. 2 se slova „vydání jednotného environmentálního stanoviska“ nahrazují slovy „povolení záměru podle stavebního zákona“.</w:t>
      </w:r>
    </w:p>
    <w:p w14:paraId="70AD09D1"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nadpisu § 27 se slova „</w:t>
      </w:r>
      <w:r w:rsidRPr="00B23B83">
        <w:rPr>
          <w:rFonts w:ascii="Times New Roman" w:eastAsia="Aptos" w:hAnsi="Times New Roman" w:cs="Times New Roman"/>
          <w:b/>
          <w:bCs/>
          <w:szCs w:val="24"/>
        </w:rPr>
        <w:t>jednotné environmentální stanovisko</w:t>
      </w:r>
      <w:r w:rsidRPr="00B23B83">
        <w:rPr>
          <w:rFonts w:ascii="Times New Roman" w:eastAsia="Aptos" w:hAnsi="Times New Roman" w:cs="Times New Roman"/>
          <w:szCs w:val="24"/>
        </w:rPr>
        <w:t>“ nahrazují slovy „</w:t>
      </w:r>
      <w:r w:rsidRPr="00B23B83">
        <w:rPr>
          <w:rFonts w:ascii="Times New Roman" w:eastAsia="Aptos" w:hAnsi="Times New Roman" w:cs="Times New Roman"/>
          <w:b/>
          <w:bCs/>
          <w:szCs w:val="24"/>
        </w:rPr>
        <w:t>povolení záměru</w:t>
      </w:r>
      <w:r w:rsidRPr="00B23B83">
        <w:rPr>
          <w:rFonts w:ascii="Times New Roman" w:eastAsia="Aptos" w:hAnsi="Times New Roman" w:cs="Times New Roman"/>
          <w:szCs w:val="24"/>
        </w:rPr>
        <w:t>“.</w:t>
      </w:r>
    </w:p>
    <w:p w14:paraId="395E849F"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27 odst. 1 se slova „vydání jednotného environmentálního stanoviska“ nahrazují slovy „povolení záměru podle stavebního zákona“ a slova „příslušný orgán“ se nahrazují slovy „stavební úřad“.</w:t>
      </w:r>
    </w:p>
    <w:p w14:paraId="7A129E9A"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27 odst. 2 se slova „příslušný orgán“ nahrazují slovy „stavební úřad“ a slova „jednotného environmentálního stanoviska“ se nahrazují slovy „povolení záměru podle stavebního zákona“.</w:t>
      </w:r>
    </w:p>
    <w:p w14:paraId="375B67CB"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27 odst. 3 se slova „jednotného environmentálního stanoviska a lhůty uvedené v § 28“ nahrazují slovy „povolení záměru podle stavebního zákona“.</w:t>
      </w:r>
    </w:p>
    <w:p w14:paraId="48A99550"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27 odst. 4 se slova „příslušný orgán“ nahrazují slovy „stavební úřad“.</w:t>
      </w:r>
    </w:p>
    <w:p w14:paraId="2CD1EB3D"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28 odstavce 1 a 2 znějí:</w:t>
      </w:r>
    </w:p>
    <w:p w14:paraId="0C3A6073"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„(1) Jedná-li se o záměr pro využití obnovitelného zdroje energie v akcelerační oblasti, který podléhá posuzování vlivů podle zákona o posuzování vlivů na životní prostředí, stavební úřad postoupí bezvadnou žádost o povolení záměru podle stavebního zákona společně s hodnocením podle § 67 zákona o ochraně přírody a krajiny, provádí-li se, příslušnému úřadu s žádostí o posouzení podmínek pro výjimku z posouzení vlivů záměru na životní prostředí.</w:t>
      </w:r>
    </w:p>
    <w:p w14:paraId="3692D4B9" w14:textId="77777777" w:rsidR="00ED51EF" w:rsidRPr="00B23B83" w:rsidRDefault="00ED51EF" w:rsidP="00126BA7">
      <w:pPr>
        <w:spacing w:before="120" w:after="120" w:line="276" w:lineRule="auto"/>
        <w:ind w:left="709" w:firstLine="425"/>
        <w:rPr>
          <w:rFonts w:ascii="Times New Roman" w:eastAsia="Aptos" w:hAnsi="Times New Roman" w:cs="Times New Roman"/>
          <w:szCs w:val="24"/>
        </w:rPr>
      </w:pPr>
      <w:r w:rsidRPr="00B23B83">
        <w:rPr>
          <w:rFonts w:ascii="Times New Roman" w:eastAsia="Aptos" w:hAnsi="Times New Roman" w:cs="Times New Roman"/>
          <w:szCs w:val="24"/>
        </w:rPr>
        <w:t>(2) Příslušný úřad na žádost stavebního úřadu posoudí, zda je</w:t>
      </w:r>
    </w:p>
    <w:p w14:paraId="39F798D8"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 záměr předmětem posuzování vlivů na životní prostředí přesahujících hranice České republiky podle § 11 odst. 1 písm. a) nebo b) zákona o posuzování vlivů na životní prostředí a</w:t>
      </w:r>
    </w:p>
    <w:p w14:paraId="6AAF75ED"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s ohledem na ekologickou citlivost území, v němž se nachází, vysoce pravděpodobné, že záměr pro využití obnovitelného zdroje energie povede k významným nepříznivým vlivům na životní prostředí nebo veřejné zdraví, které nebyly zjištěny při pořizování územního opatření a které nelze vyloučit dodatečnými podmínkami a zmírňujícími opatřeními navrženými žadatelem nebo postupem podle § 27 odst. 3 ve spojení s § 30 odst. 1.“.</w:t>
      </w:r>
    </w:p>
    <w:p w14:paraId="684BEEAB"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28 odst. 3 větě první a poslední se slovo „orgán“ nahrazuje slovem „úřad“ a ve větě druhé se slovo „orgánem“ nahrazuje slovem „úřadem“.</w:t>
      </w:r>
    </w:p>
    <w:p w14:paraId="441013B3"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28 odst. 4 větě první se slovo „orgán“ nahrazuje slovem „úřad“ a ve větě druhé se slovo „orgánem“ nahrazuje slovem „úřadem“.</w:t>
      </w:r>
    </w:p>
    <w:p w14:paraId="37D0A45A"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28 odst. 5 se věta první nahrazuje větou „Je-li dána některá z okolností podle odstavce 2, příslušný úřad vydá do 45 dnů ode dne doručení žádosti stavebního úřadu podle odstavce 1 rozhodnutí o tom, že záměr pro využití obnovitelného zdroje energie podléhá posouzení vlivů záměru na životní prostředí.“, ve větě druhé se slovo „orgán“ nahrazuje slovem „úřad“ a na konci odstavce se doplňuje věta „Příslušný úřad informuje o vydání rozhodnutí bezodkladně stavební úřad.“.</w:t>
      </w:r>
    </w:p>
    <w:p w14:paraId="5A3DE0DE"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28 odst. 6 větě první se slovo „orgán“ nahrazuje slovem „úřad“ a za větu první se vkládá věta „Shledá-li příslušný úřad před uběhnutím lhůty podle odstavce 5, že záměr pro využití obnovitelného zdroje nepodléhá posouzení vlivů záměru na životní prostředí, sdělí tuto skutečnost bezodkladně stavebnímu úřadu.“.</w:t>
      </w:r>
    </w:p>
    <w:p w14:paraId="12E88C21"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29 odst. 1 větě první se slovo „orgánu“ nahrazuje slovem „úřadu“ a ve větě třetí se slovo „orgán“ nahrazuje slovem „úřad“ a číslo „1“ se nahrazuje číslem „2“.</w:t>
      </w:r>
    </w:p>
    <w:p w14:paraId="7E547B8B"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29 se odstavec 3 zrušuje.</w:t>
      </w:r>
    </w:p>
    <w:p w14:paraId="0A146E1F"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odstavec 4 se označuje jako odstavec 3.</w:t>
      </w:r>
    </w:p>
    <w:p w14:paraId="4CD16105" w14:textId="77777777" w:rsidR="00ED51EF" w:rsidRPr="00B23B83" w:rsidRDefault="00ED51EF" w:rsidP="00C43191">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29 odst. 3 větě první se slova „Při postupu podle odstavce 3 je příslušný orgán povinen vydat jednotné environmentální stanovisko“ nahrazují slovy „Příslušný úřad je povinen vydat závazné stanovisko k posouzení vlivů provedení záměru na životní prostředí“, ve větě druhé se slova „jednotného environmentálního“ nahrazují slovem „závazného“ a slovo „orgán“ se nahrazuje slovem „úřad“, ve větě třetí se slovo „orgán“ nahrazuje slovem „úřad“ a na konci odstavce se doplňuje věta „Vydané závazné stanovisko zašle příslušný úřad bezodkladně stavebnímu úřadu.“.</w:t>
      </w:r>
    </w:p>
    <w:p w14:paraId="1783DAC7"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30 odstavce 2 a 3 znějí:</w:t>
      </w:r>
    </w:p>
    <w:p w14:paraId="386CD597"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„(2) Součástí rozhodnutí o povolení záměru pro využití obnovitelného zdroje energie v akcelerační oblasti je posouzení souladu tohoto záměru s podmínkami a zmírňujícími opatřeními z oblasti ochrany životního prostředí stanovenými v územním opatření nebo v územním plánu podle § 22.</w:t>
      </w:r>
    </w:p>
    <w:p w14:paraId="424ADEC4"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(3) Stavební úřad může stanovit jako podmínky pro povolení záměru dodatečná opatření navržená žadatelem podle § 26 odst. 2.“.</w:t>
      </w:r>
    </w:p>
    <w:p w14:paraId="4D50E808"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31 se dosavadní text označuje jako odstavec 1 a doplňuje se odstavec 2, který zní:</w:t>
      </w:r>
    </w:p>
    <w:p w14:paraId="33E26B26"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„(2) Lhůta podle odstavce 1 neběží po dobu od postoupení žádosti podle § 28 odst. 1 příslušnému úřadu do</w:t>
      </w:r>
    </w:p>
    <w:p w14:paraId="10356E65"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a) doručení sdělení podle § 28 odst. 6 nebo uplynutí lhůty podle § 28 odst. 5, nevydá-li příslušný úřad v této lhůtě rozhodnutí o tom, že záměr pro využití obnovitelného zdroje energie podléhá posouzení vlivů záměru na životní prostředí, nebo</w:t>
      </w:r>
    </w:p>
    <w:p w14:paraId="6CD8C725"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b) doručení závazného stanoviska podle § 29 odst. 3.“.</w:t>
      </w:r>
    </w:p>
    <w:p w14:paraId="535CC7F5"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lastRenderedPageBreak/>
        <w:t>V § 32 odst. 1 písm. a) a § 32 odst. 2 písm. a) se slova „jednotné environmentální stanovisko nebo o společné rozhodnutí“ nahrazují slovy „povolení záměru podle stavebního zákona nebo o společné závazné stanovisko“.</w:t>
      </w:r>
    </w:p>
    <w:p w14:paraId="296FE30A"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32 odst. 1 se písmeno b) zrušuje.</w:t>
      </w:r>
    </w:p>
    <w:p w14:paraId="4465B2BA"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písmeno c) se označuje jako písmeno b).</w:t>
      </w:r>
    </w:p>
    <w:p w14:paraId="0C8656FA"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32 odst. 2 se písmeno b) zrušuje.</w:t>
      </w:r>
    </w:p>
    <w:p w14:paraId="18C35A4A" w14:textId="77777777" w:rsidR="00ED51EF" w:rsidRPr="00B23B83" w:rsidRDefault="00ED51EF" w:rsidP="00126BA7">
      <w:pPr>
        <w:spacing w:before="120" w:after="120" w:line="276" w:lineRule="auto"/>
        <w:ind w:left="1134"/>
        <w:rPr>
          <w:rFonts w:ascii="Times New Roman" w:eastAsia="Aptos" w:hAnsi="Times New Roman" w:cs="Times New Roman"/>
          <w:szCs w:val="24"/>
        </w:rPr>
      </w:pPr>
      <w:r w:rsidRPr="00B23B83">
        <w:rPr>
          <w:rFonts w:ascii="Times New Roman" w:eastAsia="Aptos" w:hAnsi="Times New Roman" w:cs="Times New Roman"/>
          <w:szCs w:val="24"/>
        </w:rPr>
        <w:t>Dosavadní písmeno c) se označuje jako písmeno b).</w:t>
      </w:r>
    </w:p>
    <w:p w14:paraId="196B7578"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32 odst. 3 úvodní části ustanovení se slova „Příslušný orgán“ nahrazují slovy „Stavební úřad“ a slova „§ 6 odst. 2 písm. c) zákona o jednotném environmentálním stanovisku“ se nahrazují slovy „stavebního zákona“.</w:t>
      </w:r>
    </w:p>
    <w:p w14:paraId="4A8632FE"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32 odst. 4 se slovo „rozhodnutí“ nahrazuje slovy „závazné stanovisko“ a slovo „rozhodnutím“ se nahrazuje slovy „závazným stanoviskem“.</w:t>
      </w:r>
    </w:p>
    <w:p w14:paraId="195F0F2B" w14:textId="77777777" w:rsidR="00ED51EF" w:rsidRPr="00B23B83"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36 odst. 1 se slova „, stavebního zákona a zákona o jednotném environmentálním stanovisku“ nahrazují slovy „a stavebního zákona“.</w:t>
      </w:r>
    </w:p>
    <w:p w14:paraId="6ED5B6BD" w14:textId="77777777" w:rsidR="006C6F76" w:rsidRPr="00B23B83" w:rsidRDefault="00ED51EF" w:rsidP="006C6F76">
      <w:pPr>
        <w:numPr>
          <w:ilvl w:val="0"/>
          <w:numId w:val="34"/>
        </w:numPr>
        <w:spacing w:before="120" w:after="120" w:line="276" w:lineRule="auto"/>
        <w:ind w:left="1134" w:hanging="425"/>
        <w:rPr>
          <w:rFonts w:ascii="Times New Roman" w:eastAsia="Aptos" w:hAnsi="Times New Roman" w:cs="Times New Roman"/>
          <w:szCs w:val="24"/>
        </w:rPr>
      </w:pPr>
      <w:r w:rsidRPr="00B23B83">
        <w:rPr>
          <w:rFonts w:ascii="Times New Roman" w:eastAsia="Aptos" w:hAnsi="Times New Roman" w:cs="Times New Roman"/>
          <w:szCs w:val="24"/>
        </w:rPr>
        <w:t>V § 37 odst. 6 se slova „postupuje se“ nahrazují slovy „postupuje stavební úřad a příslušný úřad“ a část věty za středníkem se včetně středníku zrušuje.</w:t>
      </w:r>
    </w:p>
    <w:p w14:paraId="17D073DD" w14:textId="77777777" w:rsidR="006C6F76" w:rsidRPr="00B23B83" w:rsidRDefault="00ED51EF" w:rsidP="006C6F76">
      <w:pPr>
        <w:spacing w:before="360" w:after="120" w:line="276" w:lineRule="auto"/>
        <w:ind w:left="1134"/>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PADESÁTÁ</w:t>
      </w:r>
    </w:p>
    <w:p w14:paraId="32F99ADC" w14:textId="77777777" w:rsidR="006C6F76" w:rsidRPr="00B23B83" w:rsidRDefault="00ED51EF" w:rsidP="006C6F76">
      <w:pPr>
        <w:spacing w:before="120" w:after="120" w:line="276" w:lineRule="auto"/>
        <w:ind w:left="1134"/>
        <w:jc w:val="center"/>
        <w:rPr>
          <w:rFonts w:ascii="Times New Roman" w:eastAsia="Aptos" w:hAnsi="Times New Roman" w:cs="Times New Roman"/>
          <w:b/>
          <w:szCs w:val="24"/>
        </w:rPr>
      </w:pPr>
      <w:r w:rsidRPr="00B23B83">
        <w:rPr>
          <w:rFonts w:ascii="Times New Roman" w:eastAsia="Aptos" w:hAnsi="Times New Roman" w:cs="Times New Roman"/>
          <w:b/>
          <w:szCs w:val="24"/>
        </w:rPr>
        <w:t>Změna zákona o správě informací o stavbě a vystavěném prostředí</w:t>
      </w:r>
    </w:p>
    <w:p w14:paraId="2CB6BEE4" w14:textId="77777777" w:rsidR="00ED51EF" w:rsidRPr="00B23B83" w:rsidRDefault="00ED51EF" w:rsidP="006C6F76">
      <w:pPr>
        <w:spacing w:before="120" w:after="120" w:line="276" w:lineRule="auto"/>
        <w:ind w:left="1134"/>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LXXII</w:t>
      </w:r>
    </w:p>
    <w:p w14:paraId="79C609EA" w14:textId="77777777" w:rsidR="00ED51EF" w:rsidRPr="00B23B83" w:rsidRDefault="00ED51EF" w:rsidP="00ED51EF">
      <w:pPr>
        <w:keepNext/>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Zákon č. 330/2025 Sb., o správě informací o stavbě a vystavěném prostředí a o změně některých dalších zákonů, se mění takto:</w:t>
      </w:r>
    </w:p>
    <w:p w14:paraId="3D775516" w14:textId="77777777" w:rsidR="00ED51EF" w:rsidRPr="00B23B83" w:rsidRDefault="00ED51EF" w:rsidP="00003A4F">
      <w:pPr>
        <w:numPr>
          <w:ilvl w:val="0"/>
          <w:numId w:val="4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7 se za odstavec 4 vkládá nový odstavec 5, který zní:</w:t>
      </w:r>
    </w:p>
    <w:p w14:paraId="2608093B" w14:textId="77777777" w:rsidR="00ED51EF" w:rsidRPr="00B23B83" w:rsidRDefault="00ED51EF" w:rsidP="00003A4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„(5) Informační kontejner podle odstavce 2 písm. a) se vkládá do evidence elektronických dokumentací podle stavebního zákona, a to nejpozději s podáním žádosti o povolení záměru</w:t>
      </w:r>
      <w:r w:rsidRPr="00B23B83">
        <w:rPr>
          <w:rFonts w:ascii="Times New Roman" w:eastAsia="Aptos" w:hAnsi="Times New Roman" w:cs="Times New Roman"/>
          <w:szCs w:val="24"/>
          <w:vertAlign w:val="superscript"/>
        </w:rPr>
        <w:t>5)</w:t>
      </w:r>
      <w:r w:rsidRPr="00B23B83">
        <w:rPr>
          <w:rFonts w:ascii="Times New Roman" w:eastAsia="Aptos" w:hAnsi="Times New Roman" w:cs="Times New Roman"/>
          <w:szCs w:val="24"/>
        </w:rPr>
        <w:t>. Informační kontejner podle odstavce 2 písm. c) se vkládá do evidence elektronických dokumentací podle stavebního zákona, a to nejpozději s podáním žádosti o vydání kolaudačního rozhodnutí</w:t>
      </w:r>
      <w:r w:rsidRPr="00B23B83">
        <w:rPr>
          <w:rFonts w:ascii="Times New Roman" w:eastAsia="Aptos" w:hAnsi="Times New Roman" w:cs="Times New Roman"/>
          <w:szCs w:val="24"/>
          <w:vertAlign w:val="superscript"/>
        </w:rPr>
        <w:t>7)</w:t>
      </w:r>
      <w:r w:rsidRPr="00B23B83">
        <w:rPr>
          <w:rFonts w:ascii="Times New Roman" w:eastAsia="Aptos" w:hAnsi="Times New Roman" w:cs="Times New Roman"/>
          <w:szCs w:val="24"/>
        </w:rPr>
        <w:t>.“.</w:t>
      </w:r>
    </w:p>
    <w:p w14:paraId="1D56E6EA" w14:textId="77777777" w:rsidR="00ED51EF" w:rsidRPr="00B23B83" w:rsidRDefault="00ED51EF" w:rsidP="00003A4F">
      <w:pPr>
        <w:spacing w:before="120" w:after="120" w:line="276" w:lineRule="auto"/>
        <w:ind w:left="993"/>
        <w:rPr>
          <w:rFonts w:ascii="Times New Roman" w:eastAsia="Aptos" w:hAnsi="Times New Roman" w:cs="Times New Roman"/>
          <w:szCs w:val="24"/>
        </w:rPr>
      </w:pPr>
      <w:r w:rsidRPr="00B23B83">
        <w:rPr>
          <w:rFonts w:ascii="Times New Roman" w:eastAsia="Aptos" w:hAnsi="Times New Roman" w:cs="Times New Roman"/>
          <w:szCs w:val="24"/>
        </w:rPr>
        <w:t>Dosavadní odstavec 5 se označuje jako odstavec 6.</w:t>
      </w:r>
    </w:p>
    <w:p w14:paraId="29E5679D" w14:textId="77777777" w:rsidR="00ED51EF" w:rsidRPr="00B23B83" w:rsidRDefault="00ED51EF" w:rsidP="00003A4F">
      <w:pPr>
        <w:numPr>
          <w:ilvl w:val="0"/>
          <w:numId w:val="4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17 odst. 1 se číslo „5“ nahrazuje číslem „6“.</w:t>
      </w:r>
    </w:p>
    <w:p w14:paraId="60C4CC3F" w14:textId="77777777" w:rsidR="00ED51EF" w:rsidRPr="00B23B83" w:rsidRDefault="00ED51EF" w:rsidP="00003A4F">
      <w:pPr>
        <w:numPr>
          <w:ilvl w:val="0"/>
          <w:numId w:val="49"/>
        </w:numPr>
        <w:spacing w:before="120" w:after="120" w:line="276" w:lineRule="auto"/>
        <w:ind w:left="993" w:hanging="284"/>
        <w:rPr>
          <w:rFonts w:ascii="Times New Roman" w:eastAsia="Aptos" w:hAnsi="Times New Roman" w:cs="Times New Roman"/>
          <w:szCs w:val="24"/>
        </w:rPr>
      </w:pPr>
      <w:r w:rsidRPr="00B23B83">
        <w:rPr>
          <w:rFonts w:ascii="Times New Roman" w:eastAsia="Aptos" w:hAnsi="Times New Roman" w:cs="Times New Roman"/>
          <w:szCs w:val="24"/>
        </w:rPr>
        <w:t>V § 18 větě první se slovo „bude“ nahrazuje slovem „bylo“ a text „c)“ se nahrazuje textem „d)“ a věta druhá se zrušuje.</w:t>
      </w:r>
    </w:p>
    <w:p w14:paraId="78DC8166" w14:textId="77777777" w:rsidR="00ED51EF" w:rsidRPr="00B23B83" w:rsidRDefault="00ED51EF" w:rsidP="00A20479">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PADESÁTÁ PRVNÍ</w:t>
      </w:r>
    </w:p>
    <w:p w14:paraId="3E5D1134"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PŘECHODNÁ USTANOVENÍ</w:t>
      </w:r>
    </w:p>
    <w:p w14:paraId="1369C824"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LXXIII</w:t>
      </w:r>
    </w:p>
    <w:p w14:paraId="5C2FD528"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lastRenderedPageBreak/>
        <w:t xml:space="preserve">1. Zákon č. 148/2023 Sb., </w:t>
      </w:r>
      <w:r w:rsidRPr="00B23B83">
        <w:rPr>
          <w:rFonts w:ascii="Times New Roman" w:eastAsia="Times New Roman" w:hAnsi="Times New Roman" w:cs="Times New Roman"/>
          <w:bCs/>
          <w:szCs w:val="24"/>
          <w:lang w:eastAsia="cs-CZ"/>
        </w:rPr>
        <w:t>o jednotném environmentálním stanovisku,</w:t>
      </w:r>
      <w:r w:rsidRPr="00B23B83">
        <w:rPr>
          <w:rFonts w:ascii="Times New Roman" w:eastAsia="Aptos" w:hAnsi="Times New Roman" w:cs="Times New Roman"/>
          <w:szCs w:val="24"/>
        </w:rPr>
        <w:t xml:space="preserve"> se ode dne 1. ledna 2027 nepoužije pro záměry, které podléhají povolování podle stavebního zákona a u nichž je příslušným stavebním úřadem Úřad rozvoje území České republiky.</w:t>
      </w:r>
    </w:p>
    <w:p w14:paraId="321155B2"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2. Žádost o vydání jednotného environmentálního stanoviska podle zákona č. 148/2023 Sb., ve znění účinném přede dnem nabytí účinnosti tohoto zákona, podaná přede dnem nabytí účinnosti tohoto zákona, se posoudí podle dosavadních právních předpisů.</w:t>
      </w:r>
    </w:p>
    <w:p w14:paraId="5E11524C" w14:textId="77777777" w:rsidR="00ED51EF" w:rsidRPr="00B23B83" w:rsidRDefault="00ED51EF" w:rsidP="00ED51EF">
      <w:pPr>
        <w:spacing w:before="120" w:after="120" w:line="276" w:lineRule="auto"/>
        <w:ind w:left="709" w:firstLine="567"/>
        <w:rPr>
          <w:rFonts w:ascii="Times New Roman" w:eastAsia="Aptos" w:hAnsi="Times New Roman" w:cs="Times New Roman"/>
          <w:szCs w:val="24"/>
        </w:rPr>
      </w:pPr>
      <w:r w:rsidRPr="00B23B83">
        <w:rPr>
          <w:rFonts w:ascii="Times New Roman" w:eastAsia="Aptos" w:hAnsi="Times New Roman" w:cs="Times New Roman"/>
          <w:szCs w:val="24"/>
        </w:rPr>
        <w:t>3. Přezkum jednotného environmentálního stanoviska podle § 149 odst. 7 nebo 8 správního řádu, zahájený a neskončený do dne 31. prosince 2027, dokončí příslušný nadřízený správní orgán podle dosavadních právních předpisů.</w:t>
      </w:r>
    </w:p>
    <w:p w14:paraId="598F1622" w14:textId="77777777" w:rsidR="00ED51EF" w:rsidRPr="00B23B83" w:rsidRDefault="00ED51EF" w:rsidP="00A20479">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PADESÁTÁ DRUHÁ</w:t>
      </w:r>
    </w:p>
    <w:p w14:paraId="6150FF19"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ZRUŠOVACÍ USTANOVENÍ</w:t>
      </w:r>
    </w:p>
    <w:p w14:paraId="7B575FBC"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Čl. LXXIV</w:t>
      </w:r>
    </w:p>
    <w:p w14:paraId="6200A096" w14:textId="77777777" w:rsidR="00ED51EF" w:rsidRPr="00B23B83" w:rsidRDefault="00ED51EF" w:rsidP="00ED51EF">
      <w:pPr>
        <w:spacing w:before="120" w:after="120" w:line="276" w:lineRule="auto"/>
        <w:ind w:left="709" w:firstLine="567"/>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Zrušují se:</w:t>
      </w:r>
    </w:p>
    <w:p w14:paraId="4D1D8CE8" w14:textId="77777777" w:rsidR="00ED51EF" w:rsidRPr="00B23B83" w:rsidRDefault="00ED51EF" w:rsidP="00BE1B73">
      <w:pPr>
        <w:numPr>
          <w:ilvl w:val="5"/>
          <w:numId w:val="48"/>
        </w:numPr>
        <w:tabs>
          <w:tab w:val="left" w:pos="993"/>
        </w:tabs>
        <w:spacing w:before="120" w:after="120" w:line="276" w:lineRule="auto"/>
        <w:ind w:left="709" w:firstLine="0"/>
        <w:rPr>
          <w:rFonts w:ascii="Times New Roman" w:eastAsia="Aptos" w:hAnsi="Times New Roman" w:cs="Times New Roman"/>
          <w:szCs w:val="24"/>
        </w:rPr>
      </w:pPr>
      <w:r w:rsidRPr="00B23B83">
        <w:rPr>
          <w:rFonts w:ascii="Times New Roman" w:eastAsia="Times New Roman" w:hAnsi="Times New Roman" w:cs="Times New Roman"/>
          <w:bCs/>
          <w:szCs w:val="24"/>
          <w:lang w:eastAsia="cs-CZ"/>
        </w:rPr>
        <w:t>Zákon č. 148/2023 Sb., o jednotném environmentálním stanovisku.</w:t>
      </w:r>
    </w:p>
    <w:p w14:paraId="01B38823" w14:textId="77777777" w:rsidR="00ED51EF" w:rsidRPr="00B23B83" w:rsidRDefault="00ED51EF" w:rsidP="00BE1B73">
      <w:pPr>
        <w:numPr>
          <w:ilvl w:val="5"/>
          <w:numId w:val="48"/>
        </w:numPr>
        <w:tabs>
          <w:tab w:val="left" w:pos="993"/>
        </w:tabs>
        <w:spacing w:before="120" w:after="120" w:line="276" w:lineRule="auto"/>
        <w:ind w:left="709" w:firstLine="0"/>
        <w:rPr>
          <w:rFonts w:ascii="Times New Roman" w:eastAsia="Aptos" w:hAnsi="Times New Roman" w:cs="Times New Roman"/>
          <w:szCs w:val="24"/>
        </w:rPr>
      </w:pPr>
      <w:r w:rsidRPr="00B23B83">
        <w:rPr>
          <w:rFonts w:ascii="Times New Roman" w:eastAsia="Times New Roman" w:hAnsi="Times New Roman" w:cs="Times New Roman"/>
          <w:bCs/>
          <w:szCs w:val="24"/>
          <w:lang w:eastAsia="cs-CZ"/>
        </w:rPr>
        <w:t>Část šestá zákona č. 465/2023 Sb., kterým se mění zákon č. 416/2009 Sb., o urychlení výstavby dopravní, vodní a energetické infrastruktury a infrastruktury elektronických komunikací (liniový zákon), ve znění pozdějších předpisů, a další související zákony.</w:t>
      </w:r>
    </w:p>
    <w:p w14:paraId="5F7A50BF" w14:textId="77777777" w:rsidR="00ED51EF" w:rsidRPr="00B23B83" w:rsidRDefault="00ED51EF" w:rsidP="00BE1B73">
      <w:pPr>
        <w:numPr>
          <w:ilvl w:val="5"/>
          <w:numId w:val="48"/>
        </w:numPr>
        <w:tabs>
          <w:tab w:val="left" w:pos="993"/>
        </w:tabs>
        <w:spacing w:before="120" w:after="120" w:line="276" w:lineRule="auto"/>
        <w:ind w:left="709" w:firstLine="0"/>
        <w:rPr>
          <w:rFonts w:ascii="Times New Roman" w:eastAsia="Aptos" w:hAnsi="Times New Roman" w:cs="Times New Roman"/>
          <w:szCs w:val="24"/>
        </w:rPr>
      </w:pPr>
      <w:r w:rsidRPr="00B23B83">
        <w:rPr>
          <w:rFonts w:ascii="Times New Roman" w:eastAsia="Times New Roman" w:hAnsi="Times New Roman" w:cs="Times New Roman"/>
          <w:bCs/>
          <w:szCs w:val="24"/>
          <w:lang w:eastAsia="cs-CZ"/>
        </w:rPr>
        <w:t>Část sedmá zákona č. 223/2025 Sb., kterým se mění zákon č. 458/2000 Sb., o podmínkách podnikání a o výkonu státní správy v energetických odvětvích a o změně některých zákonů (energetický zákon), ve znění pozdějších předpisů, a další související zákony.</w:t>
      </w:r>
    </w:p>
    <w:p w14:paraId="7278ABC4" w14:textId="77777777" w:rsidR="00ED51EF" w:rsidRPr="00B23B83" w:rsidRDefault="00ED51EF" w:rsidP="00BE1B73">
      <w:pPr>
        <w:numPr>
          <w:ilvl w:val="5"/>
          <w:numId w:val="48"/>
        </w:numPr>
        <w:tabs>
          <w:tab w:val="left" w:pos="993"/>
        </w:tabs>
        <w:spacing w:before="120" w:after="120" w:line="276" w:lineRule="auto"/>
        <w:ind w:left="709" w:firstLine="0"/>
        <w:rPr>
          <w:rFonts w:ascii="Times New Roman" w:eastAsia="Aptos" w:hAnsi="Times New Roman" w:cs="Times New Roman"/>
          <w:szCs w:val="24"/>
        </w:rPr>
      </w:pPr>
      <w:r w:rsidRPr="00B23B83">
        <w:rPr>
          <w:rFonts w:ascii="Times New Roman" w:eastAsia="Times New Roman" w:hAnsi="Times New Roman" w:cs="Times New Roman"/>
          <w:bCs/>
          <w:szCs w:val="24"/>
          <w:lang w:eastAsia="cs-CZ"/>
        </w:rPr>
        <w:t>Část šestá zákona č. 249/2025 Sb., o urychlení využívání některých obnovitelných zdrojů energie a o změně souvisejících zákonů (zákon o urychlení využívání obnovitelných zdrojů energie).</w:t>
      </w:r>
    </w:p>
    <w:p w14:paraId="1A628321" w14:textId="77777777" w:rsidR="00ED51EF" w:rsidRPr="00B23B83" w:rsidRDefault="00ED51EF" w:rsidP="00BE1B73">
      <w:pPr>
        <w:numPr>
          <w:ilvl w:val="0"/>
          <w:numId w:val="52"/>
        </w:numPr>
        <w:tabs>
          <w:tab w:val="left" w:pos="993"/>
        </w:tabs>
        <w:spacing w:before="120" w:after="120" w:line="276" w:lineRule="auto"/>
        <w:ind w:left="709" w:firstLine="0"/>
        <w:rPr>
          <w:rFonts w:ascii="Times New Roman" w:eastAsia="Aptos" w:hAnsi="Times New Roman" w:cs="Times New Roman"/>
          <w:szCs w:val="24"/>
        </w:rPr>
      </w:pPr>
      <w:bookmarkStart w:id="162" w:name="_Hlk227136358"/>
      <w:r w:rsidRPr="00B23B83">
        <w:rPr>
          <w:rFonts w:ascii="Times New Roman" w:eastAsia="Aptos" w:hAnsi="Times New Roman" w:cs="Times New Roman"/>
          <w:szCs w:val="24"/>
        </w:rPr>
        <w:t>Vyhláška č. 583/2020 Sb., kterou se stanoví podrobnosti obsahu dokumentace pro vydání společného povolení u staveb dopravní infrastruktury</w:t>
      </w:r>
      <w:bookmarkEnd w:id="162"/>
      <w:r w:rsidRPr="00B23B83">
        <w:rPr>
          <w:rFonts w:ascii="Times New Roman" w:eastAsia="Aptos" w:hAnsi="Times New Roman" w:cs="Times New Roman"/>
          <w:szCs w:val="24"/>
        </w:rPr>
        <w:t>.</w:t>
      </w:r>
    </w:p>
    <w:p w14:paraId="504D4574" w14:textId="77777777" w:rsidR="00ED51EF" w:rsidRPr="00B23B83" w:rsidRDefault="00ED51EF" w:rsidP="00BE1B73">
      <w:pPr>
        <w:numPr>
          <w:ilvl w:val="0"/>
          <w:numId w:val="52"/>
        </w:numPr>
        <w:tabs>
          <w:tab w:val="left" w:pos="993"/>
        </w:tabs>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Vyhláška č. 130/2024 Sb., o stanovení obecních stavebních úřadů.</w:t>
      </w:r>
    </w:p>
    <w:p w14:paraId="3F6E6362" w14:textId="77777777" w:rsidR="00ED51EF" w:rsidRPr="00B23B83" w:rsidRDefault="00ED51EF" w:rsidP="00BE1B73">
      <w:pPr>
        <w:numPr>
          <w:ilvl w:val="0"/>
          <w:numId w:val="52"/>
        </w:numPr>
        <w:tabs>
          <w:tab w:val="left" w:pos="993"/>
        </w:tabs>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Vyhláška č. 421/2024 Sb., kterou se mění vyhláška č. 130/2024 Sb., o stanovení obecních stavebních úřadů.</w:t>
      </w:r>
    </w:p>
    <w:p w14:paraId="08E78431" w14:textId="77777777" w:rsidR="00ED51EF" w:rsidRPr="00B23B83" w:rsidRDefault="00ED51EF" w:rsidP="00BE1B73">
      <w:pPr>
        <w:numPr>
          <w:ilvl w:val="0"/>
          <w:numId w:val="52"/>
        </w:numPr>
        <w:tabs>
          <w:tab w:val="left" w:pos="993"/>
        </w:tabs>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Vyhláška č. 281/2025 Sb., kterou se mění vyhláška č. 130/2024 Sb., o stanovení obecních stavebních úřadů, ve znění vyhlášky č. 421/2024 Sb.</w:t>
      </w:r>
    </w:p>
    <w:p w14:paraId="34C6FA42" w14:textId="77777777" w:rsidR="00ED51EF" w:rsidRPr="00B23B83" w:rsidRDefault="00ED51EF" w:rsidP="00BE1B73">
      <w:pPr>
        <w:numPr>
          <w:ilvl w:val="0"/>
          <w:numId w:val="52"/>
        </w:numPr>
        <w:tabs>
          <w:tab w:val="left" w:pos="993"/>
        </w:tabs>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Vyhláška č. 131/2024 Sb., o dokumentaci staveb.</w:t>
      </w:r>
    </w:p>
    <w:p w14:paraId="507B8121" w14:textId="77777777" w:rsidR="00ED51EF" w:rsidRPr="00B23B83" w:rsidRDefault="00ED51EF" w:rsidP="00BE1B73">
      <w:pPr>
        <w:numPr>
          <w:ilvl w:val="0"/>
          <w:numId w:val="52"/>
        </w:numPr>
        <w:tabs>
          <w:tab w:val="left" w:pos="1134"/>
        </w:tabs>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Vyhláška č. 146/2024 Sb., o požadavcích na výstavbu.</w:t>
      </w:r>
    </w:p>
    <w:p w14:paraId="2D15AFF2" w14:textId="77777777" w:rsidR="00ED51EF" w:rsidRPr="00B23B83" w:rsidRDefault="00ED51EF" w:rsidP="00BE1B73">
      <w:pPr>
        <w:numPr>
          <w:ilvl w:val="0"/>
          <w:numId w:val="52"/>
        </w:numPr>
        <w:tabs>
          <w:tab w:val="left" w:pos="1134"/>
        </w:tabs>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Vyhláška č. 149/2024 Sb., o provedení některých ustanovení stavebního zákona.</w:t>
      </w:r>
    </w:p>
    <w:p w14:paraId="340BB267" w14:textId="77777777" w:rsidR="00ED51EF" w:rsidRPr="00B23B83" w:rsidRDefault="00ED51EF" w:rsidP="00BE1B73">
      <w:pPr>
        <w:numPr>
          <w:ilvl w:val="0"/>
          <w:numId w:val="52"/>
        </w:numPr>
        <w:tabs>
          <w:tab w:val="left" w:pos="1134"/>
        </w:tabs>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lastRenderedPageBreak/>
        <w:t>Vyhláška č. 157/2024 Sb., o územně analytických podkladech, územně plánovací dokumentaci a jednotném standardu.</w:t>
      </w:r>
    </w:p>
    <w:p w14:paraId="3FC7EAF1" w14:textId="77777777" w:rsidR="00ED51EF" w:rsidRPr="00B23B83" w:rsidRDefault="00ED51EF" w:rsidP="00BE1B73">
      <w:pPr>
        <w:numPr>
          <w:ilvl w:val="0"/>
          <w:numId w:val="52"/>
        </w:numPr>
        <w:tabs>
          <w:tab w:val="left" w:pos="1134"/>
        </w:tabs>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Vyhláška č. 457/2025 Sb., kterou se mění vyhláška č. 157/2024 Sb., o územně analytických podkladech, územně plánovací dokumentaci a jednotném standardu.</w:t>
      </w:r>
    </w:p>
    <w:p w14:paraId="738CEB00" w14:textId="77777777" w:rsidR="00ED51EF" w:rsidRPr="00B23B83" w:rsidRDefault="00ED51EF" w:rsidP="00BE1B73">
      <w:pPr>
        <w:numPr>
          <w:ilvl w:val="0"/>
          <w:numId w:val="52"/>
        </w:numPr>
        <w:tabs>
          <w:tab w:val="left" w:pos="1134"/>
        </w:tabs>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Vyhláška č. 190/2024 Sb., o podrobnostech provozu některých informačních systémů stavební správy.</w:t>
      </w:r>
    </w:p>
    <w:p w14:paraId="00205BD6" w14:textId="77777777" w:rsidR="00ED51EF" w:rsidRPr="00B23B83" w:rsidRDefault="00ED51EF" w:rsidP="00BE1B73">
      <w:pPr>
        <w:numPr>
          <w:ilvl w:val="0"/>
          <w:numId w:val="52"/>
        </w:numPr>
        <w:tabs>
          <w:tab w:val="left" w:pos="1134"/>
        </w:tabs>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Vyhláška č. 227/2024 Sb., o rozsahu a obsahu projektové dokumentace staveb dopravní infrastruktury.</w:t>
      </w:r>
    </w:p>
    <w:p w14:paraId="746FC587" w14:textId="77777777" w:rsidR="00ED51EF" w:rsidRPr="00B23B83" w:rsidRDefault="00ED51EF" w:rsidP="00A20479">
      <w:pPr>
        <w:widowControl w:val="0"/>
        <w:spacing w:before="36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ČÁST PADESÁTÁ TŘETÍ</w:t>
      </w:r>
    </w:p>
    <w:p w14:paraId="7EF9D35D"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ÚČINNOST</w:t>
      </w:r>
    </w:p>
    <w:p w14:paraId="512E80A8" w14:textId="77777777" w:rsidR="00ED51EF" w:rsidRPr="00B23B83"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Čl. LXXIV</w:t>
      </w:r>
    </w:p>
    <w:p w14:paraId="000AA033" w14:textId="77777777" w:rsidR="00ED51EF" w:rsidRPr="00B23B83" w:rsidRDefault="00ED51EF" w:rsidP="00ED51EF">
      <w:pPr>
        <w:spacing w:before="120" w:after="120" w:line="276" w:lineRule="auto"/>
        <w:ind w:left="709"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Tento zákon nabývá účinnosti dnem 1. července 2026, s výjimkou ustanovení</w:t>
      </w:r>
    </w:p>
    <w:p w14:paraId="32B07EF9" w14:textId="77777777" w:rsidR="00ED51EF" w:rsidRPr="00B23B83" w:rsidRDefault="00ED51EF" w:rsidP="00E74AE2">
      <w:pPr>
        <w:numPr>
          <w:ilvl w:val="0"/>
          <w:numId w:val="53"/>
        </w:numPr>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čl. IV bodů 2, 3 a 11, čl. X bodu 4, čl. XIII bodů 3 a 22, čl. XIX, čl. XXII, čl. XXVI bodu 8, čl. XXVII bodů 2 a 4, čl. XXXI bodů 2 a 3, čl. XXXVI bodu 5, čl. XL, čl. XLI bodu 4, čl. XLII bodu 32, čl. XLIV bodu 35, čl. XLVIII bodu 3, čl. L bodu 1, čl. LVI, čl. LIX bodů 13, 19, 31 a 39 a čl. LXXII, která nabývají účinnosti dnem 1. ledna 2027, a</w:t>
      </w:r>
    </w:p>
    <w:p w14:paraId="3803E403" w14:textId="77777777" w:rsidR="00AA6976" w:rsidRPr="00B23B83" w:rsidRDefault="00ED51EF" w:rsidP="00BE1B73">
      <w:pPr>
        <w:numPr>
          <w:ilvl w:val="0"/>
          <w:numId w:val="53"/>
        </w:numPr>
        <w:spacing w:before="120" w:after="120" w:line="276" w:lineRule="auto"/>
        <w:ind w:left="709" w:firstLine="0"/>
        <w:rPr>
          <w:rFonts w:ascii="Times New Roman" w:eastAsia="Aptos" w:hAnsi="Times New Roman" w:cs="Times New Roman"/>
          <w:szCs w:val="24"/>
        </w:rPr>
      </w:pPr>
      <w:r w:rsidRPr="00B23B83">
        <w:rPr>
          <w:rFonts w:ascii="Times New Roman" w:eastAsia="Aptos" w:hAnsi="Times New Roman" w:cs="Times New Roman"/>
          <w:szCs w:val="24"/>
        </w:rPr>
        <w:t>čl. I bodů 81 až 83, čl. LIV bodu 7, čl. LXXI bodů 3 až 39 a čl. LXXIV bodů 1 až 4, která nabývají účinnosti dnem 1. ledna 2028.“.</w:t>
      </w:r>
    </w:p>
    <w:p w14:paraId="32F1AC04" w14:textId="77777777" w:rsidR="00AA7B2B" w:rsidRPr="00B23B83" w:rsidRDefault="00AA7B2B" w:rsidP="00AA7B2B">
      <w:pPr>
        <w:spacing w:before="120" w:line="276" w:lineRule="auto"/>
        <w:rPr>
          <w:rFonts w:ascii="Times New Roman" w:hAnsi="Times New Roman"/>
          <w:iCs/>
          <w:szCs w:val="24"/>
        </w:rPr>
      </w:pPr>
    </w:p>
    <w:p w14:paraId="14238DC3" w14:textId="77777777" w:rsidR="003109B7" w:rsidRPr="00B23B83" w:rsidRDefault="003109B7">
      <w:pPr>
        <w:spacing w:after="160" w:line="259" w:lineRule="auto"/>
        <w:jc w:val="left"/>
        <w:rPr>
          <w:rFonts w:ascii="Times New Roman" w:eastAsia="Arial" w:hAnsi="Times New Roman" w:cs="Times New Roman"/>
          <w:b/>
          <w:bCs/>
          <w:szCs w:val="24"/>
          <w:lang w:eastAsia="zh-CN" w:bidi="hi-IN"/>
        </w:rPr>
      </w:pPr>
      <w:r w:rsidRPr="00B23B83">
        <w:rPr>
          <w:rFonts w:ascii="Times New Roman" w:eastAsia="Arial" w:hAnsi="Times New Roman" w:cs="Times New Roman"/>
          <w:b/>
          <w:bCs/>
          <w:szCs w:val="24"/>
          <w:lang w:eastAsia="zh-CN" w:bidi="hi-IN"/>
        </w:rPr>
        <w:br w:type="page"/>
      </w:r>
    </w:p>
    <w:p w14:paraId="3E7215C2" w14:textId="53EBB249" w:rsidR="00687DC0" w:rsidRPr="00B23B83" w:rsidRDefault="00687DC0" w:rsidP="00687DC0">
      <w:pPr>
        <w:spacing w:before="120" w:after="120" w:line="276" w:lineRule="auto"/>
        <w:jc w:val="center"/>
        <w:rPr>
          <w:rFonts w:ascii="Times New Roman" w:hAnsi="Times New Roman" w:cs="Times New Roman"/>
          <w:b/>
          <w:szCs w:val="24"/>
        </w:rPr>
      </w:pPr>
      <w:r w:rsidRPr="00B23B83">
        <w:rPr>
          <w:rFonts w:ascii="Times New Roman" w:eastAsia="Arial" w:hAnsi="Times New Roman" w:cs="Times New Roman"/>
          <w:b/>
          <w:bCs/>
          <w:szCs w:val="24"/>
          <w:lang w:eastAsia="zh-CN" w:bidi="hi-IN"/>
        </w:rPr>
        <w:lastRenderedPageBreak/>
        <w:t>ODŮVODNĚNÍ</w:t>
      </w:r>
      <w:r w:rsidRPr="00B23B83">
        <w:rPr>
          <w:rFonts w:ascii="Times New Roman" w:hAnsi="Times New Roman" w:cs="Times New Roman"/>
          <w:b/>
          <w:szCs w:val="24"/>
        </w:rPr>
        <w:t xml:space="preserve"> </w:t>
      </w:r>
    </w:p>
    <w:p w14:paraId="39B97976" w14:textId="77777777" w:rsidR="00687DC0" w:rsidRPr="00B23B83" w:rsidRDefault="00687DC0" w:rsidP="00687DC0">
      <w:pPr>
        <w:spacing w:before="120" w:after="120" w:line="276" w:lineRule="auto"/>
        <w:jc w:val="center"/>
        <w:rPr>
          <w:rFonts w:ascii="Times New Roman" w:hAnsi="Times New Roman" w:cs="Times New Roman"/>
          <w:b/>
          <w:szCs w:val="24"/>
        </w:rPr>
      </w:pPr>
      <w:r w:rsidRPr="00B23B83">
        <w:rPr>
          <w:rFonts w:ascii="Times New Roman" w:hAnsi="Times New Roman" w:cs="Times New Roman"/>
          <w:b/>
          <w:szCs w:val="24"/>
        </w:rPr>
        <w:t>Komplexního pozměňovacího návrhu,</w:t>
      </w:r>
    </w:p>
    <w:p w14:paraId="1B75705F" w14:textId="77777777" w:rsidR="00687DC0" w:rsidRPr="00B23B83" w:rsidRDefault="00687DC0" w:rsidP="00687DC0">
      <w:pPr>
        <w:spacing w:before="120" w:after="120" w:line="276" w:lineRule="auto"/>
        <w:jc w:val="center"/>
        <w:rPr>
          <w:rFonts w:ascii="Times New Roman" w:hAnsi="Times New Roman" w:cs="Times New Roman"/>
          <w:b/>
          <w:szCs w:val="24"/>
        </w:rPr>
      </w:pPr>
      <w:r w:rsidRPr="00B23B83">
        <w:rPr>
          <w:rFonts w:ascii="Times New Roman" w:hAnsi="Times New Roman" w:cs="Times New Roman"/>
          <w:b/>
          <w:szCs w:val="24"/>
        </w:rPr>
        <w:t xml:space="preserve">ve znění schválených legislativně technických úprav </w:t>
      </w:r>
    </w:p>
    <w:p w14:paraId="0364B173" w14:textId="77777777" w:rsidR="00687DC0" w:rsidRPr="00B23B83" w:rsidRDefault="00687DC0" w:rsidP="00687DC0">
      <w:pPr>
        <w:spacing w:before="120" w:after="120" w:line="276" w:lineRule="auto"/>
        <w:jc w:val="center"/>
        <w:rPr>
          <w:rFonts w:ascii="Times New Roman" w:hAnsi="Times New Roman" w:cs="Times New Roman"/>
          <w:b/>
          <w:szCs w:val="24"/>
        </w:rPr>
      </w:pPr>
    </w:p>
    <w:p w14:paraId="48F84073" w14:textId="77777777" w:rsidR="00687DC0" w:rsidRPr="00B23B83" w:rsidRDefault="00687DC0" w:rsidP="00687DC0">
      <w:pPr>
        <w:spacing w:before="120" w:after="120" w:line="276" w:lineRule="auto"/>
        <w:jc w:val="center"/>
        <w:rPr>
          <w:rFonts w:ascii="Times New Roman" w:hAnsi="Times New Roman" w:cs="Times New Roman"/>
          <w:b/>
          <w:szCs w:val="24"/>
        </w:rPr>
      </w:pPr>
      <w:r w:rsidRPr="00B23B83">
        <w:rPr>
          <w:rFonts w:ascii="Times New Roman" w:hAnsi="Times New Roman" w:cs="Times New Roman"/>
          <w:b/>
          <w:szCs w:val="24"/>
        </w:rPr>
        <w:t>I. OBECNÁ ČÁST</w:t>
      </w:r>
    </w:p>
    <w:p w14:paraId="76CD540A" w14:textId="77777777" w:rsidR="00687DC0" w:rsidRPr="00B23B83" w:rsidRDefault="00687DC0" w:rsidP="001D111E">
      <w:pPr>
        <w:pStyle w:val="Odstavecseseznamem"/>
        <w:numPr>
          <w:ilvl w:val="0"/>
          <w:numId w:val="57"/>
        </w:numPr>
        <w:suppressAutoHyphens/>
        <w:spacing w:before="120" w:after="120" w:line="276" w:lineRule="auto"/>
        <w:contextualSpacing w:val="0"/>
        <w:rPr>
          <w:rFonts w:ascii="Times New Roman" w:hAnsi="Times New Roman" w:cs="Times New Roman"/>
          <w:b/>
          <w:szCs w:val="24"/>
        </w:rPr>
      </w:pPr>
      <w:r w:rsidRPr="00B23B83">
        <w:rPr>
          <w:rFonts w:ascii="Times New Roman" w:hAnsi="Times New Roman" w:cs="Times New Roman"/>
          <w:b/>
          <w:szCs w:val="24"/>
        </w:rPr>
        <w:t>Zhodnocení platného právního stavu</w:t>
      </w:r>
    </w:p>
    <w:p w14:paraId="3E1E02C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Komplexní pozměňovací návrh k návrhu novelizace zákona č. 283/2021 Sb., stavební zákon, ve znění pozdějších předpisů (dále jen „stavební zákon“ nebo „nový stavební zákon“) a dalších souvisejících předpisů, sněmovní tisk č. 67, je předkládán především z důvodu potřeby řešení přetrvávajícího neuspokojivého stavu v oblasti územního plánování, povolování staveb a výstavby. Tento stav je jednou ze zásadních příčin dlouhodobé „krize bydlení“ v České republice, tedy rostoucích cen nemovitostí i nájmů a s tím spojené špatné dostupnosti bydlení zejména pro mladou generaci. Situace se bohužel nezlepšila ani po účinnosti nového stavebního zákona ve znění jeho změn, schválených v roce 2023 (zákon č. 152/2023 Sb. a další související zákony). </w:t>
      </w:r>
    </w:p>
    <w:p w14:paraId="205DBC4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Nový stavební zákon, který byl vyhlášen ve Sbírce zákonů dne 29. 7. 2021, byl připravován v reakci na obecnou shodu o zásadních nedostatcích úpravy územního plánování a stavebního řízení v České republice obsaženou v předchozí právní úpravě (tzn. zákonu č. 183/2006 Sb.). Této úpravě a navazující praxi stavebních i dotčených úřadů se vytýkaly zejména:</w:t>
      </w:r>
    </w:p>
    <w:p w14:paraId="470DA34C"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nejednotnost, složitost a atomizace stavebního práva mezi množství obecných, speciálních a jiných stavebních úřadů a obrovské množství dotčených orgánů,</w:t>
      </w:r>
    </w:p>
    <w:p w14:paraId="713E85D4"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neustálé a dlouhotrvající samostatné přezkumy podkladových aktů ve formě závazných stanovisek,</w:t>
      </w:r>
    </w:p>
    <w:p w14:paraId="06A11373"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roztříštěnost kompetencí a pluralita odpovědností,</w:t>
      </w:r>
    </w:p>
    <w:p w14:paraId="6C73D8F3"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nemožnost racionálně vážit konkurující si zájmy a nalézat kompromisní řešení z důvodu striktní právní závaznosti územně plánovací dokumentace a závazných stanovisek dotčených orgánů,</w:t>
      </w:r>
    </w:p>
    <w:p w14:paraId="3356C8A1"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 xml:space="preserve">chabá ochrana „měkkých“ veřejných zájmů v území, </w:t>
      </w:r>
    </w:p>
    <w:p w14:paraId="235BA720"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absence stavebního hmotného práva a kvalitativních požadavků na výstavbu a urbanismus,</w:t>
      </w:r>
    </w:p>
    <w:p w14:paraId="0E2739EA"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velmi dlouhé, složité a nesrozumitelné procesy územního plánování s rozdělenou kompetencí i odpovědností samosprávy a státní správy vykonávané v přenesené působnosti obecních a krajských úřadů,</w:t>
      </w:r>
    </w:p>
    <w:p w14:paraId="11E57DD5"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personální a materiální vybavení stavebních úřadů zejména v obecních úřadech v prvním stupni,</w:t>
      </w:r>
    </w:p>
    <w:p w14:paraId="2C191438"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problém systémové podjatosti stavebních úřadů v rámci územních samosprávných celků,</w:t>
      </w:r>
    </w:p>
    <w:p w14:paraId="592978E4"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lastRenderedPageBreak/>
        <w:t xml:space="preserve">nejasné kompetence v systému výkonu přenesené působnosti s nemožností jej ovlivnit a prosadit metodické řízení z úrovně státu z úrovně státu vůči obecním a krajským úřadům podléhajícím územním samosprávným celkům, </w:t>
      </w:r>
    </w:p>
    <w:p w14:paraId="270FA6C9"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instanční i kompetenční „ping-pong“ mezi stavebními úřady i soudy a neochota druhoinstančních stavebních úřadů rozhodovat,</w:t>
      </w:r>
    </w:p>
    <w:p w14:paraId="1E7E2C56"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právní nejistota a zdržení vyplývající z rušení pravomocných povolení a z nástrojů územního plánování soudy ve správním soudnictví, a to často jen z procesních důvodů či nepřezkoumatelnosti,</w:t>
      </w:r>
    </w:p>
    <w:p w14:paraId="6977A55F" w14:textId="77777777" w:rsidR="00687DC0" w:rsidRPr="00B23B83" w:rsidRDefault="00687DC0" w:rsidP="001D111E">
      <w:pPr>
        <w:numPr>
          <w:ilvl w:val="0"/>
          <w:numId w:val="58"/>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celková neefektivita a průtahy v územním plánování i při povolování staveb.</w:t>
      </w:r>
    </w:p>
    <w:p w14:paraId="2E102E5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 těchto důvodů a dalších vytýkaných vad bylo stavební řízení neúměrně dlouhé a administrativně zatěžující nejenom pro stavební úřady, ale i pro účastníky územního či stavebního řízení.</w:t>
      </w:r>
    </w:p>
    <w:p w14:paraId="3DCD961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Původní znění nového stavebního zákona, který byl schválen ještě v předminulém volebním období, většinu uvedených vady napravoval. Legislativní záměr nového stavebního zákona byl veden snahou o integraci, zjednodušení, zrychlení a digitalizaci povolovacích procesů, zvýšení důrazu na hmotné stavební právo, odstranění nadbytečných administrativních překážek, posílení právní jistoty účastníků řízení a dosažení vyšší efektivity a kvality výkonu veřejné správy. Základní nosné body původní úpravy stavebního zákona byly tyto:</w:t>
      </w:r>
    </w:p>
    <w:p w14:paraId="1304DBB0"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snaha o dosažení principu 1 úřad - 1 řízení - 1 razítko</w:t>
      </w:r>
    </w:p>
    <w:p w14:paraId="3C6C99CC"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 xml:space="preserve">oddělení státní správy a samosprávy na úseku stavebního řádu,  </w:t>
      </w:r>
    </w:p>
    <w:p w14:paraId="2D54FD0E"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vytvoření nové soustavy státní stavební správy v čele s Nejvyšším stavebním úřadem, Specializovaným stavebním úřadem a krajskými stavebními úřady, které měly integrovat ochranu veřejných zájmů státu, měly být metodicky řiditelné a měly umožnit sdílení kapacit a know-how,</w:t>
      </w:r>
    </w:p>
    <w:p w14:paraId="307CC2AD"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odstranění problému systémové podjatosti stavebních úřadů a dotčených orgánů a rizika jejich politického ovlivňování zájmy samospráv,</w:t>
      </w:r>
    </w:p>
    <w:p w14:paraId="3D45305A"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posílení územních samospráv v oblasti územního plánování, plánovacích smluv s investory a ochraně jimi reprezentovaných veřejných zájmů jako účastníků řízení (byť nebylo dosaženo sjednocení pořizování a schvalování územně plánovací dokumentace v působnosti obcí a krajů),</w:t>
      </w:r>
    </w:p>
    <w:p w14:paraId="225CCDCE"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reorganizace dotčených orgánů a jejich maximální integrace do státní stavební správy, díky čemuž mělo dojít k zásadnímu zjednodušení a zrychlení řízení a posílení odpovědnosti stavebních úřadů za výsledek řízení,</w:t>
      </w:r>
    </w:p>
    <w:p w14:paraId="5D501AE5"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zrušení duality územního a stavebního řízení, zrušení všech stávajících alternativ a variant povolovacích procesů a vytvoření jediného efektivního řízení o povolení stavby,</w:t>
      </w:r>
    </w:p>
    <w:p w14:paraId="6524B2D5"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 xml:space="preserve">konec instančního ping-pongu mezi stavebními úřady různých stupňů i mezi stavebními úřady a soudy díky zavedení apelačního principu (povinnost </w:t>
      </w:r>
      <w:r w:rsidRPr="00B23B83">
        <w:rPr>
          <w:rFonts w:ascii="Times New Roman" w:hAnsi="Times New Roman" w:cs="Times New Roman"/>
          <w:szCs w:val="24"/>
        </w:rPr>
        <w:lastRenderedPageBreak/>
        <w:t>nadřízeného orgánu rozhodnout ve věci, ne jen rušit napadené rozhodnutí a vracet věc k dalšímu řízení),</w:t>
      </w:r>
    </w:p>
    <w:p w14:paraId="4BED87F2"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zachování všech účastenských práv obcí, sousedů, dotčených osob i občanské veřejnosti, včetně práva na odvolání a soudní přezkum s koncentrací námitek (princip pouze jednou),</w:t>
      </w:r>
    </w:p>
    <w:p w14:paraId="72851E56"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revize, modernizace a sjednocení obecných požadavků na výstavbu do jednoho právního předpisu spolu s eliminací multiplicit chráněných zájmů s cílem je zpřehlednit, zjednodušit a zajistit kvalitu architektury, urbanismu a ochranu volné krajiny,</w:t>
      </w:r>
    </w:p>
    <w:p w14:paraId="77E9B7C2"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úplná digitalizace agendy od nástrojů územního plánování, přes projektové dokumentace staveb až po elektronický spis stavebních úřadů,</w:t>
      </w:r>
    </w:p>
    <w:p w14:paraId="5C3B8AAE"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 xml:space="preserve">úprava obsahu závazných nástrojů územního plánování; zavedení územního rozvojového plánu jako celostátního nástroje územního plánování; na úrovni kraje, resp. obce zachování zásad územního rozvoje, resp. územního plánu a regulačního plánu, </w:t>
      </w:r>
    </w:p>
    <w:p w14:paraId="73442321"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úprava pořizování opatření obecné povahy, kterým se jednotlivé nástroje územního plánování vydávají.</w:t>
      </w:r>
    </w:p>
    <w:p w14:paraId="180494B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minulém volebním období byl stavební zákon bez předchozí hloubkové analýzy jeho fungování ještě před jeho účinností znovelizován velkou novelou č. 152/2023 Sb., která spolu se zákonem č. 148/2023 Sb., o jednotném environmentálním stanovisku, a zákonem č. 149/2023 Sb., kterým se mění některé zákony v souvislosti s přijetím zákona o jednotném environmentálním stanovisku, způsobila do značné míry chaos a návrat k předchozí úpravě, a to zejména dezintegrací a vrácením stavebních úřadů do úřadů obcí a krajů a vrácením závazných stanovisek dotčených orgánů. </w:t>
      </w:r>
    </w:p>
    <w:p w14:paraId="02CAD1E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důsledku těchto novelizací tak zůstala </w:t>
      </w:r>
    </w:p>
    <w:p w14:paraId="39E464F0"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roztříštěná stavební správa mezi cca 600 samostatných stavebních úřadů,</w:t>
      </w:r>
    </w:p>
    <w:p w14:paraId="0A011DFD"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slabá územní samospráva neschopná samostatně pořizovat vlastní územně plánovací dokumentaci a odkázaná v této oblasti na výkon státní správy,</w:t>
      </w:r>
    </w:p>
    <w:p w14:paraId="67E8325F"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slabá integrace dotčených úřadů, takže i nadále je potřeba obstarávat si mnoho podkladových aktů dotčených orgánů mimo samotného povolování záměru a vést samostatné přezkumy závazných stanovisek,</w:t>
      </w:r>
    </w:p>
    <w:p w14:paraId="51E160F2"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szCs w:val="24"/>
        </w:rPr>
      </w:pPr>
      <w:r w:rsidRPr="00B23B83">
        <w:rPr>
          <w:rFonts w:ascii="Times New Roman" w:hAnsi="Times New Roman" w:cs="Times New Roman"/>
          <w:szCs w:val="24"/>
        </w:rPr>
        <w:t>nefungující digitalizace stavební agendy, v důsledku čehož se řízení prodlužují a jsou netransparentní.</w:t>
      </w:r>
    </w:p>
    <w:p w14:paraId="4E50F61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Výše uvedené obecné i konkrétní původní cíle a důvody pro přijetí nového stavebního zákona proto zatím z podstatné části nebyly naplněny. Úprava stavebního řízení sice doznala řady dílčích změn, avšak celková koncepce „resortního“ posuzování dotčených veřejných zájmů a povolování stavebních záměrů se výrazným způsobem nezměnila. Výsledná podoba stavebního zákona, pokud jde o úpravu povolování staveb, se tedy znova výrazně přiblížila původní právní úpravě v zákoně č. 183/2006 Sb. se všemi jejími nedostatky. </w:t>
      </w:r>
    </w:p>
    <w:p w14:paraId="12FE73F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K podstatnějším změnám v oblasti územního plánování, zejména k jeho sjednocení v samostatné působnosti obcí a krajů, nedošlo ani v původním znění nového stavebního zákona. </w:t>
      </w:r>
    </w:p>
    <w:p w14:paraId="46B4159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Reforma stavebního práva proto zůstala na půli, či spíše na třetině cesty. Stavební zákon byl také za dobu své krátké účinnosti již 12x novelizován. V důsledku toho všeho je stavební zákon vnitřně nekonsistentní a trpí mnoha vadami, které byly vytýkány ještě původní právní úpravě. </w:t>
      </w:r>
    </w:p>
    <w:p w14:paraId="05AC03B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 hlediska praktického pak stavební řízení trpí nefunkčností digitalizace stavební agendy a přetrvávajícími průtahy a frustrací úředníků i odborné a široké veřejnosti, což snižuje potenciál rozvoje celé České republiky.</w:t>
      </w:r>
    </w:p>
    <w:p w14:paraId="331650A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Přitom stavebnictví v České republice tvoří přibližně 6 % hrubého domácího produktu. Pokud by byly odstraněny výše uvedené nedostatky právní úpravy, mohla by tato hodnota být ještě vyšší, což by v konečném důsledku mělo významný pozitivní vliv na státní rozpočet a ekonomický rozvoj.</w:t>
      </w:r>
    </w:p>
    <w:p w14:paraId="7A1FF438" w14:textId="77777777" w:rsidR="00687DC0" w:rsidRPr="00B23B83" w:rsidRDefault="00687DC0" w:rsidP="001D111E">
      <w:pPr>
        <w:pStyle w:val="Odstavecseseznamem"/>
        <w:numPr>
          <w:ilvl w:val="0"/>
          <w:numId w:val="57"/>
        </w:numPr>
        <w:suppressAutoHyphens/>
        <w:spacing w:before="120" w:after="120" w:line="276" w:lineRule="auto"/>
        <w:contextualSpacing w:val="0"/>
        <w:rPr>
          <w:rFonts w:ascii="Times New Roman" w:hAnsi="Times New Roman" w:cs="Times New Roman"/>
          <w:b/>
          <w:szCs w:val="24"/>
        </w:rPr>
      </w:pPr>
      <w:r w:rsidRPr="00B23B83">
        <w:rPr>
          <w:rFonts w:ascii="Times New Roman" w:hAnsi="Times New Roman" w:cs="Times New Roman"/>
          <w:b/>
          <w:szCs w:val="24"/>
        </w:rPr>
        <w:t xml:space="preserve">Odůvodnění hlavních principů navrhované právní úpravy </w:t>
      </w:r>
    </w:p>
    <w:p w14:paraId="36E91057"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Klíčové prvky navrhovaných změn stavebního zákona</w:t>
      </w:r>
    </w:p>
    <w:p w14:paraId="2624A72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Základním cílem a principem navrhovaných změn je upravit pro oblast povolování staveb a dalších záměrů, vyžadujících povolení podle stavebního zákona, integrované řízení vedené zásadně jedním úřadem, zakončené jedním povolením s jedním integrovaným správním a soudním přezkumem a s co nejmenším množstvím samostatných podkladových aktů. K tomu je nutné podstatným způsobem novelizovat nejen stavební zákon, ale také řadu dalších souvisejících právních předpisů, které upravují kompetence dotčených orgánů chránících různé veřejné zájmy ve vztahu k řízení o povolení záměru. </w:t>
      </w:r>
    </w:p>
    <w:p w14:paraId="672D834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Výchozím předpokladem pro toto řešení je vznik jednotné soustavy stavebních úřadů jako orgánů státu (státní stavební správy), integrujících kompetence většiny dotčených orgánů, jež podle dosavadních předpisů vydávají pokladové akty v řízení o záměru podle stavebního zákona. </w:t>
      </w:r>
    </w:p>
    <w:p w14:paraId="5812C55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Spolu s přechodem kompetencí na státní stavební správu dojde k přesunu odborných pracovníků z dosavadních dotčených orgánů na příslušné stavební úřady. Tím bude zajištěno, že posuzování jednotlivých veřejných zájmů (ochrana přírody, vodní hospodářství, ochrana zemědělského půdního fondu, ochrana veřejného zdraví apod.) budou i nadále provádět stejní odborníci se specializovanými znalostmi v příslušných oblastech. Integrace správních procesů tedy neznamená ztrátu odbornosti, ale naopak soustředění odborných kapacit na jedno místo za účelem efektivnějšího a koordinovanějšího rozhodování.</w:t>
      </w:r>
    </w:p>
    <w:p w14:paraId="63286B9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Navrhovaná integrace správních procesů a přesun kompetencí do státní stavební správy neznamená snížení standardu ochrany veřejných zájmů, životního prostředí, kulturních hodnot ani veřejného zdraví, ale naopak zlepšení koordinované a vyvážené ochrany těchto veřejných zájmů při zásadním organizačním a procesním zjednodušení povolovacího řízení i systému opravných prostředků vedených pouze v jediné meritorní linii. Cílem je tedy procesní zjednodušení při zachování stávající úrovně materiální ochrany všech dotčených veřejných zájmů. To je zajištěno zejména tím, že stavební úřady budou při posuzování záměrů aplikovat stejné hmotněprávní požadavky a standardy ochrany jako dosavadní dotčené orgány.</w:t>
      </w:r>
    </w:p>
    <w:p w14:paraId="20B3B44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V souvislosti s novelou stavebního zákona a vyčleněním agendy stavebních úřadů do státní stavební správy dochází ke zrušení většiny závazných stanovisek dotčených orgánů v řízeních podle stavebního zákona a k integraci posuzování jimi chráněných veřejných zájmů do řízení před stavebním úřadem. Pouze v ojedinělých případech, kdy je to nezbytné z hlediska vysoké odbornosti řešených otázek či jiných mimořádně významných specifik, je vydáváno podkladové (nezávazné) vyjádření nebo závazné stanovisko dotčeného orgánu. Závazná stanoviska zůstávají zachována pouze v několika odůvodněných případech, jak je konkrétně uvedeno dále.</w:t>
      </w:r>
    </w:p>
    <w:p w14:paraId="2916F0E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Základním principem v oblasti územního plánování je přechod pravomoci k pořizování vlastní územně plánovací dokumentace do samostatné působnosti obcí a krajů, místo jejího pořizování úřady územního plánování. Zároveň pro obce, které nechtějí nebo nemohou pořizovat svou územně plánovací dokumentaci samy, zůstává zachována možnost jejího bezplatného pořízení úřadem rozvoje území nebo na základě dohody jinou obcí či zástupcem pořizovatele. </w:t>
      </w:r>
    </w:p>
    <w:p w14:paraId="7024150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oblasti územního plánování se zachovávají dosavadní pravomoci dotčených orgánů i závaznost jejich stanovisek a klade se důraz na ochranu jim svěřených veřejných zájmů právě v této fázi, resp. při první příležitosti, kdy mohou své stanovisko uplatnit. Zároveň se posiluje postavení obcí a krajů při řešení rozporů mezi dílčími stanovisky a požadavky na způsob regulace území. Důraz je kladen na neformální řešení těchto rozporů v dohodovacím řízení. Pokud tímto způsobem k dohodě nedojde, rozhodne s konečnou platností Úřad rozvoje území ČR, případně pokud by byl nečinný, tak vláda. Proti rozhodnutí Úřadu se může samospráva bránit podáním správním žaloby k soudu v rámci svého práva na samosprávu.</w:t>
      </w:r>
    </w:p>
    <w:p w14:paraId="33484C5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Výslovně je zakotven princip, podle nějž územně plánovací dokumentace vyjadřuje veřejný zájem na způsobu využití území. Tento princip je mj. východiskem pro posílení zásady, že otázky řešené na úrovni územně plánovací dokumentace se při povolování staveb již znova neprojednávají. Specificky se to projevuje v zastavitelném území, v němž se předpokládá soulad záměrů, odpovídajících územně plánovací dokumentaci a požadavkům na výstavbu, i z hlediska zájmů chráněných jinými zákony, jejichž požadavky byly zohledněny v územně plánovací dokumentaci. </w:t>
      </w:r>
    </w:p>
    <w:p w14:paraId="77A6984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Dochází dále ke zrychlení pořizování územně plánovací dokumentace, a to zejména důsledným spojením projednání jejího návrhu všemi relevantními subjekty v rámci veřejného projednání (tedy zrušením samostatného společného jednání s dotčenými orgány), a ke zrychlení pořizování změn územně plánovací dokumentace vypuštěním fáze zadání změny (fakticky jde o návrat ke zkrácenému postupu pořízení změny územního plánu využívanému v praxi podle § 55a zákona č. 183/2006 Sb., který nový stavební zákon bezdůvodně opustil).</w:t>
      </w:r>
    </w:p>
    <w:p w14:paraId="4D2CA55F"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Navrhovaná právní úprava mění jednotlivá ustanovení v rámci celého stavebního zákona tak, aby dohromady mohla vést ke zkvalitnění a zrychlení všech dotčených postupů. Změny se týkají zejména těchto oblastí:</w:t>
      </w:r>
    </w:p>
    <w:p w14:paraId="44D115BD" w14:textId="77777777" w:rsidR="00687DC0" w:rsidRPr="00B23B83" w:rsidRDefault="00687DC0" w:rsidP="00687DC0">
      <w:pPr>
        <w:keepNext/>
        <w:spacing w:before="120" w:after="120" w:line="276" w:lineRule="auto"/>
        <w:rPr>
          <w:rFonts w:ascii="Times New Roman" w:hAnsi="Times New Roman" w:cs="Times New Roman"/>
          <w:b/>
          <w:szCs w:val="24"/>
        </w:rPr>
      </w:pPr>
      <w:r w:rsidRPr="00B23B83">
        <w:rPr>
          <w:rFonts w:ascii="Times New Roman" w:hAnsi="Times New Roman" w:cs="Times New Roman"/>
          <w:b/>
          <w:szCs w:val="24"/>
        </w:rPr>
        <w:t>V části první – základní hodnoty</w:t>
      </w:r>
      <w:r w:rsidRPr="00B23B83">
        <w:rPr>
          <w:rFonts w:ascii="Times New Roman" w:hAnsi="Times New Roman" w:cs="Times New Roman"/>
          <w:b/>
          <w:bCs/>
          <w:szCs w:val="24"/>
        </w:rPr>
        <w:t>,</w:t>
      </w:r>
      <w:r w:rsidRPr="00B23B83">
        <w:rPr>
          <w:rFonts w:ascii="Times New Roman" w:hAnsi="Times New Roman" w:cs="Times New Roman"/>
          <w:b/>
          <w:szCs w:val="24"/>
        </w:rPr>
        <w:t xml:space="preserve"> principy</w:t>
      </w:r>
      <w:r w:rsidRPr="00B23B83">
        <w:rPr>
          <w:rFonts w:ascii="Times New Roman" w:hAnsi="Times New Roman" w:cs="Times New Roman"/>
          <w:b/>
          <w:bCs/>
          <w:szCs w:val="24"/>
        </w:rPr>
        <w:t xml:space="preserve"> a integrace</w:t>
      </w:r>
    </w:p>
    <w:p w14:paraId="243BC08A" w14:textId="77777777" w:rsidR="00687DC0" w:rsidRPr="00B23B83" w:rsidRDefault="00687DC0" w:rsidP="00687DC0">
      <w:p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 xml:space="preserve">-       Důraz na vytváření podmínek pro bydlení, práci a život lidí skrze jeho doplnění do obecných principů zákona i do cílů a úkolů územního plánování, </w:t>
      </w:r>
      <w:r w:rsidRPr="00B23B83">
        <w:rPr>
          <w:rFonts w:ascii="Times New Roman" w:hAnsi="Times New Roman" w:cs="Times New Roman"/>
          <w:szCs w:val="24"/>
        </w:rPr>
        <w:t xml:space="preserve">antropocentrické pojetí zdůrazňující smysl a účel stavebního zákona v zajišťování podmínek pro </w:t>
      </w:r>
      <w:r w:rsidRPr="00B23B83">
        <w:rPr>
          <w:rFonts w:ascii="Times New Roman" w:hAnsi="Times New Roman" w:cs="Times New Roman"/>
          <w:szCs w:val="24"/>
        </w:rPr>
        <w:lastRenderedPageBreak/>
        <w:t xml:space="preserve">kvalitní život lidí při nezbytné ochraně dalších veřejných i soukromých zájmů (§ 1 odst. </w:t>
      </w:r>
      <w:r w:rsidRPr="00B23B83">
        <w:rPr>
          <w:rFonts w:ascii="Times New Roman" w:hAnsi="Times New Roman" w:cs="Times New Roman"/>
          <w:bCs/>
          <w:szCs w:val="24"/>
        </w:rPr>
        <w:t>3, resp. § 38 a § 39)</w:t>
      </w:r>
    </w:p>
    <w:p w14:paraId="23562F8C" w14:textId="77777777" w:rsidR="00687DC0" w:rsidRPr="00B23B83" w:rsidRDefault="00687DC0" w:rsidP="001D111E">
      <w:pPr>
        <w:pStyle w:val="Odstavecseseznamem"/>
        <w:numPr>
          <w:ilvl w:val="0"/>
          <w:numId w:val="63"/>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t>Účelem stavebního zákona je zajistit integrovanou ochranu veřejných zájmů při územním plánování, povolování staveb a výstavbě a vytvářet podmínky pro bydlení, práci, podnikání a život lidí, udržitelný rozvoj území a zvyšování kvality vystavěného prostředí, architektury a stavební kultury</w:t>
      </w:r>
      <w:r w:rsidRPr="00B23B83">
        <w:rPr>
          <w:rFonts w:ascii="Times New Roman" w:hAnsi="Times New Roman" w:cs="Times New Roman"/>
          <w:szCs w:val="24"/>
        </w:rPr>
        <w:t xml:space="preserve"> (§ 1 odst. 3)</w:t>
      </w:r>
    </w:p>
    <w:p w14:paraId="3C6AD74A" w14:textId="77777777" w:rsidR="00687DC0" w:rsidRPr="00B23B83" w:rsidRDefault="00687DC0" w:rsidP="00687DC0">
      <w:pPr>
        <w:pStyle w:val="Odstavecseseznamem"/>
        <w:spacing w:before="120" w:after="120" w:line="276" w:lineRule="auto"/>
        <w:ind w:left="372" w:firstLine="195"/>
        <w:contextualSpacing w:val="0"/>
        <w:rPr>
          <w:rFonts w:ascii="Times New Roman" w:hAnsi="Times New Roman" w:cs="Times New Roman"/>
          <w:szCs w:val="24"/>
        </w:rPr>
      </w:pPr>
      <w:r w:rsidRPr="00B23B83">
        <w:rPr>
          <w:rFonts w:ascii="Times New Roman" w:hAnsi="Times New Roman" w:cs="Times New Roman"/>
          <w:bCs/>
          <w:szCs w:val="24"/>
        </w:rPr>
        <w:t xml:space="preserve">-        </w:t>
      </w:r>
      <w:r w:rsidRPr="00B23B83">
        <w:rPr>
          <w:rFonts w:ascii="Times New Roman" w:hAnsi="Times New Roman" w:cs="Times New Roman"/>
          <w:szCs w:val="24"/>
        </w:rPr>
        <w:t>Posílení nárokovosti povolení a omezení byrokratických překážek</w:t>
      </w:r>
    </w:p>
    <w:p w14:paraId="69D20C05" w14:textId="77777777" w:rsidR="00687DC0" w:rsidRPr="00B23B83" w:rsidRDefault="00687DC0" w:rsidP="001D111E">
      <w:pPr>
        <w:pStyle w:val="Odstavecseseznamem"/>
        <w:numPr>
          <w:ilvl w:val="0"/>
          <w:numId w:val="63"/>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t>Znemožnit rozvoj území nebo nepovolit záměr lze jen tehdy, není-li možné ochranu jiných hodnot zajistit podmínkami, kompenzačními nebo zmírňujícími opatřeními</w:t>
      </w:r>
      <w:r w:rsidRPr="00B23B83">
        <w:rPr>
          <w:rFonts w:ascii="Times New Roman" w:hAnsi="Times New Roman" w:cs="Times New Roman"/>
          <w:szCs w:val="24"/>
        </w:rPr>
        <w:t xml:space="preserve"> (§ 1a odst. 3)</w:t>
      </w:r>
    </w:p>
    <w:p w14:paraId="3A24095D" w14:textId="77777777" w:rsidR="00687DC0" w:rsidRPr="00B23B83" w:rsidRDefault="00687DC0" w:rsidP="00687DC0">
      <w:pPr>
        <w:pStyle w:val="Odstavecseseznamem"/>
        <w:spacing w:before="120" w:after="120" w:line="276" w:lineRule="auto"/>
        <w:ind w:left="372" w:firstLine="195"/>
        <w:contextualSpacing w:val="0"/>
        <w:rPr>
          <w:rFonts w:ascii="Times New Roman" w:hAnsi="Times New Roman" w:cs="Times New Roman"/>
          <w:szCs w:val="24"/>
        </w:rPr>
      </w:pPr>
      <w:r w:rsidRPr="00B23B83">
        <w:rPr>
          <w:rFonts w:ascii="Times New Roman" w:hAnsi="Times New Roman" w:cs="Times New Roman"/>
          <w:bCs/>
          <w:szCs w:val="24"/>
        </w:rPr>
        <w:t>-        Preference smíru a vytvoření podmínek pro smírné řešení sporů</w:t>
      </w:r>
    </w:p>
    <w:p w14:paraId="1387FDB2" w14:textId="77777777" w:rsidR="00687DC0" w:rsidRPr="00B23B83" w:rsidRDefault="00687DC0" w:rsidP="001D111E">
      <w:pPr>
        <w:pStyle w:val="Odstavecseseznamem"/>
        <w:numPr>
          <w:ilvl w:val="0"/>
          <w:numId w:val="63"/>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t>Při řešení rozporů a námitek podle tohoto zákona orgány územního plánování a stavební úřady usilují o dosažení smíru.</w:t>
      </w:r>
      <w:r w:rsidRPr="00B23B83">
        <w:rPr>
          <w:rFonts w:ascii="Times New Roman" w:hAnsi="Times New Roman" w:cs="Times New Roman"/>
          <w:szCs w:val="24"/>
        </w:rPr>
        <w:t xml:space="preserve"> (§ 1a odst. 4)</w:t>
      </w:r>
    </w:p>
    <w:p w14:paraId="631C3F06" w14:textId="77777777" w:rsidR="00687DC0" w:rsidRPr="00B23B83" w:rsidRDefault="00687DC0" w:rsidP="001D111E">
      <w:pPr>
        <w:pStyle w:val="Odstavecseseznamem"/>
        <w:numPr>
          <w:ilvl w:val="0"/>
          <w:numId w:val="63"/>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t xml:space="preserve">Na žádost stavebníka stavební úřad nařídí ústní jednání k projednání námitek a dosažení smíru. Obsahem smíru může být zejména změna žádosti, zpětvzetí námitek, poskytnutí finanční náhrady nebo provedení kompenzačních nebo zmírňujících opatření. </w:t>
      </w:r>
      <w:r w:rsidRPr="00B23B83">
        <w:rPr>
          <w:rFonts w:ascii="Times New Roman" w:hAnsi="Times New Roman" w:cs="Times New Roman"/>
          <w:szCs w:val="24"/>
        </w:rPr>
        <w:t>(§ 191a odst. 1)</w:t>
      </w:r>
    </w:p>
    <w:p w14:paraId="4DAAAD35" w14:textId="77777777" w:rsidR="00687DC0" w:rsidRPr="00B23B83" w:rsidRDefault="00687DC0" w:rsidP="001D111E">
      <w:pPr>
        <w:pStyle w:val="Odstavecseseznamem"/>
        <w:numPr>
          <w:ilvl w:val="0"/>
          <w:numId w:val="63"/>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t>Připouští-li to povaha věci, mohou účastníci řízení a osoby zúčastněné na řízení skončit řízení soudním smírem; ustanovení § 99 občanského soudního řádu se použije obdobně. Obsahem smíru může být zejména zpětvzetí žaloby, poskytnutí finanční náhrady nebo provedení kompenzačních nebo zmírňujících opatření.</w:t>
      </w:r>
      <w:r w:rsidRPr="00B23B83">
        <w:rPr>
          <w:rFonts w:ascii="Times New Roman" w:hAnsi="Times New Roman" w:cs="Times New Roman"/>
          <w:szCs w:val="24"/>
        </w:rPr>
        <w:t xml:space="preserve"> (§ 308a)</w:t>
      </w:r>
    </w:p>
    <w:p w14:paraId="27C3B6E7"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Spravedlivé vážení veřejných zájmů, dosahování konsenzu, obsahové kvality, využití potenciálu území a omezení extrémních pozic dotčených orgánů</w:t>
      </w:r>
    </w:p>
    <w:p w14:paraId="1A4C7DEF" w14:textId="77777777" w:rsidR="00687DC0" w:rsidRPr="00B23B83" w:rsidRDefault="00687DC0" w:rsidP="001D111E">
      <w:pPr>
        <w:pStyle w:val="Odstavecseseznamem"/>
        <w:numPr>
          <w:ilvl w:val="1"/>
          <w:numId w:val="64"/>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t>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r w:rsidRPr="00B23B83">
        <w:rPr>
          <w:rFonts w:ascii="Times New Roman" w:hAnsi="Times New Roman" w:cs="Times New Roman"/>
          <w:szCs w:val="24"/>
        </w:rPr>
        <w:t xml:space="preserve"> (§ 1a odst. 1)</w:t>
      </w:r>
    </w:p>
    <w:p w14:paraId="0387EE47" w14:textId="77777777" w:rsidR="00687DC0" w:rsidRPr="00B23B83" w:rsidRDefault="00687DC0" w:rsidP="001D111E">
      <w:pPr>
        <w:pStyle w:val="Odstavecseseznamem"/>
        <w:numPr>
          <w:ilvl w:val="1"/>
          <w:numId w:val="64"/>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Dotčené orgány uplatňují stanoviska, vyjádření nebo závazná stanoviska k záležitostem podle tohoto zákona pouze v mezích své působnosti a činí tak co nejdříve a v první fázi, kdy je to možné; přitom dbají, aby se jejich stanoviska, vyjádření nebo závazná stanoviska dotýkala oprávněných zájmů a práv osob jen v nezbytném rozsahu, který je potřebný k ochraně jimi hájeného veřejného zájmu, a zvláště dbají zachování účelu tohoto zákona, jeho základních zásad a jeho ustanovení, která se týkají jejich působnosti.</w:t>
      </w:r>
      <w:r w:rsidRPr="00B23B83">
        <w:rPr>
          <w:rFonts w:ascii="Times New Roman" w:hAnsi="Times New Roman" w:cs="Times New Roman"/>
          <w:i/>
          <w:iCs/>
          <w:szCs w:val="24"/>
        </w:rPr>
        <w:t xml:space="preserve"> </w:t>
      </w:r>
      <w:r w:rsidRPr="00B23B83">
        <w:rPr>
          <w:rFonts w:ascii="Times New Roman" w:hAnsi="Times New Roman" w:cs="Times New Roman"/>
          <w:szCs w:val="24"/>
        </w:rPr>
        <w:t>(§ 2 odst. 1)</w:t>
      </w:r>
    </w:p>
    <w:p w14:paraId="10CCD2F7" w14:textId="77777777" w:rsidR="00687DC0" w:rsidRPr="00B23B83" w:rsidRDefault="00687DC0" w:rsidP="00687DC0">
      <w:pPr>
        <w:pStyle w:val="Odstavecseseznamem"/>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bCs/>
          <w:szCs w:val="24"/>
        </w:rPr>
        <w:t>-       I</w:t>
      </w:r>
      <w:r w:rsidRPr="00B23B83">
        <w:rPr>
          <w:rFonts w:ascii="Times New Roman" w:hAnsi="Times New Roman" w:cs="Times New Roman"/>
          <w:szCs w:val="24"/>
        </w:rPr>
        <w:t>ntegrační klauzule pro 1 úřad – 1 řízení – 1 razítko</w:t>
      </w:r>
    </w:p>
    <w:p w14:paraId="1CC617E9" w14:textId="77777777" w:rsidR="00687DC0" w:rsidRPr="00B23B83" w:rsidRDefault="00687DC0" w:rsidP="001D111E">
      <w:pPr>
        <w:pStyle w:val="Odstavecseseznamem"/>
        <w:numPr>
          <w:ilvl w:val="0"/>
          <w:numId w:val="61"/>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 xml:space="preserve">Stavební úřady posuzují a chrání veřejné zájmy podle tohoto zákona a další veřejné zájmy zejména v oblasti </w:t>
      </w:r>
    </w:p>
    <w:p w14:paraId="769018BD" w14:textId="77777777" w:rsidR="00687DC0" w:rsidRPr="00B23B83" w:rsidRDefault="00687DC0" w:rsidP="00687DC0">
      <w:pPr>
        <w:pStyle w:val="Odstavecseseznamem"/>
        <w:spacing w:before="120" w:after="120" w:line="276" w:lineRule="auto"/>
        <w:ind w:left="1560"/>
        <w:contextualSpacing w:val="0"/>
        <w:rPr>
          <w:rFonts w:ascii="Times New Roman" w:hAnsi="Times New Roman" w:cs="Times New Roman"/>
          <w:i/>
          <w:szCs w:val="24"/>
        </w:rPr>
      </w:pPr>
      <w:r w:rsidRPr="00B23B83">
        <w:rPr>
          <w:rFonts w:ascii="Times New Roman" w:hAnsi="Times New Roman" w:cs="Times New Roman"/>
          <w:i/>
          <w:szCs w:val="24"/>
        </w:rPr>
        <w:lastRenderedPageBreak/>
        <w:t xml:space="preserve">a) života a zdraví lidí </w:t>
      </w:r>
    </w:p>
    <w:p w14:paraId="1111F55C" w14:textId="77777777" w:rsidR="00687DC0" w:rsidRPr="00B23B83" w:rsidRDefault="00687DC0" w:rsidP="00687DC0">
      <w:pPr>
        <w:pStyle w:val="Odstavecseseznamem"/>
        <w:spacing w:before="120" w:after="120" w:line="276" w:lineRule="auto"/>
        <w:ind w:left="1560"/>
        <w:contextualSpacing w:val="0"/>
        <w:rPr>
          <w:rFonts w:ascii="Times New Roman" w:hAnsi="Times New Roman" w:cs="Times New Roman"/>
          <w:i/>
          <w:szCs w:val="24"/>
        </w:rPr>
      </w:pPr>
      <w:r w:rsidRPr="00B23B83">
        <w:rPr>
          <w:rFonts w:ascii="Times New Roman" w:hAnsi="Times New Roman" w:cs="Times New Roman"/>
          <w:i/>
          <w:szCs w:val="24"/>
        </w:rPr>
        <w:t xml:space="preserve">b) životního prostředí </w:t>
      </w:r>
    </w:p>
    <w:p w14:paraId="78FE9712" w14:textId="77777777" w:rsidR="00687DC0" w:rsidRPr="00B23B83" w:rsidRDefault="00687DC0" w:rsidP="00687DC0">
      <w:pPr>
        <w:pStyle w:val="Odstavecseseznamem"/>
        <w:spacing w:before="120" w:after="120" w:line="276" w:lineRule="auto"/>
        <w:ind w:left="1560"/>
        <w:contextualSpacing w:val="0"/>
        <w:rPr>
          <w:rFonts w:ascii="Times New Roman" w:hAnsi="Times New Roman" w:cs="Times New Roman"/>
          <w:i/>
          <w:szCs w:val="24"/>
        </w:rPr>
      </w:pPr>
      <w:r w:rsidRPr="00B23B83">
        <w:rPr>
          <w:rFonts w:ascii="Times New Roman" w:hAnsi="Times New Roman" w:cs="Times New Roman"/>
          <w:i/>
          <w:szCs w:val="24"/>
        </w:rPr>
        <w:t>c) státní památkové péče</w:t>
      </w:r>
    </w:p>
    <w:p w14:paraId="59F686C6" w14:textId="77777777" w:rsidR="00687DC0" w:rsidRPr="00B23B83" w:rsidRDefault="00687DC0" w:rsidP="00687DC0">
      <w:pPr>
        <w:pStyle w:val="Odstavecseseznamem"/>
        <w:spacing w:before="120" w:after="120" w:line="276" w:lineRule="auto"/>
        <w:ind w:left="1560"/>
        <w:contextualSpacing w:val="0"/>
        <w:rPr>
          <w:rFonts w:ascii="Times New Roman" w:hAnsi="Times New Roman" w:cs="Times New Roman"/>
          <w:i/>
          <w:szCs w:val="24"/>
        </w:rPr>
      </w:pPr>
      <w:r w:rsidRPr="00B23B83">
        <w:rPr>
          <w:rFonts w:ascii="Times New Roman" w:hAnsi="Times New Roman" w:cs="Times New Roman"/>
          <w:i/>
          <w:szCs w:val="24"/>
        </w:rPr>
        <w:t>d) veřejné infrastruktury</w:t>
      </w:r>
    </w:p>
    <w:p w14:paraId="619D2FDF" w14:textId="77777777" w:rsidR="00687DC0" w:rsidRPr="00B23B83" w:rsidRDefault="00687DC0" w:rsidP="00687DC0">
      <w:pPr>
        <w:pStyle w:val="Odstavecseseznamem"/>
        <w:spacing w:before="120" w:after="120" w:line="276" w:lineRule="auto"/>
        <w:ind w:left="1560"/>
        <w:contextualSpacing w:val="0"/>
        <w:rPr>
          <w:rFonts w:ascii="Times New Roman" w:hAnsi="Times New Roman" w:cs="Times New Roman"/>
          <w:i/>
          <w:szCs w:val="24"/>
        </w:rPr>
      </w:pPr>
      <w:r w:rsidRPr="00B23B83">
        <w:rPr>
          <w:rFonts w:ascii="Times New Roman" w:hAnsi="Times New Roman" w:cs="Times New Roman"/>
          <w:i/>
          <w:szCs w:val="24"/>
        </w:rPr>
        <w:t>e) zemědělství, lesnictví a ochrany zvířat</w:t>
      </w:r>
    </w:p>
    <w:p w14:paraId="664264F6" w14:textId="77777777" w:rsidR="00687DC0" w:rsidRPr="00B23B83" w:rsidRDefault="00687DC0" w:rsidP="00687DC0">
      <w:pPr>
        <w:pStyle w:val="Odstavecseseznamem"/>
        <w:spacing w:before="120" w:after="120" w:line="276" w:lineRule="auto"/>
        <w:ind w:left="1560"/>
        <w:contextualSpacing w:val="0"/>
        <w:rPr>
          <w:rFonts w:ascii="Times New Roman" w:hAnsi="Times New Roman" w:cs="Times New Roman"/>
          <w:i/>
          <w:szCs w:val="24"/>
        </w:rPr>
      </w:pPr>
      <w:r w:rsidRPr="00B23B83">
        <w:rPr>
          <w:rFonts w:ascii="Times New Roman" w:hAnsi="Times New Roman" w:cs="Times New Roman"/>
          <w:i/>
          <w:szCs w:val="24"/>
        </w:rPr>
        <w:t xml:space="preserve">f) nerostů, hornické činnosti, těžby a výbušnin a surovinové bezpečnosti a soběstačnosti </w:t>
      </w:r>
    </w:p>
    <w:p w14:paraId="1C28213D" w14:textId="77777777" w:rsidR="00687DC0" w:rsidRPr="00B23B83" w:rsidRDefault="00687DC0" w:rsidP="00687DC0">
      <w:pPr>
        <w:pStyle w:val="Odstavecseseznamem"/>
        <w:spacing w:before="120" w:after="120" w:line="276" w:lineRule="auto"/>
        <w:ind w:left="1560"/>
        <w:contextualSpacing w:val="0"/>
        <w:rPr>
          <w:rFonts w:ascii="Times New Roman" w:hAnsi="Times New Roman" w:cs="Times New Roman"/>
          <w:i/>
          <w:szCs w:val="24"/>
        </w:rPr>
      </w:pPr>
      <w:r w:rsidRPr="00B23B83">
        <w:rPr>
          <w:rFonts w:ascii="Times New Roman" w:hAnsi="Times New Roman" w:cs="Times New Roman"/>
          <w:i/>
          <w:szCs w:val="24"/>
        </w:rPr>
        <w:t>g) výroby a hospodaření s energií a energetické bezpečnosti</w:t>
      </w:r>
    </w:p>
    <w:p w14:paraId="4A8FDBE7" w14:textId="77777777" w:rsidR="00687DC0" w:rsidRPr="00B23B83" w:rsidRDefault="00687DC0" w:rsidP="00687DC0">
      <w:pPr>
        <w:pStyle w:val="Odstavecseseznamem"/>
        <w:spacing w:before="120" w:after="120" w:line="276" w:lineRule="auto"/>
        <w:ind w:left="1560"/>
        <w:contextualSpacing w:val="0"/>
        <w:rPr>
          <w:rFonts w:ascii="Times New Roman" w:hAnsi="Times New Roman" w:cs="Times New Roman"/>
          <w:i/>
          <w:szCs w:val="24"/>
        </w:rPr>
      </w:pPr>
      <w:r w:rsidRPr="00B23B83">
        <w:rPr>
          <w:rFonts w:ascii="Times New Roman" w:hAnsi="Times New Roman" w:cs="Times New Roman"/>
          <w:i/>
          <w:szCs w:val="24"/>
        </w:rPr>
        <w:t>h) požární ochrany a integrovaného záchranného systému</w:t>
      </w:r>
    </w:p>
    <w:p w14:paraId="0BF41658" w14:textId="77777777" w:rsidR="00687DC0" w:rsidRPr="00B23B83" w:rsidRDefault="00687DC0" w:rsidP="00687DC0">
      <w:pPr>
        <w:pStyle w:val="Odstavecseseznamem"/>
        <w:spacing w:before="120" w:after="120" w:line="276" w:lineRule="auto"/>
        <w:ind w:left="1560"/>
        <w:contextualSpacing w:val="0"/>
        <w:rPr>
          <w:rFonts w:ascii="Times New Roman" w:hAnsi="Times New Roman" w:cs="Times New Roman"/>
          <w:i/>
          <w:szCs w:val="24"/>
        </w:rPr>
      </w:pPr>
      <w:r w:rsidRPr="00B23B83">
        <w:rPr>
          <w:rFonts w:ascii="Times New Roman" w:hAnsi="Times New Roman" w:cs="Times New Roman"/>
          <w:i/>
          <w:szCs w:val="24"/>
        </w:rPr>
        <w:t>i) prevence závažných havárií, integrované prevence a omezování znečištění</w:t>
      </w:r>
    </w:p>
    <w:p w14:paraId="2E09F740" w14:textId="77777777" w:rsidR="00687DC0" w:rsidRPr="00B23B83" w:rsidRDefault="00687DC0" w:rsidP="00687DC0">
      <w:pPr>
        <w:pStyle w:val="Odstavecseseznamem"/>
        <w:spacing w:before="120" w:after="120" w:line="276" w:lineRule="auto"/>
        <w:ind w:left="1560"/>
        <w:contextualSpacing w:val="0"/>
        <w:rPr>
          <w:rFonts w:ascii="Times New Roman" w:hAnsi="Times New Roman" w:cs="Times New Roman"/>
          <w:i/>
          <w:szCs w:val="24"/>
        </w:rPr>
      </w:pPr>
      <w:r w:rsidRPr="00B23B83">
        <w:rPr>
          <w:rFonts w:ascii="Times New Roman" w:hAnsi="Times New Roman" w:cs="Times New Roman"/>
          <w:i/>
          <w:szCs w:val="24"/>
        </w:rPr>
        <w:t>k) práva na územní samosprávu územních samosprávných celků.</w:t>
      </w:r>
    </w:p>
    <w:p w14:paraId="4F5F1E74" w14:textId="77777777" w:rsidR="00687DC0" w:rsidRPr="00B23B83" w:rsidRDefault="00687DC0" w:rsidP="001D111E">
      <w:pPr>
        <w:numPr>
          <w:ilvl w:val="0"/>
          <w:numId w:val="61"/>
        </w:numPr>
        <w:tabs>
          <w:tab w:val="left" w:pos="1134"/>
        </w:tabs>
        <w:spacing w:before="120" w:after="120" w:line="276" w:lineRule="auto"/>
        <w:ind w:left="1418" w:hanging="284"/>
        <w:rPr>
          <w:rFonts w:ascii="Times New Roman" w:hAnsi="Times New Roman" w:cs="Times New Roman"/>
          <w:i/>
          <w:szCs w:val="24"/>
        </w:rPr>
      </w:pPr>
      <w:r w:rsidRPr="00B23B83">
        <w:rPr>
          <w:rFonts w:ascii="Times New Roman" w:hAnsi="Times New Roman" w:cs="Times New Roman"/>
          <w:i/>
          <w:szCs w:val="24"/>
        </w:rPr>
        <w:t xml:space="preserve">Při posuzování a ochraně veřejných zájmů </w:t>
      </w:r>
      <w:r w:rsidRPr="00B23B83">
        <w:rPr>
          <w:rFonts w:ascii="Times New Roman" w:hAnsi="Times New Roman" w:cs="Times New Roman"/>
          <w:i/>
          <w:iCs/>
          <w:szCs w:val="24"/>
        </w:rPr>
        <w:t>v řízení podle části šesté, deváté a desáté tohoto zákona vykonávají</w:t>
      </w:r>
      <w:r w:rsidRPr="00B23B83">
        <w:rPr>
          <w:rFonts w:ascii="Times New Roman" w:hAnsi="Times New Roman" w:cs="Times New Roman"/>
          <w:i/>
          <w:szCs w:val="24"/>
        </w:rPr>
        <w:t xml:space="preserve"> stavební </w:t>
      </w:r>
      <w:r w:rsidRPr="00B23B83">
        <w:rPr>
          <w:rFonts w:ascii="Times New Roman" w:hAnsi="Times New Roman" w:cs="Times New Roman"/>
          <w:i/>
          <w:iCs/>
          <w:szCs w:val="24"/>
        </w:rPr>
        <w:t>úřady</w:t>
      </w:r>
      <w:r w:rsidRPr="00B23B83">
        <w:rPr>
          <w:rFonts w:ascii="Times New Roman" w:hAnsi="Times New Roman" w:cs="Times New Roman"/>
          <w:i/>
          <w:szCs w:val="24"/>
        </w:rPr>
        <w:t xml:space="preserve"> pravomoc dotčených orgánů podle jiných zákonů namísto těchto orgánů, nestanoví-li zvláštní zákon jinak. Rozhodnutí stavebního úřadu nahrazuje rozhodnutí, závazná stanoviska a jiné úkony dotčených orgánů, nestanoví-li zvláštní zákon jinak; v rozhodnutí stanoví stavební úřad i podmínky k ochraně veřejných zájmů chráněných jinými právními předpisy </w:t>
      </w:r>
      <w:r w:rsidRPr="00B23B83">
        <w:rPr>
          <w:rFonts w:ascii="Times New Roman" w:hAnsi="Times New Roman" w:cs="Times New Roman"/>
          <w:iCs/>
          <w:szCs w:val="24"/>
        </w:rPr>
        <w:t>(§ 1b odst. 1 a 2)</w:t>
      </w:r>
    </w:p>
    <w:p w14:paraId="0F201791" w14:textId="77777777" w:rsidR="00687DC0" w:rsidRPr="00B23B83" w:rsidRDefault="00687DC0" w:rsidP="001D111E">
      <w:pPr>
        <w:numPr>
          <w:ilvl w:val="0"/>
          <w:numId w:val="61"/>
        </w:numPr>
        <w:tabs>
          <w:tab w:val="left" w:pos="1134"/>
        </w:tabs>
        <w:spacing w:before="120" w:after="120" w:line="276" w:lineRule="auto"/>
        <w:ind w:left="1418" w:hanging="284"/>
        <w:rPr>
          <w:rFonts w:ascii="Times New Roman" w:hAnsi="Times New Roman" w:cs="Times New Roman"/>
          <w:i/>
          <w:szCs w:val="24"/>
        </w:rPr>
      </w:pPr>
      <w:r w:rsidRPr="00B23B83">
        <w:rPr>
          <w:rFonts w:ascii="Times New Roman" w:hAnsi="Times New Roman" w:cs="Times New Roman"/>
          <w:i/>
          <w:szCs w:val="24"/>
        </w:rPr>
        <w:t>Výjimky pro</w:t>
      </w:r>
    </w:p>
    <w:p w14:paraId="5D34DDD5" w14:textId="77777777" w:rsidR="00687DC0" w:rsidRPr="00B23B83" w:rsidRDefault="00687DC0" w:rsidP="001D111E">
      <w:pPr>
        <w:numPr>
          <w:ilvl w:val="1"/>
          <w:numId w:val="61"/>
        </w:numPr>
        <w:tabs>
          <w:tab w:val="left" w:pos="1134"/>
        </w:tabs>
        <w:spacing w:before="120" w:after="120" w:line="276" w:lineRule="auto"/>
        <w:rPr>
          <w:rFonts w:ascii="Times New Roman" w:hAnsi="Times New Roman" w:cs="Times New Roman"/>
          <w:i/>
          <w:szCs w:val="24"/>
        </w:rPr>
      </w:pPr>
      <w:r w:rsidRPr="00B23B83">
        <w:rPr>
          <w:rFonts w:ascii="Times New Roman" w:hAnsi="Times New Roman" w:cs="Times New Roman"/>
          <w:i/>
          <w:szCs w:val="24"/>
        </w:rPr>
        <w:t>kulturní památky a národní kulturní památky – závazné stanovisko orgánu státní památkové péče + vyjádření Národního památkového ústavu</w:t>
      </w:r>
    </w:p>
    <w:p w14:paraId="502F0B25" w14:textId="77777777" w:rsidR="00687DC0" w:rsidRPr="00B23B83" w:rsidRDefault="00687DC0" w:rsidP="001D111E">
      <w:pPr>
        <w:numPr>
          <w:ilvl w:val="1"/>
          <w:numId w:val="61"/>
        </w:numPr>
        <w:tabs>
          <w:tab w:val="left" w:pos="1134"/>
        </w:tabs>
        <w:spacing w:before="120" w:after="120" w:line="276" w:lineRule="auto"/>
        <w:rPr>
          <w:rFonts w:ascii="Times New Roman" w:hAnsi="Times New Roman" w:cs="Times New Roman"/>
          <w:i/>
          <w:szCs w:val="24"/>
        </w:rPr>
      </w:pPr>
      <w:r w:rsidRPr="00B23B83">
        <w:rPr>
          <w:rFonts w:ascii="Times New Roman" w:hAnsi="Times New Roman" w:cs="Times New Roman"/>
          <w:i/>
          <w:szCs w:val="24"/>
        </w:rPr>
        <w:t>památkové rezervace a památkové zóny – vyjádření orgánu státní památkové péče</w:t>
      </w:r>
    </w:p>
    <w:p w14:paraId="37CB7152" w14:textId="77777777" w:rsidR="00687DC0" w:rsidRPr="00B23B83" w:rsidRDefault="00687DC0" w:rsidP="001D111E">
      <w:pPr>
        <w:numPr>
          <w:ilvl w:val="1"/>
          <w:numId w:val="61"/>
        </w:numPr>
        <w:tabs>
          <w:tab w:val="left" w:pos="1134"/>
        </w:tabs>
        <w:spacing w:before="120" w:after="120" w:line="276" w:lineRule="auto"/>
        <w:rPr>
          <w:rFonts w:ascii="Times New Roman" w:hAnsi="Times New Roman" w:cs="Times New Roman"/>
          <w:i/>
          <w:szCs w:val="24"/>
        </w:rPr>
      </w:pPr>
      <w:r w:rsidRPr="00B23B83">
        <w:rPr>
          <w:rFonts w:ascii="Times New Roman" w:hAnsi="Times New Roman" w:cs="Times New Roman"/>
          <w:i/>
          <w:szCs w:val="24"/>
        </w:rPr>
        <w:t>zvláště chráněná území – závazné stanovisko Agentury ochrany přírody a krajiny nebo správ národních parků</w:t>
      </w:r>
    </w:p>
    <w:p w14:paraId="12C71954" w14:textId="77777777" w:rsidR="00687DC0" w:rsidRPr="00B23B83" w:rsidRDefault="00687DC0" w:rsidP="001D111E">
      <w:pPr>
        <w:numPr>
          <w:ilvl w:val="1"/>
          <w:numId w:val="61"/>
        </w:numPr>
        <w:tabs>
          <w:tab w:val="left" w:pos="1134"/>
        </w:tabs>
        <w:spacing w:before="120" w:after="120" w:line="276" w:lineRule="auto"/>
        <w:rPr>
          <w:rFonts w:ascii="Times New Roman" w:hAnsi="Times New Roman" w:cs="Times New Roman"/>
          <w:i/>
          <w:szCs w:val="24"/>
        </w:rPr>
      </w:pPr>
      <w:r w:rsidRPr="00B23B83">
        <w:rPr>
          <w:rFonts w:ascii="Times New Roman" w:hAnsi="Times New Roman" w:cs="Times New Roman"/>
          <w:i/>
          <w:szCs w:val="24"/>
        </w:rPr>
        <w:t>zvláště chráněné druhy živočichů a rostlin kategorie I – závazné stanovisko Agentury ochrany přírody a krajiny nebo Ministerstva životního prostředí</w:t>
      </w:r>
    </w:p>
    <w:p w14:paraId="7B236A61" w14:textId="77777777" w:rsidR="00687DC0" w:rsidRPr="00B23B83" w:rsidRDefault="00687DC0" w:rsidP="001D111E">
      <w:pPr>
        <w:numPr>
          <w:ilvl w:val="1"/>
          <w:numId w:val="61"/>
        </w:numPr>
        <w:tabs>
          <w:tab w:val="left" w:pos="1134"/>
        </w:tabs>
        <w:spacing w:before="120" w:after="120" w:line="276" w:lineRule="auto"/>
        <w:rPr>
          <w:rFonts w:ascii="Times New Roman" w:hAnsi="Times New Roman" w:cs="Times New Roman"/>
          <w:i/>
          <w:szCs w:val="24"/>
        </w:rPr>
      </w:pPr>
      <w:r w:rsidRPr="00B23B83">
        <w:rPr>
          <w:rFonts w:ascii="Times New Roman" w:hAnsi="Times New Roman" w:cs="Times New Roman"/>
          <w:i/>
          <w:szCs w:val="24"/>
        </w:rPr>
        <w:t>zvláště chráněné druhy živočichů a rostlin kategorie II – vyjádření Agentury ochrany přírody a krajiny nebo Ministerstva životního prostředí</w:t>
      </w:r>
    </w:p>
    <w:p w14:paraId="18B4F44A" w14:textId="77777777" w:rsidR="00687DC0" w:rsidRPr="00B23B83" w:rsidRDefault="00687DC0" w:rsidP="001D111E">
      <w:pPr>
        <w:numPr>
          <w:ilvl w:val="1"/>
          <w:numId w:val="61"/>
        </w:numPr>
        <w:tabs>
          <w:tab w:val="left" w:pos="1134"/>
        </w:tabs>
        <w:spacing w:before="120" w:after="120" w:line="276" w:lineRule="auto"/>
        <w:rPr>
          <w:rFonts w:ascii="Times New Roman" w:hAnsi="Times New Roman" w:cs="Times New Roman"/>
          <w:i/>
          <w:szCs w:val="24"/>
        </w:rPr>
      </w:pPr>
      <w:r w:rsidRPr="00B23B83">
        <w:rPr>
          <w:rFonts w:ascii="Times New Roman" w:hAnsi="Times New Roman" w:cs="Times New Roman"/>
          <w:i/>
          <w:szCs w:val="24"/>
        </w:rPr>
        <w:t>požárně nebezpečné budovy kategorie III – závazné stanovisko Hasičského záchranného sboru ČR</w:t>
      </w:r>
    </w:p>
    <w:p w14:paraId="710C87D5" w14:textId="77777777" w:rsidR="00687DC0" w:rsidRPr="00B23B83" w:rsidRDefault="00687DC0" w:rsidP="001D111E">
      <w:pPr>
        <w:numPr>
          <w:ilvl w:val="1"/>
          <w:numId w:val="61"/>
        </w:numPr>
        <w:tabs>
          <w:tab w:val="left" w:pos="1134"/>
        </w:tabs>
        <w:spacing w:before="120" w:after="120" w:line="276" w:lineRule="auto"/>
        <w:rPr>
          <w:rFonts w:ascii="Times New Roman" w:hAnsi="Times New Roman" w:cs="Times New Roman"/>
          <w:i/>
          <w:szCs w:val="24"/>
        </w:rPr>
      </w:pPr>
      <w:r w:rsidRPr="00B23B83">
        <w:rPr>
          <w:rFonts w:ascii="Times New Roman" w:hAnsi="Times New Roman" w:cs="Times New Roman"/>
          <w:i/>
          <w:szCs w:val="24"/>
        </w:rPr>
        <w:t>požárně nebezpečné budovy kategorie II – vyjádření Hasičského záchranného sboru ČR</w:t>
      </w:r>
    </w:p>
    <w:p w14:paraId="08C3E520" w14:textId="77777777" w:rsidR="00687DC0" w:rsidRPr="00B23B83" w:rsidRDefault="00687DC0" w:rsidP="001D111E">
      <w:pPr>
        <w:numPr>
          <w:ilvl w:val="1"/>
          <w:numId w:val="61"/>
        </w:numPr>
        <w:tabs>
          <w:tab w:val="left" w:pos="1134"/>
        </w:tabs>
        <w:spacing w:before="120" w:after="120" w:line="276" w:lineRule="auto"/>
        <w:rPr>
          <w:rFonts w:ascii="Times New Roman" w:hAnsi="Times New Roman" w:cs="Times New Roman"/>
          <w:i/>
          <w:szCs w:val="24"/>
        </w:rPr>
      </w:pPr>
      <w:r w:rsidRPr="00B23B83">
        <w:rPr>
          <w:rFonts w:ascii="Times New Roman" w:hAnsi="Times New Roman" w:cs="Times New Roman"/>
          <w:i/>
          <w:szCs w:val="24"/>
        </w:rPr>
        <w:lastRenderedPageBreak/>
        <w:t>podkladové akty v resortu Ministerstva zemědělství podle zákona o vodách, o lesích a o veterinární správě – vyjádření vodoprávního úřadu, orgánu státní správy lesa nebo státní veterinární správy</w:t>
      </w:r>
    </w:p>
    <w:p w14:paraId="5E39C215" w14:textId="77777777" w:rsidR="00687DC0" w:rsidRPr="00B23B83" w:rsidRDefault="00687DC0" w:rsidP="001D111E">
      <w:pPr>
        <w:numPr>
          <w:ilvl w:val="1"/>
          <w:numId w:val="61"/>
        </w:numPr>
        <w:tabs>
          <w:tab w:val="left" w:pos="1134"/>
        </w:tabs>
        <w:spacing w:before="120" w:after="120" w:line="276" w:lineRule="auto"/>
        <w:rPr>
          <w:rFonts w:ascii="Times New Roman" w:hAnsi="Times New Roman" w:cs="Times New Roman"/>
          <w:i/>
          <w:szCs w:val="24"/>
        </w:rPr>
      </w:pPr>
      <w:r w:rsidRPr="00B23B83">
        <w:rPr>
          <w:rFonts w:ascii="Times New Roman" w:hAnsi="Times New Roman" w:cs="Times New Roman"/>
          <w:i/>
          <w:szCs w:val="24"/>
        </w:rPr>
        <w:t>některé stávající podkladové akty jako např. vyjádření Policie ČR k bezpečnosti a plynulosti silničního provozu apod.</w:t>
      </w:r>
    </w:p>
    <w:p w14:paraId="68D78814" w14:textId="77777777" w:rsidR="00687DC0" w:rsidRPr="00B23B83" w:rsidRDefault="00687DC0" w:rsidP="001D111E">
      <w:pPr>
        <w:pStyle w:val="Odstavecseseznamem"/>
        <w:numPr>
          <w:ilvl w:val="0"/>
          <w:numId w:val="68"/>
        </w:numPr>
        <w:tabs>
          <w:tab w:val="left" w:pos="1134"/>
        </w:tabs>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Razantní urychlení staveb pro hromadné bydlení a veřejnou infrastrukturu</w:t>
      </w:r>
    </w:p>
    <w:p w14:paraId="2F8C490C" w14:textId="77777777" w:rsidR="00687DC0" w:rsidRPr="00B23B83" w:rsidRDefault="00687DC0" w:rsidP="001D111E">
      <w:pPr>
        <w:numPr>
          <w:ilvl w:val="0"/>
          <w:numId w:val="62"/>
        </w:numPr>
        <w:tabs>
          <w:tab w:val="left" w:pos="1134"/>
        </w:tabs>
        <w:spacing w:before="120" w:after="120" w:line="276" w:lineRule="auto"/>
        <w:ind w:left="1418" w:hanging="284"/>
        <w:rPr>
          <w:rFonts w:ascii="Times New Roman" w:hAnsi="Times New Roman" w:cs="Times New Roman"/>
          <w:bCs/>
          <w:szCs w:val="24"/>
        </w:rPr>
      </w:pPr>
      <w:r w:rsidRPr="00B23B83">
        <w:rPr>
          <w:rFonts w:ascii="Times New Roman" w:hAnsi="Times New Roman" w:cs="Times New Roman"/>
          <w:i/>
          <w:szCs w:val="24"/>
        </w:rPr>
        <w:t>Definují se stavby pro hromadné bydlení jako stavby s převažující funkcí bydlení s podlahovou plochou od 10 000 m</w:t>
      </w:r>
      <w:r w:rsidRPr="00B23B83">
        <w:rPr>
          <w:rFonts w:ascii="Times New Roman" w:hAnsi="Times New Roman" w:cs="Times New Roman"/>
          <w:i/>
          <w:szCs w:val="24"/>
          <w:vertAlign w:val="superscript"/>
        </w:rPr>
        <w:t>2</w:t>
      </w:r>
      <w:r w:rsidRPr="00B23B83">
        <w:rPr>
          <w:rFonts w:ascii="Times New Roman" w:hAnsi="Times New Roman" w:cs="Times New Roman"/>
          <w:i/>
          <w:szCs w:val="24"/>
        </w:rPr>
        <w:t>, tj. cca 100 až 200 bytů, a zařazují se mezi vyhrazené stavby, rozhoduje o nich v jediném stupni</w:t>
      </w:r>
      <w:r w:rsidRPr="00B23B83">
        <w:rPr>
          <w:rFonts w:ascii="Times New Roman" w:hAnsi="Times New Roman" w:cs="Times New Roman"/>
          <w:i/>
          <w:iCs/>
          <w:szCs w:val="24"/>
        </w:rPr>
        <w:t xml:space="preserve"> Úřad rozvoje území České republiky </w:t>
      </w:r>
      <w:r w:rsidRPr="00B23B83">
        <w:rPr>
          <w:rFonts w:ascii="Times New Roman" w:hAnsi="Times New Roman" w:cs="Times New Roman"/>
          <w:szCs w:val="24"/>
        </w:rPr>
        <w:t>(§ 5 odst. 7)</w:t>
      </w:r>
    </w:p>
    <w:p w14:paraId="33DB2CC6" w14:textId="77777777" w:rsidR="00687DC0" w:rsidRPr="00B23B83" w:rsidRDefault="00687DC0" w:rsidP="001D111E">
      <w:pPr>
        <w:pStyle w:val="Odstavecseseznamem"/>
        <w:numPr>
          <w:ilvl w:val="0"/>
          <w:numId w:val="62"/>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szCs w:val="24"/>
        </w:rPr>
        <w:t xml:space="preserve">Výstavba veřejné infrastruktury a vyhrazených staveb je ve veřejném zájmu </w:t>
      </w:r>
      <w:r w:rsidRPr="00B23B83">
        <w:rPr>
          <w:rFonts w:ascii="Times New Roman" w:hAnsi="Times New Roman" w:cs="Times New Roman"/>
          <w:szCs w:val="24"/>
        </w:rPr>
        <w:t>(§ 5 odst. 8)</w:t>
      </w:r>
    </w:p>
    <w:p w14:paraId="7A51727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V části druhé – organizační změny</w:t>
      </w:r>
    </w:p>
    <w:p w14:paraId="21A1CE9F" w14:textId="77777777" w:rsidR="00687DC0" w:rsidRPr="00B23B83" w:rsidRDefault="00687DC0" w:rsidP="001D111E">
      <w:pPr>
        <w:pStyle w:val="Odstavecseseznamem"/>
        <w:numPr>
          <w:ilvl w:val="0"/>
          <w:numId w:val="69"/>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bCs/>
          <w:szCs w:val="24"/>
        </w:rPr>
        <w:t>Čisté rozdělení</w:t>
      </w:r>
      <w:r w:rsidRPr="00B23B83">
        <w:rPr>
          <w:rFonts w:ascii="Times New Roman" w:hAnsi="Times New Roman" w:cs="Times New Roman"/>
          <w:szCs w:val="24"/>
        </w:rPr>
        <w:t xml:space="preserve"> územního plánování pro samosprávu a povolování pro státní správu.</w:t>
      </w:r>
    </w:p>
    <w:p w14:paraId="57808001" w14:textId="77777777" w:rsidR="00687DC0" w:rsidRPr="00B23B83" w:rsidRDefault="00687DC0" w:rsidP="00687DC0">
      <w:pPr>
        <w:pStyle w:val="Odstavecseseznamem"/>
        <w:spacing w:before="120" w:after="120" w:line="276" w:lineRule="auto"/>
        <w:ind w:left="1134" w:hanging="567"/>
        <w:contextualSpacing w:val="0"/>
        <w:rPr>
          <w:rFonts w:ascii="Times New Roman" w:hAnsi="Times New Roman" w:cs="Times New Roman"/>
          <w:bCs/>
          <w:szCs w:val="24"/>
        </w:rPr>
      </w:pPr>
      <w:r w:rsidRPr="00B23B83">
        <w:rPr>
          <w:rFonts w:ascii="Times New Roman" w:hAnsi="Times New Roman" w:cs="Times New Roman"/>
          <w:bCs/>
          <w:szCs w:val="24"/>
        </w:rPr>
        <w:t xml:space="preserve">-    </w:t>
      </w:r>
      <w:r w:rsidRPr="00B23B83">
        <w:rPr>
          <w:rFonts w:ascii="Times New Roman" w:hAnsi="Times New Roman" w:cs="Times New Roman"/>
          <w:szCs w:val="24"/>
        </w:rPr>
        <w:t>Vznik jednotné státní stavební správy (§ 17 a násl.)</w:t>
      </w:r>
    </w:p>
    <w:p w14:paraId="77BB82D2"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Vznik</w:t>
      </w:r>
      <w:r w:rsidRPr="00B23B83">
        <w:rPr>
          <w:rFonts w:ascii="Times New Roman" w:hAnsi="Times New Roman" w:cs="Times New Roman"/>
          <w:i/>
          <w:szCs w:val="24"/>
        </w:rPr>
        <w:t xml:space="preserve"> Úřadu rozvoje území (Úřad) spojením stavebních úřadů Ministerstva pro místní rozvoj, Ministerstva průmyslu a obchodu, Ministerstva dopravy a Dopravního a energetického stavebního úřadu a Ústavu územního rozvoje</w:t>
      </w:r>
    </w:p>
    <w:p w14:paraId="6F96B809"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Úřad je</w:t>
      </w:r>
      <w:r w:rsidRPr="00B23B83">
        <w:rPr>
          <w:rFonts w:ascii="Times New Roman" w:hAnsi="Times New Roman" w:cs="Times New Roman"/>
          <w:i/>
          <w:szCs w:val="24"/>
        </w:rPr>
        <w:t xml:space="preserve"> ústřední orgán státní správy pro územní plánování, povolování staveb a vyvlastnění</w:t>
      </w:r>
    </w:p>
    <w:p w14:paraId="041F13F4"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V</w:t>
      </w:r>
      <w:r w:rsidRPr="00B23B83">
        <w:rPr>
          <w:rFonts w:ascii="Times New Roman" w:hAnsi="Times New Roman" w:cs="Times New Roman"/>
          <w:i/>
          <w:szCs w:val="24"/>
        </w:rPr>
        <w:t xml:space="preserve"> čele Úřadu je předseda, kterého jmenuje a odvolává vláda na návrh ministra pro místní rozvoj </w:t>
      </w:r>
    </w:p>
    <w:p w14:paraId="374D33A9"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Pod</w:t>
      </w:r>
      <w:r w:rsidRPr="00B23B83">
        <w:rPr>
          <w:rFonts w:ascii="Times New Roman" w:hAnsi="Times New Roman" w:cs="Times New Roman"/>
          <w:i/>
          <w:szCs w:val="24"/>
        </w:rPr>
        <w:t xml:space="preserve"> Úřadem 14 Úřadů rozvoje kraje v sídlech krajů a hlavního města Prahy</w:t>
      </w:r>
    </w:p>
    <w:p w14:paraId="27C3A0D4"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Pod</w:t>
      </w:r>
      <w:r w:rsidRPr="00B23B83">
        <w:rPr>
          <w:rFonts w:ascii="Times New Roman" w:hAnsi="Times New Roman" w:cs="Times New Roman"/>
          <w:i/>
          <w:szCs w:val="24"/>
        </w:rPr>
        <w:t xml:space="preserve"> nimi 205 územních pracovišť v sídlech obcí s rozšířenou působností</w:t>
      </w:r>
    </w:p>
    <w:p w14:paraId="16FDB4F8"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Možnost vytvoření dalších detašovaných pracovišť územních pracovišť v dalších obcích na základě místní potřeby</w:t>
      </w:r>
    </w:p>
    <w:p w14:paraId="1E143A4E"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Posílení</w:t>
      </w:r>
      <w:r w:rsidRPr="00B23B83">
        <w:rPr>
          <w:rFonts w:ascii="Times New Roman" w:hAnsi="Times New Roman" w:cs="Times New Roman"/>
          <w:i/>
          <w:szCs w:val="24"/>
        </w:rPr>
        <w:t xml:space="preserve"> odbornosti a jednotného metodického řízení</w:t>
      </w:r>
    </w:p>
    <w:p w14:paraId="090D7C42"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Vyloučení</w:t>
      </w:r>
      <w:r w:rsidRPr="00B23B83">
        <w:rPr>
          <w:rFonts w:ascii="Times New Roman" w:hAnsi="Times New Roman" w:cs="Times New Roman"/>
          <w:i/>
          <w:szCs w:val="24"/>
        </w:rPr>
        <w:t xml:space="preserve"> systémové podjatosti a eliminace zdržení námitkami podjatosti </w:t>
      </w:r>
    </w:p>
    <w:p w14:paraId="6564B31C" w14:textId="77777777" w:rsidR="00687DC0" w:rsidRPr="00B23B83" w:rsidRDefault="00687DC0" w:rsidP="001D111E">
      <w:pPr>
        <w:pStyle w:val="Odstavecseseznamem"/>
        <w:keepNext/>
        <w:numPr>
          <w:ilvl w:val="0"/>
          <w:numId w:val="70"/>
        </w:numPr>
        <w:spacing w:before="120" w:after="120" w:line="276" w:lineRule="auto"/>
        <w:ind w:left="924" w:hanging="357"/>
        <w:contextualSpacing w:val="0"/>
        <w:rPr>
          <w:rFonts w:ascii="Times New Roman" w:hAnsi="Times New Roman" w:cs="Times New Roman"/>
          <w:szCs w:val="24"/>
        </w:rPr>
      </w:pPr>
      <w:r w:rsidRPr="00B23B83">
        <w:rPr>
          <w:rFonts w:ascii="Times New Roman" w:hAnsi="Times New Roman" w:cs="Times New Roman"/>
          <w:szCs w:val="24"/>
        </w:rPr>
        <w:t xml:space="preserve">Pracovní vztahy </w:t>
      </w:r>
    </w:p>
    <w:p w14:paraId="63382FC8"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Přechodná</w:t>
      </w:r>
      <w:r w:rsidRPr="00B23B83">
        <w:rPr>
          <w:rFonts w:ascii="Times New Roman" w:hAnsi="Times New Roman" w:cs="Times New Roman"/>
          <w:i/>
          <w:szCs w:val="24"/>
        </w:rPr>
        <w:t xml:space="preserve"> ustanovení stanoví přechod pracovních poměrů úředníků obcí a krajů dle principu převažující činnosti na pracovní poměr k ČR (Úřadu); počítá se již se zrušením služebního zákona a s existencí nového zákona o státních zaměstnancích, sněmovní tisk č. 76</w:t>
      </w:r>
    </w:p>
    <w:p w14:paraId="7D8DFA19"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Fikce</w:t>
      </w:r>
      <w:r w:rsidRPr="00B23B83">
        <w:rPr>
          <w:rFonts w:ascii="Times New Roman" w:hAnsi="Times New Roman" w:cs="Times New Roman"/>
          <w:i/>
          <w:szCs w:val="24"/>
        </w:rPr>
        <w:t xml:space="preserve"> dostatečné kvalifikace všech úředníků obcí a krajů na stavebních úřadech a dotčených orgánech</w:t>
      </w:r>
    </w:p>
    <w:p w14:paraId="4AC0873E"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Vyšší tabulkové platy ve státní správě oproti samosprávě a zákonem</w:t>
      </w:r>
      <w:r w:rsidRPr="00B23B83">
        <w:rPr>
          <w:rFonts w:ascii="Times New Roman" w:hAnsi="Times New Roman" w:cs="Times New Roman"/>
          <w:i/>
          <w:szCs w:val="24"/>
        </w:rPr>
        <w:t xml:space="preserve"> zaručené nesnížení celkové odměny jako součtu platového tarifu a osobního příplatku</w:t>
      </w:r>
    </w:p>
    <w:p w14:paraId="57114098"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lastRenderedPageBreak/>
        <w:t>Sjednocení</w:t>
      </w:r>
      <w:r w:rsidRPr="00B23B83">
        <w:rPr>
          <w:rFonts w:ascii="Times New Roman" w:hAnsi="Times New Roman" w:cs="Times New Roman"/>
          <w:i/>
          <w:szCs w:val="24"/>
        </w:rPr>
        <w:t xml:space="preserve"> kvalifikačních podmínek a doplnění nových oborů, např. regionální rozvoj ad. </w:t>
      </w:r>
      <w:r w:rsidRPr="00B23B83">
        <w:rPr>
          <w:rFonts w:ascii="Times New Roman" w:hAnsi="Times New Roman" w:cs="Times New Roman"/>
          <w:iCs/>
          <w:szCs w:val="24"/>
        </w:rPr>
        <w:t>(§ 37)</w:t>
      </w:r>
    </w:p>
    <w:p w14:paraId="4BE7F6B6" w14:textId="77777777" w:rsidR="00687DC0" w:rsidRPr="00B23B83" w:rsidRDefault="00687DC0" w:rsidP="001D111E">
      <w:pPr>
        <w:pStyle w:val="Odstavecseseznamem"/>
        <w:numPr>
          <w:ilvl w:val="0"/>
          <w:numId w:val="7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 xml:space="preserve">Působnost </w:t>
      </w:r>
    </w:p>
    <w:p w14:paraId="1CF088C0"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Orgány územního plánování = Úřad a jeho složky, Ministerstvo obrany, kraje a obce (obce a kraje budou zároveň zpracovateli, pořizovateli i schvalovateli své vlastní územně plánovací dokumentace a dojde ke sjednocení pořizování a schvalování územně plánovací dokumentace v samostatné působnosti obcí a krajů)</w:t>
      </w:r>
    </w:p>
    <w:p w14:paraId="52BADF0D"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Stavební úřady = pouze Úřad a jeho složky, jiné stavební úřad (§ 35) a v omezeném rozsahu autorizovaný inspektor</w:t>
      </w:r>
    </w:p>
    <w:p w14:paraId="660BE37E" w14:textId="77777777" w:rsidR="00687DC0" w:rsidRPr="00B23B83" w:rsidRDefault="00687DC0" w:rsidP="001D111E">
      <w:pPr>
        <w:pStyle w:val="Odstavecseseznamem"/>
        <w:keepNext/>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 xml:space="preserve">Posílení obcí a krajů </w:t>
      </w:r>
    </w:p>
    <w:p w14:paraId="71233695"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Obec</w:t>
      </w:r>
      <w:r w:rsidRPr="00B23B83">
        <w:rPr>
          <w:rFonts w:ascii="Times New Roman" w:hAnsi="Times New Roman" w:cs="Times New Roman"/>
          <w:i/>
          <w:szCs w:val="24"/>
        </w:rPr>
        <w:t xml:space="preserve"> a kraj chrání veřejný zájem na všestranném rozvoji území obce a kraje a vytváří podmínky pro bydlení, práci, podnikání a život lidí </w:t>
      </w:r>
      <w:r w:rsidRPr="00B23B83">
        <w:rPr>
          <w:rFonts w:ascii="Times New Roman" w:hAnsi="Times New Roman" w:cs="Times New Roman"/>
          <w:iCs/>
          <w:szCs w:val="24"/>
        </w:rPr>
        <w:t>(§ 16)</w:t>
      </w:r>
    </w:p>
    <w:p w14:paraId="6EF1DBDA"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Obec</w:t>
      </w:r>
      <w:r w:rsidRPr="00B23B83">
        <w:rPr>
          <w:rFonts w:ascii="Times New Roman" w:hAnsi="Times New Roman" w:cs="Times New Roman"/>
          <w:i/>
          <w:szCs w:val="24"/>
        </w:rPr>
        <w:t xml:space="preserve"> a kraj v samostatné působnosti  (dosud </w:t>
      </w:r>
      <w:r w:rsidRPr="00B23B83">
        <w:rPr>
          <w:rFonts w:ascii="Times New Roman" w:hAnsi="Times New Roman" w:cs="Times New Roman"/>
          <w:i/>
          <w:iCs/>
          <w:szCs w:val="24"/>
        </w:rPr>
        <w:t>pořizovaly</w:t>
      </w:r>
      <w:r w:rsidRPr="00B23B83">
        <w:rPr>
          <w:rFonts w:ascii="Times New Roman" w:hAnsi="Times New Roman" w:cs="Times New Roman"/>
          <w:i/>
          <w:szCs w:val="24"/>
        </w:rPr>
        <w:t xml:space="preserve"> v přenesené) pro své území zpracovává, pořizuje, schvaluje a vydává </w:t>
      </w:r>
      <w:r w:rsidRPr="00B23B83">
        <w:rPr>
          <w:rFonts w:ascii="Times New Roman" w:hAnsi="Times New Roman" w:cs="Times New Roman"/>
          <w:i/>
          <w:iCs/>
          <w:szCs w:val="24"/>
        </w:rPr>
        <w:t>územně plánovací dokumentaci</w:t>
      </w:r>
      <w:r w:rsidRPr="00B23B83">
        <w:rPr>
          <w:rFonts w:ascii="Times New Roman" w:hAnsi="Times New Roman" w:cs="Times New Roman"/>
          <w:i/>
          <w:szCs w:val="24"/>
        </w:rPr>
        <w:t xml:space="preserve">, územní studie a územní opatření, poskytuje údaje pro územně analytické podklady – díky tomu dochází ke sjednocení pořizování a schvalování ÚPD, posílení samosprávy vůči dotčeným orgánům a výraznému urychlení a zjednodušení rolí a procesů </w:t>
      </w:r>
      <w:r w:rsidRPr="00B23B83">
        <w:rPr>
          <w:rFonts w:ascii="Times New Roman" w:hAnsi="Times New Roman" w:cs="Times New Roman"/>
          <w:iCs/>
          <w:szCs w:val="24"/>
        </w:rPr>
        <w:t>(§ 23 odst. 2, § 26 odst. 2)</w:t>
      </w:r>
    </w:p>
    <w:p w14:paraId="4F8C1F6C"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Obec</w:t>
      </w:r>
      <w:r w:rsidRPr="00B23B83">
        <w:rPr>
          <w:rFonts w:ascii="Times New Roman" w:hAnsi="Times New Roman" w:cs="Times New Roman"/>
          <w:i/>
          <w:szCs w:val="24"/>
        </w:rPr>
        <w:t xml:space="preserve"> a kraj vykonává svěřené územně plánovací činnosti v zájmu rozvoje obce a kraje v rámci svého práva na samosprávu; při tom je lze omezit jen na základě zákona a jen v nezbytně nutném rozsahu </w:t>
      </w:r>
      <w:r w:rsidRPr="00B23B83">
        <w:rPr>
          <w:rFonts w:ascii="Times New Roman" w:hAnsi="Times New Roman" w:cs="Times New Roman"/>
          <w:iCs/>
          <w:szCs w:val="24"/>
        </w:rPr>
        <w:t>(§ 23 odst. 1, § 26 odst. 1)</w:t>
      </w:r>
    </w:p>
    <w:p w14:paraId="4D9E5B5C"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Posílení součinnosti</w:t>
      </w:r>
    </w:p>
    <w:p w14:paraId="4F23AC31"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Cs/>
          <w:szCs w:val="24"/>
        </w:rPr>
      </w:pPr>
      <w:r w:rsidRPr="00B23B83">
        <w:rPr>
          <w:rFonts w:ascii="Times New Roman" w:hAnsi="Times New Roman" w:cs="Times New Roman"/>
          <w:i/>
          <w:iCs/>
          <w:szCs w:val="24"/>
        </w:rPr>
        <w:t>Rozšíření</w:t>
      </w:r>
      <w:r w:rsidRPr="00B23B83">
        <w:rPr>
          <w:rFonts w:ascii="Times New Roman" w:hAnsi="Times New Roman" w:cs="Times New Roman"/>
          <w:i/>
          <w:szCs w:val="24"/>
        </w:rPr>
        <w:t xml:space="preserve"> možností neformálního společného jednání mezi orgány státní stavební správy, dotčenými orgány, obcemi a kraji, příp. i se stavebníkem </w:t>
      </w:r>
      <w:r w:rsidRPr="00B23B83">
        <w:rPr>
          <w:rFonts w:ascii="Times New Roman" w:hAnsi="Times New Roman" w:cs="Times New Roman"/>
          <w:iCs/>
          <w:szCs w:val="24"/>
        </w:rPr>
        <w:t>(§ 18)</w:t>
      </w:r>
    </w:p>
    <w:p w14:paraId="2691B07D"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V části třetí – územní plánování</w:t>
      </w:r>
    </w:p>
    <w:p w14:paraId="3E2C7956"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 xml:space="preserve">Zastavitelné území </w:t>
      </w:r>
    </w:p>
    <w:p w14:paraId="4B37AE7C"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Definuje se zastavitelné území jako území vymezené v územním plánu, které obsahuje zastavitelné plochy, koridory pro stavební záměry a nestavební plochy; dále se zastavitelným územím rozumí zastavitelné území vymezené samostatným postupem podle § 116 až 121</w:t>
      </w:r>
      <w:r w:rsidRPr="00B23B83">
        <w:rPr>
          <w:rFonts w:ascii="Times New Roman" w:hAnsi="Times New Roman" w:cs="Times New Roman"/>
          <w:b/>
          <w:bCs/>
          <w:i/>
          <w:szCs w:val="24"/>
        </w:rPr>
        <w:t xml:space="preserve"> </w:t>
      </w:r>
      <w:r w:rsidRPr="00B23B83">
        <w:rPr>
          <w:rFonts w:ascii="Times New Roman" w:hAnsi="Times New Roman" w:cs="Times New Roman"/>
          <w:iCs/>
          <w:szCs w:val="24"/>
        </w:rPr>
        <w:t>[§ 12 písm. h)]</w:t>
      </w:r>
    </w:p>
    <w:p w14:paraId="322DA782"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 xml:space="preserve">Stanoví se zmírňující pravidla pro povolování záměrů v zastavitelném území – neposuzuje se v něm znovu to, co již bylo posouzeno v územním plánování </w:t>
      </w:r>
      <w:r w:rsidRPr="00B23B83">
        <w:rPr>
          <w:rFonts w:ascii="Times New Roman" w:hAnsi="Times New Roman" w:cs="Times New Roman"/>
          <w:iCs/>
          <w:szCs w:val="24"/>
        </w:rPr>
        <w:t>(§ 194)</w:t>
      </w:r>
    </w:p>
    <w:p w14:paraId="1C80059D"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Cíle a úkoly územního plánování (§ 38, § 39)</w:t>
      </w:r>
    </w:p>
    <w:p w14:paraId="76641446"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Pročištění, vyjasnění a doplnění důrazu na vytváření podmínek pro udržitelný rozvoj území a pro život lidí, zejména jejich bydlení, práci, podnikání a rekreaci</w:t>
      </w:r>
      <w:r w:rsidRPr="00B23B83">
        <w:rPr>
          <w:rFonts w:ascii="Times New Roman" w:hAnsi="Times New Roman" w:cs="Times New Roman"/>
          <w:i/>
          <w:iCs/>
          <w:szCs w:val="24"/>
        </w:rPr>
        <w:t xml:space="preserve"> v návaznosti na smysl a účel celého zákona podle § 1 odst. 3</w:t>
      </w:r>
    </w:p>
    <w:p w14:paraId="786AC321"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lastRenderedPageBreak/>
        <w:t>Modernizace a přeskupení cílů a úkolů územního plánování, doplnění prvků moderního urbanismu (hustota a ekonomika sídel, 15 minutové město krátkých vzdáleností)</w:t>
      </w:r>
    </w:p>
    <w:p w14:paraId="32CCB303"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Charakter území (§ 41)</w:t>
      </w:r>
    </w:p>
    <w:p w14:paraId="71FC54D3"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szCs w:val="24"/>
        </w:rPr>
        <w:t xml:space="preserve">Snaha, aby </w:t>
      </w:r>
      <w:r w:rsidRPr="00B23B83">
        <w:rPr>
          <w:rFonts w:ascii="Times New Roman" w:hAnsi="Times New Roman" w:cs="Times New Roman"/>
          <w:i/>
          <w:iCs/>
          <w:szCs w:val="24"/>
        </w:rPr>
        <w:t>status quo neblokoval rozvoj</w:t>
      </w:r>
    </w:p>
    <w:p w14:paraId="784F2194"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Charakter území se určuje nejen podle stávajícího, ale i podle plánovaného využití a struktury území s důrazem na kvalitu</w:t>
      </w:r>
    </w:p>
    <w:p w14:paraId="0EC81F95"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iCs/>
          <w:szCs w:val="24"/>
        </w:rPr>
        <w:t>Při posuzování souladu s charakterem území se zohledňuje veřejný zájem na zvyšování kvality vystavěného prostředí, architektury a stavební kultury a na jeho udržitelném rozvoji</w:t>
      </w:r>
    </w:p>
    <w:p w14:paraId="2E705180"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Pořizování v samostatné působnosti obcí a krajů</w:t>
      </w:r>
    </w:p>
    <w:p w14:paraId="25F36216"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 xml:space="preserve">Obec a kraj jsou pořizovateli vlastní </w:t>
      </w:r>
      <w:r w:rsidRPr="00B23B83">
        <w:rPr>
          <w:rFonts w:ascii="Times New Roman" w:hAnsi="Times New Roman" w:cs="Times New Roman"/>
          <w:i/>
          <w:iCs/>
          <w:szCs w:val="24"/>
        </w:rPr>
        <w:t>územně plánovací dokumentace</w:t>
      </w:r>
      <w:r w:rsidRPr="00B23B83">
        <w:rPr>
          <w:rFonts w:ascii="Times New Roman" w:hAnsi="Times New Roman" w:cs="Times New Roman"/>
          <w:i/>
          <w:szCs w:val="24"/>
        </w:rPr>
        <w:t xml:space="preserve"> místo dosavadních úřadů územního plánování </w:t>
      </w:r>
      <w:r w:rsidRPr="00B23B83">
        <w:rPr>
          <w:rFonts w:ascii="Times New Roman" w:hAnsi="Times New Roman" w:cs="Times New Roman"/>
          <w:iCs/>
          <w:szCs w:val="24"/>
        </w:rPr>
        <w:t>(§ 46)</w:t>
      </w:r>
    </w:p>
    <w:p w14:paraId="05069D85"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Záchranná síť pro obce, které nechtějí nebo nemohou pořizovat samy – pořídí za ně na základě uzavřené dohody  zástupce pořizovatele - tzv. létající pořizovatel (§ 50 a násl.), nebo v souladu s  dobrovolnou dohodou ve formě veřejnoprávní smlouvy jiná obec, společenství obcí či kraj (§ 47 odst. 1) anebo  povinně a bezplatně, rovněž podle veřejnoprávní smlouvy, úřad rozvoje území kraje (§ 47/2)</w:t>
      </w:r>
    </w:p>
    <w:p w14:paraId="69D59B48"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Lepší vyvážení vztahů s dotčenými orgány a rychlejší řešení rozporů</w:t>
      </w:r>
    </w:p>
    <w:p w14:paraId="42B2FA30"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t xml:space="preserve">Dotčené orgány chrání veřejné zájmy podle jiných zákonů při respektování zájmu samospráv a státu na rozvoji svého území </w:t>
      </w:r>
      <w:r w:rsidRPr="00B23B83">
        <w:rPr>
          <w:rFonts w:ascii="Times New Roman" w:hAnsi="Times New Roman" w:cs="Times New Roman"/>
          <w:szCs w:val="24"/>
        </w:rPr>
        <w:t>(§ 54 odst. 1)</w:t>
      </w:r>
    </w:p>
    <w:p w14:paraId="6734E5E4"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Stanoviska dotčených orgánů zůstávají při pořizování územně plánovací dokumentace závazná z hlediska souladu s jinými zákony (§ 54 odst. 2) – to je důležité pro ochranu veřejných zájmů a omezení, resp. integraci dotčených orgánů v následném povolování</w:t>
      </w:r>
    </w:p>
    <w:p w14:paraId="73644F97"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 xml:space="preserve">Opouští se nefunkční řešení rozporů vládou, o rozporech rozhoduje Úřad do 60 dnů </w:t>
      </w:r>
      <w:r w:rsidRPr="00B23B83">
        <w:rPr>
          <w:rFonts w:ascii="Times New Roman" w:hAnsi="Times New Roman" w:cs="Times New Roman"/>
          <w:szCs w:val="24"/>
        </w:rPr>
        <w:t>(§ 55 odst. 5); pouze pokud by nerozhodl, rozhoduje vláda.</w:t>
      </w:r>
    </w:p>
    <w:p w14:paraId="6A4E460B"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 xml:space="preserve">Pokud Úřad sám pořizuje celostátní územně plánovací dokumentaci, rozhoduje o rozporech vláda </w:t>
      </w:r>
      <w:r w:rsidRPr="00B23B83">
        <w:rPr>
          <w:rFonts w:ascii="Times New Roman" w:hAnsi="Times New Roman" w:cs="Times New Roman"/>
          <w:szCs w:val="24"/>
        </w:rPr>
        <w:t>(§ 55 odst. 3)</w:t>
      </w:r>
    </w:p>
    <w:p w14:paraId="57E20D4E" w14:textId="77777777" w:rsidR="00687DC0" w:rsidRPr="00B23B83" w:rsidRDefault="00687DC0" w:rsidP="001D111E">
      <w:pPr>
        <w:pStyle w:val="Odstavecseseznamem"/>
        <w:numPr>
          <w:ilvl w:val="0"/>
          <w:numId w:val="59"/>
        </w:numPr>
        <w:spacing w:before="120" w:after="120" w:line="276" w:lineRule="auto"/>
        <w:ind w:hanging="807"/>
        <w:contextualSpacing w:val="0"/>
        <w:rPr>
          <w:rFonts w:ascii="Times New Roman" w:hAnsi="Times New Roman" w:cs="Times New Roman"/>
          <w:szCs w:val="24"/>
        </w:rPr>
      </w:pPr>
      <w:bookmarkStart w:id="163" w:name="_Hlk209377275"/>
      <w:r w:rsidRPr="00B23B83">
        <w:rPr>
          <w:rFonts w:ascii="Times New Roman" w:hAnsi="Times New Roman" w:cs="Times New Roman"/>
          <w:szCs w:val="24"/>
        </w:rPr>
        <w:t>Posílení významu územně plánovací dokumentace</w:t>
      </w:r>
    </w:p>
    <w:bookmarkEnd w:id="163"/>
    <w:p w14:paraId="1625461A"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t>Územně plánovací dokumentace vyjadřuje veřejný zájem na prostorovém uspořádání a způsobu využití území.</w:t>
      </w:r>
      <w:r w:rsidRPr="00B23B83">
        <w:rPr>
          <w:rFonts w:ascii="Times New Roman" w:hAnsi="Times New Roman" w:cs="Times New Roman"/>
          <w:szCs w:val="24"/>
        </w:rPr>
        <w:t xml:space="preserve"> (§ 72 odst. 1)</w:t>
      </w:r>
    </w:p>
    <w:p w14:paraId="2EFF01FA" w14:textId="77777777" w:rsidR="00687DC0" w:rsidRPr="00B23B83" w:rsidRDefault="00687DC0" w:rsidP="001D111E">
      <w:pPr>
        <w:pStyle w:val="Odstavecseseznamem"/>
        <w:numPr>
          <w:ilvl w:val="1"/>
          <w:numId w:val="65"/>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 xml:space="preserve">To znamená, že způsob využití zejména zastavitelného území se při povolování již znovu nepřezkoumává </w:t>
      </w:r>
    </w:p>
    <w:p w14:paraId="07FBA5F2"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Možnost zpřesňování územně plánovací dokumentace bez potřeby schvalování jejích změn</w:t>
      </w:r>
    </w:p>
    <w:p w14:paraId="5C19EB63"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lastRenderedPageBreak/>
        <w:t>Navazující územně plánovací dokumentace se může se souhlasem Úřadu a se souhlasem toho, kdo vydal nadřazenou územně plánovací dokumentaci, v rámci zpřesnění vymezení ploch a koridorů v nezbytném rozsahu odchýlit od jejich vymezení v nadřazené územně plánovací dokumentaci, pokud dodrží smysl a účel nadřazené územně plánovací dokumentace</w:t>
      </w:r>
      <w:r w:rsidRPr="00B23B83">
        <w:rPr>
          <w:rFonts w:ascii="Times New Roman" w:hAnsi="Times New Roman" w:cs="Times New Roman"/>
          <w:szCs w:val="24"/>
        </w:rPr>
        <w:t xml:space="preserve"> (§ 73 odst. 5)</w:t>
      </w:r>
    </w:p>
    <w:p w14:paraId="696810D3"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To je zásadní pro zrychlení povolování zejména rozsáhlých liniových záměrů a pro překonání pouze formálních nesouladů v území</w:t>
      </w:r>
    </w:p>
    <w:p w14:paraId="585A6304" w14:textId="77777777" w:rsidR="00687DC0" w:rsidRPr="00B23B83" w:rsidRDefault="00687DC0" w:rsidP="001D111E">
      <w:pPr>
        <w:pStyle w:val="Odstavecseseznamem"/>
        <w:numPr>
          <w:ilvl w:val="0"/>
          <w:numId w:val="74"/>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Definice nepodstatné úpravy, která nevyžaduje opakované projednání</w:t>
      </w:r>
    </w:p>
    <w:p w14:paraId="1E956DAB"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t>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ani úprava nebo zpřesnění hranic ploch nebo koridorů, etapizace, doplnění podmínky pro rozhodování v území, doplnění prvků regulačního plánu do územního plánu, změna podrobného využití plochy při zachování základního způsobu jejího využití ani změna objemu, výšky, koeficientu nebo kapacity nepřesahující 10 %</w:t>
      </w:r>
      <w:r w:rsidRPr="00B23B83">
        <w:rPr>
          <w:rFonts w:ascii="Times New Roman" w:hAnsi="Times New Roman" w:cs="Times New Roman"/>
          <w:szCs w:val="24"/>
        </w:rPr>
        <w:t xml:space="preserve"> (§ 103 odst. 1)</w:t>
      </w:r>
    </w:p>
    <w:p w14:paraId="659CEB19" w14:textId="77777777" w:rsidR="00687DC0" w:rsidRPr="00B23B83" w:rsidRDefault="00687DC0" w:rsidP="001D111E">
      <w:pPr>
        <w:pStyle w:val="Odstavecseseznamem"/>
        <w:numPr>
          <w:ilvl w:val="0"/>
          <w:numId w:val="59"/>
        </w:numPr>
        <w:tabs>
          <w:tab w:val="left" w:pos="1134"/>
        </w:tabs>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Zásadní zrychlení pořizování změn územně plánovací dokumentace (§ 108 až 111)</w:t>
      </w:r>
    </w:p>
    <w:p w14:paraId="4FF3FDD7"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Vypuštění fáze zadání a návrat k oblíbenému zkrácenému postupu dle § 55a zákona č. 183/2006 Sb., který nový stavební zákon opustil</w:t>
      </w:r>
    </w:p>
    <w:p w14:paraId="5E5E0030"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Každý podnět ke změně územně plánovací dokumentace, který obsahuje základní náležitosti (označení navrhovatele, předmět změny a důvody pro její pořízení, návrh úhrady nákladů) bude bezodkladně předložen k rozhodnutí schvalujícímu orgánu (§ 111)</w:t>
      </w:r>
    </w:p>
    <w:p w14:paraId="573A1E88"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Doplnění nepodstatné změny územně plánovací dokumentace v zastavitelném území (§ 111a)</w:t>
      </w:r>
    </w:p>
    <w:p w14:paraId="6BB2333A"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Drobné změny a zpřesnění v již zastavitelném území nutné pro uvedení do souladu s nadřazenou ÚPD nebo pro povolení konkrétního projektu</w:t>
      </w:r>
    </w:p>
    <w:p w14:paraId="2E642086"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Cílem je možnost schválení změny územně plánovací dokumentace do 2 až 3 měsíců</w:t>
      </w:r>
    </w:p>
    <w:p w14:paraId="5240703F"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Zrychlení schvalování změn plánovacích smluv</w:t>
      </w:r>
    </w:p>
    <w:p w14:paraId="0D1F0A3D"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t xml:space="preserve">Zastupitelstvo může přenést pravomoc schvalovat změnu plánovací smlouvy na radu, není-li obsahem změny plánovací smlouvy takové ujednání, které je ze zákona vyhrazeno zastupitelstvu </w:t>
      </w:r>
      <w:r w:rsidRPr="00B23B83">
        <w:rPr>
          <w:rFonts w:ascii="Times New Roman" w:hAnsi="Times New Roman" w:cs="Times New Roman"/>
          <w:szCs w:val="24"/>
        </w:rPr>
        <w:t>(§ 132 odst. 1)</w:t>
      </w:r>
    </w:p>
    <w:p w14:paraId="7AD88878"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Posílení významu Politiky architektury a stavební kultury (§ 39a)</w:t>
      </w:r>
    </w:p>
    <w:p w14:paraId="5FF85A47"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bookmarkStart w:id="164" w:name="_Hlk211935083"/>
      <w:r w:rsidRPr="00B23B83">
        <w:rPr>
          <w:rFonts w:ascii="Times New Roman" w:hAnsi="Times New Roman" w:cs="Times New Roman"/>
          <w:i/>
          <w:iCs/>
          <w:szCs w:val="24"/>
        </w:rPr>
        <w:t>Přesun z konce (§ 136a) na úvod (§ 39a) části třetí</w:t>
      </w:r>
    </w:p>
    <w:p w14:paraId="55AC4B34"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lastRenderedPageBreak/>
        <w:t xml:space="preserve">Politika architektury a stavební kultury </w:t>
      </w:r>
      <w:bookmarkEnd w:id="164"/>
      <w:r w:rsidRPr="00B23B83">
        <w:rPr>
          <w:rFonts w:ascii="Times New Roman" w:hAnsi="Times New Roman" w:cs="Times New Roman"/>
          <w:i/>
          <w:iCs/>
          <w:szCs w:val="24"/>
        </w:rPr>
        <w:t>je kritériem pro posuzování hodnot chráněných stavebním zákonem</w:t>
      </w:r>
    </w:p>
    <w:p w14:paraId="4DCDFBEE" w14:textId="77777777" w:rsidR="00687DC0" w:rsidRPr="00B23B83" w:rsidRDefault="00687DC0" w:rsidP="00687DC0">
      <w:pPr>
        <w:keepNext/>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V části čtvrté – hmotné právo</w:t>
      </w:r>
    </w:p>
    <w:p w14:paraId="7246C4D5"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Doplnění základních zásad pro aplikaci požadavků na výstavbu (§ 137 odst. 2, 3)</w:t>
      </w:r>
    </w:p>
    <w:p w14:paraId="1FFA0462"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požadavky na výstavbu se používají s ohledem na jejich technickou, funkční a ekonomickou proveditelnost tak, aby jejich výklad a povinnost jejich použití nebyly zjevně nepřiměřené přínosům, které tyto požadavky sledují</w:t>
      </w:r>
    </w:p>
    <w:p w14:paraId="5586F7BF"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Pokud je použití požadavků na výstavbu vyloučeno nebo omezeno v důsledku jiných právních předpisů, jiných požadavků na výstavbu nebo územního plánu nebo regulačního plánu, použijí se požadavky na výstavbu přiměřeně okolnostem a zásadám podle § 1a</w:t>
      </w:r>
    </w:p>
    <w:p w14:paraId="35DB338D"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Lze-li požadavky na výstavbu nebo požadavky na stavby podle § 167 splnit více způsoby, náleží jejich volba stavebníkovi nebo vlastníkovi stavby</w:t>
      </w:r>
    </w:p>
    <w:p w14:paraId="355587E8"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Deregulace a liberalizace vybraných požadavků na výstavbu u stávajících staveb, staveb kulturních památek a drobných staveb (§ 137 odst. 4, 5, 6)</w:t>
      </w:r>
    </w:p>
    <w:p w14:paraId="2D4BA766"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Zpřesnění nefunkčního ustanovení</w:t>
      </w:r>
    </w:p>
    <w:p w14:paraId="4A61BEE8"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Výslovně se vymezují požadavky, které se nemusí uplatnit pro již dokončené stavby: parkování, odstupy, izolační vlastnosti, úspora energie, přístupnost, schodiště, výtahy, plochy, výšky a šířky</w:t>
      </w:r>
    </w:p>
    <w:p w14:paraId="22E5B5BB"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Pokud to závažné územně technické nebo stavebně technické důvody nebo jiný veřejný zájem vylučují, nebo pokud by jejich uplatnění bylo zjevně ekonomicky nepřiměřené vůči přínosům</w:t>
      </w:r>
    </w:p>
    <w:p w14:paraId="61798C8A"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Nelze-li ze závažného stavebně technického důvodu, nepřiměřených ekonomických nákladů nebo ochrany jiného převažujícího veřejného zájmu splnit požadavky na výstavbu podle § 145 odst. 1 písm. a) a b), tyto požadavky se nepoužijí,  je-li v projektové dokumentaci zpracované autorizovanou osobou doloženo, že navržené řešení zajišťuje dosažení alespoň rovnocenného výsledku a úrovně bezpečnosti z hlediska mechanické odolnosti a stability a požární bezpečnosti stavby.</w:t>
      </w:r>
    </w:p>
    <w:p w14:paraId="0F118086"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U pozemků nebo staveb, které jsou kulturními památkami nebo se nacházejí v památkových rezervacích nebo památkových zónách, se požadavky na výstavbu uplatní přiměřeně s ohledem na zájmy státní památkové péče. U drobných staveb se požadavky na výstavbu uplatní přiměřeně s ohledem na charakter stavby.</w:t>
      </w:r>
    </w:p>
    <w:p w14:paraId="2D7C47DB"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Možnost splnění požadavků na výstavbu společnými řešeními na základě uzavřené plánovací smlouvy s obcí (§ 137 odst. 7)</w:t>
      </w:r>
    </w:p>
    <w:p w14:paraId="13DD78B9"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 xml:space="preserve">Požadavky na výstavbu, jejichž povaha to nevylučuje, zejména požadavky na parkování, napojení na sítě dopravní a technické infrastruktury, zelenou infrastrukturu, občanské vybavení, hygienická zařízení či nakládání s odpady </w:t>
      </w:r>
      <w:r w:rsidRPr="00B23B83">
        <w:rPr>
          <w:rFonts w:ascii="Times New Roman" w:hAnsi="Times New Roman" w:cs="Times New Roman"/>
          <w:i/>
          <w:iCs/>
          <w:szCs w:val="24"/>
        </w:rPr>
        <w:lastRenderedPageBreak/>
        <w:t>a s vodou, lze splnit též poskytnutím příspěvku na jejich společné řešení na základě plánovací smlouvy uzavřené s obcí</w:t>
      </w:r>
    </w:p>
    <w:p w14:paraId="326D14B8"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Omezení goldplatingu (§ 137 odst. 8)</w:t>
      </w:r>
    </w:p>
    <w:p w14:paraId="1DC0A393"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Lze-li požadavky na výstavbu nebo požadavky na stavby podle § 167 splnit více způsoby, náleží jejich volba stavebníkovi nebo vlastníkovi stavby.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p>
    <w:p w14:paraId="024FF1E2"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Zjednodušení, zrychlení a zlevnění rekonstrukcí jednoduchých staveb pro běžné bydlení lidí (domy do 2 pater + podkroví), které zkomplikovala novela 87/2025 Sb.</w:t>
      </w:r>
    </w:p>
    <w:p w14:paraId="4FFF1669"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Zrušení povinnosti mít prováděcí dokumentaci od projektanta [§ 157 odst. 1 písm. d)]</w:t>
      </w:r>
    </w:p>
    <w:p w14:paraId="080B938A"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 xml:space="preserve">Zrušení povinnosti vedení stavebního deníku (§ 160 odst. 1 – postačí záznamy) </w:t>
      </w:r>
    </w:p>
    <w:p w14:paraId="3F27D3FF"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szCs w:val="24"/>
        </w:rPr>
        <w:t>Zrušení povinnosti kolaudace (§ 230 odst. 2 – postačí oznámení dokončení úřadu)</w:t>
      </w:r>
    </w:p>
    <w:p w14:paraId="75FCC6AF" w14:textId="77777777" w:rsidR="00687DC0" w:rsidRPr="00B23B83" w:rsidRDefault="00687DC0" w:rsidP="001D111E">
      <w:pPr>
        <w:pStyle w:val="Odstavecseseznamem"/>
        <w:keepNext/>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Doplnění požadavků na kvalitu veřejných prostranství (§ 141)</w:t>
      </w:r>
    </w:p>
    <w:p w14:paraId="7D5F1ABC"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Pokud je to možné, stavby a zařízení ve veřejném prostranství se sdružují a umisťují tak, aby neomezovaly pohyb chodců a cyklistů a umožňovaly výsadbu a růst veřejné zeleně</w:t>
      </w:r>
    </w:p>
    <w:p w14:paraId="4491A58B"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Podél vodních toků v zastavitelném území, kde je to možné, se zřizují veřejně přístupná nábřeží, parkově upravené plochy nebo jiná veřejná prostranství</w:t>
      </w:r>
    </w:p>
    <w:p w14:paraId="22889A18"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Při vymezování veřejných prostranství se dbá na jejich prostorové a funkční propojení do navazujících veřejných prostranství a do volné krajiny</w:t>
      </w:r>
    </w:p>
    <w:p w14:paraId="6D8C40F7"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Oplocení pozemku na hranici s veřejným prostranstvím musí vhodně navazovat na oplocení v místě obvyklé a nesmí zhoršovat spojitost a prostupnost veřejného prostranství a jeho kvalitu</w:t>
      </w:r>
    </w:p>
    <w:p w14:paraId="38A5310D"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Doplnění požadavků na pobytovou kvalitu ulic ve městě (§ 142)</w:t>
      </w:r>
    </w:p>
    <w:p w14:paraId="34579A2A"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 xml:space="preserve">Vymezování, dělení a scelování pozemků v zastavitelném území musí odpovídat uliční čáře </w:t>
      </w:r>
    </w:p>
    <w:p w14:paraId="1FC1F9F4"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Ulice v územích se zvýšenými nároky na pobytovou kvalitu veřejných prostranství se přednostně vymezují tak, aby odpovídaly charakteru sdílené, obytné nebo pěší zóny</w:t>
      </w:r>
    </w:p>
    <w:p w14:paraId="6F9EBE0F"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Podpora výroby elektřiny z obnovitelných zdrojů na budovách (§ 144a)</w:t>
      </w:r>
    </w:p>
    <w:p w14:paraId="37EE3D09"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 xml:space="preserve">Má se za to, že stavební úprava pro instalaci využívající obnovitelný zdroj energie využívající energii slunečního záření na stavbách není v rozporu </w:t>
      </w:r>
      <w:r w:rsidRPr="00B23B83">
        <w:rPr>
          <w:rFonts w:ascii="Times New Roman" w:hAnsi="Times New Roman" w:cs="Times New Roman"/>
          <w:i/>
          <w:iCs/>
          <w:szCs w:val="24"/>
        </w:rPr>
        <w:lastRenderedPageBreak/>
        <w:t>s charakterem území ani se zájmy státní památkové péče s výjimkou kulturních památek; možnost stanovení podmínek pro její vhodné umístění nebo vzhled tím není dotčena</w:t>
      </w:r>
    </w:p>
    <w:p w14:paraId="49A85836"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Regulace venkovní reklamy (§ 144b)</w:t>
      </w:r>
    </w:p>
    <w:p w14:paraId="5A4CF691"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Umístěním stavby pro reklamu a reklamního zařízení nesmí být narušen urbanistický, architektonický nebo pietní charakter území</w:t>
      </w:r>
    </w:p>
    <w:p w14:paraId="559C088B"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Doplnění definice pohody bydlení (§ 144c)</w:t>
      </w:r>
    </w:p>
    <w:p w14:paraId="5E009D9A"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Pohodou bydlení se rozumí souhrn podmínek v území a v užívání staveb, který odpovídá obvyklým požadavkům na bydlení s přihlédnutím k místním poměrům.</w:t>
      </w:r>
    </w:p>
    <w:p w14:paraId="58AB065E"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Za narušení pohody bydlení se nepovažuje architektonické ztvárnění záměru ani imise a účinky, které nepřekračují limity stanovené zvláštními právními předpisy nebo které nejsou v rozporu s plánovaným charakterem území nebo které odpovídají běžné okolní zástavbě nebo běžnému využívání okolního území.</w:t>
      </w:r>
    </w:p>
    <w:p w14:paraId="342033CB"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Účinky stávajících staveb a zařízení (§ 144d)</w:t>
      </w:r>
    </w:p>
    <w:p w14:paraId="526FBEF3"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Má-li být stavba povolena nebo užívána v území, které může být dotčeno obvyklými účinky již dříve povolené dokončené stavby nebo zařízení nebo jejich provozu, musí nová stavba přijmout stav území, jaký je. Povolení nové stavby nebo změny v užívání pozdější stavby není samo o sobě důvodem pro omezení, změnu nebo dodatečné zpřísnění podmínek provozu stávající stavby nebo zařízení.</w:t>
      </w:r>
    </w:p>
    <w:p w14:paraId="23FD3FB4"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Deregulace normových požadavků na výstavbu (§ 152a)</w:t>
      </w:r>
    </w:p>
    <w:p w14:paraId="4581A48C"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Technické požadavky na stavby, které jsou podrobně vymezeny prostřednictvím určené technické normy ve stavebnictví, mohou být splněny i jiným technickým řešením, pokud se prokáže, že navržené řešení poskytuje stejnou nebo vyšší úroveň</w:t>
      </w:r>
    </w:p>
    <w:p w14:paraId="199265A1"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Zrychlení, zjednodušení a zlevnění výstavby</w:t>
      </w:r>
    </w:p>
    <w:p w14:paraId="2051920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V části páté – vyvlastnění</w:t>
      </w:r>
    </w:p>
    <w:p w14:paraId="745AF2E6"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Nezbytné připojení (§ 170)</w:t>
      </w:r>
    </w:p>
    <w:p w14:paraId="602546C8"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 xml:space="preserve">Umožnit omezení vlastnického práva i pro nezbytné připojení na dopravní a technickou infrastrukturu </w:t>
      </w:r>
    </w:p>
    <w:p w14:paraId="11194FC9"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 xml:space="preserve">Potvrzení a zpřesnění, že vyvlastnit podle stavebního zákona lze jen pro veřejně prospěšné stavby a veřejně prospěšná opatření podle § 11, nikoli pro všechny vyhrazené stavby, jako např. pro stavby pro hromadné bydlení </w:t>
      </w:r>
    </w:p>
    <w:p w14:paraId="13167F6E"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V části šesté – stavební řád</w:t>
      </w:r>
    </w:p>
    <w:p w14:paraId="61235548"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Zjednodušení a zrychlení povolování, odstranění chyb a zlepšení návazností povolování na územní plánování s cílem urychlení a odstranění duplicit</w:t>
      </w:r>
    </w:p>
    <w:p w14:paraId="238B9F72"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lastRenderedPageBreak/>
        <w:t xml:space="preserve">Při postupech podle této části se znovu neposuzují veřejné zájmy v rozsahu, ve kterém již byly nebo měly být posouzeny při vydání územně plánovací dokumentace </w:t>
      </w:r>
      <w:r w:rsidRPr="00B23B83">
        <w:rPr>
          <w:rFonts w:ascii="Times New Roman" w:hAnsi="Times New Roman" w:cs="Times New Roman"/>
          <w:szCs w:val="24"/>
        </w:rPr>
        <w:t>(§ 171 odst. 2)</w:t>
      </w:r>
    </w:p>
    <w:p w14:paraId="3E70AEA8"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i/>
          <w:iCs/>
          <w:szCs w:val="24"/>
        </w:rPr>
        <w:t>Všechna nesporná nebo jednoduchá povolení, která se vydávají jako první úkon řízení, se vydávají ve formě zjednodušeného rozhodnutí v jediném stupni, bez odůvodnění a bez odvolání a</w:t>
      </w:r>
      <w:r w:rsidRPr="00B23B83">
        <w:rPr>
          <w:rFonts w:ascii="Times New Roman" w:hAnsi="Times New Roman" w:cs="Times New Roman"/>
          <w:b/>
          <w:bCs/>
          <w:i/>
          <w:iCs/>
          <w:szCs w:val="24"/>
        </w:rPr>
        <w:t> </w:t>
      </w:r>
      <w:r w:rsidRPr="00B23B83">
        <w:rPr>
          <w:rFonts w:ascii="Times New Roman" w:hAnsi="Times New Roman" w:cs="Times New Roman"/>
          <w:i/>
          <w:iCs/>
          <w:szCs w:val="24"/>
        </w:rPr>
        <w:t xml:space="preserve">nabývají právních účinků ihned dnem vydání </w:t>
      </w:r>
      <w:r w:rsidRPr="00B23B83">
        <w:rPr>
          <w:rFonts w:ascii="Times New Roman" w:hAnsi="Times New Roman" w:cs="Times New Roman"/>
          <w:szCs w:val="24"/>
        </w:rPr>
        <w:t>(§ 311 odst. 4, 5)</w:t>
      </w:r>
    </w:p>
    <w:p w14:paraId="03E93F7F"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Rozšíření předběžných informací pro právní jistotu a předvídatelnost (§ 174)</w:t>
      </w:r>
    </w:p>
    <w:p w14:paraId="2635A429"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Nově o účastnících řízení, o rozsahu potřebné dokumentace, o souladu záměru s územně plánovací dokumentací, o požadavcích na výstavbu, které se podle § 137 odst. 4 nepoužijí, o podstatných a nepodstatných změnách pro kolaudaci atd.</w:t>
      </w:r>
    </w:p>
    <w:p w14:paraId="72E77522"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Nově též o souhlasu či požadavcích obce k záměru či o výkladu nástrojů územního plánování jejich pořizovatelem</w:t>
      </w:r>
    </w:p>
    <w:p w14:paraId="34859B0E"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Racionalizace podkladových aktů a podpora jejich souladu s cíli zákona (§ 175 až 181)</w:t>
      </w:r>
    </w:p>
    <w:p w14:paraId="049A2BC0"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 xml:space="preserve">Vyjádření nebo závazné stanovisko k záměru vydává dotčený orgán, pouze pokud tak stanoví jiný právní předpis. </w:t>
      </w:r>
    </w:p>
    <w:p w14:paraId="298D190D"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Respektuje přitom § 1 odst. 3, § 1a, § 2 a § 3.</w:t>
      </w:r>
    </w:p>
    <w:p w14:paraId="2506D952"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 xml:space="preserve">Dokumentace jen v rozsahu nezbytném pro vydání vyjádření nebo závazného stanoviska = zjednodušení pro žadatele </w:t>
      </w:r>
    </w:p>
    <w:p w14:paraId="12CBF137"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Lhůta k vydání vždy 30 dnů, i po zrušení, i pro nadřízený orgán, bez možnosti prodlužovat</w:t>
      </w:r>
    </w:p>
    <w:p w14:paraId="34F176F7"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Přezkum jen do právní moci povolení = zásadní zvýšení právní jistoty</w:t>
      </w:r>
    </w:p>
    <w:p w14:paraId="2E6DAD1C"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 xml:space="preserve">Fikce souhlasu po marném uplynutí lhůty 30 dnů i pro přezkum souhlasného stanoviska ve 2. stupni </w:t>
      </w:r>
      <w:r w:rsidRPr="00B23B83">
        <w:rPr>
          <w:rFonts w:ascii="Times New Roman" w:hAnsi="Times New Roman" w:cs="Times New Roman"/>
          <w:iCs/>
          <w:szCs w:val="24"/>
        </w:rPr>
        <w:t>(§ 178 odst. 2)</w:t>
      </w:r>
    </w:p>
    <w:p w14:paraId="4096DAAC"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szCs w:val="24"/>
        </w:rPr>
      </w:pPr>
      <w:r w:rsidRPr="00B23B83">
        <w:rPr>
          <w:rFonts w:ascii="Times New Roman" w:hAnsi="Times New Roman" w:cs="Times New Roman"/>
          <w:i/>
          <w:szCs w:val="24"/>
        </w:rPr>
        <w:t xml:space="preserve">Fikce souhlasu i pro vyjádření vlastníků infrastruktury </w:t>
      </w:r>
      <w:r w:rsidRPr="00B23B83">
        <w:rPr>
          <w:rFonts w:ascii="Times New Roman" w:hAnsi="Times New Roman" w:cs="Times New Roman"/>
          <w:iCs/>
          <w:szCs w:val="24"/>
        </w:rPr>
        <w:t>(§ 181 odst. 5)</w:t>
      </w:r>
    </w:p>
    <w:p w14:paraId="764FC79B" w14:textId="77777777" w:rsidR="00687DC0" w:rsidRPr="00B23B83" w:rsidRDefault="00687DC0" w:rsidP="001D111E">
      <w:pPr>
        <w:pStyle w:val="Odstavecseseznamem"/>
        <w:keepNext/>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Využití společenství vlastníků jednotek (§ 183)</w:t>
      </w:r>
    </w:p>
    <w:p w14:paraId="6DA97E51"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 xml:space="preserve">Jsou-li účastníkem řízení vlastníci jednotek, je společenství vlastníků jejich zástupcem </w:t>
      </w:r>
      <w:r w:rsidRPr="00B23B83">
        <w:rPr>
          <w:rFonts w:ascii="Times New Roman" w:hAnsi="Times New Roman" w:cs="Times New Roman"/>
          <w:szCs w:val="24"/>
        </w:rPr>
        <w:t>(nechce-li účastník, může se zastoupení vzdát a jednat samostatně)</w:t>
      </w:r>
    </w:p>
    <w:p w14:paraId="1A5FD0C1" w14:textId="77777777" w:rsidR="00687DC0" w:rsidRPr="00B23B83" w:rsidRDefault="00687DC0" w:rsidP="001D111E">
      <w:pPr>
        <w:pStyle w:val="Odstavecseseznamem"/>
        <w:keepNext/>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Umožnění podávat úřadu návrh rozhodnutí (§ 184 odst. 5)</w:t>
      </w:r>
    </w:p>
    <w:p w14:paraId="68D8422B"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 xml:space="preserve">Součástí žádosti může být také návrh rozhodnutí o žádosti </w:t>
      </w:r>
      <w:r w:rsidRPr="00B23B83">
        <w:rPr>
          <w:rFonts w:ascii="Times New Roman" w:hAnsi="Times New Roman" w:cs="Times New Roman"/>
          <w:szCs w:val="24"/>
        </w:rPr>
        <w:t>→ zrychlení</w:t>
      </w:r>
    </w:p>
    <w:p w14:paraId="4B6F6574"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Racionalizace námitek (§ 190 až 191)</w:t>
      </w:r>
    </w:p>
    <w:p w14:paraId="0B93FA52"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Námitkám účastníka řízení, které směřují proti tomu, s čím účastník řízení souhlasil, se nepřihlíží</w:t>
      </w:r>
    </w:p>
    <w:p w14:paraId="46F6D3D6"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Vlastník a soused může uplatňovat námitky pouze v rozsahu možného přímého dotčení svého vlastnického nebo jiného věcného práva</w:t>
      </w:r>
    </w:p>
    <w:p w14:paraId="06298D7D"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lastRenderedPageBreak/>
        <w:t xml:space="preserve">Námitky, které nespočívají v porušení právních předpisů, nejsou důvodné </w:t>
      </w:r>
      <w:r w:rsidRPr="00B23B83">
        <w:rPr>
          <w:rFonts w:ascii="Times New Roman" w:hAnsi="Times New Roman" w:cs="Times New Roman"/>
          <w:szCs w:val="24"/>
        </w:rPr>
        <w:t>(§ 193 odst. 6; např. že se stavba jen „nelíbí“)</w:t>
      </w:r>
    </w:p>
    <w:p w14:paraId="0325B899"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Vyřizování námitek podjatosti, s nimiž se stavební úřad neztotožňuje, rozhodnutí v jediném stupni bez dalších opravných prostředků, které by zdržovaly řízení + doplnění krátké subjektivní lhůty 1 týdne na podání námitky od okamžiku, kdy se účastník řízení o důvodu podjatosti dozvěděl</w:t>
      </w:r>
      <w:r w:rsidRPr="00B23B83">
        <w:rPr>
          <w:rFonts w:ascii="Times New Roman" w:hAnsi="Times New Roman" w:cs="Times New Roman"/>
          <w:szCs w:val="24"/>
        </w:rPr>
        <w:t xml:space="preserve"> (§ 190a)</w:t>
      </w:r>
    </w:p>
    <w:p w14:paraId="5927844C"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Provázání úpravy nepřípustnosti námitek i do odvolacího</w:t>
      </w:r>
      <w:r w:rsidRPr="00B23B83">
        <w:rPr>
          <w:rFonts w:ascii="Times New Roman" w:hAnsi="Times New Roman" w:cs="Times New Roman"/>
          <w:szCs w:val="24"/>
        </w:rPr>
        <w:t xml:space="preserve"> (§ 226) </w:t>
      </w:r>
      <w:r w:rsidRPr="00B23B83">
        <w:rPr>
          <w:rFonts w:ascii="Times New Roman" w:hAnsi="Times New Roman" w:cs="Times New Roman"/>
          <w:i/>
          <w:iCs/>
          <w:szCs w:val="24"/>
        </w:rPr>
        <w:t xml:space="preserve">a soudního </w:t>
      </w:r>
      <w:r w:rsidRPr="00B23B83">
        <w:rPr>
          <w:rFonts w:ascii="Times New Roman" w:hAnsi="Times New Roman" w:cs="Times New Roman"/>
          <w:szCs w:val="24"/>
        </w:rPr>
        <w:t xml:space="preserve">(§ 307) </w:t>
      </w:r>
      <w:r w:rsidRPr="00B23B83">
        <w:rPr>
          <w:rFonts w:ascii="Times New Roman" w:hAnsi="Times New Roman" w:cs="Times New Roman"/>
          <w:i/>
          <w:iCs/>
          <w:szCs w:val="24"/>
        </w:rPr>
        <w:t>řízení</w:t>
      </w:r>
    </w:p>
    <w:p w14:paraId="5C0B32B9"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Podpora smírného řešení sporů mezi sousedy (§ 191a)</w:t>
      </w:r>
    </w:p>
    <w:p w14:paraId="34A5CF41" w14:textId="77777777" w:rsidR="00687DC0" w:rsidRPr="00B23B83" w:rsidRDefault="00687DC0" w:rsidP="001D111E">
      <w:pPr>
        <w:pStyle w:val="Odstavecseseznamem"/>
        <w:numPr>
          <w:ilvl w:val="1"/>
          <w:numId w:val="60"/>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Na žádost stavebníka stavební úřad nařídí ústní jednání k projednání námitek a dosažení smíru. Obsahem smíru může být zejména změna žádosti, zpětvzetí námitek, poskytnutí finanční náhrady nebo provedení kompenzačních nebo zmírňujících opatření. Ustanovení § 141 odst. 8 správního řádu se použije obdobně. Je-li součástí schváleného smíru provedení kompenzačních nebo zmírňujících opatření, stavební úřad je zahrne do podmínek v rozhodnutí o povolení záměru podle § 195.</w:t>
      </w:r>
    </w:p>
    <w:p w14:paraId="580CC79B" w14:textId="77777777" w:rsidR="00687DC0" w:rsidRPr="00B23B83" w:rsidRDefault="00687DC0" w:rsidP="001D111E">
      <w:pPr>
        <w:pStyle w:val="Odstavecseseznamem"/>
        <w:numPr>
          <w:ilvl w:val="1"/>
          <w:numId w:val="60"/>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(2) Nezúčastní-li se účastník řízení bez důvodné omluvy nařízeného jednání o smíru, k jeho námitkám se nepřihlíží.</w:t>
      </w:r>
    </w:p>
    <w:p w14:paraId="7D525AB9"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Přesun odpovědnosti za splnění technických požadavků na výstavbu podle § 145 ze stavebního úřadu na projektanta [§ 162 odst. 4, § 193 odst. 1 písm. c) ]</w:t>
      </w:r>
    </w:p>
    <w:p w14:paraId="5B6F6E1B" w14:textId="77777777" w:rsidR="00687DC0" w:rsidRPr="00B23B83" w:rsidRDefault="00687DC0" w:rsidP="001D111E">
      <w:pPr>
        <w:pStyle w:val="Odstavecseseznamem"/>
        <w:numPr>
          <w:ilvl w:val="1"/>
          <w:numId w:val="60"/>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Projektant odpovídá za soulad jím zpracované projektové dokumentace, územně plánovací dokumentace a územní studie s právními předpisy.</w:t>
      </w:r>
    </w:p>
    <w:p w14:paraId="5CDFE83C" w14:textId="77777777" w:rsidR="00687DC0" w:rsidRPr="00B23B83" w:rsidRDefault="00687DC0" w:rsidP="001D111E">
      <w:pPr>
        <w:pStyle w:val="Odstavecseseznamem"/>
        <w:numPr>
          <w:ilvl w:val="1"/>
          <w:numId w:val="60"/>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Stavební úřad posuzuje, zda je záměr v souladu s … c) požadavky tohoto zákona a jeho prováděcích právních předpisů, s výjimkou technických požadavků na stavby, za jejichž splnění v dokumentaci pro povolení záměru odpovídá projektant nebo osoba uvedená v § 156 odst. 2,</w:t>
      </w:r>
    </w:p>
    <w:p w14:paraId="14DD2B41"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Omezení striktní závaznosti územně plánovací dokumentace a potřeby jejích neustálých změn (§ 193 odst. 2)</w:t>
      </w:r>
    </w:p>
    <w:p w14:paraId="03D10DD8"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práv jiných osob</w:t>
      </w:r>
    </w:p>
    <w:p w14:paraId="060CD7E9"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Důraz na digitalizaci podkladů o infrastruktuře a tlak na naplňování digitální technické mapy (§ 193 odst. 4)</w:t>
      </w:r>
    </w:p>
    <w:p w14:paraId="35C3C137"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 xml:space="preserve">Při posuzování souladu záměru s požadavky vlastníků veřejné dopravní a technické infrastruktury stavební úřad vychází z údajů uvedených v digitální technické mapě. Má se za to, že sítě, které nejsou uvedeny v digitální technické </w:t>
      </w:r>
      <w:r w:rsidRPr="00B23B83">
        <w:rPr>
          <w:rFonts w:ascii="Times New Roman" w:hAnsi="Times New Roman" w:cs="Times New Roman"/>
          <w:i/>
          <w:iCs/>
          <w:szCs w:val="24"/>
        </w:rPr>
        <w:lastRenderedPageBreak/>
        <w:t>mapě, neexistují a případné následky jdou k tíži vlastníka veřejné dopravní a technické infrastruktury</w:t>
      </w:r>
    </w:p>
    <w:p w14:paraId="31D81DF8"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Omezení nutnosti řešit bezdůvodné a šikanózní námitky (§ 193 odst. 5)</w:t>
      </w:r>
    </w:p>
    <w:p w14:paraId="4B027568"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i/>
          <w:iCs/>
          <w:szCs w:val="24"/>
        </w:rPr>
        <w:t>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w:t>
      </w:r>
      <w:r w:rsidRPr="00B23B83">
        <w:rPr>
          <w:rFonts w:ascii="Times New Roman" w:hAnsi="Times New Roman" w:cs="Times New Roman"/>
          <w:b/>
          <w:bCs/>
          <w:caps/>
          <w:szCs w:val="24"/>
        </w:rPr>
        <w:t xml:space="preserve"> </w:t>
      </w:r>
      <w:r w:rsidRPr="00B23B83">
        <w:rPr>
          <w:rFonts w:ascii="Times New Roman" w:hAnsi="Times New Roman" w:cs="Times New Roman"/>
          <w:i/>
          <w:iCs/>
          <w:szCs w:val="24"/>
        </w:rPr>
        <w:t>Námitky, které nespočívají v porušení právních předpisů, nejsou důvodné.</w:t>
      </w:r>
    </w:p>
    <w:p w14:paraId="385EE71B"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Nepřímá obrana proti průtahům</w:t>
      </w:r>
    </w:p>
    <w:p w14:paraId="2BD4C5DC"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szCs w:val="24"/>
        </w:rPr>
        <w:t xml:space="preserve">Favorizace právní jistoty stavebníka (§ 193 odst. 6): </w:t>
      </w:r>
      <w:r w:rsidRPr="00B23B83">
        <w:rPr>
          <w:rFonts w:ascii="Times New Roman" w:hAnsi="Times New Roman" w:cs="Times New Roman"/>
          <w:i/>
          <w:iCs/>
          <w:szCs w:val="24"/>
        </w:rPr>
        <w:t xml:space="preserve">Stavební úřad posuzuje splnění podmínek pro povolení záměru ke dni podání žádosti; to platí i v řízení odvolacím, přezkumném a soudním a v opakovaném řízení </w:t>
      </w:r>
    </w:p>
    <w:p w14:paraId="1CB7549A"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Osvobození od správního poplatku při nedodržení lhůty</w:t>
      </w:r>
      <w:r w:rsidRPr="00B23B83">
        <w:rPr>
          <w:rFonts w:ascii="Times New Roman" w:hAnsi="Times New Roman" w:cs="Times New Roman"/>
          <w:szCs w:val="24"/>
        </w:rPr>
        <w:t xml:space="preserve"> (zákon o správních poplatcích)</w:t>
      </w:r>
    </w:p>
    <w:p w14:paraId="40355CF4"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Zvláštní pravidla pro povolování v zastavitelném území (§ 194)</w:t>
      </w:r>
    </w:p>
    <w:p w14:paraId="5A3BE1A5"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b/>
          <w:bCs/>
          <w:i/>
          <w:iCs/>
          <w:szCs w:val="24"/>
        </w:rPr>
      </w:pPr>
      <w:r w:rsidRPr="00B23B83">
        <w:rPr>
          <w:rFonts w:ascii="Times New Roman" w:hAnsi="Times New Roman" w:cs="Times New Roman"/>
          <w:i/>
          <w:iCs/>
          <w:szCs w:val="24"/>
        </w:rPr>
        <w:t>Stanovení vyvratitelné domněnky, že stavební záměr v zastavitelném území v souladu s územně plánovací dokumentací a s požadavky na výstavbu je přípustný, a to i z hlediska jiných zákonů, jejichž požadavky byly zohledněny v územně plánovací dokumentaci. Je-li to potřebné, stavební úřad stanoví podmínky k zajištění ochrany veřejných zájmů a práv účastníků řízení</w:t>
      </w:r>
    </w:p>
    <w:p w14:paraId="464C4B16"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V zastavitelném území, kde již proběhlo posouzení při jeho vymezení v územně plánovací dokumentaci, se již znovu neposuzují:</w:t>
      </w:r>
    </w:p>
    <w:p w14:paraId="77E96427" w14:textId="77777777" w:rsidR="00687DC0" w:rsidRPr="00B23B83" w:rsidRDefault="00687DC0" w:rsidP="001D111E">
      <w:pPr>
        <w:pStyle w:val="Odstavecseseznamem"/>
        <w:numPr>
          <w:ilvl w:val="2"/>
          <w:numId w:val="60"/>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ochrana krajinného rázu</w:t>
      </w:r>
    </w:p>
    <w:p w14:paraId="4FB43237" w14:textId="77777777" w:rsidR="00687DC0" w:rsidRPr="00B23B83" w:rsidRDefault="00687DC0" w:rsidP="001D111E">
      <w:pPr>
        <w:pStyle w:val="Odstavecseseznamem"/>
        <w:numPr>
          <w:ilvl w:val="2"/>
          <w:numId w:val="60"/>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ochrana zemědělského půdního fondu</w:t>
      </w:r>
    </w:p>
    <w:p w14:paraId="4EF7402C"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Vyrozumění a vyjádření stavebníka pro právní jistotu (§ 194)</w:t>
      </w:r>
    </w:p>
    <w:p w14:paraId="7E65A9CD"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Dojde-li stavební úřad po projednání a posouzení žádosti k předběžnému závěru, že žádosti o povolení záměru nelze vyhovět, vyrozumí o tomto předběžném závěru a jeho důvodech stavebníka, podle okolností jej poučí o možnostech řešení a vyzve jej, aby se k němu ve stanovené lhůtě vyjádřil</w:t>
      </w:r>
    </w:p>
    <w:p w14:paraId="1D302B2A"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Sjednocení a zjednodušení změny povolení a zněny záměru před dokončením (§ 200, § 224)</w:t>
      </w:r>
    </w:p>
    <w:p w14:paraId="5BF4B050"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Sjednocení do jednoho institutu</w:t>
      </w:r>
    </w:p>
    <w:p w14:paraId="551CE6E5"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Změny, které nezasahují do podstaty nosných konstrukcí, se vyřeší až v kolaudaci</w:t>
      </w:r>
    </w:p>
    <w:p w14:paraId="50D2C65E"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t>Za zásah do podstaty nosných konstrukcí se považuje takový zásah, který negativně ovlivňuje požadavky na mechanickou odolnost a stabilitu stavby.</w:t>
      </w:r>
    </w:p>
    <w:p w14:paraId="4110E28F"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Definitivní odstranění procesního ping-pongu (§ 225 odst. 1)</w:t>
      </w:r>
    </w:p>
    <w:p w14:paraId="3FD05CB2"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i/>
          <w:iCs/>
          <w:szCs w:val="24"/>
        </w:rPr>
      </w:pPr>
      <w:r w:rsidRPr="00B23B83">
        <w:rPr>
          <w:rFonts w:ascii="Times New Roman" w:hAnsi="Times New Roman" w:cs="Times New Roman"/>
          <w:i/>
          <w:iCs/>
          <w:szCs w:val="24"/>
        </w:rPr>
        <w:lastRenderedPageBreak/>
        <w:t>Zrušení napadeného rozhodnutí a vrácení věci stavebnímu úřadu prvního stupně k novému projednání je nepřípustné</w:t>
      </w:r>
    </w:p>
    <w:p w14:paraId="3780DCDA"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V části osmé – autorizovaný inspektor (§ 276 a násl.)</w:t>
      </w:r>
    </w:p>
    <w:p w14:paraId="65A555E9"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Využití autorizovaného inspektora pro kolaudace staveb, rozhodnutí o povolení zkušebního provozu, rozhodnutí o předčasném užívání stavby, rozhodnutí ve zrychleném řízení o změně v užívání stavby a některá jednoduchá rozhodnutí o povolení odstranění stavby</w:t>
      </w:r>
    </w:p>
    <w:p w14:paraId="12DDA6C3"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V části jedenácté – soudní přezkum (§ 306 a násl.)</w:t>
      </w:r>
    </w:p>
    <w:p w14:paraId="5C533585"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Racionalizace soudního přezkumu</w:t>
      </w:r>
    </w:p>
    <w:p w14:paraId="7F390F5F"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Zrušení možnosti doplňovat žalobu po uplynutí lhůty (§ 306 odst. 2)</w:t>
      </w:r>
    </w:p>
    <w:p w14:paraId="4B0FAA78"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Zrušení možnosti žádat odkladné účinky kdykoli opakovaně (§ 308 odst. 1)</w:t>
      </w:r>
    </w:p>
    <w:p w14:paraId="330B9A48"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 xml:space="preserve">Posílení možností dokazování a odstraňování vad napadeného rozhodnutí v soudním řízení: </w:t>
      </w:r>
      <w:r w:rsidRPr="00B23B83">
        <w:rPr>
          <w:rFonts w:ascii="Times New Roman" w:hAnsi="Times New Roman" w:cs="Times New Roman"/>
          <w:i/>
          <w:iCs/>
          <w:szCs w:val="24"/>
        </w:rPr>
        <w:t xml:space="preserve">Soud nezruší rozhodnutí ani opatření obecné povahy pouze pro nedostatek jejich odůvodnění a přezkoumá je z hlediska zákonnosti jejich výroku, je-li to na základě správního spisu nebo doplnění podkladů nebo důvodů rozhodnutí v řízení před soudem možné; přitom vychází i z vyjádření žalovaného, odpůrce nebo dotčeného orgánu v řízení před soudem, kteří mohou chybějící podklady a důvody doplnit, a to i na výzvu soudu. To platí i v případech, je-li žalobou napadeno rozhodnutí, které neobsahuje odůvodnění podle § 311 odst. 4 nebo které je založeno na závazném stanovisku bez odůvodnění podle § 178 odst. 1 nebo 2. </w:t>
      </w:r>
      <w:r w:rsidRPr="00B23B83">
        <w:rPr>
          <w:rFonts w:ascii="Times New Roman" w:hAnsi="Times New Roman" w:cs="Times New Roman"/>
          <w:szCs w:val="24"/>
        </w:rPr>
        <w:t>(§ 309 odst. 2)</w:t>
      </w:r>
    </w:p>
    <w:p w14:paraId="5F2A8A15"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 xml:space="preserve">Zrychlení soudního přezkumu: </w:t>
      </w:r>
      <w:r w:rsidRPr="00B23B83">
        <w:rPr>
          <w:rFonts w:ascii="Times New Roman" w:hAnsi="Times New Roman" w:cs="Times New Roman"/>
          <w:i/>
          <w:iCs/>
          <w:szCs w:val="24"/>
        </w:rPr>
        <w:t xml:space="preserve">O žalobách ve věcech vyhrazených staveb rozhodne soud ve lhůtě 90 dnů. </w:t>
      </w:r>
      <w:r w:rsidRPr="00B23B83">
        <w:rPr>
          <w:rFonts w:ascii="Times New Roman" w:hAnsi="Times New Roman" w:cs="Times New Roman"/>
          <w:szCs w:val="24"/>
        </w:rPr>
        <w:t>(§ 309 odst. 3)</w:t>
      </w:r>
    </w:p>
    <w:p w14:paraId="7E001DDE"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 xml:space="preserve">Zavedení proporcionality podle vzoru přezkumného řízení dle § 94 odst. 4 a 5 správního řádu: </w:t>
      </w:r>
      <w:r w:rsidRPr="00B23B83">
        <w:rPr>
          <w:rFonts w:ascii="Times New Roman" w:hAnsi="Times New Roman" w:cs="Times New Roman"/>
          <w:i/>
          <w:iCs/>
          <w:szCs w:val="24"/>
        </w:rPr>
        <w:t xml:space="preserve">Soud nezruší napadené rozhodnutí nebo opatření obecné povahy a návrh zamítne, pokud by jeho zrušení představovalo pro jiné osoby nebo pro veřejný zájem nepoměrně větší újmu v porovnání s újmou vzniklou navrhovateli zamítnutím návrhu. </w:t>
      </w:r>
      <w:r w:rsidRPr="00B23B83">
        <w:rPr>
          <w:rFonts w:ascii="Times New Roman" w:hAnsi="Times New Roman" w:cs="Times New Roman"/>
          <w:szCs w:val="24"/>
        </w:rPr>
        <w:t xml:space="preserve">(§ 309 odst. 5) </w:t>
      </w:r>
    </w:p>
    <w:p w14:paraId="6586D079" w14:textId="77777777" w:rsidR="00687DC0" w:rsidRPr="00B23B83" w:rsidRDefault="00687DC0" w:rsidP="001D111E">
      <w:pPr>
        <w:pStyle w:val="Odstavecseseznamem"/>
        <w:numPr>
          <w:ilvl w:val="1"/>
          <w:numId w:val="60"/>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Vztažení všech nových pravidel i na řízení o kasační stížnosti u Nejvyššího správního soudu (§ 309 odst. 6)</w:t>
      </w:r>
    </w:p>
    <w:p w14:paraId="7FF8917D" w14:textId="77777777" w:rsidR="00687DC0" w:rsidRPr="00B23B83" w:rsidRDefault="00687DC0" w:rsidP="00687DC0">
      <w:pPr>
        <w:pStyle w:val="Nadpis3"/>
        <w:spacing w:before="120" w:after="120" w:line="276" w:lineRule="auto"/>
        <w:rPr>
          <w:rFonts w:ascii="Times New Roman" w:hAnsi="Times New Roman" w:cs="Times New Roman"/>
          <w:b w:val="0"/>
          <w:bCs/>
        </w:rPr>
      </w:pPr>
      <w:r w:rsidRPr="00B23B83">
        <w:rPr>
          <w:rFonts w:ascii="Times New Roman" w:hAnsi="Times New Roman" w:cs="Times New Roman"/>
          <w:bCs/>
        </w:rPr>
        <w:t>Klíčové prvky navrhovaných změn dalších zákonů</w:t>
      </w:r>
    </w:p>
    <w:p w14:paraId="7DF258F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Kromě novelizace stavebního zákona se navrhují související změny v celkem 49 dalších zákonech. Základní prvky těchto změn, kromě již výše uvedených společných celkových principů navrhované právní úpravy, lze shrnout takto: </w:t>
      </w:r>
    </w:p>
    <w:p w14:paraId="554B5BE3"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Přechod příslušnosti k jednotlivým úkonům podle měněných zákonů, souvisejícím s územním plánováním, povolováním staveb a rovněž s vyvlastňovacím řízením, pokud nezůstávají v kompetenci dotčených orgánů, na novou soustavu stavebních úřadů – důsledkem je výrazné snížení počtu podkladových aktů podle jiných předpisů než stavebního zákona, potřebných pro povolení stavby.</w:t>
      </w:r>
    </w:p>
    <w:p w14:paraId="4710E5D0"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lastRenderedPageBreak/>
        <w:t>Nahrazení formy závazného stanoviska dotčených orgánů integrací posuzování daného veřejného zájmu přímo do řízení o povolení záměru vedeného stavebním úřadem, případně zrušením posuzování u zbytných agend, nebo nahrazením závazného stanoviska (nezávazným) odborným vyjádřením u zbývající skupiny zachovaných podkladových aktů (vodní zákon, lesní zákon, veterinární zákon).</w:t>
      </w:r>
    </w:p>
    <w:p w14:paraId="6E4D27F0" w14:textId="77777777" w:rsidR="00687DC0" w:rsidRPr="00B23B83" w:rsidRDefault="00687DC0" w:rsidP="001D111E">
      <w:pPr>
        <w:pStyle w:val="Odstavecseseznamem"/>
        <w:numPr>
          <w:ilvl w:val="0"/>
          <w:numId w:val="59"/>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Zrušení zákona č. 148/2023 Sb., o jednotném enviromentálním stanovisku (JES), a všech odkazů na něj v dalších předpisech.</w:t>
      </w:r>
    </w:p>
    <w:p w14:paraId="2102180D" w14:textId="77777777" w:rsidR="00687DC0" w:rsidRPr="00B23B83" w:rsidRDefault="00687DC0" w:rsidP="001D111E">
      <w:pPr>
        <w:pStyle w:val="Odstavecseseznamem"/>
        <w:numPr>
          <w:ilvl w:val="0"/>
          <w:numId w:val="75"/>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Integrace souhlasu se zásahem do krajinného rázu a do významného krajinného prvku do závazného stanoviska EIA, jsou-li tyto souhlasy potřeba</w:t>
      </w:r>
    </w:p>
    <w:p w14:paraId="686179EB" w14:textId="77777777" w:rsidR="00687DC0" w:rsidRPr="00B23B83" w:rsidRDefault="00687DC0" w:rsidP="001D111E">
      <w:pPr>
        <w:pStyle w:val="Odstavecseseznamem"/>
        <w:numPr>
          <w:ilvl w:val="0"/>
          <w:numId w:val="75"/>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Zdůraznění principu, že dokumentaci a podklady lze vyžadovat jen v rozsahu nezbytném pro vydání rozhodnutí, závazného stanoviska nebo vyjádření</w:t>
      </w:r>
    </w:p>
    <w:p w14:paraId="7E8F2C58" w14:textId="77777777" w:rsidR="00687DC0" w:rsidRPr="00B23B83" w:rsidRDefault="00687DC0" w:rsidP="001D111E">
      <w:pPr>
        <w:pStyle w:val="Odstavecseseznamem"/>
        <w:numPr>
          <w:ilvl w:val="0"/>
          <w:numId w:val="75"/>
        </w:numPr>
        <w:spacing w:before="120" w:after="120" w:line="276" w:lineRule="auto"/>
        <w:ind w:left="1134" w:hanging="567"/>
        <w:contextualSpacing w:val="0"/>
        <w:rPr>
          <w:rFonts w:ascii="Times New Roman" w:hAnsi="Times New Roman" w:cs="Times New Roman"/>
          <w:szCs w:val="24"/>
        </w:rPr>
      </w:pPr>
      <w:r w:rsidRPr="00B23B83">
        <w:rPr>
          <w:rFonts w:ascii="Times New Roman" w:hAnsi="Times New Roman" w:cs="Times New Roman"/>
          <w:szCs w:val="24"/>
        </w:rPr>
        <w:t>Nahrazení pojmu „zastavěné území“ pojmem „zastavitelné území“ v souladu s upravenou terminologií stavebního zákona a zároveň zrušení vyjadřování dotčených orgánů k vymezení zastavitelného území samostatným opatřením obecné povahy, neboť půjde pouze o vyjádření faktického stavu v území bez možnosti uvážení vymezujícího orgánu, a tedy i ovlivnění výsledné podoby vymezení ze strany dalších subjektů</w:t>
      </w:r>
    </w:p>
    <w:p w14:paraId="55A53576" w14:textId="77777777" w:rsidR="00687DC0" w:rsidRPr="00B23B83" w:rsidRDefault="00687DC0" w:rsidP="00687DC0">
      <w:pPr>
        <w:pStyle w:val="Nadpis3"/>
        <w:spacing w:before="120" w:after="120" w:line="276" w:lineRule="auto"/>
        <w:rPr>
          <w:rFonts w:ascii="Times New Roman" w:hAnsi="Times New Roman" w:cs="Times New Roman"/>
          <w:b w:val="0"/>
          <w:bCs/>
        </w:rPr>
      </w:pPr>
      <w:r w:rsidRPr="00B23B83">
        <w:rPr>
          <w:rFonts w:ascii="Times New Roman" w:hAnsi="Times New Roman" w:cs="Times New Roman"/>
          <w:bCs/>
        </w:rPr>
        <w:t>Přehled hlavních změn ve vydávání závazných stanovisek, vyjádření a dalších správních úkonů ze strany dotčených orgánů</w:t>
      </w:r>
    </w:p>
    <w:p w14:paraId="3E00D5B2" w14:textId="77777777" w:rsidR="00687DC0" w:rsidRPr="00B23B83" w:rsidRDefault="00687DC0" w:rsidP="001D111E">
      <w:pPr>
        <w:pStyle w:val="Odstavecseseznamem"/>
        <w:numPr>
          <w:ilvl w:val="0"/>
          <w:numId w:val="74"/>
        </w:numPr>
        <w:spacing w:before="120" w:after="120" w:line="276" w:lineRule="auto"/>
        <w:ind w:left="1134" w:hanging="567"/>
        <w:contextualSpacing w:val="0"/>
        <w:rPr>
          <w:rFonts w:ascii="Times New Roman" w:hAnsi="Times New Roman" w:cs="Times New Roman"/>
          <w:b/>
          <w:bCs/>
          <w:szCs w:val="24"/>
          <w:vertAlign w:val="superscript"/>
        </w:rPr>
      </w:pPr>
      <w:r w:rsidRPr="00B23B83">
        <w:rPr>
          <w:rFonts w:ascii="Times New Roman" w:hAnsi="Times New Roman" w:cs="Times New Roman"/>
          <w:b/>
          <w:bCs/>
          <w:szCs w:val="24"/>
        </w:rPr>
        <w:t>Stanoviska, vyjádření nebo rozhodnutí, která se plně integrují do rozhodnutí stavebního úřadu</w:t>
      </w:r>
    </w:p>
    <w:p w14:paraId="4112E1BC" w14:textId="77777777" w:rsidR="00687DC0" w:rsidRPr="00B23B83" w:rsidRDefault="00687DC0" w:rsidP="001D111E">
      <w:pPr>
        <w:pStyle w:val="Odstavecseseznamem"/>
        <w:numPr>
          <w:ilvl w:val="0"/>
          <w:numId w:val="73"/>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Závazné stanovisko dle zákona o státní památkové péči dle § 14 pro záměr v ochranném pásmu</w:t>
      </w:r>
    </w:p>
    <w:p w14:paraId="0C6ABB7F" w14:textId="77777777" w:rsidR="00687DC0" w:rsidRPr="00B23B83" w:rsidRDefault="00687DC0" w:rsidP="001D111E">
      <w:pPr>
        <w:pStyle w:val="Odstavecseseznamem"/>
        <w:numPr>
          <w:ilvl w:val="0"/>
          <w:numId w:val="73"/>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Závazná stanoviska a rozhodnutí dle zákona o ochraně přírody a krajiny (ZOPK), mimo zvláště chráněná území, Evropsky významné lokality, Ptačí oblasti, vojenské újezdy, mj.:</w:t>
      </w:r>
    </w:p>
    <w:p w14:paraId="75A7B493"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souhlas k zásahům, které by mohly vést k poškození nebo zničení významného krajinného prvku nebo ohrožení či oslabení jeho ekologicko-stabilizační funkce</w:t>
      </w:r>
      <w:r w:rsidRPr="00B23B83">
        <w:rPr>
          <w:rFonts w:ascii="Times New Roman" w:hAnsi="Times New Roman" w:cs="Times New Roman"/>
          <w:szCs w:val="24"/>
        </w:rPr>
        <w:t xml:space="preserve"> (§ 4 odst. 2)</w:t>
      </w:r>
    </w:p>
    <w:p w14:paraId="3DC76982"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stanovení odchylného postupu při ochraně ptáků podle</w:t>
      </w:r>
      <w:r w:rsidRPr="00B23B83">
        <w:rPr>
          <w:rFonts w:ascii="Times New Roman" w:hAnsi="Times New Roman" w:cs="Times New Roman"/>
          <w:szCs w:val="24"/>
        </w:rPr>
        <w:t xml:space="preserve"> (§ 5b odst. 1)</w:t>
      </w:r>
    </w:p>
    <w:p w14:paraId="26276EAE"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povolení kácení dřevin</w:t>
      </w:r>
      <w:r w:rsidRPr="00B23B83">
        <w:rPr>
          <w:rFonts w:ascii="Times New Roman" w:hAnsi="Times New Roman" w:cs="Times New Roman"/>
          <w:szCs w:val="24"/>
        </w:rPr>
        <w:t xml:space="preserve"> (§ 8 odst. 1)</w:t>
      </w:r>
    </w:p>
    <w:p w14:paraId="51CDC381"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uložení náhradní výsadby</w:t>
      </w:r>
      <w:r w:rsidRPr="00B23B83">
        <w:rPr>
          <w:rFonts w:ascii="Times New Roman" w:hAnsi="Times New Roman" w:cs="Times New Roman"/>
          <w:szCs w:val="24"/>
        </w:rPr>
        <w:t xml:space="preserve"> (§ 9 odst. 1)</w:t>
      </w:r>
    </w:p>
    <w:p w14:paraId="5DD211D7"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výjimka ze zákazů stanovených pro jeskyně</w:t>
      </w:r>
      <w:r w:rsidRPr="00B23B83">
        <w:rPr>
          <w:rFonts w:ascii="Times New Roman" w:hAnsi="Times New Roman" w:cs="Times New Roman"/>
          <w:szCs w:val="24"/>
        </w:rPr>
        <w:t xml:space="preserve"> (§ 10 odst. 2)</w:t>
      </w:r>
    </w:p>
    <w:p w14:paraId="5F03471C"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souhlas k umisťování a povolování staveb a k jiným činnostem, které by mohly snížit nebo změnit krajinný ráz</w:t>
      </w:r>
      <w:r w:rsidRPr="00B23B83">
        <w:rPr>
          <w:rFonts w:ascii="Times New Roman" w:hAnsi="Times New Roman" w:cs="Times New Roman"/>
          <w:szCs w:val="24"/>
        </w:rPr>
        <w:t xml:space="preserve"> (§ 12 odst. 2)</w:t>
      </w:r>
    </w:p>
    <w:p w14:paraId="1BCBED7E"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vydání souhlasu ke stanoveným činnostem v ochranných pásmech památných stromů podle</w:t>
      </w:r>
      <w:r w:rsidRPr="00B23B83">
        <w:rPr>
          <w:rFonts w:ascii="Times New Roman" w:hAnsi="Times New Roman" w:cs="Times New Roman"/>
          <w:szCs w:val="24"/>
        </w:rPr>
        <w:t xml:space="preserve"> (§ 46 odst. 3)</w:t>
      </w:r>
    </w:p>
    <w:p w14:paraId="7962B8F6"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povolení výjimky ze zákazů u památných stromů</w:t>
      </w:r>
      <w:r w:rsidRPr="00B23B83">
        <w:rPr>
          <w:rFonts w:ascii="Times New Roman" w:hAnsi="Times New Roman" w:cs="Times New Roman"/>
          <w:szCs w:val="24"/>
        </w:rPr>
        <w:t xml:space="preserve"> (§ 56 odst. 1)</w:t>
      </w:r>
    </w:p>
    <w:p w14:paraId="5B5EAC6D"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lastRenderedPageBreak/>
        <w:t>zrušení ochrany památného stromu</w:t>
      </w:r>
      <w:r w:rsidRPr="00B23B83">
        <w:rPr>
          <w:rFonts w:ascii="Times New Roman" w:hAnsi="Times New Roman" w:cs="Times New Roman"/>
          <w:szCs w:val="24"/>
        </w:rPr>
        <w:t xml:space="preserve"> (§ 46 odst. 4)</w:t>
      </w:r>
    </w:p>
    <w:p w14:paraId="5A09C390"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vydání souhlasu ke zřizování nebo rušení veřejně přístupných účelových komunikací, stezek a pěšin mimo zastavitelná území obcí</w:t>
      </w:r>
      <w:r w:rsidRPr="00B23B83">
        <w:rPr>
          <w:rFonts w:ascii="Times New Roman" w:hAnsi="Times New Roman" w:cs="Times New Roman"/>
          <w:szCs w:val="24"/>
        </w:rPr>
        <w:t xml:space="preserve"> (§ 63 odst. 1).</w:t>
      </w:r>
    </w:p>
    <w:p w14:paraId="43A04FB7" w14:textId="77777777" w:rsidR="00687DC0" w:rsidRPr="00B23B83" w:rsidRDefault="00687DC0" w:rsidP="001D111E">
      <w:pPr>
        <w:pStyle w:val="Odstavecseseznamem"/>
        <w:numPr>
          <w:ilvl w:val="0"/>
          <w:numId w:val="73"/>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Závazná stanoviska dle zákona o ochraně zemědělského půdního fondu (ZPF)</w:t>
      </w:r>
    </w:p>
    <w:p w14:paraId="781F089A"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souhlas pro záměr agrovoltaické výrobny elektřiny</w:t>
      </w:r>
      <w:r w:rsidRPr="00B23B83">
        <w:rPr>
          <w:rFonts w:ascii="Times New Roman" w:hAnsi="Times New Roman" w:cs="Times New Roman"/>
          <w:szCs w:val="24"/>
        </w:rPr>
        <w:t xml:space="preserve"> (§ 8a odst. 2)</w:t>
      </w:r>
    </w:p>
    <w:p w14:paraId="5999F614"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souhlas se záměrem realizace rybníků s chovem ryb nebo vodní drůbeže nebo opatření potřebná k zajišťování zemědělské výroby</w:t>
      </w:r>
      <w:r w:rsidRPr="00B23B83">
        <w:rPr>
          <w:rFonts w:ascii="Times New Roman" w:hAnsi="Times New Roman" w:cs="Times New Roman"/>
          <w:szCs w:val="24"/>
        </w:rPr>
        <w:t xml:space="preserve"> (§ 8b odst. 2)</w:t>
      </w:r>
    </w:p>
    <w:p w14:paraId="02823A1B"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souhlas s odnětím půdy ze ZPF</w:t>
      </w:r>
      <w:r w:rsidRPr="00B23B83">
        <w:rPr>
          <w:rFonts w:ascii="Times New Roman" w:hAnsi="Times New Roman" w:cs="Times New Roman"/>
          <w:szCs w:val="24"/>
        </w:rPr>
        <w:t xml:space="preserve"> (§ 9 odst. 1)</w:t>
      </w:r>
    </w:p>
    <w:p w14:paraId="58FBD34E" w14:textId="77777777" w:rsidR="00687DC0" w:rsidRPr="00B23B83" w:rsidRDefault="00687DC0" w:rsidP="001D111E">
      <w:pPr>
        <w:pStyle w:val="Odstavecseseznamem"/>
        <w:numPr>
          <w:ilvl w:val="0"/>
          <w:numId w:val="73"/>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Závazné stanovisko dle § 77 zákona o ochraně veřejného zdraví pro posouzení dotčených zájmů chráněných tímto zákonem a zvláštních právních předpisů včetně hodnocení a řízení zdravotních rizik</w:t>
      </w:r>
    </w:p>
    <w:p w14:paraId="4FE64BB4" w14:textId="77777777" w:rsidR="00687DC0" w:rsidRPr="00B23B83" w:rsidRDefault="00687DC0" w:rsidP="001D111E">
      <w:pPr>
        <w:pStyle w:val="Odstavecseseznamem"/>
        <w:numPr>
          <w:ilvl w:val="0"/>
          <w:numId w:val="73"/>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Vyjádření a stanoviska dle zákona o pohřebnictví</w:t>
      </w:r>
    </w:p>
    <w:p w14:paraId="50F3063E"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stanovisko krajské hygienické stanice ke zřízení krematoria</w:t>
      </w:r>
      <w:r w:rsidRPr="00B23B83">
        <w:rPr>
          <w:rFonts w:ascii="Times New Roman" w:hAnsi="Times New Roman" w:cs="Times New Roman"/>
          <w:szCs w:val="24"/>
        </w:rPr>
        <w:t xml:space="preserve"> (§ 12)</w:t>
      </w:r>
    </w:p>
    <w:p w14:paraId="164347CD"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stanovisko krajské hygienické stanice pro veřejné pohřebiště</w:t>
      </w:r>
      <w:r w:rsidRPr="00B23B83">
        <w:rPr>
          <w:rFonts w:ascii="Times New Roman" w:hAnsi="Times New Roman" w:cs="Times New Roman"/>
          <w:szCs w:val="24"/>
        </w:rPr>
        <w:t xml:space="preserve"> (§ 17 odst. 2) </w:t>
      </w:r>
    </w:p>
    <w:p w14:paraId="2E263DB1" w14:textId="77777777" w:rsidR="00687DC0" w:rsidRPr="00B23B83" w:rsidRDefault="00687DC0" w:rsidP="001D111E">
      <w:pPr>
        <w:pStyle w:val="Odstavecseseznamem"/>
        <w:numPr>
          <w:ilvl w:val="0"/>
          <w:numId w:val="73"/>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 xml:space="preserve">Závazná stanoviska dle zákona o prevenci závažných havárií </w:t>
      </w:r>
    </w:p>
    <w:p w14:paraId="0C198E50"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závazné stanovisko ke stanovení podmínek pro umístění nového objektu a jeho uvedení do zkušebního provozu nebo užívání v případě, že se zkušební provoz neprovádí</w:t>
      </w:r>
      <w:r w:rsidRPr="00B23B83">
        <w:rPr>
          <w:rFonts w:ascii="Times New Roman" w:hAnsi="Times New Roman" w:cs="Times New Roman"/>
          <w:szCs w:val="24"/>
        </w:rPr>
        <w:t xml:space="preserve"> (§ 49 odst. 3)</w:t>
      </w:r>
    </w:p>
    <w:p w14:paraId="4B7552D3"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závazné stanovisko pro záměry umístěné v dosahu havarijních projevů</w:t>
      </w:r>
      <w:r w:rsidRPr="00B23B83">
        <w:rPr>
          <w:rFonts w:ascii="Times New Roman" w:hAnsi="Times New Roman" w:cs="Times New Roman"/>
          <w:szCs w:val="24"/>
        </w:rPr>
        <w:t xml:space="preserve"> (§ 49 odst. 4)</w:t>
      </w:r>
    </w:p>
    <w:p w14:paraId="6EF75898" w14:textId="77777777" w:rsidR="00687DC0" w:rsidRPr="00B23B83" w:rsidRDefault="00687DC0" w:rsidP="001D111E">
      <w:pPr>
        <w:pStyle w:val="Odstavecseseznamem"/>
        <w:numPr>
          <w:ilvl w:val="0"/>
          <w:numId w:val="73"/>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Závazná stanoviska a vyjádření dle zákona o odpadech</w:t>
      </w:r>
    </w:p>
    <w:p w14:paraId="220EA74C"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závazné stanovisko k terénním úpravám a k odstranění stavby z hlediska nakládání s odpady, vedlejšími produkty, stavebními výrobky, které přestaly být odpadem, nebo stavebními výrobky určenými k opětovnému použití</w:t>
      </w:r>
      <w:r w:rsidRPr="00B23B83">
        <w:rPr>
          <w:rFonts w:ascii="Times New Roman" w:hAnsi="Times New Roman" w:cs="Times New Roman"/>
          <w:szCs w:val="24"/>
        </w:rPr>
        <w:t xml:space="preserve"> [§ 146 odst. 3 písm. a)]</w:t>
      </w:r>
    </w:p>
    <w:p w14:paraId="2734CDA0" w14:textId="77777777" w:rsidR="00687DC0" w:rsidRPr="00B23B83" w:rsidRDefault="00687DC0" w:rsidP="001D111E">
      <w:pPr>
        <w:pStyle w:val="Odstavecseseznamem"/>
        <w:numPr>
          <w:ilvl w:val="1"/>
          <w:numId w:val="73"/>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vyjádření ke změně dokončené stavby z hlediska nakládání s odpady, vedlejšími produkty, stavebními výrobky, které přestaly být odpadem, nebo stavebními výrobky určenými k opětovnému použití</w:t>
      </w:r>
      <w:r w:rsidRPr="00B23B83">
        <w:rPr>
          <w:rFonts w:ascii="Times New Roman" w:hAnsi="Times New Roman" w:cs="Times New Roman"/>
          <w:szCs w:val="24"/>
        </w:rPr>
        <w:t xml:space="preserve"> [§ 146 odst. 3 písm. b)]</w:t>
      </w:r>
    </w:p>
    <w:p w14:paraId="2FC143C0" w14:textId="77777777" w:rsidR="00687DC0" w:rsidRPr="00B23B83" w:rsidRDefault="00687DC0" w:rsidP="001D111E">
      <w:pPr>
        <w:pStyle w:val="Odstavecseseznamem"/>
        <w:keepNext/>
        <w:numPr>
          <w:ilvl w:val="0"/>
          <w:numId w:val="72"/>
        </w:numPr>
        <w:spacing w:before="120" w:after="120" w:line="276" w:lineRule="auto"/>
        <w:ind w:left="714" w:hanging="357"/>
        <w:contextualSpacing w:val="0"/>
        <w:rPr>
          <w:rFonts w:ascii="Times New Roman" w:hAnsi="Times New Roman" w:cs="Times New Roman"/>
          <w:b/>
          <w:bCs/>
          <w:szCs w:val="24"/>
        </w:rPr>
      </w:pPr>
      <w:r w:rsidRPr="00B23B83">
        <w:rPr>
          <w:rFonts w:ascii="Times New Roman" w:hAnsi="Times New Roman" w:cs="Times New Roman"/>
          <w:b/>
          <w:bCs/>
          <w:szCs w:val="24"/>
        </w:rPr>
        <w:t>Stanoviska, vyjádření nebo rozhodnutí, u nichž dochází ke změnám jejich právní formy</w:t>
      </w:r>
    </w:p>
    <w:p w14:paraId="2450E150" w14:textId="77777777" w:rsidR="00687DC0" w:rsidRPr="00B23B83" w:rsidRDefault="00687DC0" w:rsidP="001D111E">
      <w:pPr>
        <w:pStyle w:val="Odstavecseseznamem"/>
        <w:numPr>
          <w:ilvl w:val="0"/>
          <w:numId w:val="76"/>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Závazné stanovisko dle § 31 odst. 3 zákona o požární ochraně k posuzování stavební dokumentace a dodržení podmínek požární bezpečnosti se mění na vyjádření pro kategorii staveb II</w:t>
      </w:r>
    </w:p>
    <w:p w14:paraId="4DE07541" w14:textId="77777777" w:rsidR="00687DC0" w:rsidRPr="00B23B83" w:rsidRDefault="00687DC0" w:rsidP="001D111E">
      <w:pPr>
        <w:pStyle w:val="Odstavecseseznamem"/>
        <w:numPr>
          <w:ilvl w:val="0"/>
          <w:numId w:val="76"/>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Společné rozhodnutí dle ZOPK pro záměr, jehož část nachází ve ZCHÚ, EVL anebo ptačí oblasti, se mění na společné závazné stanovisko (§ 83 odst. 9)</w:t>
      </w:r>
    </w:p>
    <w:p w14:paraId="36FF2B7C" w14:textId="77777777" w:rsidR="00687DC0" w:rsidRPr="00B23B83" w:rsidRDefault="00687DC0" w:rsidP="001D111E">
      <w:pPr>
        <w:pStyle w:val="Odstavecseseznamem"/>
        <w:numPr>
          <w:ilvl w:val="0"/>
          <w:numId w:val="76"/>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lastRenderedPageBreak/>
        <w:t xml:space="preserve">Závazný posudek Státní veterinární správy dle § 56 veterinárního zákona pro stavbu nebo zařízení, v nichž budou provozovány podniky, závody, popřípadě jiná zařízení, které podléhají schválení a registraci, se mění na vyjádření </w:t>
      </w:r>
    </w:p>
    <w:p w14:paraId="76340AF6" w14:textId="77777777" w:rsidR="00687DC0" w:rsidRPr="00B23B83" w:rsidRDefault="00687DC0" w:rsidP="001D111E">
      <w:pPr>
        <w:pStyle w:val="Odstavecseseznamem"/>
        <w:numPr>
          <w:ilvl w:val="0"/>
          <w:numId w:val="76"/>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Závazná stanoviska dle zákona o ochraně ovzduší se mění na vyjádření</w:t>
      </w:r>
    </w:p>
    <w:p w14:paraId="4595742E"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szCs w:val="24"/>
        </w:rPr>
      </w:pPr>
      <w:r w:rsidRPr="00B23B83">
        <w:rPr>
          <w:rFonts w:ascii="Times New Roman" w:hAnsi="Times New Roman" w:cs="Times New Roman"/>
          <w:i/>
          <w:iCs/>
          <w:szCs w:val="24"/>
        </w:rPr>
        <w:t>Závazné stanovisko k povolení záměru obsahujícího stacionární zdroj uvedený v příloze č. 2</w:t>
      </w:r>
      <w:r w:rsidRPr="00B23B83">
        <w:rPr>
          <w:rFonts w:ascii="Times New Roman" w:hAnsi="Times New Roman" w:cs="Times New Roman"/>
          <w:szCs w:val="24"/>
        </w:rPr>
        <w:t xml:space="preserve"> [§ 11 odst. 2 písm. b)]</w:t>
      </w:r>
    </w:p>
    <w:p w14:paraId="1196E972" w14:textId="77777777" w:rsidR="00687DC0" w:rsidRPr="00B23B83" w:rsidRDefault="00687DC0" w:rsidP="001D111E">
      <w:pPr>
        <w:pStyle w:val="Odstavecseseznamem"/>
        <w:numPr>
          <w:ilvl w:val="1"/>
          <w:numId w:val="72"/>
        </w:numPr>
        <w:spacing w:before="120" w:after="120" w:line="276" w:lineRule="auto"/>
        <w:ind w:left="1788" w:hanging="357"/>
        <w:contextualSpacing w:val="0"/>
        <w:rPr>
          <w:rFonts w:ascii="Times New Roman" w:hAnsi="Times New Roman" w:cs="Times New Roman"/>
          <w:szCs w:val="24"/>
        </w:rPr>
      </w:pPr>
      <w:r w:rsidRPr="00B23B83">
        <w:rPr>
          <w:rFonts w:ascii="Times New Roman" w:hAnsi="Times New Roman" w:cs="Times New Roman"/>
          <w:i/>
          <w:iCs/>
          <w:szCs w:val="24"/>
        </w:rPr>
        <w:t xml:space="preserve">Závazné stanovisko k povolení záměru dálnice nebo silnice I. třídy </w:t>
      </w:r>
      <w:r w:rsidRPr="00B23B83">
        <w:rPr>
          <w:rFonts w:ascii="Times New Roman" w:hAnsi="Times New Roman" w:cs="Times New Roman"/>
          <w:szCs w:val="24"/>
        </w:rPr>
        <w:t>[§ 11 odst. 2 písm. d)]</w:t>
      </w:r>
    </w:p>
    <w:p w14:paraId="658680FF" w14:textId="77777777" w:rsidR="00687DC0" w:rsidRPr="00B23B83" w:rsidRDefault="00687DC0" w:rsidP="001D111E">
      <w:pPr>
        <w:pStyle w:val="Odstavecseseznamem"/>
        <w:numPr>
          <w:ilvl w:val="0"/>
          <w:numId w:val="76"/>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Závazná stanoviska dotčených orgánů při posuzování zralosti projektů společného zájmu energetické infrastruktury se mění na vyjádření</w:t>
      </w:r>
    </w:p>
    <w:p w14:paraId="740F9485" w14:textId="77777777" w:rsidR="00687DC0" w:rsidRPr="00B23B83" w:rsidRDefault="00687DC0" w:rsidP="001D111E">
      <w:pPr>
        <w:pStyle w:val="Odstavecseseznamem"/>
        <w:numPr>
          <w:ilvl w:val="0"/>
          <w:numId w:val="76"/>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Rozhodnutí orgánu ochrany přírody o povolení výjimky ze zákazů u zvláště chráněných druhů rostlin a zvláště chráněných druhů živočichů se mění na závazné stanovisko (u kategorie I) nebo vyjádření (u kategorie II)</w:t>
      </w:r>
    </w:p>
    <w:p w14:paraId="14C1A303" w14:textId="77777777" w:rsidR="00687DC0" w:rsidRPr="00B23B83" w:rsidRDefault="00687DC0" w:rsidP="001D111E">
      <w:pPr>
        <w:pStyle w:val="Odstavecseseznamem"/>
        <w:numPr>
          <w:ilvl w:val="0"/>
          <w:numId w:val="76"/>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Závazné stanovisko orgánu státní památkové péče podle zákona o státní památkové péči podle § 14 pro záměr v památkové rezervaci nebo památkové zóně se mění na vyjádření (a odstraňuje se další vyjádření Národního památkového ústavu)</w:t>
      </w:r>
    </w:p>
    <w:p w14:paraId="639764C2" w14:textId="77777777" w:rsidR="00687DC0" w:rsidRPr="00B23B83" w:rsidRDefault="00687DC0" w:rsidP="001D111E">
      <w:pPr>
        <w:pStyle w:val="Odstavecseseznamem"/>
        <w:numPr>
          <w:ilvl w:val="0"/>
          <w:numId w:val="76"/>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Závazná stanoviska podle lesního zákona se mění na vyjádření</w:t>
      </w:r>
    </w:p>
    <w:p w14:paraId="420148EF"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souhlas s dělením lesních pozemků (§ 12 odst. 3)</w:t>
      </w:r>
    </w:p>
    <w:p w14:paraId="4657C63A"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dotčení lesních pozemků mimo národní parky (NP) (§ 14 odst. 2)</w:t>
      </w:r>
    </w:p>
    <w:p w14:paraId="305C6AE6"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odnětí/omezení lesních pozemků mimo NP (§ 16 odst. 1)</w:t>
      </w:r>
    </w:p>
    <w:p w14:paraId="647DCC80" w14:textId="77777777" w:rsidR="00687DC0" w:rsidRPr="00B23B83" w:rsidRDefault="00687DC0" w:rsidP="001D111E">
      <w:pPr>
        <w:pStyle w:val="Odstavecseseznamem"/>
        <w:numPr>
          <w:ilvl w:val="0"/>
          <w:numId w:val="76"/>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Souhlasu vodoprávního úřadu podle vodního zákona se podstatně reformují</w:t>
      </w:r>
    </w:p>
    <w:p w14:paraId="491B2743"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Zcela se vylučuje potřeba vodoprávního povolení a posuzování v § 8 pro</w:t>
      </w:r>
    </w:p>
    <w:p w14:paraId="31BE0A3C" w14:textId="77777777" w:rsidR="00687DC0" w:rsidRPr="00B23B83" w:rsidRDefault="00687DC0" w:rsidP="001D111E">
      <w:pPr>
        <w:pStyle w:val="Odstavecseseznamem"/>
        <w:numPr>
          <w:ilvl w:val="2"/>
          <w:numId w:val="72"/>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čerpání a řízeného odvádění do kanalizace při provádění stavby</w:t>
      </w:r>
    </w:p>
    <w:p w14:paraId="629B71EB" w14:textId="77777777" w:rsidR="00687DC0" w:rsidRPr="00B23B83" w:rsidRDefault="00687DC0" w:rsidP="001D111E">
      <w:pPr>
        <w:pStyle w:val="Odstavecseseznamem"/>
        <w:numPr>
          <w:ilvl w:val="2"/>
          <w:numId w:val="72"/>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vsakování srážkové vody</w:t>
      </w:r>
    </w:p>
    <w:p w14:paraId="006E2136" w14:textId="77777777" w:rsidR="00687DC0" w:rsidRPr="00B23B83" w:rsidRDefault="00687DC0" w:rsidP="001D111E">
      <w:pPr>
        <w:pStyle w:val="Odstavecseseznamem"/>
        <w:numPr>
          <w:ilvl w:val="2"/>
          <w:numId w:val="72"/>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akumulaci srážkové vody a jejímu následnému využití nebo řízenému odvádění do kanalizace</w:t>
      </w:r>
    </w:p>
    <w:p w14:paraId="1BFCCA1E"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Souhlas vodoprávního úřadu ke stavbám, které mohou ovlivnit vodní poměry (§ 17 odst. 1) a k dotčení zájmů podle vodního zákona (§ 104 odst. 3) se mění na vyjádření</w:t>
      </w:r>
    </w:p>
    <w:p w14:paraId="4BE2AEE6" w14:textId="77777777" w:rsidR="00687DC0" w:rsidRPr="00B23B83" w:rsidRDefault="00687DC0" w:rsidP="001D111E">
      <w:pPr>
        <w:pStyle w:val="Odstavecseseznamem"/>
        <w:numPr>
          <w:ilvl w:val="0"/>
          <w:numId w:val="76"/>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Závazná stanoviska Ministerstva obrany a Ministerstva vnitra ke stavbám ve vymezených územích (§ 36 stavebního zákona) se zjednodušují a mění</w:t>
      </w:r>
    </w:p>
    <w:p w14:paraId="525C9644"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 xml:space="preserve">Zavádí se s odloženou účinností kategorizace staveb podle vzoru zákona o požární ochraně </w:t>
      </w:r>
    </w:p>
    <w:p w14:paraId="44FD95A8" w14:textId="77777777" w:rsidR="00687DC0" w:rsidRPr="00B23B83" w:rsidRDefault="00687DC0" w:rsidP="001D111E">
      <w:pPr>
        <w:pStyle w:val="Odstavecseseznamem"/>
        <w:numPr>
          <w:ilvl w:val="2"/>
          <w:numId w:val="72"/>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Kategorie 0 – bez potřeby vyjádření nebo závazného stanoviska</w:t>
      </w:r>
    </w:p>
    <w:p w14:paraId="4F631789" w14:textId="77777777" w:rsidR="00687DC0" w:rsidRPr="00B23B83" w:rsidRDefault="00687DC0" w:rsidP="001D111E">
      <w:pPr>
        <w:pStyle w:val="Odstavecseseznamem"/>
        <w:numPr>
          <w:ilvl w:val="2"/>
          <w:numId w:val="72"/>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 xml:space="preserve">Kategorie I – vyjádření </w:t>
      </w:r>
    </w:p>
    <w:p w14:paraId="278AC3E1" w14:textId="77777777" w:rsidR="00687DC0" w:rsidRPr="00B23B83" w:rsidRDefault="00687DC0" w:rsidP="001D111E">
      <w:pPr>
        <w:pStyle w:val="Odstavecseseznamem"/>
        <w:numPr>
          <w:ilvl w:val="2"/>
          <w:numId w:val="72"/>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lastRenderedPageBreak/>
        <w:t>Kategorie II – závazné stanovisko</w:t>
      </w:r>
    </w:p>
    <w:p w14:paraId="118951CD" w14:textId="77777777" w:rsidR="00687DC0" w:rsidRPr="00B23B83" w:rsidRDefault="00687DC0" w:rsidP="001D111E">
      <w:pPr>
        <w:pStyle w:val="Odstavecseseznamem"/>
        <w:numPr>
          <w:ilvl w:val="0"/>
          <w:numId w:val="71"/>
        </w:numPr>
        <w:spacing w:before="120" w:after="120" w:line="276" w:lineRule="auto"/>
        <w:contextualSpacing w:val="0"/>
        <w:rPr>
          <w:rFonts w:ascii="Times New Roman" w:hAnsi="Times New Roman" w:cs="Times New Roman"/>
          <w:b/>
          <w:bCs/>
          <w:szCs w:val="24"/>
        </w:rPr>
      </w:pPr>
      <w:r w:rsidRPr="00B23B83">
        <w:rPr>
          <w:rFonts w:ascii="Times New Roman" w:hAnsi="Times New Roman" w:cs="Times New Roman"/>
          <w:b/>
          <w:bCs/>
          <w:szCs w:val="24"/>
        </w:rPr>
        <w:t>Stanoviska, vyjádření nebo rozhodnutí, která zůstávají ponechána (příklady)</w:t>
      </w:r>
    </w:p>
    <w:p w14:paraId="5C13EEC0" w14:textId="77777777" w:rsidR="00687DC0" w:rsidRPr="00B23B83" w:rsidRDefault="00687DC0" w:rsidP="001D111E">
      <w:pPr>
        <w:pStyle w:val="Odstavecseseznamem"/>
        <w:numPr>
          <w:ilvl w:val="0"/>
          <w:numId w:val="77"/>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Závazné stanovisko podle zákona o posuzování vlivů na životní prostředí pro záměry, které podléhají posuzování vlivů</w:t>
      </w:r>
    </w:p>
    <w:p w14:paraId="03BB2E52" w14:textId="77777777" w:rsidR="00687DC0" w:rsidRPr="00B23B83" w:rsidRDefault="00687DC0" w:rsidP="001D111E">
      <w:pPr>
        <w:pStyle w:val="Odstavecseseznamem"/>
        <w:numPr>
          <w:ilvl w:val="0"/>
          <w:numId w:val="77"/>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Závazné stanovisko orgánu státní památkové péče (a vyjádření Národního památkového ústavu) pro úpravy kulturní památky a národní kulturní památky podle § 14 odst. 1 zákona o státní památkové péči</w:t>
      </w:r>
    </w:p>
    <w:p w14:paraId="3EECA8DA" w14:textId="77777777" w:rsidR="00687DC0" w:rsidRPr="00B23B83" w:rsidRDefault="00687DC0" w:rsidP="001D111E">
      <w:pPr>
        <w:pStyle w:val="Odstavecseseznamem"/>
        <w:numPr>
          <w:ilvl w:val="0"/>
          <w:numId w:val="77"/>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Závazné stanovisko Ministerstva obrany a Ministerstva vnitra ve vymezených územích podle § 36 stavebního zákona ke stavbám kategorie II</w:t>
      </w:r>
    </w:p>
    <w:p w14:paraId="18167B5B" w14:textId="77777777" w:rsidR="00687DC0" w:rsidRPr="00B23B83" w:rsidRDefault="00687DC0" w:rsidP="001D111E">
      <w:pPr>
        <w:pStyle w:val="Odstavecseseznamem"/>
        <w:numPr>
          <w:ilvl w:val="0"/>
          <w:numId w:val="77"/>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Rozhodnutí vodoprávního úřadu o</w:t>
      </w:r>
    </w:p>
    <w:p w14:paraId="31870277"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povolení k vypouštění odpadních vod s obsahem zvlášť nebezpečné závadné látky nebo prioritní nebezpečné látky (§ 16 odst. 1)</w:t>
      </w:r>
    </w:p>
    <w:p w14:paraId="23764FBF"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výjimce pro zhoršení stavu nebo ekologického potenciálu útvaru povrchové vody nebo stavu útvaru podzemní vody (§ 23a odst. 8)</w:t>
      </w:r>
    </w:p>
    <w:p w14:paraId="0CDE14ED"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ochranném pásmu vodních zdrojů (§ 30)</w:t>
      </w:r>
    </w:p>
    <w:p w14:paraId="3ED586F7"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manipulačních řádech vodních děl (§ 59 odst. 3)</w:t>
      </w:r>
    </w:p>
    <w:p w14:paraId="20A7746B" w14:textId="77777777" w:rsidR="00687DC0" w:rsidRPr="00B23B83" w:rsidRDefault="00687DC0" w:rsidP="001D111E">
      <w:pPr>
        <w:pStyle w:val="Odstavecseseznamem"/>
        <w:numPr>
          <w:ilvl w:val="0"/>
          <w:numId w:val="77"/>
        </w:numPr>
        <w:spacing w:before="120" w:after="120" w:line="276" w:lineRule="auto"/>
        <w:ind w:left="1418" w:hanging="284"/>
        <w:contextualSpacing w:val="0"/>
        <w:rPr>
          <w:rFonts w:ascii="Times New Roman" w:hAnsi="Times New Roman" w:cs="Times New Roman"/>
          <w:szCs w:val="24"/>
        </w:rPr>
      </w:pPr>
      <w:r w:rsidRPr="00B23B83">
        <w:rPr>
          <w:rFonts w:ascii="Times New Roman" w:hAnsi="Times New Roman" w:cs="Times New Roman"/>
          <w:szCs w:val="24"/>
        </w:rPr>
        <w:t>Závazná stanoviska, vyjádření a rozhodnutí v případě záměrů ve zvláštním režimu, na něž se uplatňují speciální předpisy, například</w:t>
      </w:r>
    </w:p>
    <w:p w14:paraId="5329F9AC"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vyjádření Úřadu pro jadernou bezpečnost podle § 228 odst. 1 zákona č. 263/2016 Sb., atomového zákona, ke stavbě nacházející se v areálu jaderného zařízení, není-li součástí jaderného zařízení nebo samostatným jaderným zařízením nebo stavbě dopravní nebo technické infrastruktury nacházející se vně areálu jaderného zařízení s možným vlivem na jadernou bezpečnost, radiační ochranu, technickou bezpečnost, monitorování radiační situace, zvládání radiační mimořádné události nebo zabezpečení jaderného zařízení</w:t>
      </w:r>
    </w:p>
    <w:p w14:paraId="0C5C1C4C"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 xml:space="preserve">vyjádření Ministerstva zdravotnictví k záměru využívání přírodního léčivého zdroje a zdroje přírodní minerální vody podle § 13 zákona č. 164/2001 Sb., lázeňského zákona </w:t>
      </w:r>
    </w:p>
    <w:p w14:paraId="44B636CC"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souhlas úřadu pro civilní letectví pro záměr ochranných pásmech leteckých staveb podle § 40 odst. 2 a souhlas úřadu pro civilní letectví a ministerstva obrany pro stavby nebo zařízení vysoké 75 m a více nad terénem a stavby nebo zařízení vysoké 30 m a více na přirozených nebo umělých vyvýšeninách, které vyčnívají 75 m a výše nad okolní krajinu podle § 41 odst. 1 zákona č. 49/1997 Sb., o civilním letectví,</w:t>
      </w:r>
    </w:p>
    <w:p w14:paraId="1D6109E0"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 xml:space="preserve">vyjádření krajského úřadu k povolení záměru v území se zvláštními podmínkami geologické stavby, zejména s předpokládanými ložisky nerostů </w:t>
      </w:r>
      <w:r w:rsidRPr="00B23B83">
        <w:rPr>
          <w:rFonts w:ascii="Times New Roman" w:hAnsi="Times New Roman" w:cs="Times New Roman"/>
          <w:i/>
          <w:iCs/>
          <w:szCs w:val="24"/>
        </w:rPr>
        <w:lastRenderedPageBreak/>
        <w:t>nebo se zvlášť nepříznivými inženýrskogeologickými poměry podle § 13 odst. 3 zákona č. 62/1988 Sb., o geologických pracích,</w:t>
      </w:r>
    </w:p>
    <w:p w14:paraId="2EC4A114" w14:textId="77777777" w:rsidR="00687DC0" w:rsidRPr="00B23B83" w:rsidRDefault="00687DC0" w:rsidP="001D111E">
      <w:pPr>
        <w:pStyle w:val="Odstavecseseznamem"/>
        <w:numPr>
          <w:ilvl w:val="1"/>
          <w:numId w:val="72"/>
        </w:numPr>
        <w:spacing w:before="120" w:after="120" w:line="276" w:lineRule="auto"/>
        <w:ind w:left="1788"/>
        <w:contextualSpacing w:val="0"/>
        <w:rPr>
          <w:rFonts w:ascii="Times New Roman" w:hAnsi="Times New Roman" w:cs="Times New Roman"/>
          <w:i/>
          <w:iCs/>
          <w:szCs w:val="24"/>
        </w:rPr>
      </w:pPr>
      <w:r w:rsidRPr="00B23B83">
        <w:rPr>
          <w:rFonts w:ascii="Times New Roman" w:hAnsi="Times New Roman" w:cs="Times New Roman"/>
          <w:i/>
          <w:iCs/>
          <w:szCs w:val="24"/>
        </w:rPr>
        <w:t>„provozní“ povolení, například integrované povolení podle § 13 zákona č. 76/2002 Sb., o integrované prevenci, povolení provozu stacionárního zdroje podle § 11 odst. 2 písm. b) zákona č. 201/2012 Sb., o ochraně ovzduší, povolení provozu zařízení určeného pro nakládání s odpady podle § 21 zákona č. 541/2020 Sb., o odpadech.</w:t>
      </w:r>
    </w:p>
    <w:p w14:paraId="486459C7" w14:textId="77777777" w:rsidR="00687DC0" w:rsidRPr="00B23B83" w:rsidRDefault="00687DC0" w:rsidP="001D111E">
      <w:pPr>
        <w:pStyle w:val="Odstavecseseznamem"/>
        <w:keepNext/>
        <w:numPr>
          <w:ilvl w:val="0"/>
          <w:numId w:val="57"/>
        </w:numPr>
        <w:spacing w:before="120" w:after="120" w:line="276" w:lineRule="auto"/>
        <w:ind w:left="714" w:hanging="357"/>
        <w:contextualSpacing w:val="0"/>
        <w:rPr>
          <w:rFonts w:ascii="Times New Roman" w:hAnsi="Times New Roman" w:cs="Times New Roman"/>
          <w:b/>
          <w:szCs w:val="24"/>
        </w:rPr>
      </w:pPr>
      <w:r w:rsidRPr="00B23B83">
        <w:rPr>
          <w:rFonts w:ascii="Times New Roman" w:hAnsi="Times New Roman" w:cs="Times New Roman"/>
          <w:b/>
          <w:szCs w:val="24"/>
        </w:rPr>
        <w:t xml:space="preserve">Vysvětlení nezbytnosti navrhované právní úpravy v jejím celku </w:t>
      </w:r>
    </w:p>
    <w:p w14:paraId="4CD4F52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Navrhovaná právní úprava se vrací k návrhu původního zákona č. 283/2021 Sb., přičemž některé jeho nedostatky, o kterých se v rámci odborné veřejnosti diskutovalo, napravuje. Přípravě původního zákona č. 283/2021 Sb. předcházela důkladná analýza dopadů regulace, tento právní předpis byl připraven podle schváleného věcného záměru zákona. Bohužel tak, jak byl připraven, neměl příležitost se v praxi osvědčit. </w:t>
      </w:r>
    </w:p>
    <w:p w14:paraId="20CD5BB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Novelizace stavebního zákona je tedy postavena na návratu k původním pilířům stavebního práva. Základními nosnými body jsou: </w:t>
      </w:r>
    </w:p>
    <w:p w14:paraId="01445C11"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 xml:space="preserve">oddělení státní správy a samosprávy na úseku stavebního řádu na úrovni vyšších územně samosprávných celcích,  </w:t>
      </w:r>
    </w:p>
    <w:p w14:paraId="368CB0D3"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vytvoření nové soustavy státní stavební správy v čele s Úřadem rozvoje území České republiky, úřady rozvoje území kraje a jejich pracovišti v obcích s rozšířenou působností, které integrují ochranu veřejných zájmů; soustava bude metodicky řiditelná a umožní sdílení kapacit a know-how,</w:t>
      </w:r>
    </w:p>
    <w:p w14:paraId="4E684E6B"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odstranění problému systémové podjatosti stavebních úřadů a dotčených orgánů a rizika jejich politického ovlivňování zájmy samospráv,</w:t>
      </w:r>
    </w:p>
    <w:p w14:paraId="129533EB"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posílení územních samospráv v oblasti územního plánování, plánovacích smluv s investory a ochraně jimi reprezentovaných veřejných zájmů jako účastníků v řízení,</w:t>
      </w:r>
    </w:p>
    <w:p w14:paraId="00F57812"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reorganizace dotčených orgánů a jejich maximální integrace do úřadů rozvoje území,</w:t>
      </w:r>
    </w:p>
    <w:p w14:paraId="640BF8C5"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dochází k redefinici zastavitelného území jako území vymezené v územním plánu, které obsahuje zastavitelné plochy, koridory pro stavební záměry a nestavební plochy; dále se zastavitelným územím rozumí zastavitelné území vymezené samostatným postupem podle § 116 až 121,</w:t>
      </w:r>
    </w:p>
    <w:p w14:paraId="3A537A2E"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zásadní zefektivnění a zrychlení pořizování změn územně plánovací dokumentace,</w:t>
      </w:r>
    </w:p>
    <w:p w14:paraId="2F830922"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zásadní zefektivnění a zrychlení rozhodování v oblasti stavebního řádu, a nejvíce pro vyhrazené stavby, o nichž má rozhodovat Úřad v jediném stupni,</w:t>
      </w:r>
    </w:p>
    <w:p w14:paraId="51022FB2"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využití zjednodušených postupů (zejm. rozhodnutí v jednoduchých či nesporných věcech prvním úkonem v řízení bez odůvodnění),</w:t>
      </w:r>
    </w:p>
    <w:p w14:paraId="5BECB167"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 xml:space="preserve">posílení a preference smírného řešení sporů </w:t>
      </w:r>
    </w:p>
    <w:p w14:paraId="225EB248"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lastRenderedPageBreak/>
        <w:t>definování veřejného zájmu na způsobu využití území podle platné územně plánovací dokumentace a na veřejné infrastruktuře a stavbách pro hromadné bydlení.</w:t>
      </w:r>
    </w:p>
    <w:p w14:paraId="25EA4348"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posílení právní jistoty v území,</w:t>
      </w:r>
    </w:p>
    <w:p w14:paraId="2723F3CE"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posílení kvalitativních požadavků hmotného práva, zejména požadavků na veřejný prostor,</w:t>
      </w:r>
    </w:p>
    <w:p w14:paraId="294CE6BA"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 xml:space="preserve">posílení odpovědnosti projektanta a omezení nereálné povinnosti stavebních úřadů odborně posuzovat technické požadavky na výstavbu, </w:t>
      </w:r>
    </w:p>
    <w:p w14:paraId="063C2C97"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zjednodušení, zrychlení a zlevnění rekonstrukcí jednoduchých staveb pro běžné bydlení lidí,</w:t>
      </w:r>
    </w:p>
    <w:p w14:paraId="4D87471D"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vyšší využití autorizovaného inspektora pro kolaudace staveb,</w:t>
      </w:r>
    </w:p>
    <w:p w14:paraId="59C00E75" w14:textId="77777777" w:rsidR="00687DC0" w:rsidRPr="00B23B83" w:rsidRDefault="00687DC0" w:rsidP="001D111E">
      <w:pPr>
        <w:numPr>
          <w:ilvl w:val="0"/>
          <w:numId w:val="59"/>
        </w:numPr>
        <w:spacing w:before="120" w:after="120" w:line="276" w:lineRule="auto"/>
        <w:ind w:left="1134" w:hanging="567"/>
        <w:rPr>
          <w:rFonts w:ascii="Times New Roman" w:hAnsi="Times New Roman" w:cs="Times New Roman"/>
          <w:bCs/>
          <w:szCs w:val="24"/>
        </w:rPr>
      </w:pPr>
      <w:r w:rsidRPr="00B23B83">
        <w:rPr>
          <w:rFonts w:ascii="Times New Roman" w:hAnsi="Times New Roman" w:cs="Times New Roman"/>
          <w:bCs/>
          <w:szCs w:val="24"/>
        </w:rPr>
        <w:t>racionalizace a zefektivnění soudního přezkumu.</w:t>
      </w:r>
    </w:p>
    <w:p w14:paraId="37F78010"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Většina z výše uvedených změna byla již dříve při přípravě zákona č. 283/2021 Sb. vyhodnocena pozitivně. Tyto změny mají vést zejména ke zvýšení kvality, efektivity a rychlosti rozhodování, lepšímu metodickému řízení stavební správy a větším kompetencím samosprávy v oblasti územního plánování. </w:t>
      </w:r>
      <w:r w:rsidRPr="00B23B83">
        <w:rPr>
          <w:rFonts w:ascii="Times New Roman" w:hAnsi="Times New Roman" w:cs="Times New Roman"/>
          <w:bCs/>
          <w:szCs w:val="24"/>
        </w:rPr>
        <w:t>Schválení navrhované právní úpravy je nezbytné, neboť předpokládané změny řeší kritickou situaci v oblasti územního plánování a povolování staveb.</w:t>
      </w:r>
    </w:p>
    <w:p w14:paraId="2CF8AC5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Všechny tyto změny měly být účinné podle původního záměru již několik let. V rámci jejich prosazování se tedy Česká republika dostala do časového skluzu, který je teď potřeba dohnat. Cílem proto je, aby byla navrhovaná právní úprava účinná co nejdříve. Navrhuje se účinnost změn od 1. 7. 2026 s tím, že organizační a s nimi související integrační změny reformy stavebních úřadů by dle přechodných ustanovení fakticky nastaly až od 1. ledna 2027 v případě centrálního Úřadu a od 1. ledna 2028 v případě úřadů rozvoje území v regionech.</w:t>
      </w:r>
    </w:p>
    <w:p w14:paraId="5AF79CB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Paralelně je třeba dokončovat přípravy rozpočtových, personálních a dislokačních změn, stejně jako k vydání vzorů, metodických doporučení a úprav prováděcích předpisů, včetně školení zainteresovaných osob. Současně je nezbytné, aby legislativní práce probíhaly v úzké součinnosti s úpravou informačních systémů, aby tyto byly na úpravu procesů rovněž připraveny.</w:t>
      </w:r>
    </w:p>
    <w:p w14:paraId="68439A3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Změny stavebního zákona, které zavádějí nový systém výkonu veřejné stavební správy a integraci rozhodovacích procesů, nutně vyžadují rovněž odpovídající změny v souvisejících právních předpisech, neboť hmotněprávní požadavky ochrany jednotlivých veřejných zájmů (přírody a krajiny, zemědělského půdního fondu, lesů, vod, ovzduší, veřejného zdraví, památek, prevence závažných havárií atd.) jsou upraveny v řadě zvláštních zákonů mimo stavební zákon. Změny v souvisejících předpisech proto reflektují přesun většiny kompetencí k ochraně těchto veřejných zájmů na stavební úřady, upravují způsob uplatňování podkladových aktů dotčených orgánů, které si zachovávají působnost mimo integrované oblasti, a zajišťují koordinaci mezi procesní úpravou ve stavebním zákoně a požadavky jednotlivých zvláštních zákonů, čímž se vytváří funkční a konzistentní právní rámec pro celou oblast povolování záměrů v území.</w:t>
      </w:r>
    </w:p>
    <w:p w14:paraId="047F9D8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Některé související zákony byly novelizovány podrobněji. Zejména jde o zákon o ochraně přírody a krajiny, do kterého byl využit poslední vládní návrh velké novelizace, který však Poslanecké sněmovna nestihla v minulém volebním období schválit (sněmovní tisk 878), zákon o ochraně zemědělského půdního fondu a zákon o státní památkové péči. Posledně uvedený zákon byl modernizován o požadavky smysluplné a moderní památkové péče, která kulturní památky nejen konzervuje a chrání, ale usiluje též o jejich využívání pro společnost a život lidí a rozvoj. V rámci nové definice kulturní památky se změny inspirují návrhem novely zákona o státní památkové péči, který byl předložen Ministerstvem kultury do legislativního procesu v r. 2019.</w:t>
      </w:r>
    </w:p>
    <w:p w14:paraId="2ECBE9D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Původní návrh (sněmovní tisk 67/9) a tento komplexní pozměňovací návrh byly projednány v několika kolech připomínkového řízení se všemi ústředními resorty státní správy, jichž se týká, se zástupci územních samospráv, odborných asociací a komor v období od předložení původního návrhu ze dne 12. prosince 2025 do předložení komplexního pozměňovacího návrhu, který vychází právě z připomínek připomínkových míst, dne 16. dubna 2026.</w:t>
      </w:r>
    </w:p>
    <w:p w14:paraId="5FD698BF" w14:textId="77777777" w:rsidR="00687DC0" w:rsidRPr="00B23B83" w:rsidRDefault="00687DC0" w:rsidP="001D111E">
      <w:pPr>
        <w:pStyle w:val="Odstavecseseznamem"/>
        <w:numPr>
          <w:ilvl w:val="0"/>
          <w:numId w:val="57"/>
        </w:numPr>
        <w:spacing w:before="120" w:after="120" w:line="276" w:lineRule="auto"/>
        <w:contextualSpacing w:val="0"/>
        <w:rPr>
          <w:rFonts w:ascii="Times New Roman" w:hAnsi="Times New Roman" w:cs="Times New Roman"/>
          <w:b/>
          <w:szCs w:val="24"/>
        </w:rPr>
      </w:pPr>
      <w:r w:rsidRPr="00B23B83">
        <w:rPr>
          <w:rFonts w:ascii="Times New Roman" w:hAnsi="Times New Roman" w:cs="Times New Roman"/>
          <w:b/>
          <w:szCs w:val="24"/>
        </w:rPr>
        <w:t xml:space="preserve">Zhodnocení souladu navrhované právní úpravy s ústavním pořádkem České    republiky </w:t>
      </w:r>
    </w:p>
    <w:p w14:paraId="46AEC7B4" w14:textId="77777777" w:rsidR="00687DC0" w:rsidRPr="00B23B83" w:rsidRDefault="00687DC0" w:rsidP="00687DC0">
      <w:pPr>
        <w:pStyle w:val="Text1"/>
        <w:rPr>
          <w:szCs w:val="24"/>
        </w:rPr>
      </w:pPr>
      <w:r w:rsidRPr="00B23B83">
        <w:rPr>
          <w:szCs w:val="24"/>
        </w:rPr>
        <w:t>Navrhovaná právní úprava je slučitelná s ústavním pořádkem České republiky a s mezinárodními smlouvami o ochraně lidských práv a svobod, kterými je Česká republika vázána.</w:t>
      </w:r>
    </w:p>
    <w:p w14:paraId="3A3028F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Odpovídá zejména požadavku obsaženému v čl. 2 odst. 3 zákona č. 1/1993 Sb., Ústava České republiky (dále jen „Ústava“), jakož i požadavkům obsaženým v čl. 11 Listiny základních práv a svobod (dále jen „Listina”), čl. 1 Dodatkového protokolu č. 1 Úmluvy o ochraně lidských práv a základních svobod a také čl. 17 Listiny základních práv Evropské Unie zakotvujících ochranu vlastnického práva. Navrhovaná právní úprava nijak nesnižuje práva dotčených subjektů a nejsou jí diskriminovány žádné specifické skupiny adresátů právních norem. </w:t>
      </w:r>
    </w:p>
    <w:p w14:paraId="649F9C9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Navrhované změny v oblasti územního plánování a povolovacích řízení vycházejí z ústavního principu samosprávy územních samosprávných celků (čl. 8 a čl. 99–105 Ústavy) a významně posilují jejich základní právo na samosprávu přenesením pořizování územně plánovací dokumentace územních samosprávných celků do jejich samostatné působnosti. </w:t>
      </w:r>
    </w:p>
    <w:p w14:paraId="5A47FE9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Účast veřejnosti na procesech pořizování územně plánovací dokumentace i procesech povolování staveb je navrhovanou právní úpravou zajištěna a je tak naplněn požadavek účasti veřejnosti na rozhodování veřejné správy. Navrhovaná úprava sleduje legitimní cíl zrychlení a zjednodušení územního plánování i stavebního řízení, přičemž použité prostředky jsou adekvátní, vhodné a neomezují žádná ústavně zaručená práva osob, ale naopak podporují právo na dosažení rychlého rozhodnutí stavebních úřadů.</w:t>
      </w:r>
    </w:p>
    <w:p w14:paraId="16FDB7C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Navrhovaná ustanovení stanovící odchylky v soudním přezkumu oproti obecné úpravě v soudním řádu správním jsou v souladu s čl. 36 Listiny a čl. 6 Evropské úmluvy o ochraně lidských práv, neboť v souladu s čl. 36 odst. 2 Listiny bude zachován, zefektivněn a zlepšen soudní přezkum správních aktů vydaných stavebními úřady jako orgány veřejné moci před správními soudy. Podrobnější odůvodnění je uvedeno ve zvláštní části zejm. k § 309.</w:t>
      </w:r>
    </w:p>
    <w:p w14:paraId="1E7F07A2" w14:textId="77777777" w:rsidR="00687DC0" w:rsidRPr="00B23B83" w:rsidRDefault="00687DC0" w:rsidP="001D111E">
      <w:pPr>
        <w:pStyle w:val="Odstavecseseznamem"/>
        <w:numPr>
          <w:ilvl w:val="0"/>
          <w:numId w:val="57"/>
        </w:numPr>
        <w:spacing w:before="120" w:after="120" w:line="276" w:lineRule="auto"/>
        <w:contextualSpacing w:val="0"/>
        <w:rPr>
          <w:rFonts w:ascii="Times New Roman" w:hAnsi="Times New Roman" w:cs="Times New Roman"/>
          <w:b/>
          <w:szCs w:val="24"/>
        </w:rPr>
      </w:pPr>
      <w:r w:rsidRPr="00B23B83">
        <w:rPr>
          <w:rFonts w:ascii="Times New Roman" w:hAnsi="Times New Roman" w:cs="Times New Roman"/>
          <w:b/>
          <w:szCs w:val="24"/>
        </w:rPr>
        <w:lastRenderedPageBreak/>
        <w:t xml:space="preserve">Zhodnocení slučitelnosti navrhované právní úpravy s předpisy Evropské unie, judikaturou soudních orgánů Evropské unie nebo obecnými právními zásadami práva Evropské unie </w:t>
      </w:r>
    </w:p>
    <w:p w14:paraId="0A54A540" w14:textId="77777777" w:rsidR="00687DC0" w:rsidRPr="00B23B83" w:rsidRDefault="00687DC0" w:rsidP="00687DC0">
      <w:pPr>
        <w:pStyle w:val="Text1"/>
        <w:rPr>
          <w:bCs/>
          <w:szCs w:val="24"/>
        </w:rPr>
      </w:pPr>
      <w:r w:rsidRPr="00B23B83">
        <w:rPr>
          <w:bCs/>
          <w:szCs w:val="24"/>
        </w:rPr>
        <w:t>Předkládaný návrh zákona je v souladu s primárním právem Evropské unie, níže uvedenými sekundárními právními akty Evropské unie, s obecnými zásadami práva Evropské unie, s judikaturou soudních orgánů Evropské unie i Evropského soudu pro lidská práva. Návrh je tedy plně slučitelný s právem Evropské unie jako celkem.</w:t>
      </w:r>
    </w:p>
    <w:p w14:paraId="6C544218"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Právní úprava se dotýká zejména těchto předpisů:</w:t>
      </w:r>
    </w:p>
    <w:p w14:paraId="7778753F"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Směrnice Evropského parlamentu a Rady 2011/92/EU o posuzování vlivů některých veřejných a soukromých záměrů na životní prostředí (EIA), ve znění Směrnice Evropského parlamentu a Rady 2014/52/EU – novela zachovává procesní rámec zajišťující účast veřejnosti a integraci závěrů EIA do povolovacího řízení, v návaznosti na novelu zákona nedojde ke zhoršení současných standardů;</w:t>
      </w:r>
    </w:p>
    <w:p w14:paraId="6336ECB1"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Směrnice Evropského parlamentu a Rady 2001/42/ES o posuzování vlivů určitých plánů a programů na životní prostředí (SEA) – úprava územního plánování je s ní plně kompatibilní;</w:t>
      </w:r>
    </w:p>
    <w:p w14:paraId="4D23376A"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 xml:space="preserve">Směrnice Rady 92/43/EHS </w:t>
      </w:r>
      <w:r w:rsidRPr="00B23B83">
        <w:rPr>
          <w:rFonts w:ascii="Times New Roman" w:hAnsi="Times New Roman" w:cs="Times New Roman"/>
          <w:szCs w:val="24"/>
        </w:rPr>
        <w:t>o ochraně přírodních stanovišť, volně žijících živočichů a planě rostoucích rostlin – návrh zákona je v souladu s touto směrnicí;</w:t>
      </w:r>
    </w:p>
    <w:p w14:paraId="5B11B3AD"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szCs w:val="24"/>
        </w:rPr>
        <w:t>Směrnice Evropského parlamentu a Rady 2009/147/ES o ochraně volně žijících ptáků – návrh zákona je v souladu s touto směrnicí;</w:t>
      </w:r>
    </w:p>
    <w:p w14:paraId="5126C957"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szCs w:val="24"/>
        </w:rPr>
        <w:t>Směrnice Evropského parlamentu a Rady 2010/75/EU o průmyslových emisích, integrované prevenci a omezování znečištění – právo na účast veřejnosti v procesech dle této směrnice je v povolovacím řízení zajištěno;</w:t>
      </w:r>
    </w:p>
    <w:p w14:paraId="5806F21C"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szCs w:val="24"/>
        </w:rPr>
        <w:t>Směrnice Evropského parlamentu a Rady 2000/60/ES, kterou se stanoví rámec pro činnost Společenství v oblasti vodní politiky (Rámcová směrnice o vodách) - zohlednění požadavků této směrnice je dle návrhu zákona realizováno;</w:t>
      </w:r>
    </w:p>
    <w:p w14:paraId="1D82FE68"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Směrnice Evropského parlamentu a Rady 2012/18/EU, o kontrole nebezpečí závažných havárií s přítomností nebezpečných látek a o změně a následném zrušení směrnice Rady 96/82/ES, dle které členské státy zajistí, aby se dotčená veřejnost měla možnost včas vyjádřit ke konkrétním v ní vyjmenovaným typům projektů – návrh zákona počítá se zachováním a naplněním práva dotčené veřejnosti na vyjádření k jednotlivým projektům, na které se směrnice vztahuje;</w:t>
      </w:r>
    </w:p>
    <w:p w14:paraId="45669447"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Směrnice 2010/31/EU o energetické náročnosti budov – návrh respektuje požadavky této směrnice v procesu povolování staveb;</w:t>
      </w:r>
    </w:p>
    <w:p w14:paraId="0B533FFD"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 xml:space="preserve">Nařízení Evropského parlamentu a Rady č. 347/2013, kterým se stanoví hlavní směry pro transevropské energetické sítě a kterým se zrušuje rozhodnutí č. 1364/2006/ES a mění nařízení (ES) č. 713/2009, (ES) č.  714/2009 a (ES) č. 715/2009 a nařízení Evropského parlamentu a Rady (EU) č. 1315/2013 o hlavních směrech Unie pro rozvoj </w:t>
      </w:r>
      <w:r w:rsidRPr="00B23B83">
        <w:rPr>
          <w:rFonts w:ascii="Times New Roman" w:hAnsi="Times New Roman" w:cs="Times New Roman"/>
          <w:bCs/>
          <w:szCs w:val="24"/>
        </w:rPr>
        <w:lastRenderedPageBreak/>
        <w:t>transevropské dopravní sítě a o zrušení rozhodnutí č. 661/2010/EU – navrhovaná úprava je v souladu s těmito nařízeními;</w:t>
      </w:r>
    </w:p>
    <w:p w14:paraId="13CA785F"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Nařízení Evropského parlamentu a Rady (EU) č. 305/2011, kterým se stanoví harmonizované podmínky pro uvádění stavebních výrobků na trh a kterým se zrušuje směrnice Rady 89/106/EHS – navrhovaná úprava právní úprava sleduje požadavky tohoto nařízení;</w:t>
      </w:r>
    </w:p>
    <w:p w14:paraId="59789579"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Nařízení Evropského parlamentu a Rady 852/2004 o hygieně potravin na potravinářské prostory (zejména na jejich vnější úpravu, konstrukci, polohu, velikost, počet a umístění umyvadel, splachovacích záchodů, větrání, osvětlení či kanalizačních zařízení) jsou v předkládaném návrhu zákona zohledněny;</w:t>
      </w:r>
    </w:p>
    <w:p w14:paraId="020B2F4F"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Nařízení Evropského parlamentu a Rady (EU) 2018/1999 o správě energetické unie a opatření v oblasti klimatu, směrnice Evropského parlamentu a Rady 2009/28/ES o podpoře využívání energie z obnovitelných zdrojů a o změně a následném zrušení směrnic 2001/77/ES a 2003/30/ES – navrhovaná právní úprava je v souladu s tímto nařízení a směrnicí;</w:t>
      </w:r>
    </w:p>
    <w:p w14:paraId="02228FD8"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Směrnice Evropského parlamentu a Rady (EU) 2015/1535 ve znění Nařízení vlády č. 339/ 2002 Sb., o postupech při poskytování informací v oblasti technických předpisů, technických dokumentů a technických norem, ve znění nařízení vlády č. 178/2004 Sb. (čl. 2a LPV) – dle navrhované úpravy nevzniká oznamovací povinnost dle uvedené směrnice a nařízení;</w:t>
      </w:r>
    </w:p>
    <w:p w14:paraId="02F4F00C"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Směrnice Evropského parlamentu a Rady 2014/24/EU o zadávání veřejných zakázek a o zrušení směrnice 2004/18/ES – návrh zákona je v souladu s touto směrnicí.</w:t>
      </w:r>
    </w:p>
    <w:p w14:paraId="09A9A4AB"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Směrnice Evropského parlamentu a Rady (EU) 2018/2001 o podpoře využívání energie z obnovitelných zdrojů (přepracované znění), ve znění směrnice Evropského parlamentu a Rady (EU) 2023/2413 – navrhovaná úprava se dotýká zákona č. 249/2025 Sb., o urychlení využívání některých obnovitelných zdrojů energie a o změně souvisejících zákonů (zákon o urychlení využívání obnovitelných zdrojů energie), který tuto směrnici transponuje do českého právního řádu, přičemž požadavky stanovené směrnicí zůstávají plně zachovány a navrhovaná právní úprava je s nimi v souladu.</w:t>
      </w:r>
    </w:p>
    <w:p w14:paraId="4C1EFBB2" w14:textId="77777777" w:rsidR="00687DC0" w:rsidRPr="00B23B83" w:rsidRDefault="00687DC0" w:rsidP="001D111E">
      <w:pPr>
        <w:pStyle w:val="Odstavecseseznamem"/>
        <w:numPr>
          <w:ilvl w:val="0"/>
          <w:numId w:val="66"/>
        </w:numPr>
        <w:spacing w:before="120" w:after="120" w:line="276" w:lineRule="auto"/>
        <w:contextualSpacing w:val="0"/>
        <w:rPr>
          <w:rFonts w:ascii="Times New Roman" w:hAnsi="Times New Roman" w:cs="Times New Roman"/>
          <w:bCs/>
          <w:szCs w:val="24"/>
        </w:rPr>
      </w:pPr>
      <w:r w:rsidRPr="00B23B83">
        <w:rPr>
          <w:rFonts w:ascii="Times New Roman" w:hAnsi="Times New Roman" w:cs="Times New Roman"/>
          <w:bCs/>
          <w:szCs w:val="24"/>
        </w:rPr>
        <w:t>Listina základních práv EU a nařízení Evropského parlamentu a Rady (EU) 2016/679 o ochraně fyzických osob v souvislosti se zpracováním osobních údajů a o volném pohybu těchto údajů a o zrušení směrnice 95/46/ES (obecné nařízení o ochraně osobních údajů) - standardy nastavené pro tuto oblast v platné legislativě byly v navrhované právní úpravě respektovány.</w:t>
      </w:r>
    </w:p>
    <w:p w14:paraId="5BAAA891"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Navrhované změny v oblasti územního plánování a stavebního řádu jsou v souladu s požadavky výše uvedených předpisů.</w:t>
      </w:r>
    </w:p>
    <w:p w14:paraId="3D11B1DF" w14:textId="77777777" w:rsidR="00687DC0" w:rsidRPr="00B23B83" w:rsidRDefault="00687DC0" w:rsidP="00687DC0">
      <w:pPr>
        <w:keepNext/>
        <w:spacing w:before="120" w:after="120" w:line="276" w:lineRule="auto"/>
        <w:ind w:left="360"/>
        <w:rPr>
          <w:rFonts w:ascii="Times New Roman" w:hAnsi="Times New Roman" w:cs="Times New Roman"/>
          <w:b/>
          <w:szCs w:val="24"/>
        </w:rPr>
      </w:pPr>
      <w:r w:rsidRPr="00B23B83">
        <w:rPr>
          <w:rFonts w:ascii="Times New Roman" w:hAnsi="Times New Roman" w:cs="Times New Roman"/>
          <w:b/>
          <w:szCs w:val="24"/>
        </w:rPr>
        <w:lastRenderedPageBreak/>
        <w:t>f) Zhodnocení souladu navrhované právní úpravy s mezinárodními smlouvami, jimiž je Česká republika vázána</w:t>
      </w:r>
    </w:p>
    <w:p w14:paraId="6AE180C4" w14:textId="77777777" w:rsidR="00687DC0" w:rsidRPr="00B23B83" w:rsidRDefault="00687DC0" w:rsidP="00687DC0">
      <w:pPr>
        <w:keepNext/>
        <w:spacing w:before="120" w:after="120" w:line="276" w:lineRule="auto"/>
        <w:rPr>
          <w:rFonts w:ascii="Times New Roman" w:hAnsi="Times New Roman" w:cs="Times New Roman"/>
          <w:szCs w:val="24"/>
        </w:rPr>
      </w:pPr>
      <w:r w:rsidRPr="00B23B83">
        <w:rPr>
          <w:rFonts w:ascii="Times New Roman" w:hAnsi="Times New Roman" w:cs="Times New Roman"/>
          <w:szCs w:val="24"/>
        </w:rPr>
        <w:t>Navrhovaná právní úprava je plně v souladu s mezinárodními smlouvami, kterými je Česká republika vázána.</w:t>
      </w:r>
    </w:p>
    <w:p w14:paraId="6815C75A" w14:textId="77777777" w:rsidR="00687DC0" w:rsidRPr="00B23B83" w:rsidRDefault="00687DC0" w:rsidP="00687DC0">
      <w:pPr>
        <w:keepNext/>
        <w:spacing w:before="120" w:after="120" w:line="276" w:lineRule="auto"/>
        <w:rPr>
          <w:rFonts w:ascii="Times New Roman" w:hAnsi="Times New Roman" w:cs="Times New Roman"/>
          <w:szCs w:val="24"/>
        </w:rPr>
      </w:pPr>
      <w:r w:rsidRPr="00B23B83">
        <w:rPr>
          <w:rFonts w:ascii="Times New Roman" w:hAnsi="Times New Roman" w:cs="Times New Roman"/>
          <w:szCs w:val="24"/>
        </w:rPr>
        <w:t>Právní úprava se dotýká zejména těchto mezinárodních smluv:</w:t>
      </w:r>
    </w:p>
    <w:p w14:paraId="268DB41E" w14:textId="77777777" w:rsidR="00687DC0" w:rsidRPr="00B23B83" w:rsidRDefault="00687DC0" w:rsidP="001D111E">
      <w:pPr>
        <w:pStyle w:val="Odstavecseseznamem"/>
        <w:keepNext/>
        <w:numPr>
          <w:ilvl w:val="0"/>
          <w:numId w:val="67"/>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Aarhuská úmluva (Úmluva Evropské hospodářské komise OSN o přístupu k informacím, účasti veřejnosti na rozhodování a přístupu k právní ochraně v záležitostech životního prostředí, vyhlášená pod č. 124/2004 Sb. m. s) – navrhovaná právní úprava zaručuje podmínky přístupu veřejnosti k informacím o životním prostředí a je v souladu se souvisejícími vnitrostátními předpisy (zejména zákon č. 123/1998 Sb., o právu na informace o životním prostředí a zákon č. 106/1999 Sb., o svobodném přístupu k informacím, který práva veřejnosti na informace ještě rozšiřuje), návrh zákona zaručuje také právo dotčené veřejnosti na správní a soudní ochranu;</w:t>
      </w:r>
    </w:p>
    <w:p w14:paraId="2543B65F" w14:textId="77777777" w:rsidR="00687DC0" w:rsidRPr="00B23B83" w:rsidRDefault="00687DC0" w:rsidP="001D111E">
      <w:pPr>
        <w:pStyle w:val="Odstavecseseznamem"/>
        <w:keepNext/>
        <w:numPr>
          <w:ilvl w:val="0"/>
          <w:numId w:val="67"/>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Evropská úmluva o krajině, vyhlášená pod č. 13/2005 Sb. m. s., ve znění opravy č. 12/2017 Sb. m. s. - navrhovaná právní úprava poskytuje nástroje a vytyčuje cíle pro naplnění úkolů plynoucích z uvedené úmluvy, zejména klade důraz na účast místních obyvatel a zahrnutí jejich potřeb a požadavků na krajinu, ve které žijí, do plánovacích postupů;</w:t>
      </w:r>
    </w:p>
    <w:p w14:paraId="31B81B53" w14:textId="77777777" w:rsidR="00687DC0" w:rsidRPr="00B23B83" w:rsidRDefault="00687DC0" w:rsidP="001D111E">
      <w:pPr>
        <w:pStyle w:val="Odstavecseseznamem"/>
        <w:keepNext/>
        <w:numPr>
          <w:ilvl w:val="0"/>
          <w:numId w:val="67"/>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Úmluva o ochraně architektonického dědictví Evropy, vyhlášená pod č. 73/2000 Sb. m. s. - ochrana architektonického dědictví ve smyslu uvedené úmluvy je návrhem zákon zaručena;</w:t>
      </w:r>
    </w:p>
    <w:p w14:paraId="7EFD1D8F" w14:textId="77777777" w:rsidR="00687DC0" w:rsidRPr="00B23B83" w:rsidRDefault="00687DC0" w:rsidP="001D111E">
      <w:pPr>
        <w:pStyle w:val="Odstavecseseznamem"/>
        <w:keepNext/>
        <w:numPr>
          <w:ilvl w:val="0"/>
          <w:numId w:val="67"/>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Úmluva o ochraně archeologického dědictví Evropy, vyhlášená pod č. 99/2000 Sb. m. s. - navrhovaná právní úprava nebude mít za následek snížení ochrany úmluvou deklarovaných zájmů a chráněných hodnot;</w:t>
      </w:r>
    </w:p>
    <w:p w14:paraId="4F63F20E" w14:textId="77777777" w:rsidR="00687DC0" w:rsidRPr="00B23B83" w:rsidRDefault="00687DC0" w:rsidP="001D111E">
      <w:pPr>
        <w:pStyle w:val="Odstavecseseznamem"/>
        <w:numPr>
          <w:ilvl w:val="0"/>
          <w:numId w:val="67"/>
        </w:numPr>
        <w:spacing w:before="120" w:after="120" w:line="276" w:lineRule="auto"/>
        <w:ind w:left="714" w:hanging="357"/>
        <w:contextualSpacing w:val="0"/>
        <w:rPr>
          <w:rFonts w:ascii="Times New Roman" w:hAnsi="Times New Roman" w:cs="Times New Roman"/>
          <w:szCs w:val="24"/>
        </w:rPr>
      </w:pPr>
      <w:r w:rsidRPr="00B23B83">
        <w:rPr>
          <w:rFonts w:ascii="Times New Roman" w:hAnsi="Times New Roman" w:cs="Times New Roman"/>
          <w:szCs w:val="24"/>
        </w:rPr>
        <w:t>Úmluva o ochraně světového kulturního a přírodního dědictví vyhlášená pod č. 159/1991 Sb. - návrh zákona počítá se zachováním doposud platných standardů ochrany kulturního a přírodního dědictví;</w:t>
      </w:r>
    </w:p>
    <w:p w14:paraId="4849EDB5" w14:textId="77777777" w:rsidR="00687DC0" w:rsidRPr="00B23B83" w:rsidRDefault="00687DC0" w:rsidP="001D111E">
      <w:pPr>
        <w:pStyle w:val="Odstavecseseznamem"/>
        <w:numPr>
          <w:ilvl w:val="0"/>
          <w:numId w:val="67"/>
        </w:numPr>
        <w:spacing w:before="120" w:after="120" w:line="276" w:lineRule="auto"/>
        <w:ind w:left="714" w:hanging="357"/>
        <w:contextualSpacing w:val="0"/>
        <w:rPr>
          <w:rFonts w:ascii="Times New Roman" w:hAnsi="Times New Roman" w:cs="Times New Roman"/>
          <w:szCs w:val="24"/>
        </w:rPr>
      </w:pPr>
      <w:r w:rsidRPr="00B23B83">
        <w:rPr>
          <w:rFonts w:ascii="Times New Roman" w:hAnsi="Times New Roman" w:cs="Times New Roman"/>
          <w:szCs w:val="24"/>
        </w:rPr>
        <w:t>Úmluva Mezinárodní organizace práce č. 167 o bezpečnosti a ochraně zdraví ve stavebnictví, vyhlášená pod č. 433/1991 Sb. - v souladu s principy této úmluvy předpokládá navrhovaný zákon mimo jiné i zachování povinnosti mít na zřeteli bezpečnost a ochranu zdraví stavebních pracovníků při navrhování/plánování stavebního projektu a při práci na stavbě;</w:t>
      </w:r>
    </w:p>
    <w:p w14:paraId="573124CD" w14:textId="77777777" w:rsidR="00687DC0" w:rsidRPr="00B23B83" w:rsidRDefault="00687DC0" w:rsidP="001D111E">
      <w:pPr>
        <w:pStyle w:val="Odstavecseseznamem"/>
        <w:numPr>
          <w:ilvl w:val="0"/>
          <w:numId w:val="67"/>
        </w:numPr>
        <w:spacing w:before="120" w:after="120" w:line="276" w:lineRule="auto"/>
        <w:ind w:left="714" w:hanging="357"/>
        <w:contextualSpacing w:val="0"/>
        <w:rPr>
          <w:rFonts w:ascii="Times New Roman" w:hAnsi="Times New Roman" w:cs="Times New Roman"/>
          <w:szCs w:val="24"/>
        </w:rPr>
      </w:pPr>
      <w:r w:rsidRPr="00B23B83">
        <w:rPr>
          <w:rFonts w:ascii="Times New Roman" w:hAnsi="Times New Roman" w:cs="Times New Roman"/>
          <w:szCs w:val="24"/>
        </w:rPr>
        <w:t xml:space="preserve">Úmluva Valného shromáždění OSN, </w:t>
      </w:r>
      <w:r w:rsidRPr="00B23B83">
        <w:rPr>
          <w:rFonts w:ascii="Times New Roman" w:hAnsi="Times New Roman" w:cs="Times New Roman"/>
          <w:bCs/>
          <w:szCs w:val="24"/>
        </w:rPr>
        <w:t>o právech osob se zdravotním postižením, vyhlášená pod č. 10/2010 Sb. m. s., ve znění opravy č. 44/2010 Sb. m. s. - návrh zákona není v rozporu se závazky stanovenými uvedenou úmluvou;</w:t>
      </w:r>
    </w:p>
    <w:p w14:paraId="135DA378" w14:textId="77777777" w:rsidR="00687DC0" w:rsidRPr="00B23B83" w:rsidRDefault="00687DC0" w:rsidP="001D111E">
      <w:pPr>
        <w:pStyle w:val="Odstavecseseznamem"/>
        <w:numPr>
          <w:ilvl w:val="0"/>
          <w:numId w:val="67"/>
        </w:numPr>
        <w:spacing w:before="120" w:after="120" w:line="276" w:lineRule="auto"/>
        <w:ind w:left="714" w:hanging="357"/>
        <w:contextualSpacing w:val="0"/>
        <w:rPr>
          <w:rFonts w:ascii="Times New Roman" w:hAnsi="Times New Roman" w:cs="Times New Roman"/>
          <w:szCs w:val="24"/>
        </w:rPr>
      </w:pPr>
      <w:r w:rsidRPr="00B23B83">
        <w:rPr>
          <w:rFonts w:ascii="Times New Roman" w:hAnsi="Times New Roman" w:cs="Times New Roman"/>
          <w:bCs/>
          <w:szCs w:val="24"/>
        </w:rPr>
        <w:t xml:space="preserve">Evropská </w:t>
      </w:r>
      <w:r w:rsidRPr="00B23B83">
        <w:rPr>
          <w:rFonts w:ascii="Times New Roman" w:hAnsi="Times New Roman" w:cs="Times New Roman"/>
          <w:szCs w:val="24"/>
        </w:rPr>
        <w:t>úmluva o ochraně lidských práv a základních svobod, č. 209/1992 Sb.- navrhovaná právní úprava zajišťuje ochranu užívání majetku a omezení vlastnického práva jen pro nezbytné případy ve veřejném zájmu, respektuje právo na ochranu obydlí a práva na respektování soukromého života jednotlivců, stejně jako právo na soudní ochranu a spravedlivé rozhodování správních orgánů;</w:t>
      </w:r>
      <w:r w:rsidRPr="00B23B83">
        <w:rPr>
          <w:rFonts w:ascii="Times New Roman" w:hAnsi="Times New Roman" w:cs="Times New Roman"/>
          <w:szCs w:val="24"/>
        </w:rPr>
        <w:tab/>
      </w:r>
    </w:p>
    <w:p w14:paraId="0A54E1A7" w14:textId="77777777" w:rsidR="00687DC0" w:rsidRPr="00B23B83" w:rsidRDefault="00687DC0" w:rsidP="001D111E">
      <w:pPr>
        <w:pStyle w:val="Odstavecseseznamem"/>
        <w:numPr>
          <w:ilvl w:val="0"/>
          <w:numId w:val="67"/>
        </w:numPr>
        <w:spacing w:before="120" w:after="120" w:line="276" w:lineRule="auto"/>
        <w:ind w:left="714" w:hanging="357"/>
        <w:contextualSpacing w:val="0"/>
        <w:rPr>
          <w:rFonts w:ascii="Times New Roman" w:hAnsi="Times New Roman" w:cs="Times New Roman"/>
          <w:szCs w:val="24"/>
        </w:rPr>
      </w:pPr>
      <w:r w:rsidRPr="00B23B83">
        <w:rPr>
          <w:rFonts w:ascii="Times New Roman" w:hAnsi="Times New Roman" w:cs="Times New Roman"/>
          <w:szCs w:val="24"/>
        </w:rPr>
        <w:lastRenderedPageBreak/>
        <w:t>Evropská sociální charta, vyhlášená pod č. 14/2000 Sb. m. s. – návrh zákona není v rozporu s uvedeným předpisem, zejména s čl. 16 charty (Právo rodiny na sociální, právní a hospodářskou ochranu).</w:t>
      </w:r>
    </w:p>
    <w:p w14:paraId="756179D7"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Navrhované změny v oblasti územního plánování a povolovacích řízení jsou v souladu s požadavky výše uvedených mezinárodních smluv.</w:t>
      </w:r>
    </w:p>
    <w:p w14:paraId="378C1375" w14:textId="77777777" w:rsidR="00687DC0" w:rsidRPr="00B23B83" w:rsidRDefault="00687DC0" w:rsidP="00687DC0">
      <w:pPr>
        <w:spacing w:before="120" w:after="120" w:line="276" w:lineRule="auto"/>
        <w:ind w:left="360"/>
        <w:rPr>
          <w:rFonts w:ascii="Times New Roman" w:hAnsi="Times New Roman" w:cs="Times New Roman"/>
          <w:b/>
          <w:szCs w:val="24"/>
        </w:rPr>
      </w:pPr>
      <w:r w:rsidRPr="00B23B83">
        <w:rPr>
          <w:rFonts w:ascii="Times New Roman" w:hAnsi="Times New Roman" w:cs="Times New Roman"/>
          <w:b/>
          <w:szCs w:val="24"/>
        </w:rPr>
        <w:t>g) Předpokládaný hospodářský a finanční dopad navrhované právní úpravy na státní rozpočet, ostatní veřejné rozpočty, na podnikatelské prostředí České republiky</w:t>
      </w:r>
    </w:p>
    <w:p w14:paraId="13D34E2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Hospodářské a finanční dopady navrhované právní úpravy na státní rozpočet, ostatní veřejné rozpočty a podnikatelské prostředí ČR byly podrobně analyzovány v rámci hodnocení dopadů regulace (dále jen „RIA“), které bylo zpracováváno k původnímu zákonu č. 283/2021 Sb., který byl vyhlášen ve Sbírce zákonů dne 19. 7. 2021. Jelikož se předkládaný návrh zákona koncepčně vrací k této předloze, lze vycházet ze zhodnocení RIA k původnímu zákonu.</w:t>
      </w:r>
    </w:p>
    <w:p w14:paraId="2C697E5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Hodnocení dopadů navrhovaného zákona se nezabývá a nevyčísluje absolutní výši aktuálních a budoucích nákladů a přínosů, ale kvantifikuje jejich změnu (tj. nárůst či pokles) po zavedení. Obecně lze shrnout, že přijetím návrhu zákona dojde díky zásadnímu zrychlení a zefektivnění územního plánování i povolování staveb i k orientaci na rozvoj a zajišťování potřeb života lidí k výraznému ekonomickému oživení a hospodářskému růstu, a tím i zvýšení daňových příjmů státu do veřejných rozpočtů.</w:t>
      </w:r>
    </w:p>
    <w:p w14:paraId="662193F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Navrhovaná právní úprava bude mít jednorázové i pravidelné dopady na státní rozpočet a ostatní veřejné rozpočty. Jednorázové náklady souvisejí zejména s vytvořením nové institucionální struktury, zaškolením pracovníků, investicemi do ICT a dalšími provozními výdaji. Pravidelné náklady pak představují mzdové a provozní výdaje spojené s fungováním nové soustavy stavebních úřadů, přičemž část těchto nákladů bude kompenzována úsporami na příspěvcích krajům a obcím za výkon přenesené působnosti. V rámci pravidelných dopadů však lze dojde k výrazně pozitivním makroekonomickým efektům. Efektivnější povolování a realizace veřejných stavebních zakázek povede též k lepšímu plánování a využívání veřejných financí, včetně efektivnějšího čerpání evropských fondů.</w:t>
      </w:r>
    </w:p>
    <w:p w14:paraId="3136774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Dopady na podnikatelské prostředí České republiky jsou hodnoceny jako velmi pozitivní. Z hlediska podnikatelského prostředí přinese navrhovaná právní úprava zásadní zjednodušení a zrychlení povolovacích procesů, což povede ke snížení transakčních nákladů a zvýšení právní jistoty. To umožní podnikatelům i investorům lépe plánovat své projekty a zvýší ochotu investovat v České republice, což bude mít pozitivní multiplikační efekt na celé hospodářství.</w:t>
      </w:r>
    </w:p>
    <w:p w14:paraId="118B6F2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Centralizace a profesionalizace stavební správy povede k efektivnějšímu výkonu veřejné správy a lepší koordinaci veřejných investic.</w:t>
      </w:r>
    </w:p>
    <w:p w14:paraId="2D34357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 pohledu spotřebitelských dopadů lze očekávat zlepšení dostupnosti bydlení díky zjednodušení a zrychlení povolování a realizace výstavby, což povede ke zvýšení nabídky na trhu a ke zpomalení růstu cen nemovitostí. Návrh zákona dále přispěje ke snížení korupčních rizik díky vyšší profesionalizaci úředníků, eliminaci rizika systémové podjatosti a zavedení vymahatelných lhůt. Celkově tak rekodifikace stavebního práva posílí transparentnost, předvídatelnost a efektivitu v oblasti stavebnictví a veřejných investic.</w:t>
      </w:r>
    </w:p>
    <w:p w14:paraId="46F4BBB9" w14:textId="77777777" w:rsidR="00687DC0" w:rsidRPr="00B23B83" w:rsidRDefault="00687DC0" w:rsidP="00687DC0">
      <w:pPr>
        <w:shd w:val="clear" w:color="auto" w:fill="FFFFFF"/>
        <w:spacing w:before="120" w:after="120" w:line="276" w:lineRule="auto"/>
        <w:ind w:left="426"/>
        <w:rPr>
          <w:rFonts w:ascii="Times New Roman" w:hAnsi="Times New Roman" w:cs="Times New Roman"/>
          <w:b/>
          <w:szCs w:val="24"/>
        </w:rPr>
      </w:pPr>
      <w:r w:rsidRPr="00B23B83">
        <w:rPr>
          <w:rFonts w:ascii="Times New Roman" w:hAnsi="Times New Roman" w:cs="Times New Roman"/>
          <w:b/>
          <w:szCs w:val="24"/>
        </w:rPr>
        <w:lastRenderedPageBreak/>
        <w:t>h) Zhodnocení, zda návrhem zákona není zakládána veřejná podpora</w:t>
      </w:r>
    </w:p>
    <w:p w14:paraId="35D294B4" w14:textId="77777777" w:rsidR="00687DC0" w:rsidRPr="00B23B83" w:rsidRDefault="00687DC0" w:rsidP="00687DC0">
      <w:pPr>
        <w:shd w:val="clear" w:color="auto" w:fill="FFFFFF"/>
        <w:spacing w:before="120" w:after="120" w:line="276" w:lineRule="auto"/>
        <w:rPr>
          <w:rFonts w:ascii="Times New Roman" w:hAnsi="Times New Roman" w:cs="Times New Roman"/>
          <w:szCs w:val="24"/>
        </w:rPr>
      </w:pPr>
      <w:r w:rsidRPr="00B23B83">
        <w:rPr>
          <w:rFonts w:ascii="Times New Roman" w:hAnsi="Times New Roman" w:cs="Times New Roman"/>
          <w:szCs w:val="24"/>
        </w:rPr>
        <w:t>Návrhem zákona nedochází k neposkytování státní nebo státem financované podpory, která by mohla narušit hospodářskou soutěž a ovlivnit obchod mezi členskými státy. Předložený návrh se veřejné podpory nedotýká.</w:t>
      </w:r>
    </w:p>
    <w:p w14:paraId="6A9F97D4" w14:textId="77777777" w:rsidR="00687DC0" w:rsidRPr="00B23B83" w:rsidRDefault="00687DC0" w:rsidP="001D111E">
      <w:pPr>
        <w:pStyle w:val="Odstavecseseznamem"/>
        <w:numPr>
          <w:ilvl w:val="3"/>
          <w:numId w:val="60"/>
        </w:numPr>
        <w:shd w:val="clear" w:color="auto" w:fill="FFFFFF"/>
        <w:spacing w:before="120" w:after="120" w:line="276" w:lineRule="auto"/>
        <w:ind w:left="567" w:hanging="141"/>
        <w:contextualSpacing w:val="0"/>
        <w:rPr>
          <w:rFonts w:ascii="Times New Roman" w:hAnsi="Times New Roman" w:cs="Times New Roman"/>
          <w:b/>
          <w:szCs w:val="24"/>
        </w:rPr>
      </w:pPr>
      <w:r w:rsidRPr="00B23B83">
        <w:rPr>
          <w:rFonts w:ascii="Times New Roman" w:hAnsi="Times New Roman" w:cs="Times New Roman"/>
          <w:b/>
          <w:szCs w:val="24"/>
        </w:rPr>
        <w:t>Zhodnocení dopadů na práva a povinnosti fyzických a právnických osob</w:t>
      </w:r>
    </w:p>
    <w:p w14:paraId="07908313" w14:textId="77777777" w:rsidR="00687DC0" w:rsidRPr="00B23B83" w:rsidRDefault="00687DC0" w:rsidP="00687DC0">
      <w:pPr>
        <w:shd w:val="clear" w:color="auto" w:fill="FFFFFF"/>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Navrhovaná právní úprava nemá přímé dopady na práva a povinnosti fyzických a právnických osob (kromě těch, když jsou takové osoby samy účastníky povolovacích řízení). </w:t>
      </w:r>
    </w:p>
    <w:p w14:paraId="4E012853" w14:textId="77777777" w:rsidR="00687DC0" w:rsidRPr="00B23B83" w:rsidRDefault="00687DC0" w:rsidP="00687DC0">
      <w:pPr>
        <w:shd w:val="clear" w:color="auto" w:fill="FFFFFF"/>
        <w:spacing w:before="120" w:after="120" w:line="276" w:lineRule="auto"/>
        <w:ind w:left="426"/>
        <w:rPr>
          <w:rFonts w:ascii="Times New Roman" w:hAnsi="Times New Roman" w:cs="Times New Roman"/>
          <w:b/>
          <w:szCs w:val="24"/>
        </w:rPr>
      </w:pPr>
      <w:r w:rsidRPr="00B23B83">
        <w:rPr>
          <w:rFonts w:ascii="Times New Roman" w:hAnsi="Times New Roman" w:cs="Times New Roman"/>
          <w:b/>
          <w:szCs w:val="24"/>
        </w:rPr>
        <w:t>j) Zhodnocení sociálních dopadů, včetně dopadů na rovnost lidí a specifické skupiny obyvatel, zejména osoby sociálně slabé, osoby se zdravotním postižením a národnostní menšiny a dopadů, dopadů na ochranu práv dětí a dopadů na životní prostředí.</w:t>
      </w:r>
    </w:p>
    <w:p w14:paraId="1D74C96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Lze předpokládat, že přijetím navrhované úpravy v případě potřeby a zájmu obcí může dojít ke zjednodušení a zrychlení povolování a realizace výstavby sociálních bytů a dojde k opětovnému nastartování samoregulační schopnosti trhu, který se sekundárně projeví na dostupnosti bydlení jak ve formě vlastnického, tak nájemního bydlení.</w:t>
      </w:r>
    </w:p>
    <w:p w14:paraId="245E3DD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rovině dopadů na rovnost lidí a specifické skupiny obyvatel, zejména osoby sociálně slabé, osoby se zdravotním postižením a národnostní menšiny lze konstatovat, že navrhovaná právní úprava žádné takovéto dopady nemá.</w:t>
      </w:r>
    </w:p>
    <w:p w14:paraId="4E7661E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Negativní dopady na životní prostředí vlastní návrh nemá. Obecné dopady mohou plynout z procesů, které budou podle navržené úpravy probíhat, resp. z následných realizací staveb. V této souvislosti lze přitom odkázat zejména na posuzování vlivů na životní prostředí (proces EIA), které v ČR upraveno zákonem č. 100/2001 Sb., o posuzování vlivů na životní prostředí, ve znění pozdějších předpisů (zákon č. 100/2001 Sb.) a posuzování vlivů koncepcí na životní prostředí (proces SEA), které je upraveno rovněž zákonem č. 100/2001 Sb., o posuzování vlivů na životní prostředí, ve znění pozdějších předpisů.</w:t>
      </w:r>
    </w:p>
    <w:p w14:paraId="2E95BE3F" w14:textId="77777777" w:rsidR="00687DC0" w:rsidRPr="00B23B83" w:rsidRDefault="00687DC0" w:rsidP="00687DC0">
      <w:pPr>
        <w:pStyle w:val="Zkladntext"/>
        <w:spacing w:before="120" w:after="120" w:line="276" w:lineRule="auto"/>
        <w:ind w:left="360"/>
        <w:rPr>
          <w:b/>
          <w:sz w:val="24"/>
        </w:rPr>
      </w:pPr>
      <w:r w:rsidRPr="00B23B83">
        <w:rPr>
          <w:b/>
          <w:sz w:val="24"/>
        </w:rPr>
        <w:t>k)</w:t>
      </w:r>
      <w:r w:rsidRPr="00B23B83">
        <w:rPr>
          <w:b/>
          <w:sz w:val="24"/>
        </w:rPr>
        <w:tab/>
        <w:t>Zhodnocení dopadů navrhovaného řešení ve vztahu k ochraně soukromí a osobních údajů</w:t>
      </w:r>
    </w:p>
    <w:p w14:paraId="41B031A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Navrhovaná právní úprava nemá žádné dopady z hlediska ochrany soukromí a osobních údajů. </w:t>
      </w:r>
    </w:p>
    <w:p w14:paraId="1F6CD6EA" w14:textId="77777777" w:rsidR="00687DC0" w:rsidRPr="00B23B83" w:rsidRDefault="00687DC0" w:rsidP="00687DC0">
      <w:pPr>
        <w:spacing w:before="120" w:after="120" w:line="276" w:lineRule="auto"/>
        <w:ind w:left="360"/>
        <w:rPr>
          <w:rFonts w:ascii="Times New Roman" w:hAnsi="Times New Roman" w:cs="Times New Roman"/>
          <w:b/>
          <w:szCs w:val="24"/>
        </w:rPr>
      </w:pPr>
      <w:r w:rsidRPr="00B23B83">
        <w:rPr>
          <w:rFonts w:ascii="Times New Roman" w:hAnsi="Times New Roman" w:cs="Times New Roman"/>
          <w:b/>
          <w:szCs w:val="24"/>
        </w:rPr>
        <w:t>l) Zhodnocení korupčních rizik</w:t>
      </w:r>
    </w:p>
    <w:p w14:paraId="2D7D984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rámci navrhované právní úpravy se nepředpokládá, že by došlo k negativní změně poměrů v oblasti korupčních rizik. Naopak cílem je zvýšení efektivity a transparentnosti povolovacích procesů a snížení korupčních rizik. Zásadní roli zde hraje zejména centralizace rozhodovacích pravomocí, digitalizace procesů a posílení kontrolních mechanismů. Nový systém má umožnit přesnější sledování výkonu státní správy a pružnější reakci na případné nedostatky, což by mělo přispět k maximálním úsporám a minimalizaci prostoru pro korupci. </w:t>
      </w:r>
    </w:p>
    <w:p w14:paraId="46481B1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Korupční potenciál je dále snižován jasným vymezením práv a povinností všech účastníků řízení, jednoznačnou specifikací lhůt a požadovaných dokumentů. Navrhovaná právní úprava přesouvá některé kompetence v rámci veřejné správy, což samo o sobě nezvyšuje riziko korupce.</w:t>
      </w:r>
    </w:p>
    <w:p w14:paraId="5743EA6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Celkově lze konstatovat, že navrhovaná právní úprava povede ke snížení korupčních rizik, a to zejména díky vyšší centralizaci, digitalizaci a posílení kontrolních mechanismů. Pravděpodobnost korupčního jednání je tedy hodnocena jako nízká. Transparentnost, odpovědnost a jasná pravidla tak budou klíčovými prvky nového systému, které přispějí k vyšší důvěře veřejnosti ve výkon stavební správy.</w:t>
      </w:r>
    </w:p>
    <w:p w14:paraId="6384D306" w14:textId="77777777" w:rsidR="00687DC0" w:rsidRPr="00B23B83" w:rsidRDefault="00687DC0" w:rsidP="00687DC0">
      <w:pPr>
        <w:pStyle w:val="Zkladntext"/>
        <w:spacing w:before="120" w:after="120" w:line="276" w:lineRule="auto"/>
        <w:ind w:left="360"/>
        <w:rPr>
          <w:b/>
          <w:sz w:val="24"/>
        </w:rPr>
      </w:pPr>
      <w:r w:rsidRPr="00B23B83">
        <w:rPr>
          <w:b/>
          <w:sz w:val="24"/>
        </w:rPr>
        <w:t>m) Zhodnocení dopadů na bezpečnost nebo obranu státu</w:t>
      </w:r>
    </w:p>
    <w:p w14:paraId="79A08A4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Navrhovaná právní úprava nemá dopad na bezpečnost nebo obranu státu. </w:t>
      </w:r>
    </w:p>
    <w:p w14:paraId="1EE6DF94" w14:textId="77777777" w:rsidR="00687DC0" w:rsidRPr="00B23B83" w:rsidRDefault="00687DC0" w:rsidP="00687DC0">
      <w:pPr>
        <w:spacing w:before="120" w:after="120" w:line="276" w:lineRule="auto"/>
        <w:ind w:left="709" w:hanging="283"/>
        <w:rPr>
          <w:rFonts w:ascii="Times New Roman" w:hAnsi="Times New Roman" w:cs="Times New Roman"/>
          <w:b/>
          <w:bCs/>
          <w:szCs w:val="24"/>
        </w:rPr>
      </w:pPr>
      <w:r w:rsidRPr="00B23B83">
        <w:rPr>
          <w:rFonts w:ascii="Times New Roman" w:hAnsi="Times New Roman" w:cs="Times New Roman"/>
          <w:b/>
          <w:bCs/>
          <w:szCs w:val="24"/>
        </w:rPr>
        <w:t xml:space="preserve">n) Zhodnocení dopadů na rodiny, zejména s ohledem na plnění funkcí rodiny, s ohledem na počet vyživovaných členů, na případnou přítomnost hendikepovaných členů a rodiny samoživitelů, rodiny se třemi a více dětmi a další specifické životní situace, dále s ohledem na posílení integrity a stability rodiny a posílení rodinné harmonie, lepší rovnováhy mezi prací a rodinou a na posílení mezigeneračních a širších příbuzenských vztahů; </w:t>
      </w:r>
    </w:p>
    <w:p w14:paraId="1A1BF36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rovině dopadů na rodiny navrhovaná právní úprava žádné takovéto dopady nemá.</w:t>
      </w:r>
    </w:p>
    <w:p w14:paraId="3D549612" w14:textId="77777777" w:rsidR="00687DC0" w:rsidRPr="00B23B83" w:rsidRDefault="00687DC0" w:rsidP="00687DC0">
      <w:pPr>
        <w:pStyle w:val="Zkladntext"/>
        <w:spacing w:before="120" w:after="120" w:line="276" w:lineRule="auto"/>
        <w:ind w:left="357"/>
        <w:rPr>
          <w:b/>
          <w:sz w:val="24"/>
        </w:rPr>
      </w:pPr>
      <w:r w:rsidRPr="00B23B83">
        <w:rPr>
          <w:b/>
          <w:sz w:val="24"/>
        </w:rPr>
        <w:t>o) Zhodnocení územních</w:t>
      </w:r>
      <w:r w:rsidRPr="00B23B83">
        <w:rPr>
          <w:b/>
          <w:sz w:val="24"/>
          <w:shd w:val="clear" w:color="auto" w:fill="FFFFFF"/>
        </w:rPr>
        <w:t xml:space="preserve"> dopadů, včetně dopadů na územní samosprávné celky</w:t>
      </w:r>
    </w:p>
    <w:p w14:paraId="710E1577" w14:textId="77777777" w:rsidR="00687DC0" w:rsidRPr="00B23B83" w:rsidRDefault="00687DC0" w:rsidP="00687DC0">
      <w:pPr>
        <w:pStyle w:val="Zkladntext"/>
        <w:spacing w:before="120" w:after="120" w:line="276" w:lineRule="auto"/>
        <w:rPr>
          <w:bCs/>
          <w:sz w:val="24"/>
        </w:rPr>
      </w:pPr>
      <w:r w:rsidRPr="00B23B83">
        <w:rPr>
          <w:bCs/>
          <w:sz w:val="24"/>
        </w:rPr>
        <w:t xml:space="preserve">Navrhovaná právní úprava bude mít zásadně pozitivní dopad na územní samosprávné celky, neboť posiluje jejich působnost, roli a význam zejména v klíčové oblasti územního plánování, která představuje základ pro plánovaný rozvoj měst a obcí. </w:t>
      </w:r>
    </w:p>
    <w:p w14:paraId="445A69C5" w14:textId="77777777" w:rsidR="00687DC0" w:rsidRPr="00B23B83" w:rsidRDefault="00687DC0" w:rsidP="00687DC0">
      <w:pPr>
        <w:pStyle w:val="Zkladntext"/>
        <w:spacing w:before="120" w:after="120" w:line="276" w:lineRule="auto"/>
        <w:rPr>
          <w:bCs/>
          <w:sz w:val="24"/>
        </w:rPr>
      </w:pPr>
      <w:r w:rsidRPr="00B23B83">
        <w:rPr>
          <w:bCs/>
          <w:sz w:val="24"/>
        </w:rPr>
        <w:t>Zásadní přínosy pro územní samosprávné celky lze spatřovat v celé řadě změn:</w:t>
      </w:r>
    </w:p>
    <w:p w14:paraId="5B988800" w14:textId="77777777" w:rsidR="00687DC0" w:rsidRPr="00B23B83" w:rsidRDefault="00687DC0" w:rsidP="001D111E">
      <w:pPr>
        <w:pStyle w:val="Odstavecseseznamem"/>
        <w:numPr>
          <w:ilvl w:val="0"/>
          <w:numId w:val="78"/>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 xml:space="preserve">Doplnění smyslu a základního úkolu samospráv – vytvářet podmínky pro bydlení, práci a život lidí do účelu StavZ (§ 1/3) i do cílů a úkolů územního plánování (§ 38, § 39) </w:t>
      </w:r>
    </w:p>
    <w:p w14:paraId="05A65540" w14:textId="77777777" w:rsidR="00687DC0" w:rsidRPr="00B23B83" w:rsidRDefault="00687DC0" w:rsidP="001D111E">
      <w:pPr>
        <w:pStyle w:val="Odstavecseseznamem"/>
        <w:numPr>
          <w:ilvl w:val="1"/>
          <w:numId w:val="78"/>
        </w:numPr>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t>Stavební zákon dosud chránil zejména jiné zájmy a potřeby lidí opomíjel</w:t>
      </w:r>
    </w:p>
    <w:p w14:paraId="59212548" w14:textId="77777777" w:rsidR="00687DC0" w:rsidRPr="00B23B83" w:rsidRDefault="00687DC0" w:rsidP="001D111E">
      <w:pPr>
        <w:pStyle w:val="Odstavecseseznamem"/>
        <w:numPr>
          <w:ilvl w:val="0"/>
          <w:numId w:val="78"/>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Doplnění priority plánovaného rozvoje obcí dle jejich vlastní vůle</w:t>
      </w:r>
    </w:p>
    <w:p w14:paraId="67A01B5D" w14:textId="77777777" w:rsidR="00687DC0" w:rsidRPr="00B23B83" w:rsidRDefault="00687DC0" w:rsidP="001D111E">
      <w:pPr>
        <w:pStyle w:val="Odstavecseseznamem"/>
        <w:numPr>
          <w:ilvl w:val="1"/>
          <w:numId w:val="78"/>
        </w:numPr>
        <w:spacing w:before="120" w:after="120" w:line="276" w:lineRule="auto"/>
        <w:ind w:left="1440"/>
        <w:contextualSpacing w:val="0"/>
        <w:rPr>
          <w:rFonts w:ascii="Times New Roman" w:hAnsi="Times New Roman" w:cs="Times New Roman"/>
          <w:szCs w:val="24"/>
        </w:rPr>
      </w:pPr>
      <w:r w:rsidRPr="00B23B83">
        <w:rPr>
          <w:rFonts w:ascii="Times New Roman" w:hAnsi="Times New Roman" w:cs="Times New Roman"/>
          <w:i/>
          <w:iCs/>
          <w:szCs w:val="24"/>
        </w:rPr>
        <w:t>Znemožnit rozvoj sídel lze jen tehdy, není-li možné ochranu jiných hodnot zajistit podmínkami, kompenzačními nebo zmírňujícími opatřeními</w:t>
      </w:r>
      <w:r w:rsidRPr="00B23B83">
        <w:rPr>
          <w:rFonts w:ascii="Times New Roman" w:hAnsi="Times New Roman" w:cs="Times New Roman"/>
          <w:szCs w:val="24"/>
        </w:rPr>
        <w:t xml:space="preserve"> (§ 1 odst. 3)</w:t>
      </w:r>
    </w:p>
    <w:p w14:paraId="0446A152" w14:textId="77777777" w:rsidR="00687DC0" w:rsidRPr="00B23B83" w:rsidRDefault="00687DC0" w:rsidP="001D111E">
      <w:pPr>
        <w:pStyle w:val="Odstavecseseznamem"/>
        <w:numPr>
          <w:ilvl w:val="0"/>
          <w:numId w:val="78"/>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Právo na územní samosprávu je označeno jako veřejný zájem [§ 1a odst. 3 písm. k)]</w:t>
      </w:r>
    </w:p>
    <w:p w14:paraId="24A774CC" w14:textId="77777777" w:rsidR="00687DC0" w:rsidRPr="00B23B83" w:rsidRDefault="00687DC0" w:rsidP="001D111E">
      <w:pPr>
        <w:pStyle w:val="Odstavecseseznamem"/>
        <w:numPr>
          <w:ilvl w:val="0"/>
          <w:numId w:val="78"/>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Výstavba veřejné infrastruktury a vyhrazených staveb, včetně staveb pro „hromadné bydlení“ (pracovně nad 100 bytů) je ve veřejném zájmu (§ 5 odst. 8) → základní podmínka pro zjednodušení a zrychlení výstavby v obcích</w:t>
      </w:r>
    </w:p>
    <w:p w14:paraId="47387DD1"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Čisté rozdělení agend:</w:t>
      </w:r>
    </w:p>
    <w:p w14:paraId="5D3F8E3F"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t>územního plánování a rozvoj – samospráva a její zásadní posílení</w:t>
      </w:r>
    </w:p>
    <w:p w14:paraId="6A40E020"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t>povolování – státní správa (po zkušenostech s krizí na stavebních úřadech po 1.7.2024 přechází tento problém na stát)</w:t>
      </w:r>
    </w:p>
    <w:p w14:paraId="55E31247"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 xml:space="preserve">Územní plánování – zásadní posílení samospráv </w:t>
      </w:r>
    </w:p>
    <w:p w14:paraId="034101CB"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szCs w:val="24"/>
        </w:rPr>
      </w:pPr>
      <w:r w:rsidRPr="00B23B83">
        <w:rPr>
          <w:rFonts w:ascii="Times New Roman" w:hAnsi="Times New Roman" w:cs="Times New Roman"/>
          <w:i/>
          <w:iCs/>
          <w:szCs w:val="24"/>
        </w:rPr>
        <w:t>Obec a kraj chrání veřejný zájem na všestranném rozvoji území obce a kraje a vytváření podmínek pro bydlení, práci a život lidí</w:t>
      </w:r>
      <w:r w:rsidRPr="00B23B83">
        <w:rPr>
          <w:rFonts w:ascii="Times New Roman" w:hAnsi="Times New Roman" w:cs="Times New Roman"/>
          <w:szCs w:val="24"/>
        </w:rPr>
        <w:t xml:space="preserve"> (§ 16)</w:t>
      </w:r>
    </w:p>
    <w:p w14:paraId="6FEE6D9C"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lastRenderedPageBreak/>
        <w:t>Obec a kraj pořizují svou územně plánovací dokumentaci v samostatné působnosti (dosud pořizovaly v přenesené) – díky tomu dochází ke sjednocení pořizování a schvalování územně plánovací dokumentace, posílení samosprávy vůči dotčeným orgánům a výraznému urychlení a zjednodušení rolí a procesů (§ 23, § 26)</w:t>
      </w:r>
    </w:p>
    <w:p w14:paraId="28EFE19A"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szCs w:val="24"/>
        </w:rPr>
      </w:pPr>
      <w:r w:rsidRPr="00B23B83">
        <w:rPr>
          <w:rFonts w:ascii="Times New Roman" w:hAnsi="Times New Roman" w:cs="Times New Roman"/>
          <w:i/>
          <w:iCs/>
          <w:szCs w:val="24"/>
        </w:rPr>
        <w:t xml:space="preserve">Obec a kraj vykonává svěřené územně plánovací činnosti v zájmu rozvoje obce a kraje v rámci svého práva na samosprávu. Při tom je lze omezit jen na základě zákona a jen v nezbytně nutném rozsahu </w:t>
      </w:r>
      <w:r w:rsidRPr="00B23B83">
        <w:rPr>
          <w:rFonts w:ascii="Times New Roman" w:hAnsi="Times New Roman" w:cs="Times New Roman"/>
          <w:szCs w:val="24"/>
        </w:rPr>
        <w:t>(§ 23, § 26)</w:t>
      </w:r>
    </w:p>
    <w:p w14:paraId="15AE98F4"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Pořizování územně plánovací dokumentace v samostatné působnosti obcí a krajů</w:t>
      </w:r>
    </w:p>
    <w:p w14:paraId="662E9178" w14:textId="77777777" w:rsidR="00687DC0" w:rsidRPr="00B23B83" w:rsidRDefault="00687DC0" w:rsidP="001D111E">
      <w:pPr>
        <w:pStyle w:val="Odstavecseseznamem"/>
        <w:numPr>
          <w:ilvl w:val="1"/>
          <w:numId w:val="79"/>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Obec a kraj jsou pořizovateli vlastní územně plánovací dokumentace místo dosavadních úřadů územního plánování (§ 46) → mohou jednat svobodně samy</w:t>
      </w:r>
    </w:p>
    <w:p w14:paraId="238F97B7" w14:textId="77777777" w:rsidR="00687DC0" w:rsidRPr="00B23B83" w:rsidRDefault="00687DC0" w:rsidP="001D111E">
      <w:pPr>
        <w:pStyle w:val="Odstavecseseznamem"/>
        <w:numPr>
          <w:ilvl w:val="1"/>
          <w:numId w:val="79"/>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Zůstává institut i kvalifikovaná role pořizovatele</w:t>
      </w:r>
    </w:p>
    <w:p w14:paraId="56BC0944" w14:textId="77777777" w:rsidR="00687DC0" w:rsidRPr="00B23B83" w:rsidRDefault="00687DC0" w:rsidP="001D111E">
      <w:pPr>
        <w:pStyle w:val="Odstavecseseznamem"/>
        <w:numPr>
          <w:ilvl w:val="1"/>
          <w:numId w:val="79"/>
        </w:numPr>
        <w:spacing w:before="120" w:after="120" w:line="276" w:lineRule="auto"/>
        <w:contextualSpacing w:val="0"/>
        <w:rPr>
          <w:rFonts w:ascii="Times New Roman" w:hAnsi="Times New Roman" w:cs="Times New Roman"/>
          <w:i/>
          <w:iCs/>
          <w:szCs w:val="24"/>
        </w:rPr>
      </w:pPr>
      <w:bookmarkStart w:id="165" w:name="_Hlk214273430"/>
      <w:r w:rsidRPr="00B23B83">
        <w:rPr>
          <w:rFonts w:ascii="Times New Roman" w:hAnsi="Times New Roman" w:cs="Times New Roman"/>
          <w:i/>
          <w:iCs/>
          <w:szCs w:val="24"/>
        </w:rPr>
        <w:t>Záchranná síť pro obce, které nechtějí nebo nemohou pořizovat samy – pořídí za ně zdarma státní úřad rozvoje území kraje nebo jeho územní pracoviště (§ 47 odst. 2) nebo na základě veřejnoprávní smlouvy jiná obec, kraj nebo společenství obcí (§ 47 odst. 1) nebo (na základě soukromoprávní smlouvy o dílo zástupce pořizovatele, tzv. létající pořizovatel (§ 50 a násl.)</w:t>
      </w:r>
    </w:p>
    <w:bookmarkEnd w:id="165"/>
    <w:p w14:paraId="06BC61FA"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Posílení samospráv vůči dotčeným orgánům a rychlejší řešení rozporů</w:t>
      </w:r>
    </w:p>
    <w:p w14:paraId="0407795C" w14:textId="77777777" w:rsidR="00687DC0" w:rsidRPr="00B23B83" w:rsidRDefault="00687DC0" w:rsidP="001D111E">
      <w:pPr>
        <w:pStyle w:val="Odstavecseseznamem"/>
        <w:numPr>
          <w:ilvl w:val="1"/>
          <w:numId w:val="79"/>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i/>
          <w:iCs/>
          <w:szCs w:val="24"/>
        </w:rPr>
        <w:t>Dotčené orgány chrání veřejné zájmy podle jiných zákonů při respektování zájmu samospráv na rozvoji svého území</w:t>
      </w:r>
      <w:r w:rsidRPr="00B23B83">
        <w:rPr>
          <w:rFonts w:ascii="Times New Roman" w:hAnsi="Times New Roman" w:cs="Times New Roman"/>
          <w:szCs w:val="24"/>
        </w:rPr>
        <w:t xml:space="preserve"> (§ 54 odst. 1)</w:t>
      </w:r>
    </w:p>
    <w:p w14:paraId="2DC7611D" w14:textId="77777777" w:rsidR="00687DC0" w:rsidRPr="00B23B83" w:rsidRDefault="00687DC0" w:rsidP="001D111E">
      <w:pPr>
        <w:pStyle w:val="Odstavecseseznamem"/>
        <w:numPr>
          <w:ilvl w:val="1"/>
          <w:numId w:val="79"/>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Opouští se nefunkční řešení rozporů vládou, o rozporech rozhoduje Úřad do 45 dnů (§ 55)</w:t>
      </w:r>
    </w:p>
    <w:p w14:paraId="54E57332"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 xml:space="preserve">Posílení významu územně plánovací dokumentace </w:t>
      </w:r>
    </w:p>
    <w:p w14:paraId="018120F5"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t>Územně plánovací dokumentace vyjadřuje veřejný zájem na prostorovém uspořádání a způsobu využití území</w:t>
      </w:r>
      <w:r w:rsidRPr="00B23B83">
        <w:rPr>
          <w:rFonts w:ascii="Times New Roman" w:hAnsi="Times New Roman" w:cs="Times New Roman"/>
          <w:szCs w:val="24"/>
        </w:rPr>
        <w:t xml:space="preserve"> (§ 72 odst. </w:t>
      </w:r>
      <w:r w:rsidRPr="00B23B83">
        <w:rPr>
          <w:rFonts w:ascii="Times New Roman" w:hAnsi="Times New Roman" w:cs="Times New Roman"/>
          <w:i/>
          <w:iCs/>
          <w:szCs w:val="24"/>
        </w:rPr>
        <w:t>1)</w:t>
      </w:r>
    </w:p>
    <w:p w14:paraId="51D9F7AC"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t xml:space="preserve">tj. naplánovaný způsob využití území se při povolování znovu nepřezkoumává </w:t>
      </w:r>
    </w:p>
    <w:p w14:paraId="31FF62D2"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Možnost zpřesňování územně plánovací dokumentace bez potřeby schvalování jejích změn</w:t>
      </w:r>
    </w:p>
    <w:p w14:paraId="2D7ECF5B"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szCs w:val="24"/>
        </w:rPr>
      </w:pPr>
      <w:r w:rsidRPr="00B23B83">
        <w:rPr>
          <w:rFonts w:ascii="Times New Roman" w:hAnsi="Times New Roman" w:cs="Times New Roman"/>
          <w:i/>
          <w:iCs/>
          <w:szCs w:val="24"/>
        </w:rPr>
        <w:t>Navazující územně plánovací dokumentace a se souhlasem vlastníka pozemku i povolení záměru se mohou v rámci zpřesnění vymezení ploch a koridorů v nezbytném rozsahu odchýlit od jejich vymezení v územním rozvojovém plánu, v zásadách územního rozvoje nebo v územním plánu, pokud dodrží smysl a účel územně plánovací dokumentace</w:t>
      </w:r>
      <w:r w:rsidRPr="00B23B83">
        <w:rPr>
          <w:rFonts w:ascii="Times New Roman" w:hAnsi="Times New Roman" w:cs="Times New Roman"/>
          <w:szCs w:val="24"/>
        </w:rPr>
        <w:t xml:space="preserve"> (§ 73 odst. 5)</w:t>
      </w:r>
    </w:p>
    <w:p w14:paraId="74E5B151"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t>Zásadní pro zrychlení povolování a překonání formálních nesouladů v území</w:t>
      </w:r>
    </w:p>
    <w:p w14:paraId="2AD079C5"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Zrychlení pořizování změn územně plánovací dokumentace (§ 108 – 111)</w:t>
      </w:r>
    </w:p>
    <w:p w14:paraId="1ADC5276"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t>Vypuštění fáze zadání a návrat k oblíbenému zkrácenému postupu dle § 55a StavZ 2006, který nový zákon opustil</w:t>
      </w:r>
    </w:p>
    <w:p w14:paraId="11542ED2"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lastRenderedPageBreak/>
        <w:t>Zrychlení schvalování změn plánovacích smluv</w:t>
      </w:r>
    </w:p>
    <w:p w14:paraId="6594D95F"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szCs w:val="24"/>
        </w:rPr>
      </w:pPr>
      <w:r w:rsidRPr="00B23B83">
        <w:rPr>
          <w:rFonts w:ascii="Times New Roman" w:hAnsi="Times New Roman" w:cs="Times New Roman"/>
          <w:i/>
          <w:iCs/>
          <w:szCs w:val="24"/>
        </w:rPr>
        <w:t xml:space="preserve">Zastupitelstvo může přenést pravomoc schvalovat změnu plánovací smlouvy na radu, není-li obsahem změny plánovací smlouvy takové ujednání, které je ze zákona vyhrazeno zastupitelstvu </w:t>
      </w:r>
      <w:r w:rsidRPr="00B23B83">
        <w:rPr>
          <w:rFonts w:ascii="Times New Roman" w:hAnsi="Times New Roman" w:cs="Times New Roman"/>
          <w:szCs w:val="24"/>
        </w:rPr>
        <w:t>(§ 132 odst. 1)</w:t>
      </w:r>
    </w:p>
    <w:p w14:paraId="1A63FC5D"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Posílení svobody obcí a jejich práva odchýlit se od požadavků na výstavbu stanovením vlastních podmínek v územním plánu (§ 138 odst. 2)</w:t>
      </w:r>
    </w:p>
    <w:p w14:paraId="08D53004"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 xml:space="preserve">Možnost nahradit některé požadavky na výstavbu společným řešením na základě plánovací smlouvy s obcí s možností úhrady stavebníkem obci (§ 137 odst. 6) </w:t>
      </w:r>
    </w:p>
    <w:p w14:paraId="759FADB7"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t>Požadavky na výstavbu, jejichž povaha to nevylučuje, zejména požadavky na parkování a dopravní obslužnost, napojení na sítě dopravní a technické infrastruktury, bezpečnost a plynulost provozu na pozemních komunikacích, zelenou infrastrukturu, občanské vybavení, nakládání s odpady, zneškodňování odpadních vod, hospodaření se srážkovými vodami a hygienická zařízení lze splnit též poskytnutím příspěvku na jejich společné řešení na základě plánovací smlouvy uzavřené s obcí.</w:t>
      </w:r>
    </w:p>
    <w:p w14:paraId="09D84264"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Regulace venkovní reklamy na území obcí (§ 144b)</w:t>
      </w:r>
    </w:p>
    <w:p w14:paraId="4877A203"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t>Umístěním stavby pro reklamu a reklamního zařízení nesmí být narušen urbanistický, architektonický nebo pietní charakter území.</w:t>
      </w:r>
    </w:p>
    <w:p w14:paraId="308F22F5" w14:textId="77777777" w:rsidR="00687DC0" w:rsidRPr="00B23B83" w:rsidRDefault="00687DC0" w:rsidP="001D111E">
      <w:pPr>
        <w:pStyle w:val="Odstavecseseznamem"/>
        <w:numPr>
          <w:ilvl w:val="0"/>
          <w:numId w:val="60"/>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Posílení významu stanoviska samosprávy pro povolení záměru (§ 174 odst. 3)</w:t>
      </w:r>
    </w:p>
    <w:p w14:paraId="7E3CF0FC" w14:textId="77777777" w:rsidR="00687DC0" w:rsidRPr="00B23B83" w:rsidRDefault="00687DC0" w:rsidP="001D111E">
      <w:pPr>
        <w:pStyle w:val="Odstavecseseznamem"/>
        <w:numPr>
          <w:ilvl w:val="1"/>
          <w:numId w:val="60"/>
        </w:numPr>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t xml:space="preserve">Obec a kraj poskytne tomu, kdo požádá, předběžnou informaci </w:t>
      </w:r>
    </w:p>
    <w:p w14:paraId="02F5E78A" w14:textId="77777777" w:rsidR="00687DC0" w:rsidRPr="00B23B83" w:rsidRDefault="00687DC0" w:rsidP="00687DC0">
      <w:pPr>
        <w:pStyle w:val="Odstavecseseznamem"/>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t xml:space="preserve">a) o svém stanovisku k záměru, případně o požadavcích, po jejichž splnění vydá obec či kraj se záměrem souhlas, </w:t>
      </w:r>
    </w:p>
    <w:p w14:paraId="2EC05381" w14:textId="77777777" w:rsidR="00687DC0" w:rsidRPr="00B23B83" w:rsidRDefault="00687DC0" w:rsidP="00687DC0">
      <w:pPr>
        <w:pStyle w:val="Odstavecseseznamem"/>
        <w:spacing w:before="120" w:after="120" w:line="276" w:lineRule="auto"/>
        <w:ind w:left="1440"/>
        <w:contextualSpacing w:val="0"/>
        <w:rPr>
          <w:rFonts w:ascii="Times New Roman" w:hAnsi="Times New Roman" w:cs="Times New Roman"/>
          <w:i/>
          <w:iCs/>
          <w:szCs w:val="24"/>
        </w:rPr>
      </w:pPr>
      <w:r w:rsidRPr="00B23B83">
        <w:rPr>
          <w:rFonts w:ascii="Times New Roman" w:hAnsi="Times New Roman" w:cs="Times New Roman"/>
          <w:i/>
          <w:iCs/>
          <w:szCs w:val="24"/>
        </w:rPr>
        <w:t>b) o požadavcích vyplývajících z územně plánovací dokumentace, kterou vydaly, a souladu záměru s nimi</w:t>
      </w:r>
    </w:p>
    <w:p w14:paraId="23504273" w14:textId="77777777" w:rsidR="00687DC0" w:rsidRPr="00B23B83" w:rsidRDefault="00687DC0" w:rsidP="001D111E">
      <w:pPr>
        <w:pStyle w:val="Odstavecseseznamem"/>
        <w:numPr>
          <w:ilvl w:val="0"/>
          <w:numId w:val="78"/>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Zachování plného účastenství obce v řízení (§ 182) a posílení jejích námitek (§ 190)</w:t>
      </w:r>
    </w:p>
    <w:p w14:paraId="5912044D" w14:textId="77777777" w:rsidR="00687DC0" w:rsidRPr="00B23B83" w:rsidRDefault="00687DC0" w:rsidP="001D111E">
      <w:pPr>
        <w:pStyle w:val="Odstavecseseznamem"/>
        <w:numPr>
          <w:ilvl w:val="1"/>
          <w:numId w:val="78"/>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 xml:space="preserve">Obec jako účastník řízení může uplatňovat námitky v rozsahu územně plánovací dokumentace, kterou schválila, a ochrany dalších hodnot v její své samostatné působnosti </w:t>
      </w:r>
    </w:p>
    <w:p w14:paraId="233BE59A" w14:textId="77777777" w:rsidR="00687DC0" w:rsidRPr="00B23B83" w:rsidRDefault="00687DC0" w:rsidP="001D111E">
      <w:pPr>
        <w:pStyle w:val="Odstavecseseznamem"/>
        <w:numPr>
          <w:ilvl w:val="0"/>
          <w:numId w:val="78"/>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Posílení samospráv při povolování a omezení potřeby neustálých změn ÚPD (§ 193 odst. 2)</w:t>
      </w:r>
    </w:p>
    <w:p w14:paraId="4BE40070" w14:textId="77777777" w:rsidR="00687DC0" w:rsidRPr="00B23B83" w:rsidRDefault="00687DC0" w:rsidP="001D111E">
      <w:pPr>
        <w:pStyle w:val="Odstavecseseznamem"/>
        <w:numPr>
          <w:ilvl w:val="1"/>
          <w:numId w:val="78"/>
        </w:numPr>
        <w:spacing w:before="120" w:after="120" w:line="276" w:lineRule="auto"/>
        <w:contextualSpacing w:val="0"/>
        <w:rPr>
          <w:rFonts w:ascii="Times New Roman" w:hAnsi="Times New Roman" w:cs="Times New Roman"/>
          <w:i/>
          <w:iCs/>
          <w:szCs w:val="24"/>
        </w:rPr>
      </w:pPr>
      <w:r w:rsidRPr="00B23B83">
        <w:rPr>
          <w:rFonts w:ascii="Times New Roman" w:hAnsi="Times New Roman" w:cs="Times New Roman"/>
          <w:i/>
          <w:iCs/>
          <w:szCs w:val="24"/>
        </w:rPr>
        <w:t>Se souhlasem obce nebo kraje a vlastníka pozemku se záměr může v drobném nebo nezbytně nutném rozsahu odchýlit od územně plánovací dokumentace, územního opatření nebo vymezení zastavěného území, pokud nenaruší jejich smysl a účel ani jiné veřejné zájmy</w:t>
      </w:r>
    </w:p>
    <w:p w14:paraId="04F1AB13" w14:textId="77777777" w:rsidR="00687DC0" w:rsidRPr="00B23B83" w:rsidRDefault="00687DC0" w:rsidP="00687DC0">
      <w:pPr>
        <w:pStyle w:val="Zkladntext"/>
        <w:spacing w:before="120" w:after="120" w:line="276" w:lineRule="auto"/>
        <w:rPr>
          <w:sz w:val="24"/>
        </w:rPr>
      </w:pPr>
      <w:r w:rsidRPr="00B23B83">
        <w:rPr>
          <w:bCs/>
          <w:sz w:val="24"/>
        </w:rPr>
        <w:t xml:space="preserve">Navrhovaná právní úprava se vztahuje na celé území České republiky a nevytváří tak rozdíly mezi jednotlivými regiony. </w:t>
      </w:r>
    </w:p>
    <w:p w14:paraId="463C97F9" w14:textId="77777777" w:rsidR="00687DC0" w:rsidRPr="00B23B83" w:rsidRDefault="00687DC0" w:rsidP="00687DC0">
      <w:pPr>
        <w:spacing w:before="120" w:after="120" w:line="276" w:lineRule="auto"/>
        <w:ind w:left="426"/>
        <w:rPr>
          <w:rFonts w:ascii="Times New Roman" w:hAnsi="Times New Roman" w:cs="Times New Roman"/>
          <w:b/>
          <w:bCs/>
          <w:szCs w:val="24"/>
        </w:rPr>
      </w:pPr>
      <w:r w:rsidRPr="00B23B83">
        <w:rPr>
          <w:rFonts w:ascii="Times New Roman" w:hAnsi="Times New Roman" w:cs="Times New Roman"/>
          <w:b/>
          <w:bCs/>
          <w:szCs w:val="24"/>
        </w:rPr>
        <w:t xml:space="preserve">p) </w:t>
      </w:r>
      <w:r w:rsidRPr="00B23B83">
        <w:rPr>
          <w:rFonts w:ascii="Times New Roman" w:hAnsi="Times New Roman" w:cs="Times New Roman"/>
          <w:b/>
          <w:bCs/>
          <w:szCs w:val="24"/>
        </w:rPr>
        <w:tab/>
        <w:t>Zhodnocení souladu navrhované právní úpravy se zásadami digitálně přívětivé legislativy,</w:t>
      </w:r>
      <w:r w:rsidRPr="00B23B83">
        <w:rPr>
          <w:rFonts w:ascii="Times New Roman" w:hAnsi="Times New Roman" w:cs="Times New Roman"/>
          <w:b/>
          <w:bCs/>
          <w:szCs w:val="24"/>
          <w:shd w:val="clear" w:color="auto" w:fill="FFFFFF"/>
        </w:rPr>
        <w:t xml:space="preserve"> včetně zhodnocení rizika vyloučení nebo omezení možnosti přístupu </w:t>
      </w:r>
      <w:r w:rsidRPr="00B23B83">
        <w:rPr>
          <w:rFonts w:ascii="Times New Roman" w:hAnsi="Times New Roman" w:cs="Times New Roman"/>
          <w:b/>
          <w:bCs/>
          <w:szCs w:val="24"/>
          <w:shd w:val="clear" w:color="auto" w:fill="FFFFFF"/>
        </w:rPr>
        <w:lastRenderedPageBreak/>
        <w:t>specifických skupin osob k některým službám v důsledku digitalizace jejich poskytování (digitální vyloučení)</w:t>
      </w:r>
    </w:p>
    <w:p w14:paraId="1D9EFB6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Navrhovaná právní úprava nemá sama o sobě vliv na oblast digitálně přívětivé legislativy.</w:t>
      </w:r>
    </w:p>
    <w:p w14:paraId="771F975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Lze uzavřít, že navrhovaná právní úprava je vytvořena tak, aby všechny výše uvedené relevantní zásady naplňovala.</w:t>
      </w:r>
    </w:p>
    <w:p w14:paraId="11FE37FB" w14:textId="77777777" w:rsidR="00687DC0" w:rsidRPr="00B23B83" w:rsidRDefault="00687DC0" w:rsidP="00687DC0">
      <w:pPr>
        <w:spacing w:before="120" w:after="120" w:line="276" w:lineRule="auto"/>
        <w:jc w:val="center"/>
        <w:rPr>
          <w:rFonts w:ascii="Times New Roman" w:hAnsi="Times New Roman" w:cs="Times New Roman"/>
          <w:b/>
          <w:szCs w:val="24"/>
        </w:rPr>
      </w:pPr>
      <w:r w:rsidRPr="00B23B83">
        <w:rPr>
          <w:rFonts w:ascii="Times New Roman" w:hAnsi="Times New Roman" w:cs="Times New Roman"/>
          <w:b/>
          <w:szCs w:val="24"/>
        </w:rPr>
        <w:t>II. PŘECHODNÁ USTANOVENÍ</w:t>
      </w:r>
    </w:p>
    <w:p w14:paraId="60B65B6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Konstrukce přechodných ustanovení ve stavebním zákoně, a do značné míry i v dalších zákonech vychází z toho, že ke změnám úpravy má dojít postupně ve třech fázích, ke třem časovým okamžikům:</w:t>
      </w:r>
    </w:p>
    <w:p w14:paraId="4EDD08E8" w14:textId="77777777" w:rsidR="00687DC0" w:rsidRPr="00B23B83" w:rsidRDefault="00687DC0" w:rsidP="001D111E">
      <w:pPr>
        <w:numPr>
          <w:ilvl w:val="0"/>
          <w:numId w:val="80"/>
        </w:numPr>
        <w:spacing w:before="120" w:after="120" w:line="276" w:lineRule="auto"/>
        <w:rPr>
          <w:rFonts w:ascii="Times New Roman" w:hAnsi="Times New Roman" w:cs="Times New Roman"/>
          <w:szCs w:val="24"/>
        </w:rPr>
      </w:pPr>
      <w:r w:rsidRPr="00B23B83">
        <w:rPr>
          <w:rFonts w:ascii="Times New Roman" w:hAnsi="Times New Roman" w:cs="Times New Roman"/>
          <w:szCs w:val="24"/>
        </w:rPr>
        <w:t>Účinnost relativně malé skupiny změn, které mají přinést okamžitý efekt v odbřemenění stavebních úřadů a zrychlení a zefektivnění povolovacích procesů nebo omezení zbytné byrokratické zátěže. Jde o změny, jejichž dřívější účinnost je odůvodněna důležitou společenskou potřebou urychlení povolovacích procesů a které zároveň nesouvisí s institucionální reformou a nejsou tak závislé na vzniku úřadů rozvoje území a s organizačními změnami. Tyto změny by měly nabýt účinnosti prvním dnem kalendářního měsíce následujícího po dni vyhlášení zákona.</w:t>
      </w:r>
    </w:p>
    <w:p w14:paraId="10AB969C" w14:textId="77777777" w:rsidR="00687DC0" w:rsidRPr="00B23B83" w:rsidRDefault="00687DC0" w:rsidP="001D111E">
      <w:pPr>
        <w:numPr>
          <w:ilvl w:val="0"/>
          <w:numId w:val="80"/>
        </w:num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Účinnost celého zákona a vznik Úřadu rozvoje území České republiky ( „ÚRÚ“) a souvisejících integračních a kompetenčních ustanovení, zejména ve zvláštních předpisech, k 1. 1. 2027 (reforma na ústřední úrovni, podobně jako tomu bylo od 1. 1. 2024 s Dopravním a energetickým stavebním úřadem); v přechodných ustanoveních je tento okamžik označován jako „den vzniku Úřadu“. </w:t>
      </w:r>
    </w:p>
    <w:p w14:paraId="21BD887C" w14:textId="77777777" w:rsidR="00687DC0" w:rsidRPr="00B23B83" w:rsidRDefault="00687DC0" w:rsidP="001D111E">
      <w:pPr>
        <w:numPr>
          <w:ilvl w:val="0"/>
          <w:numId w:val="80"/>
        </w:numPr>
        <w:spacing w:before="120" w:after="120" w:line="276" w:lineRule="auto"/>
        <w:rPr>
          <w:rFonts w:ascii="Times New Roman" w:hAnsi="Times New Roman" w:cs="Times New Roman"/>
          <w:szCs w:val="24"/>
        </w:rPr>
      </w:pPr>
      <w:r w:rsidRPr="00B23B83">
        <w:rPr>
          <w:rFonts w:ascii="Times New Roman" w:hAnsi="Times New Roman" w:cs="Times New Roman"/>
          <w:szCs w:val="24"/>
        </w:rPr>
        <w:t>Odložený vznik úřadů rozvoje území krajů a jejich územních pracovišť („ÚRÚK“) a souvisejících integračních a kompetenčních ustanovení, zejména ve zvláštních předpisech, k 1. 1. 2028 (reforma v území, podobně jako tomu bylo od 1. 7. 2024 se změnami nového stavebního zákona pro ostatními úřady).</w:t>
      </w:r>
    </w:p>
    <w:p w14:paraId="7F29BE2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 dne vzniku ÚRÚ a ÚRÚK vykonávají jejich působnost dosavadní orgány, které měly tuto působnost podle dosavadních předpisů a přechodná ustanovení ji prolongují až do dne vzniku ÚRÚ a ÚRÚK, ale vykonávají ji způsobem stanoveným přechodnými ustanoveními, tj. v zásadě až na výjimky podle hmotněprávních i procesních pravidel nové právní úpravy.</w:t>
      </w:r>
    </w:p>
    <w:p w14:paraId="7F70FED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Konstrukce přechodných ustanovení ke změnovým zákonům vychází ze stejné logiky, jaká byla zvolena pro přechodná ustanovení ke stavebnímu zákonu samotnému, a to z rozlišení tří časových okamžiků, k nimž jednotlivé skupiny změn nabývají účinnosti, resp. se stávají aplikovatelnými.</w:t>
      </w:r>
    </w:p>
    <w:p w14:paraId="2CEC5C3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Zvolená koncepce reflektuje na jedné straně potřebu co nejrychlejšího dosažení cílů novely, na straně druhé pak objektivní časové nároky na institucionální přípravu nových stavebních úřadů, personální zabezpečení integrace kompetencí a nezbytnou dobu na metodickou a organizační přípravu. </w:t>
      </w:r>
    </w:p>
    <w:p w14:paraId="0299633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Protože ÚRÚ a ÚRÚK vznikají v odlišnou dobu, musí být integrační ustanovení jednotlivých složkových zákonů aplikovatelná od odlišného dne. Tomu odpovídá základní metoda, podle níž </w:t>
      </w:r>
      <w:r w:rsidRPr="00B23B83">
        <w:rPr>
          <w:rFonts w:ascii="Times New Roman" w:hAnsi="Times New Roman" w:cs="Times New Roman"/>
          <w:szCs w:val="24"/>
        </w:rPr>
        <w:lastRenderedPageBreak/>
        <w:t xml:space="preserve">přechodná ustanovení upravují pro „přechodné období“ aplikovanou úpravu zvlášť pro ÚRÚ a zvlášť pro ÚRÚK. </w:t>
      </w:r>
    </w:p>
    <w:p w14:paraId="517F5320"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Obecné principy pro běžící řízení</w:t>
      </w:r>
    </w:p>
    <w:p w14:paraId="1CA4C3E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Základním pravidlem, které se promítá do přechodných ustanovení téměř všech novelizovaných zákonů, je zásada, že řízení a postupy zahájené a neskončené přede dnem nabytí účinnosti novely se dokončí podle nové právní úpravy, není-li výslovně stanoveno jinak. </w:t>
      </w:r>
    </w:p>
    <w:p w14:paraId="77FD28A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Toto pravidlo je v souladu s obecným přístupem zvoleným v přechodných ustanoveních ke stavebnímu zákonu a reflektuje skutečnost, že procesní změny (typicky změna formy podkladového aktu ze závazného stanoviska na vyjádření) představují pro účastníky řízení zjednodušení, nikoli zhoršení jejich postavení.</w:t>
      </w:r>
    </w:p>
    <w:p w14:paraId="460D421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 tohoto obecného pravidla existují výjimky, formulované zpravidla tak, že konkrétně vymezený okruh ustanovení (typicky ta, která zakládají integrované pravomoci nových stavebních úřadů) se v přechodném období nepoužijí a postupuje se podle dosavadní úpravy. Tím je zajištěno, že integrované kompetence, které mají být vykonávány teprve novými stavebními úřady, nebudou v přechodném období „v právním vakuu“, ale budou je nadále vykonávat dosavadní orgány v dosavadní formě.</w:t>
      </w:r>
    </w:p>
    <w:p w14:paraId="05AC7765"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Převzetí běžících řízení novými stavebními úřady</w:t>
      </w:r>
    </w:p>
    <w:p w14:paraId="446D22C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Přechodná ustanovení jednotně řeší i situaci, kdy řízení nebo postup, zahájený před vznikem ÚRÚ nebo ÚRÚK, spadá podle nové úpravy do působnosti některého z těchto nových stavebních úřadů. V takových případech je stanoveno, že ÚRÚ nebo ÚRÚK ode dne svého vzniku převezme a dokončí řízení podle nové právní úpravy. Do dne vzniku příslušného nového stavebního úřadu pokračují v těchto řízeních dosavadní stavební úřady, a to podle nové právní úpravy s výjimkou těch ustanovení, která zakládají integrované pravomoci nových stavebních úřadů. </w:t>
      </w:r>
    </w:p>
    <w:p w14:paraId="29DBF1E7" w14:textId="77777777" w:rsidR="00687DC0" w:rsidRPr="00B23B83" w:rsidRDefault="00687DC0" w:rsidP="00687DC0">
      <w:pPr>
        <w:spacing w:before="120" w:after="120" w:line="276" w:lineRule="auto"/>
        <w:jc w:val="center"/>
        <w:rPr>
          <w:rFonts w:ascii="Times New Roman" w:hAnsi="Times New Roman" w:cs="Times New Roman"/>
          <w:b/>
          <w:szCs w:val="24"/>
        </w:rPr>
      </w:pPr>
      <w:r w:rsidRPr="00B23B83">
        <w:rPr>
          <w:rFonts w:ascii="Times New Roman" w:hAnsi="Times New Roman" w:cs="Times New Roman"/>
          <w:b/>
          <w:szCs w:val="24"/>
        </w:rPr>
        <w:t>III. ZVLÁŠTNÍ ČÁST</w:t>
      </w:r>
    </w:p>
    <w:p w14:paraId="75DBFAF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szCs w:val="24"/>
        </w:rPr>
        <w:t>Změna zákona č. 283/2021 Sb., stavební zákon</w:t>
      </w:r>
    </w:p>
    <w:p w14:paraId="1336C918"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nadpis § 1</w:t>
      </w:r>
    </w:p>
    <w:p w14:paraId="37CD5398"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Úpravou nadpisu úvodního ustanovení stavebního zákona je sledováno přesnější vyjádření zaměření předkládané právní úpravy jako celku. V rámci nadpisu § 1 se proto doplňuje, že obsahuje rovněž účel stavebního zákona. Úvodní ustanovení má vyjadřovat nejenom předmět právní úpravy, ale má také indikovat její základní smyl a účel, aby bylo od úvodních ustanovení jasné, jaké hodnoty mají být konkrétním právním předpisem chráněny, jaký má být aplikací právní úpravy naplněn cíl a jaký sleduje společenský záměr.  </w:t>
      </w:r>
    </w:p>
    <w:p w14:paraId="5B0CB8B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szCs w:val="24"/>
        </w:rPr>
        <w:t xml:space="preserve">K </w:t>
      </w:r>
      <w:r w:rsidRPr="00B23B83">
        <w:rPr>
          <w:rFonts w:ascii="Times New Roman" w:hAnsi="Times New Roman" w:cs="Times New Roman"/>
          <w:b/>
          <w:bCs/>
          <w:szCs w:val="24"/>
        </w:rPr>
        <w:t>§ 1 odst. 1</w:t>
      </w:r>
    </w:p>
    <w:p w14:paraId="121673A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Novela upřesňuje orgány, které mají mít nově působnost v oblasti územního plánování a stavebního řádu. Nově mají být těmito orgány úřady rozvoje území a územní samosprávné celky (§ 17 a násl.). Stavební zákon upravuje rovněž některá pravidla pro výkon působnosti dotčených orgánů podle jiných zákonů (zejm. např. § 2, § 3, § 54, § 175 až 179a a další).</w:t>
      </w:r>
    </w:p>
    <w:p w14:paraId="025EE812"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 odst. 3</w:t>
      </w:r>
    </w:p>
    <w:p w14:paraId="0DF9A254"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lastRenderedPageBreak/>
        <w:t>Novela doplňuje základní smysl a účel stavebního zákona a jeho hodnotové nastavení, resp. přesněji definuje účel stavebního zákona. Mezi hlavní účely stavebního zákona se explicitně doplňuje primární důraz na zájmy člověka, které byly mezi jinými veřejnými zájmy doposud opomíjeny, tj. vytváření podmínek pro bydlení, práci, podnikání a život lidí (antropocentrické pojetí účelu a cílů zákona). Tento účel v zákoně prozatím výslovně vyjádřen nebyl. Jsou to přitom především podmínky pro život obyvatel včetně zajištění jejich bytových potřeb, práce a dalších životních potřeb, které má zákon podporovat. Vedle základních lidských životních potřeb se doplňuje i důraz na zajišťování podmínek pro podnikání jako klíčového faktoru rozvoje společnosti a ekonomické prosperity ve svobodném tržní hospodářství. Obdobné hodnoty se zdůrazňují i mezi veřejnými zájmy, které hájí územní samosprávy (§ 16), a mezi veřejnými zájmy, které jsou cílem územního plánování (§ 38).</w:t>
      </w:r>
    </w:p>
    <w:p w14:paraId="3CD5354D"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1a</w:t>
      </w:r>
    </w:p>
    <w:p w14:paraId="5A6AB21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Novela doplňuje chybějící základní zásady stavebního zákona, které mají být základním interpretačním a teleologickým vodítkem pro výklad a použití celého zákona.</w:t>
      </w:r>
    </w:p>
    <w:p w14:paraId="4A3E5A5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Základní zásady podle § 1a se uplatní zejména při postupech podle části třetí (územní plánování) a šesté (stavební řád), ale platí pro celý stavební zákon, a podle povahy (zejména zásada v odstavci 3) také pro postupy dotčených orgánů podle jiných zákonů, pokud v nich vznikají podkladové akty nebo se jinak týkají postupů podle stavebního zákona (srov. odkaz na povinnost dotčených orgánů dbát základních zásad tohoto zákona v § 2 odst. 1 a § 54 odst. 1).</w:t>
      </w:r>
    </w:p>
    <w:p w14:paraId="551CBAD5"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1a odst. 1</w:t>
      </w:r>
    </w:p>
    <w:p w14:paraId="4A38678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Úkolem úřadů rozvoje území je přistupovat k rozhodování celostním způsobem a koordinovat ochranu všech vzájemně kolidujících veřejných a soukromých zájmů a usilovat o předcházení jejich rozporům. Veřejné zájmy navzájem, soukromé zájmy navzájem, ale i veřejné zájmy vůči soukromým zájmům by se měly aplikovat vyváženě ve vztahu jeden k druhému na základě principu proporcionality tak, aby výsledné řešení bylo v souladu s převažujícím veřejným zájmem a oprávněnými zájmy přímo dotčených osob. Důležitou podmínkou je, aby uplatňování požadavku na ochranu veřejného zájmů nevedlo k nepřiměřenému dotčení jiných veřejných zájmů, v důsledku čehož by došlo k narušení či znehodnocení charakteru, potenciálu a hodnot území jako celku. Orgány územního plánování a stavební úřady mají možnost překonat jednotlivé složkové veřejné zájmy i jednotlivé soukromé zájmy v mezích, v nichž disponují správním uvážením. </w:t>
      </w:r>
    </w:p>
    <w:p w14:paraId="70E974D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Jde o základní zásadu celého zákona, která se promítá jak do kvalitativních požadavků hmotného práva (zejm. § 38 až 39a, § 141 až 143), tak i do procesní úpravy (§ 193 odst. 1 in fine). </w:t>
      </w:r>
    </w:p>
    <w:p w14:paraId="47338C0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Cílem je mimo jiné zajistit účinnější podporu i tzv. měkkým veřejným zájmům v kolizích se složkovými veřejnými zájmy, zejména zájmu na celkové kvalitě vystavěného prostředí. Její kritériem jsou zejména cíle (§ 38) a úkoly (§ 39) územního plánování a politika architektury a stavební kultury (§ 39a). Tyto cíle směřují k podpoře kvality a krásy vystavěného prostředí sídel, vytváření podmínek pro co nejlepší, efektivní a hospodárné využívání zastavitelného území (tj. obecná preference jeho zahušťování dovnitř, resp. zabydlování, na rozdíl od extenzivního rozvoje ven do volné krajiny), vytváření kompaktních měst krátkých vzdáleností </w:t>
      </w:r>
      <w:r w:rsidRPr="00B23B83">
        <w:rPr>
          <w:rFonts w:ascii="Times New Roman" w:hAnsi="Times New Roman" w:cs="Times New Roman"/>
          <w:bCs/>
          <w:szCs w:val="24"/>
        </w:rPr>
        <w:lastRenderedPageBreak/>
        <w:t xml:space="preserve">(tzv. „15 minutové město“, v němž je díky hustotě zástavby a funkcí dostupná většina potřebných míst pěšky nebo bezmotorovou dopravou), ochraně nezastavitelného území a rozvoji veřejné infrastruktury pro funkční a harmonické prostředí pro každodenní život a potřeby lidí.  </w:t>
      </w:r>
    </w:p>
    <w:p w14:paraId="1F8EFBF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Specifický význam při naplňování tohoto cíle má územní plánování, neboť jak konstatuje rozsudek NSS </w:t>
      </w:r>
      <w:r w:rsidRPr="00B23B83">
        <w:rPr>
          <w:rFonts w:ascii="Times New Roman" w:hAnsi="Times New Roman" w:cs="Times New Roman"/>
          <w:szCs w:val="24"/>
        </w:rPr>
        <w:t>7 As 152/2016, „</w:t>
      </w:r>
      <w:r w:rsidRPr="00B23B83">
        <w:rPr>
          <w:rFonts w:ascii="Times New Roman" w:hAnsi="Times New Roman" w:cs="Times New Roman"/>
          <w:i/>
          <w:szCs w:val="24"/>
        </w:rPr>
        <w:t>Samotný mechanismus pořizování územně plánovací dokumentace je třeba považovat za způsob prosazování veřejného zájmu v dané oblasti, územně plánovací dokumentace jako výsledek takového mechanismu pak tento veřejný zájem odráží.</w:t>
      </w:r>
      <w:r w:rsidRPr="00B23B83">
        <w:rPr>
          <w:rFonts w:ascii="Times New Roman" w:hAnsi="Times New Roman" w:cs="Times New Roman"/>
          <w:szCs w:val="24"/>
        </w:rPr>
        <w:t>“. Ústavní soud již v nálezu sp. zn. II. ÚS 482/10 uvedl, že „</w:t>
      </w:r>
      <w:r w:rsidRPr="00B23B83">
        <w:rPr>
          <w:rFonts w:ascii="Times New Roman" w:hAnsi="Times New Roman" w:cs="Times New Roman"/>
          <w:i/>
          <w:szCs w:val="24"/>
        </w:rPr>
        <w:t>Při územním plánování jde o vyvážení zájmů vlastníků dotčených pozemků, respektive všech zainteresovaných subjektů, s přihlédnutím k veřejnému zájmu, kterým je v nejširším slova smyslu zájem na harmonickém využití území</w:t>
      </w:r>
      <w:r w:rsidRPr="00B23B83">
        <w:rPr>
          <w:rFonts w:ascii="Times New Roman" w:hAnsi="Times New Roman" w:cs="Times New Roman"/>
          <w:szCs w:val="24"/>
        </w:rPr>
        <w:t>.“ Jedním ze základních východisek i cílů navržených změn je proto posílení významu územního plánování a územně plánovací dokumentace jako závazného vyjádření výsledného veřejného zájmu na způsobu využití konkrétního území (viz doplněné výslovné vyjádření tohoto principu v § 72 odst. 1). To se projevuje i posílením principu koncentrace, podle nějž se zájmy posouzené a zkoordinované při územním plánování při dalším rozhodování (na stejné úrovni podrobnosti) již znova neposuzují (srov. doplněné znění § 2 odst.1, § 3 odst. 1, § 54 odst. 2, § 171 odst. 2 a další).</w:t>
      </w:r>
    </w:p>
    <w:p w14:paraId="4B6551BA"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1a odst. 2</w:t>
      </w:r>
    </w:p>
    <w:p w14:paraId="08FD375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Odstavec 2 řeší situaci, kdy dojde k rozporu více různých veřejných zájmů, více různých soukromých zájmů nebo veřejných a soukromých zájmů navzájem. V takovém případě úřad rozvoje území porovná úřad význam jednotlivých zájmů a jejich závažnost a posoudí, zda zásad do žádného z nich svými nepříznivými následky nepřesahoval přínosy, nepřekračoval limitní hodnoty a výsledné řešení bylo v souladu s převažujícím veřejným zájmem i oprávněnými zájmy osob. </w:t>
      </w:r>
    </w:p>
    <w:p w14:paraId="7540FE96"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hAnsi="Times New Roman" w:cs="Times New Roman"/>
          <w:bCs/>
          <w:szCs w:val="24"/>
        </w:rPr>
        <w:t xml:space="preserve">Primární tedy je, aby řad rozvoje území řešil rozporné situace sám a samostatně poměřil jednotlivé aspekty. </w:t>
      </w:r>
      <w:r w:rsidRPr="00B23B83">
        <w:rPr>
          <w:rFonts w:ascii="Times New Roman" w:eastAsia="Aptos" w:hAnsi="Times New Roman" w:cs="Times New Roman"/>
          <w:bCs/>
          <w:szCs w:val="24"/>
        </w:rPr>
        <w:t xml:space="preserve">Východiskem při tomto postupu je obecná povinnost správních orgánů vykládat neurčité právní pojmy, mezi něž patří také pojem „veřejný zájem“ podle konkrétních skutkových okolností a v souladu s metodami interpretace práva; mají přitom vymezit jejich rozsah a obsah a zjištěný skutkový stav subsumovat pod takto vyloženou právní normu tak, aby bylo zřejmé, jak lze posuzovanou věc do rámce vytvořeného rozsahem neurčitého právního pojmu zařadit [NSS 5 Afs 151/2004 (701/2005 Sb. NSS)]. Výklad neurčitého právního pojmu a jeho aplikace na skutkový stav provedený správním orgánem musí být v plně přezkoumatelný [NSS 1 Azs 200/2014 (3200/2015 Sb. NSS), NSS 10 As 54/2014]. </w:t>
      </w:r>
    </w:p>
    <w:p w14:paraId="5973B59B"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eastAsia="Aptos" w:hAnsi="Times New Roman" w:cs="Times New Roman"/>
          <w:bCs/>
          <w:szCs w:val="24"/>
        </w:rPr>
        <w:t>Jak uvedl Ústavního soud v nálezu sp. zn. Pl. ÚS 24/04, „</w:t>
      </w:r>
      <w:r w:rsidRPr="00B23B83">
        <w:rPr>
          <w:rFonts w:ascii="Times New Roman" w:eastAsia="Aptos" w:hAnsi="Times New Roman" w:cs="Times New Roman"/>
          <w:bCs/>
          <w:i/>
          <w:iCs/>
          <w:szCs w:val="24"/>
        </w:rPr>
        <w:t>Veřejný zájem v konkrétní věci by měl být zjišťován v průběhu správního řízení na základě poměřování nejrůznějších partikulárních zájmů, po zvážení všech rozporů a připomínek. Z odůvodnění správního rozhodnutí musí zřetelně vyplynout, proč veřejný zájem převážil nad řadou jiných partikulárních zájmů. Veřejný zájem je třeba nalézt v procesu rozhodování o určité otázce (typicky např. o vyvlastňování) a nelze jej v konkrétní věci a priori stanovit</w:t>
      </w:r>
      <w:r w:rsidRPr="00B23B83">
        <w:rPr>
          <w:rFonts w:ascii="Times New Roman" w:eastAsia="Aptos" w:hAnsi="Times New Roman" w:cs="Times New Roman"/>
          <w:bCs/>
          <w:szCs w:val="24"/>
        </w:rPr>
        <w:t>.“</w:t>
      </w:r>
    </w:p>
    <w:p w14:paraId="470AD18D" w14:textId="77777777" w:rsidR="00687DC0" w:rsidRPr="00B23B83" w:rsidRDefault="00687DC0" w:rsidP="00687DC0">
      <w:pPr>
        <w:spacing w:before="120" w:after="120" w:line="276" w:lineRule="auto"/>
        <w:rPr>
          <w:rFonts w:ascii="Times New Roman" w:hAnsi="Times New Roman" w:cs="Times New Roman"/>
          <w:bCs/>
          <w:i/>
          <w:szCs w:val="24"/>
        </w:rPr>
      </w:pPr>
      <w:r w:rsidRPr="00B23B83">
        <w:rPr>
          <w:rFonts w:ascii="Times New Roman" w:hAnsi="Times New Roman" w:cs="Times New Roman"/>
          <w:bCs/>
          <w:szCs w:val="24"/>
        </w:rPr>
        <w:lastRenderedPageBreak/>
        <w:t>Formulace ustanovení, která v úvodní části odkazuje nikoliv jen na „veřejné zájmy“, ale obecněji na „rozpory zájmů“ a potřebu jejich vyvažování, a teprve následně na převažující (výsledný) veřejný zájem, je v souladu s judikaturním a teoretickým východiskem, podle nějž „</w:t>
      </w:r>
      <w:r w:rsidRPr="00B23B83">
        <w:rPr>
          <w:rFonts w:ascii="Times New Roman" w:hAnsi="Times New Roman" w:cs="Times New Roman"/>
          <w:bCs/>
          <w:i/>
          <w:szCs w:val="24"/>
        </w:rPr>
        <w:t xml:space="preserve">Jakkoli je třeba rozlišovat mezi veřejným zájmem a soukromými či kolektivními zájmy (rozsudek NSS 6 As 65/2012, č. 2879/2013 Sb. NSS), není jejich oddělení absolutní. V řadě případů je veřejný zájem totožný se společnými soukromými zájmy jednotlivců a jejich skupin  (srov. Vedral, J.: Správní řád: komentář. 2. vydání. Praha, Bova Polygon, 2012, s. 100). Veřejný zájem je typicky zároveň kolektivním zájmem velkého množství jednotlivců a zpravidla se rovněž překrývá se subjektivními právy těchto jednotlivců. Kupříkladu veřejný zájem na ochraně životního prostředí se překrývá s právem jednotlivců na ochranu zdravého životního prostředí dle čl. 35 odst. 1 Listiny základních práv a svobod (srov. nález Ústavního soudu ze dne  sp. zn. III. ÚS 70/97). </w:t>
      </w:r>
    </w:p>
    <w:p w14:paraId="0515EAB0"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Povinností všech správních orgánů, které se na rozhodování podle stavebního zákona podílejí, zejména orgánů územního plánování a stavebních úřadů, je v souladu s citovanými obecnými závěry judikatury nalézat „výsledný“, resp. „celkový“ veřejný zájem a své rozhodnutí a přijaté řešení především z tohoto hlediska řádně odůvodnit. Ustanovení v tomto směru vyjadřuje další zásadu vyjádřenou v rozsudku NSS </w:t>
      </w:r>
      <w:r w:rsidRPr="00B23B83">
        <w:rPr>
          <w:rFonts w:ascii="Times New Roman" w:hAnsi="Times New Roman" w:cs="Times New Roman"/>
          <w:bCs/>
          <w:iCs/>
          <w:szCs w:val="24"/>
        </w:rPr>
        <w:t>6 As 65/2012, podle níž „</w:t>
      </w:r>
      <w:r w:rsidRPr="00B23B83">
        <w:rPr>
          <w:rFonts w:ascii="Times New Roman" w:hAnsi="Times New Roman" w:cs="Times New Roman"/>
          <w:bCs/>
          <w:i/>
          <w:iCs/>
          <w:szCs w:val="24"/>
        </w:rPr>
        <w:t>V případě vážení dvou veřejných zájmů, které jsou v kolizi, obdobně jako v případě kolize základních práv, musí správní úřad totiž nejprve řádně určit a individualizovat na konkrétní případ oba veřejné zájmy, které jsou ve hře, a poté porovnat závažnost obou v kolizi stojících veřejných zájmů s tím, že zásah do žádného z obou chráněných veřejných zájmů nesmí svými negativními důsledky přesahovat pozitiva. Při řešení kolize veřejných zájmů je třeba, aby bylo zachováno maximum z obou kolidujících zájmů, přičemž by mělo být identifikováno jádro a periferie kolidujícího veřejného zájmu a z obou veřejných zájmů, které jsou ve hře, by mělo být zachováno alespoň jejich jádro.“</w:t>
      </w:r>
    </w:p>
    <w:p w14:paraId="34D91AF5"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Zákon klade důraz též na praktickou smysluplnost a realizovatelnost záměrů stanovením zásady, že </w:t>
      </w:r>
      <w:r w:rsidRPr="00B23B83">
        <w:rPr>
          <w:rFonts w:ascii="Times New Roman" w:eastAsia="Times New Roman" w:hAnsi="Times New Roman" w:cs="Times New Roman"/>
          <w:szCs w:val="24"/>
        </w:rPr>
        <w:t xml:space="preserve">úřad rozvoje území </w:t>
      </w:r>
      <w:r w:rsidRPr="00B23B83">
        <w:rPr>
          <w:rFonts w:ascii="Times New Roman" w:hAnsi="Times New Roman" w:cs="Times New Roman"/>
          <w:bCs/>
          <w:szCs w:val="24"/>
        </w:rPr>
        <w:t>má vycházet ze stávajícího stavu poznání a ekonomicky a technicky přijatelných možností řešení. Na tuto zásadu navazují další základní pravidla pro aplikaci hmotného práva v § 137.</w:t>
      </w:r>
    </w:p>
    <w:p w14:paraId="07EC0B9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Podle § 1a je tedy obecnou výchozí zásadou, která se uplatňuje jak při územním plánování, tak i při povolování staveb a dalších postupech podle stavebního zákona, princip koordinace a vzájemného vážení zájmů. Povinností orgánů územního plánování, stavebních úřadů a dotčených orgánů, které se na rozhodování podílejí, je hledat řešení, které co nejlépe odpovídá výslednému (celkovému) veřejnému zájmu a zároveň do žádného z dílčích veřejných zájmů nezasahuje nepřiměřeným způsobem. K tomu se přímo v úpravě obecné zásady integrované ochrany v § 1a odst. 2 výslovně doplňuje poslední věta, že v odůvodnění opatření obecné povahy (tedy nejčastěji územního plánu) nebo v odůvodnění povolení záměru musí být uvedeno, jakým způsobem byly tyto požadavky naplněny. Jejím smyslem je zdůraznit, že výsledek vážení zájmů a posouzení musí být transparentní, odůvodněný a přezkoumatelný. Na to pak navazují podrobnější pravidla v § 193 odst. 1 a § 195 odst. 2.</w:t>
      </w:r>
    </w:p>
    <w:p w14:paraId="05863B03"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1a odst. 3</w:t>
      </w:r>
    </w:p>
    <w:p w14:paraId="0992A5A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Odstavec 3 doplňuje mezi základní zásady posílení, resp. zdůraznění požadavku podpory stavebního rozvoje a nárokovosti povolení záměru. Tato zásada stanoví explicitní podmínky, </w:t>
      </w:r>
      <w:r w:rsidRPr="00B23B83">
        <w:rPr>
          <w:rFonts w:ascii="Times New Roman" w:hAnsi="Times New Roman" w:cs="Times New Roman"/>
          <w:szCs w:val="24"/>
        </w:rPr>
        <w:lastRenderedPageBreak/>
        <w:t>které podporují prioritu povolení záměru před jeho zamítnutím naznačenou již ve stávající úpravě v § 195. Tato zásada zakazuje znemožnit výstavbu a rozvoj sídel, hospodářství nebo veřejné infrastruktury, pokud je možné zajistit dostatečnou ochranu konkurenčních nezbytných hodnot podmínkami, kompenzačními nebo zmírňujícími opatřeními. V takovém případě má být záměr povolen. V praktické rovině má toto ustanovení vést k tomu, aby se s ním musel stavební úřad vypořádat a případě zamítnutí žádosti o povolení záměru musel odůvodnit, proč není možné zajistit dostatečnou ochranu jiných hodnot podmínkami, kompenzačními nebo zmírňujícími opatřeními. Tato zásada souvisí s pokyny pro vyvažování vzájemně si konkurujících veřejných a soukromých zájmů podle § 1a odst. 1 a 2 a s celkovou snahou stavebního zákona umožňovat výstavbu jako základní předpoklad rozvoje území i společnosti a tím vytvářet podmínky pro bydlení, práci, podnikání a život lidí a zvyšování kvality vystavěného prostředí, architektury a stavební kultury (§ 1 odst. 3). Tato zásada platí podle § 2 odst. 1 i pro dotčené orgány.</w:t>
      </w:r>
    </w:p>
    <w:p w14:paraId="59EAB18B"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1a odst. 4</w:t>
      </w:r>
    </w:p>
    <w:p w14:paraId="1BA9F73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 odstavce 4 se doplňuje nová, velmi důležitá zásada smírného řešení. Při řešení rozporů a námitek podle tohoto zákona orgány územního plánování a stavební úřady usilují o dosažení smíru. Tato zásada navazuje na základní zásadu činnosti správních orgánů podle § 5 správního řádu, podle níž pokud to povaha projednávané věci umožňuje, pokusí se správní orgán o smírné odstranění rozporů, které brání řádnému projednání a rozhodnutí dané věci. Ve stavebním právu je vhodné tuto zásadu zdůraznit, neboť ve stavebním právu je typický střet více zájmů a stavební úřady v praxi dosud opomíjí snahu o smírné řešení. To přitom je zejména u řešení občanskoprávních námitek více než vhodné. Na tuto zásadu pak navazuje výslovné umožnění uzavření smíru před stavebním úřadem (§ 191a) i v řízení před soudem (§ 308a). Takto uzavřený smír může obsahovat řešení soukromoprávních, zejména sousedských sporů, bez ohledu na to, že je uzavírán před správním orgánem nebo správním soudem v řízení o povolení záměru nebo v řízení o přezkumu správního rozhodnutí nebo opatření obecné povahy.</w:t>
      </w:r>
    </w:p>
    <w:p w14:paraId="627DCB06"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1b odst. 1</w:t>
      </w:r>
    </w:p>
    <w:p w14:paraId="0EE2A16A"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szCs w:val="24"/>
        </w:rPr>
        <w:t>Ustanovení § 1b s názvem Ochrana veřejných zájmů představuje obecnou integrační klauzuli, která podává demonstrativní výčet oblastí a právních předpisů, v nichž vykonávají stavební úřady integrovanou pravomoc a působnost (viz též § 1 odst. 2 a 3) namísto nebo vedle dosavadních dotčených orgánů. Namísto dosavadních dotčených orgánů vykonávají stavební úřady tyto pravomoci v případech plné integrace. Vedle dosavadních dotčených orgánů vykonávají stavební úřady tyto pravomoci v případech, kdy je dosavadní závazné stanovisko dotčeného orgánu nahrazeno prostým vyjádřením dotčeného orgánu (lesní zákon, veterinární zákon</w:t>
      </w:r>
      <w:r w:rsidRPr="00B23B83">
        <w:rPr>
          <w:rFonts w:ascii="Times New Roman" w:eastAsia="Aptos" w:hAnsi="Times New Roman" w:cs="Times New Roman"/>
          <w:szCs w:val="24"/>
        </w:rPr>
        <w:t>, zákon o ochraně ovzduší</w:t>
      </w:r>
      <w:r w:rsidRPr="00B23B83">
        <w:rPr>
          <w:rFonts w:ascii="Times New Roman" w:hAnsi="Times New Roman" w:cs="Times New Roman"/>
          <w:szCs w:val="24"/>
        </w:rPr>
        <w:t xml:space="preserve"> a v některých případech vodní zákon a zákon o státní památkové péči). </w:t>
      </w:r>
    </w:p>
    <w:p w14:paraId="27571921"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Novela zde definuje základní rozsah kompetence a úkoly stavebních úřadů, které mají zajišťovat ochranu veřejných zájmů i podle složkových zákonů, kterou doposud vykonávaly dotčené orgány. Stavební úřady mají v návaznosti na § 1 odst. 2 a 3 zajišťovat integrovanou ochranu a rovnováhu dotčených zájmů. </w:t>
      </w:r>
      <w:r w:rsidRPr="00B23B83">
        <w:rPr>
          <w:rFonts w:ascii="Times New Roman" w:eastAsia="Aptos" w:hAnsi="Times New Roman" w:cs="Times New Roman"/>
          <w:bCs/>
          <w:szCs w:val="24"/>
        </w:rPr>
        <w:t>Podrobněji k tomu výše v odůvodnění k § 1a odst. 1 a 2.</w:t>
      </w:r>
    </w:p>
    <w:p w14:paraId="536BD49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lastRenderedPageBreak/>
        <w:t>Stavební úřady chrání veřejné zájmy zejména v oblasti (i) života a zdraví lidí, (ii) životního prostředí, (iii) státní památkové péče, (iv) veřejné infrastruktury, (v) zemědělství, lesnictví a ochrany zvířat, (</w:t>
      </w:r>
      <w:proofErr w:type="spellStart"/>
      <w:r w:rsidRPr="00B23B83">
        <w:rPr>
          <w:rFonts w:ascii="Times New Roman" w:hAnsi="Times New Roman" w:cs="Times New Roman"/>
          <w:bCs/>
          <w:szCs w:val="24"/>
        </w:rPr>
        <w:t>vi</w:t>
      </w:r>
      <w:proofErr w:type="spellEnd"/>
      <w:r w:rsidRPr="00B23B83">
        <w:rPr>
          <w:rFonts w:ascii="Times New Roman" w:hAnsi="Times New Roman" w:cs="Times New Roman"/>
          <w:bCs/>
          <w:szCs w:val="24"/>
        </w:rPr>
        <w:t>) nerostů, hornické činnosti, těžby a výbušnin a surovinové bezpečnosti a soběstačnosti, (</w:t>
      </w:r>
      <w:proofErr w:type="spellStart"/>
      <w:r w:rsidRPr="00B23B83">
        <w:rPr>
          <w:rFonts w:ascii="Times New Roman" w:hAnsi="Times New Roman" w:cs="Times New Roman"/>
          <w:bCs/>
          <w:szCs w:val="24"/>
        </w:rPr>
        <w:t>vii</w:t>
      </w:r>
      <w:proofErr w:type="spellEnd"/>
      <w:r w:rsidRPr="00B23B83">
        <w:rPr>
          <w:rFonts w:ascii="Times New Roman" w:hAnsi="Times New Roman" w:cs="Times New Roman"/>
          <w:bCs/>
          <w:szCs w:val="24"/>
        </w:rPr>
        <w:t>) výroby a hospodaření s energií a energetické bezpečnosti, (</w:t>
      </w:r>
      <w:proofErr w:type="spellStart"/>
      <w:r w:rsidRPr="00B23B83">
        <w:rPr>
          <w:rFonts w:ascii="Times New Roman" w:hAnsi="Times New Roman" w:cs="Times New Roman"/>
          <w:bCs/>
          <w:szCs w:val="24"/>
        </w:rPr>
        <w:t>viii</w:t>
      </w:r>
      <w:proofErr w:type="spellEnd"/>
      <w:r w:rsidRPr="00B23B83">
        <w:rPr>
          <w:rFonts w:ascii="Times New Roman" w:hAnsi="Times New Roman" w:cs="Times New Roman"/>
          <w:bCs/>
          <w:szCs w:val="24"/>
        </w:rPr>
        <w:t>) požární ochrany a integrovaného záchranného systému, (</w:t>
      </w:r>
      <w:proofErr w:type="spellStart"/>
      <w:r w:rsidRPr="00B23B83">
        <w:rPr>
          <w:rFonts w:ascii="Times New Roman" w:hAnsi="Times New Roman" w:cs="Times New Roman"/>
          <w:bCs/>
          <w:szCs w:val="24"/>
        </w:rPr>
        <w:t>ix</w:t>
      </w:r>
      <w:proofErr w:type="spellEnd"/>
      <w:r w:rsidRPr="00B23B83">
        <w:rPr>
          <w:rFonts w:ascii="Times New Roman" w:hAnsi="Times New Roman" w:cs="Times New Roman"/>
          <w:bCs/>
          <w:szCs w:val="24"/>
        </w:rPr>
        <w:t xml:space="preserve">) prevence závažných havárií, integrované prevence a omezování znečištění a (x) práva na územní samosprávu územních samosprávných celků. </w:t>
      </w:r>
    </w:p>
    <w:p w14:paraId="6AC86BC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Stavebními úřady jsou vedle nových úřadů rozvoje území i jiné stavební úřady Ministerstva obrany, Ministerstva vnitra a Ministerstva spravedlnosti (§ 35) a v omezeném rozsahu vykonává působnost stavebního úřadu i autorizovaný inspektor (§ 30).</w:t>
      </w:r>
    </w:p>
    <w:p w14:paraId="25DB2B27"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Jiné stavební úřady mohou ke splnění požadavků integrované ochrany složkových veřejných zájmů využít k odborné podpoře součinnost s úřady rozvoje území jako s obecnými stavebními úřady podle § 8 správního řádu, a to v oblastech, v nichž nemusí mít s ohledem na jejich velikost a specializaci dostatečné kapacity.</w:t>
      </w:r>
    </w:p>
    <w:p w14:paraId="64132ED6"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1b odst. 2</w:t>
      </w:r>
    </w:p>
    <w:p w14:paraId="4EF8C65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 výčet oblastí v odstavci 1 navazuje rovněž demonstrativní („a jiné úkony…“) výčet typů správních úkonů, které jsou obsahově a kompetenčně zahrnuty v integrovaném rozhodnutí stavebního úřadu, které nahrazuje úkony, které by jinak (dříve) vydávaly dotčené orgány ve formě vyjádření, závazných stanovisek nebo rozhodnutí.</w:t>
      </w:r>
    </w:p>
    <w:p w14:paraId="38DF034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Pokud se posuzují veřejné zájmy podle části stavebního zákona pojednávající o stavebním řádu, kontrole a opatřeních k nápravě či přestupcích, vykonávají úřady rozvoje území pravomoc dotčených orgánů namísto těchto orgánů, nestanoví-li zvláštní zákon jinak. Rozhodnutí vydaná úřadem rozvoje území v těchto případech nahrazuje rozhodnutí či závazná stanoviska a jiné úkony dotčených orgánů. Úřad rozvoje území stanoví za dotčené orgány v těchto řízeních podmínky k ochraně veřejných zájmů chráněných jinými právními předpisy. Cílem tohoto ustanovení je tedy v obecné rovině integrovat a zkoncentrovat rozhodování ve věci při zohlednění všech veřejných zájmů chráněných doposud samostatnými akty dotčených orgánů. Na toto ustanovení pak navazují konkrétní změny ve vymezení působnosti ve složkových zákonech. </w:t>
      </w:r>
    </w:p>
    <w:p w14:paraId="5E8E842D"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2 odst. 1</w:t>
      </w:r>
    </w:p>
    <w:p w14:paraId="1C719F1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Zákon upřesňuje způsob posuzování ochrany veřejných zájmů dotčenými orgány tím, že explicitně uvádí, že stanoviska, vyjádření nebo závazná stanoviska lze uplatňovat pouze v mezích působnosti konkrétního dotčeného orgánu (to zdůrazňují i § 175 odst. 1 a § 176 odst. 1). To sice vyplývá již z obecné zásady legality výkonu veřejné moci, ale výslovné zdůraznění a připomenutí této zásady je zde žádoucí z důvodu integrace posuzování složkových veřejných zájmů, aby nevznikala tendence „doptávat“ se formou vyjadřování u dosavadních dotčených orgánů na jejich stanoviska k řízení vedeném stavebním úřadem, v němž má působnost a povinnost posoudit tyto otázky stavební úřad.</w:t>
      </w:r>
    </w:p>
    <w:p w14:paraId="4DF03E85"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Ustanovení dále uvádí další klíčovou zásadu novely, že ochrana veřejných zájmů, která přirozeně zasahuje do svobody dotčených osob i do jiných veřejných zájmů, se realizuje pokud možno co nejdříve, tj. v první fázi, kdy je to možné. Tím je míněna zejména fáze územního </w:t>
      </w:r>
      <w:r w:rsidRPr="00B23B83">
        <w:rPr>
          <w:rFonts w:ascii="Times New Roman" w:hAnsi="Times New Roman" w:cs="Times New Roman"/>
          <w:bCs/>
          <w:szCs w:val="24"/>
        </w:rPr>
        <w:lastRenderedPageBreak/>
        <w:t>plánování ve vztahu k fázi povolování. Pokud se dotčený orgán ve fázi územního plánování k určité otázce nevyjádřil, ač z hlediska podrobnosti mohl a měl, nebo ji vyřešil určitým způsobem, nemůže v pozdějších fázích svůj postoj bezdůvodně měnit (srov. § 54 odst. 5, § 171 odst. 2).</w:t>
      </w:r>
    </w:p>
    <w:p w14:paraId="149B4B0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eastAsia="Aptos" w:hAnsi="Times New Roman" w:cs="Times New Roman"/>
          <w:bCs/>
          <w:szCs w:val="24"/>
        </w:rPr>
        <w:t xml:space="preserve">Jak již bylo uvedeno výše v odůvodnění § 1a odst. 1, návrh posiluje význam územně plánovací dokumentace jako </w:t>
      </w:r>
      <w:r w:rsidRPr="00B23B83">
        <w:rPr>
          <w:rFonts w:ascii="Times New Roman" w:eastAsia="Aptos" w:hAnsi="Times New Roman" w:cs="Times New Roman"/>
          <w:szCs w:val="24"/>
        </w:rPr>
        <w:t>závazného vyjádření výsledného veřejného zájmu na prostorovém uspořádání a způsobu využití konkrétního území (§ 72 odst. 1), přičemž do fáze jejího projednávání by se mělo koncentrovat posouzení a vyvažování všech dotčených zájmů, a to zejména právě koordinací uplatněných stanovisek dotčených orgánů.</w:t>
      </w:r>
    </w:p>
    <w:p w14:paraId="24996BA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Cs/>
          <w:szCs w:val="24"/>
        </w:rPr>
        <w:t>Dotčené orgány by přitom měly uplatňovat ty nejmírnější prostředky, které jsou dostatečné k ochraně jimi hájeného veřejného zájmu. Z</w:t>
      </w:r>
      <w:r w:rsidRPr="00B23B83">
        <w:rPr>
          <w:rFonts w:ascii="Times New Roman" w:hAnsi="Times New Roman" w:cs="Times New Roman"/>
          <w:szCs w:val="24"/>
        </w:rPr>
        <w:t>asahovat do práv osob mohou jen v nezbytném rozsahu“, což je jen zdůraznění správním orgánům dlouhodobě známé základní zásady jejich činnosti podle § 2 odst. 3 správního řádu.</w:t>
      </w:r>
    </w:p>
    <w:p w14:paraId="2CC312E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Cs/>
          <w:szCs w:val="24"/>
        </w:rPr>
        <w:t xml:space="preserve">Zákon dále explicitně stanoví, že i dotčené orgány musí dbát přiměřenosti při ochraně veřejných zájmů, aby jimi vydávané podkladové akty nebyly vůči chráněnému zájmu excesivní. Text zákona záměrně zdůrazňuje, co platí automaticky, ale v praxi dotčených orgánů bývalo mnohdy opomíjeno, tj. že právní řád je celek a orgány veřejné moci i osoby jsou vázány celým právním řádem, nikoli jen složkovými předpisy. Proto zákon výslovně zmiňuje, že i dotčené orgány při aplikaci složkových zákonů pro účely postupů podle stavebního zákona musí dbát zejména na zachování účelu stavebního zákona podle § 1 odst. 3, základních zásad stavebního zákona podle § 1a a těch ustanovení stavebního zákona, která se týkají jejich působnosti (např. § 54, § 175 až 179a ad.). Z hlediska základních zásad </w:t>
      </w:r>
      <w:r w:rsidRPr="00B23B83">
        <w:rPr>
          <w:rFonts w:ascii="Times New Roman" w:hAnsi="Times New Roman" w:cs="Times New Roman"/>
          <w:szCs w:val="24"/>
        </w:rPr>
        <w:t xml:space="preserve">podle § 1a půjde zejména o zásadu podle odstavce 3, že, tj. že znemožnit rozvoj sídel, hospodářství, veřejné infrastruktury nebo výstavbu lze jen tehdy, není-li možné zajistit dostatečnou ochranu jiných hodnot podmínkami, kompenzačními anebo zmírňujícími opatřeními. Těmito podmínkami, kompenzačními anebo zmírňujícími opatřeními mohou být právě podmínky, kompenzační anebo zmírňující opatření vyplývající z požadavků dotčených orgánů podle jiných zákonů. </w:t>
      </w:r>
    </w:p>
    <w:p w14:paraId="52B7D9DD"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2 odst. 3</w:t>
      </w:r>
    </w:p>
    <w:p w14:paraId="722DDFDA"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Zákon upřesňuje, jakým způsobem postupovat při pořizování navazující územně plánovací dokumentace. Doposud platilo, že se nemá přihlížet k v zákoně specifikovaným stanoviskům dotčených orgánů </w:t>
      </w:r>
      <w:r w:rsidRPr="00B23B83">
        <w:rPr>
          <w:rFonts w:ascii="Times New Roman" w:hAnsi="Times New Roman" w:cs="Times New Roman"/>
          <w:szCs w:val="24"/>
        </w:rPr>
        <w:t>ve věcech, o nichž bylo rozhodnuto při schválení politiky územního rozvoje a vydání nadřazené územně plánovací dokumentace</w:t>
      </w:r>
      <w:r w:rsidRPr="00B23B83">
        <w:rPr>
          <w:rFonts w:ascii="Times New Roman" w:hAnsi="Times New Roman" w:cs="Times New Roman"/>
          <w:bCs/>
          <w:szCs w:val="24"/>
        </w:rPr>
        <w:t xml:space="preserve">. Návrh zákona toto ustanovení doplňuje způsobem, že by se nemělo přihlížet ani k vyjádřením </w:t>
      </w:r>
      <w:r w:rsidRPr="00B23B83">
        <w:rPr>
          <w:rFonts w:ascii="Times New Roman" w:hAnsi="Times New Roman" w:cs="Times New Roman"/>
          <w:szCs w:val="24"/>
        </w:rPr>
        <w:t>ve věcech, o nichž bylo rozhodnuto při schválení politiky územního rozvoje a vydání nadřazené územně plánovací dokumentace</w:t>
      </w:r>
      <w:r w:rsidRPr="00B23B83">
        <w:rPr>
          <w:rFonts w:ascii="Times New Roman" w:hAnsi="Times New Roman" w:cs="Times New Roman"/>
          <w:bCs/>
          <w:szCs w:val="24"/>
        </w:rPr>
        <w:t xml:space="preserve">. </w:t>
      </w:r>
    </w:p>
    <w:p w14:paraId="64F1B5F7"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2 odst. 4</w:t>
      </w:r>
    </w:p>
    <w:p w14:paraId="27DEA3AB"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eastAsia="Aptos" w:hAnsi="Times New Roman" w:cs="Times New Roman"/>
          <w:bCs/>
          <w:szCs w:val="24"/>
        </w:rPr>
        <w:t xml:space="preserve">Odstavec 4 doplňuje, že se při postupech podle části šesté stavebního zákona, tedy zejména při povolování záměrů, nepřihlíží rovněž k vyjádření nebo závaznému stanovisku ve věci, která byla vyhodnocena již v závazném stanovisku k posouzení vlivů provedení záměru na životní prostředí. Jedná se o posílení zásady, podle níž nemají být již jednou vyhodnocené zájmy a otázky posuzovány opakovaně. Při výkladu tohoto ustanovení je nutné přihlížet ke specifické povaze procesu EIA a závazného stanoviska k posouzení vlivů, které je především shrnutím </w:t>
      </w:r>
      <w:r w:rsidRPr="00B23B83">
        <w:rPr>
          <w:rFonts w:ascii="Times New Roman" w:eastAsia="Aptos" w:hAnsi="Times New Roman" w:cs="Times New Roman"/>
          <w:bCs/>
          <w:szCs w:val="24"/>
        </w:rPr>
        <w:lastRenderedPageBreak/>
        <w:t xml:space="preserve">odborného hodnocení vlivů záměru na životní prostředí. Doplnění se tedy uplatní ve vztahu k těm aspektům závazného stanoviska, které mají povahu závazného posouzení přípustnosti záměru, dle nové úpravy tedy především vlivů záměru na významné krajinné prvky a krajinný ráz.  </w:t>
      </w:r>
    </w:p>
    <w:p w14:paraId="23398FEB"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3 odst. 1</w:t>
      </w:r>
    </w:p>
    <w:p w14:paraId="7252F81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Ustanovení § 3 řeší změnu podmínek, tzn. kdy může dotčený orgán v téže věci uplatňovat nové stanovisko. Obecně se jedná o (i) nově zjištěné skutečnost, které nemohly být zjištěny dříve, (ii) změnu právních předpisů, a (iii) pokud se změnily podmínky, za kterých bylo stanovisko, vyjádření nebo závazné stanovisko vydáno. Současně platí, že nové stanovisko může být v téže věci uplatňováno jen v rozsahu změny podmínek. Návrh zákona explicitně doplňuje, že změnit původní stanovisko, vyjádření nebo závazné stanovisko může dotčený orgán za účelem řešení rozporu, tj. zejména při postupech podle § 18 a § 55, a to jen je-li to pro stavebníka příznivější. Tj. pokud se již jednou vydané stanovisko, vyjádření nebo závazné stanovisko dotčeného orgánu týká zájmů stavebníka, který je na jeho základě v dobré víře v určitý výklad či stav, lze jej ve vztahu k němu pouze zmírnit, nikoli dále zpřísňovat. Novela tím klade důraz na ochranu dobré víry a při koordinaci usiluje o předcházení rozporům a jejich řešení v zájmu dotčených osob. Dotčené orgány musí dostat současně nástroj, jak od případných rozporů odstoupit, a tím přispět k jejich řešení. </w:t>
      </w:r>
    </w:p>
    <w:p w14:paraId="7403B23D"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5 odst. 3</w:t>
      </w:r>
    </w:p>
    <w:p w14:paraId="4CD9B6F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Zákon na základě požadavku z praxe upřesňuje, co se rozumí souborem staveb. Do ustanovení se proto doplňuje, že souborem staveb jsou vzájemně související stavby, jimiž se nejenom v rámci jednoho záměru, ale také v rámci více souvisejících záměrů nebo v etapách uskutečňuje výstavba na souvislém území nebo za společným účelem.</w:t>
      </w:r>
    </w:p>
    <w:p w14:paraId="574DBFE1"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5 odst. 4</w:t>
      </w:r>
    </w:p>
    <w:p w14:paraId="5CC70EE0"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Zákon upřesňuje na základě požadavku praxe, že stavbou hlavní souboru staveb se rozumí nejen stavba, která určuje nejenom účel výstavby, ale současně také příslušnost stavebního úřadu k celému souboru staveb. Jedná se tedy o doplněk kompetenčních ustanovení, který by měl v praxi napomoci, aby bylo o souvisejících otázkách rozhodováno jedním stavebním úřadem. </w:t>
      </w:r>
    </w:p>
    <w:p w14:paraId="5B92960B"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5 odst. 7 a 8</w:t>
      </w:r>
    </w:p>
    <w:p w14:paraId="219308B4"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V posledních letech není možné opomenout, že celospolečenským tématem (přesahujícím i hranice České republiky) se stala nedostupnost bydlení. Tato skutečnost negativně ovlivňuje život a rozvoj zejména větších měst. Odhaduje se, že jen v Praze chybí aktuálně kolem 100 tisíc bytů. O tom, že na zajištění dostupnosti bydlení je veřejný zájem, svědčí také novela zákona o Státním fondu podpory investic provedená zákonem č. 126/2024 Sb., kterou byla zavedena podpora pro tzv. dostupné nájemní bydlení, a také zákon č. 175/2025 Sb., o poskytování některých opatření v podpoře bydlení (zákon o podpoře bydlení). Zároveň je zjevné, že rozhodující příspěvek na stranu nabídky trhu s byty mohou přinést pouze větší, resp. velké bytové projekty.</w:t>
      </w:r>
    </w:p>
    <w:p w14:paraId="20C199AA"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Nově doplněný odstavec 7 proto definuje stavbu pro hromadné bydlení, neboť podpora výstavby pro bydlení je jednou ze zásadních priorit celého zákona. Stavbou pro hromadné </w:t>
      </w:r>
      <w:r w:rsidRPr="00B23B83">
        <w:rPr>
          <w:rFonts w:ascii="Times New Roman" w:hAnsi="Times New Roman" w:cs="Times New Roman"/>
          <w:bCs/>
          <w:szCs w:val="24"/>
        </w:rPr>
        <w:lastRenderedPageBreak/>
        <w:t>bydlení je stavba nebo soubor staveb s převažující funkcí bydlení s celkovou podlahovou plochou od 10.000 m</w:t>
      </w:r>
      <w:r w:rsidRPr="00B23B83">
        <w:rPr>
          <w:rFonts w:ascii="Times New Roman" w:hAnsi="Times New Roman" w:cs="Times New Roman"/>
          <w:bCs/>
          <w:szCs w:val="24"/>
          <w:vertAlign w:val="superscript"/>
        </w:rPr>
        <w:t>2</w:t>
      </w:r>
      <w:r w:rsidRPr="00B23B83">
        <w:rPr>
          <w:rFonts w:ascii="Times New Roman" w:hAnsi="Times New Roman" w:cs="Times New Roman"/>
          <w:bCs/>
          <w:szCs w:val="24"/>
        </w:rPr>
        <w:t xml:space="preserve">. Zákon vychází z toho, že bydlení je jedna z nejdůležitějších potřeb obyvatel, která musí být primárně uspokojena. Proto je snahou urychlit bytovou výstavbu, a to zejména pro hromadné bydlení. Za tímto účelem pak na definici navazují některá ustanovení, která se snaží se stavbou pro hromadné bydlení pracovat právě za účelem urychlení a zefektivnění bytové výstavby (zejména zařazení stavby pro hromadné bydlení do přílohy č. 3, která obsahuje vyhrazené stavby, o nichž rozhoduje v jediném stupni řízení Úřad).  </w:t>
      </w:r>
    </w:p>
    <w:p w14:paraId="3E30D20B"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Nově doplněný odstavec 8 stanoví, že plánování, příprava, výstavba a provozování veřejné infrastruktury a vyhrazených je ve veřejném zájmu. Zákon vychází z toho, že tyto stavby slouží potřebám společnosti jako celku, a proto je dán na jejich realizaci obecný veřejný zájem. Samotné konstatování veřejného zájmu však bez dalšího nepostačuje k překonání jiných veřejných zájmů, a již vůbec ne k vyvlastnění, neboť pro vyvlastnění musí být jednak prokázán převažující veřejný zájem v konkurenci více zájmů in concreto, ale především pro stavby pro hromadné bydlení není dán zákonem stanovený účel vyvlastnění, na rozdíl od staveb veřejné infrastruktury (srov. § 170 a § 11).</w:t>
      </w:r>
    </w:p>
    <w:p w14:paraId="71F6CE2E"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Existenci veřejného zájmu na celospolečensky významných stavbách potvrdil v nedávné době Ústavní soud v nálezu ze dne 22. 3. 2022, sp. zn. Pl. ÚS 39/18 k přezkumu ústavnosti zákona č. 465/2023 Sb., kterým se mění zákon č. 416/2009 Sb., o urychlení výstavby strategicky významné infrastruktury. V něm Ústavní soud konstatoval:</w:t>
      </w:r>
    </w:p>
    <w:p w14:paraId="2450A0EA" w14:textId="77777777" w:rsidR="00687DC0" w:rsidRPr="00B23B83" w:rsidRDefault="00687DC0" w:rsidP="00687DC0">
      <w:pPr>
        <w:spacing w:before="120" w:after="120" w:line="276" w:lineRule="auto"/>
        <w:rPr>
          <w:rFonts w:ascii="Times New Roman" w:hAnsi="Times New Roman" w:cs="Times New Roman"/>
          <w:bCs/>
          <w:i/>
          <w:iCs/>
          <w:szCs w:val="24"/>
        </w:rPr>
      </w:pPr>
      <w:r w:rsidRPr="00B23B83">
        <w:rPr>
          <w:rFonts w:ascii="Times New Roman" w:hAnsi="Times New Roman" w:cs="Times New Roman"/>
          <w:bCs/>
          <w:i/>
          <w:iCs/>
          <w:szCs w:val="24"/>
        </w:rPr>
        <w:t>85. Ústavní soud tedy shrnuje, že urychlení a zkvalitnění přípravných prací směřujících k dobudování staveb dopravní, vodní a energetické infrastruktury lze považovat za záležitosti důležitého veřejného zájmu, u nichž lze důvodně očekávat, že přispějí k hospodářskému rozvoji a zvyšování životní úrovně v České republice [srov. též "rozvoj hmotného bohatství" v preambuli Ústavy či "obecný zájem" v čl. 1 Dodatkového protokolu k Úmluvě. (…)</w:t>
      </w:r>
    </w:p>
    <w:p w14:paraId="443A018E" w14:textId="77777777" w:rsidR="00687DC0" w:rsidRPr="00B23B83" w:rsidRDefault="00687DC0" w:rsidP="00687DC0">
      <w:pPr>
        <w:spacing w:before="120" w:after="120" w:line="276" w:lineRule="auto"/>
        <w:rPr>
          <w:rFonts w:ascii="Times New Roman" w:hAnsi="Times New Roman" w:cs="Times New Roman"/>
          <w:bCs/>
          <w:i/>
          <w:iCs/>
          <w:szCs w:val="24"/>
        </w:rPr>
      </w:pPr>
      <w:r w:rsidRPr="00B23B83">
        <w:rPr>
          <w:rFonts w:ascii="Times New Roman" w:hAnsi="Times New Roman" w:cs="Times New Roman"/>
          <w:bCs/>
          <w:i/>
          <w:iCs/>
          <w:szCs w:val="24"/>
        </w:rPr>
        <w:t>86. Lze tak shrnout, že vylepšení právních podmínek a usnadnění přípravy významných staveb dopravní, vodní a energetické infrastruktury sleduje legitimní cíl (účel) (…).</w:t>
      </w:r>
    </w:p>
    <w:p w14:paraId="005A888B" w14:textId="77777777" w:rsidR="00687DC0" w:rsidRPr="00B23B83" w:rsidRDefault="00687DC0" w:rsidP="00687DC0">
      <w:pPr>
        <w:spacing w:before="120" w:after="120" w:line="276" w:lineRule="auto"/>
        <w:rPr>
          <w:rFonts w:ascii="Times New Roman" w:hAnsi="Times New Roman" w:cs="Times New Roman"/>
          <w:bCs/>
          <w:i/>
          <w:iCs/>
          <w:szCs w:val="24"/>
        </w:rPr>
      </w:pPr>
      <w:r w:rsidRPr="00B23B83">
        <w:rPr>
          <w:rFonts w:ascii="Times New Roman" w:hAnsi="Times New Roman" w:cs="Times New Roman"/>
          <w:bCs/>
          <w:i/>
          <w:iCs/>
          <w:szCs w:val="24"/>
        </w:rPr>
        <w:t>87. Potřeba budování této infrastruktury je ve veřejném zájmu, přičemž povaha budovaných staveb již z povahy věci vyžaduje zvláštní přístup, neboť jde o stavby liniové, tj. na délku, tedy s určitou trasou v určitém koridoru, které musejí vést "odněkud někam", takže není možné někde přestat a jinde zase bez návaznosti pokračovat. Vhodnost jejich umístění je dána z povahy věci nutností spojit určitá místa po souši nebo po vodě anebo vést k nim energetické zdroje. (…)</w:t>
      </w:r>
    </w:p>
    <w:p w14:paraId="2C34FBD0"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6 odst. 2</w:t>
      </w:r>
    </w:p>
    <w:p w14:paraId="07AD20B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Změna § 6 odst. 2 reaguje na podněty z praxe a požadavky zjednodušení a liberalizace právní úpravy stavebního práva tak, aby k rozhodování úřadů docházelo jen v případech, kdy je to nutné. Ustanovení proto upřesňuje, co se také rozumí změnou dokončené stavby. Nově má jít pouze o změnu ve způsobu užívání stavby či takovou změnu, jejíž účinky by mohly ohrozit život nebo veřejné zdraví, život a zdraví zvířat, bezpečnost nebo životní prostředí, či podstatná změna v době trvání dočasné stavby anebo změně dočasné stavby na stavbu trvalou. Z ustanovení se vypouští změna v užívání stavby spočívající v pouhé změně v provozním zařízení stavby a ve způsobu výroby nebo rozšíření výroby, neboť jde o zcela běžné změny </w:t>
      </w:r>
      <w:r w:rsidRPr="00B23B83">
        <w:rPr>
          <w:rFonts w:ascii="Times New Roman" w:hAnsi="Times New Roman" w:cs="Times New Roman"/>
          <w:bCs/>
          <w:szCs w:val="24"/>
        </w:rPr>
        <w:lastRenderedPageBreak/>
        <w:t xml:space="preserve">v životním cyklu stavby, které není důvod povolovat stavebním úřadem. Cílem je, aby se za změnu stavby, která vyžaduje povolení, považovala pouze změna substantivní, tj. podstatná. </w:t>
      </w:r>
    </w:p>
    <w:p w14:paraId="17CC357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 základě připomínek z praxe dochází též k formulačnímu zpřesnění, že za změnu dokončené stavby se považuje změna „účelu užívání“ stavby, nikoli změna „způsobu užívání“ stavby. Způsob budoucího užívání stavby lze jen obtížně hodnotit a často bude mimo působnost stavebního práva. Naopak účel, k němuž je stavba užívána, je důležitým faktorem, s nímž stavební zákon pracuje i na dalších místech, zejm. v § 5 odst. 4, § 140 odst. 2, § 150, § 211 odst. 2 písm. b), § 240, § 244, § 284 odst. 2 aj. V návaznosti na tuto změnu došlo k jejímu propsání i do § 224 odst. 3, § 233 odst. 2 a do přílohy č. 1 odst. 1 písm. e) a f).</w:t>
      </w:r>
    </w:p>
    <w:p w14:paraId="102CDAA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Změna účelu užívání stavby může zahrnovat např. i změnu z běžného rodinného bydlení na hromadné bydlení v rámci ubytovny, přestože způsob užívání je stejný (bydlení). Díky této změně bude založena pravomoc stavebního úřadu povolovat změny stavby, které spočívají ve změně jejich účelu užívání. Zároveň se tím docílí odpovědnosti stavebníka nebo vlastníka stavby za takové změny v účelu užívání stavby, které by nebyly povoleny.</w:t>
      </w:r>
    </w:p>
    <w:p w14:paraId="23CDBF4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Pokud by došlo k nepovoleným stavebním úpravám stavby sledujícím změnu účelu užívání stavby, jednalo by se o přestupek podle § 301 odst. 1 písm. a), za který lze uložit pokutu až do 2 mil. Kč. Pokud by došlo k nepovolené změně účelu užívání stavby bez stavebních úprav, jednalo by se o přestupek podle § 301 odst. 1 písm. c), za který lze uložit pokutu do 400 tis. Kč. V souvislosti s potřebou důslednějšího postihu případů, kdy někdo zneužívá nepovolené změny účelu užívání stavby k neoprávněnému zisku nebo k umožnění užívání stavby třetími osobami (např. pro obchod s chudobou) byla do § 301 odst. 2 doplněna kvalifikovaná skutková podstata, že přestupku se dopustí ten, kdo užívá záměr vyžadující povolení bez tohoto povolení za účelem zisku nebo kdo umožní takové užívání jiným osobám. V takovém případě bude i bez stavebních úprav zvýšena pokuta na 2,5 násobek, tj., ze 400 tis. na 1 mil. Kč. Za opakovaný přestupek může být taková pokuta uložena opakovaně.</w:t>
      </w:r>
    </w:p>
    <w:p w14:paraId="27306CA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V souvislosti s tím byla doplněna opatření stavebního úřadu k nápravě závadného stavu v § 295 odst. 1 písm. e) tak, aby stavební úřad mohl nařídit vyklizení stavby v případě, že je užívána bez povolení.</w:t>
      </w:r>
    </w:p>
    <w:p w14:paraId="07C5E6D1"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10 odst. 1 písm. a)</w:t>
      </w:r>
    </w:p>
    <w:p w14:paraId="4E349BB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Mezi dopravní infrastrukturu se vkládají i cesty, zejména cesty pro pěší a cyklisty, které nemusí být nutně pozemní komunikací podle zákona č. 13/1997 Sb., o pozemních komunikacích, ve znění pozdějších předpisů.</w:t>
      </w:r>
    </w:p>
    <w:p w14:paraId="5346B9BC"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11</w:t>
      </w:r>
    </w:p>
    <w:p w14:paraId="5B503D9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Doplňuje se, že veřejně prospěšná stavba může být vymezena nejen územně plánovací dokumentací, ale také přímo zákonem.</w:t>
      </w:r>
    </w:p>
    <w:p w14:paraId="30585B1F"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a)</w:t>
      </w:r>
    </w:p>
    <w:p w14:paraId="48AC78B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Funkční využití představuje jen podmnožinu využití a nejde o vhodný pojem ke zdůraznění rozdílů, neboť podle zásad moderního urbanismu je důležité mísení funkcí. Navrhuje se proto vypuštění termínu funkčního z písm. a), neboť definování změny prostřednictvím změny funkce není vhodné. Relevance využití území je sice zachována, ale je zařazena až za sousloví </w:t>
      </w:r>
      <w:r w:rsidRPr="00B23B83">
        <w:rPr>
          <w:rFonts w:ascii="Times New Roman" w:hAnsi="Times New Roman" w:cs="Times New Roman"/>
          <w:szCs w:val="24"/>
        </w:rPr>
        <w:lastRenderedPageBreak/>
        <w:t>prostorové uspořádání, které je v rámci změny v území primární. K obdobné změně dochází i na dalších místech stavebního zákona [ 38 odst. 2, § 80 odst. 2 písm. f) aj.].</w:t>
      </w:r>
    </w:p>
    <w:p w14:paraId="1BA111FA"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c)</w:t>
      </w:r>
    </w:p>
    <w:p w14:paraId="0D3B6E7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Původní název definice „zastavěný stavební pozemek“ v písmenu c) označující pozemek evidovaný v katastru nemovitostí jako stavební parcela a další pozemkové parcely zpravidla pod společným oplocením tvořící souvislý funkční a prostorový celek se stavbami majícími určující funkci v tomto souvislém celku evokovala zastavěnost, byť její obsahem je ve skutečnosti nezastavěný pozemek. Navrhuje se proto využít vhodnější název a popsat pojem intuitivně podle skutečného obsahu jako „pozemek zázemí stavby“. Samotná definice tohoto pojmu se však nijak nemění (pozemek evidovaný v katastru nemovitostí jako stavební parcela a další pozemkové parcely zpravidla pod společným oplocením tvořící souvislý funkční a prostorový celek se stavbami majícími určující funkci v tomto souvislém celku). Tato terminologická změna se promítá do celého stavebního zákona i do právního řádu jako celku. </w:t>
      </w:r>
    </w:p>
    <w:p w14:paraId="3C090852"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d)</w:t>
      </w:r>
    </w:p>
    <w:p w14:paraId="419103C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Dosavadní výraz </w:t>
      </w:r>
      <w:r w:rsidRPr="00B23B83">
        <w:rPr>
          <w:rFonts w:ascii="Times New Roman" w:hAnsi="Times New Roman" w:cs="Times New Roman"/>
          <w:bCs/>
          <w:i/>
          <w:iCs/>
          <w:szCs w:val="24"/>
        </w:rPr>
        <w:t>„s ohledem na stávající nebo požadovaný způsob využití nebo její význam“</w:t>
      </w:r>
      <w:r w:rsidRPr="00B23B83">
        <w:rPr>
          <w:rFonts w:ascii="Times New Roman" w:hAnsi="Times New Roman" w:cs="Times New Roman"/>
          <w:bCs/>
          <w:szCs w:val="24"/>
        </w:rPr>
        <w:t xml:space="preserve"> byl nahrazen formulací </w:t>
      </w:r>
      <w:r w:rsidRPr="00B23B83">
        <w:rPr>
          <w:rFonts w:ascii="Times New Roman" w:hAnsi="Times New Roman" w:cs="Times New Roman"/>
          <w:bCs/>
          <w:i/>
          <w:iCs/>
          <w:szCs w:val="24"/>
        </w:rPr>
        <w:t>„pro návrh využití nebo prostorového uspořádání“</w:t>
      </w:r>
      <w:r w:rsidRPr="00B23B83">
        <w:rPr>
          <w:rFonts w:ascii="Times New Roman" w:hAnsi="Times New Roman" w:cs="Times New Roman"/>
          <w:bCs/>
          <w:szCs w:val="24"/>
        </w:rPr>
        <w:t xml:space="preserve"> za účelem zvýšení terminologické přesnosti a systematické návaznosti na ostatní ustanovení stavebního zákona.</w:t>
      </w:r>
    </w:p>
    <w:p w14:paraId="734A1EB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Nové znění </w:t>
      </w:r>
      <w:r w:rsidRPr="00B23B83">
        <w:rPr>
          <w:rFonts w:ascii="Times New Roman" w:hAnsi="Times New Roman" w:cs="Times New Roman"/>
          <w:i/>
          <w:iCs/>
          <w:szCs w:val="24"/>
        </w:rPr>
        <w:t>„pro určité prostorové uspořádání nebo využití“</w:t>
      </w:r>
      <w:r w:rsidRPr="00B23B83">
        <w:rPr>
          <w:rFonts w:ascii="Times New Roman" w:hAnsi="Times New Roman" w:cs="Times New Roman"/>
          <w:szCs w:val="24"/>
        </w:rPr>
        <w:t xml:space="preserve"> přesněji popisuje účel, pro který je plocha vymezována, a zdůrazňuje její funkci ve fázi koncepčního a návrhového řešení území. Stejně tak nové znění reflektuje skutečnost, že vymezení plochy je vždy součástí návrhové části dokumentace, nikoli pouhým konstatováním stávajícího stavu.</w:t>
      </w:r>
    </w:p>
    <w:p w14:paraId="7D8A1CC3"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e)</w:t>
      </w:r>
    </w:p>
    <w:p w14:paraId="367E587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Doplňuje se, že koridorem je území vymezené v nástrojích územního plánování.</w:t>
      </w:r>
    </w:p>
    <w:p w14:paraId="28143E79"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g)</w:t>
      </w:r>
    </w:p>
    <w:p w14:paraId="2BAD63C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Zpřesňuje se právní terminologie a harmonizuje se s pojmy dlouhodobě užívanými v územně plánovací praxi hlavního města Prahy. Původní formulace byla koncipována analogicky k obecné definici nadmístního významu (</w:t>
      </w:r>
      <w:r w:rsidRPr="00B23B83">
        <w:rPr>
          <w:rFonts w:ascii="Times New Roman" w:hAnsi="Times New Roman" w:cs="Times New Roman"/>
          <w:i/>
          <w:iCs/>
          <w:szCs w:val="24"/>
        </w:rPr>
        <w:t>ovlivnění území více obcí</w:t>
      </w:r>
      <w:r w:rsidRPr="00B23B83">
        <w:rPr>
          <w:rFonts w:ascii="Times New Roman" w:hAnsi="Times New Roman" w:cs="Times New Roman"/>
          <w:szCs w:val="24"/>
        </w:rPr>
        <w:t xml:space="preserve">). V podmínkách hlavního města Praha však tento způsob vymezení nebyl zcela vhodný. Vymezení „ovlivnění území více městských částí“ je z hlediska Prahy příliš úzké, protože řada záměrů či ploch běžně zasahuje více městských částí z důvodu jejich malé rozlohy a početnosti. </w:t>
      </w:r>
    </w:p>
    <w:p w14:paraId="35D894A4"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h)</w:t>
      </w:r>
    </w:p>
    <w:p w14:paraId="50CB33E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Změna v písmenu h) představuje zásadní koncepční posun v územním plánování, který spočívá v orientaci na smysl a účel územního plánování, jímž je plánovat rozvoj, resp. budoucí vývoj, tj. zastavitelné území, a nikoli jen popisovat stávající stav (zastavěné území). Z tohoto důvodu se jako klíčový pojem územního plánování zavádí "zastavitelné území", což se dále promítá do obsahu územního plánu v § 80 odst. 2 a do dalších ustanovení stavebního zákona i do celého právního řádu. </w:t>
      </w:r>
    </w:p>
    <w:p w14:paraId="1E92834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Naopak pojem "zastavěné území" se v právní úpravě opouští, neboť jde pouze o faktický stav, který je popisován územně analytickými podklady. </w:t>
      </w:r>
    </w:p>
    <w:p w14:paraId="75C2FF4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Ustanovení výslovně uvádí, že zastavitelným územím je zastavitelné území vymezené v územním plánu, nebo zastavitelné území vymezené samostatným postupem podle § 116 až 121, pokud obec nemá územní plán. Součástí zastavitelného území mohou být stavební i nestavební plochy (např. park v zastavitelném území města). </w:t>
      </w:r>
    </w:p>
    <w:p w14:paraId="54C8216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 definici zastavitelného území se váže řada navazujících pravidel pro zjednodušení povolování záměrů právě v zastavitelném území, která vychází ze základního principu vyjádřeného v § 2 odst. 1, že ochrana veřejných zájmů se realizuje co nejdříve a v první fázi, kdy je to možné, tj. zejména již v územním plánování. Pokud bylo v územním plánování určité území vymezeno jako zastavitelné v souladu se všemi stanovisky dotčených orgánů nebo v souladu s vyřešením rozporů zákonem stanoveným způsobem, pak není žádoucí posuzovat znovu veřejné zájmy, které tím již byly vyřešeny (zejména zemědělský půdní fond, krajinný ráz ad.), viz § 194. Tato myšlenka je jedním z ústředních motivů celé novely, která má vést k odstranění duplicit posuzování a zjednodušení a zrychlení povolovacích procesů v českém stavebním právu.  </w:t>
      </w:r>
    </w:p>
    <w:p w14:paraId="1CB5774F"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j)</w:t>
      </w:r>
    </w:p>
    <w:p w14:paraId="78AEC8D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Doplňuje se párový pojem k předchozímu písmenu „nestavební plocha“. Nestavební plochou plocha v zastavitelném území, která není určena k umístění zástavby, s výjimkou veřejné infrastruktury. </w:t>
      </w:r>
    </w:p>
    <w:p w14:paraId="645BFAAE"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k)</w:t>
      </w:r>
    </w:p>
    <w:p w14:paraId="37ACDAE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souvislosti s odstraněním statického pojmu „zastavěné území“ z územního plánování a jeho nahrazení dynamickým pojmem „zastavitelné území“ v § 12 písm. h) se nahrazuje i párový pojem „nezastavěné území“ na „nezastavitelné území“. </w:t>
      </w:r>
      <w:r w:rsidRPr="00B23B83">
        <w:rPr>
          <w:rFonts w:ascii="Times New Roman" w:hAnsi="Times New Roman" w:cs="Times New Roman"/>
          <w:bCs/>
          <w:szCs w:val="24"/>
        </w:rPr>
        <w:t>Pojem „nezastavěné území“ pouze popisoval faktický stav území, které dosud není zastavěno, nikoli jeho právní režim. Proto je navrhován nový pojem „nezastavitelné území“, který přesněji vyjadřuje právní charakter území, v němž není možné umisťovat stavby určené pro zástavbu. Cílem je odlišit trvale chráněné a nezastavitelné plochy od pouhých „dosud nezastavěných“ území, která mohou být v budoucnu určena k rozvoji. I tento pojem se promítá do navazujících ustanovení, zejména do § 122 a do právního řádu jako celku.</w:t>
      </w:r>
    </w:p>
    <w:p w14:paraId="7D577748"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l)</w:t>
      </w:r>
    </w:p>
    <w:p w14:paraId="1F88066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formulační a legislativně technickou úpravu související se změnou v terminologii a využívající jednodušších a intuitivně jasných českých slov „plocha změny“, namísto „transformační plocha“.</w:t>
      </w:r>
    </w:p>
    <w:p w14:paraId="406AAA5C"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m)</w:t>
      </w:r>
    </w:p>
    <w:p w14:paraId="5716587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opět o formulační a legislativně technickou úpravu související se změnou v terminologii.</w:t>
      </w:r>
    </w:p>
    <w:p w14:paraId="0F4C032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12 písm. n)</w:t>
      </w:r>
    </w:p>
    <w:p w14:paraId="7220CA2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Tato formulační úprava opravuje a zpřesňuje definici pojmů „uliční čára“ a „blok“, které byly v předchozím znění věcně nesprávně formulovány. Formulace byla inspirována správnějším zněním pražských a brněnských stavebních předpisů. Cílem je sjednotit terminologii s odbornou praxí v oblasti územního plánování a urbanismu a zajistit jednoznačný výklad základních pojmů používaných v územně plánovací dokumentaci.</w:t>
      </w:r>
    </w:p>
    <w:p w14:paraId="6EF8FB3C"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o)</w:t>
      </w:r>
    </w:p>
    <w:p w14:paraId="60CB135F"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Dosavadní právní úprava pojem bloku nezná, přestože je běžně používán v závazných územně plánovacích dokumentacích, regulačních plánech a technických podmínkách. Absence zákonné definice vede k terminologické nejednotnosti a interpretační nejistotě, zejména při aplikaci regulativů zastavění, stanovení uličních čar nebo posuzování prostorového uspořádání zástavby. Cílem zavedení přesné definice je přispět k jednotnému výkladu a zvýšení právní jistoty pro obce, projektanty, stavebníky i dotčené orgány. </w:t>
      </w:r>
      <w:r w:rsidRPr="00B23B83">
        <w:rPr>
          <w:rFonts w:ascii="Times New Roman" w:hAnsi="Times New Roman" w:cs="Times New Roman"/>
          <w:szCs w:val="24"/>
        </w:rPr>
        <w:t>Formulace byla opět inspirována zněním pražských a brněnských stavebních předpisů.</w:t>
      </w:r>
    </w:p>
    <w:p w14:paraId="69B316F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Rozlišení stavebních a nestavebních bloků reaguje na potřebu odlišit části území určené převážně k umisťování budov od těch, které mají převažující nestavební funkci (např. plochy zeleně, veřejná prostranství či dopravní infrastruktura). Toto rozlišení umožňuje přesnější zacílení stavebních regulativů a zjednodušuje proces hodnocení souladu stavebního záměru s charakterem území. Současně zvyšuje srozumitelnost právních požadavků, protože připouští, aby odlišné zásady územního uspořádání byly aplikovány podle funkční povahy jednotlivých bloků.</w:t>
      </w:r>
    </w:p>
    <w:p w14:paraId="16854B24"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Cs/>
          <w:szCs w:val="24"/>
        </w:rPr>
        <w:t>Vymezení bloku pomocí uliční čáry a uličního prostranství zohledňuje reálné prostorové členění sídel a respektuje již zavedené urbanistické principy. Definice je formulována obecně, aby byla použitelná jak v kompaktní městské zástavbě, tak v méně strukturovaném území, kde mohou být bloky tvořeny i jediným pozemkem nebo jeho částí.</w:t>
      </w:r>
    </w:p>
    <w:p w14:paraId="12A06126"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p)</w:t>
      </w:r>
    </w:p>
    <w:p w14:paraId="2DBBA3B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 písmene p) se na základě připomínek odborné veřejnosti vypouští příliš podrobné definice stavebních čar a doplňuje se zmocnění k jejich stanovení prováděcím předpisem. Tato změna se promítá i do zmocňujícího ustanovení § 333.</w:t>
      </w:r>
    </w:p>
    <w:p w14:paraId="12841360"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 písm. u)</w:t>
      </w:r>
    </w:p>
    <w:p w14:paraId="6FE7FB5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Navržená změna zpřesňuje terminologii, kdy dosavadní geometrické menší měřítko, tj. pouhá změna grafického měřítka výkresu, nevystihovalo skutečný účel schématu. Schéma má totiž zachycovat jevy v menší podrobnosti – tedy pouze vybrané, zjednodušené informace, relevantní pro danou územně plánovací dokumentaci – a nikoliv jen výkres v menším měřítku bez ohledu na obsah.</w:t>
      </w:r>
    </w:p>
    <w:p w14:paraId="31A19ADC"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13 písm. d)</w:t>
      </w:r>
    </w:p>
    <w:p w14:paraId="1FBEBF91"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Dochází k terminologickému upřesnění a zjednodušení definice přístupnosti pouze na osoby se zdravotním postižením. </w:t>
      </w:r>
    </w:p>
    <w:p w14:paraId="73C7E8C0"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13 písm. e)</w:t>
      </w:r>
    </w:p>
    <w:p w14:paraId="57390E1A"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lastRenderedPageBreak/>
        <w:t>Vypuštěním slov „</w:t>
      </w:r>
      <w:r w:rsidRPr="00B23B83">
        <w:rPr>
          <w:rFonts w:ascii="Times New Roman" w:eastAsia="Times New Roman" w:hAnsi="Times New Roman" w:cs="Times New Roman"/>
          <w:szCs w:val="24"/>
        </w:rPr>
        <w:t>ani stavba pro rodinnou rekreaci“ z výčtu staveb, které nejsou stavbou ubytovacího zařízení, dochází k úpravě formulace tak, aby nevylučovala celorepublikový fond staveb pro rodinnou rekreaci (chaty a chalupy) z možnosti poskytování ubytovacích služeb. Výklad § 13 písm. e) stávajícího zákona některými stavebními úřady dovozuje v těchto případech povinnost rekolaudace na „stavbu ubytovacího zařízení“ při jakémkoliv úplatném krátkodobém pobytu. Tato interpretace je nesprávná a v rozporu s metodickým doporučením Ministerstva pro místní rozvoj. Konstruuje uměle a nežádoucím způsobem stav hromadné nemožnosti využívat stavby pro rodinnou rekreaci k ubytování a uvádí jejich vlastníky i celý sektor této ekonomiky do neřešitelné situace. Požadavek na případnou změnu účelu užívání (rekolaudaci) rekreačních objektů totiž v praxi naráží na mnohdy nepřekonatelné technické i právní bariéry a navíc jejich vlastníci si takové rekolaudace ani nepřejí, neboť tyto objekty zároveň užívají i sami. Smyslem této úpravy je tedy potvrzení správnosti výkladu, že stavby pro rodinnou rekreaci lze užívat bez dalšího i pro ubytování a pro jinou rekreaci. V opačném případě při nesprávném výkladu této otázky by mohlo dojít i k ohrožení připravovaného registru e-Turista. Pro majitele chat by registrace v systému byla faktickým přiznáním k přestupku nepovoleného užívání stavby podle § 301 odst. 2 se sankcí až 2 000 000 Kč. Navržená úprava potvrzuje princip funkční ekvivalence: pokud je stavba technicky bezpečná pro rekreaci vlastníka, je bezpečná i pro krátkodobého hosta. Úplatnost pobytu nemění charakter rekreačního užívání stavby, pro který byla řádně povolena.</w:t>
      </w:r>
      <w:r w:rsidRPr="00B23B83">
        <w:rPr>
          <w:rFonts w:ascii="Times New Roman" w:hAnsi="Times New Roman" w:cs="Times New Roman"/>
          <w:bCs/>
          <w:szCs w:val="24"/>
        </w:rPr>
        <w:t xml:space="preserve"> </w:t>
      </w:r>
    </w:p>
    <w:p w14:paraId="42DEDB21"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13 písm. f)</w:t>
      </w:r>
    </w:p>
    <w:p w14:paraId="7A89591A"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Jedná se o úpravu vyplývající z potřeb praxe, kdy bylo v praxi složité pracovat s pojmem stavba pro obchod jako stavba s čistě s prodejní plochou. V praxi se vyskytovaly různé hraniční situace, jejichž striktní řešení podle původní definice nicméně nebylo příliš logické ani praktické. Ustanovení se tedy doplňuje o převažující prodejní plochu, aby smysl zůstal z hlediska účelu využití plochy zachován s tím, že zákon umožní na části plochy, která nebude převažující, mít i plochu, která nebude určená k prodeji. </w:t>
      </w:r>
    </w:p>
    <w:p w14:paraId="022C2BAB"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13 písm. h)</w:t>
      </w:r>
    </w:p>
    <w:p w14:paraId="7393DDEA"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Jedná se o úpravu vyplývající z potřeb praxe, kdy stavbou pro zemědělství je stavba pro hospodářská zvířata, doprovodná stavba pro hospodářská zvířata, stavba pro rostlinnou výrobu a to vše nově i bez nutnosti využití místní půdy. Požadavek využití místní půdy dovozovala v minulosti judikatura, cílem je tedy její překonání právní úpravou.</w:t>
      </w:r>
    </w:p>
    <w:p w14:paraId="0AB54CF4"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13 písm. o)</w:t>
      </w:r>
    </w:p>
    <w:p w14:paraId="6855E94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písmenu o) se zpřesňuje definice zastavěné plochy. Jednak jazykově se nahrazuje slovo „pravoúhlý“ vhodnějším slovem „svislý“, neboť ve svahu nejsou průměty vnějšího líce obvodových konstrukcí do roviny terénu pravoúhlé. Dále dochází i k dílčím věcným změnám v tom, že se vypouští lodžie (lodžie je zapuštěný útvar, který nijak nevystupuje z domu a jeho řešení je zbytečné) a naopak se po vzoru pražských stavebních předpisů doplňují balkony a arkýře, jejichž plocha se do zastavěné plochy nezapočítává. Na základě připomínky Ministerstva pro místní rozvoj a se souhlasem Českého úřadu zeměměřického a katastrálního se vypouští poslední část věty za středníkem pro nadbytečnost. </w:t>
      </w:r>
    </w:p>
    <w:p w14:paraId="42E260CB"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rušenému § 13 písm. q)</w:t>
      </w:r>
    </w:p>
    <w:p w14:paraId="01A82118"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lastRenderedPageBreak/>
        <w:t xml:space="preserve">Dochází ke zrušení definice domu pro dostupné nájemní bydlení pro účely stavebního zákona pro nadbytečnost a neefektivitu. Je tomu tak proto, že samotná definice v zákoně nic nepřináší a ani zvláštní pravidla  pro řízení o povolení záměru domu pro dostupné nájemní bydlení v § 201 a 202 ve stavebním právu pro stavebníka nepřinášejí žádný benefit, ale naopak další komplikaci v podobě stanovení podmínky uzavření plánovací smlouvy. Proto se takové projekty prakticky nevyskytují. </w:t>
      </w:r>
    </w:p>
    <w:p w14:paraId="2A0A44E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Podpora bydlení v obecném smyslu je řešena obecnými instituty stavebního zákona, a to jednak zdůrazněním potřeby bydlení jako takové (viz § 1 účel zákona), jednak vyjádřením veřejného zájmu na všestranném rozvoji obcí a krajů a na vytváření podmínek pro bydlení, práci, podnikání a život lidí v § 16 a obdobně i v cílech a úkolech územního plánování v § 38, dále novou definicí staveb pro hromadné bydlení v § 5 odst. 7 a jejich zařazením mezi vyhrazené stavby do přílohy č. 3 a konečně celkovým zrychlením a zefektivněním procesů územního plánování i povolování záměrů. </w:t>
      </w:r>
    </w:p>
    <w:p w14:paraId="6702FC3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Cs/>
          <w:szCs w:val="24"/>
        </w:rPr>
        <w:t xml:space="preserve">Specifická podpora určitého typu bydlení či určitých skupin obyvatelstva je řešena na bázi jiných nástrojů podle jiných zákonů, na základě </w:t>
      </w:r>
      <w:r w:rsidRPr="00B23B83">
        <w:rPr>
          <w:rFonts w:ascii="Times New Roman" w:hAnsi="Times New Roman" w:cs="Times New Roman"/>
          <w:szCs w:val="24"/>
        </w:rPr>
        <w:t xml:space="preserve">novely zákona o Státním fondu podpory investic provedené zákonem č. 126/2024 Sb., kterou byla zavedena podpora pro tzv. dostupné nájemní bydlení, a  zákonem č. 175/2025 Sb., o poskytování některých opatření v podpoře bydlení (zákon o podpoře bydlení). </w:t>
      </w:r>
    </w:p>
    <w:p w14:paraId="789266D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V návaznosti na to se ruší i úprava v dílu 2 hlavy III části šesté (zvláštní ustanovení o řízení o povolení záměru domu pro dostupné nájemní bydlení, § 201, 202).</w:t>
      </w:r>
    </w:p>
    <w:p w14:paraId="23811A22"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nadpis části druhé, hlava I]</w:t>
      </w:r>
    </w:p>
    <w:p w14:paraId="2AD448EB"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Dochází k úpravě nadpisu hlavy I, která nově nemá být stavební správou, ale obecněji veřejnou správou, a to zejména proto, že nejde jen o stavební úřady, ale též o orgány územního plánování a územní samosprávné celky. Tzn. vymezují se orgány vykonávající působnosti podle stavebního zákona obecně.</w:t>
      </w:r>
    </w:p>
    <w:p w14:paraId="2CFE2C8C"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15</w:t>
      </w:r>
    </w:p>
    <w:p w14:paraId="2DFFD426"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Upravuje se okruh orgánů a osob, které v rámci veřejné správy vykonávají působnost podle stavebního zákona. Kromě vlády jsou jimi kraje, obce, úřady rozvoje území a ministerstva obrany, spravedlnosti a vnitra. Kompetence jednotlivých orgánů jsou popsány dále. </w:t>
      </w:r>
    </w:p>
    <w:p w14:paraId="4A7A6EC0"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16</w:t>
      </w:r>
    </w:p>
    <w:p w14:paraId="55F7976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Doplňuje se základní pravidlo, že obec a kraj prosazují a hájí veřejný zájem na všestranném rozvoji svého území a vytváření podmínek pro bydlení, práci, podnikání a život lidí. Vytváření podmínek i pro „podnikání" bylo do výčtu veřejných zájmů hájených obcemi a kraji doplněno v rámci komplexního pozměňovacího návrhu hospodářského výboru, a to jako klíčového faktoru pro rozvoj obcí a krajů. Zákon tím vyjadřuje zájem na podpoře naplňování práva na podnikání jako základního hospodářského práva a základní podmínky rozvoje a ekonomického a sociálního úspěchu demokratické společnosti založené na svobodném tržním hospodářství.</w:t>
      </w:r>
    </w:p>
    <w:p w14:paraId="1677906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Veřejný zájem je neurčitý právní pojem, který je spojován s takovými hodnotami, jako jsou obecný prospěch či společenské blaho (Pl. ÚS 24/04). Co má být chráněno ve veřejném zájmu, </w:t>
      </w:r>
      <w:r w:rsidRPr="00B23B83">
        <w:rPr>
          <w:rFonts w:ascii="Times New Roman" w:hAnsi="Times New Roman" w:cs="Times New Roman"/>
          <w:szCs w:val="24"/>
        </w:rPr>
        <w:lastRenderedPageBreak/>
        <w:t xml:space="preserve">stanoví zákony, které tím vyjadřují důležitost chráněného institutu a celospolečenský zájem na jeho ochraně. </w:t>
      </w:r>
    </w:p>
    <w:p w14:paraId="03EC68D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ochraně různých veřejných zájmů jsou příslušné různé dotčené orgány. Aktuálně zákonodárce označuje za veřejný zájem např. provozování přenosové nebo distribuční soustavy, dodávky tepla či výroba elektřiny a plynu podle energetického zákona, poskytování některých služeb podle zákona o elektronických komunikacích, zřizování a provoz vodovodů a kanalizací pro veřejnou potřebu podle zákona o vodovodech a kanalizacích, budování některých děl podle zákona o urychlení výstavby strategicky významné infrastruktury, ochranu systému ekologické stability podle zákona o ochraně přírody a krajiny, zachování lesa podle  lesního zákona, ochranu zemědělské půdy podle zákona o ochraně zemědělského půdního fondu ad. Nařízení rady (EU) 2022/2577 ze dne 22. prosince 2022, kterým se stanoví rámec pro urychlení zavádění energie z obnovitelných zdrojů, dokonce stanovilo, že výroba energie z některých obnovitelných zdrojů je v převažujícím veřejném zájmu. Na tento veřejný zájem navazuje i směrnice RED III a zákon č. 249/2025 Sb., o urychlení využívání některých obnovitelných zdrojů energie a o změně souvisejících zákonů (zákon o urychlení využívání obnovitelných zdrojů energie). </w:t>
      </w:r>
    </w:p>
    <w:p w14:paraId="1F7DA46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Za veřejný zájem je žádoucí a možné označit také zájem samosprávy na všestranném rozvoji území, který představuje podle § 2 odst. 2 zákona o obcích a § 1 odst. 4 zákona o krajích základní úkol všech krajů a obcí (obdobně i hlavního města Prahy a jeho městských částí podle § 2 odst. 2 zákona o hlavním městě Praze).</w:t>
      </w:r>
    </w:p>
    <w:p w14:paraId="321960D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I když veřejný zájem na rozvoji území obce a kraje lze obecně odvodit z cílů a úkolů územního plánování v § 38 a 39 SZ, stejně jako ze zákona o krajích, zákona o obcích a zákona o hlavním městě Praze, není v těchto zákonech explicite vyjádřen a žádný z dotčených orgánů jej v procesech územního plánování nehájí. Veřejný zájem na všestranném rozvoji území obce a kraje a vytváření podmínek pro bydlení a život lidí tak postrádá ve stavebním zákoně i v právním řádu jako celku reprezentanta.</w:t>
      </w:r>
    </w:p>
    <w:p w14:paraId="12A49B8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Zájmy obcí a krajů jsou při pořizování územně plánovací dokumentace upozaděny před zájmy státu chráněnými dotčenými orgány, neboť jimi uplatněná stanoviska jsou podle § 54 odst. 1 stavebního zákona závazná. To se projevovalo též při vyhodnocení výsledků projednání přijímané (změny) územně plánovací dokumentace, při němž docházelo k řešení rozporů pouze při nesouladných stanoviscích dotčených orgánů dle § 98 odst. 1 ve spojení s § 18 stavebního zákona, aniž by byly stejnou měrou zohledňovány i výše zmíněné veřejné zájmy obce a kraje, které podle stávajícího znění stavebního zákona nereprezentuje žádný dotčený orgán.  </w:t>
      </w:r>
    </w:p>
    <w:p w14:paraId="4FF057B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Obci a kraji je sice podle § 136 odst. 2 správního řádu přiznáno postavení dotčeného orgánu, jestliže se věc týká jejich práva na samosprávu, avšak to se vzhledem k aktuální praxi jeví jako nedostatečné, neboť toto ustanovení je obsaženo v části třetí správního řádu, která nedopadá na pořizování územně plánovací dokumentace jako opatření obecné povahy podle části šesté správního řádu.</w:t>
      </w:r>
    </w:p>
    <w:p w14:paraId="526141F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Výslovným zákonným zakotvením možnosti obce a kraje chránit veřejný zájem na všestranném rozvoji svého území a vytváření podmínek pro bydlení a život lidí bude vyrovnáno postavení </w:t>
      </w:r>
      <w:r w:rsidRPr="00B23B83">
        <w:rPr>
          <w:rFonts w:ascii="Times New Roman" w:hAnsi="Times New Roman" w:cs="Times New Roman"/>
          <w:szCs w:val="24"/>
        </w:rPr>
        <w:lastRenderedPageBreak/>
        <w:t>veřejných zájmů reprezentovaných obcí a krajem s jinými veřejnými zájmy reprezentovanými zejména dotčenými orgány.</w:t>
      </w:r>
    </w:p>
    <w:p w14:paraId="782BCB89"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17</w:t>
      </w:r>
    </w:p>
    <w:p w14:paraId="432C32D1"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Nové znění § 17 nahrazuje stávající Dopravní a energetický stavební úřad a zřizuje soustavu nových úřadů rozvoje území České republiky, kterou tvoří Úřad rozvoje území České republiky (Úřad), úřady rozvoje území krajů a jejich územní pracoviště.</w:t>
      </w:r>
    </w:p>
    <w:p w14:paraId="11A6531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Přestože jsou Úřad i další úřady rozvoje území zřízeny formálně již dnem účinnosti zákona, podle přechodných ustanovení vzniknou a začnou vykonávat svou působnost až později. Konkrétně Úřad od 1. ledna 2027 a další úřady rozvoje území od 1. ledna 2028. </w:t>
      </w:r>
    </w:p>
    <w:p w14:paraId="34CD9688"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Název Úřadu, resp. celé soustavy úřadů rozvoje území je zvolen cíleně tak, aby vyjadřoval integrovaný princip ochrany veřejných zájmů ve smyslu § 1 odst. 2 a 3. Nejde tedy jen o „stavební úřady“, které by aplikovaly pouze stavební zákon v dosavadním úzkém smyslu. Úřady rozvoje území posuzují i další veřejné zájmy v oblastech uvedených v § 1b podle složkových zákonů a zajišťují podmínky pro rozvoj území jako celku a jako součásti vystavěného prostředí, ve kterém člověk žije. V jejich kompetenci tedy není pouze dílčí agenda povolování staveb, ale integrují v sobě až na několik výjimek všechny agendy, v důsledku kterých dochází k rozvoji území. </w:t>
      </w:r>
    </w:p>
    <w:p w14:paraId="4E14B3B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Konkrétní § 17 je nicméně pouze organizační ustanovení, podle kterého se zřizuje Úřad rozvoje území České republiky, úřady rozvoje území krajů a jejich územní pracoviště. Úřad jako takový je organizační složkou státu a účetní jednotkou, na rozdíl od úřadů rozvoje území krajů a jejich územních pracovišť, které pro účely hospodaření s majetkem České republiky, účetnictví a vystupování v právních vztazích, včetně pracovněprávních vztahů mají pouze postavení vnitřních organizačních jednotek Úřadu. </w:t>
      </w:r>
    </w:p>
    <w:p w14:paraId="0B3EC12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Podrobnosti organizačního uspořádání soustavy úřadů rozvoje území a jejich působnost, zvlášť pro účely územního plánování (hlava II části druhé) a zvlášť pro účely stavebního řádu (hlava III části druhé), jsou stanoveny v dalších ustanoveních.</w:t>
      </w:r>
    </w:p>
    <w:p w14:paraId="0183E66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Jednotný charakter Úřadu, který tím pádem i jednotně reprezentuje zaměstnavatele (Českou republiku) v pracovněprávních vztazích se státními zaměstnanci, umožňuje sdílení oprávněných úředních osob za účelem využití jejich volné kapacity a specializace mezi agendami různých úřadů rozvoje území, aniž by se měnilo místo výkonu jejich práce (tj. jde o flexibilitu v přidělování agendy, nikoli o změny místa výkonu práce). Státnímu zaměstnanci zařazenému např. v Úřadu rozvoje území pro Jihočeský kraj, který má fyzické pracoviště v Českých Budějovicích, může být přidělována práce na spisech, které jako místně příslušný správní orgán vede např. Úřad rozvoje území pro hlavní město Prahu apod. </w:t>
      </w:r>
    </w:p>
    <w:p w14:paraId="3C2BE2D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Možnost sdílení zaměstnanců může být užitečná mimo jiné i z důvodu integrace agend podle jiných zákonů do působnosti stavebního úřadu (§ 1b). Zejména u méně častých agend může docházet k tomu, že příslušní specialisté s příslušnou odbornou zkouškou nemusí být trvale přítomni a zaměstnání s místem výkonu práce na každém územním pracovišti, ale mohou svoji působnost i pro řízení v prvním stupni na územním pracovišti vykonávat z jiného místa pracoviště, nejčastěji z úřadu rozvoje území příslušného kraje, případně přímo z centrálního Úřadu. </w:t>
      </w:r>
    </w:p>
    <w:p w14:paraId="7AA9A2D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Možnost sdílení zaměstnanců platí pro úřady rozvoje území jak s různou místní, tak i s různou věcnou nebo funkční příslušností. Limitem je zde pouze ustanovení § 14 odst. 6 správního řádu, podle nějž je z řízení vyloučena úřední osoba, která se účastnila řízení v téže věci na jiném stupni. Důvodem vyloučení však není účast na úkonech před zahájením řízení nebo na výkonu kontroly prováděné podle zvláštního zákona.</w:t>
      </w:r>
    </w:p>
    <w:p w14:paraId="58D86CB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17a</w:t>
      </w:r>
    </w:p>
    <w:p w14:paraId="01CF904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Úřad rozvoje území České republiky je vrcholem nově vzniklé soustavy jednotné státní správy v oblasti stavebního práva, což se projevuje i v doprovodné novele kompetenčního zákona, v němž je Úřad doplněn do seznamu ústředních orgánů státní správy. </w:t>
      </w:r>
      <w:r w:rsidRPr="00B23B83">
        <w:rPr>
          <w:rFonts w:ascii="Times New Roman" w:hAnsi="Times New Roman" w:cs="Times New Roman"/>
          <w:szCs w:val="24"/>
        </w:rPr>
        <w:t>V celém stavebním zákoně i v právním řádu se v návaznosti vznik Úřadu nahrazuje původní kompetence Ministerstva pro místní rozvoj kompetencí Úřadu.</w:t>
      </w:r>
    </w:p>
    <w:p w14:paraId="12DDFD6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Úřad vznikne podle přechodných ustanovení spojením stavebních úřadů Ministerstva pro místní rozvoj, Ministerstva průmyslu a obchodu, Ministerstva dopravy a Dopravního a energetického stavebního úřadu, které integruje v rámci své organizační struktury a převezme jejich působnost. Pracovní, resp. služební poměry dosavadních pracovníků těchto úřadů přejdou podle § 338 až 345a zákoníku práce do pracovního poměru k Úřadu (viz přechodná ustanovení a nový zákon o státních zaměstnancích). Úřad je samostatným nezávislým úřadem, který není podřízen žádnému jinému úřadu ani ministerstvu. Z rozpočtového hlediska je samostatnou rozpočtovou kapitolou stejně jako jiné ústřední orgány státní správy.</w:t>
      </w:r>
    </w:p>
    <w:p w14:paraId="694F58E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Úřad je ústředním orgánem státní správy pro oblast územního plánování, povolování staveb a vyvlastnění. Dalším úkolem Úřadu je metodické sjednocování činnosti orgánů územního plánování a řízení a metodické sjednocování stavebních úřadů. Formulace se liší proto, že orgánům územního plánování, jimiž jsou zejména obce a kraje, není Úřad pracovněprávně nadřízen, a proto je pouze metodicky podporuje, zatímco stavebním úřadům (s výjimkou jiných stavebních úřadů podle § 35) nadřízen je, proto je přímo řídí. Úřad provádí též výzkum, publikační činnost a řeší koncepční otázky v oblasti své působnosti. V tomto směru může využít kapacity, které na něj přejdou ze zanikajícího Ústavu územního rozvoje v Brně (viz přechodná ustanovení). Hlavní věcné kompetence Úřadu jsou stanoveny zvlášť pro účely územního plánování (hlava II části druhé) a pro účely stavebního řádu (hlava III části druhé). Úřad je zejména stavebním úřadem prvního stupně pro vyhrazené stavby (§ 30) a nadřízeným správním orgánem úřadů rozvoje území krajů (§ 21 odst. 2, § 30 odst. 3).</w:t>
      </w:r>
    </w:p>
    <w:p w14:paraId="241333E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Cs/>
          <w:szCs w:val="24"/>
        </w:rPr>
        <w:t>Sídlem Úřadu je Praha. Úřad může zřizovat územní pracoviště. Podle přechodných ustanovení se d</w:t>
      </w:r>
      <w:r w:rsidRPr="00B23B83">
        <w:rPr>
          <w:rFonts w:ascii="Times New Roman" w:hAnsi="Times New Roman" w:cs="Times New Roman"/>
          <w:szCs w:val="24"/>
        </w:rPr>
        <w:t xml:space="preserve">osavadní územní pracoviště Dopravního a energetického stavebního úřadu vznikem Úřadu stávají detašovanými územními pracovišti Úřadu. </w:t>
      </w:r>
      <w:r w:rsidRPr="00B23B83">
        <w:rPr>
          <w:rFonts w:ascii="Times New Roman" w:hAnsi="Times New Roman" w:cs="Times New Roman"/>
          <w:bCs/>
          <w:szCs w:val="24"/>
        </w:rPr>
        <w:t>Detašovaná územní pracoviště Úřadu nejsou samostatným správním orgánem, ale jsou organizační součástí Úřadu, pouze s fyzicky odlišným umístěním pracoviště (pobočka, expozitura).</w:t>
      </w:r>
    </w:p>
    <w:p w14:paraId="0FBBA494"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V čele Úřadu je předseda, který organizuje a řídí činnost Úřadu a uděluje pokyny všem podřízeným zaměstnancům. Jmenování či odvolávání předsedy se vyjímá z působnosti jediného resortu a pověřuje se jím přímo vláda, jako kolektivní orgán, ve kterém zasedají jednotliví ministři. Cílem bylo vymanit územní a stavební agendu z gesce jediného resortu, neboť funkční stavební řízení je zájmem všech a gesčně má na něm mít zájem bezpochyby více </w:t>
      </w:r>
      <w:r w:rsidRPr="00B23B83">
        <w:rPr>
          <w:rFonts w:ascii="Times New Roman" w:hAnsi="Times New Roman" w:cs="Times New Roman"/>
          <w:bCs/>
          <w:szCs w:val="24"/>
        </w:rPr>
        <w:lastRenderedPageBreak/>
        <w:t>než jeden gesční ministr. Předsedu Úřadu jmenuje a odvolává vláda na návrh ministra pro místní rozvoj. Předseda Úřadu si vybírá své místopředsedy, kteří jej v jím vymezených oblastech zastupují a které na jeho návrh jmenuje a odvolává ministr pro místní rozvoj. Předseda Úřadu a místopředsedové Úřadu jsou zaměstnanci státu zařazení v Úřadu, ale nedopadá na ně zákon o státních zaměstnancích.</w:t>
      </w:r>
    </w:p>
    <w:p w14:paraId="2CA56BF4"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Aby nebyl Úřad zatěžován zbytnou agendou v území, kterou lze delegovat na úřady rozvoje území krajů, případně na jejich územní pracoviště, zákon výslovně uvádí, že v případech stanovených vnitřním předpisem Úřadu nebo na základě písemného pověření předsedy může v úřadech rozvoje území právně jednat jménem státu i jiný státní zaměstnanec. Rozumí se tím zejména příslušní vedoucí státní zaměstnanci v úřadech rozvoje území krajů a v jejich územních pracovištích, případně v jejich detašovaných pracovištích.</w:t>
      </w:r>
    </w:p>
    <w:p w14:paraId="612B2D3B"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Předseda a místopředsedové Úřadu jsou do funkce jmenováni na dobu funkčního období v trvání 6 let. Mohou být jmenováni opakovaně. Zákon předepisuje rovněž kvalifikační kritéria pro osobu předsedy a místopředsedy. Primárním je, aby znalosti, zkušenosti a morální vlastnosti těchto osob byly předpokladem, že budou svoji funkci zastávat řádně. Dále se musí jednat o státní občany České republiky, plně svéprávné a bezúhonné osoby s ukončeným vysokoškolským vzděláním získaném studiem v magisterském studijním programu. </w:t>
      </w:r>
    </w:p>
    <w:p w14:paraId="5073161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Předseda a místopředsedové Úřadu nesmí být členy řídícího, dozorčího nebo kontrolního orgánu podnikajících právnických osob ani nesmí zastávat jinou placenou či výdělečnou funkci, ledaže by se jednalo o správu vlastního majetku a činnosti vědecké, pedagogické, literární, publicistické a umělecké.</w:t>
      </w:r>
    </w:p>
    <w:p w14:paraId="6A241CA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17b</w:t>
      </w:r>
    </w:p>
    <w:p w14:paraId="066CA690"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Úřady rozvoje území krajů jsou územními správními orgány ve věcech územního plánování, stavebního řádu, vyvlastnění a dalších věcí upravených tímto zákonem. Úřadů rozvoje území krajů je 14 a sídlí v sídle jednotlivých krajů a hlavního města Prahy, v rámci kterých vykonávají svoji působnost. V čele krajského stavebního úřadu stojí ředitel. </w:t>
      </w:r>
    </w:p>
    <w:p w14:paraId="113E9F0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Úřady rozvoje území krajů mají svá územní pracoviště, a to v obcích s rozšířenou působností, v jejichž správním obvodu vykonávají územní působnost. V hlavním městě Praze je obcí s rozšířenou působností samotné hlavní město Praha. V čele územních pracovišť stojí vedoucí. </w:t>
      </w:r>
    </w:p>
    <w:p w14:paraId="2A66C826"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Z hlediska pracovněprávního jsou všichni zaměstnanci úřadů rozvoje území krajů, stejně jako všichni zaměstnanci jejich územních pracovišť zaměstnanci České republiky, za kterou jako jediná organizační složka jedná Úřad. Úřad může tuto agendu delegovat vnitřním předpisem nebo na základě písemného pověření na státní zaměstnance v území (§ 17a odst. 3). </w:t>
      </w:r>
    </w:p>
    <w:p w14:paraId="44192B07"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Z hlediska správního jsou úřady rozvoje území krajů nadřízenými správními orgány svých územních pracovišť (§ 21 odst. 3, § 30 odst. 3).</w:t>
      </w:r>
    </w:p>
    <w:p w14:paraId="1494817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Úřad může zřídit detašovaná pracoviště územních pracovišť i v jiných obcích než v obcích s rozšířenou působností, je-li to potřebné. Detašovaná pracoviště územních pracovišť nejsou samostatným správním orgánem, ale jsou organizační součástí daného územního pracoviště s pouze fyzicky odlišným umístěním pracoviště (pobočka, expozitura). Proto ani jejich zřízení nevyžaduje formu právního předpisu, ale jde o organizační manažerské rozhodnutí (předsedy) </w:t>
      </w:r>
      <w:r w:rsidRPr="00B23B83">
        <w:rPr>
          <w:rFonts w:ascii="Times New Roman" w:hAnsi="Times New Roman" w:cs="Times New Roman"/>
          <w:bCs/>
          <w:szCs w:val="24"/>
        </w:rPr>
        <w:lastRenderedPageBreak/>
        <w:t>Úřadu, které bude odvislé nejen od potřeb daného území a místa, ale též od ochoty samosprávy nabídnout vhodné podmínky pro existenci detašovaného pracoviště v daném městě (obci). Vedoucím detašovaného pracoviště je z pracovněprávního hlediska vedoucí daného územního pracoviště, o jehož detašované pracoviště jde.</w:t>
      </w:r>
    </w:p>
    <w:p w14:paraId="20385900"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Z hlediska místní příslušnosti vykonává úřad rozvoje území kraje územní působnost v území příslušného kraje. Územní pracoviště vykonává územní působnost ve správním obvodu obce s rozšířenou působností, ve které má sídlo. Detašovaná pracoviště nemají zákonem stanovenou místní příslušnost, neboť nejsou samostatnými správními orgány, ale z logiky věci se budou podílet na výkonu územní působnosti územního pracoviště zejména ve správním obvodu obce, v níž budou umístěna.</w:t>
      </w:r>
    </w:p>
    <w:p w14:paraId="2CBB1E8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Věcné kompetence úřadů rozvoje území krajů jsou stanoveny zvlášť pro účely územního plánování (hlava II části druhé) a pro účely stavebního řádu (hlava III části druhé). Kompetence územních pracovišť v oblasti stavebního řádu jsou zbytkové, tj. vykonávají vše, co není zákonem svěřeno nadřízeným úřadům rozvoje území.</w:t>
      </w:r>
    </w:p>
    <w:p w14:paraId="218E1BF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18 odst. 1</w:t>
      </w:r>
    </w:p>
    <w:p w14:paraId="63D3E284"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Návrh zákona si v tomto ustanovení klade za cíl zdůraznit potřebu součinnosti orgánů veřejné správy. Proto do § 18 explicitně doplňuje, že orgány územního plánování a stavební úřady musí koordinovat došlá vyjádření, stanoviska či závazná stanoviska, řešit rozpory mezi nimi nebo odstraňovat nedorozumění, neshody či vady. To vše musí činit v souladu s nově doplňovanými zásadami jejich činnosti (§ 1a). Součinnost orgánů je zásadní pro efektivní územní plánování i povolovací řízení, orgány by tedy měly být při své koordinaci aktivní, aby jejich případná nesoučinnost procesy nebrzdila. </w:t>
      </w:r>
    </w:p>
    <w:p w14:paraId="52A5D19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18 odst. 2</w:t>
      </w:r>
    </w:p>
    <w:p w14:paraId="3E66A6C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Odstavec 2 je zásadně přepracován. Předně se již netýká jen stavebních úřadů, ale mohou jej využít i orgány územního plánování. Nově tedy mohou jak orgány územního plánování, tak i stavební úřady nařídit společné jednání s obcemi, kraji nebo dotčenými orgány, a to minimálně 5 dnů před jeho konáním. Tuto lhůtu lze nově zkrátit na základě operativní dohody (např. telefonická dohoda, on-line schůzka apod.). Stejně jako doposud platí, že společné jednání je neveřejné a sepisuje se z jeho konání protokol. Zákon nevyjmenovává explicitně, které další osoby mohou být na společné jednání pozvány; připouští, že jiné osoby být přizvány mohou, ale nemusí. Novinkou oproti dosavadní úpravě tedy je, že je-li to účelné, lze ke společnému jednání přizvat jiné osoby, aniž by se nutně muselo jednat o všechny účastníky. </w:t>
      </w:r>
    </w:p>
    <w:p w14:paraId="03193C7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Součinnost podle § 18 je maximálně neformální praktický postup, který má vést k nalezení řešení, podobně jako mediace, aniž by se sám o sobě mohl jakkoli dotknout práv třetích osob. Výstupem součinnosti totiž není rozhodnutí ani jiný právně závazný výstup, ale pouze dohoda o dalším postupu zachycená v protokolu o jeho závěrech. Všechna uvedená opatření mají za cíl jednak urychlit samotné řízení, ale také přimět jednotlivé orgány ke vzájemné spolupráci.</w:t>
      </w:r>
    </w:p>
    <w:p w14:paraId="7A30A991"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Další novinkou je</w:t>
      </w:r>
      <w:r w:rsidRPr="00B23B83">
        <w:rPr>
          <w:rFonts w:ascii="Times New Roman" w:hAnsi="Times New Roman" w:cs="Times New Roman"/>
          <w:szCs w:val="24"/>
        </w:rPr>
        <w:t xml:space="preserve"> zdůraznění povinné účasti dotčených orgánů. </w:t>
      </w:r>
      <w:r w:rsidRPr="00B23B83">
        <w:rPr>
          <w:rFonts w:ascii="Times New Roman" w:hAnsi="Times New Roman" w:cs="Times New Roman"/>
          <w:bCs/>
          <w:szCs w:val="24"/>
        </w:rPr>
        <w:t xml:space="preserve">Nezúčastní-li se dotčený orgán bez důvodné omluvy společného jednání, platí, že souhlasí s řešením orgánu územního plánování nebo stavebního úřadu. K odstranění rozporů nebo zjevných vad vyjádření, stanovisek nebo závazných stanovisek může orgán územního plánování nebo stavební úřad </w:t>
      </w:r>
      <w:r w:rsidRPr="00B23B83">
        <w:rPr>
          <w:rFonts w:ascii="Times New Roman" w:hAnsi="Times New Roman" w:cs="Times New Roman"/>
          <w:bCs/>
          <w:szCs w:val="24"/>
        </w:rPr>
        <w:lastRenderedPageBreak/>
        <w:t>stanovit dotčeným orgánům lhůtu, která nepřekročí 15 dní. Na tuto úpravu navazuje doplnění možnosti změnit vyjádření, stanovisko nebo závazné stanovisko dotčeného orgánu v § 3 jako důsledku řešení rozporů v rámci součinnosti.</w:t>
      </w:r>
    </w:p>
    <w:p w14:paraId="37E61CC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18 odst. 3</w:t>
      </w:r>
    </w:p>
    <w:p w14:paraId="11EC08C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Cs/>
          <w:szCs w:val="24"/>
        </w:rPr>
        <w:t>V odstavci 3 se doplňuje pravidlo, o jehož použití ve správním právu se vedou teoretické spory, a to že tvoří-li více správních orgánů tentýž správní úřad, rozhodne o rozporu jeho vedoucí. Věcně je toto řešení odůvodněno tím, že vedoucí příslušného úřadu zdá situaci v místě a bude schopen ji vyřešit efektivněji, než jak tomu bývá klasickými nástroji řešení rozporů eskalací k nadřízeným správním orgánům podle § 136 odst. 6 správního řádu. Rozhodnutí vedoucího platí v případě interních rozporů i v případě rozhodování úřadů rozvoje území, nicméně u nich je tento závěr nesporný, neboť vyplývá již ze samotné skutečnosti, že jsou jediným správním orgánem.</w:t>
      </w:r>
    </w:p>
    <w:p w14:paraId="271A143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19 odst. 1</w:t>
      </w:r>
    </w:p>
    <w:p w14:paraId="2E85310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Ustanovení stanovuje, které orgány vykonávají působnost ve věcech územního plánování. Stavební zákon taxativně jmenuje úřady rozvoje území, Ministerstvo obrany, kraje, obce a pro jednoznačnost i hlavní město Prahu.</w:t>
      </w:r>
    </w:p>
    <w:p w14:paraId="46B5DCB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Zákon přesouvá agendu pořizování </w:t>
      </w:r>
      <w:bookmarkStart w:id="166" w:name="_Hlk68124854"/>
      <w:r w:rsidRPr="00B23B83">
        <w:rPr>
          <w:rFonts w:ascii="Times New Roman" w:hAnsi="Times New Roman" w:cs="Times New Roman"/>
          <w:szCs w:val="24"/>
        </w:rPr>
        <w:t>územně plánovací dokumentace</w:t>
      </w:r>
      <w:bookmarkEnd w:id="166"/>
      <w:r w:rsidRPr="00B23B83">
        <w:rPr>
          <w:rFonts w:ascii="Times New Roman" w:hAnsi="Times New Roman" w:cs="Times New Roman"/>
          <w:szCs w:val="24"/>
        </w:rPr>
        <w:t xml:space="preserve"> územních samosprávných celků do samostatné působnosti krajů a obcí, čímž naplňuje jedno ze základních zadání reformy stavebního práva, jímž byla emancipace a posílení samospráv v oblasti územního plánování. </w:t>
      </w:r>
    </w:p>
    <w:p w14:paraId="49E11AC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Zároveň zákon v § 47 odst. 2 obsahuje i opt out pravidlo pro ty obce, které si nepřejí, nemohou nebo nepotřebují pořizovat územně plánovací dokumentaci samy, aby mohly na základě prosté žádosti využívat současný stav, který jim umožňuje nechat si pořídit územně plánovací dokumentaci bezplatně příslušným úřadem rozvoje území kraje.</w:t>
      </w:r>
    </w:p>
    <w:p w14:paraId="5BCDAE1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Návrh naplňuje dlouhodobou poptávku samospráv po tomto řešení i řadu odborných doporučení, završených v r. 2021 Analýzou – návrhy a legislativními návrhy pro reformu stavebního zákona v oblasti územního plánování zpracovanou společností Deloitte pro Ministerstvo pro místní rozvoj v rámci programu Evropské unie na podporu strukturálních reforem ve spolupráci s DG –REFORM Evropské Komise (SRSS/SC2019/150), která mezi reformní cíle České republiky v oblasti územního plánování řadí m. j.:</w:t>
      </w:r>
    </w:p>
    <w:p w14:paraId="7C9BB796" w14:textId="77777777" w:rsidR="00687DC0" w:rsidRPr="00B23B83" w:rsidRDefault="00687DC0" w:rsidP="001D111E">
      <w:pPr>
        <w:numPr>
          <w:ilvl w:val="0"/>
          <w:numId w:val="81"/>
        </w:numPr>
        <w:spacing w:before="120" w:after="120" w:line="276" w:lineRule="auto"/>
        <w:rPr>
          <w:rFonts w:ascii="Times New Roman" w:hAnsi="Times New Roman" w:cs="Times New Roman"/>
          <w:szCs w:val="24"/>
        </w:rPr>
      </w:pPr>
      <w:r w:rsidRPr="00B23B83">
        <w:rPr>
          <w:rFonts w:ascii="Times New Roman" w:hAnsi="Times New Roman" w:cs="Times New Roman"/>
          <w:szCs w:val="24"/>
        </w:rPr>
        <w:t>plánování předmětů ve vlastní kompetenci podle principu subsidiarity a respektování plánů ostatních úrovní samosprávy;</w:t>
      </w:r>
    </w:p>
    <w:p w14:paraId="7CDEE788" w14:textId="77777777" w:rsidR="00687DC0" w:rsidRPr="00B23B83" w:rsidRDefault="00687DC0" w:rsidP="001D111E">
      <w:pPr>
        <w:numPr>
          <w:ilvl w:val="0"/>
          <w:numId w:val="81"/>
        </w:numPr>
        <w:spacing w:before="120" w:after="120" w:line="276" w:lineRule="auto"/>
        <w:rPr>
          <w:rFonts w:ascii="Times New Roman" w:hAnsi="Times New Roman" w:cs="Times New Roman"/>
          <w:szCs w:val="24"/>
        </w:rPr>
      </w:pPr>
      <w:r w:rsidRPr="00B23B83">
        <w:rPr>
          <w:rFonts w:ascii="Times New Roman" w:hAnsi="Times New Roman" w:cs="Times New Roman"/>
          <w:szCs w:val="24"/>
        </w:rPr>
        <w:t>rozhodování o udržitelném rozvoji na nejnižší vhodné úrovni samosprávy;</w:t>
      </w:r>
    </w:p>
    <w:p w14:paraId="0E6537EF" w14:textId="77777777" w:rsidR="00687DC0" w:rsidRPr="00B23B83" w:rsidRDefault="00687DC0" w:rsidP="001D111E">
      <w:pPr>
        <w:numPr>
          <w:ilvl w:val="0"/>
          <w:numId w:val="81"/>
        </w:numPr>
        <w:spacing w:before="120" w:after="120" w:line="276" w:lineRule="auto"/>
        <w:rPr>
          <w:rFonts w:ascii="Times New Roman" w:hAnsi="Times New Roman" w:cs="Times New Roman"/>
          <w:szCs w:val="24"/>
        </w:rPr>
      </w:pPr>
      <w:r w:rsidRPr="00B23B83">
        <w:rPr>
          <w:rFonts w:ascii="Times New Roman" w:hAnsi="Times New Roman" w:cs="Times New Roman"/>
          <w:szCs w:val="24"/>
        </w:rPr>
        <w:t>přenesení větší míry odpovědnosti za místní rozvoj na volenou reprezentaci;</w:t>
      </w:r>
    </w:p>
    <w:p w14:paraId="5C1F721C" w14:textId="77777777" w:rsidR="00687DC0" w:rsidRPr="00B23B83" w:rsidRDefault="00687DC0" w:rsidP="001D111E">
      <w:pPr>
        <w:numPr>
          <w:ilvl w:val="0"/>
          <w:numId w:val="81"/>
        </w:numPr>
        <w:spacing w:before="120" w:after="120" w:line="276" w:lineRule="auto"/>
        <w:rPr>
          <w:rFonts w:ascii="Times New Roman" w:hAnsi="Times New Roman" w:cs="Times New Roman"/>
          <w:szCs w:val="24"/>
        </w:rPr>
      </w:pPr>
      <w:r w:rsidRPr="00B23B83">
        <w:rPr>
          <w:rFonts w:ascii="Times New Roman" w:hAnsi="Times New Roman" w:cs="Times New Roman"/>
          <w:szCs w:val="24"/>
        </w:rPr>
        <w:t>zvýšení významu politické odpovědnosti v oblasti místního rozvoje.</w:t>
      </w:r>
    </w:p>
    <w:p w14:paraId="3D69956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Rovněž z hlediska komparativního návrh směřuje ke standardnímu evropskému řešení, které vychází z toho, že územní plánování je doménou a přirozenou působností územních samospráv.</w:t>
      </w:r>
    </w:p>
    <w:p w14:paraId="16958C9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Zákon reaguje i na dlouhodobou kritiku odborné veřejnosti, která nehodnotí současný stav jako uspokojivý. Např. Jiří Plos v komentáři ke stavebnímu zákonu uvádí: </w:t>
      </w:r>
      <w:r w:rsidRPr="00B23B83">
        <w:rPr>
          <w:rFonts w:ascii="Times New Roman" w:hAnsi="Times New Roman" w:cs="Times New Roman"/>
          <w:i/>
          <w:szCs w:val="24"/>
        </w:rPr>
        <w:t xml:space="preserve">„Ve stavebním zákonu je oddělen výkon správy na úseku územního plánování a na úseku stavebního řádu, přičemž na </w:t>
      </w:r>
      <w:r w:rsidRPr="00B23B83">
        <w:rPr>
          <w:rFonts w:ascii="Times New Roman" w:hAnsi="Times New Roman" w:cs="Times New Roman"/>
          <w:i/>
          <w:szCs w:val="24"/>
        </w:rPr>
        <w:lastRenderedPageBreak/>
        <w:t>úseku územního plánovaní jsou pořizovatelské činnosti výkonem státní správy v přenesené působnosti, zatímco schvalování dokumentu uzavírající jednotlivé fáze pořizování, to jest dokumentů nejen právní, nýbrž i politické povahy, je výkonem samosprávným. Tento podvojný (dvoukolejný) výkon veřejné správy však působí značné obtíže, neboť některé činnosti — zejména a typicky právě územně plánovací činnost v sobě obsahují prvky obojího v podobě často jen obtížně rozlišitelné. … Kromě toho je tu dán vážný latentní střet zájmů, neboť zájmy obci s rozšířenou působnosti (to jest pravidelně měst krajských a bývalých měst okresních) mohou být a pravidelně budou v rozporu se zájmy menších obci v jejich bezprostřední blízkosti.“</w:t>
      </w:r>
      <w:r w:rsidRPr="00B23B83">
        <w:rPr>
          <w:rFonts w:ascii="Times New Roman" w:hAnsi="Times New Roman" w:cs="Times New Roman"/>
          <w:szCs w:val="24"/>
        </w:rPr>
        <w:t xml:space="preserve"> (Jiří Plos. Stavební zákon s komentářem. Grada, 2013, str. 31, 46).</w:t>
      </w:r>
    </w:p>
    <w:p w14:paraId="023EBC6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Zákon lépe než současný stav realizuje ústavně zaručené právo krajů a obcí na samosprávu podle čl. 8 a čl. 100 Ústavy České republiky a lépe naplňuje závazky České republiky přijaté podpisem a ratifikací Evropské charty místní samosprávy č. 181/1999 Sb., zejména v jejích čl. 3 a 4 (samospráva podstatné části věcí veřejných a odpovědnost za věci veřejné obvykle především těmi orgány, které jsou občanu nejblíže). Právě pořizování územně plánovací dokumentace a dalších forem územně plánovací činnosti, které vedou ke stanovení podmínek pro rozvoj území i pravidel, jak s územím zacházet, a stanovení podmínek pro zástavbu rozsahem a způsobem dle potřeb každé jednotlivé obce jsou nedílnou součástí ústavního práva na samosprávu.</w:t>
      </w:r>
    </w:p>
    <w:p w14:paraId="3BCF269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Přesun pořizování územně plánovací dokumentace do samostatné působnosti krajů a obcí do jisté míry čelí dlouhodobě kritizovanému trendu postupné byrokratizace, etatizace a přehnané míry regulace na všech úsecích státní správy, které plíživě vzrůstají natolik, ze samospráva sice de iure rozhoduje o pořízení, zadání o výsledném schválení územně plánovací dokumentace, ale samotný proces pořizování i obsah pořizované územně plánovací dokumentace týkající se jejího vlastního území nemá pod kontrolou a v mnoha ohledech se jí podstatně omezuje prostor, jak může do svého vlastního (a klíčového) dokumentu mluvit, s výjimkou spouštěcího mechanismu a konečného ne/schváleni.</w:t>
      </w:r>
    </w:p>
    <w:p w14:paraId="15095BC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Jelikož návrh přesouvá agendu pořizování územně plánovací dokumentace do samostatné působnosti krajů a obcí, vypouští se pro nadbytečnost působnost obecních úřadů, které získaly potvrzení o zajištění splnění kvalifikačních požadavků pro výkon územně plánovací činnosti, jako orgánů územního plánování. V režimu samostatné působnosti budou pořizovatelem všechny obce bez potřeby tohoto potvrzování.</w:t>
      </w:r>
    </w:p>
    <w:p w14:paraId="2312029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19 odst. 2</w:t>
      </w:r>
    </w:p>
    <w:p w14:paraId="04F9F78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 odstavce 2 se doplňuje obecně vyjádřená povinnost vyhodnocování územně plánovací dokumentace, a to ve vazbě na zrušení formalizovaného institutu vyhodnocování uplatňování územně plánovací dokumentace a zprávy o uplatňování v § 106 a § 107. Samotná povinnost vyhodnocování však musí v zákoně zůstat, neboť jde o povinnost vyplývající ze směrnice SEA. </w:t>
      </w:r>
    </w:p>
    <w:p w14:paraId="049ACBD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Tato povinnost navazuje na požadavek zjišťovat, posuzovat a vyhodnocovat stav území, potenciál jeho rozvoje, prognózy jeho dalšího vývoje a jeho civilizační, kulturní a přírodní hodnoty uvedený jako první úkol územního plánování v § 39 písm. a). Vyhodnocování stavu území  se implicite prolíná ve většině úkolů územního plánování, a proto je mezi nimi zmíněn na prvním místě, a to i ve vazbě na přesun tohoto úkolu z cílů územního plánování ze stávajícího </w:t>
      </w:r>
      <w:r w:rsidRPr="00B23B83">
        <w:rPr>
          <w:rFonts w:ascii="Times New Roman" w:hAnsi="Times New Roman" w:cs="Times New Roman"/>
          <w:szCs w:val="24"/>
        </w:rPr>
        <w:lastRenderedPageBreak/>
        <w:t>§ 38 odst. 3 a zrušení duplicitního cíle ve stávajícím písm. h). Dále se jako první sledovaná hodnota v tomto úkolu územního plánování doplňuje potenciál rozvoje území a jako druhá sledovaná hodnota prognózy jeho dalšího vývoje, neboť právě rozvoj území, za současné ochrany dalších hodnot, je prvořadým cílem a úkolem územního plánování, který nehodnotí pouze aktuální stav, ale rovněž očekávaný vývoj a rozvojové možnosti.</w:t>
      </w:r>
    </w:p>
    <w:p w14:paraId="418BCFD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Podrobnější úprava sledování a rozboru vlivů koncepce na životní prostředí a veřejné zdraví je uvedena v § 10h zákona č. 100/2001 Sb., o posuzování vlivů na životní prostředí a o změně některých souvisejících zákonů (zákon o posuzování vlivů na životní prostředí). Zvláštní ustanovení pro posuzování vlivů politiky územního rozvoje a územně plánovací dokumentace na životní prostředí jsou uvedeny v 10i zákona o posuzování vlivů na životní prostředí.</w:t>
      </w:r>
    </w:p>
    <w:p w14:paraId="2BB1AD9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20</w:t>
      </w:r>
    </w:p>
    <w:p w14:paraId="5A5E74E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Jde pouze o legislativně- technickou reformulaci kompetencí vlády s cílem zjednodušení a zobecnění textu a promítnutí dopadů nové definice „vydání“ územně plánovací dokumentace, které neprovádí jako politické rozhodnutí schvalující orgán, ale jako odbornou činnost pořizovatel (§ 25, § 105 odst. 1). </w:t>
      </w:r>
    </w:p>
    <w:p w14:paraId="74B8322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21 odst. 1 a 2</w:t>
      </w:r>
    </w:p>
    <w:p w14:paraId="59684F9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První dva odstavce v § 21 se týkají působnosti Úřadu v oblasti územního plánování.</w:t>
      </w:r>
    </w:p>
    <w:p w14:paraId="11C23CD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Zákon svěřuje původní kompetence Ministerstva pro místní rozvoj Úřadu, který je v oblasti územního plánování nadřízeným orgánem úřadů rozvoje území krajů.</w:t>
      </w:r>
    </w:p>
    <w:p w14:paraId="63A47D3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Vložení slov „zpracovává a“, případně „a vydává“ do aktivit pořizovatele v odstavci 2 se jasně a přesně vymezuje, že Úřad v oblasti územního plánování vykonává více souvisejících činností: (i) odborně zpracovává, resp. zajišťuje zpracování příslušných dokumentů (materiální odborná rovina), (ii) pořizuje je v souladu se zákonnými procesy (formální odborná rovina), a pokud jde o opatření obecné povahy podle správního řádu, tak tyto i (iii) vydává (§ 105 odst. 1). Ve svém souhrnu jde o odborné činnosti pořizovatele (§ 25).</w:t>
      </w:r>
    </w:p>
    <w:p w14:paraId="3864658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Další změny jsou jen legislativně-technickým promítnutím skutečnosti, že územně analytické podklady se již nepořizují formalizovaným postupem, ale vznikají jako datová sada z údajů o území.</w:t>
      </w:r>
    </w:p>
    <w:p w14:paraId="7E98790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Kompetence původně ministerstva, nově Úřadu spočívající v zajišťování metodické podpory pro krajské a obecní úřady v oblasti územního plánování, urbanismu a architektury v dosavadní odstavci 2 písm. i) se neruší, ale přesouvá do obecně platných úkolů Úřadu v § 17a odst. 1.</w:t>
      </w:r>
    </w:p>
    <w:p w14:paraId="3A682B8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21 odst. 3 a 4</w:t>
      </w:r>
    </w:p>
    <w:p w14:paraId="495BC5F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Poslední dva odstavce v § 21 se týkají působnosti úřadů rozvoje území v oblasti územního plánování.</w:t>
      </w:r>
    </w:p>
    <w:p w14:paraId="60C69DB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Místně příslušný úřad rozvoje území kraje je nadřízeným správním orgánem krajů a obcí jako orgánů územního plánování v obvodu jeho působnosti.</w:t>
      </w:r>
    </w:p>
    <w:p w14:paraId="3E9CB75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Kompetence úřadu rozvoje území kraje jsou vymezeny v odstavci 4. Úřad rozvoje území kraje vykonává zejména kontrolu ve věcech územního plánování, pořizuje územní plán, územní opatření o stavební uzávěře a/nebo územní opatření o asanaci území na žádost obce dle § 47 </w:t>
      </w:r>
      <w:r w:rsidRPr="00B23B83">
        <w:rPr>
          <w:rFonts w:ascii="Times New Roman" w:hAnsi="Times New Roman" w:cs="Times New Roman"/>
          <w:szCs w:val="24"/>
        </w:rPr>
        <w:lastRenderedPageBreak/>
        <w:t>odst. 2, pořizuje a vydává vymezení zastavitelného území pro obec, která nemá územní plán, vykonává další činnosti podle tohoto zákona.</w:t>
      </w:r>
    </w:p>
    <w:p w14:paraId="1D3354B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szCs w:val="24"/>
        </w:rPr>
        <w:t>K § 22</w:t>
      </w:r>
    </w:p>
    <w:p w14:paraId="554683FE"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Doplnění chybějící kompetence Ministerstva obrany schvalovat územní plán a regulační plán pro území vojenských újezdů. Další změny jsou jen legislativně-technickým promítnutím skutečnosti, že územně analytické podklady se již nepořizují formalizovaným postupem, ale vznikají jako datová sada z údajů o území.</w:t>
      </w:r>
    </w:p>
    <w:p w14:paraId="0D427CF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23</w:t>
      </w:r>
    </w:p>
    <w:p w14:paraId="4AC1EE5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Zakotvuje se pravomoc kraje vykonávat územně plánovací činnosti v rámci jeho samosprávy a upravuje se, že státní zásahy jsou možné jen na základě zákona a v nezbytně nutném rozsahu. I v návaznosti na judikaturu (zejména nález Ústavního soudu sp. zn. III. ÚS 3817/17 ve věci Pec pod Sněžkou) se tím vyjadřuje princip, že samospráva může v oblasti územního plánování činit vše, co není zákonem zakázáno. Cílem je posílit autonomii územních samosprávných celků při rozvoji území, jasně vymezit jejich pravomoc a související odpovědnost za rozvoj jejich území a stanovit hranice zásahů státu, čímž se podporuje právní jistota a stabilita územně plánovací činnosti krajů. Blíže viz odůvodnění k  §19.</w:t>
      </w:r>
    </w:p>
    <w:p w14:paraId="0CE095A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souladu s přenesením pořizování územně plánovací dokumentace územních samosprávných celků do jejich samostatné působnosti je mezi kompetence kraje ve věcech územního plánování zařazeno zpracování, pořizování, schvalování a vydávání zásad územního rozvoje, územní studie a územních opatření na území kraje, poskytování údajů pro územně analytické podklady a výkon dalších územně plánovacích činností v zájmu rozvoje kraje v rámci svého práva na samosprávu.</w:t>
      </w:r>
    </w:p>
    <w:p w14:paraId="1EDA2E0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24</w:t>
      </w:r>
    </w:p>
    <w:p w14:paraId="33241D1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Změny v § 24 jsou jen legislativně-technickým promítnutím rozlišení pojmů „schvaluje“ a „vydává“ v § 105 a nahrazení působnosti ministerstva Úřadem.</w:t>
      </w:r>
    </w:p>
    <w:p w14:paraId="0B7C690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Nové písmeno f) v odstavci 2 zařazuje mezi kompetence rady udělování souhlasu ke zpřesnění navazující územně plánovací dokumentace podle § 73 odst. 5 nebo k možnosti odchýlit se od územně plánovací dokumentace nebo územního opatření podle § 193 odst. 2.</w:t>
      </w:r>
    </w:p>
    <w:p w14:paraId="3ED4EB9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25</w:t>
      </w:r>
    </w:p>
    <w:p w14:paraId="095E910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 základě podnětu Ministerstva vnitra se do oblasti územního plánování doplňuje role společenství obcí, čímž navazuje na § 53a odst. 1 zákona o obcích, který předpokládá rozšiřování jejich působnosti ve zvláštních zákonech. Jde o relativně nový institut zákona o obcích, který upravuje strategickou formu spolupráce malých obcí s širšími zákonnými kompetencemi než běžné svazky obcí. </w:t>
      </w:r>
    </w:p>
    <w:p w14:paraId="0BEE10C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 možné roli společenství obcí v územním plánování se zmiňuje mj. i Hospodářská strategie v opatření Posílení pravomocí společenství obcí (kap. 5.1.), kde výslovně zmiňuje pravomoc přijímat územní plány. V dlouhodobém horizontu lze zvažovat různé formy realizace tohoto opatření. </w:t>
      </w:r>
    </w:p>
    <w:p w14:paraId="4706A9B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V kontextu současného návrhu stavebního zákona se jeví jako nejjednodušší a nejrealističtější zařazení společenství obcí mezi externí odborné pořizovatele nástrojů územního plánování pro jednotlivé členské obce. Společenství obcí tedy nemůže schvalovat nástroje územního plánování ani nahrazovat vyhrazené role zastupitelstva či rady obce, ale může vykonávat odborné činnosti pořizovatele ve smyslu § 46 odst. 2 pro obce, které jsou jeho členem. Zároveň se na tomto místě při prvním výskytu sousloví „odborné činnosti pořizovatele“ definuje, že jde o zpracovávání, pořizování a vydávání nástrojů územního plánování. Vydáním se rozumí zveřejnění daného nástroje v národním geoportálu územního plánování (§ 105). </w:t>
      </w:r>
    </w:p>
    <w:p w14:paraId="65A8A76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26</w:t>
      </w:r>
    </w:p>
    <w:p w14:paraId="122A9B1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Zakotvuje se pravomoc obce vykonávat územně plánovací činnosti v rámci jejího práva na samosprávu a upravuje se, že státní zásahy do něj jsou možné jen na základě zákona a v nezbytně nutném rozsahu. I v návaznosti na judikaturu (zejména nález Ústavního soudu sp. zn. III. ÚS 3817/17 ve věci Pec pod Sněžkou) se tím vyjadřuje princip, že samospráva může v oblasti územního plánování činit vše, co není zákonem zakázáno. Cílem je posílit autonomii územních samosprávných celků při rozvoji území, jasně vymezit jejich pravomoc a související odpovědnost za rozvoj jejich území a stanovit hranice zásahů státu, čímž se podporuje právní jistota a stabilita územně plánovací činnosti obcí. Blíže ke sjednocení pořizování v samostatné působnosti viz odůvodnění k  §19.</w:t>
      </w:r>
    </w:p>
    <w:p w14:paraId="078CB38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souladu s přenesením pořizování územně plánovací dokumentace územních samosprávných celků do jejich samostatné působnosti je mezi kompetence obce ve věcech územního plánování zařazeno zpracování, pořizování, schvalování a vydávání územního plánu a regulačního plánu, územní studie a územních opatření na území obce, poskytování údajů pro územně analytické podklady a výkon dalších územně plánovacích činností v zájmu rozvoje obce v rámci svého práva na samosprávu.</w:t>
      </w:r>
    </w:p>
    <w:p w14:paraId="3BD0D4C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27</w:t>
      </w:r>
    </w:p>
    <w:p w14:paraId="5580BF9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Změny v § 27 jsou jen legislativně-technickým promítnutím rozlišení pojmů „schvaluje“ a „vydává“ v § 105 a nahrazení působnosti ministerstva Úřadem.</w:t>
      </w:r>
    </w:p>
    <w:p w14:paraId="4743257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Nové písmeno f) v odstavci 2 zařazuje mezi kompetence rady obce udělování souhlasu k možnosti odchýlit se od územně plánovací dokumentace nebo územního opatření podle § 193 odst. 2.</w:t>
      </w:r>
    </w:p>
    <w:p w14:paraId="76018B7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28</w:t>
      </w:r>
    </w:p>
    <w:p w14:paraId="344F4AE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Zakotvuje se pravomoc hlavního města Prahy vykonávat územně plánovací činnosti v rámci jejího práva na samosprávu a upravuje se, že státní zásahy do něj jsou možné jen na základě zákona a v nezbytně nutném rozsahu. I v návaznosti na judikaturu (zejména nález Ústavního soudu sp. zn. III. ÚS 3817/17 ve věci Pec pod Sněžkou) se tím vyjadřuje princip, že samospráva může v oblasti územního plánování činit vše, co není zákonem zakázáno. Cílem je posílit autonomii územních samosprávných celků při rozvoji území, vymezit jejich pravomoc a související odpovědnost za rozvoj jejich území a stanovit hranice zásahů státu, čímž se podporuje právní jistota a stabilita územně plánovací činnosti obcí. Blíže ke sjednocení pořizování v samostatné působnosti viz odůvodnění k  §19.</w:t>
      </w:r>
    </w:p>
    <w:p w14:paraId="60F8C26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V souladu s přenesením pořizování územně plánovací dokumentace územních samosprávných celků do jejich samostatné působnosti je mezi kompetence hlavního města Prahy ve věcech územního plánování zařazeno zpracování, pořizování, schvalování a vydávání zásad územního rozvoje, územního plánu a regulačního plánu, územní studie a územních opatření na svém území, poskytování údajů pro územně analytické podklady a výkon dalších územně plánovacích činností v zájmu rozvoje hlavního města Prahy v rámci práva na samosprávu.</w:t>
      </w:r>
    </w:p>
    <w:p w14:paraId="4246BE6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rušenému § 29</w:t>
      </w:r>
    </w:p>
    <w:p w14:paraId="2F02B50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úpravu navazující na změny působnosti ve věcech územního plánování a zrušení Ústavu územního rozvoje. Jeho působnost přechází podle přechodných ustanovení na Úřad.</w:t>
      </w:r>
    </w:p>
    <w:p w14:paraId="15E8B2C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30</w:t>
      </w:r>
    </w:p>
    <w:p w14:paraId="1B203EB6"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Vzhledem k celkové změně koncepce stavební správy se zásadně zjednodušuje soustava stavebních úřadů. Namísto všech specializovaných ministerstev a dalších orgánů (Ministerstva pro místní rozvoj, Ministerstva dopravy, Ministerstva průmyslu a obchodu a Dopravního a energetického stavebního úřadu) zákon stanoví, že působnost ve věcech stavebního řádu vykonávají stavební úřady, kterými jsou úřady rozvoje území, jiné stavební úřady (kterými jsou, jako doposud ministerstva obrany, vnitra a spravedlnosti, viz § 35) a autorizovaný inspektor (viz § 276 a násl.). </w:t>
      </w:r>
    </w:p>
    <w:p w14:paraId="3F12969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Odstavce 3 a 4 stanoví hierarchické funkční vztahy v uspořádání soustavy státní stavební správy. V jejím čele je Úřad rozvoje území České republiky, který je nadřízeným správním orgánem úřadů rozvoje území kraje. Tyto jsou nadřízenými správními orgány svých územních pracovišť v obcích s rozšířenou působností. </w:t>
      </w:r>
    </w:p>
    <w:p w14:paraId="47283430"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Vzhledem k novým kompetencím autorizovaného inspektora, který ve vybraných věcech nahrazuje úkony stavebního úřadu, zákon stanoví, že nadřízeným správní orgánem autorizovaného inspektora je stavební úřad, který v dané věci vydal povolení záměru,</w:t>
      </w:r>
      <w:r w:rsidRPr="00B23B83">
        <w:rPr>
          <w:rFonts w:ascii="Times New Roman" w:hAnsi="Times New Roman" w:cs="Times New Roman"/>
          <w:szCs w:val="24"/>
        </w:rPr>
        <w:t xml:space="preserve"> </w:t>
      </w:r>
      <w:r w:rsidRPr="00B23B83">
        <w:rPr>
          <w:rFonts w:ascii="Times New Roman" w:hAnsi="Times New Roman" w:cs="Times New Roman"/>
          <w:bCs/>
          <w:szCs w:val="24"/>
        </w:rPr>
        <w:t xml:space="preserve">a není-li tomu tak, je jím úřad rozvoje území kraje, v němž má autorizovaný inspektor sídlo. Takový stavební úřad má informace ke konkrétní stavbě, která má být povolována. </w:t>
      </w:r>
    </w:p>
    <w:p w14:paraId="6C66EFA6"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Odstavec 5 umožňuje po vzoru daňového řádu v zájmu zvýšení efektivity soustavy úřadů rozvoje území přesouvat vedení řízení či úkony v rámci změn místní příslušnosti z důvodu účelnosti a vhodnosti. K delegaci dochází usnesením nadřízeného stavebního úřadu, které se pouze poznamená do spisu. Proti usnesení poznamenanému do spisu nelze podat odvolání a nelze ho přezkoumat v přezkumném řízení. O usnesení poznamenaném do spisu se účastníci řízení vhodným způsobem vyrozumí.</w:t>
      </w:r>
    </w:p>
    <w:p w14:paraId="4404A7D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rušenému §</w:t>
      </w:r>
      <w:r w:rsidRPr="00B23B83">
        <w:rPr>
          <w:rFonts w:ascii="Times New Roman" w:hAnsi="Times New Roman" w:cs="Times New Roman"/>
          <w:b/>
          <w:szCs w:val="24"/>
        </w:rPr>
        <w:t xml:space="preserve"> 30a</w:t>
      </w:r>
    </w:p>
    <w:p w14:paraId="01A6E827"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Dosavadní § 30a, který pojednával o kvalifikačních požadavcích pro výkon činnosti na úseku stavebního řádu, se vzhledem k nové koncepci státní stavební správy a sjednocení těchto požadavků v § 37 zrušuje.</w:t>
      </w:r>
    </w:p>
    <w:p w14:paraId="7B24D0D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31</w:t>
      </w:r>
    </w:p>
    <w:p w14:paraId="4E6DD766"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Ustanovení § 31 upravuje metodickou podporu výkonu působnosti Úřadu v oblastech, ve kterých stavební úřady rozhodují o věcech, které jsou jinak věcně v působnosti jiných </w:t>
      </w:r>
      <w:r w:rsidRPr="00B23B83">
        <w:rPr>
          <w:rFonts w:ascii="Times New Roman" w:hAnsi="Times New Roman" w:cs="Times New Roman"/>
          <w:bCs/>
          <w:szCs w:val="24"/>
        </w:rPr>
        <w:lastRenderedPageBreak/>
        <w:t xml:space="preserve">ministerstev a jiných ústředních orgánů státní správy. Dosavadní zákon předpokládal, že to bylo Ministerstvo pro místní rozvoj, které sjednocuje výkon působnosti stavebních úřadů, pro dopravní stavby to pak bylo Ministerstvo dopravy. </w:t>
      </w:r>
    </w:p>
    <w:p w14:paraId="66ED481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32</w:t>
      </w:r>
    </w:p>
    <w:p w14:paraId="37F33A47"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Ustanovení stanoví kompetence Úřadu, které vycházejí z dřívějších kompetencí Ministerstva pro místní rozvoj, Ministerstva dopravy, Ministerstva průmyslu a obchodu a Dopravního a energetického stavebního úřadu. </w:t>
      </w:r>
    </w:p>
    <w:p w14:paraId="090F77CF"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V zájmu urychlení povolovacích řízení u vyhrazených staveb, a též proto, že Úřad nemá nadřízený správní orgán a konstrukce rozkladového řízení se nejeví efektivní ani účelná, se stanoví, že proti rozhodnutí Úřadu vydanému v řízení podle části šesté tohoto zákona není přípustný rozklad. Tím se z plejády opravných prostředků vypouští druhý stupeň správního řízení. Pro možnost opravy vad rozhodnutí v rámci veřejné správy se zachovává přezkumné řízení a obnova řízení. Pro ochranu práv dotčených osob je v plném rozsahu zachován dvoustupňový soudní přezkum, tj. možnost podání správní žaloby a kasační stížnosti. Přirozeně není nijak limitováno ani podání ústavní stížnosti a stížnosti k Evropskému soudu pro lidská práva. </w:t>
      </w:r>
    </w:p>
    <w:p w14:paraId="3173F4A6"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Z hlediska ústavně zaručeného práva na spravedlivý proces a na soudní přezkum jde o řešení konformní, neboť ústavně je zaručena pouze možnost obrátit se na jednu soudní instanci (srov. nález Ústavního soudu sp. zn. Pl. ÚS 39/18, rozsudek Nejvyššího správního soudu sp. zn. 2 As 37/2011, 2369/2011 Sb. NSS ad.). I po novele tedy bude zajištěn rámec výrazně přesahující ústavně zaručený limit.</w:t>
      </w:r>
    </w:p>
    <w:p w14:paraId="487D63D7"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Z hlediska věcného je vypuštění druhého stupně správního řízení jedinou realistickou možností, kterou z instancí omezit, neboť evidentně nelze vypustit řízení v prvním stupni ani možnost podání správní žaloby. Vypustit lze tedy buď druhý stupeň správního řízení nebo druhý stupeň soudního přezkumu. Vypuštění kasační stížnosti však není vhodné jak z důvodu významu vyhrazených staveb, tak i z důvodu sjednocování judikatury. </w:t>
      </w:r>
    </w:p>
    <w:p w14:paraId="0D6BF94A"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Otázkou dvoustupňovosti soudního řízení správního se zabýval Ústavní soudu v nálezu sp. zn. Pl. ÚS 16/99, který zrušil tehdejší část pátou o. s. ř. a který vedl k rekonstrukci moderního správního soudnictví do současné podoby v soudním řádu správním od 1. ledna 2023. Ústavní soud tehdy konstatoval, že  </w:t>
      </w:r>
      <w:r w:rsidRPr="00B23B83">
        <w:rPr>
          <w:rFonts w:ascii="Times New Roman" w:hAnsi="Times New Roman" w:cs="Times New Roman"/>
          <w:bCs/>
          <w:i/>
          <w:iCs/>
          <w:szCs w:val="24"/>
        </w:rPr>
        <w:t xml:space="preserve">Pokud jde o problém ústavnosti procesní úpravy, již správní soudnictví omezuje ve většině případů na jeden stupeň, je třeba uvést, že Ústava ani Listina vícestupňové soudnictví jako základní právo negarantuje. Takové právo nelze odvodit ani z mezinárodních smluv. … Na druhé straně však nemůže být sporu o tom, že požadavek na vytvoření mechanismu sjednocení judikatury (byť třeba jen formou kasační stížnosti či jiného mimořádného opravného prostředku) vyplývá z požadavků kladených na stát, který sám sebe definuje jako stát právní. Neexistence takového mechanismu ve svých důsledcích pak vede též k nedostatečnému tlaku na kultivaci veřejné správy jako celku a k pocitům orgánů této správy, mnohdy oprávněným, že jsou vystaveny soudní kontrole, která postrádá sjednocující funkci. Kromě toho absence jakéhokoliv prostředku sjednocování judikatury správních soudů vede k tomu, že do role "sjednocovatele" se, v rozporu se svým postavením, dostává Ústavní soud. Tento stav vytváří zásadní nerovnost mezi právnickými a fyzickými osobami na straně jedné </w:t>
      </w:r>
      <w:r w:rsidRPr="00B23B83">
        <w:rPr>
          <w:rFonts w:ascii="Times New Roman" w:hAnsi="Times New Roman" w:cs="Times New Roman"/>
          <w:bCs/>
          <w:i/>
          <w:iCs/>
          <w:szCs w:val="24"/>
        </w:rPr>
        <w:lastRenderedPageBreak/>
        <w:t>a správními úřady, neboť stát nemá žádný prostředek, aby se bránil proti někdy diametrálně odlišnému rozhodování správních soudů. Jinak řečeno, exekutiva nemá možnost vyvolat posouzení správní judikatury vrcholným orgánem moci soudní, má-li za to, že odporuje zákonu.</w:t>
      </w:r>
    </w:p>
    <w:p w14:paraId="0247389E"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Naopak vypuštění odvolání, resp. rozkladu s sebou nenese žádná významná negativa, neboť by o něm stejně rozhodoval předseda téhož Úřadu a konstrukce dvou stupňů správního řízení uvnitř stejného úřadu je do značné míry umělá, neboť postrádá devolutivní účinek.</w:t>
      </w:r>
    </w:p>
    <w:p w14:paraId="0153C9B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Situací, kdy je v právním řádu vyloučeno odvolání proti meritornímu rozhodnutí ve věci, je celá řada. Ve stavebním právu jde např. o všechny situace, kdy je rozhodnutí vydáváno jako první úkon v řízení (§ 311 odst. 4). I v předchozím stavebním zákoně č. 183/2006 Sb. byly tyto situace obsaženy např. u územního souhlasu (§ 96 odst. 4 zákona č. 183/2006 Sb.) či společný územní souhlas a souhlas s provedením ohlášeného stavebního záměru (§ 96a odst. 3 zákona č. 183/2006 Sb.). </w:t>
      </w:r>
    </w:p>
    <w:p w14:paraId="066EFDF4"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Inspirací pro vyloučení odvolání u významných záměrů bylo zejména ustanovení § 2d odst. 1 zákona č. 416/2009 Sb., o urychlení výstavby strategicky významné infrastruktury, ve znění zákona č. 465/2023 Sb., podle kterého není odvolání přípustné u všech staveb pro energetickou bezpečnost; těmi jsou podle § 1 odst. 5 citovaného zákona stavby jaderných elektráren a všechny s nimi související stavby, stavby velkých plynových elektráren nad 100 MW výkonu či stavby výroben elektřiny z obnovitelných zdrojů o celkovém instalovaném výkonu nad 15 MW. Odvolání není přípustné ani proti rozhodnutí ve zjišťovacím řízení o tom, zda záměry staveb pro energetickou bezpečnost podléhají posuzování vlivů na životní prostředí (§ 2d odst. 15 cit. zák.). Odvolání není přípustné ani proti rozhodnutí o povolení strategické investiční stavby podle § 2n odst. 4 cit. zák. Jak stavby pro energetickou bezpečnost, tak i strategické investiční stavby jsou přitom zároveň i vyhrazenými stavbami podle přílohy č. 3 stavebního zákona, takže u části vyhrazených staveb je odvolání vyloučeno již dnes a v tomto směru jde o sjednocení procesní právní úpravy pro všechny vyhrazené stavby. </w:t>
      </w:r>
    </w:p>
    <w:p w14:paraId="6B113D25"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Již dnes je vyloučeno též podání odvolání proti mezitímnímu rozhodnutí o vyvlastnění podle § 4a odst. 2 zákona č. 416/2009 Sb., o urychlení výstavby strategicky významné infrastruktury, přestože jde o rozhodnutí pro vyvlastňovaného materiálně velmi významné. Ústavní konformita tohoto řešení byla potvrzena Ústavním soudem v nálezu ze dne 22.03.2022, sp. zn. Pl. ÚS 39/18, v němž Ústavní soud v právních větách konstatoval:</w:t>
      </w:r>
    </w:p>
    <w:p w14:paraId="0F639469" w14:textId="77777777" w:rsidR="00687DC0" w:rsidRPr="00B23B83" w:rsidRDefault="00687DC0" w:rsidP="00687DC0">
      <w:pPr>
        <w:spacing w:before="120" w:after="120" w:line="276" w:lineRule="auto"/>
        <w:rPr>
          <w:rFonts w:ascii="Times New Roman" w:hAnsi="Times New Roman" w:cs="Times New Roman"/>
          <w:bCs/>
          <w:i/>
          <w:iCs/>
          <w:szCs w:val="24"/>
        </w:rPr>
      </w:pPr>
      <w:r w:rsidRPr="00B23B83">
        <w:rPr>
          <w:rFonts w:ascii="Times New Roman" w:hAnsi="Times New Roman" w:cs="Times New Roman"/>
          <w:bCs/>
          <w:i/>
          <w:iCs/>
          <w:szCs w:val="24"/>
        </w:rPr>
        <w:t>5. Listina základních práv a svobod ani Úmluva o ochraně lidských práv a základních svobod nezaručují dvou či vícestupňové rozhodování ve správním řízení. Ustanovení § 4a odst. 2 liniového zákona, podle kterého není odvolání proti mezitímnímu rozhodnutí přípustné, není samo o sobě neústavní, a to zvláště za situace, kdy je proti tomuto rozhodnutí možné bránit se prostředky správního soudnictví podle čl. 36 odst. 2 Listiny základních práv a svobod.</w:t>
      </w:r>
    </w:p>
    <w:p w14:paraId="7A412F45" w14:textId="77777777" w:rsidR="00687DC0" w:rsidRPr="00B23B83" w:rsidRDefault="00687DC0" w:rsidP="00687DC0">
      <w:pPr>
        <w:spacing w:before="120" w:after="120" w:line="276" w:lineRule="auto"/>
        <w:rPr>
          <w:rFonts w:ascii="Times New Roman" w:hAnsi="Times New Roman" w:cs="Times New Roman"/>
          <w:bCs/>
          <w:i/>
          <w:iCs/>
          <w:szCs w:val="24"/>
        </w:rPr>
      </w:pPr>
      <w:r w:rsidRPr="00B23B83">
        <w:rPr>
          <w:rFonts w:ascii="Times New Roman" w:hAnsi="Times New Roman" w:cs="Times New Roman"/>
          <w:bCs/>
          <w:i/>
          <w:iCs/>
          <w:szCs w:val="24"/>
        </w:rPr>
        <w:t xml:space="preserve">6. Ústavní konformita vyvlastnění nemovité věci na základě vydání mezitímního rozhodnutí podle § 4a liniového zákona je zaručena tím, že vyvlastňovaný má podle § 4a odst. 3 liniového zákona zaručen (srov. též čl. 4 Ústavy České republiky a čl. 36 odst. 2 Listiny základních práv a svobod) přístup k soudu na základě správní žaloby, popř. i opravného prostředku proti rozhodnutí o této žalobě podle zákona č. 150/2002 Sb., soudní řád správní, ve znění pozdějších </w:t>
      </w:r>
      <w:r w:rsidRPr="00B23B83">
        <w:rPr>
          <w:rFonts w:ascii="Times New Roman" w:hAnsi="Times New Roman" w:cs="Times New Roman"/>
          <w:bCs/>
          <w:i/>
          <w:iCs/>
          <w:szCs w:val="24"/>
        </w:rPr>
        <w:lastRenderedPageBreak/>
        <w:t>předpisů, s možností přiznání odkladného účinku těchto prostředků soudní ochrany podle § 4a odst. 4 liniového zákona.</w:t>
      </w:r>
    </w:p>
    <w:p w14:paraId="31BF73F0" w14:textId="77777777" w:rsidR="00687DC0" w:rsidRPr="00B23B83" w:rsidRDefault="00687DC0" w:rsidP="00687DC0">
      <w:pPr>
        <w:spacing w:before="120" w:after="120" w:line="276" w:lineRule="auto"/>
        <w:rPr>
          <w:rFonts w:ascii="Times New Roman" w:hAnsi="Times New Roman" w:cs="Times New Roman"/>
          <w:bCs/>
          <w:i/>
          <w:iCs/>
          <w:szCs w:val="24"/>
        </w:rPr>
      </w:pPr>
      <w:r w:rsidRPr="00B23B83">
        <w:rPr>
          <w:rFonts w:ascii="Times New Roman" w:hAnsi="Times New Roman" w:cs="Times New Roman"/>
          <w:bCs/>
          <w:i/>
          <w:iCs/>
          <w:szCs w:val="24"/>
        </w:rPr>
        <w:t>127. (…) V oblasti správních řízení (ani v civilních sporech) právo na odvolání přímou součástí ústavněprávních záruk není [k tomu viz např. nálezy ze dne 29. 9. 2010 sp. zn. Pl. ÚS 33/09 (N 205/58 SbNU 827; 332/2010 Sb.) nebo ze dne 11. 1. 2012 sp. zn. I. ÚS 451/11 (N 8/64 SbNU 77)]. Ústavní soud zdůrazňuje, že Listina ani Úmluva nezaručují základní právo na dvou či vícestupňové rozhodování ve správním řízení, a dokonce ani v řízení soudním (s výjimkou výroku o vině a trestu podle čl. 2 Protokolu č. 7 k Úmluvě). Nutno tedy učinit závěr, že stanoví-li napadená právní úprava, že odvolání proti mezitímnímu rozhodnutí není přípustné, tedy jinými slovy řečeno, že liniový zákon koncentruje rozhodování o mezitímním rozhodnutí do jednoho stupně, není tato úprava sama o sobě neústavní.</w:t>
      </w:r>
    </w:p>
    <w:p w14:paraId="18CF7A0F"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V dalších bodech tohoto nálezu se Ústavní soud věnoval i dalším otázkám posouzení a vyhodnocení snah zákonodárce o urychlení a zjednodušení podmínek pro vznik společensky významných staveb, jimiž jsou právě i vyhrazené stavby (byť v nálezu šlo o stavby podle zákona o urychlení výstavby strategicky významné infrastruktury, jejichž okruh se oproti vyhrazeným stavbám částečně liší, nicméně nosné důvody platí analogicky):</w:t>
      </w:r>
    </w:p>
    <w:p w14:paraId="6A8A49F1" w14:textId="77777777" w:rsidR="00687DC0" w:rsidRPr="00B23B83" w:rsidRDefault="00687DC0" w:rsidP="00687DC0">
      <w:pPr>
        <w:spacing w:before="120" w:after="120" w:line="276" w:lineRule="auto"/>
        <w:rPr>
          <w:rFonts w:ascii="Times New Roman" w:hAnsi="Times New Roman" w:cs="Times New Roman"/>
          <w:bCs/>
          <w:i/>
          <w:iCs/>
          <w:szCs w:val="24"/>
        </w:rPr>
      </w:pPr>
      <w:r w:rsidRPr="00B23B83">
        <w:rPr>
          <w:rFonts w:ascii="Times New Roman" w:hAnsi="Times New Roman" w:cs="Times New Roman"/>
          <w:bCs/>
          <w:i/>
          <w:iCs/>
          <w:szCs w:val="24"/>
        </w:rPr>
        <w:t>85. Ústavní soud tedy shrnuje, že urychlení a zkvalitnění přípravných prací směřujících k dobudování staveb dopravní, vodní a energetické infrastruktury lze považovat za záležitosti důležitého veřejného zájmu, u nichž lze důvodně očekávat, že přispějí k hospodářskému rozvoji a zvyšování životní úrovně v České republice [srov. též "rozvoj hmotného bohatství" v preambuli Ústavy či "obecný zájem" v čl. 1 Dodatkového protokolu k Úmluvě. (…)</w:t>
      </w:r>
    </w:p>
    <w:p w14:paraId="5643A11B" w14:textId="77777777" w:rsidR="00687DC0" w:rsidRPr="00B23B83" w:rsidRDefault="00687DC0" w:rsidP="00687DC0">
      <w:pPr>
        <w:spacing w:before="120" w:after="120" w:line="276" w:lineRule="auto"/>
        <w:rPr>
          <w:rFonts w:ascii="Times New Roman" w:hAnsi="Times New Roman" w:cs="Times New Roman"/>
          <w:bCs/>
          <w:i/>
          <w:iCs/>
          <w:szCs w:val="24"/>
        </w:rPr>
      </w:pPr>
      <w:r w:rsidRPr="00B23B83">
        <w:rPr>
          <w:rFonts w:ascii="Times New Roman" w:hAnsi="Times New Roman" w:cs="Times New Roman"/>
          <w:bCs/>
          <w:i/>
          <w:iCs/>
          <w:szCs w:val="24"/>
        </w:rPr>
        <w:t>86. Lze tak shrnout, že vylepšení právních podmínek a usnadnění přípravy významných staveb dopravní, vodní a energetické infrastruktury sleduje legitimní cíl (účel) (…).</w:t>
      </w:r>
    </w:p>
    <w:p w14:paraId="7B885AA1" w14:textId="77777777" w:rsidR="00687DC0" w:rsidRPr="00B23B83" w:rsidRDefault="00687DC0" w:rsidP="00687DC0">
      <w:pPr>
        <w:spacing w:before="120" w:after="120" w:line="276" w:lineRule="auto"/>
        <w:rPr>
          <w:rFonts w:ascii="Times New Roman" w:hAnsi="Times New Roman" w:cs="Times New Roman"/>
          <w:bCs/>
          <w:i/>
          <w:iCs/>
          <w:szCs w:val="24"/>
        </w:rPr>
      </w:pPr>
      <w:r w:rsidRPr="00B23B83">
        <w:rPr>
          <w:rFonts w:ascii="Times New Roman" w:hAnsi="Times New Roman" w:cs="Times New Roman"/>
          <w:bCs/>
          <w:i/>
          <w:iCs/>
          <w:szCs w:val="24"/>
        </w:rPr>
        <w:t>87. Potřeba budování této infrastruktury je ve veřejném zájmu, přičemž povaha budovaných staveb již z povahy věci vyžaduje zvláštní přístup, neboť jde o stavby liniové, tj. na délku, tedy s určitou trasou v určitém koridoru, které musejí vést "odněkud někam", takže není možné někde přestat a jinde zase bez návaznosti pokračovat. Vhodnost jejich umístění je dána z povahy věci nutností spojit určitá místa po souši nebo po vodě anebo vést k nim energetické zdroje. (…)</w:t>
      </w:r>
    </w:p>
    <w:p w14:paraId="3909B9D1"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I mimo oblast stavebního práva existuje v právním řádu množství případů, v nichž je odvolání proti rozhodnutí, které by bylo jinak přípustné podle správního řádu, vyloučeno zvláštním zákonem. Někdy jde o rozhodnutí jednoduchá a materiálně málo významná, jinde naopak o rozhodnutí materiálně velmi významná, u nichž je důvodem vyloučení opravného prostředku požadavek rychlosti dosažení pravomocného rozhodnutí. Zmínit lze např. vyloučení rozkladu proti rozhodnutí o některých opatřeních vydaných Českou národní bankou (rozhodnutí o zajištění ověření řídicího a kontrolního systému banky podle § 22a odst. 3 zákona č. 21/1992 Sb., o bankách, nebo rozhodnutí o uložení opatření k nápravě podle § 26aa odst. 4 podle § 22a nebo rozhodování o odmítnutí auditora podle § 22 odst. 6 či rozhodnutí o odmítnutí ověřovatele podle § 22b odst. 7 zákona o bankách).</w:t>
      </w:r>
    </w:p>
    <w:p w14:paraId="452A4CF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Podle § 3c odst. 6 zákon č. 458/2000 Sb., energetický zákon, není přípustný rozklad proti rozhodnutí Ministerstva průmyslu a obchodu o žádosti o udělení souhlasu s nabytím vlivu nad energeticky strategickým celkem.</w:t>
      </w:r>
    </w:p>
    <w:p w14:paraId="02D83305"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lastRenderedPageBreak/>
        <w:t xml:space="preserve">Nejrozsáhlejší soubor explicitních výluk odvolání, ale často dokonce i přezkumného řízení i obnovy řízení v celém českém správním právu obsahuje zákon č. 326/1999 Sb., o pobytu cizinců na území ČR (§ 12, § 87z odst. 3, § 87aa odst. 3, § 117f odst. 3, § 123 odst. 5, § 124 odst. 2, 3, § 124b odst. 2, 3, § 125 odst. 3, § 126a § 124 odst. 4, § 129 odst. 3, 7, § 129a odst. 7. § 135 odst. 4, 5). </w:t>
      </w:r>
    </w:p>
    <w:p w14:paraId="3B2A07A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33</w:t>
      </w:r>
    </w:p>
    <w:p w14:paraId="567389E6"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V § 33 jsou stanoveny kompetence pro úřady rozvoje území krajů jako stavebních úřadů. Tyto kompetence vycházejí z dosavadní působnosti krajských stavebních úřadů s dílčími změnami. </w:t>
      </w:r>
    </w:p>
    <w:p w14:paraId="297E284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34</w:t>
      </w:r>
    </w:p>
    <w:p w14:paraId="67DCF374"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V § 34</w:t>
      </w:r>
      <w:r w:rsidRPr="00B23B83">
        <w:rPr>
          <w:rFonts w:ascii="Times New Roman" w:hAnsi="Times New Roman" w:cs="Times New Roman"/>
          <w:b/>
          <w:szCs w:val="24"/>
        </w:rPr>
        <w:t xml:space="preserve"> </w:t>
      </w:r>
      <w:r w:rsidRPr="00B23B83">
        <w:rPr>
          <w:rFonts w:ascii="Times New Roman" w:hAnsi="Times New Roman" w:cs="Times New Roman"/>
          <w:bCs/>
          <w:szCs w:val="24"/>
        </w:rPr>
        <w:t>se stanoví kompetence územního pracoviště úřadu rozvoje území kraje, které je obecným stavebním úřadem v prvním stupni, není-li stanovena věcná příslušnost jinak. Územní pracoviště má vykonávat (i) působnost stavebního úřadu ve věcech záměrů, u kterých nevykonává působnost Úřad, úřad rozvoje území kraje  nebo jiný stavební úřad a (ii) vykonává kontrolu ve věcech stavebního řádu.</w:t>
      </w:r>
    </w:p>
    <w:p w14:paraId="22748F0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35 odst. 4</w:t>
      </w:r>
    </w:p>
    <w:p w14:paraId="6CA07408"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Jedná se o legislativně technickou úpravu, kdy je třeba vzhledem k novému systému státní stavební správy nově zakotvit namísto krajského nebo obecního stavebního úřadu nově zřizované úřady rozvoje území. K působnosti jiných stavebních úřadů a možnostem jejich spolupráce s obecnými stavebními úřady viz komentář k § 1b a § 175.</w:t>
      </w:r>
    </w:p>
    <w:p w14:paraId="62904B58"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
          <w:szCs w:val="24"/>
        </w:rPr>
        <w:t>K § 37</w:t>
      </w:r>
    </w:p>
    <w:p w14:paraId="54A7534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37 nově řeší kvalifikační požadavky osob vykonávajících činnost pro orgány územního plánování a stavební úřady, které byly doposud nesystematicky roztříštěny ve druhé a třetí části zákona v § 30a (pro stavební úřady) a v § 44 (pro orgány územního plánování). Cílem právní úpravy je sjednotit a zároveň rozšířit požadované vzdělání o nové oblasti a obory, umožnit širšímu okruhu osob ucházet se o místa v orgánech územního plánování a ve stavebních úřadech, a tím zvýšit nabídku na straně potenciálních zaměstnanců. Je pak odpovědností vedoucích pracovníků zaměstnavatele, aby vybrali takovou skladbu zaměstnanců, která bude z hlediska vzdělání a specializací odpovídat konkrétním potřebám konkrétního orgánu územního plánování nebo stavebního úřadu.</w:t>
      </w:r>
    </w:p>
    <w:p w14:paraId="32336CC4"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Kvalifikační předpoklady splňuje fyzická osoba, která má osvědčení o zvláštní odborné způsobilosti pro úředníky územních samosprávných celků pro správní činnosti v územním plánování, stavebním řádu nebo vyvlastnění nebo osvědčení o úspěšném vykonání úřednické zkoušky pro obor specializace, jehož součástí je legislativa, právní činnost, stavebnictví, bydlení, regionální rozvoj, územní plánování nebo stavební řád, a současně příslušné vzdělání. Takové vzdělání může být buď vysokoškolské ve studijním programu náležejícím do oblasti architektura a urbanismus, biologie, ekologie a životní prostředí, doprava, ekonomické obory, energetika, lesnictví a dřevařství, právo, stavebnictví, vědy o zemi, strojírenství, technologie a materiály, nebo vyšší odborné nebo střední s maturitní zkouškou, v oboru stavebnictví, geodézie a katastr nemovitostí, obecně právní činnost, veřejnosprávní činnost nebo doprava. Vymezení oblastí vysokoškolského vzdělání vychází z nařízení vlády č. 275/2016 Sb., o </w:t>
      </w:r>
      <w:r w:rsidRPr="00B23B83">
        <w:rPr>
          <w:rFonts w:ascii="Times New Roman" w:hAnsi="Times New Roman" w:cs="Times New Roman"/>
          <w:bCs/>
          <w:szCs w:val="24"/>
        </w:rPr>
        <w:lastRenderedPageBreak/>
        <w:t>oblastech vzdělávání ve vysokém školství. Vymezení oborů vzdělávání pro vyšší odborné vzdělání a oborů vzdělávání pro střední vzdělání s maturitní zkouškou vychází z nařízení vlády č. 211/2010 Sb., o soustavě oborů vzdělání v základním, středním a vyšším odborném vzdělávání.</w:t>
      </w:r>
    </w:p>
    <w:p w14:paraId="79E07317"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Zákon v odstavci 3 stanoví podmínky pro výkon specializovaných činností podle složkových předpisů, které integrovaně posuzuje stavební úřad ve smyslu § 1b. Pokud při postupech podle tohoto zákona vykonává stavební úřad působnost podle jiných právních předpisů, podílejí se na této činnosti oprávněné úřední osoby, které splňují kvalifikační požadavky podle jiných právních předpisů a mají osvědčení o zvláštní odborné způsobilosti pro úředníky územních samosprávných celků pro příslušnou správní činnost nebo osvědčení o úspěšném vykonání úřednické zkoušky pro příslušný obor. To zdůrazňuje i § 193 odst. 1.</w:t>
      </w:r>
    </w:p>
    <w:p w14:paraId="32AC3C08"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V orgánech územního plánování a ve stavebních úřadech nemusí výjimečně působit úředníci splňující výše uvedené kvalifikační požadavky. V takovém případě musí tyto osoby podle odstavce 4 vykonávat činnost pod odborným vedením úředníka, který tyto požadavky splňuje. Úředník nesplňující kvalifikační požadavky může takto vykonávat činnost v orgánech územního plánování a ve stavebních úřadech nejvýše po dobu 3 let. </w:t>
      </w:r>
    </w:p>
    <w:p w14:paraId="1487D05B" w14:textId="77777777" w:rsidR="00687DC0" w:rsidRPr="00B23B83" w:rsidRDefault="00687DC0" w:rsidP="00687DC0">
      <w:pPr>
        <w:spacing w:before="120" w:after="120" w:line="276" w:lineRule="auto"/>
        <w:rPr>
          <w:rFonts w:ascii="Times New Roman" w:hAnsi="Times New Roman" w:cs="Times New Roman"/>
          <w:b/>
          <w:szCs w:val="24"/>
        </w:rPr>
      </w:pPr>
      <w:bookmarkStart w:id="167" w:name="_Hlk216424034"/>
      <w:r w:rsidRPr="00B23B83">
        <w:rPr>
          <w:rFonts w:ascii="Times New Roman" w:hAnsi="Times New Roman" w:cs="Times New Roman"/>
          <w:b/>
          <w:bCs/>
          <w:szCs w:val="24"/>
        </w:rPr>
        <w:t>K</w:t>
      </w:r>
      <w:r w:rsidRPr="00B23B83">
        <w:rPr>
          <w:rFonts w:ascii="Times New Roman" w:hAnsi="Times New Roman" w:cs="Times New Roman"/>
          <w:b/>
          <w:szCs w:val="24"/>
        </w:rPr>
        <w:t xml:space="preserve"> § 38 odst. 1</w:t>
      </w:r>
    </w:p>
    <w:p w14:paraId="3950F78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Obdobně jako úkoly územního plánování se podle návětí § 39 realizují ve veřejném zájmu, totéž platí i o cílech územního plánování. Proto se i do návětí § 38 odst. 1 doplňuje stejný odkaz na univerzální (celkový) veřejný zájem, který je výsledkem naplňování a vyvažování konkrétních veřejných  zájmů, chráněných jednotlivými ustanoveními stavebního zákona nebo zvláštními zákony </w:t>
      </w:r>
      <w:r w:rsidRPr="00B23B83">
        <w:rPr>
          <w:rFonts w:ascii="Times New Roman" w:eastAsia="Aptos" w:hAnsi="Times New Roman" w:cs="Times New Roman"/>
          <w:szCs w:val="24"/>
        </w:rPr>
        <w:t xml:space="preserve">(viz podrobněji odůvodnění k § 1a a dále například rozsudek NSS 6 Ao 6/2010 </w:t>
      </w:r>
      <w:r w:rsidRPr="00B23B83">
        <w:rPr>
          <w:rFonts w:ascii="Times New Roman" w:eastAsia="Aptos" w:hAnsi="Times New Roman" w:cs="Times New Roman"/>
          <w:i/>
          <w:iCs/>
          <w:szCs w:val="24"/>
        </w:rPr>
        <w:t xml:space="preserve">„v procesu územního plánování není nikdy možné zajistit rozvoj ku prospěchu všech za současné záruky dosavadních standardů života pro všechny, kterých se územní plány týkají. V procesu územního plánování dochází k vážení řady zájmů soukromých i veřejných a výsledkem pak musí být rozhodnutí o upřednostnění některých zájmů před jinými při zachování právem předvídané proporcionality a ochrany základních práv před svévolnými a excesivními zásahy“ </w:t>
      </w:r>
      <w:r w:rsidRPr="00B23B83">
        <w:rPr>
          <w:rFonts w:ascii="Times New Roman" w:eastAsia="Aptos" w:hAnsi="Times New Roman" w:cs="Times New Roman"/>
          <w:szCs w:val="24"/>
        </w:rPr>
        <w:t>nebo NSS 7 Aos 4/2012 „</w:t>
      </w:r>
      <w:r w:rsidRPr="00B23B83">
        <w:rPr>
          <w:rFonts w:ascii="Times New Roman" w:eastAsia="Aptos" w:hAnsi="Times New Roman" w:cs="Times New Roman"/>
          <w:i/>
          <w:iCs/>
          <w:szCs w:val="24"/>
        </w:rPr>
        <w:t>V procesu územního plánování dochází k vážení řady zájmů soukromých i veřejných a výsledkem toho musí být rozhodnutí o upřednostnění některých zájmů před jinými při zachování právem předvídané proporcionality a ochrany základních práv před svévolnými a excesivními zásahy. Rozhodnutí o distribuci zátěže v rámci určitého území při zachování výše zmíněných zásad je politickou diskrecí konkrétního zastupitelstva a vyjadřuje realizaci práva na samosprávu daného územního celku</w:t>
      </w:r>
      <w:r w:rsidRPr="00B23B83">
        <w:rPr>
          <w:rFonts w:ascii="Times New Roman" w:eastAsia="Aptos" w:hAnsi="Times New Roman" w:cs="Times New Roman"/>
          <w:szCs w:val="24"/>
        </w:rPr>
        <w:t>.“)</w:t>
      </w:r>
      <w:r w:rsidRPr="00B23B83">
        <w:rPr>
          <w:rFonts w:ascii="Times New Roman" w:hAnsi="Times New Roman" w:cs="Times New Roman"/>
          <w:szCs w:val="24"/>
        </w:rPr>
        <w:t xml:space="preserve">. </w:t>
      </w:r>
    </w:p>
    <w:p w14:paraId="72356A1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 původního důrazu na </w:t>
      </w:r>
      <w:r w:rsidRPr="00B23B83">
        <w:rPr>
          <w:rFonts w:ascii="Times New Roman" w:hAnsi="Times New Roman" w:cs="Times New Roman"/>
          <w:i/>
          <w:iCs/>
          <w:szCs w:val="24"/>
        </w:rPr>
        <w:t xml:space="preserve">soustavné a komplexní řešení funkčního využití území </w:t>
      </w:r>
      <w:r w:rsidRPr="00B23B83">
        <w:rPr>
          <w:rFonts w:ascii="Times New Roman" w:hAnsi="Times New Roman" w:cs="Times New Roman"/>
          <w:szCs w:val="24"/>
        </w:rPr>
        <w:t xml:space="preserve">a </w:t>
      </w:r>
      <w:r w:rsidRPr="00B23B83">
        <w:rPr>
          <w:rFonts w:ascii="Times New Roman" w:hAnsi="Times New Roman" w:cs="Times New Roman"/>
          <w:i/>
          <w:iCs/>
          <w:szCs w:val="24"/>
        </w:rPr>
        <w:t>stanovování zásad funkčního a prostorového uspořádání</w:t>
      </w:r>
      <w:r w:rsidRPr="00B23B83">
        <w:rPr>
          <w:rFonts w:ascii="Times New Roman" w:hAnsi="Times New Roman" w:cs="Times New Roman"/>
          <w:szCs w:val="24"/>
        </w:rPr>
        <w:t xml:space="preserve"> se cíle územního plánování posouvají k širšímu vymezení vytváření předpokladů pro využití území. Tím se opouští převážně technicistní formulace a zdůrazňuje se strategická a koncepční role územního plánování. </w:t>
      </w:r>
    </w:p>
    <w:p w14:paraId="063398A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Dále se doplňuje elementární antropocentrický cíl územního plánování, jímž je v první řadě co nejlepší život lidí, a to zejména v jeho základních aspektech a potřebách – bydlení, práci, podnikání, rekreaci, jakož i společenské soudržnosti. Zároveň se z dosavadního odstavce 3 </w:t>
      </w:r>
      <w:r w:rsidRPr="00B23B83">
        <w:rPr>
          <w:rFonts w:ascii="Times New Roman" w:hAnsi="Times New Roman" w:cs="Times New Roman"/>
          <w:szCs w:val="24"/>
        </w:rPr>
        <w:lastRenderedPageBreak/>
        <w:t xml:space="preserve">přesouvá do prioritního odstavce 1 s výslovně vyjádřeným veřejným zájmem cíl zvyšovat kvalitu a krásu vystavěného prostředí sídel, rozvíjet jejich identitu a vytvářet funkční a harmonické prostředí pro každodenní život jejich obyvatel. Tento cíl je úzce spojen s politikou architektury a stavební kultury, která se rovněž emancipuje jak z hlediska obsahu (nově se stává kritériem pro posuzování hodnot chráněných stavebním zákonem), tak i z hlediska symboliky a systematického přeřazení z konce části třetí z § 136a do jejího začátku do § 39a. </w:t>
      </w:r>
    </w:p>
    <w:p w14:paraId="0472E24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To vše jsou tedy prvořadé základní cíle ve veřejném zájmu, které by mělo územní plánování pro potřeby lidí a jejich života ve společnosti vytvářet a podporovat. Teprve za ním jsou další zmíněné cíle. Lépe se strukturuje obsah odstavců 1 a 2 a § 38 a § 39 a vylučují se duplicity.</w:t>
      </w:r>
    </w:p>
    <w:p w14:paraId="46609C4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w:t>
      </w:r>
      <w:r w:rsidRPr="00B23B83">
        <w:rPr>
          <w:rFonts w:ascii="Times New Roman" w:hAnsi="Times New Roman" w:cs="Times New Roman"/>
          <w:b/>
          <w:bCs/>
          <w:szCs w:val="24"/>
        </w:rPr>
        <w:t>§</w:t>
      </w:r>
      <w:r w:rsidRPr="00B23B83">
        <w:rPr>
          <w:rFonts w:ascii="Times New Roman" w:hAnsi="Times New Roman" w:cs="Times New Roman"/>
          <w:b/>
          <w:szCs w:val="24"/>
        </w:rPr>
        <w:t xml:space="preserve"> 38 odst. 2</w:t>
      </w:r>
    </w:p>
    <w:p w14:paraId="0359519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Cílem úpravy je zdůraznit, že územní plánování má být prováděno soustavně, tj. kontinuálně v čase a ve vzájemné návaznosti jednotlivých nástrojů, a komplexně, tj. s ohledem na všechny funkce území a jejich vzájemné vztahy. Stanovení zásad prostorového a funkčního uspořádání vytváří rámec pro vyvážené využívání území, ochranu jeho hodnot a koordinaci veřejných i soukromých záměrů. </w:t>
      </w:r>
      <w:bookmarkStart w:id="168" w:name="_Hlk216247008"/>
      <w:r w:rsidRPr="00B23B83">
        <w:rPr>
          <w:rFonts w:ascii="Times New Roman" w:hAnsi="Times New Roman" w:cs="Times New Roman"/>
          <w:szCs w:val="24"/>
        </w:rPr>
        <w:t>Předřazení pojmu prostorového uspořádání před funkční uspořádání vyjadřuje pořadí priorit a významu, neboť prostorové uspořádání území je přímo navázáno na charakter území jako určující prvek územního plánování. Ve svých důsledcích má přímý vliv na kvalitu vystavěného prostředí a architektury a stavební kultury, a je tak trvalejší a důležitější, než uspořádání funkční. Tato změna se promítá i do dalších ustanovení zákona, zejména do vymezení pojmů územního plánování [§ 12 písm. a)] a do náležitostí obsahu územně plánovací dokumentace [viz např. reformulace § 80 odst. 2 písm. f)]</w:t>
      </w:r>
      <w:bookmarkEnd w:id="168"/>
      <w:r w:rsidRPr="00B23B83">
        <w:rPr>
          <w:rFonts w:ascii="Times New Roman" w:hAnsi="Times New Roman" w:cs="Times New Roman"/>
          <w:szCs w:val="24"/>
        </w:rPr>
        <w:t>.</w:t>
      </w:r>
    </w:p>
    <w:p w14:paraId="149C3EB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38 odst. 3</w:t>
      </w:r>
    </w:p>
    <w:p w14:paraId="491DB33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Předřazení pojmů </w:t>
      </w:r>
      <w:r w:rsidRPr="00B23B83">
        <w:rPr>
          <w:rFonts w:ascii="Times New Roman" w:hAnsi="Times New Roman" w:cs="Times New Roman"/>
          <w:i/>
          <w:szCs w:val="24"/>
        </w:rPr>
        <w:t>„civilizační“</w:t>
      </w:r>
      <w:r w:rsidRPr="00B23B83">
        <w:rPr>
          <w:rFonts w:ascii="Times New Roman" w:hAnsi="Times New Roman" w:cs="Times New Roman"/>
          <w:szCs w:val="24"/>
        </w:rPr>
        <w:t xml:space="preserve"> a </w:t>
      </w:r>
      <w:r w:rsidRPr="00B23B83">
        <w:rPr>
          <w:rFonts w:ascii="Times New Roman" w:hAnsi="Times New Roman" w:cs="Times New Roman"/>
          <w:i/>
          <w:szCs w:val="24"/>
        </w:rPr>
        <w:t>„kulturní“</w:t>
      </w:r>
      <w:r w:rsidRPr="00B23B83">
        <w:rPr>
          <w:rFonts w:ascii="Times New Roman" w:hAnsi="Times New Roman" w:cs="Times New Roman"/>
          <w:szCs w:val="24"/>
        </w:rPr>
        <w:t xml:space="preserve"> před pojem </w:t>
      </w:r>
      <w:r w:rsidRPr="00B23B83">
        <w:rPr>
          <w:rFonts w:ascii="Times New Roman" w:hAnsi="Times New Roman" w:cs="Times New Roman"/>
          <w:i/>
          <w:szCs w:val="24"/>
        </w:rPr>
        <w:t>„přírodní“</w:t>
      </w:r>
      <w:r w:rsidRPr="00B23B83">
        <w:rPr>
          <w:rFonts w:ascii="Times New Roman" w:hAnsi="Times New Roman" w:cs="Times New Roman"/>
          <w:szCs w:val="24"/>
        </w:rPr>
        <w:t xml:space="preserve"> má stejně jako v odstavci 1 za cíl zdůraznění antropocentrické orientace zákona a prvořadého významu chráněných hodnot lidské civilizace a kultury. Spolu s hodnotami přírodními vyjadřuje rovnocenné, avšak systematicky uspořádané pojetí hodnot území, v němž územní plánování zohledňuje především prostředí a potřeby člověka a jeho činností. Pořadí pojmů neznamená oslabení významu přírodních hodnot, ale reflektuje skutečnost, že územní plánování je především nástrojem řízení rozvoje lidského prostředí – tedy prostředí vystavěného, utvářeného vzájemným působením civilizačních, kulturních a přírodních faktorů. </w:t>
      </w:r>
    </w:p>
    <w:p w14:paraId="13701CB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Toto pořadí rovněž vyjadřuje návaznost na Politiku architektury a stavební kultury ČR, která zdůrazňuje ochranu kulturní identity prostředí a stavební kultury jako součásti udržitelného rozvoje.</w:t>
      </w:r>
    </w:p>
    <w:p w14:paraId="4F098D7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Zároveň je zdůrazněno, že ochrana stanovených hodnot má být realizována při zajištění socioekonomických potřeb a životní úrovně obyvatel a na základě námětu Ministerstva průmyslu a obchodu též při zajištění zdrojů energie a surovin. Tím je explicitně vyjádřena nutnost vyvážení ochrany hodnot s reálnými potřebami společnosti a hospodářského fungování státu a území.</w:t>
      </w:r>
    </w:p>
    <w:p w14:paraId="3C85D06C"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38 odst. 4</w:t>
      </w:r>
    </w:p>
    <w:p w14:paraId="74999B2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Doplnění pojmů „co nejlepší“ a „efektivní“ rozšiřuje dosavadní požadavek hospodárnosti využití zastavěného území o další kvalitativní rozměry využití zastavitelného území – tedy o zajištění takového uspořádání funkcí a infrastruktury, které přináší co nejvyšší užitek při minimálních nárocích na území a veřejné zdroje. Nahrazení pojmu „zastavěné území“ pojmem „zastavitelné území“ je v souladu s upravenou terminologií stavebního zákona, konkrétně se změnou definice v § 12 písm. h). Územní plánování jako činnost orientovaná do budoucna (plánování) se zabývá především vytvářením podmínek pro využívání území, které je určeno k zástavbě (zastavitelné), nikoli pouze již zastavěného území, které vyjadřuje pouze stávající stav.</w:t>
      </w:r>
    </w:p>
    <w:p w14:paraId="43E2BBF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Cílem je zdůraznit přednostní využívání již vymezených zastavitelných ploch před vymezováním nových, čímž se podporuje žádoucí princip zahušťování (zabydlování, využívání) stávajících sídel, budování měst „krátkých vzdáleností“ a kompaktního a udržitelného rozvoje sídel a zároveň ochrana volné krajiny před extenzivním rozšiřováním zástavby.</w:t>
      </w:r>
    </w:p>
    <w:p w14:paraId="6C5158E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 základě námětu České komory architektů se rovněž doplňuje zmínka o moderním urbanistickém konceptu „města krátkých vzdáleností“. Tento koncept, označovaný v odborné veřejnosti a literatuře též jako „kompaktní město“ nebo „15minutové město“ je urbanistický koncept, podle kterého mají obyvatelé všechny své běžné denní potřeby dostupné v krátkém čase – obvykle do 10–15 minut pěšky, na kole nebo MHD. Znamená to, že bydlení, práce, školy, obchody, služby, zdravotní péče, kultura i volnočasové aktivity mají být umístěny blízko sebe a mají být dobře propojené kvalitní pěší a cyklistickou infrastrukturou. Klíčovými principy tohoto konceptu jsou: 1. Vysoká funkční pestrost a kompaktnost – různé typy služeb a funkcí jsou umístěny v blízkosti sebe. 2. Dostupnost základních potřeb v rámci 10–15 minut – typicky v okruhu cca 800 metrů, což je průměrná vzdálenost, kterou člověk ujde za 10 minut. 3. Podpora života bez auta – díky blízkosti služeb a kvalitní dopravě není potřeba každodenně jezdit autem. 4. Vyšší kvalita života – méně času stráveného dojížděním, čistší ovzduší, zdravější a aktivnější životní styl. Město krátkých vzdáleností je tedy takové město (nebo čtvrť), kde člověk zvládne vše podstatné vyřídit během krátké pěší nebo cyklistické cesty – bez nutnosti dlouhého dojíždění.</w:t>
      </w:r>
    </w:p>
    <w:p w14:paraId="07CB966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Blíže k tématu využívání zastavitelného území, potřebě zahušťování měst a vytváření kompaktních měst krátkých vzdáleností srov. </w:t>
      </w:r>
      <w:r w:rsidRPr="00B23B83">
        <w:rPr>
          <w:rFonts w:ascii="Times New Roman" w:eastAsia="Times New Roman" w:hAnsi="Times New Roman" w:cs="Times New Roman"/>
          <w:i/>
          <w:iCs/>
          <w:szCs w:val="24"/>
        </w:rPr>
        <w:t>Hudeček, T., Dlouhý, M., Hnilička, P., Cutáková, L., Leňo, M.</w:t>
      </w:r>
      <w:r w:rsidRPr="00B23B83">
        <w:rPr>
          <w:rFonts w:ascii="Times New Roman" w:eastAsia="Times New Roman" w:hAnsi="Times New Roman" w:cs="Times New Roman"/>
          <w:szCs w:val="24"/>
        </w:rPr>
        <w:t xml:space="preserve"> Hustota a ekonomika měst. Praha. ČVUT – Masarykův ústav vyšších studií, Institut plánování a rozvoje hlavního města Prahy: Praha, 2018; </w:t>
      </w:r>
      <w:r w:rsidRPr="00B23B83">
        <w:rPr>
          <w:rFonts w:ascii="Times New Roman" w:hAnsi="Times New Roman" w:cs="Times New Roman"/>
          <w:i/>
          <w:iCs/>
          <w:szCs w:val="24"/>
        </w:rPr>
        <w:t>Sim, D.</w:t>
      </w:r>
      <w:r w:rsidRPr="00B23B83">
        <w:rPr>
          <w:rFonts w:ascii="Times New Roman" w:hAnsi="Times New Roman" w:cs="Times New Roman"/>
          <w:szCs w:val="24"/>
        </w:rPr>
        <w:t xml:space="preserve"> Soft City – (Pří)jemné město - Stavíme vhodnou hustotu pro každodenní život, </w:t>
      </w:r>
      <w:r w:rsidRPr="00B23B83">
        <w:rPr>
          <w:rFonts w:ascii="Times New Roman" w:eastAsia="Times New Roman" w:hAnsi="Times New Roman" w:cs="Times New Roman"/>
          <w:szCs w:val="24"/>
        </w:rPr>
        <w:t xml:space="preserve">Bratislava: Aktuell vydavatelstvo, </w:t>
      </w:r>
      <w:r w:rsidRPr="00B23B83">
        <w:rPr>
          <w:rFonts w:ascii="Times New Roman" w:hAnsi="Times New Roman" w:cs="Times New Roman"/>
          <w:szCs w:val="24"/>
        </w:rPr>
        <w:t xml:space="preserve">CZ 2023; </w:t>
      </w:r>
      <w:r w:rsidRPr="00B23B83">
        <w:rPr>
          <w:rFonts w:ascii="Times New Roman" w:eastAsia="Times New Roman" w:hAnsi="Times New Roman" w:cs="Times New Roman"/>
          <w:i/>
          <w:iCs/>
          <w:szCs w:val="24"/>
        </w:rPr>
        <w:t>Okamura, O.</w:t>
      </w:r>
      <w:r w:rsidRPr="00B23B83">
        <w:rPr>
          <w:rFonts w:ascii="Times New Roman" w:eastAsia="Times New Roman" w:hAnsi="Times New Roman" w:cs="Times New Roman"/>
          <w:szCs w:val="24"/>
        </w:rPr>
        <w:t xml:space="preserve"> Město pro každého: Manuál urbanisty začátečníka. Praha: Labyrint, 2020; </w:t>
      </w:r>
      <w:r w:rsidRPr="00B23B83">
        <w:rPr>
          <w:rFonts w:ascii="Times New Roman" w:eastAsia="Times New Roman" w:hAnsi="Times New Roman" w:cs="Times New Roman"/>
          <w:i/>
          <w:iCs/>
          <w:szCs w:val="24"/>
        </w:rPr>
        <w:t>Jehlík, J.</w:t>
      </w:r>
      <w:r w:rsidRPr="00B23B83">
        <w:rPr>
          <w:rFonts w:ascii="Times New Roman" w:eastAsia="Times New Roman" w:hAnsi="Times New Roman" w:cs="Times New Roman"/>
          <w:szCs w:val="24"/>
        </w:rPr>
        <w:t xml:space="preserve"> Obec a sídlo. O krajině, urbanismu a architektuře. Praha: Ausdruck Books, 2014; </w:t>
      </w:r>
      <w:r w:rsidRPr="00B23B83">
        <w:rPr>
          <w:rFonts w:ascii="Times New Roman" w:eastAsia="Times New Roman" w:hAnsi="Times New Roman" w:cs="Times New Roman"/>
          <w:i/>
          <w:iCs/>
          <w:szCs w:val="24"/>
        </w:rPr>
        <w:t xml:space="preserve">Jacobs, J. </w:t>
      </w:r>
      <w:r w:rsidRPr="00B23B83">
        <w:rPr>
          <w:rFonts w:ascii="Times New Roman" w:eastAsia="Times New Roman" w:hAnsi="Times New Roman" w:cs="Times New Roman"/>
          <w:szCs w:val="24"/>
        </w:rPr>
        <w:t xml:space="preserve">Ekonomie měst. Dolní Kounice: MOX NOX, 2012; </w:t>
      </w:r>
      <w:r w:rsidRPr="00B23B83">
        <w:rPr>
          <w:rFonts w:ascii="Times New Roman" w:eastAsia="Times New Roman" w:hAnsi="Times New Roman" w:cs="Times New Roman"/>
          <w:i/>
          <w:iCs/>
          <w:szCs w:val="24"/>
        </w:rPr>
        <w:t xml:space="preserve">Hnilička, P. </w:t>
      </w:r>
      <w:r w:rsidRPr="00B23B83">
        <w:rPr>
          <w:rFonts w:ascii="Times New Roman" w:eastAsia="Times New Roman" w:hAnsi="Times New Roman" w:cs="Times New Roman"/>
          <w:szCs w:val="24"/>
        </w:rPr>
        <w:t xml:space="preserve">Sídelní kaše. Brno: Host, 2012; </w:t>
      </w:r>
      <w:r w:rsidRPr="00B23B83">
        <w:rPr>
          <w:rFonts w:ascii="Times New Roman" w:eastAsia="Times New Roman" w:hAnsi="Times New Roman" w:cs="Times New Roman"/>
          <w:i/>
          <w:iCs/>
          <w:szCs w:val="24"/>
        </w:rPr>
        <w:t xml:space="preserve">Gehl, J. </w:t>
      </w:r>
      <w:r w:rsidRPr="00B23B83">
        <w:rPr>
          <w:rFonts w:ascii="Times New Roman" w:eastAsia="Times New Roman" w:hAnsi="Times New Roman" w:cs="Times New Roman"/>
          <w:szCs w:val="24"/>
        </w:rPr>
        <w:t xml:space="preserve">Města pro lidi. Brno: Nadace Partnerství, 2012; Davoská deklarace Směrem k vysoce kvalitní kultuře výstavby (Baukultur) pro Evropu (evropští ministři kultury a zúčastněné strany, např. Evropská rada architektů), Davos, 2018; Závěr Rady (EU) 2008/C 319/05 o architektuře: přínos kultury pro udržitelný rozvoj; European Forum for Architectural Policies. Survey on Architectural Policies in Europe, Bruxelles, 2012; </w:t>
      </w:r>
      <w:r w:rsidRPr="00B23B83">
        <w:rPr>
          <w:rFonts w:ascii="Times New Roman" w:eastAsia="Times New Roman" w:hAnsi="Times New Roman" w:cs="Times New Roman"/>
          <w:i/>
          <w:iCs/>
          <w:szCs w:val="24"/>
        </w:rPr>
        <w:t>Evropská rada architektů</w:t>
      </w:r>
      <w:r w:rsidRPr="00B23B83">
        <w:rPr>
          <w:rFonts w:ascii="Times New Roman" w:eastAsia="Times New Roman" w:hAnsi="Times New Roman" w:cs="Times New Roman"/>
          <w:szCs w:val="24"/>
        </w:rPr>
        <w:t xml:space="preserve">. Nová Athénská charta 2003: Manifest pro města 21. století. Brusel; </w:t>
      </w:r>
      <w:r w:rsidRPr="00B23B83">
        <w:rPr>
          <w:rFonts w:ascii="Times New Roman" w:hAnsi="Times New Roman" w:cs="Times New Roman"/>
          <w:i/>
          <w:iCs/>
          <w:szCs w:val="24"/>
        </w:rPr>
        <w:t>Kolektiv autorů.</w:t>
      </w:r>
      <w:r w:rsidRPr="00B23B83">
        <w:rPr>
          <w:rFonts w:ascii="Times New Roman" w:hAnsi="Times New Roman" w:cs="Times New Roman"/>
          <w:szCs w:val="24"/>
        </w:rPr>
        <w:t xml:space="preserve"> </w:t>
      </w:r>
      <w:r w:rsidRPr="00B23B83">
        <w:rPr>
          <w:rFonts w:ascii="Times New Roman" w:hAnsi="Times New Roman" w:cs="Times New Roman"/>
          <w:szCs w:val="24"/>
        </w:rPr>
        <w:lastRenderedPageBreak/>
        <w:t>Souhrnné znění požadavků na výstavbu v Praze s komentářem. Praha: Institut plánování a rozvoje hl. m. Prahy, 2025</w:t>
      </w:r>
      <w:r w:rsidRPr="00B23B83">
        <w:rPr>
          <w:rFonts w:ascii="Times New Roman" w:eastAsia="Times New Roman" w:hAnsi="Times New Roman" w:cs="Times New Roman"/>
          <w:szCs w:val="24"/>
        </w:rPr>
        <w:t>)</w:t>
      </w:r>
      <w:r w:rsidRPr="00B23B83">
        <w:rPr>
          <w:rFonts w:ascii="Times New Roman" w:hAnsi="Times New Roman" w:cs="Times New Roman"/>
          <w:szCs w:val="24"/>
        </w:rPr>
        <w:t>.</w:t>
      </w:r>
    </w:p>
    <w:p w14:paraId="28554E7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Namísto explicitního odkazu pouze na zelenou infrastrukturu je použito obecnějšího pojmu veřejná infrastruktura, čímž je zdůrazněno, že územní plánování zohledňuje, chrání a rozvíjí jak zelenou infrastrukturu, tak také dopravní a technickou infrastrukturu a občanské vybavení, které jsou nezbytnou součástí funkčního a udržitelného rozvoje území a potřeb života lidské společnosti.</w:t>
      </w:r>
    </w:p>
    <w:p w14:paraId="6BB0511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39</w:t>
      </w:r>
    </w:p>
    <w:p w14:paraId="6624F1F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Úpravami § 39 dochází ke zdůraznění rozvoje a ochrany území jako základního průřezového požadavku v úkolech územního plánování, které nejsou samoúčelné, ale mají směřovat právě k jeho zabezpečení ve vazbě na cíle podle § 38.</w:t>
      </w:r>
    </w:p>
    <w:p w14:paraId="3262A91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39 písm. a)</w:t>
      </w:r>
    </w:p>
    <w:p w14:paraId="0DFE42A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Požadavek vyhodnocování stavu území  se implicite prolíná ve většině úkolů územního plánování, proto je vhodné ho zmínit na prvním místě, a to i ve vazbě na přesun tohoto úkolu z cílů územního plánování ze stávajícího § 38 odst. 3 a zrušení duplicitního cíle ve stávajícím písm. h). Dále se jako první sledovaná hodnota v tomto úkolu územního plánování doplňuje potenciál rozvoje území a jako druhá sledovaná hodnota prognózy jeho dalšího vývoje, neboť právě rozvoj území, za současné ochrany dalších hodnot, je prvořadým cílem a úkolem územního plánování, který nehodnotí pouze aktuální stav, ale rovněž očekávaný vývoj a rozvojové možnosti. Na tento úkol navazuje povinnost orgánů územního plánování podle § 19 odst. 2 soustavně sledovat uplatňování jimi vydané územně plánovací dokumentace a vyhodnocovat je. Dojde-li ke změně podmínek, za kterých byla územně plánovací dokumentace vydána, pořídí změnu příslušné územně plánovací dokumentace.</w:t>
      </w:r>
    </w:p>
    <w:p w14:paraId="6E4F01D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39 písm. b) a c)</w:t>
      </w:r>
    </w:p>
    <w:p w14:paraId="680574E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 úkolů stanovovat koncepci využití území a prověřovat a posuzovat potřebu změn v území se ve vazbě na cíle územního plánování a cíle této novely v písm. b) a c) doplňují a zdůrazňují preference co nejlepšího a nejpestřejšího využití zastavitelného území a ohled na potenciál rozvoje území.</w:t>
      </w:r>
    </w:p>
    <w:p w14:paraId="3462DB4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Současně dochází k systematickému zpřesnění a doplnění jednotlivých složek koncepce. Nově se v písm. b) výslovně uvádí rozvoj bydlení a hospodářství jako základní součásti dlouhodobé urbanistické koncepce, čímž se posiluje komplexnost a vyváženost rozvojového plánování sídel a jejich hlavní smysl.</w:t>
      </w:r>
    </w:p>
    <w:p w14:paraId="4F83C57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39 písm. e)</w:t>
      </w:r>
    </w:p>
    <w:p w14:paraId="0D3BD57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písm. e) se doplňuje požadavek účelného a efektivního využívání zastavěného území, který směřuje k žádoucí koncentraci zastavitelného území. Zároveň se tento požadavek stanoví jako univerzální úkol, který platí obecně,  nejen prostřednictvím cílené revitalizace, jak jej omezoval dosavadní text. Revitalizace nevyužitých, znehodnocených nebo zanedbaných ploch je dílčím podúkolem tohoto úkolu, ale nevyčerpává jej.</w:t>
      </w:r>
    </w:p>
    <w:p w14:paraId="4B79825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39 písm. f)</w:t>
      </w:r>
    </w:p>
    <w:p w14:paraId="0F89EEF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Úkol vyhodnocování území platí obecně, nejen ve vztahu k výrobě, proto byl z písm. f) přesunut do písm. a). Požadavek účelnosti je vypuštěn pro nadbytečnost, neboť je obsažen jinými slovy již v návětí „s ohledem na charakter území a kvalitu vystavěného prostředí“.</w:t>
      </w:r>
    </w:p>
    <w:p w14:paraId="39A2404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 písm. f) jsou zároveň doplněny funkce „skladování, distribuce a nakládání s odpady“ k pojmu „výroba“, a to z důvodu potřeby komplexního a systémového přístupu k hospodářským a technickým činnostem, které se v území obvykle vyskytují ve vzájemné souvislosti a jako reakce na potřebu systematického začlenění odpadového hospodářství jako nedílné součásti moderního hospodářského a technického fungování území. Výroba, skladování a distribuce tvoří vzájemně provázaný řetězec — zejména v oblasti průmyslu, logistiky, energetiky a zemědělství. Vymezování ploch pouze pro výrobu bez současného zohlednění potřeb skladování a distribuce neodpovídá reálnému charakteru současného hospodářského rozvoje a vede ke zbytečné fragmentaci území či ke kolizím mezi jednotlivými funkcemi. </w:t>
      </w:r>
    </w:p>
    <w:p w14:paraId="2088612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Nakládání s odpady zároveň již nelze vnímat pouze jako doplňkovou či okrajovou činnost, ale jako samostatnou funkční složku infrastruktury, která zahrnuje sběr, třídění, úpravu, využití i odstranění odpadů. Její prostorové nároky jsou úzce provázány s průmyslovými a logistickými aktivitami, a proto je účelné její explicitní zakotvení mezi sledované funkce.</w:t>
      </w:r>
    </w:p>
    <w:p w14:paraId="2B04A11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39 písm. g)</w:t>
      </w:r>
    </w:p>
    <w:p w14:paraId="6BA59DF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 „příležitosti pro práci a podnikání“ do písmene g) reaguje na potřebu vyváženého rozvoje sídel, který nespočívá pouze v kvalitním bydlení, ale také v zajištění hospodářských funkcí a pracovních možností obyvatel. Územní plánování má podle § 38 stavebního zákona přispívat k udržitelnému rozvoji území — tedy k rovnováze mezi podmínkami pro životní prostředí, hospodářský rozvoj a soudržnost společenství obyvatel území. Doplnění výslovného požadavku na „příležitosti pro práci a podnikání“ tuto zásadu konkretizuje v oblasti koncepce rozvoje sídel.</w:t>
      </w:r>
    </w:p>
    <w:p w14:paraId="4BAAE58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rušenému § 39 písm. h)</w:t>
      </w:r>
    </w:p>
    <w:p w14:paraId="763528C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Písmeno h) se vypouští pro nadbytečnost, neboť jen konkrétnějšími slovy s demonstrativním výčtem uvádí to, co je úkolem územního plánování již podle písm. c). S ohledem na celkově značný rozsah § 39 a množství úkolů je racionální jeho legislativně- technické zkrácení a zpřehlednění bez změny významu.</w:t>
      </w:r>
    </w:p>
    <w:p w14:paraId="7069B92C"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39 písm. q)</w:t>
      </w:r>
    </w:p>
    <w:p w14:paraId="22F1C26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Oproti dosavadnímu znění se nahrazuje obecný pojem „regulovat“ přesnějším vyjádřením „stanovovat rozsah ploch“, které lépe odpovídá nástrojům územního plánování, které neprovádí obecnou regulaci, ale vymezuje a usměrňuje využití území prostřednictvím konkrétního stanovení ploch a jejich funkčního určení.</w:t>
      </w:r>
    </w:p>
    <w:p w14:paraId="2FBB8EC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Současně se doplňuje, že tato činnost zahrnuje i zohlednění jedinečnosti a nepřemístitelnosti nerostných zdrojů. Tato vlastnost odlišuje nerostné zdroje od jiných složek území a odůvodňuje jejich zvláštní ochranu a racionální využívání přímo v místě jejich výskytu. Zároveň se výslovně akcentuje jejich význam pro surovinovou bezpečnost a soběstačnost státu, čímž se posiluje strategický rozměr jejich ochrany a využívání v rámci územního plánování.</w:t>
      </w:r>
    </w:p>
    <w:p w14:paraId="4962672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39a</w:t>
      </w:r>
    </w:p>
    <w:p w14:paraId="5F1D0A3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Novela přesouvá ustanovení o Politice architektury a stavební kultury z původního § 136a do nového § 39a, čímž se systematicky i symbolicky dostává z konce části třetí na její ideové a hodnotové výsluní v samotném úvodu, hned za cíle a úkoly územního plánování. Toto přesunutí je motivováno též potřebou propojit cíle politiky architektury a stavební kultury s cíli, úkoly a procesem územního plánování, kde se tyto zásady prakticky uplatňují.</w:t>
      </w:r>
    </w:p>
    <w:p w14:paraId="781E4DF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Územní plánování je nástrojem formování kvality vystavěného prostředí, a proto je logické, aby principy politiky architektury a stavební kultury byly explicitně začleněny do kapitoly, která stanovuje zásady a podmínky využívání území. Tento přesun posiluje věcnou provázanost zákona, zvyšuje právní i faktický význam politiky architektury a stavební kultury a umožňuje efektivnější implementaci kulturně a architektonicky citlivých zásad při plánování nových rozvojových i regenerovaných území.</w:t>
      </w:r>
    </w:p>
    <w:p w14:paraId="3DA15F4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odstavci 2 je dále posilován právní význam politiky architektury a stavební kultury. I nadále jde o právně nezávazný dokument, ale zdůrazňuje se, že jde o kritérium pro posuzování hodnot chráněných stavebním zákonem.</w:t>
      </w:r>
    </w:p>
    <w:p w14:paraId="72D13EA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Úpravy v odst. 3 a 4 představují legislativně-technickou úpravu navazující na vznik Úřadu dle § 17 a násl. a na změny v organizaci veřejné správy.</w:t>
      </w:r>
    </w:p>
    <w:p w14:paraId="605E2D7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41</w:t>
      </w:r>
    </w:p>
    <w:p w14:paraId="180223B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 slov „stávající nebo plánované“ do odstavce 1 více zdůrazňuje, že charakter území se nestanovuje pouze podle současného stavu, ale bere v úvahu také plánovaný budoucí rozvoj a předpokládané koncepční změny vyplývající z územně plánovací dokumentace.</w:t>
      </w:r>
    </w:p>
    <w:p w14:paraId="251FF66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Doplnění umožňuje také proaktivní a preventivní přístup, který zohledňuje plánované urbanistické a infrastrukturní změny při hodnocení charakteru území. </w:t>
      </w:r>
      <w:r w:rsidRPr="00B23B83">
        <w:rPr>
          <w:rFonts w:ascii="Times New Roman" w:eastAsia="Aptos" w:hAnsi="Times New Roman" w:cs="Times New Roman"/>
          <w:szCs w:val="24"/>
        </w:rPr>
        <w:t xml:space="preserve">K tomuto chápání pojmu charakter území směřovala i některá již v minulosti vydaná soudní rozhodnutí, například rozsudek  KS v Ústí nad Labem 142 A 2/2022, MS v Praze 8 A 140/2021nebo  KS v Praze v 140 A 1/2023 nebo NSS 2 As 49/2007, které potvrzují že </w:t>
      </w:r>
      <w:r w:rsidRPr="00B23B83">
        <w:rPr>
          <w:rFonts w:ascii="Times New Roman" w:eastAsia="Aptos" w:hAnsi="Times New Roman" w:cs="Times New Roman"/>
          <w:i/>
          <w:iCs/>
          <w:szCs w:val="24"/>
        </w:rPr>
        <w:t xml:space="preserve">charakter zástavby nemůže zůstat v čase absolutně neměnný a požadavek na jeho zachování skutečně nemůže znamenat nutnost, aby nově umisťované stavby vyhlížely jako repliky původních staveb“. </w:t>
      </w:r>
      <w:r w:rsidRPr="00B23B83">
        <w:rPr>
          <w:rFonts w:ascii="Times New Roman" w:eastAsia="Aptos" w:hAnsi="Times New Roman" w:cs="Times New Roman"/>
          <w:szCs w:val="24"/>
        </w:rPr>
        <w:t>Pokud se stavba vymyká dosavadní zástavbě, avšak přispěje k oživení oblasti, je její umístění i dle stávající judikatury přípustné (například rozsudek NSS 5 As 88/2023)</w:t>
      </w:r>
      <w:r w:rsidRPr="00B23B83">
        <w:rPr>
          <w:rFonts w:ascii="Times New Roman" w:eastAsia="Aptos" w:hAnsi="Times New Roman" w:cs="Times New Roman"/>
          <w:i/>
          <w:iCs/>
          <w:szCs w:val="24"/>
        </w:rPr>
        <w:t>.</w:t>
      </w:r>
    </w:p>
    <w:p w14:paraId="563C6A4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Nově vložený odstavec 2 § zavádí zásadu, že při posuzování souladu záměrů s charakterem území se musí aktivně zohledňovat také veřejný zájem na zvyšování kvality vystavěného prostředí, architektury a stavební kultury. Doplnění tohoto odstavce zdůrazňuje, že posuzování souladu není čistě formální či statické, ale je teleologické a hodnotově orientované, s cílem podporovat kvalitní architekturu, urbanismus a stavební kulturu. </w:t>
      </w:r>
    </w:p>
    <w:p w14:paraId="66C589E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Doplněný odstavec 2 posiluje propojení právní regulace se strategickými cíli rozvoje území a zajišťuje, že rozhodnutí budou reflektovat dlouhodobou udržitelnost a estetickou kvalitu prostředí, nikoli pouze jeho současný stav.</w:t>
      </w:r>
    </w:p>
    <w:p w14:paraId="4348E6B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42 odst. 1</w:t>
      </w:r>
    </w:p>
    <w:p w14:paraId="5EC70AD6"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Na základě námětu Ministerstva průmyslu a obchodu byla mezi oprávněné investory doplněna též organizace podle horního zákona.</w:t>
      </w:r>
    </w:p>
    <w:p w14:paraId="14F79B3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lastRenderedPageBreak/>
        <w:t>K</w:t>
      </w:r>
      <w:r w:rsidRPr="00B23B83">
        <w:rPr>
          <w:rFonts w:ascii="Times New Roman" w:hAnsi="Times New Roman" w:cs="Times New Roman"/>
          <w:b/>
          <w:szCs w:val="24"/>
        </w:rPr>
        <w:t xml:space="preserve"> § 42 odst. 2, 3 a4</w:t>
      </w:r>
    </w:p>
    <w:p w14:paraId="7A0A874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úpravy, spojené se vznikem Úřadu.</w:t>
      </w:r>
    </w:p>
    <w:p w14:paraId="00F3FFF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42 odst. 5</w:t>
      </w:r>
    </w:p>
    <w:p w14:paraId="2BAF6C7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Vypuštění první věty odstavce 5 sleduje snížení administrativní zátěže, zjednodušení a zpřehlednění úpravy seznamu oprávněných investorů a odstranění redundantních nebo nevhodně časově omezených ustanovení. Omezení platnosti záznamu na 5 let se ukázalo být administrativně komplikující a nepraktické, neboť neodpovídá povaze souvisejících práv a povinností oprávněných investorů ani principu průběžného posuzování jejich způsobilosti.</w:t>
      </w:r>
    </w:p>
    <w:p w14:paraId="03E1D56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Opakované podávání žádostí je již implicitně možné podle obecných procesních pravidel a není nutné jej explicitně uvádět. Tímto opatřením se zajišťuje jednodušší, flexibilnější a účelnější právní rámec bez dopadu na ochranu veřejného zájmu.</w:t>
      </w:r>
    </w:p>
    <w:p w14:paraId="09C37A5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43 odst. 1</w:t>
      </w:r>
    </w:p>
    <w:p w14:paraId="2B38144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Odstavec 1 představoval duplicitní ustanovení vůči odstavci 2, proto se navrhuje jej zobecnit jako obecný princip a doplnit do něj řešení problematiky fyzického nahlížení, které se tím pádem vypouští z konkrétních navazujících ustanovení (např. § 99/2, 93/5, § 199/1 ad.).</w:t>
      </w:r>
    </w:p>
    <w:p w14:paraId="216E0B3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eastAsia="Aptos" w:hAnsi="Times New Roman" w:cs="Times New Roman"/>
          <w:szCs w:val="24"/>
        </w:rPr>
        <w:t>Výslovné vyloučení použití ustanovení části šesté správního řádu o zveřejňování a doručování návrhu opatření obecné povahy a schváleného opatření souvisí s upřesněním speciální úpravy v § 104, 105 a dalších ustanoveních stavebního zákona, které jednoznačně upravují, pro opatření obecné povahy podle tohoto zákona, 1. jejich schválení, což je okamžik rozhodnutí schvalujícího orgánu, 2. vydání, což je okamžik zveřejnění schválené územně plánovací dokumentace nebo její změny v národním geoportálu územního plánování (obdobně jako u právních předpisů zveřejnění ve Sbírce zákonů a mezinárodních smluv) a 3. účinnost, která nastává dnem doručení veřejné vyhlášky, oznamující toto zveřejnění, není-li v ní v souladu s stanovena účinnost později.</w:t>
      </w:r>
    </w:p>
    <w:p w14:paraId="15B1405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43 odst. 2</w:t>
      </w:r>
    </w:p>
    <w:p w14:paraId="4BFF304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pojmem zastavitelného představuje legislativně-technickou úpravu zohledňující změnu terminologie v § 12 písm. h).</w:t>
      </w:r>
    </w:p>
    <w:p w14:paraId="17EADE2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43 odst. 3 až 5</w:t>
      </w:r>
    </w:p>
    <w:p w14:paraId="2858761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Odstavce 3 až 5 se ruší pro nadbytečnost, neboť vyplývají z obecných předpisů o archivnictví a spisové službě.</w:t>
      </w:r>
    </w:p>
    <w:p w14:paraId="64B77C5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rušenému § 44 a § 45</w:t>
      </w:r>
    </w:p>
    <w:p w14:paraId="6E29041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úpravu související s přesunutím kvalifikačních požadavků do § 37 a sjednocení úpravy s dosavadním § 30a.</w:t>
      </w:r>
    </w:p>
    <w:p w14:paraId="368EF04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46 odst. 1</w:t>
      </w:r>
    </w:p>
    <w:p w14:paraId="24A57CE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Odstavec 1 představuje legislativně-technickou úpravu související se změnami v organizaci veřejné správy a působnosti orgánů územního plánování.</w:t>
      </w:r>
    </w:p>
    <w:p w14:paraId="7BB4CBC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46 odst. 2 písm. a) a b)</w:t>
      </w:r>
    </w:p>
    <w:p w14:paraId="61FB98A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V návětí odstavce 2 se v návaznosti na odstavec 1 a na sjednocení pořizování a schvalování územně plánovací dokumentace samosprávou navrhuje doplnit rozlišovací kritérium pro územně plánovací činnosti, které lze vykonávat pouze prostřednictvím kvalifikované osoby. Tyto se označují jako „odborné činnosti“ a jsou definovány při prvním výskytu tohoto sousloví v § 25 (</w:t>
      </w:r>
      <w:r w:rsidRPr="00B23B83">
        <w:rPr>
          <w:rFonts w:ascii="Times New Roman" w:hAnsi="Times New Roman" w:cs="Times New Roman"/>
          <w:i/>
          <w:iCs/>
          <w:szCs w:val="24"/>
        </w:rPr>
        <w:t>„odborné činnosti pořizovatele, jimiž se rozumí zpracovávání, pořizování a vydávání nástrojů územního plánování“</w:t>
      </w:r>
      <w:r w:rsidRPr="00B23B83">
        <w:rPr>
          <w:rFonts w:ascii="Times New Roman" w:hAnsi="Times New Roman" w:cs="Times New Roman"/>
          <w:szCs w:val="24"/>
        </w:rPr>
        <w:t xml:space="preserve">). </w:t>
      </w:r>
    </w:p>
    <w:p w14:paraId="0C1BC0B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 „Pořizovatelem“ je podle odstavce 1 orgán územního plánování, tj. zejména obec nebo kraj jako územně samosprávný celek. Je na jejich rozhodnutí, který z jejich orgánů bude činnost pořizovatele zajišťovat, byť je zřejmé, že v praxi půjde zřejmě nadále o krajské a obecní (městské) úřady. V případě statutárních měst může tuto otázku upravit jejich statut. Zákon stanoví pouze to, že odbornou plánovací činnost musí fakticky vykonávat odborně způsobilé osoby. Odbornými činnostmi budou pávě ty úkony, které prováděl pořizovatel podle dosavadních předpisů. </w:t>
      </w:r>
    </w:p>
    <w:p w14:paraId="1FBC1C7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Předchozí právní úprava rozlišovala odborné a politické činnosti v územním plánování, a především z toho důvodu, že byly rozděleny mezi přenesenou a samostatnou působnost obcí a krajů, a proto bylo nutné upravit jejich vztahy. Po sjednocení pořizování a schvalování územně plánovací dokumentace v samostatné působnosti územních samosprávných celků jde však o vnitřní záležitost obce nebo kraje, která nevyžaduje zákonnou úpravu. Zákon proto nemá ambice provádět na všech místech, kde se vyskytuje pojem „pořizovatel“, rozlišení, zda jde o odborné činnosti, politické rozhodování, nebo jen o obslužné administrativní činnosti, neboť to vyplývá z kontextu dané situace. Zpřesnění tohoto rozlišení lze provést metodicky.</w:t>
      </w:r>
    </w:p>
    <w:p w14:paraId="0E9CFD1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eastAsia="Aptos" w:hAnsi="Times New Roman" w:cs="Times New Roman"/>
          <w:szCs w:val="24"/>
        </w:rPr>
        <w:t>Změny v písm. a) a b) představují legislativně technické, resp. formulační úpravy, odstraňující nadbytečná slovní spojení a jednodušeji vyjadřující podstatu kvalifikačních předpokladů, spočívajících v dosažení určité pozice ve státní službě nebo jako úředníka územního samosprávného celku.</w:t>
      </w:r>
      <w:r w:rsidRPr="00B23B83">
        <w:rPr>
          <w:rFonts w:ascii="Times New Roman" w:hAnsi="Times New Roman" w:cs="Times New Roman"/>
          <w:szCs w:val="24"/>
        </w:rPr>
        <w:t xml:space="preserve"> </w:t>
      </w:r>
    </w:p>
    <w:p w14:paraId="37A6187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46 odst. 2 písm. c)</w:t>
      </w:r>
    </w:p>
    <w:p w14:paraId="7A06A25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Vypuštěný text v odstavce 2 písm. c) představuje legislativně-technickou úpravu související s vypuštěním písm. d) v odstavci 1.</w:t>
      </w:r>
    </w:p>
    <w:p w14:paraId="6B8FCF0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46 odst. 3</w:t>
      </w:r>
    </w:p>
    <w:p w14:paraId="0705581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Vypuštění odstavce 3 představuje změnu vyplývající ze změny koncepce pořizování územně plánovací dokumentace, ve které se sjednocuje kompetence k  pořizování a schvalování územně plánovací dokumentace a ve které již nadále proto není důvod zakazovat souběžný výkon činnosti osob vykonávajících územně plánovací činnost s činností projektanta územně plánovací dokumentace.</w:t>
      </w:r>
    </w:p>
    <w:p w14:paraId="7310640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47</w:t>
      </w:r>
    </w:p>
    <w:p w14:paraId="56D986C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Ustanovení upravuje alternativní možnosti umožňující obcím pořízení územně plánovací dokumentace „jiným pořizovatelem“, pokud si ji nemohou nebo nechtějí pořídit samy. </w:t>
      </w:r>
    </w:p>
    <w:p w14:paraId="7214696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První z těchto možností je uzavření veřejnoprávní smlouvy v samostatné působnosti podle § 160 odst. 6 správního řádu s jinou obcí, společenstvím obcí nebo krajem o výkonu odborných </w:t>
      </w:r>
      <w:r w:rsidRPr="00B23B83">
        <w:rPr>
          <w:rFonts w:ascii="Times New Roman" w:hAnsi="Times New Roman" w:cs="Times New Roman"/>
          <w:szCs w:val="24"/>
        </w:rPr>
        <w:lastRenderedPageBreak/>
        <w:t xml:space="preserve">činností pořizovatele územního nebo regulačního plánu, případně dalších nástrojů územního plánování (například územní studie). </w:t>
      </w:r>
    </w:p>
    <w:p w14:paraId="141D01A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 základě podnětu Ministerstva vnitra byla do oblasti územního plánování zakomponována role společenství obcí. Jde o relativně nový institut podle § 53a odst. 1 zákona o obcích, který upravuje strategickou formu meziobecní spolupráce s širšími zákonnými kompetencemi než běžné svazky obcí. </w:t>
      </w:r>
    </w:p>
    <w:p w14:paraId="37D4CD6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 možné roli společenství obcí v územním plánování se zmiňuje mj. i Hospodářská strategie v opatření Posílení pravomocí společenství obcí (kap. 5.1.), kde výslovně zmiňuje pravomoc přijímat územní plány. V dlouhodobém horizontu lze zvažovat různé formy realizace tohoto opatření. V kontextu současného návrhu stavebního zákona se jeví jako nejjednodušší a nejrealističtější návrh zařazení společenství obcí mezi potenciální externí pořizovatele ÚPD pro jednotlivé členské obce.</w:t>
      </w:r>
    </w:p>
    <w:p w14:paraId="79D9375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Druhou možnost představuje pořízení územního plánu na žádost, a to bezplatně prostřednictvím místně příslušného úřadu rozvoje území kraje, případně jeho územního pracoviště, které nahrazují dosavadní roli obecních úřadů obcí s rozšířenou působností jako pořizovatelů pro menší obce a vytváří tzv. „záchrannou síť“ pro obce, které nechtějí pořizování svého územního plánu či územních opatření financovat. Právním titulem vztahu mezi obcí a místně příslušným úřadem rozvoje území kraje bude i zde veřejnoprávní smlouva, nicméně úřad rozvoje území kraje má smluvní přímus a musí ji s obcí uzavřít bezplatně.</w:t>
      </w:r>
    </w:p>
    <w:p w14:paraId="1D2E058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rušenému § 48</w:t>
      </w:r>
    </w:p>
    <w:p w14:paraId="09964FE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Ustanovení týkající se překážek výkonu územně plánovací činnosti se v návaznosti na další navrhované změny zrušuje. Obec, která nemůže nebo nechce využít možnost pořízení územně plánovací dokumentace pro své území, může vždy využít možnost jejího pořízení prostřednictvím jiného pořizovatele podle § 47.</w:t>
      </w:r>
    </w:p>
    <w:p w14:paraId="668323A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49</w:t>
      </w:r>
    </w:p>
    <w:p w14:paraId="4FFCCC3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návaznosti na úpravu pořizování územně plánovací dokumentace obcemi v samostatné působnosti se institut určeného zastupitele omezuje pouze na případy, kdy pro obec pořizuje územní plán „jiný pořizovatel“ ve smyslu § 47 odst. 1 a 2. V případech, kdy je obec sama sobě pořizovatelem odborných činností, není třeba tento zákonný institut využívat, neboť je interní organizační záležitostí obce, jak si postup při pořizování rozdělí mezi své orgány a jejich konkrétní členy.</w:t>
      </w:r>
    </w:p>
    <w:p w14:paraId="3033131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Pro případy, kdy je určený zastupitel určen, zůstává zachováno vymezení jeho základního postavení a úprava jeho vztahu k pořizovateli, včetně kritérií pro řešení situace, kdy mezi určeným zastupitelem a jiným pořizovatelem nedojde k dohodě podle odstavce 3. Zachována zůstává pro tyto případy také většina dílčích kompetencí určeného zastupitele, viz např. § 87 odst. 2, § 90 odst. 1, § 93 odst. 2.</w:t>
      </w:r>
    </w:p>
    <w:p w14:paraId="326FA97A"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50 odst. 1 písm. </w:t>
      </w:r>
      <w:r w:rsidRPr="00B23B83">
        <w:rPr>
          <w:rFonts w:ascii="Times New Roman" w:hAnsi="Times New Roman" w:cs="Times New Roman"/>
          <w:b/>
          <w:bCs/>
          <w:szCs w:val="24"/>
        </w:rPr>
        <w:t>b)</w:t>
      </w:r>
    </w:p>
    <w:p w14:paraId="00C5848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Formulační změna v návaznosti na projednávaný návrh na zrušení služebního zákona (sněmovní tisk č. 76).</w:t>
      </w:r>
    </w:p>
    <w:p w14:paraId="347A661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 xml:space="preserve">K § 50 odst. 1 písm. </w:t>
      </w:r>
      <w:r w:rsidRPr="00B23B83">
        <w:rPr>
          <w:rFonts w:ascii="Times New Roman" w:hAnsi="Times New Roman" w:cs="Times New Roman"/>
          <w:b/>
          <w:szCs w:val="24"/>
        </w:rPr>
        <w:t>c</w:t>
      </w:r>
      <w:r w:rsidRPr="00B23B83">
        <w:rPr>
          <w:rFonts w:ascii="Times New Roman" w:hAnsi="Times New Roman" w:cs="Times New Roman"/>
          <w:b/>
          <w:bCs/>
          <w:szCs w:val="24"/>
        </w:rPr>
        <w:t>)</w:t>
      </w:r>
    </w:p>
    <w:p w14:paraId="56AB76E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Jedná se o legislativně technickou úpravu související s přesunem kvalifikačních požadavků do § 37 a s přesunem kompetencí z MMR na Úřad.</w:t>
      </w:r>
    </w:p>
    <w:p w14:paraId="0AFCFBC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50 odst. 1 písm. e</w:t>
      </w:r>
      <w:r w:rsidRPr="00B23B83">
        <w:rPr>
          <w:rFonts w:ascii="Times New Roman" w:hAnsi="Times New Roman" w:cs="Times New Roman"/>
          <w:b/>
          <w:bCs/>
          <w:szCs w:val="24"/>
        </w:rPr>
        <w:t>)</w:t>
      </w:r>
    </w:p>
    <w:p w14:paraId="2654F07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 požadavku na nejméně tříletou praxi v oblasti územního plánování ve veřejné správě v odst. 1 písm. e) směřuje ke zvýšení  odborné úrovně a profesionality osob oprávněných k výkonu územně plánovací činnosti. Tříletá doba představuje minimální nezbytný rámec pro získání praktických zkušeností s komplexními procesy pořizování a vyhodnocování územně plánovací dokumentace, včetně koordinace s dotčenými orgány a zapojení veřejnosti. Tento požadavek posiluje kvalitu a spolehlivost výkonu veřejné správy v oblasti územního plánování a zajišťuje, že oprávnění získají pouze odborně způsobilé osoby s dostatečnou praxí.</w:t>
      </w:r>
    </w:p>
    <w:p w14:paraId="2398FA6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51 písm. b</w:t>
      </w:r>
      <w:r w:rsidRPr="00B23B83">
        <w:rPr>
          <w:rFonts w:ascii="Times New Roman" w:hAnsi="Times New Roman" w:cs="Times New Roman"/>
          <w:b/>
          <w:bCs/>
          <w:szCs w:val="24"/>
        </w:rPr>
        <w:t>)</w:t>
      </w:r>
    </w:p>
    <w:p w14:paraId="3ECA91E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Vypuštění slov „Českou komorou architektů“ představuje legislativně-technickou úpravu navazující na změnu § 37, dle kterého může jít i o Českou komoru autorizovaných inženýrů a techniků.</w:t>
      </w:r>
    </w:p>
    <w:p w14:paraId="7C4C91B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rušeným</w:t>
      </w:r>
      <w:r w:rsidRPr="00B23B83">
        <w:rPr>
          <w:rFonts w:ascii="Times New Roman" w:hAnsi="Times New Roman" w:cs="Times New Roman"/>
          <w:b/>
          <w:szCs w:val="24"/>
        </w:rPr>
        <w:t xml:space="preserve"> § 51 odst. 2, 3 a 4</w:t>
      </w:r>
    </w:p>
    <w:p w14:paraId="207E7C1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Odstavce 2 a 3 se zrušují pro nadbytečnost, neboť to, co je v nich uvedeno, platí obecně a není třeba to specificky upravovat ve stavebním zákoně.</w:t>
      </w:r>
    </w:p>
    <w:p w14:paraId="2F6C103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Odstavec 4 je navržen k přesunutí do zákona č. 360/1992 Sb., autorizační zákon.</w:t>
      </w:r>
    </w:p>
    <w:p w14:paraId="5FB70A3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52 písm. a</w:t>
      </w:r>
      <w:r w:rsidRPr="00B23B83">
        <w:rPr>
          <w:rFonts w:ascii="Times New Roman" w:hAnsi="Times New Roman" w:cs="Times New Roman"/>
          <w:b/>
          <w:bCs/>
          <w:szCs w:val="24"/>
        </w:rPr>
        <w:t>)</w:t>
      </w:r>
    </w:p>
    <w:p w14:paraId="0C0F999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Úprava v písm. a) souvisí s celkovou snahou o zjednodušení a vypuštění nadbytečných textů zákona. </w:t>
      </w:r>
    </w:p>
    <w:p w14:paraId="4D84769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K rušenému</w:t>
      </w:r>
      <w:r w:rsidRPr="00B23B83">
        <w:rPr>
          <w:rFonts w:ascii="Times New Roman" w:hAnsi="Times New Roman" w:cs="Times New Roman"/>
          <w:b/>
          <w:szCs w:val="24"/>
        </w:rPr>
        <w:t xml:space="preserve"> 52 odst. 2</w:t>
      </w:r>
    </w:p>
    <w:p w14:paraId="6DC59FC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Odstavec 2 je navržen k vypuštění pro nadbytečnost, neboť v rámci jednotné soustavy úřadů územního rozvoje není nutné explicitně řešit způsob předávání informací.</w:t>
      </w:r>
    </w:p>
    <w:p w14:paraId="518F358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rušenému</w:t>
      </w:r>
      <w:r w:rsidRPr="00B23B83">
        <w:rPr>
          <w:rFonts w:ascii="Times New Roman" w:hAnsi="Times New Roman" w:cs="Times New Roman"/>
          <w:b/>
          <w:szCs w:val="24"/>
        </w:rPr>
        <w:t xml:space="preserve"> § 53 odst. 1</w:t>
      </w:r>
    </w:p>
    <w:p w14:paraId="7E04C09F" w14:textId="77777777" w:rsidR="00687DC0" w:rsidRPr="00B23B83" w:rsidRDefault="00687DC0" w:rsidP="00687DC0">
      <w:pPr>
        <w:spacing w:before="120" w:after="120" w:line="276" w:lineRule="auto"/>
        <w:rPr>
          <w:rFonts w:ascii="Times New Roman" w:hAnsi="Times New Roman" w:cs="Times New Roman"/>
          <w:szCs w:val="24"/>
        </w:rPr>
      </w:pPr>
      <w:bookmarkStart w:id="169" w:name="_Hlk216425024"/>
      <w:r w:rsidRPr="00B23B83">
        <w:rPr>
          <w:rFonts w:ascii="Times New Roman" w:hAnsi="Times New Roman" w:cs="Times New Roman"/>
          <w:szCs w:val="24"/>
        </w:rPr>
        <w:t>Odstavec 1 je rušen pro nadbytečnost. Všechny podmínky dle § 50 odst. 1 kromě svéprávnosti a bezúhonnosti platí kontinuálně, a není proto třeba jej opakovaně ověřovat. Ztráta svéprávnosti nebo bezúhonnosti vede k okamžité ztrátě oprávnění  dle odst. 2.</w:t>
      </w:r>
      <w:bookmarkEnd w:id="169"/>
    </w:p>
    <w:p w14:paraId="175E926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53 odst. 1 písm. a</w:t>
      </w:r>
      <w:r w:rsidRPr="00B23B83">
        <w:rPr>
          <w:rFonts w:ascii="Times New Roman" w:hAnsi="Times New Roman" w:cs="Times New Roman"/>
          <w:b/>
          <w:bCs/>
          <w:szCs w:val="24"/>
        </w:rPr>
        <w:t>)</w:t>
      </w:r>
    </w:p>
    <w:p w14:paraId="2222DF4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Změna představuje legislativně-technickou úpravu navazující na vznik Úřadu dle § 17 a násl. a na změny v  působnosti příslušných orgánů v oblasti územního plánování.</w:t>
      </w:r>
    </w:p>
    <w:p w14:paraId="2EDC24D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rušenému</w:t>
      </w:r>
      <w:r w:rsidRPr="00B23B83">
        <w:rPr>
          <w:rFonts w:ascii="Times New Roman" w:hAnsi="Times New Roman" w:cs="Times New Roman"/>
          <w:b/>
          <w:szCs w:val="24"/>
        </w:rPr>
        <w:t xml:space="preserve"> § 53 odst. 1 písm. b</w:t>
      </w:r>
      <w:r w:rsidRPr="00B23B83">
        <w:rPr>
          <w:rFonts w:ascii="Times New Roman" w:hAnsi="Times New Roman" w:cs="Times New Roman"/>
          <w:b/>
          <w:bCs/>
          <w:szCs w:val="24"/>
        </w:rPr>
        <w:t>)</w:t>
      </w:r>
    </w:p>
    <w:p w14:paraId="4E7E56F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Ustanovení je vypuštěno jako nadbytečné v souvislosti se zrušením odstavce 1.</w:t>
      </w:r>
    </w:p>
    <w:p w14:paraId="5FDA720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53 odst. 1 písm. d</w:t>
      </w:r>
      <w:r w:rsidRPr="00B23B83">
        <w:rPr>
          <w:rFonts w:ascii="Times New Roman" w:hAnsi="Times New Roman" w:cs="Times New Roman"/>
          <w:b/>
          <w:bCs/>
          <w:szCs w:val="24"/>
        </w:rPr>
        <w:t>)</w:t>
      </w:r>
    </w:p>
    <w:p w14:paraId="5A54866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 technickou úpravu související se zrušením odstavce 1 a přečíslováním zbývajících odstavců.</w:t>
      </w:r>
    </w:p>
    <w:p w14:paraId="77B3EDE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lastRenderedPageBreak/>
        <w:t>K §</w:t>
      </w:r>
      <w:r w:rsidRPr="00B23B83">
        <w:rPr>
          <w:rFonts w:ascii="Times New Roman" w:hAnsi="Times New Roman" w:cs="Times New Roman"/>
          <w:b/>
          <w:szCs w:val="24"/>
        </w:rPr>
        <w:t xml:space="preserve"> 53 odst. 2</w:t>
      </w:r>
    </w:p>
    <w:p w14:paraId="4CBBDA9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Změna představuje legislativně-technickou úpravu navazující na vznik Úřadu dle § 17 a násl. a na změny v  působnosti příslušných orgánů v oblasti územního plánování.</w:t>
      </w:r>
    </w:p>
    <w:p w14:paraId="5DBDBAE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53 odst. 3</w:t>
      </w:r>
    </w:p>
    <w:p w14:paraId="52B921C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úpravu navazující na změny v organizaci působnosti v oblasti územního plánování.</w:t>
      </w:r>
    </w:p>
    <w:p w14:paraId="235125DC"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54 odst. 1</w:t>
      </w:r>
    </w:p>
    <w:p w14:paraId="7B26319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 Dosavadní právní úprava v § 54 neobsahovala výslovné vyjádření povinnosti dotčených orgánů zohledňovat při výkonu své působnosti nejen ochranu dílčích veřejných zájmů, ale i cíle a úkoly územního plánování a zájmy obcí, krajů a státu na rozvoji svého území. V praxi to často vedlo k jednostrannému výkladu, kdy dotčené orgány uplatňovaly svá stanoviska bez ohledu na tyto hodnoty a zájmy, což mohlo vést buď ke zbytečnému zatěžování procesu pořizování územně plánovací dokumentace řešením rozporů nebo přímo k nepřiměřenému zásahu do práva obcí a krajů rozhodnout o způsobu využití svého území. Doplnění nového odstavce 1 má zajistit, aby dotčené orgány uplatňovaly své kompetence v souladu s principy proporcionality, subsidiarity a integrované ochrany veřejných zájmů, tedy v souladu s obecnými zásadami podle § 2  a 3.</w:t>
      </w:r>
    </w:p>
    <w:p w14:paraId="0349C22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Nové ustanovení proto zpřesňuje tyto základní principy, kterými se mají dotčené orgány řídit. Ukládá jim povinnost uplatňovat své požadavky v mezích příslušných zákonů a proporcionálně, aby jejich stanoviska byla věcně odůvodněná, přiměřená rozsahu dotčení veřejného zájmu a nebyla v rozporu s koncepčním charakterem územního plánování. Není cílem snižovat úroveň ochrany jednotlivých veřejných zájmů, ale zajistit, aby stanoviska dotčených orgánů nezakládala překážky v rozvoji území, které nejsou podloženy jejich zákonnou působností, včetně úkolů a povinností uložených jim přímo podle stavebního zákona.</w:t>
      </w:r>
    </w:p>
    <w:p w14:paraId="3FA9361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Uvedená změna cíleně překonává dosavadní judikaturu reprezentovanou např. rozsudkem NSS 1 As 232/2018, podle kterého „</w:t>
      </w:r>
      <w:r w:rsidRPr="00B23B83">
        <w:rPr>
          <w:rFonts w:ascii="Times New Roman" w:hAnsi="Times New Roman" w:cs="Times New Roman"/>
          <w:i/>
          <w:iCs/>
          <w:szCs w:val="24"/>
        </w:rPr>
        <w:t>Úkolem dotčených orgánů v rámci procesu příjímání územního plánu či jeho změny je střežit veřejný zájem, k jehož ochraně jsou povolány, ať už se jedná o ochranu přírody a krajiny, zemědělský půdní fond, lesy, vodní toky, komunikace či jiný veřejný zájem. Ve svých stanoviscích tedy neposuzují, zda je navrhovaná změna územního plánu ve veřejném zájmu, ale zda s veřejným zájmem, který mají chránit, není v rozporu.“</w:t>
      </w:r>
    </w:p>
    <w:p w14:paraId="598D02D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Zakotvení povinnosti respektovat cíle a úkoly územního plánování výslovně vyjadřuje, že při ochraně veřejných zájmů podle složkových zákonů musí i dotčené orgány napříště usilovat o jejich vyvážené sladění s potřebami rozvoje území, a nikoli o jejich absolutizaci. Posiluje se tak princip spolupráce mezi pořizovatelem a dotčenými orgány, a to i s ohledem na právo obcí na samosprávu, na nově definovaný veřejný zájem na rozvoji jejich území (§ 16) a na jejich ústavně chráněnou kompetenci rozhodovat o rozvoji svého území. </w:t>
      </w:r>
    </w:p>
    <w:p w14:paraId="11B31E4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Rozsáhlá poznámka pod čarou č. 79 výčtem relevantních zvláštních zákonů nezakládá věcně nová oprávnění, ale poskytuje přehled právních předpisů, podle nichž dotčené orgány veřejné zájmy uplatňují. Tato legislativně-technická úprava přispívá ke zvýšení srozumitelnosti </w:t>
      </w:r>
      <w:r w:rsidRPr="00B23B83">
        <w:rPr>
          <w:rFonts w:ascii="Times New Roman" w:hAnsi="Times New Roman" w:cs="Times New Roman"/>
          <w:szCs w:val="24"/>
        </w:rPr>
        <w:lastRenderedPageBreak/>
        <w:t>a instruktivnosti zákona pro pořizovatele a transparentnosti a předvídatelnosti procesu pořizování územně plánovací dokumentace.</w:t>
      </w:r>
    </w:p>
    <w:p w14:paraId="1F9DE67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54 odst. 2</w:t>
      </w:r>
    </w:p>
    <w:p w14:paraId="079EEDB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Obecně nadále platí, že od stanovisek dotčených orgánů se pořizovatel, i pokud jím bude kraj nebo obec, nemůže při pořizování územně plánovací dokumentace, územích opatření a zastavitelného území  odchýlit, neboť tato stanoviska jsou pro pořizovatele závazná. Pro posílení právní jistoty dotčených osob a odstranění pochybností se však výslovně stanoví, že tato závaznost je omezena na otázku posouzení souladu posuzovaného návrhu s právními předpisy, které zakládají pravomoc dotčeného orgánu.</w:t>
      </w:r>
    </w:p>
    <w:p w14:paraId="7712962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 ohledem na zásadu, podle níže mají dotčené orgány svá stanoviska uplatňovat v nejrannější fázi, kdy je to možné (§ 2 odst. 1) a na pravidla obsažená v § 3 se stanoví, že pořizovatel nepřihlíží k vyjádřením a stanoviskům dotčených orgánů ve věcech, o nichž bylo rozhodnuto při schválení politiky územního rozvoje a vydání nadřazené územně plánovací dokumentace. Dále se pořizovatel může od stanoviska dotčeného orgánu odchýlit v té jeho části, ve které není stanovisko odůvodněno, aby pořizovatel nebyl vázán svévolnými neodůvodněnými stanovisky, a dále v části, v níž by překračovalo zákonnou působnost dotčeného orgánu nebo měřítko či podrobnost pořizované územně plánovací dokumentace. Proti tomuto postupu pořizovatele se dotčený orgán může bráni prostřednictvím uplatnění rozporu podle § 55.</w:t>
      </w:r>
    </w:p>
    <w:p w14:paraId="1F17BFC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Požadavek řádného odůvodnění stanovisek dotčených orgánů je nezbytný nejen pro jejich vlastní zákonnost a přezkoumatelnost, ale i pro zákonnost a přezkoumatelnost výsledné územně plánovací dokumentace, jak vyplývá například z rozsudku NSS 7 As 190/2020. Povinnost, aby i závazná stanoviska respektovala příslušnou úroveň podrobnosti územně plánovací dokumentace, lze dovodit i z § 72 odst. 1. stavebního zákona.  </w:t>
      </w:r>
    </w:p>
    <w:p w14:paraId="6D25B65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54 odst. 3</w:t>
      </w:r>
    </w:p>
    <w:p w14:paraId="5AD23C5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odstavci 3 je provedena formulační úprava v návaznosti na zrušení zprávy o uplatňování územně plánovací dokumentace v § 107.</w:t>
      </w:r>
    </w:p>
    <w:p w14:paraId="4E62C4A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55</w:t>
      </w:r>
    </w:p>
    <w:p w14:paraId="3E201B9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Ve stávající právní úpravě řešení rozporů není výslovně upravena role pořizovatele jako moderátora, který by měl vést jednání s dotčenými orgány k rychlému, efektivnímu a konsenzuálnímu řešení rozporů. </w:t>
      </w:r>
    </w:p>
    <w:p w14:paraId="70CEEAD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 těchto důvodů se navrhuje takovou úpravu výslovně doplnit do odstavce 1, obdobně jako je tomu v § 18 odst. 2. Tato úprava navazuje na obecný princip součinnosti správních orgánů podle § 8 správního řádu a stanoví potřebné detaily k tomu, aby jej mohl pořizovatel efektivně aplikovat.</w:t>
      </w:r>
    </w:p>
    <w:p w14:paraId="4D13E71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Doplněním explicitního odkazu na zásady uvedené v § 1a odst. 1 a 2 a § 18 odst. 1 a 2 se posiluje koncepční rámec činnosti pořizovatele územně plánovací dokumentace. Smyslem úpravy je zdůraznit, že pořizovatel neplní pouze technickou koordinační funkci, ale zároveň uplatňuje principy udržitelného rozvoje území, proporcionality a spolupráce veřejné správy. Ustanovení konkretizuje odpovědnost pořizovatele za aktivní koordinaci protichůdných zájmů dotčených orgánů, obcí, krajů a státu.</w:t>
      </w:r>
    </w:p>
    <w:p w14:paraId="0F942A0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Mezi zájmy, které pořizovatel projednává a koordinuje dle odstavce 1 se doplňují zájmy oprávněných investorů. Jde však pouze o částečné posílení postavení oprávněných investorů. O vyjádření oprávněných investorů rozhodne pořizovatel. Oprávněný investor se nedoplňuje do dalších odstavců, a proto nemůže vyvolat rozpor a formalizované řešení rozporu podle odstavců 2 až 7, neboť jde o soukromé osoby a s ohledem na jejich počet by to pořizování neúměrně zatížilo.</w:t>
      </w:r>
    </w:p>
    <w:p w14:paraId="421E1B6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současném znění zákona rovněž není upraveno postavení územních samospráv, pro jejichž území je územně plánovací dokumentace pořizována, při řešení rozporu. Do odstavce 2 se proto navrhuje doplnit specifický způsob řešení rozporů při existenci protichůdných stanovisek mezi samosprávou (krajem nebo obcí jako pořizovatelem v samostatné působnosti) a dotčených orgánů, neboť tento typ rozporu nelze řešit podle stávajících pravidel správního řádu (viz § 133 odst. 5 SpŘ).</w:t>
      </w:r>
    </w:p>
    <w:p w14:paraId="180D05D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Zavedení institutu dohodovacího řízení formalizuje dosavadní praxi neformálních jednání o rozporech a přináší jasná pravidla pro jeho zahájení, průběh a účinky. Stanovením fikce, že neúčast bez řádné omluvy znamená ustoupení od rozporu, se předchází průtahům způsobeným pasivitou účastníků a podporuje zodpovědný přístup dotčených orgánů k projednávání rozporů.</w:t>
      </w:r>
    </w:p>
    <w:p w14:paraId="46A7073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Odstavec 3 zavádí lhůtu 30 dnů pro dosažení dohody, po jejímž marném uplynutí je pořizovatel povinen předložit věc k rozhodnutí příslušnému orgánu, kterým je Úřad. V případě, kdy je pořizovatelem Úřad nebo Ministerstvo obrany, rozhoduje v případě nedosažení dohody o rozporu vláda. Ve lhůtě 15 dnů se k návrhu na řešení rozporu může vyjádřit příslušný ústřední orgán státní správy, do jehož kompetence řešená otázka spadá. Pokud se v uvedené lhůtě nevyjádří, má se za to, že od rozporu ustoupil.</w:t>
      </w:r>
    </w:p>
    <w:p w14:paraId="10CD971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Stanovením 15denní lhůty pro vyjádření příslušného ústředního orgánu státní správy se zajišťuje efektivita a předvídatelnost postupu. Zavedením fikce ustoupení od rozporu při neúčasti na dohodovacím řízení se eliminuje riziko neodůvodněného prodlužování procesu. Možnost nařídit společné jednání podporuje dosažení konsenzu v duchu principu spolupráce orgánů veřejné správy.</w:t>
      </w:r>
    </w:p>
    <w:p w14:paraId="3A29FE5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Stanovením maximální lhůty 60 dnů pro rozhodnutí o rozporu Úřadem je posilována právní jistota pořizovatelů i dotčených subjektů o tom, do kdy má být o rozporu Úřadem rozhodnuto. Zavedením fikce schválení návrhu pořizovatele v případě nečinnosti Úřadu se předchází administrativním průtahům v procesu pořizování územně plánovací dokumentace a podporuje odpovědné rozhodování Úřadu.</w:t>
      </w:r>
    </w:p>
    <w:p w14:paraId="780FE15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Rozpory mezi dotčenými orgány Úřad řeší formou sdělení podle části čtvrté správního řádu, zatímco rozpory mezi dotčeným orgánem a územním samosprávným celkem jsou řešeny rozhodnutím podle části druhé správního řádu. Toto rozlišení reflektuje specifickou povahu územních samosprávných celků a ústavní rozměr práva na samosprávu, které vyžaduje možnost soudního přezkumu rozhodnutí o řešení rozporu. Pro urychlení postupu se však zároveň upravuje nepřípustnost rozkladu proti rozhodnutí Úřadu o řešení rozporu. Případný soudní přezkum tak následuje ihned po rozhodnutí Úřadu.</w:t>
      </w:r>
    </w:p>
    <w:p w14:paraId="1443CEB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V souladu s § 269 odst. 5 je v odstavci 7 výslovně uvedena povinnost zveřejnit rozhodnutí o rozporu v národním geoportálu územního plánování, která zajišťuje transparentnost rozhodovací praxe a usnadňuje přístup k informacím pro veřejnost i dotčené orgány.</w:t>
      </w:r>
    </w:p>
    <w:p w14:paraId="085E511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 xml:space="preserve">K rušenému </w:t>
      </w:r>
      <w:r w:rsidRPr="00B23B83">
        <w:rPr>
          <w:rFonts w:ascii="Times New Roman" w:hAnsi="Times New Roman" w:cs="Times New Roman"/>
          <w:b/>
          <w:szCs w:val="24"/>
        </w:rPr>
        <w:t>§ 56 odst. 6</w:t>
      </w:r>
    </w:p>
    <w:p w14:paraId="2558EC6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 technickou úpravu související se zrušením institutu zprávy o uplatňování.</w:t>
      </w:r>
    </w:p>
    <w:p w14:paraId="5F72864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57 odst. 1 a 2 a </w:t>
      </w:r>
      <w:r w:rsidRPr="00B23B83">
        <w:rPr>
          <w:rFonts w:ascii="Times New Roman" w:hAnsi="Times New Roman" w:cs="Times New Roman"/>
          <w:b/>
          <w:bCs/>
          <w:szCs w:val="24"/>
        </w:rPr>
        <w:t>rušenému</w:t>
      </w:r>
      <w:r w:rsidRPr="00B23B83">
        <w:rPr>
          <w:rFonts w:ascii="Times New Roman" w:hAnsi="Times New Roman" w:cs="Times New Roman"/>
          <w:b/>
          <w:szCs w:val="24"/>
        </w:rPr>
        <w:t xml:space="preserve"> odst. 3 a 4]</w:t>
      </w:r>
    </w:p>
    <w:p w14:paraId="479667F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případě změny terminologie v odstavcích 1 a 2 se jedná o legislativně-technickou úpravu zohledňující změnu terminologie v § 12 písm. h).</w:t>
      </w:r>
    </w:p>
    <w:p w14:paraId="701EAF6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praxi se pojem koordinační výkres používá jako nástroj interní koordinace pořizovatele a dotčených orgánů, nikoli jako právně závazný podklad územního plánování. Výslovná definice v zákoně byla proto nadbytečná a neodpovídala praktickému významu tohoto nástroje. Zákonná definice navíc mohla být zdrojem záměn a zbytečných právních sporů ohledně účinnosti a závaznosti koordinačního výkresu.</w:t>
      </w:r>
    </w:p>
    <w:p w14:paraId="643C630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szCs w:val="24"/>
        </w:rPr>
        <w:t xml:space="preserve">Vypuštěním definice se zákon zjednodušuje a zpřehledňuje, odstraňuje se zbytečné opakování pojmů, které jsou prakticky specifikovány v prováděcích předpisech, nikoli v samotném zákoně. </w:t>
      </w:r>
    </w:p>
    <w:p w14:paraId="7BB0D92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Ustanovení upravovalo náležitosti samotné změny nikoli úplného znění. Tyto záležitosti není třeba zákonem upravovat.</w:t>
      </w:r>
    </w:p>
    <w:p w14:paraId="4A8717B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59 odst. 1</w:t>
      </w:r>
    </w:p>
    <w:p w14:paraId="3BA6899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pojmem zastavitelného představuje legislativně-technickou úpravu zohledňující změnu terminologie v § 12 písm. h).</w:t>
      </w:r>
    </w:p>
    <w:p w14:paraId="7EF9878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Další změna týkající se formy vyhotovení a vydávání uvedených dokumentací byla provedena pro zvýšení jazykové přesnosti, srozumitelnosti a terminologické jednotnosti. Nová formulace lépe vystihuje, že se jedná o digitální data (textová i prostorová), která mají být vyhotovena a vydávána ve vektorové formě a ve strojově čitelném formátu.</w:t>
      </w:r>
    </w:p>
    <w:p w14:paraId="45D2055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rušenému §</w:t>
      </w:r>
      <w:r w:rsidRPr="00B23B83">
        <w:rPr>
          <w:rFonts w:ascii="Times New Roman" w:hAnsi="Times New Roman" w:cs="Times New Roman"/>
          <w:b/>
          <w:szCs w:val="24"/>
        </w:rPr>
        <w:t xml:space="preserve"> 59 odst. 2</w:t>
      </w:r>
    </w:p>
    <w:p w14:paraId="2522A6D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Nová právní úprava směřuje k tomu, aby všechny části územně plánovací dokumentace (nikoli pouze „vybrané“) byly zpracovávány v jednotném datovém standardu a ve strojově čitelné podobě. Odstavec 2 se proto vypouští pro nadbytečnost.</w:t>
      </w:r>
    </w:p>
    <w:p w14:paraId="3D67DC6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59 odst. </w:t>
      </w:r>
      <w:r w:rsidRPr="00B23B83">
        <w:rPr>
          <w:rFonts w:ascii="Times New Roman" w:hAnsi="Times New Roman" w:cs="Times New Roman"/>
          <w:b/>
          <w:bCs/>
          <w:szCs w:val="24"/>
        </w:rPr>
        <w:t>2</w:t>
      </w:r>
    </w:p>
    <w:p w14:paraId="547F21C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rámci nové koncepce digitalizace územního plánování se grafické vyjádření již nevnímá jako samostatná část jednotného standardu. Není nutné, aby každá územně plánovací dokumentace používala stejný způsob grafického vyjádření jednotlivých jevů a „jednotnou legendu“. Podstatné je stanovit požadavky na jednotná elektronická data všech dokumentů územního plánování, která budou zobrazena v národním geoportálu územního plánování jako vizualizace datového obsahu.</w:t>
      </w:r>
    </w:p>
    <w:p w14:paraId="2C3F984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59 odst. </w:t>
      </w:r>
      <w:r w:rsidRPr="00B23B83">
        <w:rPr>
          <w:rFonts w:ascii="Times New Roman" w:hAnsi="Times New Roman" w:cs="Times New Roman"/>
          <w:b/>
          <w:bCs/>
          <w:szCs w:val="24"/>
        </w:rPr>
        <w:t>3</w:t>
      </w:r>
    </w:p>
    <w:p w14:paraId="1EC18C2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Jedná se o technickou úpravu zjednodušující text a odstraňující zbytečné duplicity.</w:t>
      </w:r>
    </w:p>
    <w:p w14:paraId="0229612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61 písm. d) a § 62 odst. 1</w:t>
      </w:r>
    </w:p>
    <w:p w14:paraId="08819BA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pojmem zastavitelného představuje legislativně-technickou úpravu zohledňující změnu terminologie v § 12 písm. h).</w:t>
      </w:r>
    </w:p>
    <w:p w14:paraId="6F3CC76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62 odst. 2</w:t>
      </w:r>
    </w:p>
    <w:p w14:paraId="09BBCA8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Navrhovaná úprava zásadním způsobem zpřesňuje vymezení územně analytických podkladů a reflektuje jejich digitalizaci a systémové vedení v rámci národního geoportálu územního plánování. Oproti dosavadnímu znění, které vymezovalo obsah územně analytických podkladů převážně jako souhrn činností (zjišťování, vyhodnocování a určování problémů), se nově akcentuje jejich podstata jako souboru strukturovaných údajů o území a ruší se jejich formalizované pořizování i jejich dosavadní, částečně i plánovací, nejen popisný charakter.</w:t>
      </w:r>
    </w:p>
    <w:p w14:paraId="0455664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Nové znění výslovně stanoví, že územně analytické podklady jsou tvořeny faktickými, popisnými údaji o území, které zahrnují zjištění stavu území, jeho hodnot a limitů využití, včetně známých záměrů. Tím dochází ke zpřehlednění jejich obsahu a k posunu od procesního k datovému pojetí, které lépe odpovídá současným požadavkům na správu a sdílení informací v územním plánování.</w:t>
      </w:r>
    </w:p>
    <w:p w14:paraId="5B406A7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Současně se zavádí povinnost vkládání těchto údajů do národního geoportálu územního plánování ze strany příslušných poskytovatelů a jejich vedení v jednotné databázi. Zvláštní postavení v tomto ohledu mají kraje (viz podrobněji odůvodnění k § 63 odst. 3). Tím se posiluje princip centralizace, standardizace a sdílení dat, což přispívá k jejich aktuálnosti, jednotnosti a dostupnosti pro všechny dotčené subjekty. Určení správce této databáze zároveň zajišťuje jednoznačnou odpovědnost za její správu a fungování.</w:t>
      </w:r>
    </w:p>
    <w:p w14:paraId="5141EA9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63 odst. 1</w:t>
      </w:r>
    </w:p>
    <w:p w14:paraId="68D190F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Dosavadní znění vymezuje údaje o území jako informace nebo data vztahující se k „ploše, pozemku, přírodnímu útvaru nebo stavbě“. V praxi však existují situace, kdy územní informace vztahují ke koridorům dopravní nebo technické infrastruktury. Doplněním pojmu „koridor“ se právní úprava přizpůsobuje skutečnému způsobu vedení územních informací a vymezuje, že údaje mohou být vázány nejen na plošné objekty, ale i na liniové územní prvky.</w:t>
      </w:r>
    </w:p>
    <w:p w14:paraId="4AB4874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 xml:space="preserve">K </w:t>
      </w:r>
      <w:r w:rsidRPr="00B23B83">
        <w:rPr>
          <w:rFonts w:ascii="Times New Roman" w:hAnsi="Times New Roman" w:cs="Times New Roman"/>
          <w:b/>
          <w:szCs w:val="24"/>
        </w:rPr>
        <w:t>§ 63 odst. 3</w:t>
      </w:r>
    </w:p>
    <w:p w14:paraId="0AB6F70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Doplnění pravidla, že kraj zpracovává a poskytuje údaje o území pro územně analytické podklady v podrobnosti a rozsahu nezbytném pro územně plánovací činnost kraje a obcí v území kraje. Doposud územně analytické podklady pořizovaly pro malé obce obecní úřady obcí s rozšířenou působností, jejich agenda však zaniká. Dává proto smysl, aby tuto agendu převzaly kraje, neboť není reálné, aby ji vykonávalo všech cca 6.000 obcí. Krajští pořizovatelé si tuto agendu přejí a pořizování územně analytických podkladů provádějí již dnes. Obce sice zůstávají též poskytovatelem údajů o území, ale její rozsah by měl být předpisem podle § 62 odst. 3 omezen jen na nezbytně nutnou míru (zejména na záměry v území, o nichž kraj nemusí vědět). Odbornou tvorbu údajů o území by však měl zajišťovat kraj pro celé své území, a to v podrobnosti a rozsahu nezbytném nejen pro sebe, ale i pro územně plánovací činnost obcí v území daného kraje. Na rozdíl od prostého poskytování faktických údajů o území </w:t>
      </w:r>
      <w:r w:rsidRPr="00B23B83">
        <w:rPr>
          <w:rFonts w:ascii="Times New Roman" w:hAnsi="Times New Roman" w:cs="Times New Roman"/>
          <w:szCs w:val="24"/>
        </w:rPr>
        <w:lastRenderedPageBreak/>
        <w:t>poskytovateli podle § 63 odst. 2, kraj jako pořizovatel tyto údaje i odborně zpracovává, tj. opatřuje a připravuje, neboť nejde jen o prostý popis faktického stavu, ale též o průzkumy, rozbory a studie obsahující zjištění stavu území, jeho hodnot a limitů využití území, včetně známých záměrů ve smyslu § 62 odst. 2. Jde tedy o odbornou činnost pořizovatele při pořizování nástrojů územního plánování ve smyslu § 25.</w:t>
      </w:r>
    </w:p>
    <w:p w14:paraId="282EA20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rušenému</w:t>
      </w:r>
      <w:r w:rsidRPr="00B23B83">
        <w:rPr>
          <w:rFonts w:ascii="Times New Roman" w:hAnsi="Times New Roman" w:cs="Times New Roman"/>
          <w:b/>
          <w:szCs w:val="24"/>
        </w:rPr>
        <w:t xml:space="preserve"> § 64 odst. 3</w:t>
      </w:r>
    </w:p>
    <w:p w14:paraId="200AB70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Odstavec 3 je vypouštěn pro jeho nadbytečnost, neboť poskytování údajů o území probíhá elektronicky.</w:t>
      </w:r>
    </w:p>
    <w:p w14:paraId="561BF17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65 odst. 1</w:t>
      </w:r>
      <w:r w:rsidRPr="00B23B83">
        <w:rPr>
          <w:rFonts w:ascii="Times New Roman" w:hAnsi="Times New Roman" w:cs="Times New Roman"/>
          <w:b/>
          <w:bCs/>
          <w:szCs w:val="24"/>
        </w:rPr>
        <w:t xml:space="preserve"> a 2</w:t>
      </w:r>
    </w:p>
    <w:p w14:paraId="090A3F7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Navrhovaná úprava vypouští část týkající se pořizování územně analytických podkladů a ponechává pouze jejich aktualizaci. Touto změnou je reflektován posun od jednorázového pořizování k průběžnému doplňování a správě dat v rámci národního geoportálu územního plánování. Územně analytické podklady již nejsou chápány jako dokument pořizovaný v určitých časových intervalech, ale jako kontinuálně aktualizovaný soubor údajů o území. Z toho důvodu se rovněž přenáší odpovědnost za jejich aktualizaci přímo na poskytovatele údajů, kteří tyto údaje vytváří a spravují. Tím se posiluje princip decentralizované správy dat při současném zachování jejich centralizovaného zpřístupnění, což přispěje k vyšší kvalitě, přesnosti a včasnosti informací o území a zároveň se tímto odlehčí roli pořizovatele, který již není výlučně odpovědný za shromažďování a aktualizaci všech údajů, ale plní spíše koordinační a integrační funkci.</w:t>
      </w:r>
    </w:p>
    <w:p w14:paraId="6932642B"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rušenému § 65 odst. 3</w:t>
      </w:r>
    </w:p>
    <w:p w14:paraId="4D39A39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Zrušení ustanovení o povinnosti pořizovat úplnou aktualizaci ve stanovených časových intervalech (nejpozději do 4 let) reaguje na zavedení průběžné aktualizace dat, která zajišťuje jejich aktuálnost efektivněji než periodické celkové aktualizace. Navrhovaná úprava tak odstraňuje rigidní lhůty, které neodpovídají dynamice změn v území ani možnostem moderních informačních systémů.</w:t>
      </w:r>
    </w:p>
    <w:p w14:paraId="37455C6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rušenému § 66</w:t>
      </w:r>
    </w:p>
    <w:p w14:paraId="7AF79E8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Územně analytické podklady pouze popisují objektivní stav. V reakci na zrušení určení okruhu identifikace změn k řešení v § 62 odst. 2 se vypouští pro nadbytečnost projednání.</w:t>
      </w:r>
    </w:p>
    <w:p w14:paraId="0888C41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68 odst. 4</w:t>
      </w:r>
    </w:p>
    <w:p w14:paraId="01D63D6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Úprava odstavce 4 reaguje na přenesení pořizování nástrojů územního plánování, včetně územních studií, do samostatné působnosti. Při pořizování v samostatné působnosti jde o interní věc postupy v rámci orgánů samosprávného celku, kdy zákon nemusí ukládat, který orgán návrh projedná. Naopak se výslovně stanoví, že návrh může být projednán s dalšími subjekty, tedy dotčenými orgány, vlastníky dotčených nemovitostí a veřejností.</w:t>
      </w:r>
    </w:p>
    <w:p w14:paraId="12FE7CFA"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68 odst. 5</w:t>
      </w:r>
    </w:p>
    <w:p w14:paraId="480D2D2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Oproti dosavadnímu znění se výslovně stanoví, že pořizovatel územní studii vydá do 7 dnů ode dne jejího schválení, a to jejím vložením do národního geoportálu územního plánování. Tím dochází k jasnému vymezení okamžiku, kdy se územní studie stává využitelnou, a k odstranění </w:t>
      </w:r>
      <w:r w:rsidRPr="00B23B83">
        <w:rPr>
          <w:rFonts w:ascii="Times New Roman" w:hAnsi="Times New Roman" w:cs="Times New Roman"/>
          <w:szCs w:val="24"/>
        </w:rPr>
        <w:lastRenderedPageBreak/>
        <w:t xml:space="preserve">dosavadní nejednoznačnosti spojené s formulací </w:t>
      </w:r>
      <w:r w:rsidRPr="00B23B83">
        <w:rPr>
          <w:rFonts w:ascii="Times New Roman" w:hAnsi="Times New Roman" w:cs="Times New Roman"/>
          <w:i/>
          <w:iCs/>
          <w:szCs w:val="24"/>
        </w:rPr>
        <w:t>schválil možnost jejího využití</w:t>
      </w:r>
      <w:r w:rsidRPr="00B23B83">
        <w:rPr>
          <w:rFonts w:ascii="Times New Roman" w:hAnsi="Times New Roman" w:cs="Times New Roman"/>
          <w:szCs w:val="24"/>
        </w:rPr>
        <w:t>. Nové znění jednoznačně váže vydání i využitelnost územní studie na její schválení a následné zveřejnění v národním geoportálu územního plánování, které není pouze technickým krokem, ale konstitutivní podmínkou využití územní studie.</w:t>
      </w:r>
    </w:p>
    <w:p w14:paraId="3C8A3A1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69 odst. 2</w:t>
      </w:r>
    </w:p>
    <w:p w14:paraId="1DE24C2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úpravu související se zřízením Úřadu rozvoje území jako ústředního správního orgánu ve věcech územního plánování.</w:t>
      </w:r>
    </w:p>
    <w:p w14:paraId="0D916EC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70 odst. 1</w:t>
      </w:r>
    </w:p>
    <w:p w14:paraId="1F53C1F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Doplňuje se chybějící odkaz i na cíle územního plánování, neboť zcela nepochybně i ty musí politika územního rozvoje zohledňovat a konkretizovat. Jejich opomenutí bylo jen pochybením zákonodárce, nikoli záměrem.</w:t>
      </w:r>
    </w:p>
    <w:p w14:paraId="6B456D0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71 odst. 1 písm. b</w:t>
      </w:r>
      <w:r w:rsidRPr="00B23B83">
        <w:rPr>
          <w:rFonts w:ascii="Times New Roman" w:hAnsi="Times New Roman" w:cs="Times New Roman"/>
          <w:b/>
          <w:bCs/>
          <w:szCs w:val="24"/>
        </w:rPr>
        <w:t>)</w:t>
      </w:r>
    </w:p>
    <w:p w14:paraId="6175BF1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Politika územního rozvoje není pouze statickým vymezením existující struktury, ale má rovněž určovat směr a priority budoucího rozvoje sídel, např. urbanistické rozvojové zóny, nově vznikající aglomerace, dopravní propojení a infrastrukturu. Doplněním výrazu „a jejího rozvoje“ se zdůrazňuje plánovací a prognostický charakter politiky územního rozvoje.</w:t>
      </w:r>
    </w:p>
    <w:p w14:paraId="7D311C9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71 odst. 1 písm. d</w:t>
      </w:r>
      <w:r w:rsidRPr="00B23B83">
        <w:rPr>
          <w:rFonts w:ascii="Times New Roman" w:hAnsi="Times New Roman" w:cs="Times New Roman"/>
          <w:b/>
          <w:bCs/>
          <w:szCs w:val="24"/>
        </w:rPr>
        <w:t>)</w:t>
      </w:r>
    </w:p>
    <w:p w14:paraId="6022A60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Oproti dosavadnímu znění se nově vedle specifických hodnot a problémů doplňuje rovněž specifický potenciál území. Tím se posiluje proaktivní přístup k územnímu plánování, které nemá reagovat pouze na existující hodnoty a problémy, ale také identifikovat a rozvíjet území s významným rozvojovým potenciálem. Tato změna lépe odpovídá současným požadavkům na strategické plánování a podporu vyváženého rozvoje území.</w:t>
      </w:r>
    </w:p>
    <w:p w14:paraId="2C47EDA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Současně dochází ke zjednodušení a zpřehlednění formulace podmínek, za nichž jsou tyto oblasti vymezovány. Namísto opakovaného uvádění kombinace hodnot a problémů se nově používá jednotná konstrukce, která zahrnuje všechny relevantní charakteristiky (potenciál, hodnoty i problémy) a zároveň přehledně vymezuje jejich význam buď z hlediska mezinárodního či celostátního, anebo z hlediska jejich územního přesahu. Tím se odstraňuje dosavadní formulační duplicita a zvyšuje srozumitelnost ustanovení.</w:t>
      </w:r>
      <w:r w:rsidRPr="00B23B83" w:rsidDel="00763448">
        <w:rPr>
          <w:rFonts w:ascii="Times New Roman" w:hAnsi="Times New Roman" w:cs="Times New Roman"/>
          <w:szCs w:val="24"/>
        </w:rPr>
        <w:t xml:space="preserve"> </w:t>
      </w:r>
    </w:p>
    <w:p w14:paraId="5E74DF5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71a odst. 2, § 109 odst. 1 písm. b), § 282 odst. 1</w:t>
      </w:r>
    </w:p>
    <w:p w14:paraId="44A98F0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úpravu související se zřízením Úřadu rozvoje území jako ústředního správního orgánu ve věcech územního plánování.</w:t>
      </w:r>
    </w:p>
    <w:p w14:paraId="37E1121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71a odst. 2, § 71c odst. 2, § 71d odst. 5, § 114 odst. 3, § 128 odst. 4, § 280 odst. 2 písm. a</w:t>
      </w:r>
      <w:r w:rsidRPr="00B23B83">
        <w:rPr>
          <w:rFonts w:ascii="Times New Roman" w:hAnsi="Times New Roman" w:cs="Times New Roman"/>
          <w:b/>
          <w:bCs/>
          <w:szCs w:val="24"/>
        </w:rPr>
        <w:t>)</w:t>
      </w:r>
    </w:p>
    <w:p w14:paraId="5080545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“ministerstvo” pojmem “Úřadu” představuje legislativně-technickou úpravu související se zřízením Úřadu rozvoje území jako ústředního správního orgánu ve věcech územního plánování.</w:t>
      </w:r>
    </w:p>
    <w:p w14:paraId="6631B40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71a odst. 3</w:t>
      </w:r>
    </w:p>
    <w:p w14:paraId="1BD5340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Nahrazení pojmu “ministerstvo” pojmem “Úřadu” představuje legislativně-technickou úpravu související se zřízením Úřadu rozvoje území jako ústředního správního orgánu ve věcech územního plánování.</w:t>
      </w:r>
    </w:p>
    <w:p w14:paraId="5D39100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Vložení písmene a) je reagováno na potřebu propojit tvorbu politiky územního rozvoje s politikou architektury a stavební kultury, jakožto strategickým dokumentem vlády, který stanoví cíle a zásady pro rozvoj kvalitního, udržitelného a kulturně hodnotného prostředí. Ustanovení zajišťuje, aby návrh politiky územního rozvoje vycházel rovněž z těchto principů a byl s nimi v souladu, čímž se posiluje integrace územního plánování s širšími státními koncepcemi rozvoje prostoru a prostředí.</w:t>
      </w:r>
    </w:p>
    <w:p w14:paraId="712904E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71d odst. 1</w:t>
      </w:r>
    </w:p>
    <w:p w14:paraId="4DAE17B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Úřad je ústředním správním orgánem ve věcech územního plánování, který má předkládá návrh politiky územního rozvoje ke schválení vládě. Jelikož však Úřad není dle čl. II odst. 5 jednacího řádu vlády oprávněn být předkladatelem, je jako předkladatel návrhu politiky územního rozvoje vládě navrhováno Ministerstvo pro místní rozvoj, jež má zajišťovat koordinaci, kontrolu formálních náležitostí a předložení politiky územního rozvoje vládě.</w:t>
      </w:r>
    </w:p>
    <w:p w14:paraId="2AD1976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71d odst. 3 písm. b</w:t>
      </w:r>
      <w:r w:rsidRPr="00B23B83">
        <w:rPr>
          <w:rFonts w:ascii="Times New Roman" w:hAnsi="Times New Roman" w:cs="Times New Roman"/>
          <w:b/>
          <w:bCs/>
          <w:szCs w:val="24"/>
        </w:rPr>
        <w:t>)</w:t>
      </w:r>
    </w:p>
    <w:p w14:paraId="45A96FC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úpravu související s úpravou obsahu územně analytických podkladů dle § 62 odst. 2.</w:t>
      </w:r>
    </w:p>
    <w:p w14:paraId="1031213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71d odst. 6</w:t>
      </w:r>
    </w:p>
    <w:p w14:paraId="47D34C1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Úřad je ústředním správním orgánem ve věcech územního plánování, který má předkládá návrh zprávy o uplatňování politiky územního rozvoje vládě. Jelikož však Úřad není dle čl. II odst. 5 jednacího řádu vlády oprávněn být předkladatelem, je jako předkladatel návrhu zprávy o uplatňování politiky územního rozvoje vládě navrhováno Ministerstvo pro místní rozvoj.</w:t>
      </w:r>
    </w:p>
    <w:p w14:paraId="101AC86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72 odst. 1</w:t>
      </w:r>
    </w:p>
    <w:p w14:paraId="6E87CEA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Nově doplněný § 72 odst. 1 posiluje význam územně plánovací dokumentace jako závazného vyjádření výsledného veřejného zájmu na způsobu využití a prostorovém uspořádání konkrétního území, přičemž do fáze jejího projednávání by se mělo koncentrovat posouzení a vyvažování všech dotčených zájmů, a to zejména koordinací a vypořádáním uplatněných stanovisek dotčených orgánů a připomínek dotčených osob. Již judikatura k předchozímu stavebnímu zákonu (rozsudky NSS 3 As 33/2004 nebo As 7 152/2016 – 21) došla k závěru, že územně plánovací dokumentace je výsledkem postupu, při kterém dochází k prosazování a konkretizaci abstraktního veřejného zájmu v dané oblasti.</w:t>
      </w:r>
    </w:p>
    <w:p w14:paraId="6B10647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Cílem nově vložené věty do odstavce 1 je zdůraznit, že územní plánování není izolovanou činností, ale navazuje na koncepce a cíle územního plánování a vyjadřuje veřejný zájem na uspořádání, využití a rozvoji území.</w:t>
      </w:r>
    </w:p>
    <w:p w14:paraId="6EEBFEA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Doplnění upřesnění, že územně plánovací dokumentace vyjadřuje i veřejný zájem na prostorovém uspořádání akcentuje, že územní plánování nevyjadřuje pouze veřejný zájem na způsobu využití území, ale také na jeho prostorovém uspořádání, tedy na tom, jak jsou jednotlivé funkce v území rozmístěny, vzájemně uspořádány a jaké vztahy mezi nimi vznikají. Právě prostorové uspořádání představuje klíčový nástroj pro zajištění koordinovaného, </w:t>
      </w:r>
      <w:r w:rsidRPr="00B23B83">
        <w:rPr>
          <w:rFonts w:ascii="Times New Roman" w:hAnsi="Times New Roman" w:cs="Times New Roman"/>
          <w:szCs w:val="24"/>
        </w:rPr>
        <w:lastRenderedPageBreak/>
        <w:t>vyváženého a dlouhodobě udržitelného rozvoje území. Výslovné doplnění této složky veřejného zájmu reaguje na potřebu zdůraznit, že územně plánovací dokumentace neřeší pouze co lze v území umístit, ale také kde a v jakých vazbách se jednotlivé záměry realizují. Tím se posiluje komplexní pojetí územního plánování jako nástroje koordinace prostorových vztahů, ochrany hodnot území a prevence jeho nekoordinovaného či fragmentovaného rozvoje. Zásada, podle níž územně plánovací dokumentace vyjadřuje veřejný zájem na prostorovém uspořádání a způsobu využití území, vychází z předpokladu, že výsledkem procesu pořízení územně plánovací dokumentace by měl být co nejširší konsensus, jaký způsob budoucího využití území nejlépe odpovídá zájmu společnosti při zohlednění všech jednotlivých dílčích veřejných zájmů. Výsledkem by měla být právní jistota všech dotčených osob, zejména vlastníků pozemků o tom, jaký typ využití je z hlediska zákonných požadavků na ochranu veřejných zájmů přípustný.</w:t>
      </w:r>
    </w:p>
    <w:p w14:paraId="6E96290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To samozřejmě nevylučuje uplatnění konkrétních požadavků k ochraně těchto zájmů na úrovni povolování konkrétních záměrů a posuzování veřejného zájmu na aplikační úrovni na základě vyšší podrobnosti dokumentace pro povolení záměru. Měly by ale být vyloučeny situace, k nimž bohužel nezřídka dochází za platné právní úpravy, kdy je způsob využití území podle platné územně plánovací dokumentace jako takový v řízení o povolení záměru některým z dotčených orgánů označen za zcela nepřípustný.</w:t>
      </w:r>
    </w:p>
    <w:p w14:paraId="11B01CC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Uvedená zásada je plně v souladu s judikaturou Ústavního i Nejvyššího správního soudu, viz např.:</w:t>
      </w:r>
    </w:p>
    <w:p w14:paraId="2C4DADA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Nález Ústavního soudu ze dne 5. 1. 2012, sp. zn. II. ÚS 482/10: „</w:t>
      </w:r>
      <w:r w:rsidRPr="00B23B83">
        <w:rPr>
          <w:rFonts w:ascii="Times New Roman" w:hAnsi="Times New Roman" w:cs="Times New Roman"/>
          <w:i/>
          <w:szCs w:val="24"/>
        </w:rPr>
        <w:t>Při územním plánování jde o vyvážení zájmů vlastníků dotčených pozemků, respektive všech zainteresovaných subjektů, s přihlédnutím k veřejnému zájmu, kterým je v nejširším slova smyslu zájem na harmonickém využití území</w:t>
      </w:r>
      <w:r w:rsidRPr="00B23B83">
        <w:rPr>
          <w:rFonts w:ascii="Times New Roman" w:hAnsi="Times New Roman" w:cs="Times New Roman"/>
          <w:szCs w:val="24"/>
        </w:rPr>
        <w:t>.“</w:t>
      </w:r>
    </w:p>
    <w:p w14:paraId="3B0CB17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Rozsudek Nejvyššího správního soudu ze dne 27. 9. 2016, č. j. 7 As 152/2016 – 21 či ze dne 9. 3. 2005, č. j. 3 As 33/2004-68: „</w:t>
      </w:r>
      <w:r w:rsidRPr="00B23B83">
        <w:rPr>
          <w:rFonts w:ascii="Times New Roman" w:hAnsi="Times New Roman" w:cs="Times New Roman"/>
          <w:i/>
          <w:szCs w:val="24"/>
        </w:rPr>
        <w:t>Samotný mechanismus pořizování územně plánovací dokumentace je třeba považovat za způsob prosazování veřejného zájmu v dané oblasti, územně plánovací dokumentace jako výsledek takového mechanismu pak tento veřejný zájem odráží.</w:t>
      </w:r>
      <w:r w:rsidRPr="00B23B83">
        <w:rPr>
          <w:rFonts w:ascii="Times New Roman" w:hAnsi="Times New Roman" w:cs="Times New Roman"/>
          <w:szCs w:val="24"/>
        </w:rPr>
        <w:t>“</w:t>
      </w:r>
    </w:p>
    <w:p w14:paraId="710035F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72 odst. 3</w:t>
      </w:r>
    </w:p>
    <w:p w14:paraId="3022E62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Navrhuje se doplnit výslovnou možnost vložit do nové územně plánovací dokumentace či změny územně plánovací dokumentace přechodná ustanovení, která upraví vztah mezi původní a novou, případně měněnou dokumentací, například co se týče závaznosti pro rozhodován v řízeních zahájených před účinností nové či měněné dokumentace. Doplněné ustanovení posiluje možnost úpravy návaznosti mezi časově navazujícími dokumentacemi a podporuje plynulý přechod od stávající k nové regulaci území, aniž by došlo k narušení právní jistoty, a legitimního očekávání a dobré víry stavebníků v účinnost předchozí regulace, podle které zažádali o povolení záměrů. </w:t>
      </w:r>
    </w:p>
    <w:p w14:paraId="45E41A3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Toto doplnění není obsahovou změnou právní úpravy, neboť možnost zařazení přechodných ustanovení do nové územně plánovací dokumentace či do její změny nic nezakazuje a je možné i dnes. Cílem výslovné právní úprava je pouze posílení právní jistoty a důvěry ve správnost tohoto postupu. Opět jen pro jistotu toto potvrzuje i bod 22 přechodných ustanovení, podle nějž </w:t>
      </w:r>
      <w:r w:rsidRPr="00B23B83">
        <w:rPr>
          <w:rFonts w:ascii="Times New Roman" w:hAnsi="Times New Roman" w:cs="Times New Roman"/>
          <w:szCs w:val="24"/>
        </w:rPr>
        <w:lastRenderedPageBreak/>
        <w:t>se § 72 odst. 3 věta druhá, ve znění ode dne nabytí účinnosti tohoto zákona, použije i pro územně plánovací dokumentace a jejich změny vydané přede dnem nabytí účinnosti tohoto zákona.</w:t>
      </w:r>
    </w:p>
    <w:p w14:paraId="5ACF9F9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eastAsia="Aptos" w:hAnsi="Times New Roman" w:cs="Times New Roman"/>
          <w:szCs w:val="24"/>
        </w:rPr>
        <w:t>Možnost zařadit přechodná ustanovení do územně plánovací dokumentace potvrdil již za současné právní úpravy např. rozsudek KS v Brně 64 A 1/2025, podle nějž „</w:t>
      </w:r>
      <w:r w:rsidRPr="00B23B83">
        <w:rPr>
          <w:rFonts w:ascii="Times New Roman" w:eastAsia="Aptos" w:hAnsi="Times New Roman" w:cs="Times New Roman"/>
          <w:i/>
          <w:iCs/>
          <w:szCs w:val="24"/>
        </w:rPr>
        <w:t>Soud nemá za to, že by docházelo v důsledku aplikace citovaného intertemporálního pravidla k nezákonnému obcházení účinků územního plánu nebo smyslu a účelu územního plánování. Naopak toto ustanovení prohlubuje právní jistotu adresátů regulace a ústavně aprobovanou ochranu práv stavebníka</w:t>
      </w:r>
      <w:r w:rsidRPr="00B23B83">
        <w:rPr>
          <w:rFonts w:ascii="Times New Roman" w:eastAsia="Aptos" w:hAnsi="Times New Roman" w:cs="Times New Roman"/>
          <w:szCs w:val="24"/>
        </w:rPr>
        <w:t>.“</w:t>
      </w:r>
    </w:p>
    <w:p w14:paraId="6A29CF8C"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73 odst. 2</w:t>
      </w:r>
    </w:p>
    <w:p w14:paraId="610C2571" w14:textId="77777777" w:rsidR="00687DC0" w:rsidRPr="00B23B83" w:rsidRDefault="00687DC0" w:rsidP="00687DC0">
      <w:pPr>
        <w:pStyle w:val="Odstavecseseznamem"/>
        <w:spacing w:before="120" w:after="120" w:line="276" w:lineRule="auto"/>
        <w:ind w:left="0"/>
        <w:contextualSpacing w:val="0"/>
        <w:rPr>
          <w:rFonts w:ascii="Times New Roman" w:hAnsi="Times New Roman" w:cs="Times New Roman"/>
          <w:bCs/>
          <w:szCs w:val="24"/>
        </w:rPr>
      </w:pPr>
      <w:r w:rsidRPr="00B23B83">
        <w:rPr>
          <w:rFonts w:ascii="Times New Roman" w:hAnsi="Times New Roman" w:cs="Times New Roman"/>
          <w:szCs w:val="24"/>
        </w:rPr>
        <w:t>Doplnění textu „nestanoví-li zákon jinak“ vyjadřuje, že závaznost územně plánovací dokumentace není absolutní, neboť novela zavádí možnost odchýlení se od jejich regulativů např. v § 193 odst. 2 či v § 73 odst. 5.</w:t>
      </w:r>
      <w:r w:rsidRPr="00B23B83">
        <w:rPr>
          <w:rFonts w:ascii="Times New Roman" w:hAnsi="Times New Roman" w:cs="Times New Roman"/>
          <w:bCs/>
          <w:szCs w:val="24"/>
        </w:rPr>
        <w:t xml:space="preserve"> </w:t>
      </w:r>
    </w:p>
    <w:p w14:paraId="2A055C5C"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73 odst. 3</w:t>
      </w:r>
    </w:p>
    <w:p w14:paraId="2AB4F60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Pravidlo, podle nějž je nadřazená územně plánovací dokumentace závazná pro navazující a v případě rozporu se k navazující nepřihlíží, je doplněno a modifikováno výslovným konstatování, že za rozpor se nepovažuje, pokud navazující dokumentace v souladu s právní úpravou obsahu jednotlivých úrovní územně plánovací dokumentace obsahuje záležitosti, které v nadřazené územně plánovací dokumentaci vymezeny nejsou. Odstraňují se tak případné pochybnosti o souladu tohoto stavu, který stavební zákon výslovně předpokládá (např. § 79 odst. 2, § 84).</w:t>
      </w:r>
    </w:p>
    <w:p w14:paraId="7B4E9A9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73 odst. 5</w:t>
      </w:r>
    </w:p>
    <w:p w14:paraId="118D9A5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Navrhuje se stanovit, že zpřesnění vymezení ploch a koridorů vymezených v nadřazené územně plánovací dokumentaci se v navazující územně plánovací dokumentaci může týkat nejen přímo vymezené plochy, ale i území s ní souvisejícího, přičemž je nutné respektovat místní podmínky, regulaci a měřítko. Při tomto zpřesnění se bude nově možné v nezbytném rozsahu odchýlit od vymezení ploch a koridorů v nadřazené územně plánovací dokumentaci, a to za podmínky souhlasu Úřadu a orgánu, který vydal nadřazenou územně plánovací dokumentaci, přičemž musí být zachován smysl a účel nadřazené dokumentace. Cílem této úpravy je zvýšit flexibilitu systému územního plánování a umožnit efektivnější reakci na konkrétní podmínky území v navazujících dokumentacích, aniž by bylo nutné vždy přistupovat k formální změně nadřazené územně plánovací dokumentace. V praxi se totiž ukazuje, že při přechodu od obecnější koncepční roviny nadřazené dokumentace k detailnější úrovni navazující dokumentace vznikají situace, kdy je nezbytné prostorové vymezení dílčím způsobem upřesnit nebo korigovat tak, aby odpovídalo skutečným územním podmínkám, technickým limitům či nově dostupným poznatkům.</w:t>
      </w:r>
    </w:p>
    <w:p w14:paraId="00664B9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Podstatou je postupná konkretizace obecných záměrů, kdy navazující územně plánovací dokumentace upřesňuje prostorové vymezení a podmínky pro využití území, aniž by narušovala cíle nadřazené územně plánovací dokumentace. To umožňuje realizovat konkrétní potřeby území, odlišné od abstraktnější úrovně nadřazené územně plánovací dokumentace, a to bez nutnosti formální a časově náročné aktualizace nadřazené územně plánovací dokumentace. Tím se zvyšuje reakce schopnost a efektivita územního plánování a snižuje administrativní zátěž.</w:t>
      </w:r>
    </w:p>
    <w:p w14:paraId="6F6E360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Současně je tato flexibilita vyvážena procesními a materiálními zárukami. Odchýlení je možné pouze v nezbytném rozsahu, tedy nikoli plošně či koncepčně, ale pouze tam, kde je to odůvodněno konkrétními podmínkami území. Zásadní pojistkou je dále požadavek souhlasu Úřadu a orgánu, který nadřazenou územně plánovací dokumentaci vydal, což zajišťuje kontrolu zachování koncepční kontinuity a koordinace v rámci soustavy územního plánování.</w:t>
      </w:r>
    </w:p>
    <w:p w14:paraId="721C368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 věty „Pro územní opatření, vymezení zastavitelného území a ochranná pásma platí možnost odchýlení… obdobně“ zajišťuje jednotný přístup ke všem nástrojům územního plánování, nejen k plochám a koridorům. To podporuje koherenci a systematičnost územního plánování a umožňuje flexibilně reagovat na specifické potřeby území při zachování principu nadřazené dokumentace.</w:t>
      </w:r>
    </w:p>
    <w:p w14:paraId="3F66103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 klade důraz na to, že odchýlení či zpřesnění nesmí narušit smysl a účel nadřazené územně plánovací dokumentace, kdy tato podmínka představuje materiální limit, který brání takovým odchylkám, jež by vedly k popřední koncepce stanovené v nadřazené územně plánovací dokumentaci. Tím se zajišťuje rovnováha mezi flexibilitou navazujících územně plánovacích dokumentací a závazností nadřazených nástrojů územního plánování.</w:t>
      </w:r>
    </w:p>
    <w:p w14:paraId="49883EE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74 odst. 2 písm. a)</w:t>
      </w:r>
    </w:p>
    <w:p w14:paraId="0AE3187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Navrhovaná úprava navrhuje vypuštění taxativního výčtu ploch vymezovaných územním rozvojovým plánem a jeho nahrazení obecnějším stanovením, že územní rozvojový plán vymezuje plochy a koridory určené pro umístění záměrů mezinárodního nebo celostátního významu, případně přesahujících významem území jednoho kraje. Tím dochází ke zjednodušení právní úpravy a zvýšení její flexibility, neboť územní rozvojový plán není omezen na předem rigidně vymezené kategorie ploch, ale může reagovat na různé typy strategických záměrů, jejichž povaha se může v čase vyvíjet.</w:t>
      </w:r>
    </w:p>
    <w:p w14:paraId="452E453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Současně se vypouští vazba na explicitní vymezení politikou územního rozvoje, čímž se zohledňuje skutečnost, že územní rozvojový plán představuje samostatný nástroj územního plánování s vlastní mírou podrobnosti, který sice z politiky územního rozvoje vychází, avšak nemusí být na ni v tomto ohledu mechanicky omezen.</w:t>
      </w:r>
    </w:p>
    <w:p w14:paraId="1B21A9A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Zároveň se upřesňuje, že součástí vymezení ploch a koridorů mohou být kromě samotného prostorové určení ploch a koridorů a účelu jejich vymezení také podmínky pro jejich využití a rozhodování v území. </w:t>
      </w:r>
    </w:p>
    <w:p w14:paraId="7576CD6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74 odst. 2 písm. b)</w:t>
      </w:r>
    </w:p>
    <w:p w14:paraId="69B3B34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Navrhovaná úprava zpřehledňuje a koncepčně sjednocuje vymezení části obsahu územního rozvojového plánu tím, že nahrazuje dosavadní složitý a popisný výčet kategorií ploch a rozhodovacích podmínek obecnějším pojmem plochy a koridory pro strategické investiční stavby podle zákona o urychlení výstavby strategicky významné infrastruktury.</w:t>
      </w:r>
    </w:p>
    <w:p w14:paraId="2DF26F9C"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76 odst. 3</w:t>
      </w:r>
    </w:p>
    <w:p w14:paraId="48B076F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Doplňuje se možnost, aby pořizovatel převzal do územního rozvojového plánu plochy a koridory pro záměry mezinárodního, celostátního významu nebo přesahující území jednoho kraje, které byly již vymezeny v zásadách územního rozvoje a u kterých uplynula lhůta pro jejich zrušení podle správního řádu a soudního řádu správního. Tím se zrychluje </w:t>
      </w:r>
      <w:r w:rsidRPr="00B23B83">
        <w:rPr>
          <w:rFonts w:ascii="Times New Roman" w:hAnsi="Times New Roman" w:cs="Times New Roman"/>
          <w:szCs w:val="24"/>
        </w:rPr>
        <w:lastRenderedPageBreak/>
        <w:t>a zefektivňuje proces zahrnutí zásadních záměrů ze zásad územního rozvoje do nadřazené územně plánovací dokumentace. Tento postup byl již využit při vydání prvního územního rozvojového plánu podle § 319.</w:t>
      </w:r>
    </w:p>
    <w:p w14:paraId="34D0733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Zároveň je stanoveno, že tento postup nepodléhá standardnímu postupu pořízení územně plánovací dokumentace a její změny podle § 87 až 111a ani posuzování vlivů na udržitelný rozvoj území podle § 40. Tím se odstraňuje zbytečná administrativní a časová zátěž, zejména u ploch a koridorů pro záměry, jejichž význam přesahuje území jednotlivých obcí či krajů a které mají dlouhodobý strategický charakter.</w:t>
      </w:r>
    </w:p>
    <w:p w14:paraId="3BDFDEA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Takto převzaté záměry do územního rozvojového plánu nabývají účinnosti dnem vyvěšení veřejné vyhlášky o zveřejnění úplného znění územního rozvojového plánu.</w:t>
      </w:r>
    </w:p>
    <w:p w14:paraId="166D0A2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Zároveň je stanoveno, že soulad s politikou územního rozvoje se neposuzuje, neboť tento byl posouzen již v rámci vymezení těchto ploch a koridorů v zásadách územního rozvoje.</w:t>
      </w:r>
    </w:p>
    <w:p w14:paraId="702A519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77 odst. 2 písm. d)</w:t>
      </w:r>
    </w:p>
    <w:p w14:paraId="2288807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szCs w:val="24"/>
        </w:rPr>
        <w:t xml:space="preserve">Jedná se o legislativně technickou úpravu související se zavedením pojmu nestavební plocha v § 12 písm. </w:t>
      </w:r>
      <w:r w:rsidRPr="00B23B83">
        <w:rPr>
          <w:rFonts w:ascii="Times New Roman" w:hAnsi="Times New Roman" w:cs="Times New Roman"/>
          <w:bCs/>
          <w:szCs w:val="24"/>
        </w:rPr>
        <w:t xml:space="preserve">i) </w:t>
      </w:r>
      <w:r w:rsidRPr="00B23B83">
        <w:rPr>
          <w:rFonts w:ascii="Times New Roman" w:hAnsi="Times New Roman" w:cs="Times New Roman"/>
          <w:szCs w:val="24"/>
        </w:rPr>
        <w:t>a reaguje na úpravu, dle které územní rozvojový plán vymezuje i jiné než transformační plochy nadmístního významu</w:t>
      </w:r>
      <w:r w:rsidRPr="00B23B83">
        <w:rPr>
          <w:rFonts w:ascii="Times New Roman" w:hAnsi="Times New Roman" w:cs="Times New Roman"/>
          <w:bCs/>
          <w:szCs w:val="24"/>
        </w:rPr>
        <w:t>.</w:t>
      </w:r>
      <w:r w:rsidRPr="00B23B83">
        <w:rPr>
          <w:rFonts w:ascii="Times New Roman" w:hAnsi="Times New Roman" w:cs="Times New Roman"/>
          <w:b/>
          <w:szCs w:val="24"/>
        </w:rPr>
        <w:t xml:space="preserve"> </w:t>
      </w:r>
    </w:p>
    <w:p w14:paraId="69B45B9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77 odst. 2 písm. e)</w:t>
      </w:r>
    </w:p>
    <w:p w14:paraId="472BC42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 písm. e) zohledňuje zavedení pojmu nestavební plocha v § 12 písm. i) a odstraňuje nedostatek předchozí úpravy a jednoznačně stanovuje, že zásady územního rozvoje vymezují i jiné než transformační plochy nadmístního významu.</w:t>
      </w:r>
    </w:p>
    <w:p w14:paraId="7511848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79 odst. 5</w:t>
      </w:r>
    </w:p>
    <w:p w14:paraId="3C171AB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Doplňuje se možnost, aby pořizovatel převzal do zásad územního rozvoje plochy a koridory pro záměry nadmístního významu, které byly vymezeny v územním plánu a u kterých uplynula lhůta pro jejich zrušení podle správního řádu a soudního řádu správního. Tím se zrychluje a zefektivňuje proces zahrnutí zásadních záměrů nadmístního významu z územních plánů do nadřazené územně plánovací dokumentace. Jde o obdobu úpravy podle § 76 odst. 3 (viz výše) na úrovni územního plánu.</w:t>
      </w:r>
    </w:p>
    <w:p w14:paraId="5D69DF3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Pro zachování dohledu státu nad daným postupem je zároveň navrženo, že možnost převzetí ploch a koridorů pro záměry nadmístního významu z nadřazené územně plánovací dokumentace do navazujících zásad územního rozvoje kraje je podmíněno souhlasem místně příslušného úřadu rozvoje území kraje. </w:t>
      </w:r>
    </w:p>
    <w:p w14:paraId="41A5F66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Zároveň je jednoznačně stanoveno, že tento postup nepodléhá standardnímu postupu pořízení územně plánovací dokumentace a její změny podle § 87 až 111a ani posuzování vlivů na udržitelný rozvoj území podle § 40. Tím se odstraňuje zbytečná administrativní a časová zátěž.</w:t>
      </w:r>
    </w:p>
    <w:p w14:paraId="16EBE0E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Takto převzaté záměry do zásad územního rozvoje nabývají účinnosti dnem vyvěšení veřejné vyhlášky o zveřejnění úplného znění zásad územního rozvoje.</w:t>
      </w:r>
    </w:p>
    <w:p w14:paraId="7220034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Zároveň je výslovně stanoveno, že soulad s politikou územního rozvoje a nadřazenou územně plánovací dokumentací se neposuzuje, neboť tento byl posouzen již v rámci vymezení těchto </w:t>
      </w:r>
      <w:r w:rsidRPr="00B23B83">
        <w:rPr>
          <w:rFonts w:ascii="Times New Roman" w:hAnsi="Times New Roman" w:cs="Times New Roman"/>
          <w:szCs w:val="24"/>
        </w:rPr>
        <w:lastRenderedPageBreak/>
        <w:t>ploch a koridorů v územních plánech, kde byly přebírané plochy a koridory vymezeny v mnohem větší podrobnosti než v řešených zásadách územního rozvoje.</w:t>
      </w:r>
    </w:p>
    <w:p w14:paraId="512B140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80 odst. 2 písm. a)</w:t>
      </w:r>
    </w:p>
    <w:p w14:paraId="7CAB80B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pojmem zastavitelného představuje legislativně-technickou úpravu zohledňující změnu terminologie v § 12 písm. h).</w:t>
      </w:r>
    </w:p>
    <w:p w14:paraId="5A76E81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Uvedení konkrétního data vymezení zastavitelného území je vypouštěno jako nadbytečné, protože platnost a účinnost vymezení je již dána samotným vydáním územně plánovací dokumentace. Datum vymezení zastavitelného území není rozhodující pro právní účinky dokumentace, a proto jeho explicitní uvedení není nutné.</w:t>
      </w:r>
    </w:p>
    <w:p w14:paraId="1EB1B58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80 odst. 2 písm. c)</w:t>
      </w:r>
    </w:p>
    <w:p w14:paraId="228D143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Výčet „urbanistická kompozice, vymezení ploch podle stávajícího nebo nově požadovaného způsobu využití, vymezení zastavitelných ploch, transformačních ploch, systému veřejných prostranství a systému sídelní zeleně“ je v podstatě již obsažen v širších definicích urbanistické koncepce a jednotlivých typů ploch v zákoně. Jeho explicitní opakování v písm. c) je proto nadbytečné a zbytečně prodlužuje text.</w:t>
      </w:r>
    </w:p>
    <w:p w14:paraId="194C7F1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Formulace výčtu ploch a systémů může být omezující při moderních metodách územního plánování, které pracují s flexibilnějším vymezením funkcí a využití území. Vypuštěním se umožňuje adaptabilnější a účelnější vymezování urbanistických prvků, aniž by byla porušena zásada jednotné urbanistické koncepce.</w:t>
      </w:r>
    </w:p>
    <w:p w14:paraId="26B415F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80 odst. 2 písm. d)</w:t>
      </w:r>
    </w:p>
    <w:p w14:paraId="65BB1CD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Navrhovaná úprava reaguje na potřebu zpřesnění a úplnosti vymezení nástrojů veřejné infrastruktury v rámci koncepce jejího uspořádání. Oproti dosavadnímu znění se výslovně doplňuje pojem prvky pro veřejnou infrastrukturu, a to vedle ploch a koridorů.</w:t>
      </w:r>
    </w:p>
    <w:p w14:paraId="564F215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Zatímco plochy a koridory představují základní prostorové nástroje, některé součásti veřejné infrastruktury mají povahu jednotlivých specifických zařízení nebo bodových prvků, které nelze vždy adekvátně vyjádřit pouze prostřednictvím ploch či koridorů. Doplnění pojmu prvky proto umožňuje jejich explicitní zahrnutí do koncepce veřejné infrastruktury a zajišťuje úplnost jejího vymezení.</w:t>
      </w:r>
    </w:p>
    <w:p w14:paraId="34BF561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80 odst. 2 písm. e)</w:t>
      </w:r>
    </w:p>
    <w:p w14:paraId="2B563C0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Původní formulace obsahovala rozsáhlý výčet součástí koncepce uspořádání krajiny, který byl nadbytečný vzhledem k obecnému vymezení územních prvků a podmínek jejich využití v jiných částech zákona. Nové znění stručněji vyjadřuje podstatu koncepce uspořádání krajiny, bez ztráty obsahového významu.</w:t>
      </w:r>
    </w:p>
    <w:p w14:paraId="264A58B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80 odst. 2 písm. f)</w:t>
      </w:r>
    </w:p>
    <w:p w14:paraId="0D3A8C2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Navržené nahrazení původního ustanovení má za cíl jasněji a flexibilněji vymezit systém plánování využití území a prostorového uspořádání, přičemž zároveň zohledňuje principy udržitelného rozvoje a ochrany charakteru území.</w:t>
      </w:r>
    </w:p>
    <w:p w14:paraId="1A203B1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Navrhuje se odstranit specifikaci „ploch s rozdílným způsobem využití“ a nahradit ji obecněji plochami s určením hlavního využití, nepřípustného využití, popřípadě stanovení podmíněně přípustného využití, čímž se zvyšuje flexibilita pro různé typy ploch, aniž by se ztratil význam regulace hlavního, přípustného či nepřípustného využití.</w:t>
      </w:r>
    </w:p>
    <w:p w14:paraId="6187C9A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Umožněním vzájemně nezávislého vymezení ploch a koridorů, podmínek pro jejich využití a podmínek prostorového uspořádání se zajišťuje vyšší pružnost při územním plánování: plochy a koridory mohou být definovány odděleně, což umožňuje efektivnější a realistické plánování infrastruktury, ochrany krajiny i rozvoje urbanistických prvků. </w:t>
      </w:r>
    </w:p>
    <w:p w14:paraId="315005E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81 odst. 2</w:t>
      </w:r>
    </w:p>
    <w:p w14:paraId="65FE460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Duplicitní k § 12 písm. h).</w:t>
      </w:r>
    </w:p>
    <w:p w14:paraId="66D16AB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81 odst. 2</w:t>
      </w:r>
    </w:p>
    <w:p w14:paraId="0AF79EB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Návrh umožňuje  stanovit v územním plánu  podmínky pro obsah podmiňující plánovací smlouvy, tedy nikoliv nutně samotný tento  základní obsah. Zároveň se vypouští ne zcela jasný požadavek na to, aby byly dále samostatně stanoveny další „podmínky pro uzavření“ plánovací smlouvy“.  Tyto změny umožní pružnější postup a širší smluvní autonomii při následném uzavírání plánovací smlouvy.</w:t>
      </w:r>
    </w:p>
    <w:p w14:paraId="58916B3C"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82 odst. 2</w:t>
      </w:r>
    </w:p>
    <w:p w14:paraId="5DCBCDF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Možnost pořídit a vydat územní plán i pro část či více částí území obce, kterou má podle dosavadní úpravy jen hlavní město Praha, se rozšiřuje na kteroukoli obec. Územní plán obce je v takovém případě nadřazenou územně plánovací dokumentaci územního plánu pro část obce.</w:t>
      </w:r>
    </w:p>
    <w:p w14:paraId="6EA854A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82 odst. 3</w:t>
      </w:r>
    </w:p>
    <w:p w14:paraId="4AC4EDD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Navrhuje se vypuštění nutnosti stanovit požadavek na prvky regulačního plánu v územním plánu pouze v rámci zadání územního plánu nebo v zadání změny územního plánu.</w:t>
      </w:r>
    </w:p>
    <w:p w14:paraId="7FE593D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Vzhledem k tomu, že pořizování územně plánovací dokumentace je relativně dlouhý, složitý a dynamický proces (NSS 1 Ao 5/2010, 4 Ao 7/2011), jehož smyslem není obhájit původní zadání, ale upravit ho díky všem fázím projednání, připomínek, vyjádření a stanovisek tak, aby byl optimalizován, je vhodné umožnit doplnění možnosti uvedení prvků regulačního plánu do pořizování územního plánu až v průběhu pořizování. Dalším důvodem je, že u změn územně plánovací dokumentace se institut zadání ruší (§ 109 odst. 3, § 111 odst. 1).</w:t>
      </w:r>
    </w:p>
    <w:p w14:paraId="2565A28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83 odst. 3</w:t>
      </w:r>
    </w:p>
    <w:p w14:paraId="471905F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Odstavec 3 se navrhuje vypustit, neboť jde o ustanovení mimo předmět stavebního zákona a nemusí platit bezvýjimečně, např. v rámci pozemkových úprav se mohou vynakládat prostředky na pořízení jejich návrhu, který ještě nemusí být v souladu s územním plánem apod.</w:t>
      </w:r>
    </w:p>
    <w:p w14:paraId="26067DF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85 odst. 1</w:t>
      </w:r>
    </w:p>
    <w:p w14:paraId="621A5CA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Navrhuje se přesunutí podmínek regulačního plánu pod písm. b), c) a d) z jeho obligatorního obsahu do fakultativního obsahu dle odst. 2. Obligatorní obsah tak zůstává vymezen jen obecně, tím že regulační plán v řešeném území stanoví podrobné podmínky pro vymezení a využití pozemků.</w:t>
      </w:r>
    </w:p>
    <w:p w14:paraId="2860F47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lastRenderedPageBreak/>
        <w:t>K § 85 odst. 2</w:t>
      </w:r>
    </w:p>
    <w:p w14:paraId="2A8F60D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Navrhuje se, aby výčet konkrétního možného obsahu regulačního plánu, odpovídajícího základnímu vymezení podle odstavce +, byl pouze demonstrativní. Limitem pro vymezení obsahu a stanovení podmínek v regulačním plánu jsou cíle a úkoly územního plánování.</w:t>
      </w:r>
    </w:p>
    <w:p w14:paraId="5983936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85 odst. 2 písm. b) a c)</w:t>
      </w:r>
    </w:p>
    <w:p w14:paraId="27BB2BE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Dochází k přesunu těchto podmínek z § 158 odst. 1 písm. b) a c).</w:t>
      </w:r>
    </w:p>
    <w:p w14:paraId="528F904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85 odst. 2 písm. d)</w:t>
      </w:r>
    </w:p>
    <w:p w14:paraId="689E2A4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 reaguje na judikaturu NSS 9 Aos 1/2012 a jednoznačně umožňuje, aby regulační plán stanovil i požadavky na vnější vzhled stavby, např. i barevné či materiálové provedení apod.</w:t>
      </w:r>
    </w:p>
    <w:p w14:paraId="16C92B7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85 odst. 2 písm. i)</w:t>
      </w:r>
    </w:p>
    <w:p w14:paraId="3E94E16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Dochází k přesunu těchto podmínek z § 158 odst. 1 písm. d).</w:t>
      </w:r>
    </w:p>
    <w:p w14:paraId="7098D5B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86 odst. 3</w:t>
      </w:r>
    </w:p>
    <w:p w14:paraId="324C5D8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Návrh  umožňuje  stanovit v územním plánu  podmínky pro obsah podmiňující plánovací smlouvy, tedy nikoliv nutně samotný tento  základní obsah. Zároveň se vypouští ne zcela jasný požadavek na to, aby byly dále samostatně stanoveny další „podmínky pro uzavření“ plánovací smlouvy“.  Tyto změny umožní pružnější postup a širší smluvní autonomii při následném uzavírání plánovací smlouvy.</w:t>
      </w:r>
    </w:p>
    <w:p w14:paraId="36AD8C0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86 odst. 5</w:t>
      </w:r>
    </w:p>
    <w:p w14:paraId="3AE14C3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návaznosti na zrušení definice pojmu „dům pro dostupné nájemní bydlení“ v § 13 písm. q) dochází i k vypuštění možnosti vymezovat tyto domy v regulačním plánu.</w:t>
      </w:r>
    </w:p>
    <w:p w14:paraId="7035E73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87 odst. 1 a 2</w:t>
      </w:r>
    </w:p>
    <w:p w14:paraId="5EF4383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5A1E87C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Navrhuje se vypuštění poslední věty, která je zcela bezobsažná a bez normativní hodnoty.</w:t>
      </w:r>
    </w:p>
    <w:p w14:paraId="604AB9CC"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87 odst. 3</w:t>
      </w:r>
    </w:p>
    <w:p w14:paraId="2DC6BA4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 technickou úpravu související s umožněním pořídit a vydat územní plán i pro část či více částí území obce nejen hlavnímu městu Praze, ale i kterékoli obci v souladu s § 82 odst. 2.</w:t>
      </w:r>
    </w:p>
    <w:p w14:paraId="3BE4F03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88 odst. 1 písm. a), b), c) a d)</w:t>
      </w:r>
    </w:p>
    <w:p w14:paraId="58E121B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odstavci 1 se navrhuje úprava směřující k jednoznačnému stanovení toho, že veřejnou vyhláškou není třeba zveřejňovat celé zadání, ale postačí zveřejnit adresu zveřejnění v národním geoportálu územního plánování. Dále se zpřesňuje vymezení orgánů, jimž je třeba doručovat jednotlivě.</w:t>
      </w:r>
    </w:p>
    <w:p w14:paraId="4FD71CE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88 odst. 2</w:t>
      </w:r>
    </w:p>
    <w:p w14:paraId="0A7BD4C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Navrhuje se vypuštění, neboť zveřejňování a ukládání dokumentů je nyní řešeno obecně v § 43 odst. 1.</w:t>
      </w:r>
    </w:p>
    <w:p w14:paraId="4B9FC05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89 odst. 5 písm. a)</w:t>
      </w:r>
    </w:p>
    <w:p w14:paraId="4AA2E42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Navrhované doplnění oprávněného investora do výčtu subjektů, kteří jsou oprávněni uplatnit své vyjádření v rámci fáze projednávání návrhu zadání územně plánovací dokumentace reaguje na jeho procesní postavení v systému územního plánování.</w:t>
      </w:r>
    </w:p>
    <w:p w14:paraId="6618AE5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Oprávněný investor je subjektem, jehož činnost je přímo spojena s realizací záměrů v území, zejména v oblasti veřejné dopravní a technické infrastruktury, kdy tyto záměry mají často zásadní územní dopady a vyžadují koordinaci již ve fázi zadání územně plánovací dokumentace, nikoli až v navazujících řízeních.</w:t>
      </w:r>
    </w:p>
    <w:p w14:paraId="5BE56CE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Výslovné zakotvení oprávněného investora mezi subjekty oprávněné k podání vyjádření tak posiluje preventivní koordinaci záměrů v území a umožňuje včasné zachycení střetů mezi plánovanými investicemi a připravovanou územně plánovací dokumentací. Tím se zvyšuje efektivita procesu pořizování územně plánovací dokumentace a snižuje se riziko následných konfliktů v navazujících fázích povolovacích procesů.</w:t>
      </w:r>
    </w:p>
    <w:p w14:paraId="0B902C0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90 odst. 1</w:t>
      </w:r>
    </w:p>
    <w:p w14:paraId="34F57B9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4892CCB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90 odst. 2</w:t>
      </w:r>
    </w:p>
    <w:p w14:paraId="42C423D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Vypuštěním ustanovení se sleduje zrychlení a zjednodušení pořizovacího procesu územně plánovací dokumentace. Regulace interních vztahů mezi orgány kraje nebo obce jako pořizovatele navíc při pořizování územně plánovací dokumentace územních samosprávných celků v samostatné působnosti nedává ani smysl. Pokud obec či kraj mají zájem pořizovat návrh územně plánovací dokumentace ve variantách, mohou tak učinit aniž by „samy sobě“ musely v tomto směru cokoli formálně ukládat.</w:t>
      </w:r>
    </w:p>
    <w:p w14:paraId="799F615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Nová úprava posiluje roli pořizovatele územně plánovací dokumentace jako odborného garanta, který sám posuzuje, zda je zpracování variant nutné, a to bez nutnosti formálního uložení ze strany schvalujícího orgánu. Tím se zajišťuje pružnější a odborně vedený postup při pořizování.</w:t>
      </w:r>
    </w:p>
    <w:p w14:paraId="7265507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91</w:t>
      </w:r>
    </w:p>
    <w:p w14:paraId="33CBEE2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Vypuštění § 91 souvisí s reformou systému územního plánování, která směřuje ke sjednocení pořizování všech územně plánovací dokumentace územních samosprávných celků v rámci jejich samostatné působnosti. V novém systému již není nutné zvlášť rozlišovat, kdo hradí jednotlivé náklady na pořízení podle druhu dokumentace, protože pořizovatel a schvalující orgán jsou jednoznačně určeni zákonem a odpovídají za celý proces včetně jeho finančního zajištění.</w:t>
      </w:r>
    </w:p>
    <w:p w14:paraId="317CCFD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Dosavadní § 91 pouze deklaroval zřejmou odpovědnost jednotlivých úrovní veřejné správy za jejich vlastní dokumentace (kraj za ZÚR, obec za územní plán, ministerstvo za územní </w:t>
      </w:r>
      <w:r w:rsidRPr="00B23B83">
        <w:rPr>
          <w:rFonts w:ascii="Times New Roman" w:hAnsi="Times New Roman" w:cs="Times New Roman"/>
          <w:szCs w:val="24"/>
        </w:rPr>
        <w:lastRenderedPageBreak/>
        <w:t>rozvojový plán). Tento princip je však nyní implicitní – plyne přímo z vymezení působností v územním plánování a u územních samosprávných celků z obecné právní odpovědnosti samospráv za výkon samostatné působnosti. Ustanovení se tak stalo nadbytečným a formálním.</w:t>
      </w:r>
    </w:p>
    <w:p w14:paraId="1C3E84B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Nový systém financování pořizování územně plánovací dokumentace má být jednotný, transparentní a méně formálně rozdělený podle jednotlivých druhů dokumentací. Vypuštěním § 91 se právní text zpřehledňuje a eliminuje se duplicita vůči rozpočtovým pravidlům a vnitřním finančním vztahům mezi státem, kraji a obcemi.</w:t>
      </w:r>
    </w:p>
    <w:p w14:paraId="2575FB8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Ustanovení odstavce 2 bylo vypuštěno pro nadbytečnost, neboť vyplývá přímo ze zásady, že pořizovatel odpovídá za celý proces pořizování, včetně zajištění financování. </w:t>
      </w:r>
    </w:p>
    <w:p w14:paraId="3A3F59D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92 odst. 1</w:t>
      </w:r>
    </w:p>
    <w:p w14:paraId="2B6640E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úpravu související se zrušením § 91.</w:t>
      </w:r>
    </w:p>
    <w:p w14:paraId="0CD3E54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92 odst. 3</w:t>
      </w:r>
    </w:p>
    <w:p w14:paraId="380FEA6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souvislosti se sjednocením pořizování územně plánovací dokumentace územních samosprávných celků v samostatné působnosti obcí a krajů odpadá potřeba oddělovat kompetence pořizovatele a schvalujícího orgánu ve fázi rozhodování o zahájení pořízení a o podmínkách financování.</w:t>
      </w:r>
    </w:p>
    <w:p w14:paraId="55A1275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Nová úprava sjednocuje odpovědnost – ten, kdo pořizuje (tj. zajišťuje odborný proces a financování), má zároveň pravomoc stanovit podmínky, za nichž se změna pořídí.  Tím se odstraní duplicitní rozhodování a celý proces se zjednoduší a zrychlí.</w:t>
      </w:r>
    </w:p>
    <w:p w14:paraId="226E58D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 xml:space="preserve">K </w:t>
      </w:r>
      <w:r w:rsidRPr="00B23B83">
        <w:rPr>
          <w:rFonts w:ascii="Times New Roman" w:hAnsi="Times New Roman" w:cs="Times New Roman"/>
          <w:b/>
          <w:szCs w:val="24"/>
        </w:rPr>
        <w:t>§ 93 odst. 2 a 3</w:t>
      </w:r>
    </w:p>
    <w:p w14:paraId="7E523691"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3304676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93 odst. 5</w:t>
      </w:r>
    </w:p>
    <w:p w14:paraId="4B00286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Navrhuje se lhůtu do 7 dnů nahradit flexibilnějším termínem „bezodkladně“, která umožňuje pořizovateli operativně reagovat na konkrétní okolnosti procesu pořizování (např. technické přípravy, doplnění dat, koordinaci s dalšími subjekty).</w:t>
      </w:r>
    </w:p>
    <w:p w14:paraId="601A913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písm. a) s vypouští požadavek vystavení návrhu územně plánovací dokumentace a vyhodnocení vlivů k nahlédnutí, neboť zveřejnění v národním geoportálu územního plánování samo o sobě zahrnuje zpřístupnění dokumentace neurčitému okruhu osob, a není proto nadále účelné, aby byla dokumentace vystavována k nahlédnutí i jiným způsobem.</w:t>
      </w:r>
    </w:p>
    <w:p w14:paraId="7640F13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písm. b) dochází k jednoznačnému stanovení, že veřejnou vyhláškou není třeba zveřejňovat celé zadání, ale postačí zveřejnit adresu zveřejnění v národním geoportálu územního plánování.</w:t>
      </w:r>
    </w:p>
    <w:p w14:paraId="3472EB2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93 odst. 2 písm. b)</w:t>
      </w:r>
    </w:p>
    <w:p w14:paraId="37B504A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 technickou úpravu související se zrušením společného jednání dle § 94.</w:t>
      </w:r>
    </w:p>
    <w:p w14:paraId="368126D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rušenému</w:t>
      </w:r>
      <w:r w:rsidRPr="00B23B83">
        <w:rPr>
          <w:rFonts w:ascii="Times New Roman" w:hAnsi="Times New Roman" w:cs="Times New Roman"/>
          <w:b/>
          <w:szCs w:val="24"/>
        </w:rPr>
        <w:t xml:space="preserve"> § 94</w:t>
      </w:r>
    </w:p>
    <w:p w14:paraId="13BB85E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S ohledem na cíl zefektivnění a zrychlení pořizování územně plánovací dokumentace a  na skutečnost, že se společné jednání i veřejné projednání podle současné úpravy koná o stejném návrhu a v praxi vesměs s minimálním časovým odstupem se ruší institut společného jednání. Se všemi zúčastněnými subjekty, včetně dotčených orgánů, bude návrh projednán v rámci veřejného projednání.</w:t>
      </w:r>
    </w:p>
    <w:p w14:paraId="1C0BF40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96 odst. 1</w:t>
      </w:r>
    </w:p>
    <w:p w14:paraId="119DDB4F"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Jedná se o legislativně technickou úpravu související se společného jednání, a tedy přenesení kompetencí jednotlivých aktérů původního společného jednání do fáze veřejného projednání.</w:t>
      </w:r>
    </w:p>
    <w:p w14:paraId="6FF3179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96 odst. 2</w:t>
      </w:r>
    </w:p>
    <w:p w14:paraId="5BDD47B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5315DA9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96 odst. 3</w:t>
      </w:r>
    </w:p>
    <w:p w14:paraId="086F2D1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Stanovení minimální patnáctidenní lhůty mezi doručením veřejné vyhlášky a konáním veřejného projednání zajišťuje dostatečný časový prostor pro informování veřejnosti, prostudování zveřejněných podkladů a přípravu stanovisek, připomínek či námitek. </w:t>
      </w:r>
    </w:p>
    <w:p w14:paraId="2C21B69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Současně tato úprava přispívá k právní jistotě a předvídatelnosti procesu, neboť jednoznačně vymezuje časové rozpětí, v němž se může veřejné projednání konat</w:t>
      </w:r>
      <w:r w:rsidRPr="00B23B83" w:rsidDel="00C671A4">
        <w:rPr>
          <w:rFonts w:ascii="Times New Roman" w:hAnsi="Times New Roman" w:cs="Times New Roman"/>
          <w:szCs w:val="24"/>
        </w:rPr>
        <w:t xml:space="preserve"> </w:t>
      </w:r>
    </w:p>
    <w:p w14:paraId="246622D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96 odst. 4</w:t>
      </w:r>
    </w:p>
    <w:p w14:paraId="7D5321C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Oznamování místa a doby konání veřejného projednání v odstavci 4 se sjednocuje s obdobnou úpravou v § 88 odst. 1.</w:t>
      </w:r>
    </w:p>
    <w:p w14:paraId="7943349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96 odst. 5</w:t>
      </w:r>
    </w:p>
    <w:p w14:paraId="2246782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 odstavce 5 se vypouští požadavek písemnosti záznamu, neboť v současné době je již běžné, že lze pořizovat i audiovizuální záznam.</w:t>
      </w:r>
    </w:p>
    <w:p w14:paraId="047B3EA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97 odst. 5</w:t>
      </w:r>
    </w:p>
    <w:p w14:paraId="071FCDD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 - technickou úpravu související s rušenou fází společného jednání a přenesení možností uplatnit stanoviska a vyjádření k návrhu územně plánovací dokumentace a vyhodnocení vlivů dotčenými orgány do fáze veřejného projednání.</w:t>
      </w:r>
    </w:p>
    <w:p w14:paraId="6A28488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Zároveň se doplňuje fikce, že neuplatní-li dotčený orgán své stanovisko nebo vyjádření do 15 dnů od veřejného projednání, platí že s návrhem územně plánovací dokumentace souhlasí. Jedná se o doplnění následku nečinnosti dotčeného orgánu, které má za cíl odstranit stav právní nejistoty v případě pasivity dotčeného orgánu a zabránit tomu, aby absence stanoviska vedla k blokaci nebo nepřiměřenému prodlužování procesu pořizování územně plánovací dokumentace.</w:t>
      </w:r>
    </w:p>
    <w:p w14:paraId="26746A2C"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98 odst. 1, 2 a 4</w:t>
      </w:r>
    </w:p>
    <w:p w14:paraId="5B19D3C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 - technickou úpravu související změnou koncepce organizace územního plánování a tím i změnou institutu určeného zastupitele, který v procesu pořizování nově působí jen tam, kde územně plánovací dokumentaci pro obec pořizuje jiný pořizovatel dle § 47.</w:t>
      </w:r>
    </w:p>
    <w:p w14:paraId="08DD6EA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lastRenderedPageBreak/>
        <w:t>K § 98 odst. 5</w:t>
      </w:r>
    </w:p>
    <w:p w14:paraId="31EBBB5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Za účelem podpoření efektivního a plynulého postupu pořizování a posílení právní jistoty a předvídatelnosti pro všechny účastníky pořizovacího procesu se navrhuje doplnění, že ke stanoviskům doručeným po uplynutí lhůty pořizovatel nepřihlíží. Zároveň se vyvratitelná domněnka souhlasu dotčeného orgánu a oprávněného investora s návrhem, pokud ve lhůtě neuplatní své stanovisko nebo vyjádření, nahrazuje fikcí souhlasu.</w:t>
      </w:r>
    </w:p>
    <w:p w14:paraId="3B7EBFF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 oprávněného investora do okruhu subjektů, u nichž se uplatňuje fikce souhlasu při neuplatnění vyjádření ve stanovené lhůtě, a to za účelem eliminace průtahů a právní nejistoty v této fázi pořizování v důsledku případné nečinnosti oprávněného investora.</w:t>
      </w:r>
    </w:p>
    <w:p w14:paraId="0896310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98 odst. 6</w:t>
      </w:r>
    </w:p>
    <w:p w14:paraId="04E3C76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Jedná se o legislativně - technickou úpravu související změnou koncepce organizace územního plánování a tím i změnou institutu určeného zastupitele, který v procesu pořizování nově působí jen tam, kde pro obec pořizuje jiný pořizovatel dle § 47. </w:t>
      </w:r>
    </w:p>
    <w:p w14:paraId="316505B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rušenému</w:t>
      </w:r>
      <w:r w:rsidRPr="00B23B83">
        <w:rPr>
          <w:rFonts w:ascii="Times New Roman" w:hAnsi="Times New Roman" w:cs="Times New Roman"/>
          <w:b/>
          <w:szCs w:val="24"/>
        </w:rPr>
        <w:t xml:space="preserve"> § 99</w:t>
      </w:r>
    </w:p>
    <w:p w14:paraId="0B9A2FA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Vypuštění úpravy specifických možností postupu zastupitelstva v závěrečné fázi pořizování územně plánovací dokumentace souvisí se převedením  pořizování územně plánovací dokumentace obcí a krajů do jejich samostatné působnosti. Informování zastupitelstva v takovém případě bude interním procesem obce, které může obec regulovat interními předpisy, případně pokyny „ad hoc“ a není nutné jej zákonem regulovat.</w:t>
      </w:r>
    </w:p>
    <w:p w14:paraId="3521F2A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 100 odst. 2</w:t>
      </w:r>
    </w:p>
    <w:p w14:paraId="7266CF3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Možnost prodloužení lhůty pro uplatnění stanoviska „SEA“ až o 30 dní byla z důvodu urychlení postupů územního plánování vypuštěna.</w:t>
      </w:r>
    </w:p>
    <w:p w14:paraId="6D28C6C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101 odst. 2</w:t>
      </w:r>
    </w:p>
    <w:p w14:paraId="505D962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Možnost prodloužení lhůty pro uplatnění stanoviska nadřízeného orgánu až o 30 dní byla z důvodu urychlení postupů územního plánování vypuštěna.</w:t>
      </w:r>
    </w:p>
    <w:p w14:paraId="31555CDC"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101 odst. 3</w:t>
      </w:r>
    </w:p>
    <w:p w14:paraId="32D83AD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Navrhovaná úprava vyjasňuje následky nečinnosti nadřízeného orgánu a nahrazuje dosavadní možnost vydat i bez jeho stanoviska fikcí souhlasu. Tím se jednoznačně vymezuje právní účinek nečinnosti a posiluje předvídatelnost postupu pořizovatele. Výslovné zakotvení, že k opožděně uplatněným stanoviskům se nepřihlíží, pak doplňuje tento režim o jasné pravidlo vylučující dodatečné zásahy do již pokročilé fáze pořizování územně plánovací dokumentace.</w:t>
      </w:r>
    </w:p>
    <w:p w14:paraId="2C56188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souladu s úpravou odst. 2 se vypouští možnost uplatnění stanoviska v prodloužené lhůtě.</w:t>
      </w:r>
    </w:p>
    <w:p w14:paraId="7DF8E03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102 odst. 1</w:t>
      </w:r>
    </w:p>
    <w:p w14:paraId="4FBF908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změnu související se sjednocením pořizování v samostatné působnosti, kdy v rámci tohoto sjednocení nemá smysl vypracovávat pokyny pro úpravu návrhu, ale samospráva jako pořizovatel rovnou zajistí úpravu návrhu.</w:t>
      </w:r>
    </w:p>
    <w:p w14:paraId="0317609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Zároveň je učiněna legislativně - technická úprava související s tím, že určený zastupitel v procesu pořizování působí jen tam, kde pro obec pořizuje jiný pořizovatel dle § 47. </w:t>
      </w:r>
    </w:p>
    <w:p w14:paraId="32E1050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lastRenderedPageBreak/>
        <w:t>K § 102 odst. 2</w:t>
      </w:r>
    </w:p>
    <w:p w14:paraId="7D8BA42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Navrhuje se výslovné zakotvení možnosti pořizovatele upravit (zajistit úpravu) návrhu územně plánovací dokumentace o drobné změny nedotýkající se práv dotčených osob ani veřejných zájmů chráněných dotčenými orgány stejně jako možnost změnit odůvodnění. Navrhovanou úpravou je sledováno zvýšení flexibility pořizovatele reagovat na potřeby drobných změn a oprav, jejichž potřeba vyplyne v průběhu pořizování, a odstranění pochybností, zda by kvůli nim nemělo probíhat opakované společné jednání a veřejné projednání.</w:t>
      </w:r>
    </w:p>
    <w:p w14:paraId="71257A9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103 odst. 1</w:t>
      </w:r>
    </w:p>
    <w:p w14:paraId="45DD71B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Název paragrafu se navrhuje přejmenovat podle jeho obsahu na „podstatná úprava". </w:t>
      </w:r>
    </w:p>
    <w:p w14:paraId="5B5F3DA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Doplněním slova „podstatně“ je zpřesňováno a konkretizováno, kdy je úprava považována za podstatnou. Ne každé doplnění či změna by měly být považovány za podstatnou změnu návrhu územně plánovací dokumentace, ale pouze ty, které mají významný dopad na veřejné zájmy nebo vlastnická práva. Jen tyto pak vyžadují nové projednání. To zabraňuje zbytečnému formálnímu projednávání drobných změn.</w:t>
      </w:r>
    </w:p>
    <w:p w14:paraId="6FCC61B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Mezi subjekty, které musí mít možnost uplatnit stanovisko k podstatné úpravě (pokud s touto v rámci pořizování již nevyslovili souhlas), se výslovně doplňuje i nadřízený orgán a oprávněný investor. Toto doplnění zajišťuje komplexní kontrolu souladu pořizované územně plánovací dokumentace s nadřazenou územně plánovací dokumentací,  systémovou koordinaci v hierarchii nástrojů územního plánování a dostatečnou ochranu významných investičních záměrů dopravní a technické infrastruktury.</w:t>
      </w:r>
    </w:p>
    <w:p w14:paraId="0ECE937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Navrhuje se rovněž pro zvýšení právní jistoty ohledně obsahu podstatné úpravy do ustanovení doplnit demonstrativní výčet změn, které nejsou podstatnou úpravou ve smyslu daného ustanovení. </w:t>
      </w:r>
    </w:p>
    <w:p w14:paraId="25FBDCD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Tato úprava umožňuje pořizovateli lépe reagovat na připomínky z veřejného projednání bez nutnosti konání opakovaného veřejného projednání, čímž je zároveň umožněno zkrátit dobu pořizování územně plánovací dokumentace. To vše však pouze za podmínky, že nedojde ke snížení ochrany veřejných zájmů a práv vlastníků pozemků.</w:t>
      </w:r>
    </w:p>
    <w:p w14:paraId="4A53650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Navržená změna respektuje závěry judikatury k otázce podstatných změn územně plánovací dokumentace, například rozsudky NSS 6 Ao 7/2011, podle nějž je opakované veřejné projednání nutné provést pouze tehdy, pokud při objektivním posouzení došlo k podstatné změně navrhovaného územního plánu ve vztahu k jím řešenému území nebo NSS 7 As 297/2022, v němž se uvádí, že pro posouzení změny jako podstatné či nepodstatné je nutné zohlednit materiální předpoklad, který představuje objektivní změna charakteru řešeného území v podstatných rysech. </w:t>
      </w:r>
    </w:p>
    <w:p w14:paraId="7C57268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Výslovně se stanoví, že podstatnou úpravou není zejména uvedení návrhu do souladu s nadřazenou územně plánovací dokumentací, zpřesnění návrhu podle § 73 odst. 4 a 5, omezení rozsahu či podmínek územní rezervy, přechodná úprava podle § 72 odst. 3, ani zúžení návrhu na nejvhodnější variantu. Tyto úpravy mají převážně technický, metodický nebo koncepčně zpřesňující charakter a nezasahují do základního rámce projednávaného řešení způsobem, který by odůvodňoval opakování procesu veřejného projednání.</w:t>
      </w:r>
    </w:p>
    <w:p w14:paraId="366E5F0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Dále se mezi nepodstatné úpravy výslovně řadí změny grafického vyjádření či vnitřního uspořádání prostorových dat, které nemění věcný obsah regulace, ale pouze její formu či způsob prezentace, a tedy nemají dopad na práva a povinnosti dotčených subjektů.</w:t>
      </w:r>
    </w:p>
    <w:p w14:paraId="4340D37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Významné zjednodušení a zrychlení pořizovacího procesu pak přináší zařazení úprav prováděných se souhlasem vlastníka pozemku a oprávněného investora mezi nepodstatné úpravy, kdy tyto zahrnují zpřesnění hranic ploch nebo koridorů, etapizaci, doplnění podmínek pro rozhodování v území či doplnění prvků regulačního plánu do územního plánu, jakož i změny objemových a kapacitních parametrů do stanoveného limitu 10 %. Tyto úpravy jsou podmíněny souhlasem přímo dotčených subjektů. Proto není nutné je považovat za podstatné úpravy, které by vyžadovaly opakované projednání, neboť akceptace těchto změn je zajištěna souhlasem subjektů dotčených danou změnou.</w:t>
      </w:r>
    </w:p>
    <w:p w14:paraId="28FDEF2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Zavedením limitní hranice 10 % pro změny objemu, výšky, koeficientu nebo kapacity je stanoveno konkrétní kritérium, které umožňuje odlišit drobnou technickou úpravu od změny zásadní. Tím se snižuje riziko subjektivního výkladu a sjednocuje praxe pořizovatelů.</w:t>
      </w:r>
    </w:p>
    <w:p w14:paraId="30CC5A0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103 odst. 3 a 5</w:t>
      </w:r>
    </w:p>
    <w:p w14:paraId="2AA579A2" w14:textId="77777777" w:rsidR="00687DC0" w:rsidRPr="00B23B83" w:rsidRDefault="00687DC0" w:rsidP="00687DC0">
      <w:pPr>
        <w:spacing w:before="120" w:after="120" w:line="276" w:lineRule="auto"/>
        <w:rPr>
          <w:rStyle w:val="Odkaznakoment"/>
          <w:rFonts w:ascii="Times New Roman" w:hAnsi="Times New Roman" w:cs="Times New Roman"/>
          <w:sz w:val="24"/>
          <w:szCs w:val="24"/>
        </w:rPr>
      </w:pPr>
      <w:r w:rsidRPr="00B23B83">
        <w:rPr>
          <w:rFonts w:ascii="Times New Roman" w:hAnsi="Times New Roman" w:cs="Times New Roman"/>
          <w:szCs w:val="24"/>
        </w:rPr>
        <w:t>Jedná se o legislativně- technickou úpravu související s se zrušenou fází společného jednání.</w:t>
      </w:r>
    </w:p>
    <w:p w14:paraId="2938083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104 odst. 1</w:t>
      </w:r>
    </w:p>
    <w:p w14:paraId="659F904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Vložení sousloví je-li určen představuje legislativně - technickou úpravu související změnou koncepce organizace územního plánování a tím i změnou institutu určeného zastupitele, který v procesu pořizování nově působí jen tam, kde pro obec pořizuje jiný pořizovatel dle § 47. </w:t>
      </w:r>
    </w:p>
    <w:p w14:paraId="356DCD8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Vypouštěná část odstavce je v zákoně nadbytečná, neboť bez splnění těchto náležitostí nelze v souladu s § 98 a § 101 odst. 1 návrh územně plánovací dokumentace vůbec předložit schvalujícímu orgánu.</w:t>
      </w:r>
    </w:p>
    <w:p w14:paraId="50728B8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104 odst. 2</w:t>
      </w:r>
    </w:p>
    <w:p w14:paraId="5560CCC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Navrhuje se vypuštění povinnosti schvalujícího orgánu ověřovat soulad návrhu územně plánovací dokumentace právními předpisy, stanovisky dotřených orgánů a s nadřazenou územně plánovací dokumentací. </w:t>
      </w:r>
    </w:p>
    <w:p w14:paraId="7D9CFAB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Toto ověření se podle systematiky zákona neprovádí v rámci schvalovacího řízení, ale v průběhu pořizování dokumentace, a je již zajištěno činností pořizovatele. Ověření souladu s tímto zákonem, prováděcími předpisy a nadřazenou územně plánovací dokumentací stejně jako s požadavky ochrany veřejných zájmů je úkolem pořizovatele a nadřazeného orgánu podle § 98 a § 101, nikoliv schvalujícího orgánu.</w:t>
      </w:r>
    </w:p>
    <w:p w14:paraId="0A4ADAB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 tedy nadbytečné, aby byla tato povinnost duplicitně ukládána i schvalujícímu orgánu, který neposuzuje věcný obsah odborných stanovisek, ale vykonává rozhodovací funkci na základě výsledků projednání.</w:t>
      </w:r>
    </w:p>
    <w:p w14:paraId="74B5FDD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Zároveň je do odstavce 2 doplňována pravomoc schvalujícího orgánu změnit předložený návrh se kterým nesouhlasí, pokud takové úprava nepředstavuje podstatnou úpravu ve smyslu § 103. Tato úprava reaguje na praktické potřeby obcí a krajů, kdy v průběhu schvalování vyvstanou formální nebo nepodstatné věcné nesrovnalosti, které by jinak vedly k neefektivnímu vracení </w:t>
      </w:r>
      <w:r w:rsidRPr="00B23B83">
        <w:rPr>
          <w:rFonts w:ascii="Times New Roman" w:hAnsi="Times New Roman" w:cs="Times New Roman"/>
          <w:szCs w:val="24"/>
        </w:rPr>
        <w:lastRenderedPageBreak/>
        <w:t>dokumentace pořizovateli. Nové znění umožňuje schvalujícímu orgánu provést nepodstatnou opravu nebo úpravu návrhu přímo, čímž se urychluje proces schvalování a předchází se zbytečným průtahům.</w:t>
      </w:r>
    </w:p>
    <w:p w14:paraId="04D80D0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Současně se zachovává princip proporcionality – pouze změny, které nemají podstatný vliv na obsah nebo účinky územně plánovací dokumentace, mohou být provedeny schvalujícím orgánem bez opětovného projednání.</w:t>
      </w:r>
    </w:p>
    <w:p w14:paraId="6F77A86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tomto i v souvisejících ustanoveních se zpřesňují otázky vydávání územně plánovací dokumentace jako opatření obecné povahy, podobně jako je tomu u právních předpisů. Rozlišuje se 1. schválení, což je okamžik rozhodnutí schvalujícího orgánu, 2. vydání, což je okamžik zveřejnění schválené územně plánovací dokumentace nebo její změny v národním geoportálu územního plánování a 3. účinnost, která nastává dnem doručení veřejné vyhlášky, oznamující toto zveřejnění.</w:t>
      </w:r>
    </w:p>
    <w:p w14:paraId="5C84EE8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105 odst. 1, 2 a 3</w:t>
      </w:r>
    </w:p>
    <w:p w14:paraId="72BFB35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Obdobně jako v § 104 se i v tomto ustanovení zpřesňuje otázka vydávání územně plánovací dokumentace jako opatření obecné povahy, podobně jako je tomu u právních předpisů. Rozlišuje se 1. schválení, což je okamžik rozhodnutí schvalujícího orgánu, 2. vydání, což je okamžik zveřejnění schválené územně plánovací dokumentace nebo její změny v národním geoportálu územního plánování (obdobně jako u právních předpisů zveřejnění ve Sbírce zákonů a mezinárodních smluv) a 3. účinnost, která nastává dnem doručení veřejné vyhlášky, oznamující toto zveřejnění, není-li v ní v souladu s stanovena účinnost později.. </w:t>
      </w:r>
    </w:p>
    <w:p w14:paraId="3F500BF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Možnost stanovení pozdějšího data nabytí účinnosti územně plánovací dokumentace se doplňuje rovněž obdobně jako je tomu u právních předpisů, neboť v řadě případů může být vhodné jednak stanovit delší „legisvakanci“ pro přípravu na platnost nové územně plánovací dokumentaci, jednak může být vhodné stanovit účinnost od začátku konkrétního roku, nebo alespoň konkrétního pololetí, čtvrtletí či měsíce, a nikoli jen v jakýkoli den vyplývající z okamžiku doručení veřejné vyhlášky. Tato změna rovněž souvisí s posílením autonomie samospráv při pořizování, schvalování a vydávání své vlastní územně plánovací dokumentace.</w:t>
      </w:r>
    </w:p>
    <w:p w14:paraId="7CE6CF6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Navrhuje se vypustit část, která specifikovala náležitosti opatření obecné povahy při vydání územně plánovací dokumentace. Uvedené požadavky jsou obecně a dostatečně upraveny ve správním řádu, konkrétně v části šesté (§ 171 až 174), která stanoví náležitosti opatření obecné povahy. Opakování těchto náležitostí v samotném stavebním zákoně je tedy nadbytečné a neodůvodněně zvyšuje rozsah textu zákona bez přínosu pro právní jistotu nebo srozumitelnost.</w:t>
      </w:r>
    </w:p>
    <w:p w14:paraId="3DB06F4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Požadavek, aby opatření obecné povahy obsahovalo otisk úředního razítka, je navíc v rozporu s moderní praxí elektronického výkonu veřejné správy. Územně plánovací dokumentace se dnes vydává a zveřejňuje převážně v elektronické podobě, včetně její evidence v národním geoportálu územního plánování, kde se razítko nahrazuje kvalifikovaným elektronickým podpisem nebo uznávanou elektronickou pečetí.</w:t>
      </w:r>
    </w:p>
    <w:p w14:paraId="34A8BE6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106 a § 107</w:t>
      </w:r>
    </w:p>
    <w:p w14:paraId="489D01D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Navrhuje se vypuštění úpravy vyhodnocování uplatňování územně plánovací dokumentace, neboť po přenesení jejího pořizování do samostatné působnosti územních samosprávných celků je odpovědnost za vyhodnocování aktuálnosti územně plánovací dokumentace a pořízení jejích potřebných změn  plně na územním samosprávném celku, v souladu s obecným úkolem územního plánování </w:t>
      </w:r>
      <w:r w:rsidRPr="00B23B83">
        <w:rPr>
          <w:rFonts w:ascii="Times New Roman" w:eastAsia="Times New Roman" w:hAnsi="Times New Roman" w:cs="Times New Roman"/>
          <w:szCs w:val="24"/>
        </w:rPr>
        <w:t>zjišťovat, posuzovat a vyhodnocovat stav území, potenciál jeho rozvoje, prognózy jeho dalšího vývoje a jeho civilizační, kulturní a přírodní hodnoty (§ 39 písm. a)) a dalšími navazujícími úkoly. Konkrétní postup, způsob projednání v orgánech samosprávného celku a s dalšími subjekty a časová perioda plnění těchto úkolů jsou interní záležitostí samosprávného celku.</w:t>
      </w:r>
      <w:r w:rsidRPr="00B23B83">
        <w:rPr>
          <w:rFonts w:ascii="Times New Roman" w:hAnsi="Times New Roman" w:cs="Times New Roman"/>
          <w:szCs w:val="24"/>
        </w:rPr>
        <w:t xml:space="preserve"> Speciální úprava vyhodnocování uplatňování územně plánovací dokumentace a zpracovávání zprávy o uplatňování se tím stává redundantní.</w:t>
      </w:r>
    </w:p>
    <w:p w14:paraId="4A5D0E3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w:t>
      </w:r>
      <w:r w:rsidRPr="00B23B83" w:rsidDel="00527D8B">
        <w:rPr>
          <w:rFonts w:ascii="Times New Roman" w:hAnsi="Times New Roman" w:cs="Times New Roman"/>
          <w:b/>
          <w:szCs w:val="24"/>
        </w:rPr>
        <w:t xml:space="preserve"> </w:t>
      </w:r>
      <w:r w:rsidRPr="00B23B83">
        <w:rPr>
          <w:rFonts w:ascii="Times New Roman" w:hAnsi="Times New Roman" w:cs="Times New Roman"/>
          <w:b/>
          <w:szCs w:val="24"/>
        </w:rPr>
        <w:t>§ 108 odst. 1 a 2</w:t>
      </w:r>
    </w:p>
    <w:p w14:paraId="6EF838A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Ustanovení zpřesňují vydávání územně plánovací dokumentace jako opatření obecné povahy, podobně jako je tomu u právních předpisů. Rozlišuje se 1. schválení, což je okamžik rozhodnutí schvalujícího orgánu, 2. vydání, což je okamžik zveřejnění </w:t>
      </w:r>
      <w:r w:rsidRPr="00B23B83">
        <w:rPr>
          <w:rFonts w:ascii="Times New Roman" w:hAnsi="Times New Roman" w:cs="Times New Roman"/>
          <w:szCs w:val="24"/>
        </w:rPr>
        <w:t xml:space="preserve">schválené územně plánovací dokumentace nebo její změny </w:t>
      </w:r>
      <w:r w:rsidRPr="00B23B83">
        <w:rPr>
          <w:rFonts w:ascii="Times New Roman" w:hAnsi="Times New Roman" w:cs="Times New Roman"/>
          <w:bCs/>
          <w:szCs w:val="24"/>
        </w:rPr>
        <w:t xml:space="preserve">v národním geoportálu územního plánování a 3. účinnost, která nastává dnem doručení veřejné vyhlášky </w:t>
      </w:r>
      <w:r w:rsidRPr="00B23B83">
        <w:rPr>
          <w:rFonts w:ascii="Times New Roman" w:hAnsi="Times New Roman" w:cs="Times New Roman"/>
          <w:szCs w:val="24"/>
        </w:rPr>
        <w:t>oznamující toto zveřejnění</w:t>
      </w:r>
      <w:r w:rsidRPr="00B23B83">
        <w:rPr>
          <w:rFonts w:ascii="Times New Roman" w:hAnsi="Times New Roman" w:cs="Times New Roman"/>
          <w:bCs/>
          <w:szCs w:val="24"/>
        </w:rPr>
        <w:t>.</w:t>
      </w:r>
    </w:p>
    <w:p w14:paraId="43A1B66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108 odst. 3</w:t>
      </w:r>
    </w:p>
    <w:p w14:paraId="2DE0857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Jedná se o legislativně technickou úpravu související se změnou oznamování vydání a adresy uložení územně plánovací dokumentace dle § 105 odst. 2.</w:t>
      </w:r>
    </w:p>
    <w:p w14:paraId="196DB2A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108 odst. 4</w:t>
      </w:r>
    </w:p>
    <w:p w14:paraId="206A700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Ustanovení, které vyžadovalo explicitní prokázání potřeby vymezení nových zastavitelných ploch při změně územního plánu, je vypuštěno. Důvodem je ochrana práva obce na samostatné rozhodování v rámci samostatné působnosti, chráněného čl. 101 Ústavy, a odstranění právní nejistoty vyplývající z nejasných kritérií, komu a jak by měla být potřeba prokazována. Ochrana nezastavěného území a důsledné využívání zastavěného či zastavitelného území je již zajištěna obecnými cíli a úkoly územního plánování, zejména cílem podle § 38 odst. 4 (</w:t>
      </w:r>
      <w:r w:rsidRPr="00B23B83">
        <w:rPr>
          <w:rFonts w:ascii="Times New Roman" w:eastAsia="Times New Roman" w:hAnsi="Times New Roman" w:cs="Times New Roman"/>
          <w:szCs w:val="24"/>
        </w:rPr>
        <w:t xml:space="preserve">vytvářet podmínky pro efektivní a hospodárné využívání zastavitelného území a ochranu nezastavitelného území) a </w:t>
      </w:r>
      <w:r w:rsidRPr="00B23B83">
        <w:rPr>
          <w:rFonts w:ascii="Times New Roman" w:hAnsi="Times New Roman" w:cs="Times New Roman"/>
          <w:szCs w:val="24"/>
        </w:rPr>
        <w:t>úkolem podle §39 písm. e) (důsledné využívání zastavitelného území, revitalizace nevyužitých, znehodnocených nebo zanedbaných ploch). Dále jsou podle § 19 odst. 2 o</w:t>
      </w:r>
      <w:r w:rsidRPr="00B23B83">
        <w:rPr>
          <w:rFonts w:ascii="Times New Roman" w:eastAsia="Times New Roman" w:hAnsi="Times New Roman" w:cs="Times New Roman"/>
          <w:szCs w:val="24"/>
        </w:rPr>
        <w:t>rgány územního plánování povinny soustavně sledovat uplatňování jimi vydané územně plánovací dokumentace a vyhodnocovat ji.</w:t>
      </w:r>
      <w:r w:rsidRPr="00B23B83">
        <w:rPr>
          <w:rFonts w:ascii="Times New Roman" w:eastAsia="Times New Roman" w:hAnsi="Times New Roman" w:cs="Times New Roman"/>
          <w:b/>
          <w:bCs/>
          <w:szCs w:val="24"/>
        </w:rPr>
        <w:t xml:space="preserve"> </w:t>
      </w:r>
      <w:r w:rsidRPr="00B23B83">
        <w:rPr>
          <w:rFonts w:ascii="Times New Roman" w:hAnsi="Times New Roman" w:cs="Times New Roman"/>
          <w:szCs w:val="24"/>
        </w:rPr>
        <w:t xml:space="preserve"> </w:t>
      </w:r>
    </w:p>
    <w:p w14:paraId="2E58967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Není také důvod rozlišovat v tomto směru mezi pořizováním nové územně plánovací dokumentace a jejích změn.  Tento přístup je kompatibilní se závěry rozsudku NSS  6 As 67/2017, že se i v případě nového územního plánu se uplatňoval požadavek § 18 odst. 4 stavebního zákona č. 183/2006 Sb., podle nějž územní plánování určuje podmínky pro hospodárné využívání zastavěného území a zajišťuje ochranu nezastavěného území a nezastavitelných pozemků a vymezení zastavitelných ploch musí být odůvodněno zejména s ohledem na potenciál rozvoje území a využití stávajícího zastavěného území.</w:t>
      </w:r>
    </w:p>
    <w:p w14:paraId="1790DF2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109 odst. 1 písm. b) a odst. 2</w:t>
      </w:r>
    </w:p>
    <w:p w14:paraId="2BCD63B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Jedná se o legislativně-technickou úpravu navazující na zrušení institutu zprávy o uplatňování a změny působnosti ve věcech územního plánování.</w:t>
      </w:r>
    </w:p>
    <w:p w14:paraId="01770BB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109 odst. 2 písm. d)</w:t>
      </w:r>
    </w:p>
    <w:p w14:paraId="4F095A1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úpravu související se zrušením § 91 a sjednocením úpravy úhrady nákladů v § 92.</w:t>
      </w:r>
    </w:p>
    <w:p w14:paraId="34D168A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109 odst. 3</w:t>
      </w:r>
    </w:p>
    <w:p w14:paraId="60A8236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Změna souvisí se zrušením institutu zadání změny. V důsledku toho se ruší rozdělení podnětů ke změně územně plánovací dokumentace na kvalifikovaný a „prostý“ podnět, který byl podle dosavadní úpravy projednán až  v rámci příští zprávy o uplatňování územně plánovací dokumentace. I tento institut se ruší. Podnět splňující upravené (zjednodušené) základní náležitosti bude vždy bezodkladně předložen pořizovateli a pokud tomu nebrání formální důvody, také zastupitelstvu k rozhodnutí o pořízené změny.</w:t>
      </w:r>
    </w:p>
    <w:p w14:paraId="2D643A9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109 odst. 3 písm. b)</w:t>
      </w:r>
    </w:p>
    <w:p w14:paraId="7928372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 odkazu na § 89 odst. 4 zajišťuje, aby i při vydávání stanoviska příslušného úřadu k posuzování vlivů změny územního plánu nebyly požadovány podrobnosti, které náleží až navazující územně plánovací dokumentaci nebo rozhodnutí. Úprava sjednocuje postup při pořizování územních plánů a jejich změn a zamezuje požadavkům přesahujícím přiměřenou míru podrobnosti. Tím se posiluje právní jistota a konzistentnost hierarchie územního plánování.</w:t>
      </w:r>
    </w:p>
    <w:p w14:paraId="16D7AE0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109 odst. 4</w:t>
      </w:r>
    </w:p>
    <w:p w14:paraId="6B3C0F7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Úpravou předmětného ustanovení se stanoví lhůty 20 a 30 dnů pro vydání stanovisek orgánu ochrany přírody a příslušného úřadu, které odpovídají lhůtám podle § 89 odst. 2 a 3. I na tato stanoviska se uplatní postup dle § 54 odst. 5, tj. k opožděným stanoviskům se nebude přihlížet.</w:t>
      </w:r>
    </w:p>
    <w:p w14:paraId="7A2B438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109 odst. 5</w:t>
      </w:r>
    </w:p>
    <w:p w14:paraId="68CA0AC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Odstavec 5 je navrhován ke zrušení z důvodu změny v § 109 odst. 2, kdy je nově upraveno, že podnět na pořízení změny se podává u příslušného pořizovatele. Odstavec 5 se proto stal obsoletní.</w:t>
      </w:r>
    </w:p>
    <w:p w14:paraId="2A0C367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110 odst. 1</w:t>
      </w:r>
    </w:p>
    <w:p w14:paraId="3191E8E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úpravu související se zrušením institutu zadání změny.</w:t>
      </w:r>
    </w:p>
    <w:p w14:paraId="45A04A1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110 odst. 2</w:t>
      </w:r>
    </w:p>
    <w:p w14:paraId="3148523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Vypuštěný text se v upraveném postupu podávání podnětů na pořízení změny a jejich posouzení stal nadbytečný, neboť v souvislosti s přenesením pořizování do samostatné působnosti územních samosprávných celků je odložení podnětu výlučně kompetencí pořizovatele a případné informování zastupitelstva o takovém úkonu vnitřní záležitostí územního samosprávného celku.</w:t>
      </w:r>
    </w:p>
    <w:p w14:paraId="3E85EDD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110 odst. 3</w:t>
      </w:r>
    </w:p>
    <w:p w14:paraId="3302AC0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Navrhuje se jednoznačně stanovit, že pokud podnět neobsahuje potřebná stanoviska dotčených orgánů podle § 109 odst. 3, zajistí jejich doplnění pořizovatel. Úprava zajišťuje úplnost </w:t>
      </w:r>
      <w:r w:rsidRPr="00B23B83">
        <w:rPr>
          <w:rFonts w:ascii="Times New Roman" w:hAnsi="Times New Roman" w:cs="Times New Roman"/>
          <w:szCs w:val="24"/>
        </w:rPr>
        <w:lastRenderedPageBreak/>
        <w:t>podnětu, jednotný postup a právní jistotu při jeho posuzování a zároveň uplatňuje lhůty a pravidla § 109 odst. 4, tj. že pro vydání stanovisek platí lhůty 20 a 30 dnů od doručení žádosti pořizovatele, přičemž k opožděným stanoviskům se dle § 54 odst. 5 nebude přihlížet.</w:t>
      </w:r>
    </w:p>
    <w:p w14:paraId="088F18C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111 odst. 1 a novému § 111 odst. 1</w:t>
      </w:r>
    </w:p>
    <w:p w14:paraId="74B5A07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úpravu související se zrušením institutu zadání změny.</w:t>
      </w:r>
    </w:p>
    <w:p w14:paraId="76DAEFB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111 odst. 2</w:t>
      </w:r>
    </w:p>
    <w:p w14:paraId="482A451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úpravu související se zrušením institutu zadání změny, kdy prvním úkonem schvalujícího orgánu ohledně pořizování změny je rozhodnutí o pořízení změny a jejím obsahu nebo zamítnutí podnětu na pořízení změny.</w:t>
      </w:r>
    </w:p>
    <w:p w14:paraId="18AA9EC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111 odst. 3</w:t>
      </w:r>
    </w:p>
    <w:p w14:paraId="649A6DC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Vypuštění odkazu na § 91 odst. 1 a § 92 představuje legislativně-technickou úpravu související se zrušením § 91 a sjednocením úpravy úhrady nákladů v § 92. Pravomoc podmínit pořízení změny územně plánovací dokumentace úhradou nákladů se přenáší ze schvalujícího orgánu na pořizovatele. Zastupitelstvo si může tuto kompetenci vyhradit, ale není nutné mu ji ukládat zákonem.</w:t>
      </w:r>
    </w:p>
    <w:p w14:paraId="1371F5D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Vypuštění posledních dvou vět souvisí se zrušením institutu společného jednání.</w:t>
      </w:r>
    </w:p>
    <w:p w14:paraId="15F1C3D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111 odst. 4</w:t>
      </w:r>
    </w:p>
    <w:p w14:paraId="76F34E3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 odstavce 4 vychází z potřeby zajistit, aby při pořizování změny územně plánovací dokumentace byly posouzeny její vlivy na životní prostředí, pokud je to potřebné, tedy pokud navržená změna může mít významné negativní vlivy na životní prostředí.</w:t>
      </w:r>
    </w:p>
    <w:p w14:paraId="6F0DAEB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současném znění byla otázka posouzení změny územně plánovací dokumentace řešena ve fázi projednání zadání změny. Protože se institut zadání ve vztahu ke změně územně plánovací dokumentace ruší, musí být do zákona doplněna specifická úprava, kdy je pořizovatel povinen na základě stanoviska příslušného orgánu doplnit rozhodnutí o pořízení změny o požadavek na vyhodnocení vlivů.</w:t>
      </w:r>
    </w:p>
    <w:p w14:paraId="7AF5593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111 odst. 5</w:t>
      </w:r>
    </w:p>
    <w:p w14:paraId="316C2A4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Navržené úpravy souvisí se zrušením institutu zadání změny. Zároveň je odstraňován legislativní chyba odkazující na použití § 108, který je ustanovením tohoto oddílu o pořizování změny, který se na pořizování změny územně plánovací dokumentace použije bez dalšího. Upřesňuje se, že pokud některé z odkazovaných ustanovení odkazuje na zadání, rozumí se tím v případě změny územně plánovací dokumentace rozhodnutí o jejím pořízení a obsahu.</w:t>
      </w:r>
    </w:p>
    <w:p w14:paraId="1D9EF8E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111 odst. 6</w:t>
      </w:r>
    </w:p>
    <w:p w14:paraId="76BE98B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Vkládá se nový odstavec 6, který zavádí samostatný režim pro opravu chyb a zřejmých nesprávností v územně plánovací dokumentaci, který je oddělen od standardního procesu pořizování změny opatření obecné povahy, a to za účelem odstranění aplikačních nejasností, které v praxi vznikají při rozlišování mezi obsahovou změnou územně plánovací dokumentace a pouhou  technickou nebo formálně korekční úpravou. </w:t>
      </w:r>
    </w:p>
    <w:p w14:paraId="08F5A18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Rozšíření tohoto režimu také na vymezení zastavitelného území a na územní opatření zajišťuje jednotnost přístupu napříč jednotlivými nástroji územního plánování.</w:t>
      </w:r>
    </w:p>
    <w:p w14:paraId="5242E4C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111a</w:t>
      </w:r>
    </w:p>
    <w:p w14:paraId="6B4E8DB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Nové ustanovení zavádí zjednodušený a zrychlený postup pro pořizování nepodstatných změn územně plánovací dokumentace v zastavitelném území. Cílem je umožnit rychlou a efektivní úpravu územně plánovací dokumentace v případech, kdy změna nepodléhá posouzení vlivů na životní prostředí, je technického, doplňujícího nebo zpřesňujícího charakteru.</w:t>
      </w:r>
    </w:p>
    <w:p w14:paraId="3FA06C6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Výčet zahrnutých změn reflektuje typické situace z praxe, jako je uvedení do souladu s nadřazenou územně plánovací dokumentací, zpřesnění podle § 73 odst. 4 a 5, úpravy hranic ploch a koridorů, úpravy podmínek pro rozhodování v území, změny regulačních prvků, etapizace výstavby nebo úpravy parametrických ukazatelů v omezeném rozsahu. Za nepodstatné se rovněž považují změny v souvislosti s obnovou podle § 264, které mají převážně technicko-korekční charakter.</w:t>
      </w:r>
    </w:p>
    <w:p w14:paraId="086B255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Stanovení horní hranice změny objemu, výšky, koeficientu nebo kapacity na 25 % vymezuje jasné a objektivní kritérium pro posouzení intenzity změny a snižuje interpretační nejistotu při aplikaci ustanovení v praxi.</w:t>
      </w:r>
    </w:p>
    <w:p w14:paraId="1184AC3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Použijí se pouze vybraná ustanovení pořizovacího procesu (§ 94, § 96–98, § 101, § 102, § 104 a § 105), a lhůty pro veřejné projednání a vyjádření dotčených orgánů se zkracují na polovinu.</w:t>
      </w:r>
    </w:p>
    <w:p w14:paraId="29CE73A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Toto opatření má za cíl zrychlení řízení o nepodstatné změně v zastavitelném území, které umožní dosažení účinnosti takové změny územně plánovací dokumentace v extrémním případě během cca 2 měsíců, realisticky do 3 měsíců, což odpovídá praktickým potřebám územních samosprávných celků a investorů.</w:t>
      </w:r>
    </w:p>
    <w:p w14:paraId="7037625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112 odst. 1</w:t>
      </w:r>
    </w:p>
    <w:p w14:paraId="17C4CF4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Podle § 73 odst. 4 a 5 mají kraj a obec povinnost uvést svou územně plánovací dokumentaci do souladu s nadřazenou dokumentací. Pro vyloučení pochybností se doplňuje, že takové zpřesnění není podstatnou změnou územně plánovací dokumentace.</w:t>
      </w:r>
    </w:p>
    <w:p w14:paraId="745042E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113 odst. 2 a rušenému § 113 odst. 3, 4, 5 a 6</w:t>
      </w:r>
    </w:p>
    <w:p w14:paraId="4624C5D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odstavci 2 se zavádí povinnost oznámit zrušení regulačního plánu veřejnou vyhláškou, přičemž dnem jejího doručení nabývá zrušení účinnosti, a současně ukládá povinnost zveřejnit informaci o tomto zrušení v národním geoportálu územního plánování. Cílem této úpravy je oddělit právní účinek zrušení regulačního plánu od jeho technické evidence v digitálním systému. Oproti dřívější úpravě, která pracovala s vypuštěním dokumentace z geoportálu, se nově akcentuje, že i zrušené územně plánovací dokumentace mají zůstat v národním geoportálu zachovány, a to z důvodu potřeby zpětné dohledatelnosti a možnosti rekonstrukce historického stavu území.</w:t>
      </w:r>
    </w:p>
    <w:p w14:paraId="0BC7464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Zachování zrušené dokumentace v geoportálu umožňuje transparentní sledování vývoje územního plánování v čase, zajišťuje právní jistotu při posuzování starších právních vztahů a usnadňuje přezkum dřívějších rozhodnutí či postupů. Informace o zrušení pak plní funkci aktuálního upozornění na změnu právního stavu, aniž by docházelo k odstranění samotného historického obsahu.</w:t>
      </w:r>
    </w:p>
    <w:p w14:paraId="76E055A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S ohledem na dobrovolnost regulačního plánu a sjednocení pořizování v samostatné působnosti obcí nemá smysl řešit formalizovaný proces pořízení zrušení regulačního plánu. Proto je formalizovaný proces zrušení regulačního plánu vypuštěn.</w:t>
      </w:r>
    </w:p>
    <w:p w14:paraId="1742E08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114 odst. 3 a 4</w:t>
      </w:r>
    </w:p>
    <w:p w14:paraId="7BAC746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legislativně-technickou úpravu navazující na změny v organizaci veřejné správy a působnosti orgánů územního plánování.</w:t>
      </w:r>
    </w:p>
    <w:p w14:paraId="21FB948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114 odst. 5</w:t>
      </w:r>
    </w:p>
    <w:p w14:paraId="4B7EB0F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pojmem zastavitelného představuje legislativně-technickou úpravu zohledňující změnu terminologie v § 12 písm. h).</w:t>
      </w:r>
    </w:p>
    <w:p w14:paraId="565832C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Změna pojmu „úřad územního plánování“ na „Úřad rozvoje území kraje“ představuje legislativně-technickou úpravu zohledňující změny v organizaci veřejné správy a v působnosti orgánů územního plánování.</w:t>
      </w:r>
    </w:p>
    <w:p w14:paraId="10A19CF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Zároveň se upřesňuje, že odst. 5 se aplikuje í i při zrušení části územního plánu.</w:t>
      </w:r>
    </w:p>
    <w:p w14:paraId="231090C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114 odst. 5, § 116 odst. 1, § 116 odst. 2, § 116 odst. 3, § 117 odst. 1, § 117 odst. 2, § 118 odst. 1, § 118 odst. 3, § 118 odst. 4, § 119 odst. 1, § 119 odst. 2, § 120 odst. 1, § 120 odst. 2, § 120 odst. 4, § 121 odst. 1, § 121 odst. 2, § 121 odst. 3, § 121 odst. 4, § 121 odst. 5, § 193 odst. 1 písm. a) a § 269 odst. 3</w:t>
      </w:r>
    </w:p>
    <w:p w14:paraId="4D8F916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pojmem zastavitelného představuje legislativně-technickou úpravu zohledňující změnu terminologie v § 12 písm. h).</w:t>
      </w:r>
    </w:p>
    <w:p w14:paraId="17C9746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115a</w:t>
      </w:r>
    </w:p>
    <w:p w14:paraId="268393C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Nové ustanovení § 115a reaguje na potřebu efektivnějšího a koordinovaného pořizování územně plánovací dokumentace v případech, kdy více dokumentací (zásady územního rozvoje, územní plány nebo regulační plány) vzájemně souvisí a jejich samostatné pořizování by bylo zbytečně administrativně náročné, časově prodlužující a finančně nákladné.</w:t>
      </w:r>
    </w:p>
    <w:p w14:paraId="20C8CC2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Nová úprava umožňuje, aby schvalující orgány rozhodly o společném pořizování více dokumentací a o určení společného pořizovatele nebo koordinaci více pořizovatelů. Tím se zajišťuje, že související změny v území budou řešeny koherentně a jednotně.. </w:t>
      </w:r>
    </w:p>
    <w:p w14:paraId="524DAB7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szCs w:val="24"/>
        </w:rPr>
        <w:t xml:space="preserve">Dále § 115a odst. 2 umožňuje, aby podklady, návrhy a úkony spojené se společným pořizováním byly sdruženy a prováděny </w:t>
      </w:r>
      <w:r w:rsidRPr="00B23B83">
        <w:rPr>
          <w:rFonts w:ascii="Times New Roman" w:hAnsi="Times New Roman" w:cs="Times New Roman"/>
          <w:bCs/>
          <w:szCs w:val="24"/>
        </w:rPr>
        <w:t>společně</w:t>
      </w:r>
      <w:r w:rsidRPr="00B23B83">
        <w:rPr>
          <w:rFonts w:ascii="Times New Roman" w:hAnsi="Times New Roman" w:cs="Times New Roman"/>
          <w:szCs w:val="24"/>
        </w:rPr>
        <w:t>. Schvalovací mechanismus vyžadující souhlas všech schvalujících orgánů při změně společně pořizované dokumentace zajišťuje, že koordinace nebude ohrožovat autonomii jednotlivých orgánů a</w:t>
      </w:r>
      <w:r w:rsidRPr="00B23B83">
        <w:rPr>
          <w:rFonts w:ascii="Times New Roman" w:hAnsi="Times New Roman" w:cs="Times New Roman"/>
          <w:bCs/>
          <w:szCs w:val="24"/>
        </w:rPr>
        <w:t> </w:t>
      </w:r>
      <w:r w:rsidRPr="00B23B83">
        <w:rPr>
          <w:rFonts w:ascii="Times New Roman" w:hAnsi="Times New Roman" w:cs="Times New Roman"/>
          <w:szCs w:val="24"/>
        </w:rPr>
        <w:t>respektuje principy demokratické kontroly a odpovědnosti. Zároveň je tak postaveno najisto, že společně pořizovaná územně plánovací dokumentace nebo její změna musí být schválena všemi příslušnými schvalujícími orgány, aby mohly nabýt platnosti a účinnosti.</w:t>
      </w:r>
    </w:p>
    <w:p w14:paraId="08B8F61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116 odst. 1, § 121 odst. 2 a § 223 odst. 1 písm. e)</w:t>
      </w:r>
    </w:p>
    <w:p w14:paraId="3AC67B3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pojmem zastavitelného představuje legislativně-technickou úpravu zohledňující změnu terminologie v § 12 písm. h).</w:t>
      </w:r>
    </w:p>
    <w:p w14:paraId="6B72E90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116 odst. 1</w:t>
      </w:r>
    </w:p>
    <w:p w14:paraId="32622315"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lastRenderedPageBreak/>
        <w:t xml:space="preserve">V odstavci 1 se zpřesňuje, že zastavitelné území podle tohoto ustanovení se vymezuje pouze na území obce bez účinného územního plánu, neboť jinak je stanoveno přímo územním plánem. </w:t>
      </w:r>
    </w:p>
    <w:p w14:paraId="79E8B45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116 odst. 2</w:t>
      </w:r>
    </w:p>
    <w:p w14:paraId="6F5C6EE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Historické vymezení pozemků v zastavěné části obce k 1. 9. 1966 je zastaralé a v mnoha obcích nereflektuje aktuální stav ani potenciál rozvoje. Proto je navrhováno při vymezení zastavitelného území v obci, který nemá územní plán vycházet z územně analytických podkladů, které poskytují aktuální a systematicky zpracované informace o území, využití ploch, infrastruktuře a ekologických vazbách.</w:t>
      </w:r>
    </w:p>
    <w:p w14:paraId="4816D44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Úprava v písm. d) reaguje na zrušení pojmu „intravilán“.</w:t>
      </w:r>
    </w:p>
    <w:p w14:paraId="2EDB861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116 odst. 3</w:t>
      </w:r>
    </w:p>
    <w:p w14:paraId="36B3B3F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Nahrazení pojmu zastavěného pojmem zastavitelného představuje legislativně-technickou úpravu zohledňující změnu terminologie v § 12 písm. h). Slovo „vždy“ se vypouští jen jako legislativně-technicky nadbytečné, neboť význam právní normy je stejný i bez něj.</w:t>
      </w:r>
    </w:p>
    <w:p w14:paraId="270CBB0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116 odst. 3 písm. a)</w:t>
      </w:r>
    </w:p>
    <w:p w14:paraId="2E6F549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Úprava v písm. a) a c) reaguje na nahrazení pojmu „zázemí domu“ pojmem „zázemí stavby“ v § 12 písm. c).</w:t>
      </w:r>
    </w:p>
    <w:p w14:paraId="000CA09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116 odst. 3 písm. c)</w:t>
      </w:r>
    </w:p>
    <w:p w14:paraId="7F7966C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stavebního pozemku pojmem pozemek zázemí domu představuje legislativně-technickou úpravu zohledňující změnu terminologie v § 12 písm. c).</w:t>
      </w:r>
    </w:p>
    <w:p w14:paraId="6F6869F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rušenému</w:t>
      </w:r>
      <w:r w:rsidRPr="00B23B83">
        <w:rPr>
          <w:rFonts w:ascii="Times New Roman" w:hAnsi="Times New Roman" w:cs="Times New Roman"/>
          <w:b/>
          <w:szCs w:val="24"/>
        </w:rPr>
        <w:t xml:space="preserve"> § 116 odst. 4</w:t>
      </w:r>
    </w:p>
    <w:p w14:paraId="13B5D41E"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Vypouštěné ustanovení představovalo duplicitní a legislativně nadbytečnou úpravu. Vypuštěním daného ustanovení se text zákona zjednodušuje a zpřehledňuje.</w:t>
      </w:r>
    </w:p>
    <w:p w14:paraId="41973CF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nadpisu části třetí hlavy III díl 5 oddílu 2</w:t>
      </w:r>
    </w:p>
    <w:p w14:paraId="620AC72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pojmem zastavitelného představuje legislativně-technickou úpravu zohledňující změnu terminologie v § 12 písm. h).</w:t>
      </w:r>
    </w:p>
    <w:p w14:paraId="528784A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117 odst. 1</w:t>
      </w:r>
    </w:p>
    <w:p w14:paraId="33F7DD5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legislativně-technické úpravy související se vznikem úřadu rozvoje území kraje dle § 17b a jeho působností ve věcech územního plánování dle § 21 odst. 3 písm. g).</w:t>
      </w:r>
    </w:p>
    <w:p w14:paraId="46F25B8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117 odst. 2</w:t>
      </w:r>
    </w:p>
    <w:p w14:paraId="5AAECBA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 technické úpravy související se změnou terminologie v § 12 písm. h), doplnění definice nestavební plocha v § 12 písm. j) a se zrušením pojmu „intravilán“.</w:t>
      </w:r>
    </w:p>
    <w:p w14:paraId="7EC7653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117 odst. 2 písm. c)</w:t>
      </w:r>
    </w:p>
    <w:p w14:paraId="4282B48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Písm. c) je navrženo k vypuštění z důvodu jeho nízké relevance pro moderní územní plánování. Pozemky označované jako zbořeniště představují dočasný stav území, který se může rychle změnit v rámci stavebních úprav či revitalizace. Jejich trvalé vymezování jako nestavebních ploch je proto z hlediska dlouhodobého plánování nevhodné. Vypuštění této kategorie přispívá k jednoduššímu, přehlednějšímu a stabilnějšímu právnímu rámci pro vymezování </w:t>
      </w:r>
      <w:r w:rsidRPr="00B23B83">
        <w:rPr>
          <w:rFonts w:ascii="Times New Roman" w:hAnsi="Times New Roman" w:cs="Times New Roman"/>
          <w:szCs w:val="24"/>
        </w:rPr>
        <w:lastRenderedPageBreak/>
        <w:t>zastavitelných a nestavebních ploch, přičemž zůstávají zachovány trvalé nestavební plochy (parky, lesy, vinice), které vyžadují dlouhodobou ochranu.</w:t>
      </w:r>
    </w:p>
    <w:p w14:paraId="2B53F50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117 odst. 3</w:t>
      </w:r>
    </w:p>
    <w:p w14:paraId="4EEB2B6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Ustanovení je vypouštěno pro nadbytečnost, neboť toto vyplývá již z § 12 písm. j).</w:t>
      </w:r>
    </w:p>
    <w:p w14:paraId="2EEC50C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117 odst. 3</w:t>
      </w:r>
    </w:p>
    <w:p w14:paraId="3AE2C32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legislativně-technické úpravy související se vznikem úřadu rozvoje území kraje dle § 17b a jeho působností ve věcech územního plánování dle § 21 odst. 3 písm. g).</w:t>
      </w:r>
    </w:p>
    <w:p w14:paraId="286543C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pojmem zastavitelného představuje legislativně-technickou úpravu zohledňující změnu terminologie v § 12 písm. h).</w:t>
      </w:r>
    </w:p>
    <w:p w14:paraId="4FE5DAE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szCs w:val="24"/>
        </w:rPr>
        <w:t>K § 117 odst. 4</w:t>
      </w:r>
    </w:p>
    <w:p w14:paraId="400B667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Zároveň se zdůrazňuje, že vymezení zastavitelného území podle tohoto dílu je dočasné a platí pouze do vydání územního plánu. </w:t>
      </w:r>
    </w:p>
    <w:p w14:paraId="1066FD4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118 odst. 1 až 4</w:t>
      </w:r>
    </w:p>
    <w:p w14:paraId="5A0F9E6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pojmem zastavitelného představuje legislativně-technickou úpravu zohledňující změnu terminologie v § 12 písm. h).</w:t>
      </w:r>
    </w:p>
    <w:p w14:paraId="243BC64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118 odst. 3 písm. b)</w:t>
      </w:r>
    </w:p>
    <w:p w14:paraId="24337AB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 technické úpravy související s doplněním definice nestavební plocha do § 12 písm. i).</w:t>
      </w:r>
    </w:p>
    <w:p w14:paraId="65F7E39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rušenému § 118 odst. 4 písm. d)</w:t>
      </w:r>
    </w:p>
    <w:p w14:paraId="71E4317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Posouzení souladu s jednotným standardem je technickým a interním kritériem, které je v praxi často již zahrnuto do vyhodnocení souladu s § 116 odst. 2 a 3 a dalších požadavků územního plánování.</w:t>
      </w:r>
    </w:p>
    <w:p w14:paraId="5A4B635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Zachování tohoto požadavku by znamenalo duplicitní administrativní postup, který nepřidává hodnotu pro proces vymezení zastavěného území ani pro jeho právní účinky.</w:t>
      </w:r>
    </w:p>
    <w:p w14:paraId="1930212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119 odst. 1 a odst. 2</w:t>
      </w:r>
    </w:p>
    <w:p w14:paraId="6673E53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pojmem zastavitelného představuje legislativně-technickou úpravu zohledňující změnu terminologie v § 12 písm. h).</w:t>
      </w:r>
    </w:p>
    <w:p w14:paraId="072DADA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rušenému § 119 odst. 3 až 6</w:t>
      </w:r>
    </w:p>
    <w:p w14:paraId="7E6C83E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Vymezování zastavitelného území je podle § 116 odst. 2 pouze popisem stavu podle posledního účinného územního plánu, nebo nemá-li obec územní plán, podle územních analytických podkladů. Vzhledem k tomu, že jde jen o přepis faktického stavu, není třeba, aby se k němu vyjadřovaly dotčené orgány a aby se jeho pořizování komplikovalo procedurami typickými pro pořizování územně plánovací dokumentace, jejímž cílem je stav území plánovat a měnit. Též ve změnách složkových zákonů dochází v souvislosti s tím k rušení kompetencí dotčených orgánů při vymezování zastavitelného (dříve zastavěného území) s tím, že není důvod, aby se vyjadřovaly. </w:t>
      </w:r>
    </w:p>
    <w:p w14:paraId="240C849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120 odst. 1</w:t>
      </w:r>
    </w:p>
    <w:p w14:paraId="0F4768B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První věta se vypouští v návaznosti na vypuštění § 119 odst. 3 až 6. V návaznosti na změnu terminologie se slovo „zastavěný“ nahrazuje slovem „zastavitelný“. </w:t>
      </w:r>
    </w:p>
    <w:p w14:paraId="41887EA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120 odst. 2</w:t>
      </w:r>
    </w:p>
    <w:p w14:paraId="2C70C96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Cs/>
          <w:szCs w:val="24"/>
        </w:rPr>
        <w:t>Výslovně se uvádí, že předmětem zveřejnění je informace o vymezení</w:t>
      </w:r>
      <w:r w:rsidRPr="00B23B83">
        <w:rPr>
          <w:rFonts w:ascii="Times New Roman" w:hAnsi="Times New Roman" w:cs="Times New Roman"/>
          <w:szCs w:val="24"/>
        </w:rPr>
        <w:t xml:space="preserve"> </w:t>
      </w:r>
      <w:r w:rsidRPr="00B23B83">
        <w:rPr>
          <w:rFonts w:ascii="Times New Roman" w:hAnsi="Times New Roman" w:cs="Times New Roman"/>
          <w:bCs/>
          <w:szCs w:val="24"/>
        </w:rPr>
        <w:t>zastavitelného území, nikoli samotné vymezení jako právní akt. Tato úprava přispívá k větší srozumitelnosti ustanovení a k jasnému oddělení samotného pořízení a vydání zastavitelného území od jeho následné informační publikace prostřednictvím veřejné vyhlášky.</w:t>
      </w:r>
    </w:p>
    <w:p w14:paraId="7DEA64D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120 odst. 3</w:t>
      </w:r>
    </w:p>
    <w:p w14:paraId="242BFE8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Vypuštěný text byl nadbytečný, neboť daná úprava vyplývá již z odst. 2 a z obecné úpravy ve správním řádu.</w:t>
      </w:r>
    </w:p>
    <w:p w14:paraId="46CF3F5A"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novému § 120 odst. 3</w:t>
      </w:r>
    </w:p>
    <w:p w14:paraId="17BE4B25"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szCs w:val="24"/>
        </w:rPr>
        <w:t>Dochází ke zjednodušení právní úpravy, kdy zákon nově stanoví pouze, že vymezení zastavitelného území opatří pořizovatel záznamem o účinnosti.</w:t>
      </w:r>
    </w:p>
    <w:p w14:paraId="7A55900C"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 xml:space="preserve">K § 120 odst. 2, odst. 4, § 121 </w:t>
      </w:r>
    </w:p>
    <w:p w14:paraId="3F8412B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návaznosti na změnu terminologie se slovo „zastavěný“ nahrazuje slovem „zastavitelný“. </w:t>
      </w:r>
    </w:p>
    <w:p w14:paraId="48D002E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122 odst. 1</w:t>
      </w:r>
    </w:p>
    <w:p w14:paraId="6F0D1A4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Pojem „nezastavěné území“ byl spojen s faktickým stavem území, které dosud není zastavěno, s ohledem na nemožnost průběžně reagovat na změny ve faktickém rozsahu zastavění území však tomuto faktickému stavu zcela neodpovídal. Proto je navrhován nový pojem „nezastavitelné území“, který přesněji vyjadřuje právní charakter území, v němž není možné umisťovat stavby určené pro zástavbu. Cílem je odlišit trvale chráněné a nezastavitelné plochy od pouhých „dosud nezastavěných“ ploch v území, která mohou být určeny k rozvoji.</w:t>
      </w:r>
      <w:r w:rsidRPr="00B23B83">
        <w:rPr>
          <w:rFonts w:ascii="Times New Roman" w:hAnsi="Times New Roman" w:cs="Times New Roman"/>
          <w:bCs/>
          <w:szCs w:val="24"/>
        </w:rPr>
        <w:t xml:space="preserve"> Záměry, které lze v nezastavitelném území povolovat, se stanoví taxativním výčtem, přičemž se z návětí vypouští podmínka povolování záměrů v souladu s charakterem území, neboť se pojmově jedná o území, v němž není možné umožnovat zástavbu, tudíž by bylo problematické až nemožné určit charakter území pro účely výstavby, která v místě zatím neexistuje. </w:t>
      </w:r>
    </w:p>
    <w:p w14:paraId="64B53FD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V rámci taxativního výčtu se v písmenu g) doplňuje zlepšení podmínek využití takového území pro sport (mimo rekreaci a cestovní ruch).</w:t>
      </w:r>
      <w:r w:rsidRPr="00B23B83">
        <w:rPr>
          <w:rFonts w:ascii="Times New Roman" w:hAnsi="Times New Roman" w:cs="Times New Roman"/>
          <w:szCs w:val="24"/>
        </w:rPr>
        <w:t xml:space="preserve"> </w:t>
      </w:r>
      <w:r w:rsidRPr="00B23B83">
        <w:rPr>
          <w:rFonts w:ascii="Times New Roman" w:hAnsi="Times New Roman" w:cs="Times New Roman"/>
          <w:bCs/>
          <w:szCs w:val="24"/>
        </w:rPr>
        <w:t>Toto doplnění sleduje zpřesnění a rozšíření účelu, pro který mohou být zlepšovány podmínky využití území. Původní formulace akcentovala zejména rekreaci a cestovní ruch, přičemž sportovní aktivity byly zahrnuty pouze implicitně. V praxi však sport představuje samostatnou a významnou kategorii využití území, která má odlišné nároky na infrastrukturu, prostorové uspořádání i vybavenost území.</w:t>
      </w:r>
    </w:p>
    <w:p w14:paraId="185F5B00"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Výslovné zakotvení sportu proto odstraňuje interpretační nejasnosti a zajišťuje, že opatření směřující ke zlepšení podmínek pro sportovní aktivity – ať již organizované či neorganizované – budou jednoznačně podřaditelná pod toto ustanovení. Zároveň reflektuje rostoucí význam sportu pro kvalitu života obyvatel, veřejné zdraví i atraktivitu území, a to jak ve vazbě na místní využití, tak i v kontextu návštěvnosti území.</w:t>
      </w:r>
    </w:p>
    <w:p w14:paraId="1D32C97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lastRenderedPageBreak/>
        <w:t>Navržená úprava rovněž umožňuje lépe zohlednit specifické potřeby sportovní infrastruktury, jako jsou sportoviště, tréninkové plochy či doprovodná zařízení, které nemusí být vždy plně pokryty pojmem rekreace nebo cestovní ruch.</w:t>
      </w:r>
    </w:p>
    <w:p w14:paraId="4066E7F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122 odst. 3</w:t>
      </w:r>
    </w:p>
    <w:p w14:paraId="46DDC87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Nahrazení pojmu zastavěného pojmem zastavitelného představuje legislativně-technickou úpravu zohledňující změnu terminologie v § 12 písm. h).</w:t>
      </w:r>
    </w:p>
    <w:p w14:paraId="45617AD7"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123 odst. 3</w:t>
      </w:r>
    </w:p>
    <w:p w14:paraId="47B2679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Zákon stanoví, že územní opatření o stavební uzávěře se vydává na nezbytně nutnou dobu, nesmí však přesáhnout 4 roky. Původní délka 6 let se tak o 2 roky zkracuje, a to za účelem dosažení stabilizace situace v území co možná nejdříve. </w:t>
      </w:r>
    </w:p>
    <w:p w14:paraId="223DE640"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123 odst. 5</w:t>
      </w:r>
    </w:p>
    <w:p w14:paraId="3BB6F48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Navrhované vypuštění slova „veřejně prospěšné“ sleduje rozšíření okruhu staveb dopravní a technické infrastruktury, jejichž realizaci nelze omezit nebo zakázat územním opatřením o stavební uzávěře. Původní formulace vázala tuto výluku výhradně na stavby, které jsou formálně vymezeny jako veřejně prospěšné v příslušné územně plánovací dokumentaci. Takové omezení však v praxi působilo neodůvodněné překážky, neboť ne všechny stavby dopravní a technické infrastruktury celostátního či nadmístního významu musí být vždy explicitně označeny jako veřejně prospěšné, přestože jejich realizace je ve veřejném zájmu.</w:t>
      </w:r>
    </w:p>
    <w:p w14:paraId="74CF994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Vypuštěním uvedeného pojmu dochází k odstranění této formální podmínky a k zajištění, že stavební uzávěra nebude bránit realizaci všech relevantních staveb dopravní a technické infrastruktury, které jsou vymezeny v územním rozvojovém plánu nebo v zásadách územního rozvoje. Tím se posiluje kontinuita a předvídatelnost přípravy a realizace klíčových infrastrukturních záměrů, které jsou zásadní pro fungování území a jeho rozvoj.</w:t>
      </w:r>
    </w:p>
    <w:p w14:paraId="5B377E59"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125 odst. 3</w:t>
      </w:r>
    </w:p>
    <w:p w14:paraId="7AF7027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Zákon stanoví najisto, že územní opatření o asanaci území může nabýt účinnosti hned následující den po vyvěšení veřejné vyhlášky, pokud tak vláda, rada kraje či obce určí. Reaguje se tak na potřeby praxe, kdy takové opatření se vydává z důvodu postižené konkrétního území havárií či pohromou a kde je třeba velmi rychlého zásahu.</w:t>
      </w:r>
    </w:p>
    <w:p w14:paraId="7126327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nadpisu § 128</w:t>
      </w:r>
    </w:p>
    <w:p w14:paraId="616A27A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Nově navržený název ustanovení reflektuje nově vkládané ustanovení § 128 odst. 6 upravující možnost zrušení územního opatření.</w:t>
      </w:r>
    </w:p>
    <w:p w14:paraId="407F8B8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128 odst. 2 </w:t>
      </w:r>
    </w:p>
    <w:p w14:paraId="7818A8C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Jedná se o technickou úpravu reflektující zpřesnění textu zákona.</w:t>
      </w:r>
    </w:p>
    <w:p w14:paraId="651012B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128 odst. 3</w:t>
      </w:r>
    </w:p>
    <w:p w14:paraId="34A9EAE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Dochází ke zjednodušení právní úpravy, kdy zákon nově stanoví pouze, že územní opatření se opatří záznamem o účinnosti, což je nezbytná náležitost pro navazující praktické kroky. Obsah záznamu o účinnosti se nicméně vypouští pro nadbytečnost, neboť vyplývá z obecné úpravy </w:t>
      </w:r>
      <w:r w:rsidRPr="00B23B83">
        <w:rPr>
          <w:rFonts w:ascii="Times New Roman" w:hAnsi="Times New Roman" w:cs="Times New Roman"/>
          <w:szCs w:val="24"/>
        </w:rPr>
        <w:lastRenderedPageBreak/>
        <w:t>ve správním řádu. Navíc požadavek na otisk razítka je v rozporu s elektronickou podobou opatření obecné povahy.</w:t>
      </w:r>
    </w:p>
    <w:p w14:paraId="75A4F77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128 odst. 4 a 5</w:t>
      </w:r>
    </w:p>
    <w:p w14:paraId="54B61A0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Změny představují legislativně-technickou úpravu navazující na vznik Úřadu dle § 17 a násl. a na změny v organizaci veřejné správy a v působnosti orgánů územního plánování.</w:t>
      </w:r>
    </w:p>
    <w:p w14:paraId="6912106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128 odst. 6</w:t>
      </w:r>
    </w:p>
    <w:p w14:paraId="750C3BA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Doplňuje se chybějící úprava upravující možnost zrušení územního opatření.</w:t>
      </w:r>
    </w:p>
    <w:p w14:paraId="71592F4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129</w:t>
      </w:r>
    </w:p>
    <w:p w14:paraId="0577F79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Cs/>
          <w:szCs w:val="24"/>
        </w:rPr>
        <w:t xml:space="preserve">Jedná se o legislativně technickou úpravu reagující na </w:t>
      </w:r>
      <w:r w:rsidRPr="00B23B83">
        <w:rPr>
          <w:rFonts w:ascii="Times New Roman" w:hAnsi="Times New Roman" w:cs="Times New Roman"/>
          <w:szCs w:val="24"/>
        </w:rPr>
        <w:t>změny v organizaci veřejné správy a působnosti orgánů územního plánování.</w:t>
      </w:r>
    </w:p>
    <w:p w14:paraId="6661F6E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130 odst. 1</w:t>
      </w:r>
    </w:p>
    <w:p w14:paraId="5749EBB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Navrhuje se výslovně stanovit, že kromě „hlavních“ stran plánovací smlouvy (stavebník, územně samosprávný celek, případně vlastník veřejné infrastruktury) může být její stranou také organizace podle horního zákona, případně i další osoby (např. vlastníci sousedních pozemků, investoři infrastruktury, developerské společnosti nebo právnické osoby zajišťující koordinaci dopravních či technických sítí). Tím se umožňuje komplexnější dohoda o součinnosti všech dotčených subjektů a odstraňují výkladové nejasnosti, zda lze do smluvního vztahu přizvat další subjekty mimo úzce vymezený okruh.</w:t>
      </w:r>
    </w:p>
    <w:p w14:paraId="49E47F4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130 odst. 3</w:t>
      </w:r>
    </w:p>
    <w:p w14:paraId="5DF2CE2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Nové znění ustanovení přenáší odpovědnost za zveřejnění plánovací smlouvy a jejích změn či zániku přímo na obec, městskou část hlavního města Prahy nebo kraj. Tento krok zjednodušuje a urychluje proces zveřejňování, snižuje administrativní zátěž úřadů a zajišťuje, že informace jsou aktuální a veřejně dostupné bez zbytečného prodlení.</w:t>
      </w:r>
    </w:p>
    <w:p w14:paraId="46DBC3CD"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130 odst. 4</w:t>
      </w:r>
    </w:p>
    <w:p w14:paraId="77F35F3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Odstavec 4 explicitně stanoví, že plánovací smlouva není důvodem pro vyloučení úředních osob její strany z projednávání a rozhodování věci podle správního řádu. Staví se tak najisto, že uzavření plánovací smlouvy krajem, obcí či městskou částí jako jednou ze stran smlouvy, nemůže být důvodem pro vyloučení z důvodu podjatosti. </w:t>
      </w:r>
    </w:p>
    <w:p w14:paraId="4E97E53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131 odst. 2 písm. c)</w:t>
      </w:r>
    </w:p>
    <w:p w14:paraId="3440758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Doplněním písm. c) se umožňuje, aby se strany plánovací smlouvy zavázaly k zajištění společného řešení požadavků na výstavbu podle § 137 odst. 6. Cílem je posílit koordinaci mezi obcí, vlastníky veřejné infrastruktury a stavebníky, zvýšit právní jistotu účastníků a zajistit efektivní a předvídatelnou realizaci územních záměrů.</w:t>
      </w:r>
    </w:p>
    <w:p w14:paraId="27E95EA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131 odst. 3 písm. f)</w:t>
      </w:r>
    </w:p>
    <w:p w14:paraId="3EE1501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Doplněním písm. f) se stavebníkovi umožňuje zavázat se k poskytnutí příspěvku na společné řešení požadavků na výstavbu podle § 137 odst. 6. Cílem je podpořit koordinaci mezi stavebníky a veřejnými subjekty, zajistit spravedlivé rozložení nákladů a zvýšit efektivitu </w:t>
      </w:r>
      <w:r w:rsidRPr="00B23B83">
        <w:rPr>
          <w:rFonts w:ascii="Times New Roman" w:hAnsi="Times New Roman" w:cs="Times New Roman"/>
          <w:szCs w:val="24"/>
        </w:rPr>
        <w:lastRenderedPageBreak/>
        <w:t>a předvídatelnost realizace záměrů, přičemž je zároveň posílena právní jistota a transparentnost plánovacích smluv.</w:t>
      </w:r>
    </w:p>
    <w:p w14:paraId="64CA3BE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131 odst. 3 písm. g)</w:t>
      </w:r>
    </w:p>
    <w:p w14:paraId="3D68D39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Doplněním písm. g) se stavebníkovi umožňuje zavázat se k poskytnutí peněžního nebo věcného plnění, a to jako podílu na ekonomické aktivitě daného dokončeného záměru (tedy na zisku z této aktivity). Zákon tedy staví najisto, že taková plnění jsou možná a žádoucí. </w:t>
      </w:r>
    </w:p>
    <w:p w14:paraId="7989934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132 odst. 1</w:t>
      </w:r>
    </w:p>
    <w:p w14:paraId="2DE3113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Podle současného znění schvaluje plánovací smlouvy (i jejich změny) zastupitelstvo příslušného územně samosprávného celku. Z praktického hlediska však u změn plánovacích smluv může být problematické, a to z důvodu frekvence zasedání zastupitelstev větších měst zpravidla jednou za čtvrt roku.</w:t>
      </w:r>
    </w:p>
    <w:p w14:paraId="7B17198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Plánovací smlouva přitom představuje relativně živý dokument, který si obvykle vyžádá změny ať už ve smyslu obsahu plnění stran či termínů jejich realizace. Toto potvrzují zkušenosti městských částí hlavního města Prahy se smlouvami o spolupráci (jinak známé také jako kontribuční smlouvy), které byly uzavírány za předcházející právní úpravy jako soukromoprávní inominátní smlouvy, a které zpravidla schvalovala rada v rámci své zbytkové pravomoci. podle § 94 odst. 3 zákona č. 131/2000 Sb., o hlavním městě Praze, ve znění pozdějších předpisů. V souvislosti s potřebou změny plánovací smlouvy není přitom pro žádnou ze smluvních stran ekonomické čekat na zasedání zastupitelstva, které se může konat až několik týdnů po nalezení shody mezi smluvními stranami na změně plánovací smlouvy. Stejně tak není z pohledu hospodaření územních samosprávných celků vhodné, aby bylo nezbytné svolávat mimořádné zasedání zastupitelstva pouze za účelem schválení změny plánovací smlouvy, když by současně neexistovala potřeba řešit na zasedání žádné jiné otázky. Za tímto účelem je proto navrhována možnost přenést pravomoc schvalovat změny plánovací smlouvy, jejichž obsahem nejsou ujednání, která jsou dle zákona o obcích nebo zákona o krajích vyhrazeny zastupitelstvu, na radu územního samosprávného celku.</w:t>
      </w:r>
    </w:p>
    <w:p w14:paraId="403C427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 přitom ponecháno na zhodnocení zastupitelstva příslušného územního samosprávného celku, zda na radu schvalování změn plánovacích smluv přenese, nebo zda si tuto pravomoc ponechá.</w:t>
      </w:r>
    </w:p>
    <w:p w14:paraId="62CF907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Dále se do ustanovení doplňuje, že jak o plánovací smlouvě samotné, tak o záměru, který je jejím předmětem, lze konat místní referendum pouze před uzavřením plánovací smlouvy. Tato úprava reaguje na možný rozpor mezi závazky samospráv, vyplývající na jedné straně z uzavřených plánovacích smluv a na druhé straně ze závazných výsledků referenda. Podle dosavadní judikatury existence smlouvy nebo jiného závazku mezi obcí a developerem nebrání konání místního referenda (například nálezy sp. zn. III. ÚS 995/09 nebo III. ÚS 873/09). Ačkoliv se tato rozhodnutí týkají dříve uzavíraných soukromoprávních smluv, nelze vyloučit, že by se aplikovaly i na aktuálně účinnou úpravu. Důsledkem by pak byla povinnost obce řídit se výsledky referenda, tedy porušit smluvní závazky z plánovací smlouvy. To by zároveň zakládalo odpovědnost obce za porušení soukromoprávních závazků, včetně náhrady způsobené škody (například usnesení NS  25 Cdo 165/2018). Navržená úprava těmto nežádoucím důsledkům předchází, když nově stanoví výše uvedenou podmínku přípustnosti referenda. Koná-li se referendum před uzavřením plánovací smlouvy a je platné, je jeho </w:t>
      </w:r>
      <w:r w:rsidRPr="00B23B83">
        <w:rPr>
          <w:rFonts w:ascii="Times New Roman" w:hAnsi="Times New Roman" w:cs="Times New Roman"/>
          <w:szCs w:val="24"/>
        </w:rPr>
        <w:lastRenderedPageBreak/>
        <w:t xml:space="preserve">výsledek pro obec při uzavírání plánovací smlouvy závazný (plánovací smlouva odporující tomuto výsledku by tedy byla nezákonná). Naopak po uzavření plánovací smlouvy je obec v samostatné působnosti vázána touto smlouvou, což dle nově navržené úpravy není možné zpochybnit následným konáním referenda. </w:t>
      </w:r>
    </w:p>
    <w:p w14:paraId="4FE559D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132 odst. 2</w:t>
      </w:r>
    </w:p>
    <w:p w14:paraId="2CB4E46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Změny představují legislativně-technickou úpravu související se změnami v organizaci veřejné správy a působnosti orgánů územního plánování.</w:t>
      </w:r>
    </w:p>
    <w:p w14:paraId="32AA0B1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132 odst. 3</w:t>
      </w:r>
    </w:p>
    <w:p w14:paraId="407877D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Změny představují legislativně-technickou úpravu související se změnami v organizaci veřejné správy a působnosti orgánů územního plánování.</w:t>
      </w:r>
    </w:p>
    <w:p w14:paraId="689AC1C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132 odst. 4</w:t>
      </w:r>
    </w:p>
    <w:p w14:paraId="140807F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Pokud stavebník předloží obci, kraji či městské části hlavního města Prahy návrh na uzavření plánovací smlouvy, který odpovídá podmínkám územního anebo regulačního plánu, měly by kraj, obec a městská část hlavního města Prahy plánovací smlouvu uzavřít. Navrhuje se, aby případný nesouhlas kraje, obce či městské části hlavního města Prahy s uzavřením takové plánovací smlouvy bylo možné nahradit rozhodnutím soudu podle § 161 odst. 3 OSŘ. Soud ověří splnění podmínek pro uzavření plánovací smlouvy stanovených územním nebo regulačním plánem a v případě, že tyto budou návrhem plánovací smlouvy splněny, nahradí svým rozhodnutím souhlas obce, kraje či městské části hlavního města Prahy s uzavřením smlouvy; v opačném případě návrh stavebníka zamítne.</w:t>
      </w:r>
    </w:p>
    <w:p w14:paraId="13267C6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133 odst. 1</w:t>
      </w:r>
    </w:p>
    <w:p w14:paraId="4680387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Dosavadní znění ustanovení omezovalo náhradu škody spočívající ve snížení hodnoty pozemku pouze na situace, kdy pozemek sloužil k zajištění dluhu (např. byl zatížen zástavním právem). Takové omezení však nemělo věcné ani systémové opodstatnění a vedlo k nerovnému postavení vlastníků pozemků. V praxi totiž může dojít k podstatnému znehodnocení pozemku v důsledku změny územního plánu i v případě, že pozemek neslouží k zajištění dluhu. </w:t>
      </w:r>
    </w:p>
    <w:p w14:paraId="40020E8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Úpravou je v souladu s čl. 11 Listiny základních práv a svobod posilována ochrana vlastnického práva a zpřesňován výklad ustanovení tak, aby bylo zřejmé že nárok na náhradu škody za snížení hodnoty pozemku se vztahuje na všechny případy, kdy ke škodě došlo v důsledku změny územně plánovací dokumentace a které nespadají pod případy dle odstavce 3 a 4, bez ohledu na to, zda byl pozemek použit k zajištění dluhu.</w:t>
      </w:r>
    </w:p>
    <w:p w14:paraId="29F45C3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133 odst. 3</w:t>
      </w:r>
    </w:p>
    <w:p w14:paraId="1E815CAE"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Navrhuje se prodloužit dobu, po kterou náleží oprávněné osobě náhrada za zrušení nebo významné omezení zastavitelnosti pozemku z 5 na 6 let.</w:t>
      </w:r>
    </w:p>
    <w:p w14:paraId="63CD3E6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135 odst. 2</w:t>
      </w:r>
    </w:p>
    <w:p w14:paraId="53DEC76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Nahrazení slov „v plné výši“ pojmem „ve výši odpovídající snížení škody“ zpřesňuje právní úpravu tak, aby povinnost vrátit náhradu odpovídala skutečnému rozsahu obnovené zastavitelnosti pozemku. Nové znění zajišťuje spravedlivé a přiměřené vypořádání mezi </w:t>
      </w:r>
      <w:r w:rsidRPr="00B23B83">
        <w:rPr>
          <w:rFonts w:ascii="Times New Roman" w:hAnsi="Times New Roman" w:cs="Times New Roman"/>
          <w:szCs w:val="24"/>
        </w:rPr>
        <w:lastRenderedPageBreak/>
        <w:t>vlastníkem a poskytovatelem náhrady, brání neodůvodněnému obohacení a respektuje princip proporcionality při částečné obnově využitelnosti pozemku.</w:t>
      </w:r>
    </w:p>
    <w:p w14:paraId="2495D00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rušené hlavě IV v části třetí</w:t>
      </w:r>
    </w:p>
    <w:p w14:paraId="225998A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 technickou úpravu související s přesunem ustanovení do § 39a.</w:t>
      </w:r>
    </w:p>
    <w:p w14:paraId="6242BDF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136a</w:t>
      </w:r>
    </w:p>
    <w:p w14:paraId="357DE75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Původní úprava politiky architektury a stavební kultury je přesunuta z konce části třetí na její začátek, tj. z § 136a do nového § 39a, což systematicky vyjadřuje její zásadní význam pro aplikaci celého zákona.</w:t>
      </w:r>
    </w:p>
    <w:p w14:paraId="3A21138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137 odst. 2</w:t>
      </w:r>
    </w:p>
    <w:p w14:paraId="21F705D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 úvodního ustanovení hmotného práva se doplňují základní zásady pro výklad a použití požadavků na výstavbu. První doplněná věta (věta druhá odstavce 2) stanoví, že </w:t>
      </w:r>
      <w:r w:rsidRPr="00B23B83">
        <w:rPr>
          <w:rFonts w:ascii="Times New Roman" w:hAnsi="Times New Roman" w:cs="Times New Roman"/>
          <w:i/>
          <w:iCs/>
          <w:szCs w:val="24"/>
        </w:rPr>
        <w:t>Požadavky na výstavbu se používají s ohledem na jejich technickou, funkční a ekonomickou proveditelnost tak, aby jejich výklad a povinnost jejich použití nebyly zjevně nepřiměřené přínosům, které tyto požadavky sledují.</w:t>
      </w:r>
      <w:r w:rsidRPr="00B23B83">
        <w:rPr>
          <w:rFonts w:ascii="Times New Roman" w:hAnsi="Times New Roman" w:cs="Times New Roman"/>
          <w:szCs w:val="24"/>
        </w:rPr>
        <w:t xml:space="preserve"> Jde jednak o obecnou výkladovou zásadu pro intepretaci a používání požadavků na výstavbu, jednak o základní hmotněprávní pokyn pro rozhodování o výjimce z požadavků na výstavbu podle § 138 odst. 1 a § 228. Tím se žádoucím způsobem stanoví alespoň základní rámec úvah, které by měl stavební úřad při rozhodování o výjimce zohledňovat, a tím pádem se i zvyšuje předvídatelnost a právní jistota v tomto typu řízení.</w:t>
      </w:r>
    </w:p>
    <w:p w14:paraId="1CA82D9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Přestože na udělení výjimky obecně neexistuje právní nárok, a ani tato úprava jej nezavádí, z principů demokratického právního státu i z konstantní judikatury je evidentní, že absolutní a ničím neomezené správní uvážení v moderním právním státě neexistuje (viz např. RS NSS 6 A 25/2002, 906/2006 Sb. NSS). Každé správní uvážení má své meze, vyplývající především z ústavních principů zákazu libovůle, principu rovnosti, zákazu diskriminace, principu proporcionality a ze základních zásad činnosti správních orgánů. Dodržení těchto mezí podléhá soudnímu přezkumu. Přestože tedy neexistuje nárok na udělení výjimky, existuje nárok na spravedlivý proces při rozhodování  o výjimce (NSS 1 As 52/2012, 5 As 190/2019, 2 As 213/2021 ad.). Navrhovaná právní úprava tento procesní nárok posiluje o základní hmotněprávní kritéria, která by měl stavební úřad hodnotit. Rozhodně není správný, resp. je nezákonný takový přístup některých stavebních úřadů, které a priori odmítají udělovat výjimky.</w:t>
      </w:r>
    </w:p>
    <w:p w14:paraId="7AE92EC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Kritéria v odstavci 2 navazují na obecné principy celého zákona, mezi které patří zejména základní zásada, ale i konkrétní požadavek posuzování proporcionality mezi kolidujícími zájmy, včetně kolize mezi zájmy veřejnými (mezi které patří i požadavky na výstavbu) a soukromými zájmy stavebníka a dalších dotčených osob. Tento požadavek je obecně vyjádřen již v § 1a odst. 2 v tom, že </w:t>
      </w:r>
      <w:r w:rsidRPr="00B23B83">
        <w:rPr>
          <w:rFonts w:ascii="Times New Roman" w:hAnsi="Times New Roman" w:cs="Times New Roman"/>
          <w:i/>
          <w:iCs/>
          <w:szCs w:val="24"/>
        </w:rPr>
        <w:t>V případě rozporu zájmů stavební úřad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a oprávněnými zájmy přímo dotčených osob. Přitom vychází ze stávajícího stavu poznání a ekonomicky a technicky přijatelných možností řešení</w:t>
      </w:r>
      <w:r w:rsidRPr="00B23B83">
        <w:rPr>
          <w:rFonts w:ascii="Times New Roman" w:hAnsi="Times New Roman" w:cs="Times New Roman"/>
          <w:szCs w:val="24"/>
        </w:rPr>
        <w:t>.</w:t>
      </w:r>
    </w:p>
    <w:p w14:paraId="5EB461F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Zároveň navržená úprava usiluje o zohledňování konkrétní situace, konkrétních podmínek a „zdravého rozumu“, aby nebyl stavebník nucen realizovat zjevně, tj. na první pohled (</w:t>
      </w:r>
      <w:r w:rsidRPr="00B23B83">
        <w:rPr>
          <w:rFonts w:ascii="Times New Roman" w:hAnsi="Times New Roman" w:cs="Times New Roman"/>
          <w:i/>
          <w:iCs/>
          <w:szCs w:val="24"/>
        </w:rPr>
        <w:t>prima faciae</w:t>
      </w:r>
      <w:r w:rsidRPr="00B23B83">
        <w:rPr>
          <w:rFonts w:ascii="Times New Roman" w:hAnsi="Times New Roman" w:cs="Times New Roman"/>
          <w:szCs w:val="24"/>
        </w:rPr>
        <w:t>) nesmyslné požadavky. Je třeba vycházet i z toho, že požadavky na výstavbu jsou požadavky obecnými a typovými, které ne vždy musí dobře vyhovovat každému jednotlivému záměru. Pro stávající stavby, drobné stavby či stavby kulturních památek to bude spíše pravidlem, proto se pro ně relativizuje použití požadavků důsledněji v odstavcích 4, 5 a 6 slovem „přiměřeně“. I pro novostavby však mohou nastávat situace, kdy striktní trvání na splnění všech požadavků na výstavbu může být zjevně nevhodné nebo nepřiměřené přínosům, které tyto požadavky sledují. V těchto situacích zákon zakládá sice nenárokový, ale přesto pádný důvod pro udělení výjimky podle § 138 odst. 1, případně pro rozumný proporcionální výklad požadavků na výstavbu i bez nutnosti udělení výjimky.</w:t>
      </w:r>
    </w:p>
    <w:p w14:paraId="491FC45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Rozlišit situace, které budou řešitelné pouhým výkladem požadavků na výstavbu, od situací, které budou vyžadovat udělení formalizované výjimky z požadavků na výstavbu, nemusí být jednoduché, nicméně jde jen o otázku formy. Výsledek bude v obou případech stejný a jeho přezkum též, neboť v obou případech se výsledek projeví přímo v rozhodnutí stavebního úřadu o záměru. V případě pouhého výkladu se výsledek projeví v odůvodnění rozhodnutí a v případě formálně udělené výjimky i ve výroku rozhodnutí o výjimce, který je však integrován do rozhodnutí o záměru ve smyslu § 228. Bude tedy především věcí metodiky a praxe, jak nastaví hranici mezi tím, co je ještě řešitelné výkladem a co již bude vyžadovat formalizované udělení výjimky. Obecně lze uvést, že tam, kde požadavky na výstavbu umožňují určitou volnost a správní uvážení, bude jejich modifikace spíše jen věcí výkladu. Naopak při striktním stanovení konkrétních hodnot bude spíše na místě udělit výjimku.</w:t>
      </w:r>
    </w:p>
    <w:p w14:paraId="62BCBFA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Pokud by stavebník nepožádal o výjimku s tím, že s ohledem na výklad požadavků na výstavbu ve smyslu odstavce 2 považuje svůj záměr za souladný se všemi požadavky, ale stavební úřad by byl toho názoru, že souladný není, ale mohla by se povolit výjimka, musí stavebníka vyzvat podle § 194a a vyrozumět ho o svém předběžném závěru a jeho důvodech a poučit jej o možnostech řešení.</w:t>
      </w:r>
    </w:p>
    <w:p w14:paraId="7E117FB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Druhá doplněná věta (věta třetí odstavce 2) stanoví, že </w:t>
      </w:r>
      <w:r w:rsidRPr="00B23B83">
        <w:rPr>
          <w:rFonts w:ascii="Times New Roman" w:hAnsi="Times New Roman" w:cs="Times New Roman"/>
          <w:i/>
          <w:iCs/>
          <w:szCs w:val="24"/>
        </w:rPr>
        <w:t>Pokud je použití požadavků na výstavbu vyloučeno nebo omezeno v důsledku jiných právních předpisů, jiných požadavků na výstavbu nebo územního plánu nebo regulačního plánu, použijí se požadavky na výstavbu přiměřeně okolnostem a zásadám podle § 1a.</w:t>
      </w:r>
      <w:r w:rsidRPr="00B23B83">
        <w:rPr>
          <w:rFonts w:ascii="Times New Roman" w:hAnsi="Times New Roman" w:cs="Times New Roman"/>
          <w:szCs w:val="24"/>
        </w:rPr>
        <w:t xml:space="preserve"> Tato věta omezuje striktní závaznost požadavků na výstavbu v případě kolizí, při kterých jejich použití vylučují nebo omezují jiné právní povinnosti dané buď přímo právními předpisy nebo požadavky územního plánu nebo regulačního plánu. V těchto případech se požadavky na výstavbu použijí pouze přiměřeně (stejně jako v případě kulturních památek a drobných staveb podle odstavce 6). Podle čl. 42 legislativních pravidel vlády vyjadřuje slovo „přiměřeně“ ve spojení s odkazem na jiné ustanovení téhož nebo jiného právního předpisu volnější vztah mezi tímto ustanovením a vymezenými právními vztahy, na rozdíl od slova „obdobně“, které v právních předpisech znamená stejně (v plném rozsahu). </w:t>
      </w:r>
    </w:p>
    <w:p w14:paraId="005EBBED"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szCs w:val="24"/>
        </w:rPr>
        <w:t xml:space="preserve">Přiměřené použití požadavků na výstavbu neznamená rezignaci na jejich plnění, ale potřebu vyhodnotit v konkrétní situaci, které lze legálně splnit a které ne. I v těchto případech je třeba využít test proporcionality a vážení zájmů, což je vyjádřeno v závěru věty odkazem na „okolnosti a zásady podle § 1a“. Aplikace této věty nevede nutně k aktivaci rozhodování </w:t>
      </w:r>
      <w:r w:rsidRPr="00B23B83">
        <w:rPr>
          <w:rFonts w:ascii="Times New Roman" w:hAnsi="Times New Roman" w:cs="Times New Roman"/>
          <w:szCs w:val="24"/>
        </w:rPr>
        <w:lastRenderedPageBreak/>
        <w:t>o výjimce podle § 238 odst. 1 a § 228, ale k modifikaci posuzování splnění požadavků na výstavbu v samotném řízení o povolení záměru ve smyslu § 193 odst. 1 písm. c), a v případě technických požadavků na výstavbu k modifikaci povinností projektanta nebo osoby uvedené v § 156 odst. 2 ve smyslu § 162 odst. 4 a 5.</w:t>
      </w:r>
    </w:p>
    <w:p w14:paraId="4D5C183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137 odst. 3</w:t>
      </w:r>
    </w:p>
    <w:p w14:paraId="6118BFE8"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szCs w:val="24"/>
        </w:rPr>
        <w:t xml:space="preserve">Do odstavce 3 se doplňuje výslovné ustanovení, že </w:t>
      </w:r>
      <w:r w:rsidRPr="00B23B83">
        <w:rPr>
          <w:rFonts w:ascii="Times New Roman" w:hAnsi="Times New Roman" w:cs="Times New Roman"/>
          <w:i/>
          <w:iCs/>
          <w:szCs w:val="24"/>
        </w:rPr>
        <w:t>Lze-li požadavky na výstavbu nebo požadavky na stavby podle § 167 splnit více způsoby, náleží jejich volba stavebníkovi nebo vlastníkovi stavby.</w:t>
      </w:r>
      <w:r w:rsidRPr="00B23B83">
        <w:rPr>
          <w:rFonts w:ascii="Times New Roman" w:hAnsi="Times New Roman" w:cs="Times New Roman"/>
          <w:szCs w:val="24"/>
        </w:rPr>
        <w:t xml:space="preserve"> Zdůrazňuje se tím svoboda a autonomie vůle stavebníka v tom, jakým způsobem požadavky na výstavbu splní. Uvedený závěr by bylo nutno dovodit i dříve, nicméně výslovná právní úprava jej stanoví nejen na jisto, ale zároveň je jejím cílem explicite bránit stavebním úřadům prosazovat vůči stavebníkovi vlastní úřední názory a vlastní řešení bez opory v zákoně.</w:t>
      </w:r>
    </w:p>
    <w:p w14:paraId="0D8700A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137 odst. 4</w:t>
      </w:r>
    </w:p>
    <w:p w14:paraId="0F3194B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případě textace, jaké požadavky na výstavbu nemusí být v konkrétně stanovených případech staveb uplatněny, se obrací formulace, jakou je tato výjimka z pravidla vyjádřena. Zatímco dosavadní znění formuluje hypotézu nevhodně a méně srozumitelně negativně (</w:t>
      </w:r>
      <w:r w:rsidRPr="00B23B83">
        <w:rPr>
          <w:rFonts w:ascii="Times New Roman" w:hAnsi="Times New Roman" w:cs="Times New Roman"/>
          <w:i/>
          <w:iCs/>
          <w:szCs w:val="24"/>
        </w:rPr>
        <w:t>V rozsahu, v jakém to závažné územně technické nebo stavebně technické důvody nebo jiný veřejný zájem nevylučují…</w:t>
      </w:r>
      <w:r w:rsidRPr="00B23B83">
        <w:rPr>
          <w:rFonts w:ascii="Times New Roman" w:hAnsi="Times New Roman" w:cs="Times New Roman"/>
          <w:szCs w:val="24"/>
        </w:rPr>
        <w:t>) a navazuje obecně platným pravidlem, nová textace formuluje správněji omezení pravidla s pozitivně vyjádřenou hypotézou. Text se tak vrací k původní vhodnější verzi, která byla součástí původního návrhu nového stavebního zákona v r. 2019. Význam se tím však nemění. I nadále jde o omezení jinak kogentní závaznosti požadavků na výstavbu, a to pro vyjmenované případy a v rozsahu, v jakém to závažné územně technické nebo stavebně technické důvody nebo jiný veřejný zájem vylučují, nebo pokud by jejich uplatnění bylo zjevně ekonomicky nepřiměřené vůči přínosům. Nejde tedy o výjimku ve smyslu § 138 odst. 1, o které by procesně rozhodoval stavební úřad podle § 228, ale o přímé hmotněprávní pravidlo omezující aplikaci požadavků na výstavbu, které projektant a stavební úřad pouze obsahově vyhodnocují při zpracování projektové dokumentace podle § 158 odst. 1 a § 162 odst. 4 a při posuzování souladu záměru s právními předpisy podle § 193 odst. 1 písm. c).</w:t>
      </w:r>
    </w:p>
    <w:p w14:paraId="7C22D5D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I zde platí, že pokud by byl stavební úřad toho názoru, že § 137 odst. 4 použít nelze, ale mohla by se povolit výjimka z požadavků na výstavbu podle § 138 odst. 1, vyzve stavebníka podle § 194a a vyrozumí ho o svém předběžném závěru a jeho důvodech a poučí jej o možnostech řešení.</w:t>
      </w:r>
    </w:p>
    <w:p w14:paraId="5F7397F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Novinkou v návětí hypotézy je doplnění zjevné ekonomické nepřiměřenosti požadavků na výstavbu v porovnání mezi náklady na jejich splnění a dosaženými přínosy, které tyto požadavky sledují. Nejde však o nepřiměřenost jakoukoli, ale o nepřiměřenost zjevnou, tj, takovou, která je evidentní každému i bez potřeby složitého dokazování na první pohled (např. zateplovat budovu, která se nevytápí; budovat výtah do kostelní věže; trvat na dvou oddělených toaletách v podniku, který má sotva pár míst a kam se evidentně nevejdou apod.). Zákon respektuje, že zejména při změnách již dokončené stavby může být dodržení všech požadavků na výstavbu náročnější než v případě, kdy se staví nová stavba tzv. na zelené louce. </w:t>
      </w:r>
    </w:p>
    <w:p w14:paraId="709AA5F1"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lastRenderedPageBreak/>
        <w:t>Ustanovení § 137 odst. 4 bylo doposud v praxi stavebních úřadů opomíjeno a též teorie jej kritizovala jako „bolavé“ a vágní (</w:t>
      </w:r>
      <w:r w:rsidRPr="00B23B83">
        <w:rPr>
          <w:rFonts w:ascii="Times New Roman" w:hAnsi="Times New Roman" w:cs="Times New Roman"/>
          <w:i/>
          <w:iCs/>
          <w:szCs w:val="24"/>
        </w:rPr>
        <w:t>Staša, J.</w:t>
      </w:r>
      <w:r w:rsidRPr="00B23B83">
        <w:rPr>
          <w:rFonts w:ascii="Times New Roman" w:hAnsi="Times New Roman" w:cs="Times New Roman"/>
          <w:szCs w:val="24"/>
        </w:rPr>
        <w:t xml:space="preserve"> Nad některými slabinami stavebního zákona. Správní právo, 3-4/2025, str. 334). Pro lepší aplikovatelnost v praxi proto zákon nově explicitně uvádí demonstrativní výčet požadavků na výstavbu, které se typicky při splnění zákonem definovaných kritérií neuplatní. Jde zejména o požadavky na parkování, odstupy, denní osvětlení, zastínění, izolační vlastnosti, úsporu energie, přístupnost, schodiště, výtahy, plochy, výšky, šířky a další požadavky podle § 145 odst. 1 písm. c) až g).</w:t>
      </w:r>
      <w:r w:rsidRPr="00B23B83">
        <w:rPr>
          <w:rFonts w:ascii="Times New Roman" w:hAnsi="Times New Roman" w:cs="Times New Roman"/>
          <w:bCs/>
          <w:szCs w:val="24"/>
        </w:rPr>
        <w:t xml:space="preserve"> </w:t>
      </w:r>
    </w:p>
    <w:p w14:paraId="77DCF101"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Toto hmotněprávní pravidlo se nově též propisuje do požadavků na obsah dokumentace </w:t>
      </w:r>
      <w:r w:rsidRPr="00B23B83">
        <w:rPr>
          <w:rFonts w:ascii="Times New Roman" w:eastAsia="Times New Roman" w:hAnsi="Times New Roman" w:cs="Times New Roman"/>
          <w:szCs w:val="24"/>
        </w:rPr>
        <w:t xml:space="preserve">pro povolení stavby v § 158 odst. 1, a to tak, že </w:t>
      </w:r>
      <w:r w:rsidRPr="00B23B83">
        <w:rPr>
          <w:rFonts w:ascii="Times New Roman" w:hAnsi="Times New Roman" w:cs="Times New Roman"/>
          <w:bCs/>
          <w:szCs w:val="24"/>
        </w:rPr>
        <w:t xml:space="preserve">dokumentace má nově </w:t>
      </w:r>
      <w:r w:rsidRPr="00B23B83">
        <w:rPr>
          <w:rFonts w:ascii="Times New Roman" w:eastAsia="Times New Roman" w:hAnsi="Times New Roman" w:cs="Times New Roman"/>
          <w:szCs w:val="24"/>
        </w:rPr>
        <w:t>obsahovat též výslovné odůvodnění řešení, které využívá možnost odchylného použití požadavků na výstavbu podle § 137 odst. 4 až 8 nebo které navrhuje udělit výjimku podle § 138 odst. 1.</w:t>
      </w:r>
    </w:p>
    <w:p w14:paraId="7216A74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Konečně se ve výčtu v § 137 odst. 4 rozšiřuje okruh záměrů, kdy požadavky na výstavbu být uplatněny nemusí, a to o záměry v proluce, neboť jsou determinovány prostorovými parametry proluky a technickými návaznostmi na okolní zástavbu.</w:t>
      </w:r>
    </w:p>
    <w:p w14:paraId="6A1C28A1"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137 odst. 5</w:t>
      </w:r>
    </w:p>
    <w:p w14:paraId="554FA09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Po dohodě s Hasičským záchranným sborem se v návaznosti na odstavec 4 do zákona doplňuje další pravidlo, že </w:t>
      </w:r>
      <w:r w:rsidRPr="00B23B83">
        <w:rPr>
          <w:rFonts w:ascii="Times New Roman" w:hAnsi="Times New Roman" w:cs="Times New Roman"/>
          <w:bCs/>
          <w:szCs w:val="24"/>
        </w:rPr>
        <w:t>pokud nelze u vyjmenovaných staveb ze závažného stavebně technického důvodu, nepřiměřených ekonomických nákladů nebo ochrany jiného převažujícího veřejného zájmu splnit ani požadavky na výstavbu</w:t>
      </w:r>
      <w:r w:rsidRPr="00B23B83">
        <w:rPr>
          <w:rFonts w:ascii="Times New Roman" w:hAnsi="Times New Roman" w:cs="Times New Roman"/>
          <w:szCs w:val="24"/>
        </w:rPr>
        <w:t xml:space="preserve"> </w:t>
      </w:r>
      <w:r w:rsidRPr="00B23B83">
        <w:rPr>
          <w:rFonts w:ascii="Times New Roman" w:hAnsi="Times New Roman" w:cs="Times New Roman"/>
          <w:bCs/>
          <w:szCs w:val="24"/>
        </w:rPr>
        <w:t xml:space="preserve">podle § 145 odst. 1 písm. a) a b) </w:t>
      </w:r>
      <w:r w:rsidRPr="00B23B83">
        <w:rPr>
          <w:rFonts w:ascii="Times New Roman" w:hAnsi="Times New Roman" w:cs="Times New Roman"/>
          <w:szCs w:val="24"/>
        </w:rPr>
        <w:t xml:space="preserve">(mechanickou odolnost a stabilitu a požární bezpečnost), </w:t>
      </w:r>
      <w:r w:rsidRPr="00B23B83">
        <w:rPr>
          <w:rFonts w:ascii="Times New Roman" w:hAnsi="Times New Roman" w:cs="Times New Roman"/>
          <w:bCs/>
          <w:szCs w:val="24"/>
        </w:rPr>
        <w:t xml:space="preserve">nemusí se tyto požadavky použít, pokud je v projektové dokumentaci zpracované  autorizovanou osobou doloženo, že navrhované řešení zajišťuje dosažení alespoň rovnocenného výsledku a úrovně bezpečnosti. </w:t>
      </w:r>
    </w:p>
    <w:p w14:paraId="6AD0EDF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137 odst. 6 až 8</w:t>
      </w:r>
    </w:p>
    <w:p w14:paraId="6C4500A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Návrh zákona nově řeší uplatnění požadavků na výstavbu ve specifických situacích. </w:t>
      </w:r>
    </w:p>
    <w:p w14:paraId="2E36F93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Odstavec 6 se věnuje kulturním památkám nebo stavbám nebo pozemkům, které se nacházejí v památkových rezervacích nebo památkových zónách. Požadavky na výstavbu se v případě těchto staveb uplatní pouze přiměřeně s ohledem na zájmy státní památkové péče.</w:t>
      </w:r>
      <w:r w:rsidRPr="00B23B83">
        <w:rPr>
          <w:rFonts w:ascii="Times New Roman" w:hAnsi="Times New Roman" w:cs="Times New Roman"/>
          <w:bCs/>
          <w:szCs w:val="24"/>
        </w:rPr>
        <w:t xml:space="preserve">  U drobných staveb se pak požadavky na výstavbu uplatní přiměřeně (tzn. ne nutně v celém rozsahu), a to s ohledem na charakter stavby. </w:t>
      </w:r>
    </w:p>
    <w:p w14:paraId="0E04424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Odstavec 7 stanoví, že požadavky na výstavbu, jejichž povaha to nevylučuje, lze splnit též poskytnutím příspěvku na jejich společné řešení na základě plánovací smlouvy uzavřené s obcí. Mezi takové požadavky zákon řadí zejména požadavky na parkování, napojení na sítě dopravní a technické infrastruktury, zelenou infrastrukturu, občanské vybavení, hygienická zařízení či nakládání s odpady a s vodou. Jedná se pouze o demonstrativní výčet požadavků, jejichž kolektivní splnění může být praktické a mnohdy i vhodnější, resp. lépe řešitelné, než individuální. Těchto požadavků však může být i vícero.</w:t>
      </w:r>
      <w:r w:rsidRPr="00B23B83">
        <w:rPr>
          <w:rFonts w:ascii="Times New Roman" w:hAnsi="Times New Roman" w:cs="Times New Roman"/>
          <w:bCs/>
          <w:szCs w:val="24"/>
        </w:rPr>
        <w:t xml:space="preserve"> Podstatou těchto smluv v praxi bude obvykle poskytnutí příspěvku ze strany stavebníka na společné řešení, které z takto vybraných příspěvků zajistí obec. V návaznosti na to se takové ujednání doplňuje mezi demonstrativní výčet možného obsahu plánovacích smluv v § 131 odst. 2 písm. c).</w:t>
      </w:r>
    </w:p>
    <w:p w14:paraId="54702CB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lastRenderedPageBreak/>
        <w:t>Konečně posledním novým pravidlem směřujícím ke zmírnění a liberalizaci požadavků na výstavbu je omezení tzv. „goldplatingu“ v odstavci 8. Ten uvádí, že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 tj. nezávazný (doporučující).</w:t>
      </w:r>
      <w:r w:rsidRPr="00B23B83">
        <w:rPr>
          <w:rFonts w:ascii="Times New Roman" w:hAnsi="Times New Roman" w:cs="Times New Roman"/>
          <w:bCs/>
          <w:szCs w:val="24"/>
        </w:rPr>
        <w:t xml:space="preserve"> </w:t>
      </w:r>
    </w:p>
    <w:p w14:paraId="6E70FAF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138 odst. 1</w:t>
      </w:r>
    </w:p>
    <w:p w14:paraId="7F57D6C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Z důvodu rozšíření a stabilizace možnosti stanovení výjimek z požadavků na výstavbu zákon ponechává pouze jejich materiální vymezení, tzn. výjimku lze povolit pouze za předpokladu, pokud se tím neohrozí bezpečnost, ochrana zdraví nebo života osob nebo zvířat, životní prostředí, sousední pozemky neb stavby. Vypouští se formální podmínka, aby výjimka byla umožněna pouze z těch ustanovení prováděcího právního předpisu, ze kterých sám tento předpis povolení výjimky explicitně umožňuje. I s ohledem na zvyšující se množství prováděcích právních předpisů v důsledku zmocnění k vydání městských stavebních předpisů pro všechna krajská města v § 333 odst. 3 je vhodné, aby možnost a podmínky rozhodnutí o výjimkách z požadavků na výstavbu byly stanoveny obecně přímo zákonem. </w:t>
      </w:r>
    </w:p>
    <w:p w14:paraId="67D85C0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Přestože na udělení výjimky obecně neexistuje právní nárok, a ani tato úprava jej nezavádí, z principů demokratického právního státu i z konstantní judikatury vyplývá, že absolutní a ničím neomezené správní uvážení v moderním právním státě neexistuje (viz např. RS NSS 6 A 25/2002, 906/2006 Sb. NSS). Každé správní uvážení má své meze, vyplývající především z ústavních principů zákazu libovůle, principu rovnosti, zákazu diskriminace, principu proporcionality a ze základních zásad činnosti správních orgánů. Dodržení těchto mezí podléhá soudnímu přezkumu. Přestože tedy neexistuje nárok na udělení výjimky, existuje nárok na spravedlivý proces při rozhodování  o výjimce (NSS 1 As 52/2012, 5 As 190/2019, 2 As 213/2021 ad.). Není proto správný, resp. je nezákonný takový přístup některých stavebních úřadů, které a priori odmítají udělovat výjimky.</w:t>
      </w:r>
    </w:p>
    <w:p w14:paraId="724E4AA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138 odst. 2</w:t>
      </w:r>
    </w:p>
    <w:p w14:paraId="40921280"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Jedná se o úpravu, která posiluje samosprávy a rozšiřuje možnost obcí stanovit ve svém územním plánu požadavky na výstavbu odchylně od prováděcích právních předpisů, aniž by musel její územní plán obsahovat prvky regulačního plánu. Právní úprava se tím vrací k původnímu návrhu nového stavebního zákona z r. 2019, jehož cílem bylo posílení samospráv.</w:t>
      </w:r>
    </w:p>
    <w:p w14:paraId="3EDC96D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139 odst. 1</w:t>
      </w:r>
    </w:p>
    <w:p w14:paraId="2F935D8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Vypuštěním slova „vždy“ pro nadbytečnost dochází ke stylistické a legislativně-technické úpravě. Zdůrazňování obecně platného pravidla slovem „vždy“ není nezbytné ani vhodné a mohlo by vyvolávat pochybnosti, zda nejde např. o záměrnou zvláštní úpravu vůči možnosti odchýlení se od požadavků na výstavbu podle § 137 či § 138 odst. 2 nebo udělení výjimky podle § 138 odst. 1.</w:t>
      </w:r>
    </w:p>
    <w:p w14:paraId="43777F9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139 odst. 2</w:t>
      </w:r>
    </w:p>
    <w:p w14:paraId="5A67DB7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Nahrazení pojmu zastavěné území pojmem zastavitelné území představuje jen legislativně-technickou úpravu zohledňující změnu terminologie v § 12 písm. h).</w:t>
      </w:r>
    </w:p>
    <w:p w14:paraId="5D5B42D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140 odst. 2</w:t>
      </w:r>
    </w:p>
    <w:p w14:paraId="112101F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 140 odst. 2 řeší vymezování stavebních pozemků. Vypuštěním slova „vždy“ pro nadbytečnost dochází ke stylistické a legislativně-technické úpravě. Zdůrazňování obecně platného pravidla slovem „vždy“ není nezbytné ani vhodné a mohlo by vyvolávat pochybnosti, zda nejde např. o záměrnou zvláštní úpravu vůči možnosti odchýlení se od požadavků na výstavbu podle § 137 či § 138 odst. 2 nebo udělení výjimky podle § 138 odst. 1. </w:t>
      </w:r>
    </w:p>
    <w:p w14:paraId="3A540C0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Další změna je věcná. Podmínkou pro vymezení takového pozemku je, aby byl dopravně napojen na kapacitně vyhovující veřejně přístupnou pozemní komunikaci. Novela k tomu doplňuje, že postačí, pokud k němu bude zajištěn přístup prostřednictvím věcného práva, tj. přes jiný pozemek nebo jinou stavbu, k nimž má stavebník vlastnické nebo jiné věcné právo. Jiným věcným právem se rozumí zejména právo odpovídající věcnému břemenu zajištění přístupu.</w:t>
      </w:r>
    </w:p>
    <w:p w14:paraId="455D8EE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140 odst. 3</w:t>
      </w:r>
    </w:p>
    <w:p w14:paraId="3141110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Zákon nově doplňuje, že stavební pozemek je nutné vymezovat tak, aby bylo vyřešení uplatnění základních ekosystémových funkcí prostřednictvím ploch nebo prvků zelené infrastruktury. Jedná se tedy o promítnutí zásady, že účelem stavebního zákona je mimo jiné vytvářet podmínky pro bydlení a život lidí, ochranu veřejných zájmů, </w:t>
      </w:r>
      <w:r w:rsidRPr="00B23B83">
        <w:rPr>
          <w:rFonts w:ascii="Times New Roman" w:eastAsia="Times New Roman" w:hAnsi="Times New Roman" w:cs="Times New Roman"/>
          <w:szCs w:val="24"/>
        </w:rPr>
        <w:t xml:space="preserve">udržitelný rozvoj území a zvyšování kvality vystavěného prostředí, architektury a stavební kultury </w:t>
      </w:r>
      <w:r w:rsidRPr="00B23B83">
        <w:rPr>
          <w:rFonts w:ascii="Times New Roman" w:hAnsi="Times New Roman" w:cs="Times New Roman"/>
          <w:bCs/>
          <w:szCs w:val="24"/>
        </w:rPr>
        <w:t>(§ 1 odst. 3). Prvky zelené infrastruktury reflektují veřejné zájmy na předcházení rizikům sucha, povodní a klimatické změny, na kvalitě vystavěného prostředí měst i na kvalitě života uvnitř realizované výstavby.</w:t>
      </w:r>
    </w:p>
    <w:p w14:paraId="28365DAF"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Vypuštěním slova „vždy“ dochází opět jen k formulační a legislativně-technické úpravě, neboť z</w:t>
      </w:r>
      <w:r w:rsidRPr="00B23B83">
        <w:rPr>
          <w:rFonts w:ascii="Times New Roman" w:hAnsi="Times New Roman" w:cs="Times New Roman"/>
          <w:szCs w:val="24"/>
        </w:rPr>
        <w:t>důrazňování obecně platného pravidla slovem „vždy“ není nezbytné ani vhodné a mohlo by vyvolávat pochybnosti, zda nejde např. o záměrnou zvláštní úpravu vůči možnosti odchýlení se od požadavků na výstavbu podle § 137 či § 138 odst. 2 nebo udělení výjimky podle § 138 odst. 1.</w:t>
      </w:r>
      <w:r w:rsidRPr="00B23B83">
        <w:rPr>
          <w:rFonts w:ascii="Times New Roman" w:hAnsi="Times New Roman" w:cs="Times New Roman"/>
          <w:bCs/>
          <w:szCs w:val="24"/>
        </w:rPr>
        <w:t xml:space="preserve"> </w:t>
      </w:r>
    </w:p>
    <w:p w14:paraId="48B4C1E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140 odst. 4</w:t>
      </w:r>
    </w:p>
    <w:p w14:paraId="597F0DF6"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Jedná se o zobecnění a rozšíření aplikovatelnosti pravidel podle odstavců 2 a 3 na jakékoli změny využití pozemku.</w:t>
      </w:r>
    </w:p>
    <w:p w14:paraId="7A4770C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141 odst. 2</w:t>
      </w:r>
    </w:p>
    <w:p w14:paraId="21BF71E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rámci hmotněprávních požadavků na veřejná prostranství návrh zákona akcentuje vytváření prostoru pro cyklisty, když uspořádání veřejných prostranství musí zajistit prostupnost užití chodci a podle možností též cyklisty a jinou bezmotorovou dopravou. Toto pravidlo navazuje na základní principy moderního urbanismu vyjádřené již v § 38, a to zejména na snahu o budování měst krátkých vzdáleností („15minutové město“), jejichž podstatou je zejména pěší a cyklistická dostupnost, která má být preferována před individuální automobilovou dopravou. </w:t>
      </w:r>
    </w:p>
    <w:p w14:paraId="488116C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Nově doplněná druhá věta doplňuje, že stavby a zařízení ve veřejném prostranství, zejména sítě technické infrastruktury, se mají přednostně sdružovat, pokud je to možné, tak aby veřejná </w:t>
      </w:r>
      <w:r w:rsidRPr="00B23B83">
        <w:rPr>
          <w:rFonts w:ascii="Times New Roman" w:hAnsi="Times New Roman" w:cs="Times New Roman"/>
          <w:szCs w:val="24"/>
        </w:rPr>
        <w:lastRenderedPageBreak/>
        <w:t>prostranství sloužila primárně lidem a jejich potřebám a aby umožňovala umístění výsadbových pásů pro zeleň včetně podzemního prostoru pro kořenový systém zeleně a obecně pro zelenou infrastrukturu.</w:t>
      </w:r>
    </w:p>
    <w:p w14:paraId="1B53160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141 odst. 3</w:t>
      </w:r>
    </w:p>
    <w:p w14:paraId="5D7FCBB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Zákon doplňuje do hmotněprávních požadavků na veřejná prostranství, že tyto musí splňovat požadavky na přístupnost jen pokud to místní podmínky nevylučují. Reaguje se tak na připomínky z praxe, že v některých případech nelze požadavky na přístupnost smysluplně naplnit v důsledku konkrétní situace v místě. I zde je třeba aplikovat nové pravidlo podle § 137 odst. 2, podle nějž se požadavky na výstavbu se používají s ohledem na jejich technickou, funkční a ekonomickou proveditelnost.</w:t>
      </w:r>
      <w:r w:rsidRPr="00B23B83">
        <w:rPr>
          <w:rFonts w:ascii="Times New Roman" w:hAnsi="Times New Roman" w:cs="Times New Roman"/>
          <w:bCs/>
          <w:szCs w:val="24"/>
        </w:rPr>
        <w:t xml:space="preserve"> </w:t>
      </w:r>
    </w:p>
    <w:p w14:paraId="0AB679B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141 odst. 4 až 6</w:t>
      </w:r>
    </w:p>
    <w:p w14:paraId="1568BD6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rámci hmotněprávních požadavků na veřejná prostranství a jejich užitnou a urbanistickou kvalitu zákon podle vzoru Pražských stavebních předpisů nově explicitně stanoví, že podél vodních toků a významných vodních ploch v zastavitelném území, kde je to technicky, funkčně a ekonomicky proveditelné, se preferují veřejně přístupná nábřeží, parkově upravené plochy nebo jiná veřejná prostranství s tím, že stávající prostupnost pro pohyb chodců a cyklistů musí zůstat zachována. Jedná s o vyjádření důležitého požadavku na kvalitu vystavěného prostředí a preference koncipovat veřejná prostranství pro pohyb osob, jejich relaxaci a odpočinek. Území podél vodních toků a významných vodních ploch patří k nejcennějším územím, a proto je-li to možné, mělo by být zachováno a rozvíjeno jako veřejně přístupné. Tento požadavek samozřejmě nelze splnit vždy, zejména z důvodů územních, technických či vlastnických, proto je vyjádřen spíše jako obecná zásada či tendence („preferuje se“). To znamená, že projektant i stavební úřad se jím musí zabývat a jeho případné nesplnění musí náležitě odůvodnit.</w:t>
      </w:r>
    </w:p>
    <w:p w14:paraId="6E36A9F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nově doplněném odstavci 5 zákon explicitně stanoví, že při vymezování veřejných prostranství se musí dbát na to, aby navazovaly do volné krajiny a dalších veřejných prostranství. Cílem je bránit urbanisticky nevhodným uzavřeným ulicím či enklávám. Město a jeho komunikační systém veřejných prostranství by měl být vždy maximálně spojitý, prostupný a měl by přirozeně ústit do cest ve volné krajině nebo do veřejně přístupné volné krajiny jako takové. I toto ustanovení je převzato z oceňovaných pražských stavebních předpisů.</w:t>
      </w:r>
    </w:p>
    <w:p w14:paraId="4222BC7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V nově doplněném odstavci 6 zákon stanoví podmínky pro oplocení pozemků na hranici s veřejným prostranstvím, neboť v těchto případech nejde jen o individuální právo vlastníka oploceného pozemku, ale též o dopad na veřejný prostor všech. Spojitost a prostupnost veřejného prostranství a jeho kvalitu proto nesmí zhoršovat ani oplocení pozemku na hranici s veřejným prostranstvím. Případné oplocení pozemku musí vždy vhodně navazovat na oplocení v místě obvyklé.</w:t>
      </w:r>
      <w:r w:rsidRPr="00B23B83">
        <w:rPr>
          <w:rFonts w:ascii="Times New Roman" w:hAnsi="Times New Roman" w:cs="Times New Roman"/>
          <w:bCs/>
          <w:szCs w:val="24"/>
        </w:rPr>
        <w:t xml:space="preserve"> Zvláště nevhodné a nepřátelské vůči veřejnému prostoru měst jsou vysoké neprůhledné zdi, jimž by toto ustanovení mělo do budoucna bránit. </w:t>
      </w:r>
      <w:r w:rsidRPr="00B23B83">
        <w:rPr>
          <w:rFonts w:ascii="Times New Roman" w:hAnsi="Times New Roman" w:cs="Times New Roman"/>
          <w:szCs w:val="24"/>
        </w:rPr>
        <w:t>I toto ustanovení je převzato z oceňovaných pražských (a brněnských) stavebních předpisů.</w:t>
      </w:r>
    </w:p>
    <w:p w14:paraId="49A4544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142 odst. 4</w:t>
      </w:r>
    </w:p>
    <w:p w14:paraId="40421317"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Zákon v rámci vymezení hmotněprávních požadavků na výstavbu stanoví, že ulice v územích se zvýšenými nároky na pobytovou kvalitu veřejných prostranství se přednostně vymezují tak, </w:t>
      </w:r>
      <w:r w:rsidRPr="00B23B83">
        <w:rPr>
          <w:rFonts w:ascii="Times New Roman" w:hAnsi="Times New Roman" w:cs="Times New Roman"/>
          <w:szCs w:val="24"/>
        </w:rPr>
        <w:lastRenderedPageBreak/>
        <w:t xml:space="preserve">aby umožňovaly využití sdílené, obytné, cyklistické nebo pěší zóny. I v tomto případě tedy zákon akcentuje antropocentrické pojetí a požadavky na kvalitu vystavěného prostředí a zvláštní důraz klade na obyvatele a jejich pohodlný a bezpečný pohyb po městě/obci. Zároveň jde o jednoznačný kvalitativní trend moderního urbanismu, který preferuje život lidí před automobilovou dopravou, zejména v centrech měst. Právní úprava sdílené, obytné, cyklistické nebo pěší zóny je obsažena v zákoně č. 361/2000 Sb., o provozu na pozemních komunikacích a o změnách některých zákonů (zákon o silničním provozu). </w:t>
      </w:r>
    </w:p>
    <w:p w14:paraId="41E33764"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143 odst. 2</w:t>
      </w:r>
    </w:p>
    <w:p w14:paraId="44D0CF98"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Mezi požadavky na umisťování staveb se zdůrazňuje, že požadavky na parkování se rozumí nejen tradiční požadavky na parkování vozidel, ale i jízdních kol, neboť ve městech se preferuje bezmotorová doprava a zákon se k tomu snaží vytvářet podmínky.</w:t>
      </w:r>
      <w:r w:rsidRPr="00B23B83">
        <w:rPr>
          <w:rFonts w:ascii="Times New Roman" w:hAnsi="Times New Roman" w:cs="Times New Roman"/>
          <w:bCs/>
          <w:szCs w:val="24"/>
        </w:rPr>
        <w:t xml:space="preserve"> Toto ustanovení navazuje na všeobecnou podporu bezmotorové dopravy ve městech, která se projevuje i v předchozích § 141 odst. 2 a 4 a § 142 odst. 4.</w:t>
      </w:r>
    </w:p>
    <w:p w14:paraId="19B8D30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143 odst. 4</w:t>
      </w:r>
    </w:p>
    <w:p w14:paraId="6283D6EE"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V rámci požadavků na umisťování staveb zákon doplňuje, že mimo stavební pozemek lze umístit též stavby pro parkování. Kromě toho lze splnit požadavky na parkování též společným řešením na základě plánovací smlouvy </w:t>
      </w:r>
      <w:r w:rsidRPr="00B23B83">
        <w:rPr>
          <w:rFonts w:ascii="Times New Roman" w:hAnsi="Times New Roman" w:cs="Times New Roman"/>
          <w:bCs/>
          <w:szCs w:val="24"/>
        </w:rPr>
        <w:t>s obcí ve smyslu § 137 odst. 7 a § 131 odst. 2 písm. c).</w:t>
      </w:r>
    </w:p>
    <w:p w14:paraId="76D9552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144 odst. 3</w:t>
      </w:r>
    </w:p>
    <w:p w14:paraId="0AA5B50F"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Dosavadní požadavky na odstupy staveb se doplňují tak, že tyto požadavky se neuplatní u spojité zástavby nebo v rámci jedné stavby, souboru stav či společně řešeného celku tak, aby bylo umisťování staveb v těchto případech racionálnější, lépe odpovídalo charakteru dosavadní nebo zamýšlené zástavby a umožňovalo více koncentrovat výstavbu a lépe využít území. Toto ustanovení je převzato z pražských (a brněnských) stavebních předpisů.</w:t>
      </w:r>
    </w:p>
    <w:p w14:paraId="121FB0E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nadpisu § 144a a § 144a odst. 2 a 3</w:t>
      </w:r>
    </w:p>
    <w:p w14:paraId="64D361F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Změna lépe specifikuje název ustanovení podle jeho obsahu. Současně doplňuje jeho stávající odstavec druhý, když stavbu výrobny elektřiny lze umístit na stávající stavby nevylučuje-li to regulační plán z důvodu převažujícího jiného veřejného zájmu. Vzhledem k tomu, že výroba energie z obnovitelných zdrojů je obecně ve veřejném zájmu, nemůže ji ani regulační plán vylučovat bezdůvodně, ale právě a pouze jen z důvodu převažujícího jiného veřejného zájmu, který musí existovat a musí být náležitě odůvodněn. Zákon i zde klade důraz na vážení veřejných zájmů ve smyslu § 1a a záměrně opouští prosté formální posuzování souladu s regulačním plánem. </w:t>
      </w:r>
    </w:p>
    <w:p w14:paraId="1C613F5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nově doplňovaném odstavci 3 zákon zavádí na podporu instalací, tj. stavebních úprav staveb, využívající obnovitelný zdroj energie vyvratitelnou domněnku, že výrobna elektřiny využívající obnovitelný zdroj energie (zejména se tím míní energie slunečního záření a tepelná čerpadla) na stavbách není v rozporu s charakterem území ani se zájmy památkové péče. Tuto domněnku může stavební úřad s součinnosti s orgánem státní památkové péče vyvrátit, ale primárně se presumuje soulad takové výstavby s charakterem území i se zájmy památkové péče. Možnost stanovení podmínek pro její vhodné umístění nebo vzhled tím není dotčena, což bude vhodné využívat zejména v území s památkovou ochranou. </w:t>
      </w:r>
    </w:p>
    <w:p w14:paraId="59C75F1E"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lastRenderedPageBreak/>
        <w:t>Tato domněnka se nepoužije v případě nemovitých kulturních památek a nemovitých národních kulturních památek, u nichž platí běžný režim dokazování a soulad se zájmy státní památkové péče musí doložit stavebník či vlastník stavby. Neaplikovatelnost této domněnky však neznamená, že by nemovitá kulturní památka nebo nemovitá národní kulturní památka nemohla být rovněž využitá k umístění výrobny elektřiny využívající obnovitelný zdroj energie, ale jen zachování stávajícího běžného režimu dokazování.</w:t>
      </w:r>
      <w:r w:rsidRPr="00B23B83">
        <w:rPr>
          <w:rFonts w:ascii="Times New Roman" w:hAnsi="Times New Roman" w:cs="Times New Roman"/>
          <w:bCs/>
          <w:szCs w:val="24"/>
        </w:rPr>
        <w:t xml:space="preserve"> </w:t>
      </w:r>
    </w:p>
    <w:p w14:paraId="5098E76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Zákon explicitně stanoví, že toto ustanovení nijak nekoliduje s možností stanovit podmínky pro vhodné umístění či vzhled takových stavebních úprav, resp. samotných zdrojů obnovitelné energie; tyto podmínky však nemohou být aplikovány tak, aby zákonem stanovenou domněnku fakticky popíraly a bránily takové stavbě např. požadavky nesmyslného (zejm. zastíněného či nevhodně orientovaného) umístění, které by nepřinášelo adekvátní zdroj elektrické energie.</w:t>
      </w:r>
    </w:p>
    <w:p w14:paraId="14F31F2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144b</w:t>
      </w:r>
    </w:p>
    <w:p w14:paraId="4DFF243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 zákona se po vzoru pražských stavebních předpisů doplňuje nový kvalitativní požadavek na veřejný prostor, jímž je základní regulace umístění staveb pro venkovní reklamu a reklamních zařízení. Podrobnější regulaci může stanovit územně plánovací dokumentace, zejména regulační plán nebo územní plán s prvky regulačního plánu.</w:t>
      </w:r>
    </w:p>
    <w:p w14:paraId="501D0DE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Hmotněprávní požadavky na stavby pro reklamu a reklamní zařízení dosud stavební zákon neobsahoval, byť tyto byly obsaženy v prováděcích právních předpisem. Zákon proto stanoví alespoň základní rámec, který by měl být při umisťování takových staveb respektován. Stavby pro reklamu a reklamní zařízení nesmí narušovat urbanistický, architektonický nebo pietní charakter území. Současně musí být při jejich umisťování zajištěn jejich vzájemný soulad z hlediska stavebně technického řešení. Stavby pro reklamu a reklamní zařízení umisťované na budovách musí odpovídat architektonickému charakteru a nesmí narušovat užívání přilehlého veřejného prostranství, základní členění budov a jeho významné detaily ani narušit stabilitu těchto budov. Návrh zákona tedy dbá na to, aby stavby pro reklamu a reklamní zařízení respektovala existující charakter území a způsob užívání veřejného prostranství. Na oplocení staveniště pak lze umisťovat reklamu a informace se stavbou související.</w:t>
      </w:r>
    </w:p>
    <w:p w14:paraId="05ABFC9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144c</w:t>
      </w:r>
    </w:p>
    <w:p w14:paraId="3204F46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 § 144c zákona se doplňuje výslovná úprava judikaturního konceptu pohody bydlení.</w:t>
      </w:r>
    </w:p>
    <w:p w14:paraId="032025CD" w14:textId="77777777" w:rsidR="00687DC0" w:rsidRPr="00B23B83" w:rsidRDefault="00687DC0" w:rsidP="00687DC0">
      <w:pPr>
        <w:spacing w:before="120" w:after="120" w:line="276" w:lineRule="auto"/>
        <w:rPr>
          <w:rFonts w:ascii="Times New Roman" w:hAnsi="Times New Roman" w:cs="Times New Roman"/>
          <w:i/>
          <w:iCs/>
          <w:szCs w:val="24"/>
        </w:rPr>
      </w:pPr>
      <w:r w:rsidRPr="00B23B83">
        <w:rPr>
          <w:rFonts w:ascii="Times New Roman" w:hAnsi="Times New Roman" w:cs="Times New Roman"/>
          <w:szCs w:val="24"/>
        </w:rPr>
        <w:t xml:space="preserve">Pohoda bydlení tvoří velkou část judikatury správních soudů ve vztahu k povolování staveb, která se postupně vyvíjela od rozsudku rozšířeného senátu RS NSS 2 As 44/2005 (850/2006 Sb. NSS). Podle něj </w:t>
      </w:r>
      <w:r w:rsidRPr="00B23B83">
        <w:rPr>
          <w:rFonts w:ascii="Times New Roman" w:hAnsi="Times New Roman" w:cs="Times New Roman"/>
          <w:i/>
          <w:iCs/>
          <w:szCs w:val="24"/>
        </w:rPr>
        <w:t>pohodou bydlení je souhrn činitelů a vlivů, které přispívají k tomu, aby bydlení bylo zdravé a vhodné pro všechny kategorie uživatelů; pohoda bydlení je dána zejména kvalitou jednotlivých složek životního prostředí, např. nízkou hladinou hluku, čistotou ovzduší, přiměřeným množstvím zeleně, nízkými emisemi pachů a prachu, osluněním apod. Pro zajištění pohody bydlení se zkoumá intenzita narušení jednotlivých činitelů a jeho důsledky jednotlivě i ve vzájemných souvislostech. Nelze zcela abstrahovat ani od subjektivních hledisek daných způsobem života dotčených osob, pokud jejich způsob života a nároky na pohodu bydlení nevybočují v podstatné míře od obecných oprávněně požadovatelných standardů se zohledněním místních zvláštností lokality.</w:t>
      </w:r>
    </w:p>
    <w:p w14:paraId="0356E6E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Právě judikaturně vytvořený koncept pohody bydlení měl dosud za cíl ochránit dosavadní vlastníky staveb ve vztahu k nové výstavbě. Tento základní cíl právní úprava potvrzuje v odstavci 1. </w:t>
      </w:r>
      <w:r w:rsidRPr="00B23B83">
        <w:rPr>
          <w:rFonts w:ascii="Times New Roman" w:hAnsi="Times New Roman" w:cs="Times New Roman"/>
          <w:bCs/>
          <w:szCs w:val="24"/>
        </w:rPr>
        <w:t>Zákon</w:t>
      </w:r>
      <w:r w:rsidRPr="00B23B83">
        <w:rPr>
          <w:rFonts w:ascii="Times New Roman" w:hAnsi="Times New Roman" w:cs="Times New Roman"/>
          <w:szCs w:val="24"/>
        </w:rPr>
        <w:t xml:space="preserve"> v něm nově výslovně stanoví, že každý má právo na ochranu před nepřiměřenými zásahy do pohody svého bydlení. Pohodou bydlení přitom rozumí souhrn podmínek v území a v užívání staveb, který odpovídá obvyklým požadavkům na bydlení s přihlédnutím k místním poměrům, jak vyplývá z úpravy sousedských práv ve smyslu § 1013 občanského zákoníku. </w:t>
      </w:r>
    </w:p>
    <w:p w14:paraId="37E576C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Jen samotná pohoda bydlení dosavadních vlastníků nemovitostí by však neměla bránit obvyklému využívání a rozvoji města, jehož důležitým požadavkem je myšlenka zahušťování, resp. zabydlování zastavitelného území při současné ochraně volné krajiny. Nelze totiž přehlédnout, že individuální práva a zájmy jednotlivců musí být korigovány obdobnými právy a zájmy jiných osob a veřejnými zájmy. Mezi veřejné zájmy vyjádřené v § 38 patří mimo jiné požadavek koncentrace a efektivního využívání zastavěného území a vytváření tzv. „měst krátkých vzdáleností“. Jejich podstatou je, že na co nejmenším území je k dispozici co nejvíce potřebných funkcí města k životu jeho obyvatel, tj. dostatek příležitostí k bydlení, práci a trávení volného času. To samozřejmě může zdánlivě narušovat subjektivně vnímanou pohodu bydlení, kterou si někteří obyvatelé měst představují jako požadavek, aby v jejich okolí nevznikla jakákoli další nová výstavba (tzv. NIMBY efekt). Taková představa je však nežádoucí a mylná, neboť samotnou podstatou měst a lidských sídel obecně je vytváření podmínek pro soužití a uspokojování potřeb pospolitosti lidí, kteří mají v zásadě stejná práva žít a realizovat se v určitém území jako jeho dosavadní obyvatelé.</w:t>
      </w:r>
    </w:p>
    <w:p w14:paraId="7909891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těmto závěrům dochází i judikatura. Podle rozsudku Nejvyššího správního soudu č. j. 2 As 49/2007 – 191 ze dne 12. 9. 2007 (2479/2012 Sb. NSS) </w:t>
      </w:r>
      <w:r w:rsidRPr="00B23B83">
        <w:rPr>
          <w:rFonts w:ascii="Times New Roman" w:hAnsi="Times New Roman" w:cs="Times New Roman"/>
          <w:i/>
          <w:iCs/>
          <w:szCs w:val="24"/>
        </w:rPr>
        <w:t>osoby, jejichž práva mohou být dotčena, nemají, a ani nikdy nemohou mít, subjektivní veřejné právo na to, aby poměry území, v němž se nachází jejich majetek, byly navždy konzervovány a nemohly se změnit. Změny ve využití území v průběhu času, včetně nejrůznějších stavebních aktivit, jsou přirozenou součástí vývoje společnosti a jednotlivec jim a priori nemá právo bránit. Zvláště v urbanizovaných oblastech může být nová výstavba zcela přirozeným a logickým způsobem využití určitého ještě nezastavěného území.</w:t>
      </w:r>
    </w:p>
    <w:p w14:paraId="7DDE2B99" w14:textId="77777777" w:rsidR="00687DC0" w:rsidRPr="00B23B83" w:rsidRDefault="00687DC0" w:rsidP="00687DC0">
      <w:pPr>
        <w:spacing w:before="120" w:after="120" w:line="276" w:lineRule="auto"/>
        <w:rPr>
          <w:rFonts w:ascii="Times New Roman" w:hAnsi="Times New Roman" w:cs="Times New Roman"/>
          <w:i/>
          <w:iCs/>
          <w:szCs w:val="24"/>
        </w:rPr>
      </w:pPr>
      <w:r w:rsidRPr="00B23B83">
        <w:rPr>
          <w:rFonts w:ascii="Times New Roman" w:hAnsi="Times New Roman" w:cs="Times New Roman"/>
          <w:szCs w:val="24"/>
        </w:rPr>
        <w:t xml:space="preserve">K obdobným závěrům dospívala již judikatura prvorepublikového Nejvyššího správního soudu. Ten např. v nálezu ze dne 29. 1. 1930 č. 1457 uvedl, že </w:t>
      </w:r>
      <w:r w:rsidRPr="00B23B83">
        <w:rPr>
          <w:rFonts w:ascii="Times New Roman" w:hAnsi="Times New Roman" w:cs="Times New Roman"/>
          <w:i/>
          <w:iCs/>
          <w:szCs w:val="24"/>
        </w:rPr>
        <w:t>podle ustanovení stavebního řádu není možno odepříti stavební povolení již z toho důvodu, že provedení stavebního projektu způsobí sousedům jisté nevýhody.</w:t>
      </w:r>
      <w:r w:rsidRPr="00B23B83">
        <w:rPr>
          <w:rFonts w:ascii="Times New Roman" w:hAnsi="Times New Roman" w:cs="Times New Roman"/>
          <w:szCs w:val="24"/>
        </w:rPr>
        <w:t xml:space="preserve"> </w:t>
      </w:r>
      <w:r w:rsidRPr="00B23B83">
        <w:rPr>
          <w:rFonts w:ascii="Times New Roman" w:hAnsi="Times New Roman" w:cs="Times New Roman"/>
          <w:i/>
          <w:iCs/>
          <w:szCs w:val="24"/>
        </w:rPr>
        <w:t>K námitkám sousedů lze povolení stavební po zákonu odepříti jen tehdy, jestliže navržená stavba příčí se předpisům stavebního řádu daným na ochranu sousedů, nebo zkracovala-li by práva sousedská založená dřívějšími akty úřadu stavebního (jako např. parcelačním povolením).</w:t>
      </w:r>
    </w:p>
    <w:p w14:paraId="4F3B756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Cs/>
          <w:szCs w:val="24"/>
        </w:rPr>
        <w:t xml:space="preserve">Podle rozsudku </w:t>
      </w:r>
      <w:r w:rsidRPr="00B23B83">
        <w:rPr>
          <w:rFonts w:ascii="Times New Roman" w:hAnsi="Times New Roman" w:cs="Times New Roman"/>
          <w:szCs w:val="24"/>
        </w:rPr>
        <w:t>Nejvyššího správního soudu</w:t>
      </w:r>
      <w:r w:rsidRPr="00B23B83">
        <w:rPr>
          <w:rFonts w:ascii="Times New Roman" w:hAnsi="Times New Roman" w:cs="Times New Roman"/>
          <w:bCs/>
          <w:szCs w:val="24"/>
        </w:rPr>
        <w:t xml:space="preserve"> č. j. 8 As 27/2012 – 113 ze dne 1. 11. 2012 (2776/2013 Sb. NSS) způsobuje určité zatížení okolí (přirozeně) každá nová stavba. Po vlastnících okolních staveb je proto spravedlivé požadovat, aby takovéto zatížení snášeli, pokud je přiměřené poměrům a nevybočuje v podstatné míře od obecně požadovatelných standardů na bydlení s přihlédnutím ke konkrétním zvláštnostem lokality. </w:t>
      </w:r>
      <w:r w:rsidRPr="00B23B83">
        <w:rPr>
          <w:rFonts w:ascii="Times New Roman" w:hAnsi="Times New Roman" w:cs="Times New Roman"/>
          <w:bCs/>
          <w:i/>
          <w:iCs/>
          <w:szCs w:val="24"/>
        </w:rPr>
        <w:t>V</w:t>
      </w:r>
      <w:r w:rsidRPr="00B23B83">
        <w:rPr>
          <w:rFonts w:ascii="Times New Roman" w:hAnsi="Times New Roman" w:cs="Times New Roman"/>
          <w:i/>
          <w:szCs w:val="24"/>
        </w:rPr>
        <w:t xml:space="preserve">lastníci stávajících nemovitostí nemají žádné garantované právo na neměnné poměry v území, mají právo na </w:t>
      </w:r>
      <w:r w:rsidRPr="00B23B83">
        <w:rPr>
          <w:rFonts w:ascii="Times New Roman" w:hAnsi="Times New Roman" w:cs="Times New Roman"/>
          <w:i/>
          <w:szCs w:val="24"/>
        </w:rPr>
        <w:lastRenderedPageBreak/>
        <w:t>ochranu pouze před excesivními zásahy, které jsou obtěžující nad míru přiměřenou poměrům v daném místě</w:t>
      </w:r>
      <w:r w:rsidRPr="00B23B83">
        <w:rPr>
          <w:rFonts w:ascii="Times New Roman" w:hAnsi="Times New Roman" w:cs="Times New Roman"/>
          <w:szCs w:val="24"/>
        </w:rPr>
        <w:t xml:space="preserve"> (viz např. další rozsudek Nejvyššího správního soudu ze dne 6. 3. 2020, č. j. 4 As 391/2019 – 32). </w:t>
      </w:r>
    </w:p>
    <w:p w14:paraId="3713F51E"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Podle rozsudku </w:t>
      </w:r>
      <w:r w:rsidRPr="00B23B83">
        <w:rPr>
          <w:rFonts w:ascii="Times New Roman" w:hAnsi="Times New Roman" w:cs="Times New Roman"/>
          <w:szCs w:val="24"/>
        </w:rPr>
        <w:t>Nejvyššího správního soudu</w:t>
      </w:r>
      <w:r w:rsidRPr="00B23B83">
        <w:rPr>
          <w:rFonts w:ascii="Times New Roman" w:hAnsi="Times New Roman" w:cs="Times New Roman"/>
          <w:bCs/>
          <w:szCs w:val="24"/>
        </w:rPr>
        <w:t xml:space="preserve"> č. j. 7 As 13/2010 – 145 ze dne 12. 3. 2010 je pak přednostně na tom, kdo se cítí být obtěžován, aby provedl opatření, která by tomuto obtěžování zabránila, pokud se nejedná o obtěžování mimořádné, převyšující míru přiměřenou poměrům. Vlastníci sousedních nemovitostí si totiž nemohou osobovat právo na to, aby byla vyloučena každá stavební změna v jejich sousedství, která by podstatně snížila míru jejich soukromí.</w:t>
      </w:r>
    </w:p>
    <w:p w14:paraId="13AF4DA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Zákon proto v souladu s judikaturou a s úpravou sousedských práv v občanském zákoníku v odstavci 2 explicitně vymezuje, že za narušení pohody bydlení se nepovažuje architektonické ztvárnění záměru ani imise a účinky, které nejsou v rozporu s plánovaným charakterem území nebo které odpovídají běžné okolní zástavbě nebo běžnému využívání okolního území.</w:t>
      </w:r>
      <w:r w:rsidRPr="00B23B83">
        <w:rPr>
          <w:rFonts w:ascii="Times New Roman" w:hAnsi="Times New Roman" w:cs="Times New Roman"/>
          <w:bCs/>
          <w:szCs w:val="24"/>
        </w:rPr>
        <w:t xml:space="preserve"> </w:t>
      </w:r>
    </w:p>
    <w:p w14:paraId="4743AE27"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V návaznosti na základní zásadu doplněnou do § 1a odst. 3 zákon explicitně stanoví, že při ukládání podmínek na ochranu pohody bydlení stavební úřad použije přednostně zmírňující prostředky před omezením či zákazem záměru, což vyplývá i z obecných principů stavebního zákona podle § 1a odst. 3.</w:t>
      </w:r>
    </w:p>
    <w:p w14:paraId="0A7CF2E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144d</w:t>
      </w:r>
    </w:p>
    <w:p w14:paraId="767E33A5"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V kontextu nové výstavby se na základě požadavku Ministerstva zemědělství v § 144d vyjasňují účinky stávajících staveb a zařízení vůči nové výstavbě. Vlastníci n</w:t>
      </w:r>
      <w:r w:rsidRPr="00B23B83">
        <w:rPr>
          <w:rFonts w:ascii="Times New Roman" w:hAnsi="Times New Roman" w:cs="Times New Roman"/>
          <w:bCs/>
          <w:szCs w:val="24"/>
        </w:rPr>
        <w:t xml:space="preserve">ových staveb v území musí přijmout stav v území, jaký je. Povolení nové stavby nemůže být samo o sobě důvodem pro omezení, změnu nebo dodatečné zpřísnění podmínek provozu stávající stavby nebo zařízení. Jde do jisté míry o komplementární pravidlo k předchozímu § 144c, jehož vznik iniciovala Ministerstvo zemědělství z důvodu problémů, do nichž se dostávají zemědělské provozy z důvodu rozpínající se zástavby např. pro bydlení, jejíž uživatelé se pak snaží napadat provozy, které byly v území dříve a s vědomím jejich účinků se k nim dobrovolně přiblížili. Nicméně obdobný problém se týká např. i dopravních, průmyslových a dalších staveb a jejich provozu. V takových případech se vlastníci nových staveb mají smířit se stavem v území, jaký v něm legálně historicky je a který svým příchodem dobrovolně přijali. </w:t>
      </w:r>
    </w:p>
    <w:p w14:paraId="62902A9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148</w:t>
      </w:r>
    </w:p>
    <w:p w14:paraId="4FBEC131"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V § 148 odst. 2 dochází k doplnění a formulačnímu zpřesnění požadavků na ochranu životního prostředí. </w:t>
      </w:r>
    </w:p>
    <w:p w14:paraId="6406429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Podle nově doplněného písmene b) v odstavci 2 stavba musí být navržena tak, aby předcházela, zmírňovala nebo kompenzovala poškozování nebo úhyn zvláště chráněných rostlin a rušení, ničení, zraňování nebo usmrcení či úhyn zvláště chráněných živočichů nebo poškozování a ničení jejich biotopu, jejich místní populace a jejího genofondu. Tato změna je úzce spojena se změnami v § 49a odst. 4 zákona č. 114/1992 Sb., o ochraně přírody a krajiny, které již nevyžadují udělování výjimky z ochrany zvláště chráněných druhů živočichů a rostlin kategorie II pro povolení záměru, pokud navržená stavba splňuje nově formulovaný technický požadavek na ochranu podle § 148 odst. 1 písm. b), tj. je navržena a provedena právě takovým způsobem, aby předcházela, zmírňovala nebo kompenzovala poškozování nebo úhynu zvláště chráněných </w:t>
      </w:r>
      <w:r w:rsidRPr="00B23B83">
        <w:rPr>
          <w:rFonts w:ascii="Times New Roman" w:hAnsi="Times New Roman" w:cs="Times New Roman"/>
          <w:bCs/>
          <w:szCs w:val="24"/>
        </w:rPr>
        <w:lastRenderedPageBreak/>
        <w:t xml:space="preserve">rostlin a rušení, ničení, zraňování nebo usmrcení či úhynu zvláště chráněných živočichů nebo poškozování a ničení jejich biotopu nebo jejich místní populace a jejího genofondu. </w:t>
      </w:r>
    </w:p>
    <w:p w14:paraId="5F34F01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Podle 49a zákona č. 114/1992 Sb., o ochraně přírody a krajiny se již nevyžaduje povolení výjimky ani pro ochranu zvláště chráněných druhů živočichů a rostlin kategorie III, neboť tyto druhy jsou chráněny pouze na úrovni celých populací a biotopů, nikoli jednotlivých jedinců.</w:t>
      </w:r>
    </w:p>
    <w:p w14:paraId="0CEAC73F"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Podle odstavce 2 písm. c) stavba musí být navržena tak, aby neznemožňovala prostupnost krajiny pro volně žijící živočichy. V tomto ohledu jde o racionální zmírnění dosavadního pravidla, které vyžadovalo, aby stavba nezhoršila prostupnost krajiny pro volně žijící živočichy, což zejména u liniových staveb není možné. Každá taková stavba prostupnost krajiny přirozeně zhoršuje, ale jde o to, aby ji neznemožnila.</w:t>
      </w:r>
    </w:p>
    <w:p w14:paraId="25EA742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Ustanovení v odstavci 3 dále řeší praktický problém, kdy ne vždy je možné zajistit splnění hygienických limitů hluku a vibrací. Jedná se například o situaci, kdy již stávající zástavba představuje z hlediska požadovaných limitů problém, nicméně taková úroveň hluku a vibrací je v daném místě obvyklá. Zákon konstruuje fikci, že tyto limity se považují za splněné, pokud se omezí na rozumně dosažitelnou míru nebo pokud odpovídají běžnému stávajícímu využití okolního území. To samé platí i v případě, pokud je splnění limitů hluku a vibrací technicky, funkčně či ekonomicky zjevně nepřiměřené. Zákon dále stanoví, co se rozumí rozumně dosažitelnou mírou, a to analogicky jako tak činí již dnes § 31 odst. 1 zákona č. 258/2000 Sb., o ochraně veřejného zdraví a o změně některých souvisejících zákonů. S ohledem na integraci rozhodování ve smyslu § 1b však není důvod, aby musely být tyto situace řešeny udělením výjimky orgánem ochrany veřejného zdraví, ale posoudí je stavební úřad v řízení o povolení záměru. </w:t>
      </w:r>
    </w:p>
    <w:p w14:paraId="2E770C2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149 písm. b)</w:t>
      </w:r>
    </w:p>
    <w:p w14:paraId="281B1EE6"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Jedná se o legislativně technickou úpravu vyplývající z úpravy terminologie v § 13 písm. d).</w:t>
      </w:r>
      <w:r w:rsidRPr="00B23B83">
        <w:rPr>
          <w:rFonts w:ascii="Times New Roman" w:hAnsi="Times New Roman" w:cs="Times New Roman"/>
          <w:bCs/>
          <w:szCs w:val="24"/>
        </w:rPr>
        <w:t xml:space="preserve"> </w:t>
      </w:r>
    </w:p>
    <w:p w14:paraId="337D1D6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150</w:t>
      </w:r>
    </w:p>
    <w:p w14:paraId="61DD7C3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Za účelem zmírnění, resp. přizpůsobení aplikace požadavků na výstavbu konkrétním okolnostem a podmínkám záměru se stanoví, že požadavky na úsporu energie se použijí s ohledem na jejich technickou, funkční a ekonomickou proveditelnost.</w:t>
      </w:r>
      <w:r w:rsidRPr="00B23B83">
        <w:rPr>
          <w:rFonts w:ascii="Times New Roman" w:hAnsi="Times New Roman" w:cs="Times New Roman"/>
          <w:bCs/>
          <w:szCs w:val="24"/>
        </w:rPr>
        <w:t xml:space="preserve"> Ve vztahu k tomuto typu požadavků jde pouze o zvláštní zdůraznění a připomenutí pravidla, které platí obecně již na základě § 137 odst. 2.</w:t>
      </w:r>
    </w:p>
    <w:p w14:paraId="08F4141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152 odst. 1</w:t>
      </w:r>
    </w:p>
    <w:p w14:paraId="16B48237"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Kromě požadavků na výstavbu </w:t>
      </w:r>
      <w:r w:rsidRPr="00B23B83">
        <w:rPr>
          <w:rFonts w:ascii="Times New Roman" w:hAnsi="Times New Roman" w:cs="Times New Roman"/>
          <w:bCs/>
          <w:szCs w:val="24"/>
        </w:rPr>
        <w:t xml:space="preserve">má </w:t>
      </w:r>
      <w:r w:rsidRPr="00B23B83">
        <w:rPr>
          <w:rFonts w:ascii="Times New Roman" w:hAnsi="Times New Roman" w:cs="Times New Roman"/>
          <w:szCs w:val="24"/>
        </w:rPr>
        <w:t xml:space="preserve">nově prováděcí právní předpis </w:t>
      </w:r>
      <w:r w:rsidRPr="00B23B83">
        <w:rPr>
          <w:rFonts w:ascii="Times New Roman" w:hAnsi="Times New Roman" w:cs="Times New Roman"/>
          <w:bCs/>
          <w:szCs w:val="24"/>
        </w:rPr>
        <w:t>stanovit</w:t>
      </w:r>
      <w:r w:rsidRPr="00B23B83">
        <w:rPr>
          <w:rFonts w:ascii="Times New Roman" w:hAnsi="Times New Roman" w:cs="Times New Roman"/>
          <w:szCs w:val="24"/>
        </w:rPr>
        <w:t xml:space="preserve"> podrobné požadavky na technická zařízení staveb. Za tímto účelem může odkázat na technické normy, nicméně </w:t>
      </w:r>
      <w:r w:rsidRPr="00B23B83">
        <w:rPr>
          <w:rFonts w:ascii="Times New Roman" w:hAnsi="Times New Roman" w:cs="Times New Roman"/>
          <w:bCs/>
          <w:szCs w:val="24"/>
        </w:rPr>
        <w:t>nově pouze na takové, které byly určeny postupem podle § 152a, tzn. na určené normy ve stavebnictví.</w:t>
      </w:r>
    </w:p>
    <w:p w14:paraId="25F43E1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152 odst. 4</w:t>
      </w:r>
    </w:p>
    <w:p w14:paraId="25FFB8F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Ustanovení § 152 odst. 4 upravuje situaci, kdy územní samosprávný celek určí svým prováděcím předpisem závaznou technickou normu odchylně od prováděcího právního předpisu podle odstavce 1, který je vydáván pro území celého státu. Kromě zajištění bezplatného přístupu k takto určené normě bude územní samosprávný celek povinen projednat </w:t>
      </w:r>
      <w:r w:rsidRPr="00B23B83">
        <w:rPr>
          <w:rFonts w:ascii="Times New Roman" w:hAnsi="Times New Roman" w:cs="Times New Roman"/>
          <w:szCs w:val="24"/>
        </w:rPr>
        <w:lastRenderedPageBreak/>
        <w:t>požadavky na vymezování pozemků a umisťování staveb technické infrastruktury s dotčenými vlastníky takové infrastruktury, kteří jsou subjekty kritické infrastruktury. Cílem této regulace je zajištění bezpečného fungování klíčových systémů, zařízení a služeb, jejichž narušení nebo zničení by mělo závažný dopad na bezpečnost státu, ekonomiku, zdraví obyvatel nebo jejich základní životní potřeby. Požadavek na projednání návrhu prováděcího předpisu nutně neznamená, že s jeho finálním zněním musí vlastníci kritické infrastruktury souhlasit, nicméně jedná se o krok, který zajistí jejich informovanost</w:t>
      </w:r>
      <w:r w:rsidRPr="00B23B83">
        <w:rPr>
          <w:rFonts w:ascii="Times New Roman" w:hAnsi="Times New Roman" w:cs="Times New Roman"/>
          <w:bCs/>
          <w:szCs w:val="24"/>
        </w:rPr>
        <w:t>, umožní jim poukázat na praktické obtíže při aplikaci navrhovaných ustanovení</w:t>
      </w:r>
      <w:r w:rsidRPr="00B23B83">
        <w:rPr>
          <w:rFonts w:ascii="Times New Roman" w:hAnsi="Times New Roman" w:cs="Times New Roman"/>
          <w:szCs w:val="24"/>
        </w:rPr>
        <w:t xml:space="preserve"> a </w:t>
      </w:r>
      <w:r w:rsidRPr="00B23B83">
        <w:rPr>
          <w:rFonts w:ascii="Times New Roman" w:hAnsi="Times New Roman" w:cs="Times New Roman"/>
          <w:bCs/>
          <w:szCs w:val="24"/>
        </w:rPr>
        <w:t>může pomoci zamezit</w:t>
      </w:r>
      <w:r w:rsidRPr="00B23B83">
        <w:rPr>
          <w:rFonts w:ascii="Times New Roman" w:hAnsi="Times New Roman" w:cs="Times New Roman"/>
          <w:szCs w:val="24"/>
        </w:rPr>
        <w:t xml:space="preserve"> </w:t>
      </w:r>
      <w:r w:rsidRPr="00B23B83">
        <w:rPr>
          <w:rFonts w:ascii="Times New Roman" w:hAnsi="Times New Roman" w:cs="Times New Roman"/>
          <w:bCs/>
          <w:szCs w:val="24"/>
        </w:rPr>
        <w:t xml:space="preserve">případným </w:t>
      </w:r>
      <w:r w:rsidRPr="00B23B83">
        <w:rPr>
          <w:rFonts w:ascii="Times New Roman" w:hAnsi="Times New Roman" w:cs="Times New Roman"/>
          <w:szCs w:val="24"/>
        </w:rPr>
        <w:t>budoucím problémům</w:t>
      </w:r>
      <w:r w:rsidRPr="00B23B83">
        <w:rPr>
          <w:rFonts w:ascii="Times New Roman" w:hAnsi="Times New Roman" w:cs="Times New Roman"/>
          <w:bCs/>
          <w:szCs w:val="24"/>
        </w:rPr>
        <w:t>.</w:t>
      </w:r>
    </w:p>
    <w:p w14:paraId="5E680B8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152a</w:t>
      </w:r>
    </w:p>
    <w:p w14:paraId="588E7F5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Ustanovení § 152a nově upravuje určené technické normy ve stavebnictví. Prováděcí právní předpis může odkázat na podrobnější vymezení konkrétních technických požadavků na stavby obsažené pouze v českých technických normách, které jsou určeny postupem podle tohoto ustanovení.</w:t>
      </w:r>
    </w:p>
    <w:p w14:paraId="6DB9571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Podrobnější vymezení technických požadavků má být tedy do budoucna realizováno tak, že Úřad rozvoje území České republiky navrhne konkrétní části české technické normy, které mají být v návaznosti na odkaz v právním předpisu závazné. Tyto části českých technických norem pak určí po odsouhlasení Úřadem Česká agentura pro standardizaci. Určené technické normy ve stavebnictví oznamuje ve věstníku Úřad pro technickou normalizaci, metrologii a státní zkušebnictví. V oznámení uvede též požadavek prováděcího právního předpisu, k němuž jsou tyto normy určeny. Obdobný postup se uplatní i při změně či rušení určené technické normy ve stavebnictví.</w:t>
      </w:r>
    </w:p>
    <w:p w14:paraId="7A4F300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Určování technických norem ve stavebnictví zákonem předpokládaným způsobem má vést k jejich zpřehlednění a větší dostupnosti. Jiné části norem či jiné normy než určené výše uvedeným postupem nebudou závazné, což má celkově snížit objem právně závazné regulace ve stavebnictví a liberalizovat ji.</w:t>
      </w:r>
    </w:p>
    <w:p w14:paraId="4AF23D35"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Současně bude platit, že technické požadavky na stavby, které jsou podrobně vymezeny prostřednictvím určené technické normy ve stavebnictví, mohou být splněny i jiným technickým řešením, pokud takové řešení splňuje požadavek prováděcího právního předpisu.</w:t>
      </w:r>
    </w:p>
    <w:p w14:paraId="4A22EAC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154 odst. 3</w:t>
      </w:r>
    </w:p>
    <w:p w14:paraId="38969E6E"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Jedná se o legislativně technickou úpravu navazující na nový systém stavební správy.</w:t>
      </w:r>
    </w:p>
    <w:p w14:paraId="0548A14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156 odst. 2</w:t>
      </w:r>
    </w:p>
    <w:p w14:paraId="4E5FE6E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Zákon zpřísňuje dobu praxe a povinného vzdělání osoby, která není autorizovanou osobou (projektantem), ale může zpracovat dokumentaci jednoduchých staveb, s výjimkou jednoduchých staveb pro bydlení a rodinnou rekreaci nebo vodních děl a dokumentaci stávajícího stavu stavby.</w:t>
      </w:r>
      <w:r w:rsidRPr="00B23B83">
        <w:rPr>
          <w:rFonts w:ascii="Times New Roman" w:hAnsi="Times New Roman" w:cs="Times New Roman"/>
          <w:bCs/>
          <w:szCs w:val="24"/>
        </w:rPr>
        <w:t xml:space="preserve"> </w:t>
      </w:r>
      <w:r w:rsidRPr="00B23B83">
        <w:rPr>
          <w:rFonts w:ascii="Times New Roman" w:hAnsi="Times New Roman" w:cs="Times New Roman"/>
          <w:szCs w:val="24"/>
        </w:rPr>
        <w:t>Nově se stanoví, že pro tuto osobu je nezbytné střední vzdělání s maturitní zkouškou, a to stavebního směru pro pozemní stavby,</w:t>
      </w:r>
      <w:r w:rsidRPr="00B23B83">
        <w:rPr>
          <w:rFonts w:ascii="Times New Roman" w:hAnsi="Times New Roman" w:cs="Times New Roman"/>
          <w:bCs/>
          <w:szCs w:val="24"/>
        </w:rPr>
        <w:t xml:space="preserve"> a dále 5 let praxe v projektování staveb (doposud stačily pouze 3 roky). </w:t>
      </w:r>
    </w:p>
    <w:p w14:paraId="502AEC8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156 odst. 3</w:t>
      </w:r>
    </w:p>
    <w:p w14:paraId="19C126D4"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Jedná se o úpravu na základě připomínky ČÚZK, aby byly poskytovány údaje z digitální technické mapy kraje v rozsahu nezbytném pro projektovou činnost nejenom nejen </w:t>
      </w:r>
      <w:r w:rsidRPr="00B23B83">
        <w:rPr>
          <w:rFonts w:ascii="Times New Roman" w:hAnsi="Times New Roman" w:cs="Times New Roman"/>
          <w:szCs w:val="24"/>
        </w:rPr>
        <w:lastRenderedPageBreak/>
        <w:t xml:space="preserve">projektantovi, ale i osobě s příslušným vzděláním či praxí, která je vymezena v § 156 odst. 2 a která může zpracovávat dokumentaci vybraných staveb. Současně se text ustanovení upravuje způsobem, aby se jak projektantovi, tak osobě vymezené v § 156 odst. 2 mohly poskytovat údaje jak z veřejné, tak i z neveřejné části digitální technické mapy kraje. </w:t>
      </w:r>
    </w:p>
    <w:p w14:paraId="21FB4B70"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
          <w:bCs/>
          <w:szCs w:val="24"/>
        </w:rPr>
        <w:t>K § 157 odst. 1 písm. a), písm. d) a písm. e), odst. 2</w:t>
      </w:r>
    </w:p>
    <w:p w14:paraId="4089D8E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Zákon zjednodušuje a zpřesňuje pravidla a definice pro všechny jednoduché stavby, včetně staveb pro bydlení, když upravuje, co se rozumí projektovou dokumentací a dokumentací pro povolení záměru.</w:t>
      </w:r>
    </w:p>
    <w:p w14:paraId="03533897"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Z výčtu dokumentací pro povolení stavby v § 157 odst. 1 se vypouští dokumentace udržovacích prací, která byla v zákoně omylem, neboť udržovací práce jsou podle přílohy č. 1 odst. 1 písm. d) drobnou stavbou, která nepodléhá povolení. </w:t>
      </w:r>
    </w:p>
    <w:p w14:paraId="2AAEB97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Dále se v § 157 odst. 1 vypouští z výčtu projektových dokumentací dokumentace pro provádění a pro odstranění stavby jednoduchých staveb pro bydlení a rodinnou rekreaci, neboť tyto dokumentace nemusí zpracovat projektant, ale postačí osoba uvedená v § 156 odst. 2.</w:t>
      </w:r>
    </w:p>
    <w:p w14:paraId="0C0D13E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Konečně legislativní zkratka „dokumentace pro povolení stavby“ se přesouvá z odstavce 1 do odstavce 2, a to proto, aby do ní bylo možno zařadit i dokumentaci zpracovanou osobou podle § 156 odst. 2.</w:t>
      </w:r>
    </w:p>
    <w:p w14:paraId="6CC2167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158 odst. 1</w:t>
      </w:r>
    </w:p>
    <w:p w14:paraId="6CE54D0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Zákon v § 137 odst. 4 až 8 stanoví, že v určitých případech se požadavky na výstavbu neuplatní nebo se uplatní pouze přiměřeně. Doplnění § 158 na to reaguje a doplňuje zákonem stanovený obsah dokumentace pro povolení stavby o požadavek odůvodnění řešení, které využívá možnost odchylného použití požadavků na výstavbu podle § 137 odst. 4 až 8 nebo které navrhuje udělit výjimku podle § 138 odst. 1. Dále se v ustanovení opravuje pojmosloví. </w:t>
      </w:r>
    </w:p>
    <w:p w14:paraId="33C96940"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158 odst. 5</w:t>
      </w:r>
    </w:p>
    <w:p w14:paraId="50D7966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návaznosti na typy projektové dokumentace zákon zpřesňuje formulaci zmocnění pro vydání prováděcího právního předpisu, který stanoví podrobností obsahu dokumentace pro povolení záměru, provádění stavby a odstranění stavby. Zároveň se zrušuje zmocnění pro obsahové náležitosti průzkumů. </w:t>
      </w:r>
    </w:p>
    <w:p w14:paraId="79B14182"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159 odst. 2</w:t>
      </w:r>
    </w:p>
    <w:p w14:paraId="202B077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Zjednodušuje se textace ustanovení, na základě kterého může stavebník provádět svépomocí konkrétní stavby, resp. výjimek z tohoto pravidla. Namísto výčtu konkrétních výjimek z přílohy č. 1 jsou nově tyto výjimky stanoveny pro všechny stavby využívajících obnovitelné zdroje energie a v případě přílohy č. 2 jsou stanoveny pro stavby využívající obnovitelné zdroje energie a stavby vodních děl. </w:t>
      </w:r>
    </w:p>
    <w:p w14:paraId="2DCB62F0"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159 odst. 3</w:t>
      </w:r>
    </w:p>
    <w:p w14:paraId="6E9F55D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Zjednodušuje se textace ustanovení, na základě kterého může stavebník provádět svépomocí konkrétní stavby, resp. výjimek z tohoto pravidla. Namísto výčtu konkrétních výjimek z příloh č. 1 a 2 se stanoví, že se jedná o stavby využívající obnovitelné zdroje energie. </w:t>
      </w:r>
    </w:p>
    <w:p w14:paraId="71AC41D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lastRenderedPageBreak/>
        <w:t>K</w:t>
      </w:r>
      <w:r w:rsidRPr="00B23B83">
        <w:rPr>
          <w:rFonts w:ascii="Times New Roman" w:hAnsi="Times New Roman" w:cs="Times New Roman"/>
          <w:b/>
          <w:szCs w:val="24"/>
        </w:rPr>
        <w:t xml:space="preserve"> § 160 odst. 2 písm. a)</w:t>
      </w:r>
    </w:p>
    <w:p w14:paraId="7865B162" w14:textId="77777777" w:rsidR="00687DC0" w:rsidRPr="00B23B83" w:rsidRDefault="00687DC0" w:rsidP="00687DC0">
      <w:pPr>
        <w:spacing w:before="120" w:after="120" w:line="276" w:lineRule="auto"/>
        <w:rPr>
          <w:rFonts w:ascii="Times New Roman" w:hAnsi="Times New Roman" w:cs="Times New Roman"/>
          <w:bCs/>
          <w:szCs w:val="24"/>
        </w:rPr>
      </w:pPr>
      <w:bookmarkStart w:id="170" w:name="_Hlk216429988"/>
      <w:r w:rsidRPr="00B23B83">
        <w:rPr>
          <w:rFonts w:ascii="Times New Roman" w:hAnsi="Times New Roman" w:cs="Times New Roman"/>
          <w:bCs/>
          <w:szCs w:val="24"/>
        </w:rPr>
        <w:t>Ruší se povinnost opatřit dokumentaci pro provádění stavby pro všechny jednoduché stavby, včetně staveb pro bydlení.</w:t>
      </w:r>
      <w:bookmarkEnd w:id="170"/>
      <w:r w:rsidRPr="00B23B83">
        <w:rPr>
          <w:rFonts w:ascii="Times New Roman" w:hAnsi="Times New Roman" w:cs="Times New Roman"/>
          <w:bCs/>
          <w:szCs w:val="24"/>
        </w:rPr>
        <w:t xml:space="preserve"> Dále se doplňuje pravidlo, že dokumentace pro provádění stavby se ve zbývajících případech podle písmene a) vypracovávají pouze v rozsahu nezbytném pro průběh výstavby.</w:t>
      </w:r>
    </w:p>
    <w:p w14:paraId="7053014C"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160 odst. 2 písm. b)</w:t>
      </w:r>
    </w:p>
    <w:p w14:paraId="3B65B4D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Upřesňuje se, že souhlas orgánu státního požárního dozoru se pořizuje ke každé změně dokumentace pro provádění stavby vypracované podle písmene a), která má vliv na požární bezpečnost stavby. Nejedná se však o zpřísnění právní úpravy, ale naopak o její zmírnění v návaznosti na změna v písmenu a), které nově umožňuje pořizovat prováděcí dokumentaci pouze k jednotlivým etapám výstavby na základě potřeby stavebníka. </w:t>
      </w:r>
    </w:p>
    <w:p w14:paraId="47D6D20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161 odst. 1 </w:t>
      </w:r>
    </w:p>
    <w:p w14:paraId="1743318E"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Jedná se o legislativně technickou úpravu doplňující označení odstavce.</w:t>
      </w:r>
    </w:p>
    <w:p w14:paraId="07D0C91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161 odst. 3</w:t>
      </w:r>
    </w:p>
    <w:p w14:paraId="6FC01DA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Vypuštěním nadbytečného slova „vždy“ dochází k legislativní úpravě. </w:t>
      </w:r>
    </w:p>
    <w:p w14:paraId="383F3BE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162 odst. 4</w:t>
      </w:r>
    </w:p>
    <w:p w14:paraId="6CEA06D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Doplňuje se pravidlo, které jistě platilo i dříve, ale nebylo v zákoně explicitně vyjádřeno, že projektant odpovídá za soulad projektové dokumentace, územně plánovací dokumentace a územní studie s právními předpisy. Původní znění odstavce 4 uvádělo, kdy projektant neodpovídá za odchylky od projektové dokumentace. V zákoně však absentovalo základní stanovení, že projektant odpovídá za soulad projektové dokumentace, územně plánovací dokumentace a územní studie s právními předpisy. Toto se aktuálně do zákona doplňuje explicitně. Tato změna a potřeba zdůraznění odpovědnosti projektanta vychází i z toho, že nově podle § 193 odst. 1 písm. c) stavební úřad neposuzuje soulad záměru, resp. projektové dokumentace s technickými požadavky na výstavbu, neboť za jejich splnění odpovídá výhradně projektant. </w:t>
      </w:r>
    </w:p>
    <w:p w14:paraId="6914BAC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163 odst. 1 písm. b), § 163 odst. 2 písm. a</w:t>
      </w:r>
      <w:r w:rsidRPr="00B23B83">
        <w:rPr>
          <w:rFonts w:ascii="Times New Roman" w:hAnsi="Times New Roman" w:cs="Times New Roman"/>
          <w:b/>
          <w:bCs/>
          <w:szCs w:val="24"/>
        </w:rPr>
        <w:t>),</w:t>
      </w:r>
      <w:r w:rsidRPr="00B23B83">
        <w:rPr>
          <w:rFonts w:ascii="Times New Roman" w:hAnsi="Times New Roman" w:cs="Times New Roman"/>
          <w:b/>
          <w:szCs w:val="24"/>
        </w:rPr>
        <w:t xml:space="preserve"> § 164 odst. 1 písm. b), § 165 odst. 2 písm. a)</w:t>
      </w:r>
    </w:p>
    <w:p w14:paraId="5B4EFE8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terminologické opravy, kdy namísto dokumentace pro povolení záměru se správně uvádí dokumentace pro povolení stavby.</w:t>
      </w:r>
    </w:p>
    <w:p w14:paraId="008823EB"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 xml:space="preserve">K § 165 odst. 1 </w:t>
      </w:r>
    </w:p>
    <w:p w14:paraId="01D6A6C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Vzhledem k náročnosti úkolu, kdy praktické zkušenosti jsou pro výkon stavebního dozoru nezbytné, se prodlužuje  nezbytná doba pro možnost vykonávat stavební dozor ze 3 na 5 let praxe při provádění staveb. </w:t>
      </w:r>
    </w:p>
    <w:p w14:paraId="22C98AF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166 odst. 5</w:t>
      </w:r>
    </w:p>
    <w:p w14:paraId="28E52D8A"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Jedná se o terminologickou úpravu na základě připomínky Ministerstva pro místní rozvoj, aby stavební zákon používal správnou terminologii zákona o zadávání veřejných zakázek. </w:t>
      </w:r>
    </w:p>
    <w:p w14:paraId="7B10BF5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167 písm. d)</w:t>
      </w:r>
    </w:p>
    <w:p w14:paraId="4C8A4C2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Jedná se převážně o technické opravy znění zákona. Vlastník stavby a zařízení má uchovávat nejen projektovou dokumentaci, jak stanoví aktuální znění stavebního zákona, ale jakoukoli dokumentaci pro povolení stavby, tj. i dokumentaci podle § 156 odst. 2. Požadavek uchování dokumentace skutečného provedení stavby včetně geodetické části se vypouští pro nadbytečnost, neboť tento typ dokumentace stavební zákon již nezná.  </w:t>
      </w:r>
    </w:p>
    <w:p w14:paraId="7097817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167 písm. g)</w:t>
      </w:r>
    </w:p>
    <w:p w14:paraId="7F4E157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 návrhu zákona se doplňuje na základě požadavků z praxe pro instalaci automatizačního a řídícího systému budovy kromě kritéria technické proveditelnosti rovněž kritérium ekonomické proveditelnost. Návrh zákona tak lépe reflektuje situaci v terénu, kdy složité technologické systémy vytápění či klimatizace může být složité instalovat i z finančního hlediska, aniž by se muselo takové řešení vyplatit. Jde o zdůraznění principu, který platí i obecně na základě § 137 odst. 2. </w:t>
      </w:r>
    </w:p>
    <w:p w14:paraId="719A0CE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167 písm. h)</w:t>
      </w:r>
    </w:p>
    <w:p w14:paraId="3DEF082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 návrhu zákona se doplňuje na základě požadavků z praxe pro instalaci automatizačního a řídícího systému budovy kromě kritéria technické proveditelnosti rovněž kritérium ekonomické proveditelnost. Návrh zákona tak lépe reflektuje situaci v terénu, kdy složité technologické systémy vytápění či klimatizace může být složité instalovat i z finančního hlediska, aniž by se muselo takové řešení vyplatit. Jde o zdůraznění principu, který platí i obecně na základě § 137 odst. 2.</w:t>
      </w:r>
    </w:p>
    <w:p w14:paraId="1618F6E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K § 167 odst. 2</w:t>
      </w:r>
      <w:r w:rsidRPr="00B23B83">
        <w:rPr>
          <w:rFonts w:ascii="Times New Roman" w:hAnsi="Times New Roman" w:cs="Times New Roman"/>
          <w:szCs w:val="24"/>
        </w:rPr>
        <w:t xml:space="preserve"> </w:t>
      </w:r>
    </w:p>
    <w:p w14:paraId="56C5700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Toto ustanovení obsahuje způsob přepočtu povinného množství běžných, rychlých a ultrarychlých dobíjecích bodů, které zákon upravuje za účelem zajištění dobíjecí infrastruktury pro elektrická vozidla.</w:t>
      </w:r>
    </w:p>
    <w:p w14:paraId="6F67DAD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170 odst. 1 a 2</w:t>
      </w:r>
    </w:p>
    <w:p w14:paraId="7E444911"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V odstavci 1 se zpřesňují podmínky pro odejmutí nebo omezení práv k pozemkům, aby bylo explicite jasné, že účel vyvlastnění nebo omezení vlastnického práva podle stavebního zákona je dán pouze ve vyjmenovaných případech, tj. u veřejně prospěšných staveb a veřejně prospěšných opatření podle § 11, nikoli ve všech případech, v nichž zákon stanoví na určitém typu staveb prostý veřejný zájem (např. § 5 odst. 8, § 38, § 39 ad.). Dále změna reaguje na podněty z praxe a doplňuje, že právo k pozemku nebo stavbě lze odejmout nebo omezit též k vytvoření podmínek pro připojení na dopravní a technickou infrastrukturu. </w:t>
      </w:r>
    </w:p>
    <w:p w14:paraId="1CB409E3"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171 odst. 2</w:t>
      </w:r>
    </w:p>
    <w:p w14:paraId="41EC14EB" w14:textId="77777777" w:rsidR="00687DC0" w:rsidRPr="00B23B83" w:rsidRDefault="00687DC0" w:rsidP="00687DC0">
      <w:pPr>
        <w:spacing w:before="120" w:after="120" w:line="276" w:lineRule="auto"/>
        <w:rPr>
          <w:rFonts w:ascii="Times New Roman" w:eastAsia="Aptos" w:hAnsi="Times New Roman" w:cs="Times New Roman"/>
          <w:iCs/>
          <w:szCs w:val="24"/>
        </w:rPr>
      </w:pPr>
      <w:r w:rsidRPr="00B23B83">
        <w:rPr>
          <w:rFonts w:ascii="Times New Roman" w:eastAsia="Aptos" w:hAnsi="Times New Roman" w:cs="Times New Roman"/>
          <w:bCs/>
          <w:szCs w:val="24"/>
        </w:rPr>
        <w:t xml:space="preserve">Navrhovaná úprava zdůrazňuje princip koncentrace v oblasti posuzování veřejných zájmů při rozhodování o záměru, který je v obecné rovině vyjádřen již v § 2 odst. 1 a 4. Návrh posiluje význam územně plánovací dokumentace jako </w:t>
      </w:r>
      <w:r w:rsidRPr="00B23B83">
        <w:rPr>
          <w:rFonts w:ascii="Times New Roman" w:eastAsia="Aptos" w:hAnsi="Times New Roman" w:cs="Times New Roman"/>
          <w:szCs w:val="24"/>
        </w:rPr>
        <w:t>závazného vyjádření výsledného veřejného zájmu na způsobu využití a prostorovém uspořádání konkrétního území (§ 72 odst. 1), přičemž do fáze jejího projednávání by se mělo koncentrovat posouzení a vyvažování všech dotčených zájmů, a to zejména právě koordinací a vypořádáním uplatněných stanovisek dotčených orgánů a připomínek dotčených osob.</w:t>
      </w:r>
      <w:r w:rsidRPr="00B23B83">
        <w:rPr>
          <w:rFonts w:ascii="Times New Roman" w:eastAsia="Aptos" w:hAnsi="Times New Roman" w:cs="Times New Roman"/>
          <w:bCs/>
          <w:szCs w:val="24"/>
        </w:rPr>
        <w:t xml:space="preserve"> Již judikatura k předchozímu stavebnímu zákonu (r</w:t>
      </w:r>
      <w:r w:rsidRPr="00B23B83">
        <w:rPr>
          <w:rFonts w:ascii="Times New Roman" w:eastAsia="Aptos" w:hAnsi="Times New Roman" w:cs="Times New Roman"/>
          <w:szCs w:val="24"/>
        </w:rPr>
        <w:t xml:space="preserve">ozsudky NSS 3 As 33/2004 nebo As 7 152/2016) došla k závěru, že </w:t>
      </w:r>
      <w:r w:rsidRPr="00B23B83">
        <w:rPr>
          <w:rFonts w:ascii="Times New Roman" w:eastAsia="Aptos" w:hAnsi="Times New Roman" w:cs="Times New Roman"/>
          <w:iCs/>
          <w:szCs w:val="24"/>
        </w:rPr>
        <w:t xml:space="preserve">územně plánovací dokumentace je </w:t>
      </w:r>
      <w:r w:rsidRPr="00B23B83">
        <w:rPr>
          <w:rFonts w:ascii="Times New Roman" w:eastAsia="Aptos" w:hAnsi="Times New Roman" w:cs="Times New Roman"/>
          <w:iCs/>
          <w:szCs w:val="24"/>
        </w:rPr>
        <w:lastRenderedPageBreak/>
        <w:t xml:space="preserve">výsledkem postupu, při kterém dochází k prosazování a konkretizaci abstraktního veřejného zájmu v dané oblasti. </w:t>
      </w:r>
    </w:p>
    <w:p w14:paraId="18EB51D7"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Ustanovení § 171 odst. 2 navazuje na koncentraci stanovisek dotčených orgánů podle § 54 odst. 2 věta 3 a odst. 5 a koncentraci námitek podle § 190 odst. 1. Podle § 54 odst. 2 věta 3 pořizovatel nepřihlíží k vyjádřením a stanoviskům dotčených orgánů ve věcech, o nichž bylo rozhodnuto při schválení politiky územního rozvoje a vydání nadřazené územně plánovací dokumentace. Podle § 54 odst. 5 jsou-li v rámci procesu pořizování nástrojů územního plánování stanoveny lhůty pro uplatnění stanovisek nebo vyjádření a dotčený orgán v této lhůtě stanovisko nebo vyjádření neuplatní, k později uplatněnému stanovisku nebo vyjádření se nepřihlíží. Podle § 190 odst. 1 se k námitkám o věcech, o kterých bylo rozhodnuto při vydání územně plánovací dokumentace, nepřihlíží. </w:t>
      </w:r>
    </w:p>
    <w:p w14:paraId="16AF701D"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Z citací uvedených ustanovení je zjevné, že smyslem pokračování koncentrace v § 171 odst. 2 je nejen reagovat a převzít to, co již bylo vyřešeno, ale zároveň zamezit prvotnímu posuzování toho, co již mělo být vyřešeno při územním plánování, až v řízení o povolení záměru. Cílem je důsledné uplatňování principu koncentrace a subsidiarity napříč celým stavebním právem a zamezení opakovaného nebo opožděného posuzování těch  otázek, které již byly, nebo měly být posouzeny před vydáním územně plánovací dokumentace. V praxi může jít zejména o otázky týkající se stanovení samotného způsobu využití území a jeho podmínek, například výškové a plošné regulace staveb (koeficientu zastavění) a dalších podmínek pro povolování záměrů, stanovených již na úrovni územně plánovací dokumentace (viz k tomu například rozsudek NSS </w:t>
      </w:r>
      <w:r w:rsidRPr="00B23B83">
        <w:rPr>
          <w:rFonts w:ascii="Times New Roman" w:eastAsia="Aptos" w:hAnsi="Times New Roman" w:cs="Times New Roman"/>
          <w:szCs w:val="24"/>
        </w:rPr>
        <w:t>6 As 312/2016).</w:t>
      </w:r>
      <w:r w:rsidRPr="00B23B83">
        <w:rPr>
          <w:rFonts w:ascii="Times New Roman" w:eastAsia="Aptos" w:hAnsi="Times New Roman" w:cs="Times New Roman"/>
          <w:bCs/>
          <w:szCs w:val="24"/>
        </w:rPr>
        <w:t xml:space="preserve"> </w:t>
      </w:r>
    </w:p>
    <w:p w14:paraId="636CB531"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Výše uvedené neznamená rezignaci  na ochranu veřejných zájmů, které je stavební úřad v rozsahu podrobností přesahujících měřítko vydané územně plánovací dokumentace a kogentních požadavků právních předpisů nadále povinen posoudit a zkoordinovat (srov. zejména § 193).</w:t>
      </w:r>
    </w:p>
    <w:p w14:paraId="5C6FFC87"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172 odst. 1, odst. 2 a odst. 4</w:t>
      </w:r>
    </w:p>
    <w:p w14:paraId="4F37BE2E"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Jedná se o zjednodušení a zpřehlednění ustanovení o způsobu a formě podání žádosti, které bylo v dosavadním textu formulováno zmatečně a zejména odstavec 2 vyvolával otázky, zda lze elektronické podání učinit i jinak, než prostřednictvím portálu stavebníka. Ministerstvo pro místní rozvoj pak poměrně složitě metodicky dovozovalo, že ano, a to prostřednictvím datové schránky na základě zvláštního zákona (přestože zvláštním zákonem je zde spíše stavební zákon).</w:t>
      </w:r>
    </w:p>
    <w:p w14:paraId="2887BD35"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Nicméně logika tohoto ustanovení má být jiná. Odstavec 1 má upravovat pouze odchylky od obecné úpravy podání a odstavec 2 má pouze stanovit formu podání prostřednictvím formuláře. Z odstavce 2 se proto vypouští matoucí ustanovení o elektronickém podání prostřednictvím portálu stavebníka bez náhrady, neboť pro možnosti listinného i elektronického podání platí obecná úprava (tj. § 37 správního řádu, § 18a zákona č. 300/2008 Sb., o elektronických úkonech a autorizované konverzi dokumentů, § 6 zákona č. 297/2016 Sb. o službách vytvářejících důvěru pro elektronické transakce, a § 4 zákona č. 12/2020 Sb., o právu na digitální služby a o změně některých zákonů.</w:t>
      </w:r>
    </w:p>
    <w:p w14:paraId="7A727391"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lastRenderedPageBreak/>
        <w:t xml:space="preserve">Podání podle části šesté tedy lze bez dalšího učinit v listinné nebo elektronické podobě. Podání v elektronické podobě nemusí účastník činit prostřednictvím portálu stavebníka, ale i např. prostřednictvím datové schránky či jakýmkoli jiným způsobem podle uvedených obecných předpisů upravujících podání. Novela  tomto směru doplňuje do odstavce 1 zvláštní úpravu, že osoby, které mají ze zákona zpřístupněnou datovou schránku (bez žádosti), mohou činit podání výlučně jako digitální úkon, tedy v elektronické podobě, Totéž platí,  je-li součástí podání projektová dokumentace. Tato podmínka neplatí pro stavby v areálu jaderného zařízení a v případě podání směřujícímu vůči jinému stavebnímu úřadu.  </w:t>
      </w:r>
    </w:p>
    <w:p w14:paraId="13C86F4D"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Odstavec 4 se ruší pro nadbytečnost. Povinnost doložit současně s žádostí dokumentaci pro povolení záměru vyplývá z § 185 odst. 3. Zároveň se tím chce umožnit, aby bylo možné učinit podání pouze jedním elektronickým způsobem včetně příloh, zejména prostřednictvím datové schránky, tj. aby nemuselo být činěno zvlášť samotné podání a zvlášť vkládání projektové dokumentace do evidence elektronických dokumentací, kam může i projektovou dokumentaci vložit stavební úřad.</w:t>
      </w:r>
    </w:p>
    <w:p w14:paraId="0B628690"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rušenému § 173 odst. 3</w:t>
      </w:r>
    </w:p>
    <w:p w14:paraId="5DD0EE85"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Navrhuje se vypuštění vkládání vyjádření či závazného stanoviska do evidence stavebních postupů dotčeným orgánem před zahájením řízení a ponechání standardního postupu, kdy podkladové akty předloží stavebník s podáním žádosti. Je tomu jednak proto, že množství závazných stanovisek se navrženou úpravou zásadně snižuje, jednak proto, že zbývající (neintegrované) dotčené orgány nemusí být nutně schopny pracovat s informačními systémy stavebních úřadů.</w:t>
      </w:r>
    </w:p>
    <w:p w14:paraId="335B449A"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174 odst. 1 až odst. 7</w:t>
      </w:r>
    </w:p>
    <w:p w14:paraId="4F638B15"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Vkládá se nový odstavec 1 upravující možnost neformálně konzultovat procesní postupy a požadavky právních předpisů souvisejících s výstavbou s příslušnými subjekty a orgány. Jde o běžnou praxi, která vyplývá již ze základních zásad činnosti správních orgánů, nicméně je vhodné, aby měla ve stavebním zákoně výslovnou oporu, a to i z důvodu integrace a z toho vyplývající omezenější možnosti konzultovat tyto otázky s dotčenými orgány, na což byla zejména praxe projektantů zvyklá.</w:t>
      </w:r>
    </w:p>
    <w:p w14:paraId="38DB74E1"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Dále se navrhuje rozšíření okruhu informací poskytovaných stavebním úřadem v rámci institutu předběžné informace, a to o informace o účastnících řízení, o rozsahu potřebné dokumentace, o souladu záměru s územně plánovací dokumentací, o požadavcích na výstavbu, které se podle § 137 nepoužijí nebo použijí pouze přiměřeně, o podstatných a nepodstatných změnách pro kolaudaci a o nezbytnosti rekolaudace. </w:t>
      </w:r>
    </w:p>
    <w:p w14:paraId="561FA3D1"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Podle odst. 2 písm. d) se v rámci předběžné informace neposkytují informace o účastnících řízení, pokud se jedná o řízení s velkým počtem účastníků. V takovém případě by měl stavební úřad poskytnout předběžnou informaci pouze v tom smyslu, že by se jednalo o řízení s velkým počtem účastníků a případně obecně sdělit způsob, jakým bude okruh účastníků vymezen. Není však povinen uvést výčet všech účastníků.</w:t>
      </w:r>
    </w:p>
    <w:p w14:paraId="16DC7F17"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Dotčený orgán, které není integrován do státní stavební správy, má nově na žádost poskytovat také informace o rozsahu nezbytné dokumentace a podkladů pro vydání vyjádření nebo závazného stanoviska dotčeného orgánu. Tato povinnost navazuje na § 158 odst. 6, podle </w:t>
      </w:r>
      <w:r w:rsidRPr="00B23B83">
        <w:rPr>
          <w:rFonts w:ascii="Times New Roman" w:eastAsia="Aptos" w:hAnsi="Times New Roman" w:cs="Times New Roman"/>
          <w:szCs w:val="24"/>
        </w:rPr>
        <w:lastRenderedPageBreak/>
        <w:t>kterého o</w:t>
      </w:r>
      <w:r w:rsidRPr="00B23B83">
        <w:rPr>
          <w:rFonts w:ascii="Times New Roman" w:eastAsia="Times New Roman" w:hAnsi="Times New Roman" w:cs="Times New Roman"/>
          <w:szCs w:val="24"/>
        </w:rPr>
        <w:t>bsah jednotlivých částí dokumentace musí odpovídat druhu a významu stavby, a na § 177 odst. 1, podle kterého žádost o vyjádření nebo závazné stanovisko obsahuje dokumentaci pro povolení záměru v rozsahu nezbytném pro vydání vyjádření nebo závazného stanoviska.</w:t>
      </w:r>
    </w:p>
    <w:p w14:paraId="240459FE"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Cs/>
          <w:szCs w:val="24"/>
        </w:rPr>
        <w:t>Odstavec 4 zavádí možnost požádat obec či kraj o stanovisko k záměru, případně o možnostech společného řešení požadavků na výstavbu podle § 137 odst. 6.</w:t>
      </w:r>
    </w:p>
    <w:p w14:paraId="55FD276F"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Na základě odstavce 5 lze získat od pořizovatele předběžnou informaci o požadavcích vyplývajících z nástrojů územního plánování, které pořídil. Jakkoli bude pořizovatelem ve většině případů obec či kraj, smysl rozlišení odstavců 4 a 5 spočívá v tom, že podle odstavce 4 vyjadřuje samospráva své soukromoprávní a politické stanovisko vlastníka, zatímco v odstavci 5 jde o odborný výklad nástrojů územního plánování v rámci odborných činností pořizovatele ve smyslu § 25. </w:t>
      </w:r>
    </w:p>
    <w:p w14:paraId="6BDEB612"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Předběžná informace se může týkat všech požadavků, které mohou ovlivnit povolení a realizaci záměru. Rozšířením poskytování předběžných informací žadatelé mohou získat komplexní představu o proveditelnosti záměru. Účelem je zvýšení právní jistoty příjemce informací a posílení předvídatelnosti správního rozhodování. Zároveň může být snížen počet žádostí o povolení záměrů, kterým by nebylo možné vyhovět.</w:t>
      </w:r>
    </w:p>
    <w:p w14:paraId="59FBCE31" w14:textId="77777777" w:rsidR="00687DC0" w:rsidRPr="00B23B83" w:rsidRDefault="00687DC0" w:rsidP="00687DC0">
      <w:pPr>
        <w:spacing w:before="120" w:after="120" w:line="276" w:lineRule="auto"/>
        <w:rPr>
          <w:rFonts w:ascii="Times New Roman" w:eastAsia="Times New Roman" w:hAnsi="Times New Roman" w:cs="Times New Roman"/>
          <w:bCs/>
          <w:szCs w:val="24"/>
        </w:rPr>
      </w:pPr>
      <w:r w:rsidRPr="00B23B83">
        <w:rPr>
          <w:rFonts w:ascii="Times New Roman" w:eastAsia="Aptos" w:hAnsi="Times New Roman" w:cs="Times New Roman"/>
          <w:bCs/>
          <w:szCs w:val="24"/>
        </w:rPr>
        <w:t xml:space="preserve">V odstavci 7 se v souladu s obecnou úpravou ve správním řádu (§ 139 odst. 4 správního řádu) výslovně uvádí, že od předběžné informace se lze odchýlit, pokud je předběžná informace v rozporu s právními předpisy nebo je nesprávná, dále </w:t>
      </w:r>
      <w:r w:rsidRPr="00B23B83">
        <w:rPr>
          <w:rFonts w:ascii="Times New Roman" w:eastAsia="Times New Roman" w:hAnsi="Times New Roman" w:cs="Times New Roman"/>
          <w:bCs/>
          <w:szCs w:val="24"/>
        </w:rPr>
        <w:t xml:space="preserve">v rozsahu nově zjištěných skutečností nebo na základě změny okolností nebo právních předpisů. Obdobně v tomto směru platí obecná úprava změny podmínek pro vydání aktů dotčených orgánů v § 3. </w:t>
      </w:r>
    </w:p>
    <w:p w14:paraId="2C221F2B"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Times New Roman" w:hAnsi="Times New Roman" w:cs="Times New Roman"/>
          <w:bCs/>
          <w:szCs w:val="24"/>
        </w:rPr>
        <w:t xml:space="preserve">Ačkoliv nadále platí, že předběžnou informaci nebude možné samostatně soudně přezkoumat, neboť nezakládá žadateli práva a povinnosti (KS v Praze 54 A 1/2018), uplatní se zároveň i ve vztahu k ní obecná ústavněprávní zásada, podle níž pokud správní orgán přezkoumá a osvědčí určité skutečnosti, pak při nezměněných skutkových a právních okolnostech toto posouzení vyvolává v jednotlivci dobrou víru ve správnost těchto skutečností (analogicky nález I. ÚS 163/02), což se může projevit například odpovědností státu za škodu způsobenou nesprávným úředním postupem. </w:t>
      </w:r>
    </w:p>
    <w:p w14:paraId="341287A5"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175 odst. 1 a § 176</w:t>
      </w:r>
    </w:p>
    <w:p w14:paraId="45EA824F"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Právní úprava dopadá na dotčené  orgány, jejichž kompetence nebyly integrovány do stavebních úřadů. Předchozí právní úprava výslovně upravovala pouze vyjádření a koordinované závazné stanovisko, a existovaly proto nejasnosti, zda se vztahuje i na jednotlivá závazná stanoviska. Navrhuje se proto vložení samostatného ustanovení obsahujícího zvláštní právní úpravu ohledně závazného stanoviska k subsidiární právní úpravě v § 149 správním řádu. </w:t>
      </w:r>
    </w:p>
    <w:p w14:paraId="5095E179"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Výslovně se stanovuje, že vyjádření i závazné stanovisko k záměru vydává dotčený orgán, pouze pokud tak stanoví jiný právní předpis. Zdůrazňuje se zároveň, že i dotčené orgány mají povinnost postupovat při uplatňování  svých pravomocí podle „složkových“ předpisů v souladu s principy dle § 1a</w:t>
      </w:r>
      <w:r w:rsidRPr="00B23B83">
        <w:rPr>
          <w:rFonts w:ascii="Times New Roman" w:eastAsia="Aptos" w:hAnsi="Times New Roman" w:cs="Times New Roman"/>
          <w:szCs w:val="24"/>
        </w:rPr>
        <w:t>,</w:t>
      </w:r>
      <w:r w:rsidRPr="00B23B83">
        <w:rPr>
          <w:rFonts w:ascii="Times New Roman" w:eastAsia="Aptos" w:hAnsi="Times New Roman" w:cs="Times New Roman"/>
          <w:bCs/>
          <w:szCs w:val="24"/>
        </w:rPr>
        <w:t xml:space="preserve"> § 2 a § 3  stavebního zákona (integrovaná ochrana veřejných zájmů, šetření práv a zájmů dotčených osob, přiměřenost, kontinuita obsahu uplatněných stanovisek a vyjádření.</w:t>
      </w:r>
    </w:p>
    <w:p w14:paraId="20F7B175"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lastRenderedPageBreak/>
        <w:t>Omezení možnosti žádat nebo podávat podkladové vyjádření nebo závazné stanovisko jen na situace, kdy to výslovně stanoví zákon, vyplývá obecně již z principu legality výkonu veřejné moci. Zdůraznění tohoto principu je odůvodněno integrací posuzování složkových veřejných zájmů do stavebního úřadu podle § 1b a s tím spojenou potřebou zdůraznit, že samostatná pravomoc dotčeného orgánu k vydávání podkladových aktů je omezena na omezený okruh případů,  ve kterých k integraci nedošlo. Výslovná právní úprava je motivována též obavou, aby jak stavební úřady, které dosud neměly zkušenosti s aplikací složkových zákonů, tak i dotčené orgány, které je naopak dosud aplikovaly, neměly tendenci obcházet zavedené koncepční změny a nevyžadovaly si i nadále podklady pro rozhodnutí formou vyjadřování dotčených orgánů jen na základě obecného principu součinnosti podle § 8 správního řádu. Obecný princip součinnosti podle § 8 správního řádu je jistě i nadále platný, ale nelze jím obcházet a fakticky nahrazovat nové rozdělení kompetencí ve státní správě.</w:t>
      </w:r>
    </w:p>
    <w:p w14:paraId="595F8874"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Popsané omezení však výslovně dopadá pouze na dotčené orgány, nikoli např. na jiné stavební úřady, které mohou využít principu součinnosti a dobré správy podle § 8 správního řádu s úřadem rozvoje území jako s obecným stavebním úřadem k odborné podpoře v oblastech, v nichž nemusí mít s ohledem na jejich velikost a specializaci dostatečné kapacity  </w:t>
      </w:r>
    </w:p>
    <w:p w14:paraId="4102B7C3"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U závazného stanoviska se neupravují jeho náležitosti, jelikož ty stanovuje správní řád v § 149 odst. 2.</w:t>
      </w:r>
    </w:p>
    <w:p w14:paraId="205083B7"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Ruší se původní znění § 176 o koordinovaném závazném stanovisku a vyjádření pro nadbytečnost, neboť tyto situace již nebudou v důsledku integrace dotčených orgánů vznikat.</w:t>
      </w:r>
    </w:p>
    <w:p w14:paraId="4BD9CF15"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177 odst. 1</w:t>
      </w:r>
    </w:p>
    <w:p w14:paraId="7DEA3D08"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Změna výslovně stanoví, že dokumentaci pro povolení záměru předkládá žadatel dotčenému orgánu jen v rozsahu, který je nezbytný pro vydání podkladového vyjádření nebo závazného stanoviska. Dokumentace tedy v této fázi nemusí nutně obsahovat všechny náležitosti podle prováděcího předpisu, což snižuje náklady žadatele na její zpracování (zejména) pro případ vydání nesouhlasného závazného stanoviska. Pokud by však dotčenému orgánu nějaké informace nezbytné pro vydání vyjádření nebo závazného stanoviska chyběly, vyzve žadatele k doplnění dokumentace v  nezbytném rozsahu. Potřebný rozsah dokumentace lze předem ověřit u dotčeného orgánu prostřednictvím předběžné informace podle § 174 odst. 3 písm. c).</w:t>
      </w:r>
    </w:p>
    <w:p w14:paraId="1E344508"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178 odst. 1 až odst. 3</w:t>
      </w:r>
    </w:p>
    <w:p w14:paraId="564917C0"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Cs/>
          <w:szCs w:val="24"/>
        </w:rPr>
        <w:t>Pro urychlení postupu v řízení se navrhuje vypuštění možnosti prodlužování lhůty k vydání vyjádření nebo závazného stanoviska a důsledné uplatňování lhůty 30 dnů</w:t>
      </w:r>
      <w:r w:rsidRPr="00B23B83">
        <w:rPr>
          <w:rFonts w:ascii="Times New Roman" w:eastAsia="Aptos" w:hAnsi="Times New Roman" w:cs="Times New Roman"/>
          <w:szCs w:val="24"/>
        </w:rPr>
        <w:t xml:space="preserve"> </w:t>
      </w:r>
      <w:r w:rsidRPr="00B23B83">
        <w:rPr>
          <w:rFonts w:ascii="Times New Roman" w:eastAsia="Aptos" w:hAnsi="Times New Roman" w:cs="Times New Roman"/>
          <w:bCs/>
          <w:szCs w:val="24"/>
        </w:rPr>
        <w:t>ve všech případech, tedy i po případném zrušení závazného stanoviska zejména v přezkumném řízení (podrobněji dále) nebo soudem. Nevydá-li dotčený orgán vyjádření nebo závazné stanovisko ve lhůtě pro jeho vydání, nastává fikce souhlasu, tedy vyjádření nebo stanovisko se považuje se za souhlasné a bez podmínek.</w:t>
      </w:r>
    </w:p>
    <w:p w14:paraId="4D21046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Při přezkumu závazného stanoviska podle § 149 odst. 7 správního řádu (tedy v návaznosti na odvolání směřující proti obsahu závazného stanoviska) nadřízený dotčený orgán závazné stanovisko potvrdí nebo změní, a to rovněž ve lhůtě do 30 dnů ode dne vyžádání jeho potvrzení nebo změny. Nemůže je tedy pouze zrušit, aniž by je sám nahradil novým závazným stanoviskem. Jde o důsledné promítnutí principu apelace, který se má projevit nejen při </w:t>
      </w:r>
      <w:r w:rsidRPr="00B23B83">
        <w:rPr>
          <w:rFonts w:ascii="Times New Roman" w:eastAsia="Aptos" w:hAnsi="Times New Roman" w:cs="Times New Roman"/>
          <w:szCs w:val="24"/>
        </w:rPr>
        <w:lastRenderedPageBreak/>
        <w:t xml:space="preserve">přezkumu rozhodnutí podle § 225, ale i při přezkumu závazných stanovisek. Pouze pro případy, kdy závazné stanovisko nemělo být vůbec vydáno, protože k jeho vydání nebyl dotčený orgán příslušný, může nadřízení orgán takové závazné stanovisko zrušit. </w:t>
      </w:r>
    </w:p>
    <w:p w14:paraId="06B2D39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Nevydá-li nadřízený dotčený orgán své závazné stanovisko ve lhůtě třiceti dnů, uplatní se v případě přezkoumávaného souhlasného závazného stanoviska se fikce souhlasu, tj. platí, že nadřízený orgán přezkoumávané souhlasné závazné stanovisko potvrdil. U negativního závazného stanoviska se tato konstrukce neplatí a při jeho přezkumu musí být vždy vydáno „skutečné“ závazné stanovisko nadřízeného dotčeného orgánu. Přezkoumávaným souhlasným závazným stanoviskem může být jak „standardní“ souhlasné závazné stanovisko vydané ve lhůtě, tak i „fiktivní“ souhlasné závazné stanovisko při nevydání závazného stanoviska ve lhůtě podle odstavce 1.</w:t>
      </w:r>
    </w:p>
    <w:p w14:paraId="156BF81D"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Nadále lze závazné stanovisko přezkoumat samostatně také v přezkumném řízení, kde je zachována možnost zrušení nezákonného závazného stanoviska v souladu s obecnou právní úpravou dle § 149 odst. 8 správního řádu. Zde se uplatní zvláštní omezení stanovené v § 179a stavebního zákona, podle kterého vyjádření a závazné stanovisko nelze v přezkumném řízení zrušit nebo změnit po právní moci rozhodnutí, jehož bylo vyjádření nebo závazné stanovisko podkladem. Vyjádření lze přezkoumat postupem podle § 156 odst. § 2 správního řádu.</w:t>
      </w:r>
    </w:p>
    <w:p w14:paraId="6A1A231C"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178 odst. 4 písm. b)</w:t>
      </w:r>
    </w:p>
    <w:p w14:paraId="07C1DA51"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Navrhovaná úprava navazuje na zrušení institutu jednotného environmentálního stanoviska.</w:t>
      </w:r>
    </w:p>
    <w:p w14:paraId="32E1138B"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179</w:t>
      </w:r>
    </w:p>
    <w:p w14:paraId="7FB78539"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 odstavci 1 se upřesňuje, že pokud nadřízený orgán dojde k závěru, že není možné potvrdit fiktivní souhlasné závazného stanovisko nebo vyjádření podle § 178 odst. 1, pak toto fiktivní stanovisko nezruší, ale sám přímo změní – buď na nesouhlasné, nebo doplněním podmínek nebo odůvodnění souhlasu</w:t>
      </w:r>
    </w:p>
    <w:p w14:paraId="3E7ED1B8"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Zároveň se zavádí pravidlo, že jak fiktivní (§ 179), tak „reálné“  (§ 179a) vyjádření nebo závazné stanovisko lze v přezkumném řízení nahradit (změnit) vyjádřením nebo závazným stanoviskem nadřízeného dotčeného orgánu jen do nabytí právní moci rozhodnutí stavebního úřadu. Tím se významně zvyšuje právní jistota stavebníka, jelikož je vyloučena možnost, že by až po právní moci rozhodnutí o povolení záměru mohla být v důsledku zrušení podkladového aktu v přezkumném řízení věc opět otevřena v rámci obnovy řízení. </w:t>
      </w:r>
    </w:p>
    <w:p w14:paraId="22405CFB"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Navržená úprava vychází z principu, že veškeré nedostatky by měly být zjištěny a případně napraveny co nejdříve v rámci hlavního řízení, aby nedocházelo k excesivním zásahům do právní jistoty a legitimního očekávání adresáta správního rozhodnutí. Není žádoucí, aby v mnoha případech i po letech po vynesení rozhodnutí dotčené osoby stále neměly jistotu konečného rozhodnutí ve věci (např. nález Ústavního soudu ze dne 1. 4. 2003, sp. zn. II. ÚS 560/01).</w:t>
      </w:r>
    </w:p>
    <w:p w14:paraId="1A3BDA8F"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179a</w:t>
      </w:r>
    </w:p>
    <w:p w14:paraId="053C5D78"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Zásadně se zkracuje lhůta pro možnost zrušení nebo změny skutečného podkladového vyjádření nebo závazného stanoviska, které lze nově v přezkumném řízení nahradit (změnit) vyjádřením nebo závazným stanoviskem nadřízeného dotčeného orgánu jen do nabytí právní moci </w:t>
      </w:r>
      <w:r w:rsidRPr="00B23B83">
        <w:rPr>
          <w:rFonts w:ascii="Times New Roman" w:eastAsia="Aptos" w:hAnsi="Times New Roman" w:cs="Times New Roman"/>
          <w:szCs w:val="24"/>
        </w:rPr>
        <w:lastRenderedPageBreak/>
        <w:t>rozhodnutí stavebního úřadu v hlavním řízení. Doposud to bylo možné až do 9 měsíců od právní moci rozhodnutí, jehož bylo závazné stanovisko podkladem.</w:t>
      </w:r>
    </w:p>
    <w:p w14:paraId="77DA7CF0"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Tím se významně zvyšuje právní jistota stavebníka, jelikož je vyloučena možnost, že by až po právní moci rozhodnutí o povolení záměru mohla být v důsledku zrušení podkladového aktu v přezkumném řízení věc opět otevřena v rámci obnovy řízení. </w:t>
      </w:r>
    </w:p>
    <w:p w14:paraId="13F7F3CF"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Navržená úprava vychází z principu, že veškeré nedostatky by měly být zjištěny a případně napraveny co nejdříve v rámci hlavního řízení, aby nedocházelo k excesivním zásahům do právní jistoty a legitimního očekávání adresáta správního rozhodnutí. Není žádoucí, aby v mnoha případech i po letech po vynesení rozhodnutí dotčené osoby stále neměly jistotu konečného rozhodnutí ve věci (např. nález Ústavního soudu ze dne 1. 4. 2003, sp. zn. II. ÚS 560/01).</w:t>
      </w:r>
    </w:p>
    <w:p w14:paraId="2A50FFFA"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180 odst. 3</w:t>
      </w:r>
    </w:p>
    <w:p w14:paraId="0078E102"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Stejně jako v případě žádosti o vydání vyjádření či závazného stanoviska dotčeného orgánu platí i u žádosti</w:t>
      </w:r>
      <w:r w:rsidRPr="00B23B83">
        <w:rPr>
          <w:rFonts w:ascii="Times New Roman" w:eastAsia="Aptos" w:hAnsi="Times New Roman" w:cs="Times New Roman"/>
          <w:szCs w:val="24"/>
        </w:rPr>
        <w:t xml:space="preserve"> </w:t>
      </w:r>
      <w:r w:rsidRPr="00B23B83">
        <w:rPr>
          <w:rFonts w:ascii="Times New Roman" w:eastAsia="Aptos" w:hAnsi="Times New Roman" w:cs="Times New Roman"/>
          <w:bCs/>
          <w:szCs w:val="24"/>
        </w:rPr>
        <w:t>o vyjádření vlastníka veřejné dopravní nebo technické infrastruktury, že její součástí je dokumentace v rozsahu nezbytném pro vydání vyjádření. Žadatel není povinen předkládat kompletní dokumentaci pro povolení záměru, pokud to není pro vydání vyjádření vlastníka infrastruktury nutné.</w:t>
      </w:r>
    </w:p>
    <w:p w14:paraId="385CAC45"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181 odst. 1, odst. 2 a odst. 5</w:t>
      </w:r>
    </w:p>
    <w:p w14:paraId="5649A2CA"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Cs/>
          <w:szCs w:val="24"/>
        </w:rPr>
        <w:t xml:space="preserve">Pro urychlení řízení se navrhuje vypuštění obecné možnosti prodlužování lhůty k vyjádření vlastníka </w:t>
      </w:r>
      <w:r w:rsidRPr="00B23B83">
        <w:rPr>
          <w:rFonts w:ascii="Times New Roman" w:eastAsia="Aptos" w:hAnsi="Times New Roman" w:cs="Times New Roman"/>
          <w:szCs w:val="24"/>
        </w:rPr>
        <w:t xml:space="preserve">veřejné dopravní nebo technické infrastruktury, stejně jako u vyjádření a závazných stanovisek dotčených orgánů v § 178. Jako výjimka se doplňuje možnost prodloužit lhůtu o 15 dnů pro stanovení podmínek záměru v případě energetické technické </w:t>
      </w:r>
      <w:r w:rsidRPr="00B23B83">
        <w:rPr>
          <w:rFonts w:ascii="Times New Roman" w:eastAsia="Aptos" w:hAnsi="Times New Roman" w:cs="Times New Roman"/>
          <w:bCs/>
          <w:szCs w:val="24"/>
        </w:rPr>
        <w:t>infrastruktury</w:t>
      </w:r>
      <w:r w:rsidRPr="00B23B83">
        <w:rPr>
          <w:rFonts w:ascii="Times New Roman" w:eastAsia="Aptos" w:hAnsi="Times New Roman" w:cs="Times New Roman"/>
          <w:szCs w:val="24"/>
        </w:rPr>
        <w:t xml:space="preserve">. </w:t>
      </w:r>
    </w:p>
    <w:p w14:paraId="61F70EE0"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Po vzoru </w:t>
      </w:r>
      <w:r w:rsidRPr="00B23B83">
        <w:rPr>
          <w:rFonts w:ascii="Times New Roman" w:eastAsia="Aptos" w:hAnsi="Times New Roman" w:cs="Times New Roman"/>
          <w:bCs/>
          <w:szCs w:val="24"/>
        </w:rPr>
        <w:t>fikce souhlasu dotčených orgánů se také zavádí fikce souhlasného vyjádření vlastníka veřejné dopravní nebo technické infrastruktury, pokud jeho vyjádření není vydáno v zákonné lhůtě.</w:t>
      </w:r>
    </w:p>
    <w:p w14:paraId="5E028C01"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182</w:t>
      </w:r>
    </w:p>
    <w:p w14:paraId="22C1DA08"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V návaznosti na obecnou úpravu ve správním řádu (§ 32) se doplňuje nový odstavec 2 o možnost ustanovení opatrovníka zemřelé osobě, která byla nebo by měla být účastníkem, pokud do 30 dnů nelze zjistit jejího právního nástupce.</w:t>
      </w:r>
    </w:p>
    <w:p w14:paraId="01D62C51"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183</w:t>
      </w:r>
    </w:p>
    <w:p w14:paraId="106ED6E0"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Z praktických důvodů se navrhuje rozšíření zastoupení vlastníků jednotek společenstvím vlastníků jednotek pro všechny případy, kdy je účastníkem řízení vlastník jednotky.</w:t>
      </w:r>
      <w:r w:rsidRPr="00B23B83">
        <w:rPr>
          <w:rFonts w:ascii="Times New Roman" w:eastAsia="Aptos" w:hAnsi="Times New Roman" w:cs="Times New Roman"/>
          <w:szCs w:val="24"/>
        </w:rPr>
        <w:t xml:space="preserve"> </w:t>
      </w:r>
      <w:r w:rsidRPr="00B23B83">
        <w:rPr>
          <w:rFonts w:ascii="Times New Roman" w:eastAsia="Aptos" w:hAnsi="Times New Roman" w:cs="Times New Roman"/>
          <w:bCs/>
          <w:szCs w:val="24"/>
        </w:rPr>
        <w:t>Účastník se může zastoupení vzdát a jednat samostatně.</w:t>
      </w:r>
      <w:r w:rsidRPr="00B23B83">
        <w:rPr>
          <w:rFonts w:ascii="Times New Roman" w:eastAsia="Aptos" w:hAnsi="Times New Roman" w:cs="Times New Roman"/>
          <w:szCs w:val="24"/>
        </w:rPr>
        <w:t xml:space="preserve"> </w:t>
      </w:r>
      <w:r w:rsidRPr="00B23B83">
        <w:rPr>
          <w:rFonts w:ascii="Times New Roman" w:eastAsia="Aptos" w:hAnsi="Times New Roman" w:cs="Times New Roman"/>
          <w:bCs/>
          <w:szCs w:val="24"/>
        </w:rPr>
        <w:t>Doplňuje se odkaz na § 1194 občanského zákoníku obsahujícího definici společenství vlastníku jednotek.</w:t>
      </w:r>
    </w:p>
    <w:p w14:paraId="073612BE"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184 odst. 2 písm. e), f)</w:t>
      </w:r>
    </w:p>
    <w:p w14:paraId="4079B274"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Zdůrazňuje se, že součástí žádosti jsou podkladové akty jen těch dotčených orgánů, které chrání veřejné zájmy, jichž se záměr týká. Stejně tak není potřeba předkládat vyjádření vlastníků takové veřejné dopravní nebo technické infrastruktury, které se záměr nijak netýká.</w:t>
      </w:r>
    </w:p>
    <w:p w14:paraId="17BFE529"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lastRenderedPageBreak/>
        <w:t>K § 184 odst. 2 písm. h)</w:t>
      </w:r>
    </w:p>
    <w:p w14:paraId="37C7014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Součástí žádosti je podobně, jako u výjimky z obecných požadavků na výstavbu, také odůvodnění odchylného použití požadavků na výstavbu podle § 137 odst. 4 až 7.</w:t>
      </w:r>
    </w:p>
    <w:p w14:paraId="6888E126"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184 odst. 3</w:t>
      </w:r>
    </w:p>
    <w:p w14:paraId="66325F45"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Není-li součástí žádosti vyjádření nebo závazné stanovisko vyžadované tímto zákonem nebo jiným právním předpisem, zůstává zachována povinnost stavebního úřadu vyžádat si je u dotčeného orgánu.. To neplatí pro závazné stanovisko k posouzení vlivů provedení záměru na životní prostředí podle zákona o posuzování vlivů na životní prostředí a nově také pro vyhrazené stavby, u nichž se předpokládá dodání všech podkladových vyjádření a závazných stanovisek stavebníkem.</w:t>
      </w:r>
    </w:p>
    <w:p w14:paraId="357DCC8F"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184 odst. 5</w:t>
      </w:r>
    </w:p>
    <w:p w14:paraId="361D5268"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Stavebník může nově s žádostí nebo i později, zejména v reakci na uplatněné námitky předložit jako přílohu žádosti i návrh rozhodnutí včetně návrhu odůvodnění a návrhu vypořádání námitek, jakožto pomocný podklad pro vypracování rozhodnutí, což může sloužit k urychlení řízení. Je samozřejmě na uvážení stavebního úřadu, zda návrh rozhodnutí využije a případně v jaké míře.</w:t>
      </w:r>
    </w:p>
    <w:p w14:paraId="1DEF2C10"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
          <w:szCs w:val="24"/>
        </w:rPr>
        <w:t>K § 185 odst. 2 až odst. 4</w:t>
      </w:r>
    </w:p>
    <w:p w14:paraId="7B7A11D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Navržená právní úprava v souladu s obecnou právní úpravou obsaženou ve správním řádu ponechává stavebnímu úřadu v případě vad žádosti možnost přerušit řízení [§ 64 odst. 1 písm. a) správního řádu] a odkazuje  také na zastavení řízení v případě neodstranění vad žádosti v určené lhůtě nebo nezaplacení správního poplatku. Usnesení o zastavení řízení z těchto důvodů se stejně jako usnesení o odložení žádosti oznamuje pouze stavebníkovi v zájmu omezení zbytné administrativní zátěže při doručování. Nadále platí, že stavební úřad žádost neprojedná (ani nevyzývá k odstranění vad) a usnesením ji odloží, není-li součástí žádosti dokumentace pro povolení záměru. Naopak nevložení projektové dokumentace nebo dokumentace pro povolení záměru do evidence elektronických dokumentací přestává být důvodem pro odložení žádosti, neboť jednak se tato samostatná povinnost ruší v § 172 odst. 4, jednal stavební úřad může vložit dokumentaci do evidence elektronických dokumentací sám. </w:t>
      </w:r>
    </w:p>
    <w:p w14:paraId="150B4F82"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186 odst. 2</w:t>
      </w:r>
    </w:p>
    <w:p w14:paraId="6DF5DF01"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Odstraňuje se chyba, která je pozůstatkem předchozí právní úpravy, která počítala s tím, že stavební úřad bude rovněž příslušným úřadem podle zákona o posuzování vlivů na životní prostředí.</w:t>
      </w:r>
    </w:p>
    <w:p w14:paraId="0C790CB9"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187 odst. 1</w:t>
      </w:r>
    </w:p>
    <w:p w14:paraId="1AE9C34A"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Zákonná věcná břemena, resp. služebnosti, nevznikají na základě smlouvy či rozhodnutí orgánu veřejné moci, ale přímo ze zákona. Tyto služebnosti často nejsou v katastru nemovitostí evidovány. Dosavadní právní úprava na ně výslovně nepamatovala a mohlo docházet k nejasnostem ohledně otázky jejich dokládání. Stavebník, který je oprávněným ze zákonné služebnosti (například podle § 59a zákona č. 254/2001 Sb. vodního díla vybudovaného před 1. lednem 2002 na cizím pozemku) , nemusí podle navrhované úpravy dokládat souhlas vlastníka podle § 187 odst. 2. Tento přístup byl dovozen již judikaturou (rozsudek Nejvyššího správního </w:t>
      </w:r>
      <w:r w:rsidRPr="00B23B83">
        <w:rPr>
          <w:rFonts w:ascii="Times New Roman" w:eastAsia="Aptos" w:hAnsi="Times New Roman" w:cs="Times New Roman"/>
          <w:szCs w:val="24"/>
        </w:rPr>
        <w:lastRenderedPageBreak/>
        <w:t>soudu ze dne 26. 2. 2024, č. j. 4 As 30/2022-47) a nyní se navrhuje jeho zakotvení přímo v zákoně. Splnění podmínek pro vznik zákonné služebnosti neevidované v katastru nemovitostí  se dokládá čestným prohlášením. Obdobně se postupuje v případech, kdy má zákonné věcné břemeno podle jiného právního předpisu vzniknout na základě pravomocného rozhodnutí o povolení záměru (například podle § 104a zákona č. 127/2005 Sb., o elektronických komunikacích nebo § 97b zákona č. 458/2000 Sb., energetického zákona).</w:t>
      </w:r>
    </w:p>
    <w:p w14:paraId="14F5BC8F"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187 odst. 2</w:t>
      </w:r>
    </w:p>
    <w:p w14:paraId="324F8926"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Změna v odstavci 2 omezuje požadavek souhlasu vlastníka pozemku, na němž se má záměr uskutečnit, s upraveným záměrem jen na situace, dojde-li po podání žádosti k takové podstatné změně záměru, která se vlastníka týká. Nový souhlas nebude potřeba, pokud by se jednalo o změnu záměru, která ale nebude mít žádný dopad na práva vlastníka. Stejně tak nový souhlas vlastníka nebude potřebný, ani pokud by se sice změna záměru nějak práv vlastníka dotknout mohla, ale nejednalo by se o podstatnou změnu (lze analogicky vyjít z definice nepodstatných odchylek v § 224 odst. 3).</w:t>
      </w:r>
    </w:p>
    <w:p w14:paraId="304D506C"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187 odst. 3</w:t>
      </w:r>
    </w:p>
    <w:p w14:paraId="2112FC01"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 odstavci 3 se z praktických důvodů doplňuje možnost vyjádřit souhlas vlastníka se stavbou na jeho pozemku tak, že nemusí nutně být fyzicky vyznačen na situačním výkresu dokumentace záměru, ale lze jej učinit i samostatně a k situačnímu výkresu jej pouze připojit nebo jinak v souhlasu jednoznačně odkázat na daný záměr nebo jeho projektovou dokumentaci, aby bylo jasné, k čemu se souhlas vztahuje (zejména v elektronickém podání). Doložení souhlasu vlastníka se záměrem je důkazním břemenem stavebníka a je na něm, jak konkrétně to zajistí.</w:t>
      </w:r>
    </w:p>
    <w:p w14:paraId="705A71C0"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Dosavadní požadavek fyzického podepisování a zákonem stanovené vymezení přesných identifikačních údajů představovalo nadbytečnou právní úpravu, proto se vypouští. Identifikace vychází z obecných pravidel pro identifikaci osoby a určitost právního jednání (zejm. v § 3019 občanského zákoníku) a ani případný nedostatek v těchto údajích zpravidla nemá žádné závažné důsledky (usnesení Ústavního soudu ze dne 21. 1. 2003, sp. zn. IV. ÚS 42/02) a navíc je odstranitelný.</w:t>
      </w:r>
    </w:p>
    <w:p w14:paraId="58CAC637"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187 odst. 5</w:t>
      </w:r>
    </w:p>
    <w:p w14:paraId="7623025F"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Kromě záměrů, pro které je stanoven účel vyvlastnění, je nově navrženo, aby souhlas vlastníka se stavbou na jeho pozemku nebyl potřebný ani v případně vzniku služebnosti „ze zákona“ vydáním pravomocného rozhodnutí o povolení záměru. Jak už bylo uvedeno výše ve vztahu k navrženým změnám v odst. 1, jedná se například o věcné břemeno, které vzniká podle zákona č. 127/2005 Sb., o elektronických komunikacích, nebo také o věcné břemeno, které vzniká podle zákona č. 458/2000 Sb., energetický zákon, právní mocí rozhodnutí o povolení záměru umožňujícího umístit stavbu a zařízení příslušné soustavy nebo výrobny elektřiny. </w:t>
      </w:r>
    </w:p>
    <w:p w14:paraId="381EE0E9"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188 odst. 1</w:t>
      </w:r>
    </w:p>
    <w:p w14:paraId="13A721CA"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 odstavci 1 se lhůta pro vyrozumění o zahájení řízení prodlužuje ze 7 na 10 dnů. O zahájení řízení se podle odstavce 1 vyrozumívají pouze ty dotčené orgány, které se ještě k záměru nevyjádřily a jen tehdy, pokud jsou záměrem dotčeny jimi chráněné veřejné zájmy. Dotčené orgány, které se již k záměru vyjádřily typicky v podobě závazného stanoviska nebo jiného </w:t>
      </w:r>
      <w:r w:rsidRPr="00B23B83">
        <w:rPr>
          <w:rFonts w:ascii="Times New Roman" w:eastAsia="Aptos" w:hAnsi="Times New Roman" w:cs="Times New Roman"/>
          <w:szCs w:val="24"/>
        </w:rPr>
        <w:lastRenderedPageBreak/>
        <w:t xml:space="preserve">podkladového aktu, není potřeba o zahájení řízení vyrozumívat. Stejně jako dotčené orgány, jejichž působnosti se záměr netýká. Tuto úvahu učiní stejně jako dosud stavební úřad. </w:t>
      </w:r>
    </w:p>
    <w:p w14:paraId="0DC7FF61"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Vyrozumění o zahájení řízení má obsahovat zároveň výzvu k předložení námitek ve lhůtě do 10 dnů (zkrácení z původních 15 dnů a přesunuto z § 189 odst. 1, kam tato úprava systematicky nepatřila), a to bez ohledu na to, zda bude nebo nebude nařízeno ústní jednání podle § 189.</w:t>
      </w:r>
    </w:p>
    <w:p w14:paraId="4C9CDA2B"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188 odst. 5</w:t>
      </w:r>
    </w:p>
    <w:p w14:paraId="386A8AB9"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Pro urychlení se v odstavci 5 zkracuje lhůta pro fikci doručení do ciziny z 30 na 15 dnů, neprokáže-li se doručení dříve. Zároveň se tato úprava přesouvá z dosavadního odstavce 4 do samostatného odstavce 5, aby bylo jasné, že platí obecně, a nikoli jen v řízení s velkým počtem účastníků. Právní úprava původně obsažená v odstavci 5 o oznamování úkonů v řízení vyvěšením na úředních deskách všech obcí, do jejichž území záměr zasahuje, se vypouští pro nadbytečnost, jelikož se uplatní obecná právní úprava obsažená v § 25 odst. 3 správního řádu.</w:t>
      </w:r>
    </w:p>
    <w:p w14:paraId="6A58B2A5"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189 odst. 1 a 2</w:t>
      </w:r>
    </w:p>
    <w:p w14:paraId="67CA632B"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Lhůta pro vyrozumění o ústním jednání se zkracuje z 15 na 10 dnů. Zkracuje se také lhůta pro konání veřejného ústního jednání z 30 na 15 dnů ode dne doručení oznámení veřejnou</w:t>
      </w:r>
      <w:r w:rsidRPr="00B23B83">
        <w:rPr>
          <w:rFonts w:ascii="Times New Roman" w:eastAsia="Aptos" w:hAnsi="Times New Roman" w:cs="Times New Roman"/>
          <w:bCs/>
          <w:szCs w:val="24"/>
        </w:rPr>
        <w:t xml:space="preserve"> </w:t>
      </w:r>
      <w:r w:rsidRPr="00B23B83">
        <w:rPr>
          <w:rFonts w:ascii="Times New Roman" w:eastAsia="Aptos" w:hAnsi="Times New Roman" w:cs="Times New Roman"/>
          <w:szCs w:val="24"/>
        </w:rPr>
        <w:t>vyhláškou.  Ke zkrácení dochází proto, aby bylo možné stihnout celkové lhůty pro vydání rozhodnutí podle § 196. I po zkrácení se jedná o dostatečné lhůty, které jsou delší než obecné lhůty podle správního řádu (srov. § 49 odst. 1 SpŘ).</w:t>
      </w:r>
    </w:p>
    <w:p w14:paraId="5A4B52CB"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190 odst. 1 až odst. 4 a odst. 6</w:t>
      </w:r>
    </w:p>
    <w:p w14:paraId="16B41E59"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Cílem navrhované úpravy je důsledné uplatňování principu koncentrace ve vztahu k námitkám účastníků řízení. První změnou je výslovné stanovení následku v odstavci 1, že k námitkám, které nebyly uplatněny včas, se nepřihlíží. Obecně pak podle § 193 odst. 5 platí, že námitky, k nimž se nepřihlíží, jsou nepřípustné a stavební úřad je nevypořádává, tj. není povinen, ale ani oprávněn je vypořádávat a pouze stručně odůvodní, že jde o tento typ námitek. Právní úprava tím záměrně usiluje o odbřemenění a omezení zbytné administrativní agendy za účelem zefektivnění výkonu působnosti stavebních úřadů a zrychlení povolování. </w:t>
      </w:r>
    </w:p>
    <w:p w14:paraId="16FD05B1"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Další změnou, resp. zpřesněním v odstavci 2 je doplnění rozsahu věcné legitimace. Již dosavadní úprava, ačkoliv ne zcela důsledně a konzistentně, vychází z principu, že námitky účastníka, které jsou v rozporu s jeho předchozím souhlasem, jsou nepřípustné.  V § 190 odst. 2 je to reflektováno ve vztahu k plánovací smlouvě, jejíž stranou účastník je, a to v tom smyslu, že stavební úřad nepřihlíží k námitkám účastníka řízení, které jsou v rozporu s uzavřenou plánovací smlouvou, jejíž smluvní stranou tento účastník řízení je. Podobně v rámci odvolacího řízení platí, že je-li odvolání podáno účastníkem řízení, který udělil souhlas s povolením záměru, odvolací správní orgán nepřihlíží k části obsahu odvolání, která směřuje proti tomu, s čím účastník řízení souhlasil (§ 226 odst. 1). Ve vztahu k souhlasu vlastníka podle § 187 a případně jiným způsobům souhlasu účastníka se záměrem však nebylo stanoveno, že by námitky vlastníka, který udělil souhlas, měly být nepřípustné a nemělo by se k nim přihlížet. Taková úprava je z hlediska důsledného uplatnění principu koncentrace námitek neúplná. Navíc se v tomto směru liší od úpravy nepřípustnosti odvolacích námitek v odvolacím řízení dle § 226 odst. 1, což je nekoncepční. </w:t>
      </w:r>
    </w:p>
    <w:p w14:paraId="03D0041D"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lastRenderedPageBreak/>
        <w:t>Proto se v odstavci 2 výslovně stanovuje, že stavební úřad nepřihlíží k námitkám účastníka řízení, které směřují proti tomu, s čím účastník řízení jakýmkoli způsobem souhlasil. Dále se nepřihlíží také k námitkám účastníka řízení, které přesahují působnost stavebního úřadu podle § 193. Tím se myslí zejména námitky, které by směřovaly do oblasti technických požadavků na výstavbu, za jejichž splnění odpovídá podle § 162 odst. 4 projektant a které stavební úřad podle § 193 odst. 1 písm. c) nepřezkoumává a neposuzuje. Účastník řízení však může argumentovat nesplněním technických požadavků na výstavbu, pokud by podstatou této argumentace nebyl jen nesouhlas s jejich naplněním obecně, ale tvrzený zásah do ochrany jeho vlastních vlastnických nebo jiných věcných práv, který by hrozil právě v důsledku nesplnění technických požadavků na výstavbu.</w:t>
      </w:r>
    </w:p>
    <w:p w14:paraId="5E3A7179"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 odstavci 3 se upřesňuje, že obec jako účastník řízení může uplatňovat námitky pouze v rozsahu své</w:t>
      </w:r>
      <w:r w:rsidRPr="00B23B83">
        <w:rPr>
          <w:rFonts w:ascii="Times New Roman" w:eastAsia="Aptos" w:hAnsi="Times New Roman" w:cs="Times New Roman"/>
          <w:b/>
          <w:szCs w:val="24"/>
        </w:rPr>
        <w:t xml:space="preserve"> </w:t>
      </w:r>
      <w:r w:rsidRPr="00B23B83">
        <w:rPr>
          <w:rFonts w:ascii="Times New Roman" w:eastAsia="Aptos" w:hAnsi="Times New Roman" w:cs="Times New Roman"/>
          <w:szCs w:val="24"/>
        </w:rPr>
        <w:t>územně plánovací dokumentace, kterou schválila, a ochrany dalších hodnot v její samostatné působnosti. Nejde o zásadní změnu rozsahu přípustných námitek obce jako účastníka řízení o povolení záměru, ale spíše o její přesnější vyjádření a zdůraznění klíčové role obce ve vztahu k její vlastní územně plánovací dokumentaci, kterou schválila. Kromě námitek týkajících se případných rozporů záměru s územně plánovací dokumentací, kterou obec nově nejen vydává, ale i pořizuje v samostatné působnosti, půjde nadále o veškeré záležitosti týkající se zájmů obce jako společenství občanů, které nejsou zákonem svěřeny krajům nebo správním úřadům. Půjde tedy o námitky týkající se celého rozsahu samostatné působnosti obce, zejména o námitky týkající se rozvoje území obce, majetku obce a životních podmínek jejích obyvatel (včetně vlivů imisí souvisejících se záměrem na životní prostředí, což opakovaně potvrdily správní soudy, například NSS 6 Aps 1/2013 nebo 2 As 187/2017, a to s odkazem na rozsudek NS 2 Cdon 330/97).</w:t>
      </w:r>
    </w:p>
    <w:p w14:paraId="03201DDB"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Účastník řízení podle § 182 odst. 1 písm. c) a d), tedy vlastník pozemku nebo stavby, na níž má být záměr uskutečněn nebo sousedního pozemku či stavby,  může uplatňovat námitky pouze v rozsahu možného přímého dotčení svého vlastnického nebo jiného věcného práva. Opět jde pouze o upřesnění předchozí formulace, neboť vlastnická, případně jiná věcná práva, jsou právním důvodem účastenství těchto osob v řízení o povolení záměru. Proto právě dotčení těchto práv, zejména imisemi záměru (včetně zásahů do tzv. „pohody bydlení“, což záměr výslovně zohledňuje v nově formulovaném požadavku na výstavbu podle § 144c) bylo i podle judikatury k dosavadnímu znění zákona základem jejich přípustných námitek  (například NSS 7 As 114/2017, KS v Praze 45 A 52/2017). Cílem této formulace je tak spíše ujasnit, že aktivní legitimaci nezakládá případné dotčení jiných než věcných práv, např. práv obligačních, osobních, resp. osobnostních apod. </w:t>
      </w:r>
    </w:p>
    <w:p w14:paraId="02260772"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 odstavci 4 je zdůrazněno pravidlo, podle nějž musí účastník v námitce výslovně uvést důvody své „aktivní legitimace“, tedy rozsah, v jakém jsou dotčeny jeho práva nebo zájmy, které jsou zákonem chráněny a jsou důvodem jeho účastenství. Bez tvrzení o dotčení vlastní sféry účastníka stavební úřad k námitce nepřihlíží. </w:t>
      </w:r>
      <w:r w:rsidRPr="00B23B83">
        <w:rPr>
          <w:rFonts w:ascii="Times New Roman" w:hAnsi="Times New Roman" w:cs="Times New Roman"/>
          <w:szCs w:val="24"/>
        </w:rPr>
        <w:t xml:space="preserve">Účastníci tedy mají možnost vyjádřit se, současně je však účelem právní úpravy omezit nutnost vypořádávání námitek nespadajících do rozsahu věcné legitimace účastníka a omezit šikanózní zneužívání práv. </w:t>
      </w:r>
      <w:r w:rsidRPr="00B23B83">
        <w:rPr>
          <w:rFonts w:ascii="Times New Roman" w:eastAsia="Aptos" w:hAnsi="Times New Roman" w:cs="Times New Roman"/>
          <w:szCs w:val="24"/>
        </w:rPr>
        <w:t xml:space="preserve">Například pokud účastník řízení podle § 182 odst. 1 písm. c) nebo d) tvrdí obecnou nezákonnost záměru, nesoulad s veřejnými zájmy či různá procesní pochybení, případně jen z různých důvodů nesouhlasí se záměrem který se  mu jen „nelíbí“, aniž by však konkrétně uvedl, čím konkrétně a proč nebo jak by se měl </w:t>
      </w:r>
      <w:r w:rsidRPr="00B23B83">
        <w:rPr>
          <w:rFonts w:ascii="Times New Roman" w:eastAsia="Aptos" w:hAnsi="Times New Roman" w:cs="Times New Roman"/>
          <w:szCs w:val="24"/>
        </w:rPr>
        <w:lastRenderedPageBreak/>
        <w:t xml:space="preserve">záměr dotknout jeho vlastnických či jiných věcných práv zakládajících jeho účastenství v řízení, stavební úřad k jeho námitce nepřihlíží, tj. nevypořádává ji (§ 193 odst. 5). </w:t>
      </w:r>
    </w:p>
    <w:p w14:paraId="07F84C54"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Toto pravidlo je ovšem modifikováno povinností stavebního úřadu vypořádat se z úřední povinnosti s otázkou souladu záměru s kogentními požadavky právních předpisů. Pokud tedy procesně nepřípustné námitky účastníka poukazují na rozpor záměru s takovýmito požadavky, stavební úřad je sice nemusí vypořádat jakožto námitky, ale věcnou podstatou toho, co je namítáno, se zabývat musí  (srov. NSS 2 As 56/2007, KS v Praze 51 A 11/2020, KS v Brně 30 A 15/2019).</w:t>
      </w:r>
    </w:p>
    <w:p w14:paraId="5B94E78F"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Podobně jako u souhlasu vlastníka dle § 187 odst. 2 se v odstavci 6 navrhuje, že ani jiný souhlas účastníka řízení se záměrem nelze vzít po podání žádosti o povolení záměru zpět ani jej změnit, nedojde-li k podstatné změně záměru. To s ohledem na doplnění v odstavci 2 znemožňuje takovémuto účastníkovi podat námitku proti těm aspektům záměru, s nimiž výslovně souhlasil.</w:t>
      </w:r>
    </w:p>
    <w:p w14:paraId="7A84423D"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190a</w:t>
      </w:r>
    </w:p>
    <w:p w14:paraId="3EEE1E5D"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Princip koncentrace uplatňování námitek se nově zavádí výslovně i pro námitky podjatosti úředních osob, které musí účastník řízení uplatnit do jednoho týdne ode dne, kdy se o podjatosti dozvěděl; zjistí-li důvod podjatosti při ústním jednání, musí ji uplatnit při tomto jednání. </w:t>
      </w:r>
      <w:r w:rsidRPr="00B23B83">
        <w:rPr>
          <w:rFonts w:ascii="Times New Roman" w:eastAsia="Aptos" w:hAnsi="Times New Roman" w:cs="Times New Roman"/>
          <w:bCs/>
          <w:szCs w:val="24"/>
        </w:rPr>
        <w:t>Proti rozhodnutí o námitce podjatosti není přípustné odvolání ani přezkumné řízení.</w:t>
      </w:r>
      <w:r w:rsidRPr="00B23B83" w:rsidDel="00471F39">
        <w:rPr>
          <w:rFonts w:ascii="Times New Roman" w:eastAsia="Aptos" w:hAnsi="Times New Roman" w:cs="Times New Roman"/>
          <w:bCs/>
          <w:szCs w:val="24"/>
        </w:rPr>
        <w:t xml:space="preserve"> </w:t>
      </w:r>
      <w:r w:rsidRPr="00B23B83">
        <w:rPr>
          <w:rFonts w:ascii="Times New Roman" w:eastAsia="Aptos" w:hAnsi="Times New Roman" w:cs="Times New Roman"/>
          <w:szCs w:val="24"/>
        </w:rPr>
        <w:t>Ve zbytku se použije obecná právní úprava obsažená v § 14 správního řádu.</w:t>
      </w:r>
    </w:p>
    <w:p w14:paraId="500FA788"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191a</w:t>
      </w:r>
    </w:p>
    <w:p w14:paraId="039AECC5"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Doplňuje se právní úprava jednání o smíru na žádost stavebníka ve formě ústního jednání, na kterém dojde k projednání podaných námitek. Již z dosavadní právní úpravy, konkrétně z § 5 správního řádu, vyplývá obecná zásada, podle ní by se měl</w:t>
      </w:r>
      <w:r w:rsidRPr="00B23B83">
        <w:rPr>
          <w:rFonts w:ascii="Times New Roman" w:eastAsia="Aptos" w:hAnsi="Times New Roman" w:cs="Times New Roman"/>
          <w:bCs/>
          <w:szCs w:val="24"/>
        </w:rPr>
        <w:t xml:space="preserve"> stavební úřad v případech, kdy je to možné, resp. rozumné, pokusit o smírné řešení uplatněných námitek.</w:t>
      </w:r>
      <w:r w:rsidRPr="00B23B83">
        <w:rPr>
          <w:rFonts w:ascii="Times New Roman" w:eastAsia="Aptos" w:hAnsi="Times New Roman" w:cs="Times New Roman"/>
          <w:szCs w:val="24"/>
        </w:rPr>
        <w:t xml:space="preserve"> Podle judikatury k předchozímu stavebnímu zákonu č. 183/2006 Sb. (NSS </w:t>
      </w:r>
      <w:r w:rsidRPr="00B23B83">
        <w:rPr>
          <w:rFonts w:ascii="Times New Roman" w:eastAsia="Aptos" w:hAnsi="Times New Roman" w:cs="Times New Roman"/>
          <w:bCs/>
          <w:szCs w:val="24"/>
        </w:rPr>
        <w:t xml:space="preserve">9 As 36/2010) sice nebylo možné dovodit povinnost stavebního úřadu ve všech případech po podání námitky iniciovat smírčí řízení, ale před věcným posouzením námitky mělo být </w:t>
      </w:r>
      <w:r w:rsidRPr="00B23B83">
        <w:rPr>
          <w:rFonts w:ascii="Times New Roman" w:eastAsia="Aptos" w:hAnsi="Times New Roman" w:cs="Times New Roman"/>
          <w:szCs w:val="24"/>
        </w:rPr>
        <w:t>stavebním úřadem spolehlivě zjištěno, že o této námitce nedošlo mezi účastníky k dohodě.</w:t>
      </w:r>
    </w:p>
    <w:p w14:paraId="6979E54E"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Obsahem smíru může být zejména změna žádosti, zpětvzetí námitek, poskytnutí finanční náhrady nebo provedení kompenzačních nebo zmírňujících opatření</w:t>
      </w:r>
      <w:r w:rsidRPr="00B23B83">
        <w:rPr>
          <w:rFonts w:ascii="Times New Roman" w:eastAsia="Aptos" w:hAnsi="Times New Roman" w:cs="Times New Roman"/>
          <w:bCs/>
          <w:szCs w:val="24"/>
        </w:rPr>
        <w:t>, přičemž tento výčet je demonstrativní a záměrně obsahuje i ryze soukromoprávní jednání typu dare, facere, omittere a pati, jakkoli tato nejsou sama o sobě předmětem řízení vedeného stavebním úřadem.</w:t>
      </w:r>
      <w:r w:rsidRPr="00B23B83">
        <w:rPr>
          <w:rFonts w:ascii="Times New Roman" w:eastAsia="Aptos" w:hAnsi="Times New Roman" w:cs="Times New Roman"/>
          <w:szCs w:val="24"/>
        </w:rPr>
        <w:t xml:space="preserve"> Cílem však je podpora dosažení dohody mezi účastníky řízení, a to zejména v situacích, v nichž jde ve skutečnosti o zastřený soukromoprávní (sousedský) spor, který může být řešitelný právě soukromoprávním plněním (zaplacení kompenzace, zajištění určitého benefitu, provedení nápravy apod.). Podpůrně se přitom použije § 141 odst. 8 správního řádu  o smíru ve sporném správním řízení. Je-li součástí schváleného smíru provedení kompenzačních nebo zmírňujících opatření, stavební úřad je zahrne do podmínek v rozhodnutí o povolení záměru. </w:t>
      </w:r>
    </w:p>
    <w:p w14:paraId="045ED3D5"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V souladu s principem koncentrace i zde platí, že nezúčastní</w:t>
      </w:r>
      <w:r w:rsidRPr="00B23B83">
        <w:rPr>
          <w:rFonts w:ascii="Times New Roman" w:eastAsia="Aptos" w:hAnsi="Times New Roman" w:cs="Times New Roman"/>
          <w:szCs w:val="24"/>
        </w:rPr>
        <w:t xml:space="preserve">-li se účastník bez důvodné omluvy nařízeného jednání o smíru, k jeho námitkám se nepřihlíží (k tomu srov. § 193 odst. 5). </w:t>
      </w:r>
      <w:r w:rsidRPr="00B23B83">
        <w:rPr>
          <w:rFonts w:ascii="Times New Roman" w:eastAsia="Aptos" w:hAnsi="Times New Roman" w:cs="Times New Roman"/>
          <w:bCs/>
          <w:szCs w:val="24"/>
        </w:rPr>
        <w:t xml:space="preserve"> </w:t>
      </w:r>
    </w:p>
    <w:p w14:paraId="44F13479"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193</w:t>
      </w:r>
      <w:r w:rsidRPr="00B23B83">
        <w:rPr>
          <w:rFonts w:ascii="Times New Roman" w:eastAsia="Times New Roman" w:hAnsi="Times New Roman" w:cs="Times New Roman"/>
          <w:szCs w:val="24"/>
        </w:rPr>
        <w:t xml:space="preserve"> </w:t>
      </w:r>
      <w:r w:rsidRPr="00B23B83">
        <w:rPr>
          <w:rFonts w:ascii="Times New Roman" w:eastAsia="Aptos" w:hAnsi="Times New Roman" w:cs="Times New Roman"/>
          <w:b/>
          <w:szCs w:val="24"/>
        </w:rPr>
        <w:t>odst. 1 písm. c)</w:t>
      </w:r>
    </w:p>
    <w:p w14:paraId="7476D23B"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lastRenderedPageBreak/>
        <w:t xml:space="preserve">Změna v § 193 odst. 1 písm. c) přináší dlouhodobě poptávanou koncepční změnu do rozsahu posuzování požadavků na výstavbu stavebním úřadem a racionální rozlišení odpovědnosti mezi stavebním úřadem a projektantem. Přestože i podle dosavadní právní úpravy projektant nebo osoba podle § 156 odst. 2 přirozeně odpovídali za úplnost a správnost jimi zpracované projektové dokumentace nebo dokumentace pro povolení stavby, a to již na základě obecného ustanovení § 5 odst. 1 občanského zákoníku, tytéž otázky byl dosud povinen posuzovat a hodnotit znovu i stavební úřad, přestože k nim obvykle neměl dostatečnou odbornost (autorizaci). </w:t>
      </w:r>
    </w:p>
    <w:p w14:paraId="0D6C1E31"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Navrhovaná úprava tento stav dvojí odpovědnosti záměrně odstraňuje a do písmene c) doplňuje omezení rozsahu posuzování žádosti ze strany stavebního úřadu tak, že předmětem posuzování stavebního úřadu nejsou technické požadavky na stavby, za jejichž splnění v dokumentaci pro povolení záměru odpovídá podle § 162 odst. 4 a 5 projektant nebo osoba uvedená v § 156 odst. 2, tedy osoba, která může zpracovat dokumentaci jednoduchých staveb. U těchto požadavků se předpokládá, že projektant nebo jiná odborně způsobilá osoba v souladu se svými povinnostmi podle § 162 stavebního zákona zajistí jejich splnění. Stavební úřad soulad s těmito požadavky proto aktivně neověřuje. </w:t>
      </w:r>
    </w:p>
    <w:p w14:paraId="07CF01EA"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To ovšem neznamená, že má případný zjevný rozpor s těmito požadavky ignorovat. Obdobně jako je stavební úřad sice vázán podkladovým závazným stanoviskem, ale přesto je oprávněn zabývat se jeho úplností, určitostí a srozumitelností, jakož i tím, zda není založeno na zjevném skutkovém nebo právním pochybení, může a má se v tomto smyslu zabývat i zdůvodněním dodržení technických požadavků na stavby v dokumentaci záměru. Tím spíše tomu tak bude, pokud na nedostatky v tomto směru poukáže účastník řízení v přípustných námitkách, tj. zejména spojí-li obsahově a důvodně své námitky, k nimž má aktivní legitimaci, s námitkami vůči nesplnění technických požadavků na výstavbu (např. v tom směru, že právě jejich nesplnění ohrožuje jeho sousední pozemek či stavbu), neboť pak půjde primárně o posuzování souladu záměru s ochranou práv a právem chráněných zájmů účastníků řízení podle písmene f) apod. </w:t>
      </w:r>
    </w:p>
    <w:p w14:paraId="2B8925C2"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Totéž platí i pro přezkum vydaného rozhodnutí v odvolacím řízení. Záměr který by byl ve zjevném rozporu s technickými požadavky na stavby, by ostatně zřejmě nebyl v souladu s dalšími aspekty, které je stavební úřad podle § 193 odst. 1 povinen posuzovat. Výslovně se dále na konci odstavce 1 doplňuje odkaz na zásady, podle kterých má stavební úřad záměr integrovaně posuzovat a které jsou nově obsaženy v § 1a.</w:t>
      </w:r>
    </w:p>
    <w:p w14:paraId="477A3C59"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K integrované ochraně veřejných zájmů při povolování jednotlivých záměrů zásadním způsobem přispívá skutečnost, že pravomoc k této ochraně a odpovědnost za ni přechází ve většině případů na nově koncipované stavební úřady (§ 1b a další navazující ustanovení). Zároveň novelizované znění zákona v § 37 odst. 3 výslovně stanoví, že působnost při ochraně veřejných zájmů chráněných jinými právními předpisy vykonávají takové úřední osoby, které splňují příslušné kvalifikační požadavky podle těchto předpisů a mají příslušné osvědčení o zvláštní odborné způsobilosti nebo úřednickou zkoušku pro daný obor. S odkazem na toto ustanovení se i na závěr § 193 odst. 1 doplňuje, resp. připomíná pravidlo, že právě tyto úřední osoby musí posoudit soulad záměru s požadavky těch právních předpisů chránících jednotlivé veřejné zájmy, k jejichž posuzování mají odbornou kvalifikaci.</w:t>
      </w:r>
    </w:p>
    <w:p w14:paraId="3769F700"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lastRenderedPageBreak/>
        <w:t>Jinak tomu bude v případech, kdy je daný veřejný zájem pokryt externím závazným stanoviskem dotčeného orgánu, který věcnou odbornost zajišťuje sám. V takových případech se věcná odbornost na straně stavebního úřadu nevyžaduje a § 37 odst. 3 se nepoužije.</w:t>
      </w:r>
    </w:p>
    <w:p w14:paraId="77359E94"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 některých dalších případech, například podle zákonů o ovzduší, o vodách nebo o lesích, se jako podklad pro rozhodnutí stavebního úřadu nevydává závazné stanovisko, ale odborné vyjádření příslušného dotčeného orgánu. I v těchto případech je však smysl zachování podkladového aktu stejný, a tím je právě externí dodání věcné odbornosti, resp. specializace, kterou stavební úřad nemá.</w:t>
      </w:r>
    </w:p>
    <w:p w14:paraId="5F117CF7"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193</w:t>
      </w:r>
      <w:r w:rsidRPr="00B23B83">
        <w:rPr>
          <w:rFonts w:ascii="Times New Roman" w:eastAsia="Times New Roman" w:hAnsi="Times New Roman" w:cs="Times New Roman"/>
          <w:b/>
          <w:szCs w:val="24"/>
        </w:rPr>
        <w:t xml:space="preserve"> </w:t>
      </w:r>
      <w:r w:rsidRPr="00B23B83">
        <w:rPr>
          <w:rFonts w:ascii="Times New Roman" w:eastAsia="Aptos" w:hAnsi="Times New Roman" w:cs="Times New Roman"/>
          <w:b/>
          <w:szCs w:val="24"/>
        </w:rPr>
        <w:t>odst. 2</w:t>
      </w:r>
    </w:p>
    <w:p w14:paraId="3CF3EA78"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Současná právní úprava, jak potvrzuje i judikatura, vychází z nutnosti řešit jakékoli odchýlení od regulace využití území v územně plánovací dokumentaci její změnou, a to za  splnění požadavků na její řádné odůvodnění a projednání (srov. např. rozsudek NSS  8 Ao 6/2011, publ. pod č. 2741/2013 Sb. NSS). I drobná odchylka od regulativů územního plánu, je důvodem pro zamítnutí žádosti o povolení záměru, neboť stavební úřad je územně plánovací dokumentací vázán, a soulad nelze dovozovat pouze z formálního označení záměru nebo jeho částečného přiblížení regulativům (srov. rozsudek NSS  9 As 76/2012, 3117/2014 Sb. NSS). </w:t>
      </w:r>
    </w:p>
    <w:p w14:paraId="7476D628"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Pro zrychlení a větší flexibilitu povolování staveb a pro omezení často kritizované striktní závaznosti územně plánovací dokumentace se  proto cíleně umožňuje v nekonfliktních případech a za přísně stanovených podmínek odchýlit se od územně plánovací dokumentace, územního opatření nebo vymezení zastavitelného území. Ustanovení směřuje zejména na případy, kdy i pro sebemenší odchylku např. od územního plánu bylo nutné projít zdlouhavým procesem pořizování změny územního plánu, aby mohl být záměr povolen, aniž by k tak složitému a dlouhému procesu byly věcné důvody a aniž by takový proces měl pro jiné osoby nebo pro veřejné zájmy jakýkoli přínos. </w:t>
      </w:r>
    </w:p>
    <w:p w14:paraId="0E02B133"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První podmínkou je  souhlas toho, kdo územně plánovací dokumentaci vydal. V případě obcí a krajů bude příslušným orgánem k udělení tohoto souhlasu rada, což je vyjádřeno v kompetenčních ustanoveních v části druhé zákona - § 24 odst. 2 písm. f) a § 27 odst. 2 písm. f). Je nutné zdůraznit, že tento souhlas je nutnou, ale nikoliv jedinou podmínkou k možnému odchýlení záměru od územně plánovací dokumentace – konečné rozhodnutí o splnění všech podmínek je na stavebním úřadu. Rada kraje či obce, jako orgány veřejné správy, by při rozhodování o udělení souhlasu měly vycházet zejména ze zájmu samosprávného celku a s cílů a úkolů územního plánování, vyjádřených v konkrétní podobě jejich územně plánovací dokumentace a rovněž z jejího smyslu, účelu a chráněných hodnot. </w:t>
      </w:r>
    </w:p>
    <w:p w14:paraId="18549DF6"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Pokud by záměr vyžadoval souhlas vlastníka pozemku podle § 187, je tento souhlas další nutnou podmínkou pro možné povolení záměru odchylujícího se od územně plánovací dokumentace. Předpokládá se, že obvykle bude vlastníkem samotný žadatel.</w:t>
      </w:r>
    </w:p>
    <w:p w14:paraId="013CB532"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Další podmínka, že záměr „nenaruší veřejné zájmy“ a „nedotkne se jiných osob“, plní klíčovou funkci materiálního omezení použitelnosti celého institutu odchylky od územně plánovací dokumentace. Nelze ji vykládat jako absolutní absenci jakéhokoli dopadu na okolí, neboť takový výklad by byl prakticky neaplikovatelný. Současně ji však nelze redukovat pouze na procesní rovinu (tj. otázku, zda mají dotčené osoby k dispozici právní ochranu v navazujícím </w:t>
      </w:r>
      <w:r w:rsidRPr="00B23B83">
        <w:rPr>
          <w:rFonts w:ascii="Times New Roman" w:eastAsia="Aptos" w:hAnsi="Times New Roman" w:cs="Times New Roman"/>
          <w:szCs w:val="24"/>
        </w:rPr>
        <w:lastRenderedPageBreak/>
        <w:t>řízení), protože tím by se vyprázdnil její regulační smysl. „Nedotčení jiných osob“ tedy znamená absenci nového nebo zesíleného zásahu do právem chráněných zájmů třetích osob oproti stavu předvídanému územně plánovací dokumentací. Posuzuje se přitom dopad samotné odchylky, nikoli dopad záměru jako celku. Odchylka je tedy přípustná pouze tehdy, pokud nemění okruh ani intenzitu zásahů do veřejných zájmů a práv třetích osob, které byly v zásadě již akceptovány v rámci územního plánování. Tento výklad odpovídá i funkci územního plánování jako nástroje, který vyvažuje konflikty mezi jednotlivými zájmy v území.</w:t>
      </w:r>
    </w:p>
    <w:p w14:paraId="10FFF5F1"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Institut odchylky je tedy použitelný  pro drobné odchylky technického nebo prostorového charakteru, které nemění funkční využití území ani intenzitu jeho využití a nepřinášejí nové zásahy do práv třetích osob ani nové dopady na veřejné zájmy. Naopak v případech, kdy by odchylka vedla k zásahu do chráněných hodnot nebo k novým konfliktům mezi zájmy v území, je nutné postupovat cestou standardní změny územně plánovací dokumentace.</w:t>
      </w:r>
    </w:p>
    <w:p w14:paraId="468AC990"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Současně musí být tento institut vykládán tak, aby nenarušoval závaznost územního plánování jako koncepčního nástroje a aby nedocházelo k obcházení požadavků vyplývajících z unijního práva, zejména ze směrnice 2001/42/ES o posuzování vlivů některých plánů a programů na životní prostředí. Individuální odchylka nesmí představovat materiální změnu regulace území, která by svou povahou odpovídala změně územně plánovací dokumentace, která vytváří rámec pro budoucí realizaci záměrů uvedených v příloze 1 zákona č. 100/2001 Sb. Podmínka, že odchylka „nenaruší veřejné zájmy“, představuje samostatný materiální limit. Veřejné zájmy zde zahrnují zejména ochranu životního prostředí, krajiny, urbanistické koncepce území a veřejné infrastruktury. V souladu s judikaturou Soudního dvora EU je nutné posuzovat nejen přímé, ale i nepřímé a kumulativní účinky. Pokud by odchylka vedla k takovým dopadům, které nebyly posouzeny v rámci územně plánovací dokumentace nebo by mohla změnit závěry tohoto posouzení, nebylo by možné ji připustit bez změny plánu a případného posouzení podle směrnice SEA. A opačně jsou v zásadě přípustné změny, které zůstávají v rámci již posouzených vlivů.</w:t>
      </w:r>
    </w:p>
    <w:p w14:paraId="55636254"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Pro ochranná pásma platí možnost odchýlení se od jejich vymezení se souhlasem toho, v jehož zájmu jsou vymezena, přiměřeně.</w:t>
      </w:r>
    </w:p>
    <w:p w14:paraId="60C01DE9"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193</w:t>
      </w:r>
      <w:r w:rsidRPr="00B23B83">
        <w:rPr>
          <w:rFonts w:ascii="Times New Roman" w:eastAsia="Times New Roman" w:hAnsi="Times New Roman" w:cs="Times New Roman"/>
          <w:b/>
          <w:szCs w:val="24"/>
        </w:rPr>
        <w:t xml:space="preserve"> </w:t>
      </w:r>
      <w:r w:rsidRPr="00B23B83">
        <w:rPr>
          <w:rFonts w:ascii="Times New Roman" w:eastAsia="Aptos" w:hAnsi="Times New Roman" w:cs="Times New Roman"/>
          <w:b/>
          <w:szCs w:val="24"/>
        </w:rPr>
        <w:t>odst. 3</w:t>
      </w:r>
    </w:p>
    <w:p w14:paraId="454854FA"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Úprava v odstavci 3 zdůrazňuje pravidlo, že stavební úřad nepřihlíží k vyjádřením a stanoviskům dotčených orgánů v částech, v nichž překračují jejich působnost. Návrh je v souladu již se stávající judikaturou Nejvyššího správního soudu, ze které vyplývá, že obsah závazného stanoviska je sice závazný pro výrokovou část rozhodnutí, ale správní orgán, který řízení vede, musí přesto závazné stanovisko v určitém rozsahu  posoudit. Nelze bez dalšího převzít závazné stanovisko, které vykazuje zjevné nedostatky (srov. například rozsudek NSS 4 As 17/2016, podle nějž je povinností správního orgánu zabývat se úplností určitostí a srozumitelností závazného stanoviska, jakož i tím, zda se správní orgán příslušný k vydání závazného stanoviska nedopustil zjevného skutkového nebo právního pochybení). Návrh v tomto ohledu výslovně stanoví, že při tak závažném porušení právních předpisů, jako je překročení působnosti, stavební úřad k takové části závazného stanoviska či vyjádření nepřihlíží. S částí, která překračuje působnost dotčeného orgánu, se tak stavební úřad nemusí </w:t>
      </w:r>
      <w:r w:rsidRPr="00B23B83">
        <w:rPr>
          <w:rFonts w:ascii="Times New Roman" w:eastAsia="Aptos" w:hAnsi="Times New Roman" w:cs="Times New Roman"/>
          <w:szCs w:val="24"/>
        </w:rPr>
        <w:lastRenderedPageBreak/>
        <w:t>vůbec vypořádávat v odůvodnění svého rozhodnutí, pouze uvede, že se k ní z důvodu překročení působnosti nepřihlíží.</w:t>
      </w:r>
    </w:p>
    <w:p w14:paraId="02F0D2CA"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Stavební úřad podle odstavce 3 nepřihlíží také k vyjádřením a stanoviskům dotčených orgánů ve věcech, o nichž bylo rozhodnuto již při vydání územně plánovací dokumentace (viz k tomu podrobněji odůvodnění ke změnám v § 2 a § 171 odst. 2). Opět jde o projev důsledného uplatňování zásady koncentrace.</w:t>
      </w:r>
      <w:r w:rsidRPr="00B23B83">
        <w:rPr>
          <w:rFonts w:ascii="Times New Roman" w:eastAsia="Aptos" w:hAnsi="Times New Roman" w:cs="Times New Roman"/>
          <w:bCs/>
          <w:szCs w:val="24"/>
        </w:rPr>
        <w:t xml:space="preserve"> </w:t>
      </w:r>
    </w:p>
    <w:p w14:paraId="6BD34C4C"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193</w:t>
      </w:r>
      <w:r w:rsidRPr="00B23B83">
        <w:rPr>
          <w:rFonts w:ascii="Times New Roman" w:eastAsia="Times New Roman" w:hAnsi="Times New Roman" w:cs="Times New Roman"/>
          <w:b/>
          <w:szCs w:val="24"/>
        </w:rPr>
        <w:t xml:space="preserve"> </w:t>
      </w:r>
      <w:r w:rsidRPr="00B23B83">
        <w:rPr>
          <w:rFonts w:ascii="Times New Roman" w:eastAsia="Aptos" w:hAnsi="Times New Roman" w:cs="Times New Roman"/>
          <w:b/>
          <w:szCs w:val="24"/>
        </w:rPr>
        <w:t>odst. 4</w:t>
      </w:r>
    </w:p>
    <w:p w14:paraId="2422F34E"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Stavební úřad má podle odstavce 4 při posuzování souladu záměru s požadavky vlastníků veřejné dopravní a technické infrastruktury vycházet z údajů uvedených v digitální technické mapě. Zákon dále nově stanoví, že se uplatní fikce neexistence sítí, které v ní nejsou uvedeny, přičemž následky jdou k tíži příslušného vlastníka. Podle bodu 45 přechodných ustanovení se však toto pravidlo použije až pro řízení zahájená po uplynutí 3 let ode dne nabytí účinnosti tohoto zákona. Výhledovým cílem však je, aby byla veškerá veřejná technická a dopravní infrastruktura skutečně zanesena do digitální technické mapy jako základního zdroje informací pro plánování, přípravu a provádění výstavby, ze kterého by stavebníci i stavební úřady mohli spolehlivě vycházet. Tato úprava se neuplatní na </w:t>
      </w:r>
      <w:r w:rsidRPr="00B23B83">
        <w:rPr>
          <w:rFonts w:ascii="Times New Roman" w:eastAsia="Times New Roman" w:hAnsi="Times New Roman" w:cs="Times New Roman"/>
          <w:bCs/>
          <w:szCs w:val="24"/>
        </w:rPr>
        <w:t>technickou infrastrukturu, s níž je příslušné hospodařit Ministerstvo  obrany, Ministerstvo vnitra nebo Vězeňská služba České republiky, a to z důvodu časté potřeby jejího utajování,</w:t>
      </w:r>
    </w:p>
    <w:p w14:paraId="6BDCACE8"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193</w:t>
      </w:r>
      <w:r w:rsidRPr="00B23B83">
        <w:rPr>
          <w:rFonts w:ascii="Times New Roman" w:eastAsia="Times New Roman" w:hAnsi="Times New Roman" w:cs="Times New Roman"/>
          <w:b/>
          <w:szCs w:val="24"/>
        </w:rPr>
        <w:t xml:space="preserve"> </w:t>
      </w:r>
      <w:r w:rsidRPr="00B23B83">
        <w:rPr>
          <w:rFonts w:ascii="Times New Roman" w:eastAsia="Aptos" w:hAnsi="Times New Roman" w:cs="Times New Roman"/>
          <w:b/>
          <w:szCs w:val="24"/>
        </w:rPr>
        <w:t xml:space="preserve">odst. 5 </w:t>
      </w:r>
    </w:p>
    <w:p w14:paraId="0BE23B9E"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Pro vypořádávání námitek účastníků řízení se v odstavci 5 výslovně zakotvují obecná pravidla, podle kterých jsou nepřípustné námitky účastníka, k nimž se podle zákona nepřihlíží (viz § 190 odst. 1 až 4, § 190a odst. 1, § 191 odst. 1, 3, § 191a odst. 2). Tyto nepřípustné námitky stavební úřad nevypořádává. Jak je uvedeno v odůvodnění změn v § 190, to nezbavuje stavební úřad povinnosti zabývat se z vlastní úřední povinnosti souladem záměru s kogentními požadavky právních předpisů (srov. NSS 2 As 56/2007, KS v Praze 51 A 11/2020, KS v Brně 30 A 15/2019).</w:t>
      </w:r>
    </w:p>
    <w:p w14:paraId="0115CF47"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szCs w:val="24"/>
        </w:rPr>
        <w:t xml:space="preserve">Při posuzování ochrany práv a právem chráněných zájmů účastníků řízení podle odst. 1 písm. f) stavební úřad vychází z jejich vlastních včasných a přípustných námitek podle § 190 až § 191. Je tedy na účastnících řízení, aby řádně a včas uvedli argumentaci související s  ochranou jejich práv a právem chráněných zájmů, s níž se má stavební úřad vypořádat.  </w:t>
      </w:r>
      <w:r w:rsidRPr="00B23B83">
        <w:rPr>
          <w:rFonts w:ascii="Times New Roman" w:eastAsia="Aptos" w:hAnsi="Times New Roman" w:cs="Times New Roman"/>
          <w:bCs/>
          <w:szCs w:val="24"/>
        </w:rPr>
        <w:t xml:space="preserve"> </w:t>
      </w:r>
    </w:p>
    <w:p w14:paraId="3CBD9715"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 odstavci </w:t>
      </w:r>
      <w:r w:rsidRPr="00B23B83">
        <w:rPr>
          <w:rFonts w:ascii="Times New Roman" w:eastAsia="Aptos" w:hAnsi="Times New Roman" w:cs="Times New Roman"/>
          <w:bCs/>
          <w:szCs w:val="24"/>
        </w:rPr>
        <w:t>5</w:t>
      </w:r>
      <w:r w:rsidRPr="00B23B83">
        <w:rPr>
          <w:rFonts w:ascii="Times New Roman" w:eastAsia="Aptos" w:hAnsi="Times New Roman" w:cs="Times New Roman"/>
          <w:szCs w:val="24"/>
        </w:rPr>
        <w:t xml:space="preserve"> se dále stanoví výslovné pravidlo, že námitky, které nespočívají v porušení právních předpisů (tj. jde např. jen o obecný nesouhlas se záměrem, který však není spojen s žádnou námitkou tvrdící alespoň v obecné rovině porušení  právních pravidel, například  občanskoprávní ochrany sousedských práv nebo  nově definované  pohody bydlení (§ 144c), nejsou důvodné. Navržená úprava tím navazuje na dosavadní judikaturu, která např. i v kontextu pohody bydlení vychází z předpokladu, že jsou-li dodrženy normy o obecných technických požadavcích na výstavbu, nelze úspěšně namítat, že pohoda bydlení bude narušena (např. rozsudky NSS , 9 As  nebo 6 As 38/2008). Pokud účastník řízení vyjadřuje svůj nesouhlas se záměrem, aniž by tvrdil porušení právního předpisu (a jde zároveň o přípustnou námitku), je taková námitka nedůvodná. </w:t>
      </w:r>
    </w:p>
    <w:p w14:paraId="5059D4A0"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
          <w:szCs w:val="24"/>
        </w:rPr>
        <w:t>K § 193</w:t>
      </w:r>
      <w:r w:rsidRPr="00B23B83">
        <w:rPr>
          <w:rFonts w:ascii="Times New Roman" w:eastAsia="Times New Roman" w:hAnsi="Times New Roman" w:cs="Times New Roman"/>
          <w:b/>
          <w:szCs w:val="24"/>
        </w:rPr>
        <w:t xml:space="preserve"> </w:t>
      </w:r>
      <w:r w:rsidRPr="00B23B83">
        <w:rPr>
          <w:rFonts w:ascii="Times New Roman" w:eastAsia="Aptos" w:hAnsi="Times New Roman" w:cs="Times New Roman"/>
          <w:b/>
          <w:szCs w:val="24"/>
        </w:rPr>
        <w:t>odst. 6</w:t>
      </w:r>
    </w:p>
    <w:p w14:paraId="213ED4D2"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lastRenderedPageBreak/>
        <w:t>Vzhledem k tomu, že dosud nebyl nalezen žádný jiný efektivní způsob odstranění průtahů v řízení a chronického nedodržování zákonem stanovených lhůt pro rozhodnutí stavebního úřadu, přináší novela zcela jiné řešení. To spočívá ve favorizaci ochrany legitimního očekávání, důvěry v právní regulaci, dobré víry, předvídatelnosti a právní jistoty možnosti povolení záměru v čase pro stavebníka, který se ani při průtazích v řízení nemusí obávat změn skutkové či právní situace, která by mu znemožňovala dosáhnout povolení záměru. Ochrana těchto hodnot je součástí základních principů materiálního právního státu, jak vyplývá z konstantní judikatury Ústavního soudu (nálezy sp. zn. Pl. ÚS 21/96, sp. zn. Pl. ÚS 2/02, sp. zn. I.ÚS 642/03, sp. zn. Pl. ÚS 9/07, sp. zn. Pl. ÚS 12/14 a další).</w:t>
      </w:r>
    </w:p>
    <w:p w14:paraId="027735D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Podle odstavce 6 stavební úřad posuzuje splnění podmínek podle odstavce 1 ke dni podání žádosti; to platí i v řízení odvolacím, přezkumném a soudním a v opakovaném řízení. Má tak dojít k eliminaci rizik vyplývajících z průtahů v řízení, které jdou dnes plně k tíži stavebníka. Tato úprava posiluje právní jistotu stavebníka, neboť mu bude vždy ve všech typech povolovacích a souvisejících řízení zřejmé konkrétní datum, k němuž má zajistit splnění podmínek pro povolení záměru. K tomuto dni bude stavební úřad posuzovat splnění podmínek vymezených v odst. 1, bez ohledu na případné pozdější změny. </w:t>
      </w:r>
    </w:p>
    <w:p w14:paraId="3259196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Jde o záměrný odklon od dosavadního obecného pravidla v § 96 odst. 2 věty první správního řádu i od dosavadní judikatury (např. rozsudky Nejvyššího správního soudu sp. zn. 6 As 23/2006, sp. zn. 2 As 83/2021, sp. zn. 9 As 14/2023 nebo sp. zn. 6 As 140/2023), podle nichž je pro rozhodování správního orgánu rozhodující skutkový a právní stav v době vydání rozhodnutí. Nic nebrání tomu, aby zákonodárce vymezil rozhodný okamžik ke dni podání žádosti, jak potvrzuje i judikatura Nejvyššího správního soudu (rozsudek NSS 1 As 24/2011), což tato úprava vědomě činí. </w:t>
      </w:r>
    </w:p>
    <w:p w14:paraId="1F3042EA"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Stavebník však má možnost požádat, aby se splnění podmínek podle odstavce 1 posuzovalo ke dni rozhodnutí, aby mu tato změna nemohla přivodit újmu. V tomto smyslu jde tedy o úpravu dispozitivní, od níž se může stavebník aktivním úkonem vůči stavebnímu úřadu odchýlit a zvolit si běžný režim ve smyslu § 96 odst. 2 věty první správního řádu.</w:t>
      </w:r>
    </w:p>
    <w:p w14:paraId="1983C1DC"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Přechodná ustanovení k novele v bodě 45 zdůrazňují, co by platilo i bez nich, že postupuje-li se podle novelizovaného zákona v řízeních zahájených a neskončených před jeho účinností, použije se na tato řízení i toto pravidlo jako součást použitelného zákona.</w:t>
      </w:r>
    </w:p>
    <w:p w14:paraId="6EB0C6E6"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Splnění podmínek uvedených v odstavci 1 ke dni podání žádosti, resp. následně zákonnost takto vydaného rozhodnutí bude posuzovat jak stavební úřad v řízení v prvním stupni, tak i nadřízený stavební úřad v odvolacím řízení, případně v přezkumném řízení nebo soud v rámci soudního přezkumu. </w:t>
      </w:r>
    </w:p>
    <w:p w14:paraId="0ECB4551"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Doplňkovým typem ochrany proti průtahům v řízení je osvobození od správních poplatků v doprovodné novele zákona o správních poplatcích, pokud není rozhodnutí nebo jiný úkon stavební úřadu učiněn v zákonem stanovené lhůtě.</w:t>
      </w:r>
      <w:r w:rsidRPr="00B23B83">
        <w:rPr>
          <w:rFonts w:ascii="Times New Roman" w:eastAsia="Aptos" w:hAnsi="Times New Roman" w:cs="Times New Roman"/>
          <w:i/>
          <w:szCs w:val="24"/>
        </w:rPr>
        <w:t xml:space="preserve"> </w:t>
      </w:r>
    </w:p>
    <w:p w14:paraId="272EED4C"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194</w:t>
      </w:r>
    </w:p>
    <w:p w14:paraId="4E52514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Do zákona se doplňují specifické podmínky pro posuzování záměru v zastavitelném území, v koridoru pro stavební záměr nebo v ploše těžby podle územně plánovací dokumentace. Zdůrazňuje se tak význam územně plánovací dokumentace a již provedeného posouzení </w:t>
      </w:r>
      <w:r w:rsidRPr="00B23B83">
        <w:rPr>
          <w:rFonts w:ascii="Times New Roman" w:eastAsia="Aptos" w:hAnsi="Times New Roman" w:cs="Times New Roman"/>
          <w:szCs w:val="24"/>
        </w:rPr>
        <w:lastRenderedPageBreak/>
        <w:t>podmínek pro využití území a pro konkrétní záměry v ní. Vychází se z předpokladu, že stavební záměr umisťovaný v zastavitelném území nebo v koridoru pro stavební záměr v souladu s územně plánovací dokumentací a v souladu s požadavky na výstavbu je přípustný, a to i z hlediska jiných zákonů, jejichž požadavky byly zohledněny v územně plánovací dokumentaci. Dále se vychází z předpokladu, že povolení záměru v zastavitelném území nebo v koridoru pro stavební záměr není v rozporu s ochranou práv a právem chráněných zájmů účastníků řízení, pokud záměr splňuje požadavky na výstavbu a odpovídá plánovanému charakteru území, běžné okolní zástavbě nebo běžnému využívání okolního území. V tomto smyslu ustanovení navazuje na obdobnou limitaci pohody bydlení v též novém § 144c odst. 2. V obou případech se jedná o vyvratitelné právní domněnky, lze tedy v řízení prokázat opak.</w:t>
      </w:r>
    </w:p>
    <w:p w14:paraId="4704F45F"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Úprava je v souladu s judikaturou, podle které se ve vztahu k regulaci v územně plánovací dokumentaci uplatní zásada legitimního očekávání a princip kontinuity a v ní předvídané záměry by tak měly být v zásadě uskutečnitelné. Domněnku souladu lze vyvrátit podstatnými důvody, které nejsou obecné, ale mají vazbu na konkrétní lokalitu (viz např. rozsudek KS v Praze 43 A 68/2022, č. 4521/2023 Sb. NSS). Tyto důvody budou mít zpravidla základ ve skutečnostech, které se staly až po přijetí územně plánovací dokumentace, takže nebylo možné je předvídat (např. vyhlášení zvláště chráněného území), nebo ve skutkových zjištěních větší podrobnosti, než která se uplatní při pořizování územně plánovací dokumentace (například výskyt zvláště chráněného druhu). </w:t>
      </w:r>
    </w:p>
    <w:p w14:paraId="241FC9B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 odstavci 3 se v souladu s obecným pravidlem formulovaným v § 171 odst. 2 návrh výslovně vylučuje z posouzení záměru stavebním úřadem posuzování krajinného rázu a podmínek pro odnětí půdy ze zemědělského půdního fondu, pokud bylo v souladu se stanovisky orgánu ochrany přírody a orgánu ochrany zemědělského půdního fondu dané území vymezeno jako zastavitelné. Zrcadlová formulace se objevuje též v § 12 odst. 4 zákona č. 114/1992 Sb., o ochraně přírody a krajiny. I tímto způsobem se zdůrazňuje význam územně plánovací dokumentace a propojuje se princip koncentrace v hierarchii územního plánování s principem koncentrace v oblasti posuzování veřejných zájmů při rozhodování o záměru. Zároveň je účelem zamezit protichůdnému posuzování možností umístění určitých záměrů v daném území při pořizování územně plánovací dokumentace a následně při povolování konkrétního záměru.</w:t>
      </w:r>
    </w:p>
    <w:p w14:paraId="728A25DA"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Vyloučení posuzování dopadů záměru na krajinný ráz se podle bodu 41 přechodných ustanovení použije až pro území, které bylo vymezeno jako zastavitelné území nebo zastavitelná plocha (případně dříve jako zastavěné území, které se podle bodu 24 přechodných ustanovení považuje za zastavitelné území), koridor pro stavební záměr nebo plocha těžby po 1. lednu 2027, kdy nabyl účinnosti stavební zákon č. 183/2006 Sb., který zavedl přijímání územně plánovací dokumentace ve formě opatření obecné povahy, k jejímuž pořízení bylo nezbytné stanovisko dotčeného orgánu, které bylo pro pořizovatele závazné. </w:t>
      </w:r>
    </w:p>
    <w:p w14:paraId="38DB1B20"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V odstavci 4 dochází z obdobných důvodů a obdobným způsobem k vyloučení povinnosti posuzování zásad plošné ochrany zemědělského půdního fondu podle § 4 odst. 1 až 5 zákona o ochraně zemědělského půdního fondu při rozhodování v území, které bylo v souladu se stanoviskem orgánu ochrany zemědělského půdního fondu již vymezeno v územně plánovací dokumentaci jako zastavitelné území, koridor pro stavební záměr nebo plocha těžby. Aplikovatelnost i tohoto pravidla je po dohodě s Ministerstvem životního prostředí limitována </w:t>
      </w:r>
      <w:r w:rsidRPr="00B23B83">
        <w:rPr>
          <w:rFonts w:ascii="Times New Roman" w:eastAsia="Aptos" w:hAnsi="Times New Roman" w:cs="Times New Roman"/>
          <w:szCs w:val="24"/>
        </w:rPr>
        <w:lastRenderedPageBreak/>
        <w:t>v bodě 41 přechodných ustanovení, a použije se až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kterým se modernizovala a zpřísnila ochrana zemědělského půdního fondu (tj. od 1. dubna 2015).</w:t>
      </w:r>
    </w:p>
    <w:p w14:paraId="48AC6913"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194a</w:t>
      </w:r>
    </w:p>
    <w:p w14:paraId="1947DE90"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Výslovně se zakotvuje povinnost stavebního úřadu umožnit stavebníkovi vyjádřit se ještě před tím, než by mělo dojít k zamítnutí žádosti nebo povolení záměru se stanovením podmínek, které nejsou v souladu s podklady předloženými stavebníkem, k těmto předběžným závěrům stavebního úřadu. Navržená úprava je v souladu se zásadou předvídatelnosti rozhodování, právní jistoty, hospodárnosti řízení a procesní ekonomie. Dává stavebníkovi možnost upravit žádost respektive záměr tak, aby mohl být povolen, nebo aby mohly být korigovány podmínky obsažené v povolení záměru. Žádost tak nemusí být zamítnuta a stavebník nemusí po provedení potřebných úprav podávat novou žádost a nemusí se zahajovat nové řízení. Podobně pokud by byly v povolení záměru stanoveny podmínky pro stavebníka nevyhovující, není potřeba vzít žádost zpět nebo podávat odvolání proti povolení záměru, ale je zde možnost upravit záměr či žádost ještě v rámci probíhajícího řízení. Pokud stavebník těchto možností nevyužije nebo nelze-li žádosti vyhovět i přes vyjádření nebo jiný úkon stavebníka, neprovádí stavební úřad další úkony a žádost zamítne. </w:t>
      </w:r>
    </w:p>
    <w:p w14:paraId="7531F9EC"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195</w:t>
      </w:r>
    </w:p>
    <w:p w14:paraId="194DDB1B"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 návaznosti na integraci posuzování složkových veřejných zájmů do rozhodování stavebního úřadu podle § 1b se v § 195 odst. 2 doplňuje procesní úprava rozhodnutí stavebního úřadu. </w:t>
      </w:r>
      <w:r w:rsidRPr="00B23B83">
        <w:rPr>
          <w:rFonts w:ascii="Times New Roman" w:eastAsia="Times New Roman" w:hAnsi="Times New Roman" w:cs="Times New Roman"/>
          <w:szCs w:val="24"/>
        </w:rPr>
        <w:t>V rozhodnutí o záměru stavební úřad rozhodne též o ochraně veřejných zájmů podle § 1b. Vyžaduje-li ochrana veřejných zájmů podle § 1b stanovení podmínek rozhodnutí, je jejich stanovení součástí výroku rozhodnutí. V ostatních případech se ochrana veřejných zájmů podle § 1b projeví přímo v povolení záměru, nebo v zamítnutí žádosti a v odůvodnění rozhodnutí.</w:t>
      </w:r>
      <w:r w:rsidRPr="00B23B83">
        <w:rPr>
          <w:rFonts w:ascii="Times New Roman" w:eastAsia="Aptos" w:hAnsi="Times New Roman" w:cs="Times New Roman"/>
          <w:szCs w:val="24"/>
        </w:rPr>
        <w:t xml:space="preserve"> V odůvodnění rozhodnutí musí být v souladu s požadavky § 1a odst. 2 výslovně uvedeno, jak byly zohledněny požadavky integrované ochrany veřejných zájmů a jejich vyvažování. Toto rozhodnutí bude plně přezkoumatelné v systému opravných prostředků (odvolání k nadřízenému stavebnímu úřadu, žaloba ke správnímu soudu, kasační stížnost k Nejvyššímu správnímu soudu).</w:t>
      </w:r>
    </w:p>
    <w:p w14:paraId="5ADB64C3"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S uvedeným souvisí též § 37 odst. 3, který stanoví, že vykonává-li při postupech podle tohoto zákona stavební úřad působnost podle jiných právních předpisů, podílejí se na této činnosti oprávněné úřední osoby, které splňují kvalifikační požadavky podle jiných právních předpisů a mají osvědčení o zvláštní odborné způsobilosti pro úředníky územních samosprávných celků pro příslušnou správní činnost nebo osvědčení o úspěšném vykonání úřednické zkoušky pro příslušný obor.</w:t>
      </w:r>
    </w:p>
    <w:p w14:paraId="2DB57165"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195a</w:t>
      </w:r>
    </w:p>
    <w:p w14:paraId="24CC0064"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lastRenderedPageBreak/>
        <w:t>Z důvodu posílení právní jistoty stavebníka se stanovují zkrácené lhůty pro přezkum rozhodnutí v přezkumném řízení. Usnesení o zahájení přezkumu lze vydat do 1 měsíce od zjištění důvodu pro zahájení přezkumného řízení (dosud podle § 96 odst. 1 správního řádu do 2 měsíců), nejpozději do 3 měsíců od právní moci rozhodnutí ve věci (dosud podle § 96 odst. 1 správního řádu do 1 roku); rozhodnutí v prvním stupni přezkumu nelze vydat po 6 měsících od právní moci rozhodnutí stavebního úřadu (dosud podle § 97 odst. 2 správního řádu do 15 měsíců).</w:t>
      </w:r>
    </w:p>
    <w:p w14:paraId="4137C7DB"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195b</w:t>
      </w:r>
    </w:p>
    <w:p w14:paraId="13FAF9FF"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szCs w:val="24"/>
        </w:rPr>
        <w:t>Z důvodu posílení právní jistoty stavebníka se stanovují zkrácené lhůty pro obnovu řízení. Žádost o obnovu do 1 měsíce od zjištění důvodu</w:t>
      </w:r>
      <w:r w:rsidRPr="00B23B83">
        <w:rPr>
          <w:rFonts w:ascii="Times New Roman" w:eastAsia="Aptos" w:hAnsi="Times New Roman" w:cs="Times New Roman"/>
          <w:bCs/>
          <w:szCs w:val="24"/>
        </w:rPr>
        <w:t xml:space="preserve"> obnovy </w:t>
      </w:r>
      <w:r w:rsidRPr="00B23B83">
        <w:rPr>
          <w:rFonts w:ascii="Times New Roman" w:eastAsia="Aptos" w:hAnsi="Times New Roman" w:cs="Times New Roman"/>
          <w:szCs w:val="24"/>
        </w:rPr>
        <w:t>(dosud podle § 100 odst. 2 správního řádu do 3 měsíců), nejpozději do 3 měsíců od právní moci</w:t>
      </w:r>
      <w:r w:rsidRPr="00B23B83">
        <w:rPr>
          <w:rFonts w:ascii="Times New Roman" w:eastAsia="Aptos" w:hAnsi="Times New Roman" w:cs="Times New Roman"/>
          <w:bCs/>
          <w:szCs w:val="24"/>
        </w:rPr>
        <w:t xml:space="preserve"> rozhodnutí ve věci </w:t>
      </w:r>
      <w:r w:rsidRPr="00B23B83">
        <w:rPr>
          <w:rFonts w:ascii="Times New Roman" w:eastAsia="Aptos" w:hAnsi="Times New Roman" w:cs="Times New Roman"/>
          <w:szCs w:val="24"/>
        </w:rPr>
        <w:t>(dosud podle § 100 odst. 2 správního řádu do 3 let); rozhodnutí o obnově nelze vydat po 6 měsících od právní moci</w:t>
      </w:r>
      <w:r w:rsidRPr="00B23B83">
        <w:rPr>
          <w:rFonts w:ascii="Times New Roman" w:eastAsia="Aptos" w:hAnsi="Times New Roman" w:cs="Times New Roman"/>
          <w:bCs/>
          <w:szCs w:val="24"/>
        </w:rPr>
        <w:t xml:space="preserve"> rozhodnutí ve věci </w:t>
      </w:r>
      <w:r w:rsidRPr="00B23B83">
        <w:rPr>
          <w:rFonts w:ascii="Times New Roman" w:eastAsia="Aptos" w:hAnsi="Times New Roman" w:cs="Times New Roman"/>
          <w:szCs w:val="24"/>
        </w:rPr>
        <w:t>(dosud podle správního řádu bez lhůty)</w:t>
      </w:r>
      <w:r w:rsidRPr="00B23B83">
        <w:rPr>
          <w:rFonts w:ascii="Times New Roman" w:eastAsia="Aptos" w:hAnsi="Times New Roman" w:cs="Times New Roman"/>
          <w:bCs/>
          <w:szCs w:val="24"/>
        </w:rPr>
        <w:t>.</w:t>
      </w:r>
      <w:r w:rsidRPr="00B23B83">
        <w:rPr>
          <w:rFonts w:ascii="Times New Roman" w:eastAsia="Aptos" w:hAnsi="Times New Roman" w:cs="Times New Roman"/>
          <w:szCs w:val="24"/>
        </w:rPr>
        <w:t xml:space="preserve"> </w:t>
      </w:r>
      <w:r w:rsidRPr="00B23B83">
        <w:rPr>
          <w:rFonts w:ascii="Times New Roman" w:eastAsia="Aptos" w:hAnsi="Times New Roman" w:cs="Times New Roman"/>
          <w:bCs/>
          <w:szCs w:val="24"/>
        </w:rPr>
        <w:t>Bylo-li rozhodnutí dosaženo trestným činem, začíná tato lhůta běžet dnem nabytí právní moci rozsudku</w:t>
      </w:r>
      <w:r w:rsidRPr="00B23B83">
        <w:rPr>
          <w:rFonts w:ascii="Times New Roman" w:eastAsia="Aptos" w:hAnsi="Times New Roman" w:cs="Times New Roman"/>
          <w:szCs w:val="24"/>
        </w:rPr>
        <w:t>.</w:t>
      </w:r>
    </w:p>
    <w:p w14:paraId="1E557285"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196 odst. 1, 3 a odst. 5</w:t>
      </w:r>
    </w:p>
    <w:p w14:paraId="4F172BB6"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V odst. 1 písm. a) se doplňuje, že třicetidenní lhůta pro rozhodnutí stavebního úřadu platí i pro případy, kdy je rozhodnutí prvním úkonem v řízení.</w:t>
      </w:r>
    </w:p>
    <w:p w14:paraId="46F4C553"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Navrhovaná úprava zdůrazňuje, že základními lhůtami, ve kterých stavební úřad rozhoduje, jsou lhůty uvedené v odstavci 1. Prodloužení těchto lhůt je možné jen v případech vymezených v odstavci. 2, a to formou usnesení o prodloužení lhůty, v němž se uvedou důvody, proč nelze rozhodnout ve lhůtách podle odstavce 1. </w:t>
      </w:r>
    </w:p>
    <w:p w14:paraId="3742E3AF"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197 odst. 1 písm. c), odst. 2 a odst. 3</w:t>
      </w:r>
    </w:p>
    <w:p w14:paraId="1C2584F2"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Vypouští se nadbytečná  úprava, jelikož povinnosti v oblasti státní památkové péče stanovuje zákon o státní památkové péči.</w:t>
      </w:r>
      <w:r w:rsidRPr="00B23B83">
        <w:rPr>
          <w:rFonts w:ascii="Times New Roman" w:eastAsia="Aptos" w:hAnsi="Times New Roman" w:cs="Times New Roman"/>
          <w:bCs/>
          <w:szCs w:val="24"/>
        </w:rPr>
        <w:t xml:space="preserve"> </w:t>
      </w:r>
    </w:p>
    <w:p w14:paraId="6669FF9E"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Doplňuje se, že oznámení o ověření dokumentace pro povolení stavby potvrzuje soulad dokumentace pro povolení stavby s povolením a s podmínkami podle § 193 odst. 1, které posuzuje stavební úřad.</w:t>
      </w:r>
    </w:p>
    <w:p w14:paraId="0B804A16"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Kromě terminologických úprav označení dokumentace pro povolení stavby návrh dále výslovně upravuje, že v případě rozporu mezi odůvodněním povolení záměru a ověřenou dokumentací pro povolení stavby, má přednost ověřená dokumentace pro povolení stavby. </w:t>
      </w:r>
    </w:p>
    <w:p w14:paraId="53A6E0DE"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198 odst. 1 až 4</w:t>
      </w:r>
    </w:p>
    <w:p w14:paraId="440D8B4D"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 odstavci 1 se základní doba platnosti povolení před zahájením stavby pro stavby dopravní a technické infrastruktury prodlužuje na 4 roky. o. Maximální doba  platnosti před zahájením stavby, kterou může v odůvodněných případech stanovit stavební úřad,  se prodlužuje z 5 na 7 let.</w:t>
      </w:r>
    </w:p>
    <w:p w14:paraId="56A5DCF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Navrhovaná úprava v odstavci 2 umožňuje upustit i od oddělitelné části záměru, přičemž v takovém případě pozbývá platnosti jen příslušná část povolení. Návrh zákona reaguje na protichůdné názory na to, zda lze upustit od provedení záměru jen ve vztahu k části povolení. Nová úprava tak výslovně stanovuje, že toto možné je, nicméně musí se jednat o oddělitelnou část záměru, a to zejména fakticky, ale i z hlediska samotného povolení a v něm stanovených </w:t>
      </w:r>
      <w:r w:rsidRPr="00B23B83">
        <w:rPr>
          <w:rFonts w:ascii="Times New Roman" w:eastAsia="Aptos" w:hAnsi="Times New Roman" w:cs="Times New Roman"/>
          <w:szCs w:val="24"/>
        </w:rPr>
        <w:lastRenderedPageBreak/>
        <w:t>podmínek. Není vyloučena ani možnost oddělení již zahájené části stavby či souboru staveb, pokud by zahájená část stavby byla dokončena, aby nevznikla černá stavba.</w:t>
      </w:r>
    </w:p>
    <w:p w14:paraId="341AE153"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Nadále platí, že jde-li o vyhrazené stavby, včetně staveb souvisejících, povolení nepozbývá platnosti, bylo-li provádění stavby zahájeno v době jeho platnosti. Došlo jen k přesunu do samostatného odstavce.</w:t>
      </w:r>
    </w:p>
    <w:p w14:paraId="0642EEB8"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 odstavci 4 se pro vyhrazené stavby prodlužuje maximální doba prodloužení původní doby platnosti povolení ze 2 na 5 let.</w:t>
      </w:r>
    </w:p>
    <w:p w14:paraId="50CCB9D9"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200 odst. 1 až odst. 3</w:t>
      </w:r>
    </w:p>
    <w:p w14:paraId="59028BBA"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Vypouští se nepraktické pojetí, na základě kterého se při podání žádosti o změnu povolení zároveň neprodlužovala i doba jeho platnosti, pokud o to stavebník výslovně nepožádal. V důsledku tohoto formalistického přístupu se stávalo, že než bylo rozhodnuto o žádosti stavebníka o změnu povolení, samotné povolení mezitím pozbylo platnosti. Podle § 198 odst. 4 platnost povolení nezanikne, dokud o žádosti není pravomocně rozhodnuto.</w:t>
      </w:r>
    </w:p>
    <w:p w14:paraId="51B74CDD"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Vypouští se také omezení, podle nějž povolení nelze změnit nebo zrušit, pokud bylo se stavbou započato. Důvodem je upuštění od rozlišování mezi změnou povolení a změnou záměru před dokončením jako dvou samostatných institutů. V praxi vznikaly problémy při zařazování různých změn pod tyto jednotlivé kategorie. Proto se navrhuje sloučení obou uvedených typů změn v rámci jednoho institutu změny povolení. </w:t>
      </w:r>
    </w:p>
    <w:p w14:paraId="000CA284"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Do odstavce 3 se doplňuje praktické pravidlo, že na žádost stavebníka nebo vlastníka stavby lze změnit povolení části nebo etapy záměru společně s povolením jiné části či etapy tohoto záměru. V takovém případě stavebník nebo vlastník stavby předloží dokumentaci pro povolení části nebo etapy záměru, která navíc obsahuje popis změn jiné části či etapy záměru.</w:t>
      </w:r>
    </w:p>
    <w:p w14:paraId="7FC34876"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200a</w:t>
      </w:r>
    </w:p>
    <w:p w14:paraId="01BFE503"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Cs/>
          <w:szCs w:val="24"/>
        </w:rPr>
        <w:t>Doplňuje se pravidlo subsidiarity</w:t>
      </w:r>
      <w:r w:rsidRPr="00B23B83">
        <w:rPr>
          <w:rFonts w:ascii="Times New Roman" w:eastAsia="Aptos" w:hAnsi="Times New Roman" w:cs="Times New Roman"/>
          <w:szCs w:val="24"/>
        </w:rPr>
        <w:t xml:space="preserve"> dílu 1 (obecná ustanovení o řízení), dílu 6 </w:t>
      </w:r>
      <w:r w:rsidRPr="00B23B83">
        <w:rPr>
          <w:rFonts w:ascii="Times New Roman" w:eastAsia="Aptos" w:hAnsi="Times New Roman" w:cs="Times New Roman"/>
          <w:bCs/>
          <w:szCs w:val="24"/>
        </w:rPr>
        <w:t>(řízení o odvolání</w:t>
      </w:r>
      <w:r w:rsidRPr="00B23B83">
        <w:rPr>
          <w:rFonts w:ascii="Times New Roman" w:eastAsia="Aptos" w:hAnsi="Times New Roman" w:cs="Times New Roman"/>
          <w:szCs w:val="24"/>
        </w:rPr>
        <w:t>) a hlavy IV (řízení o výjimce), které se použijí i pro řízení podle hlav IV až IX, nevylučuje-li to jejich povaha nebo není-li v hlavách IV až IX uvedeno jinak</w:t>
      </w:r>
      <w:r w:rsidRPr="00B23B83">
        <w:rPr>
          <w:rFonts w:ascii="Times New Roman" w:eastAsia="Aptos" w:hAnsi="Times New Roman" w:cs="Times New Roman"/>
          <w:bCs/>
          <w:szCs w:val="24"/>
        </w:rPr>
        <w:t xml:space="preserve">. Tím se nahrazují a zásadně zjednodušují složitá výčtová ustanovení § 246, § 262 ad. </w:t>
      </w:r>
    </w:p>
    <w:p w14:paraId="39C154DE"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Ke zrušení části šesté hlavy III dílu 2 - § 201 a § 202</w:t>
      </w:r>
    </w:p>
    <w:p w14:paraId="48E1AC01"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Institut domu pro dostupné nájemní bydlení se zrušuje, neboť se v praxi neosvědčil a podpora bydlení je v návrhu řešena skrze obecné instituty, které jednak zdůrazní potřebu bydlení jako takovou (viz § 1 účel zákona), jednak zrychlí výstavbu konkrétních projektů (viz například nová definice staveb pro hromadné bydlení v § 5 odst. 7).</w:t>
      </w:r>
    </w:p>
    <w:p w14:paraId="14908DAA"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211 odst. 1 písm. e) a f) a odst. 4</w:t>
      </w:r>
    </w:p>
    <w:p w14:paraId="08976A6F"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Povolení stavby nebo zařízení obsahuje i podmínky pro provedení a případně užívání stavby nebo zařízení. Podmínky užívání se stanovují v případech záměrů, které nevyžadují kolaudační rozhodnutí. Ruší se písm. f) o vymezení území dotčeného vlivem stavby nebo zařízení pro nadbytečnost, neboť povolení přesně vymezuje konkrétní pozemky, </w:t>
      </w:r>
      <w:r w:rsidRPr="00B23B83">
        <w:rPr>
          <w:rFonts w:ascii="Times New Roman" w:eastAsia="Times New Roman" w:hAnsi="Times New Roman" w:cs="Times New Roman"/>
          <w:szCs w:val="24"/>
        </w:rPr>
        <w:t>na nichž se stavba nebo zařízení umisťuje</w:t>
      </w:r>
      <w:r w:rsidRPr="00B23B83">
        <w:rPr>
          <w:rFonts w:ascii="Times New Roman" w:eastAsia="Aptos" w:hAnsi="Times New Roman" w:cs="Times New Roman"/>
          <w:szCs w:val="24"/>
        </w:rPr>
        <w:t>.</w:t>
      </w:r>
    </w:p>
    <w:p w14:paraId="33DAD63A"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lastRenderedPageBreak/>
        <w:t xml:space="preserve">Povolení stavby nebo zařízení zahrnuje i povolení změny využití území a povolení dělení nebo scelování pozemků; pro stejný záměr se tato povolení samostatně nevydávají. </w:t>
      </w:r>
    </w:p>
    <w:p w14:paraId="6D5947DC"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212 odst. 1 písm. c) a d) a odst. 2</w:t>
      </w:r>
    </w:p>
    <w:p w14:paraId="1526A621"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Ruší se písm. c) vylučující záměry vyžadující výjimku dle zákona o ochraně přírody pro nadbytečnost, neboť není důvod zrovna tuto situaci vylučovat z možnosti zrychleného řízení. </w:t>
      </w:r>
    </w:p>
    <w:p w14:paraId="06C0065A"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Cs/>
          <w:szCs w:val="24"/>
        </w:rPr>
        <w:t>V písm. d) se vypouští</w:t>
      </w:r>
      <w:r w:rsidRPr="00B23B83">
        <w:rPr>
          <w:rFonts w:ascii="Times New Roman" w:eastAsia="Aptos" w:hAnsi="Times New Roman" w:cs="Times New Roman"/>
          <w:szCs w:val="24"/>
        </w:rPr>
        <w:t xml:space="preserve"> část o vyznačení souhlasu na situačním výkresu dokumentace. Jde o nadbytečnou úpravu, jelikož § 187 je součástí obecných ustanovení o řízení, která se aplikují i na všechny další díly hlavy III., a použije se tedy bez dalšího, není-li stanoveno jinak. Navíc je do § 187 odst. 3 doplněna alternativa připojení souhlasu k situačnímu výkresu.</w:t>
      </w:r>
    </w:p>
    <w:p w14:paraId="0FC04D51"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Ruší se povinné zveřejnění povolení vydaného ve  zrychleném řízení na úřední desce, neboť toto není podmínka ani běžného povolení, nejde-li o řízení s velkým počtem účastníků.</w:t>
      </w:r>
    </w:p>
    <w:p w14:paraId="5F62CCC1"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rušenému § 214</w:t>
      </w:r>
    </w:p>
    <w:p w14:paraId="6C55E805"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Změny využití území nevyžadující povolení se přesouvají do přílohy č. 1 jako nová kategorie drobných staveb, které  nevyžadují povolení v souladu s § 171. Jde o systematičtější řešení, neboť veškeré záměry nevyžadující povolení jsou takto obsaženy a snadněji dohledatelné v jedné příloze. </w:t>
      </w:r>
    </w:p>
    <w:p w14:paraId="36B2F4D7"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215 odst. 2</w:t>
      </w:r>
    </w:p>
    <w:p w14:paraId="0A679AAD"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Vypuštění odkazu na § 197 odst. 2 navazuje na vypuštění původního znění odstavce 2 v § 197.</w:t>
      </w:r>
    </w:p>
    <w:p w14:paraId="43A585A9"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216 odst. 1, odst. 2 a odst. 4</w:t>
      </w:r>
    </w:p>
    <w:p w14:paraId="400581AE"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Návrh v odstavci 1 odkaz na  obdobné použití § 187 pro souhlas vlastníků dotčených pozemků. Jde o nadbytečnou úpravu, jelikož § 187 je součástí obecných ustanovení o řízení, která se aplikují i na všechny další díly hlavy III., včetně nestavebních záměrů, a použije se tedy bez dalšího, není-li stanoveno jinak. </w:t>
      </w:r>
    </w:p>
    <w:p w14:paraId="2E4CCF85"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I následující věta v odstavci 1 se vypouští pro nadbytečnost, jelikož uskutečnění veřejně prospěšné stavby a veřejně prospěšného opatření patří mezi účely vyvlastnění podle § 170, u nichž lze práva k pozemkům a stavbám odejmout nebo omezit bez souhlasu vlastníka. Je zde návaznost na § 187 odst. 5, podle kterého souhlas vlastníka není potřeba, je-li pro získání potřebných práv k pozemku nebo stavbě pro záměr stanoven zákonem účel vyvlastnění.</w:t>
      </w:r>
    </w:p>
    <w:p w14:paraId="53C1FCF4"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 odstavci 2 se vypouští požadavek na „přímý" přístup z veřejné komunikace, neboť s ohledem na další varianty zajištění přístupu v navazující části ustanovení může jít o jakýkoli vhodný přístup.</w:t>
      </w:r>
    </w:p>
    <w:p w14:paraId="5411FC19"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Ruší se výjimka z povinnosti doložení dopravního napojení pro stavby dálnic, silnic I. třídy, drah, leteckých staveb a staveb s nimi souvisejících.</w:t>
      </w:r>
    </w:p>
    <w:p w14:paraId="510134A8"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217 odst. 4</w:t>
      </w:r>
    </w:p>
    <w:p w14:paraId="364DE840"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Navrhuje se odstranění druhé věty pro nadbytečnost, jelikož totéž vyplývá z obecné úpravy v § 198 odst. 2.</w:t>
      </w:r>
      <w:r w:rsidRPr="00B23B83">
        <w:rPr>
          <w:rFonts w:ascii="Times New Roman" w:eastAsia="Aptos" w:hAnsi="Times New Roman" w:cs="Times New Roman"/>
          <w:bCs/>
          <w:szCs w:val="24"/>
        </w:rPr>
        <w:t xml:space="preserve"> </w:t>
      </w:r>
    </w:p>
    <w:p w14:paraId="65D3A335"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lastRenderedPageBreak/>
        <w:t>[</w:t>
      </w:r>
      <w:r w:rsidRPr="00B23B83">
        <w:rPr>
          <w:rFonts w:ascii="Times New Roman" w:eastAsia="Aptos" w:hAnsi="Times New Roman" w:cs="Times New Roman"/>
          <w:b/>
          <w:szCs w:val="24"/>
        </w:rPr>
        <w:t>Variantně odůvodnění k úplnému zrušení § 216 a 217 (Dělení nebo scelení pozemků) pozměňovacím návrhem poslanců Vítězslava Schreka a Ivana Adamce, který byl přijat jako bod 17 usnesení Hospodářského výboru ze dne 30. dubna 2026, sněmovní tisk 67/11</w:t>
      </w:r>
      <w:r w:rsidRPr="00B23B83">
        <w:rPr>
          <w:rFonts w:ascii="Times New Roman" w:eastAsia="Aptos" w:hAnsi="Times New Roman" w:cs="Times New Roman"/>
          <w:bCs/>
          <w:szCs w:val="24"/>
        </w:rPr>
        <w:t>:</w:t>
      </w:r>
    </w:p>
    <w:p w14:paraId="03291ECB"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Návrh vypouští celý oddíl 2 „Dělení nebo scelení pozemků“ v části šesté hlavě III dílu 4 včetně nadpisu, čímž dojde ke zrušení institutu vydávání povolení k dělení a scelování pozemků. Pro dělení a scelování pozemků postačí vyhotovení příslušného geometrického plánu a jeho zanesení katastrálním úřadem do katastru nemovitostí na základě žádosti vlastníka pozemku.</w:t>
      </w:r>
    </w:p>
    <w:p w14:paraId="5B8F12DC"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Cílem pozměňovacího návrhu je zrušit v právním řádu institut povolení dělení a scelování pozemků, který v současné době a za stávající právní úpravy přináší nadměrnou administrativní zátěž jak pro vlastníky pozemků, tak pro stavební úřady. Deregulací této oblasti by případné dělení a scelování pozemků bylo v rukou vlastníků a stavebním úřadům by se uvolnila kapacita pro rozhodování o podstatnějších záležitostech, především pro povolování nové výstavby.</w:t>
      </w:r>
    </w:p>
    <w:p w14:paraId="1AD355D9"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V současnosti představuje nezbytnost získat povolení dělení a scelování významnou brzdu realitního trhu, neboť vydání povolení při aktuálním zatížení stavebních úřadů v mnohých místech trvá i několik měsíců. Navíc jde zpravidla o ryze formální úkon a stavební úřad se navrženým dělením či scelováním pozemků dopodrobna nezabývá.</w:t>
      </w:r>
    </w:p>
    <w:p w14:paraId="38911ABB"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Není úkolem státu, resp. stavebních úřadů, aby vlastníkům pozemků určoval, jakou část pozemku smějí nebo nesmějí prodat. A je na odpovědnosti každého, aby si koupil pozemek, na který je zajištěn přístup, anebo aby naopak neprodal pozemek nebo jeho část, které pro svůj přístup potřebuje. Je třeba upozornit na to, že i za současného stavu existuje množství pozemků bez přístupu. Vlastník takového pozemku jej může prodat jako celek, nemůže však již prodat jeho část, neboť nezíská povolení stavebního úřadu k dělení pozemku. Není přitom žádný důvod, který by ospravedlňoval tento rozdíl.</w:t>
      </w:r>
    </w:p>
    <w:p w14:paraId="31BB5AEA"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Požadavky na vymezování pozemků (§ 139-142 stavebního zákona) zůstanou zachovány a stavební úřady je budou moci aplikovat v rámci ostatních povolovacích procesů. Je třeba připomenout, že u mnoha stavebních záměrů je tak jako tak dotčeno vícero pozemků vymezených v katastru nemovitostí. Stavebník si musí zajistit právní titul ke všem dotčeným pozemkům. Umístění stavby se pak neřídí vymezením jednotlivých pozemků dle katastru nemovitostí, ale celým územím (vícero pozemky), které má stavebník pod kontrolou a je předmětem povolení záměru. Zde zůstane na místě, aby stavební úřady uplatňovaly požadavky na vymezování pozemků, ale rozhodně by se tyto požadavky neměly uplatňovat, pokud se někdo rozhodne jen prodat část svého pozemku.</w:t>
      </w:r>
    </w:p>
    <w:p w14:paraId="7B9B9AD2"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Není důvod pro existenci administrativní překážky v podobě povolení dělení pozemků dvěma vlastníkům sousedních pozemků, pokud se dohodnou, že jeden druhému převede část svého pozemku. Regulace by zde měla fungovat výhradně v rovině soukromého práva a stavební úřady by do této oblasti neměly žádným způsobem zasahovat a posuzovat, kudy a jak má vést hranice mezi sousedními pozemky. Přístup k pozemkům je řešen v soukromém právu (viz právo nezbytné cesty dle § 1029 a násl. občanského zákoníku) a v související judikatuře. Je věcí vlastníka, aby si přístup zajistil a není třeba ho hlídat ze strany státu.</w:t>
      </w:r>
    </w:p>
    <w:p w14:paraId="1B8F6600"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Zrušení institutu povolení dělení a scelování pozemků ve stavebním zákoně si vyžaduje rovněž odpovídající úpravy v souvisejících právních předpisech.]</w:t>
      </w:r>
    </w:p>
    <w:p w14:paraId="6748BD47"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lastRenderedPageBreak/>
        <w:t>K § 219 odst. 1 až odst. 3</w:t>
      </w:r>
    </w:p>
    <w:p w14:paraId="6C923E3B"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V odstavci 1 se přidávají dotčení oprávnění investoři do okruhu vyjadřujících se osob k návrhu opatření obecné povahy ochranného pásma stavby nebo zařízení.</w:t>
      </w:r>
    </w:p>
    <w:p w14:paraId="416A5DC9"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Cs/>
          <w:szCs w:val="24"/>
        </w:rPr>
        <w:t>Podle odstavce 3</w:t>
      </w:r>
      <w:r w:rsidRPr="00B23B83">
        <w:rPr>
          <w:rFonts w:ascii="Times New Roman" w:eastAsia="Aptos" w:hAnsi="Times New Roman" w:cs="Times New Roman"/>
          <w:szCs w:val="24"/>
        </w:rPr>
        <w:t xml:space="preserve"> proti návrhu opatření obecné povahy o stanovení ochranného pásma nebude možné  podat námitky podle části šesté správního řádu. Stanovení ochranného pásma stavby či zařízení je ve veřejném zájmu, stavební úřad není návrhem stavebníka vázán a je povinen přihlížet ke všem relevantním okolnostem (např. rozsudek NSS 2 As 78/2016). Nadále může kdokoli, jehož práva, povinnosti nebo zájmy mohou být návrhem ochranného pásma přímo dotčeny, uplatnit připomínky, s nimiž se stavební úřad musí vypořádat v odůvodnění (§ 172 odst. 4 SpŘ). Jde o sjednocení s úpravou návrhů územně plánovací dokumentace a územních opatření.  </w:t>
      </w:r>
    </w:p>
    <w:p w14:paraId="289CC7B4"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
          <w:szCs w:val="24"/>
        </w:rPr>
        <w:t>K § 220 odst. 3 a odst. 6</w:t>
      </w:r>
    </w:p>
    <w:p w14:paraId="21A61C82"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 </w:t>
      </w:r>
      <w:r w:rsidRPr="00B23B83">
        <w:rPr>
          <w:rFonts w:ascii="Times New Roman" w:eastAsia="Aptos" w:hAnsi="Times New Roman" w:cs="Times New Roman"/>
          <w:bCs/>
          <w:szCs w:val="24"/>
        </w:rPr>
        <w:t>odstavci</w:t>
      </w:r>
      <w:r w:rsidRPr="00B23B83">
        <w:rPr>
          <w:rFonts w:ascii="Times New Roman" w:eastAsia="Aptos" w:hAnsi="Times New Roman" w:cs="Times New Roman"/>
          <w:szCs w:val="24"/>
        </w:rPr>
        <w:t xml:space="preserve"> 3 se jako oprava doplňuje chybějící slovo „zařízení“, neboť ochranné pásmo lze  zřídit k povolované stavbě nebo zařízení.</w:t>
      </w:r>
    </w:p>
    <w:p w14:paraId="7CA07214"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V odstavci 6 se upřesňuje, že výjimka z opatření obecné povahy pro stanovení ochranného pásma se povoluje rozhodnutím.</w:t>
      </w:r>
    </w:p>
    <w:p w14:paraId="324554B7"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221 odst. 2</w:t>
      </w:r>
    </w:p>
    <w:p w14:paraId="28CFB63E" w14:textId="77777777" w:rsidR="00687DC0" w:rsidRPr="00B23B83" w:rsidRDefault="00687DC0" w:rsidP="00687DC0">
      <w:pPr>
        <w:spacing w:before="120" w:after="120" w:line="276" w:lineRule="auto"/>
        <w:ind w:left="502" w:hanging="502"/>
        <w:rPr>
          <w:rFonts w:ascii="Times New Roman" w:eastAsia="Aptos" w:hAnsi="Times New Roman" w:cs="Times New Roman"/>
          <w:szCs w:val="24"/>
        </w:rPr>
      </w:pPr>
      <w:r w:rsidRPr="00B23B83">
        <w:rPr>
          <w:rFonts w:ascii="Times New Roman" w:eastAsia="Aptos" w:hAnsi="Times New Roman" w:cs="Times New Roman"/>
          <w:szCs w:val="24"/>
        </w:rPr>
        <w:t>Jedná se o legislativně technickou úpravu spočívající v přečíslování dílů.</w:t>
      </w:r>
    </w:p>
    <w:p w14:paraId="438F201F"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 §</w:t>
      </w:r>
      <w:r w:rsidRPr="00B23B83">
        <w:rPr>
          <w:rFonts w:ascii="Times New Roman" w:eastAsia="Aptos" w:hAnsi="Times New Roman" w:cs="Times New Roman"/>
          <w:b/>
          <w:szCs w:val="24"/>
        </w:rPr>
        <w:t xml:space="preserve"> 221</w:t>
      </w:r>
      <w:r w:rsidRPr="00B23B83">
        <w:rPr>
          <w:rFonts w:ascii="Times New Roman" w:eastAsia="Times New Roman" w:hAnsi="Times New Roman" w:cs="Times New Roman"/>
          <w:b/>
          <w:szCs w:val="24"/>
        </w:rPr>
        <w:t xml:space="preserve"> </w:t>
      </w:r>
      <w:r w:rsidRPr="00B23B83">
        <w:rPr>
          <w:rFonts w:ascii="Times New Roman" w:eastAsia="Aptos" w:hAnsi="Times New Roman" w:cs="Times New Roman"/>
          <w:b/>
          <w:szCs w:val="24"/>
        </w:rPr>
        <w:t>odst. 3</w:t>
      </w:r>
    </w:p>
    <w:p w14:paraId="64D0168F"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Úprava navazuje na institucionální změny stavebních úřadů.</w:t>
      </w:r>
    </w:p>
    <w:p w14:paraId="1DFE48DD"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224 odst. 2 až odst. 6</w:t>
      </w:r>
    </w:p>
    <w:p w14:paraId="3F3E02C1"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Návrh v odstavci 2 pro vyloučení pochybností výslovně stanovuje, že změnu záměru před dokončením stavební úřad posuzuje pouze v rozsahu požadované změny.</w:t>
      </w:r>
    </w:p>
    <w:p w14:paraId="48FC6FFE"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Dále se v odstavci 3 upřesňuje, že pod nepodstatnou odchylku od ověřené dokumentace pro povolení stavby spadají odchylky, při kterých se </w:t>
      </w:r>
      <w:r w:rsidRPr="00B23B83">
        <w:rPr>
          <w:rFonts w:ascii="Times New Roman" w:eastAsia="Aptos" w:hAnsi="Times New Roman" w:cs="Times New Roman"/>
          <w:bCs/>
          <w:szCs w:val="24"/>
        </w:rPr>
        <w:t>nemění půdorysný ani výškový rozsah stavby, nemění se mechanická odolnost a stabilita stavby, nemění se účel užívání stavby a nedochází k ovlivnění požární bezpečnosti, nebo jiné nepodstatné změny</w:t>
      </w:r>
      <w:r w:rsidRPr="00B23B83">
        <w:rPr>
          <w:rFonts w:ascii="Times New Roman" w:eastAsia="Aptos" w:hAnsi="Times New Roman" w:cs="Times New Roman"/>
          <w:szCs w:val="24"/>
        </w:rPr>
        <w:t xml:space="preserve">. </w:t>
      </w:r>
    </w:p>
    <w:p w14:paraId="176140DD"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V odstavci 4 se upřesňuje, že dokumentaci pro povolení stavby s vyznačením zamýšlených změn připojí stavebník pouze v případě, že je to nezbytné. V řadě případů je dostačující pouze popis změn. </w:t>
      </w:r>
    </w:p>
    <w:p w14:paraId="09020CBF"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Podle odstavce 5 stavení úřad za tam popsaných podmínek vydá povolení jako první úkon v řízení. </w:t>
      </w:r>
      <w:r w:rsidRPr="00B23B83">
        <w:rPr>
          <w:rFonts w:ascii="Times New Roman" w:eastAsia="Aptos" w:hAnsi="Times New Roman" w:cs="Times New Roman"/>
          <w:szCs w:val="24"/>
        </w:rPr>
        <w:t>Není důvod volit jiný postup, proto se formulace ”může vydat” mění na “vydá”.</w:t>
      </w:r>
    </w:p>
    <w:p w14:paraId="2EAFA02E"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Odstavec 6, podle kterého se pro změnu záměru před dokončením uplatní požadavky na výstavbu a stav územně plánovací dokumentace účinné ke dni podání žádosti o povolení původního záměru, navazuje na § 193 odst. 6, podle nějž se splnění podmínek pro povolení záměru nově posuzuje ke dni podání žádosti (viz blíže odůvodnění této změny). Po vzoru § 193 odst. 6 má stavebník také možnost požádat o uplatnění a posouzení podle stavu ke dni podání žádosti o změnu záměru před dokončením nebo ke dni vydání rozhodnutí o povolení změny </w:t>
      </w:r>
      <w:r w:rsidRPr="00B23B83">
        <w:rPr>
          <w:rFonts w:ascii="Times New Roman" w:eastAsia="Aptos" w:hAnsi="Times New Roman" w:cs="Times New Roman"/>
          <w:szCs w:val="24"/>
        </w:rPr>
        <w:lastRenderedPageBreak/>
        <w:t xml:space="preserve">záměru před dokončením tak, jako je tomu podle dosavadní právní úpravy. Rozhodný okamžik je tedy založen defaultně zákonem ke dni podání žádosti o původní povolení záměru (případně o původní stavební povolení podle předchozí právní úpravy), neboť o tento záměr se stále jedná. Nicméně stanovení tohoto okamžiku zákonem je dispozitivní, neboť stavebník se od něj může odchýlit, pokud požádá o posouzení žádosti o povolení změny záměru před dokončením ke dni jejího podání nebo ke dni rozhodnutí o této žádosti. Cílem je umožnit stavebníkovi zvolit si právní režim, do kterého realizace nedokončeného záměru spadá, aby v důsledku změn v čase zejména při průtazích v řízení neutrpěl újmu. </w:t>
      </w:r>
    </w:p>
    <w:p w14:paraId="22A0BF4F"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225 odst. 1 a odst. 3</w:t>
      </w:r>
    </w:p>
    <w:p w14:paraId="0BD7EED4"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V odstavci 1 se podporuje princip plné apelace na všechna rozhodnutí stavebního úřadu prvního stupně vydaná v řízení o žádosti, a to nejen na ta, která jsou v rozporu s právními předpisy nebo jsou věcně nesprávná, ale i pokud trpí jakoukoli jinou vadou. Tato úprava reaguje zejména na poznatky z praxe, že některé odvolací stavební úřady rušily napadená rozhodnutí a vracely je úřadům prvního stupně z důvodu nepřezkoumatelnosti. Tento přístup byl i podle předchozího znění zákona nesprávný, neboť i nepřezkoumatelnost rozhodnutí představuje jeho rozpor se zákonem. Navíc šlo o zcela jednoznačný rozpor s úmyslem zákonodárcem a smyslem a účelem právní úpravy. </w:t>
      </w:r>
    </w:p>
    <w:p w14:paraId="75F1E62C"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Pro eliminaci těchto výkladů a vyloučení pochybností se do zákona doplňuje druhá věta, která výslovně uvádí, že zrušení napadeného rozhodnutí a vrácení věci stavebnímu úřadu prvního stupně k novému projednání je (z jakýchkoli důvodů) nepřípustné. </w:t>
      </w:r>
    </w:p>
    <w:p w14:paraId="5C1817CD"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 souladu s principem úplné apelace, který se uplatňuje již podle dosavadní právní úpravy, je tedy výslovně zcela vyloučena možnost vrácení věci prvostupňovému správnímu orgánu, s výjimkou nicotnosti rozhodnutí. </w:t>
      </w:r>
    </w:p>
    <w:p w14:paraId="2355EA04"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Způsoby, jakými může odvolací správní orgán rozhodnout, jsou následující: (i) odvolání zamítne a napadené rozhodnutí potvrdí, (ii) napadené rozhodnutí změní, (iii) napadené rozhodnutí zruší a řízení zastaví, nebo (iv) prohlásí nicotnost napadeného rozhodnutí. Rozhodnutím se rozumí jak rozhodnutí ve věci samé, tak procesní rozhodnutí (usnesení).</w:t>
      </w:r>
    </w:p>
    <w:p w14:paraId="31FF6D6D"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Ruší se pro nadbytečnost výjimka, podle níž nebylo možné v odvolacím řízení uplatnit ustanovení o zrychleném řízení. </w:t>
      </w:r>
    </w:p>
    <w:p w14:paraId="2F15BD80"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226</w:t>
      </w:r>
    </w:p>
    <w:p w14:paraId="7013953D"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Navrhovaná úprava má za cíl omezit prostor pro obstrukce, kdy se podáním blanketního odvolání odvolatel snaží dosáhnout prodloužení délky řízení a oddálit vydání konečného rozhodnutí ve věci [srov. např.  rozsudek MS v Praze 5 Ca 298/2008-52 (2766/2013 Sb. NSS)]. I v odvolacím řízení se důsledně uplatňuje koncentrační zásada a zásada rychlosti a procesní ekonomie odvolacího řízení. Tato úprava je inspirována a převzata z § 2 odst. 8 a 9 zákona č. 416/2009 Sb., o urychlení výstavby strategicky významné infrastruktury, ve znění zákona č. 465/2023 Sb.</w:t>
      </w:r>
    </w:p>
    <w:p w14:paraId="3A5138C6"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229 odst. 4</w:t>
      </w:r>
    </w:p>
    <w:p w14:paraId="58FBE842"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Úprava v návaznosti na přečíslování odstavců v § 200.</w:t>
      </w:r>
    </w:p>
    <w:p w14:paraId="530A0E22"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230 odst. 1, odst. 2, odst. 4 a odst. 6 až 8</w:t>
      </w:r>
    </w:p>
    <w:p w14:paraId="43CD063E"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Cs/>
          <w:szCs w:val="24"/>
        </w:rPr>
        <w:lastRenderedPageBreak/>
        <w:t xml:space="preserve">Do odstavce 1 se doplňuje chybějící pravidlo, že kolaudační rozhodnutí se vydává na základě žádosti stavebníka nebo vlastníka stavby. </w:t>
      </w:r>
      <w:r w:rsidRPr="00B23B83">
        <w:rPr>
          <w:rFonts w:ascii="Times New Roman" w:eastAsia="Aptos" w:hAnsi="Times New Roman" w:cs="Times New Roman"/>
          <w:szCs w:val="24"/>
        </w:rPr>
        <w:t>Nově je součástí stavební správy také autorizovaný inspektor, který je mj. oprávněn vydávat kolaudační rozhodnutí (viz také  § 30 ).</w:t>
      </w:r>
    </w:p>
    <w:p w14:paraId="2B7554D6"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 odstavci 2 se doplňuje, že kolaudační rozhodnutí nevyžadují stavby zařízení staveniště, a to bez ohledu na to, zda se jedná o jednoduché stavby či nikoliv.</w:t>
      </w:r>
    </w:p>
    <w:p w14:paraId="4F446730"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Drobnou stavbu lze podle odstavci 4 užívat ihned po jejím dokončení.</w:t>
      </w:r>
    </w:p>
    <w:p w14:paraId="0E37874A"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Odstavce 6 až 8 obsahují nová pravidla pro osvědčení vzniku  věcných břemen ze zákona (například podle § 104a zákona č. 127/2005 Sb., o elektronických komunikacích nebo § 97b zákona č. 458/2000 Sb., energetického zákona), v důsledku dokončení stavby, pro účel jejich zápisu do katastru nemovitostí. Tato pravidla navrhl v rámci připomínek Český úřad zeměměřický a katastrální společně s vlastníky a provozovateli sítí technické infrastruktury. Stavební úřad nebo autorizovaný inspektor vydá osvědčení o vzniku takového věcného břemene na základě žádosti vlastníka technické infrastruktury po dokončení stavby. Stanoví se minimální náležitosti osvědčení a dále pravidlo, podle nějž katastrální úřad věcné břemeno dle takto vydaného osvědčení zapíše. Souhlas vlastníka zatíženého pozemku se nevyžaduje. </w:t>
      </w:r>
    </w:p>
    <w:p w14:paraId="034DD61D"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232 odst. 2</w:t>
      </w:r>
    </w:p>
    <w:p w14:paraId="5C1BBACD"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Výslovně se stanovuje, že přílohy žádosti o vydání kolaudačního rozhodnutí postačí předložit stavebnímu úřadu až (nejpozději) k závěrečné kontrolní prohlídce dokončené stavby, případně ke kolaudaci stavby (tj. do okamžiku vydání rozhodnutí o kolaudaci), pokud se závěrečná prohlídka neprovádí Cílem je nebránit podání žádosti o kolaudaci ještě před získáním všech podkladů, pokud je reálný předpoklad jejich brzkého obstarání.</w:t>
      </w:r>
    </w:p>
    <w:p w14:paraId="2EDA2105"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233 odst. 1 až odst. 3</w:t>
      </w:r>
    </w:p>
    <w:p w14:paraId="01317F6F"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Úprava zohledňuje, že nově je součástí stavební správy také autorizovaný inspektor, který je mj. oprávněn vydávat kolaudační rozhodnutí (viz zejména § 30 a § 230).</w:t>
      </w:r>
    </w:p>
    <w:p w14:paraId="62F264CB"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 odstavci 2 je provedeno formulační zpřesnění v návaznosti na § 6 a § 224.</w:t>
      </w:r>
    </w:p>
    <w:p w14:paraId="0811A4AE"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V odstavci 3 se se v souladu s obecnou koncepcí posuzování záměru ke dni podání žádosti dle § 197 odst. 3 upravuje, že stavba se v kolaudačním řízení posuzuje podle požadavků na výstavbu a norem, které platily v době podání žádosti o povolení původního záměru.</w:t>
      </w:r>
    </w:p>
    <w:p w14:paraId="27E7597D"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 xml:space="preserve">K § 234 odst. 1 až odst. 3 </w:t>
      </w:r>
    </w:p>
    <w:p w14:paraId="7160E5AD"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Právní úprava zohledňuje, že nově je součástí stavební správy také autorizovaný inspektor, který je mj. oprávněn vydávat kolaudační rozhodnutí (viz zejména § 30 a § 230).</w:t>
      </w:r>
    </w:p>
    <w:p w14:paraId="2D5812D0"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Cs/>
          <w:szCs w:val="24"/>
        </w:rPr>
        <w:t xml:space="preserve">V odstavci 1 se lhůta pro závěrečnou kontrolní prohlídku stavby zkracuje z 30 na 15 dnů. </w:t>
      </w:r>
      <w:r w:rsidRPr="00B23B83">
        <w:rPr>
          <w:rFonts w:ascii="Times New Roman" w:eastAsia="Aptos" w:hAnsi="Times New Roman" w:cs="Times New Roman"/>
          <w:szCs w:val="24"/>
        </w:rPr>
        <w:t xml:space="preserve">O termínu závěrečné kontrolní prohlídky musí být účastníci řízení vyrozuměni nejméně 5 dnů přede dnem jejího konání místo původních 10. Zároveň je účastníkům dána možnost dohodnout se jinak, tedy souhlasit s kratší lhůtou pro informování o konání </w:t>
      </w:r>
      <w:r w:rsidRPr="00B23B83">
        <w:rPr>
          <w:rFonts w:ascii="Times New Roman" w:eastAsia="Aptos" w:hAnsi="Times New Roman" w:cs="Times New Roman"/>
          <w:bCs/>
          <w:szCs w:val="24"/>
        </w:rPr>
        <w:t>závěrečné kontrolní prohlídky</w:t>
      </w:r>
      <w:r w:rsidRPr="00B23B83">
        <w:rPr>
          <w:rFonts w:ascii="Times New Roman" w:eastAsia="Aptos" w:hAnsi="Times New Roman" w:cs="Times New Roman"/>
          <w:szCs w:val="24"/>
        </w:rPr>
        <w:t>.</w:t>
      </w:r>
      <w:r w:rsidRPr="00B23B83">
        <w:rPr>
          <w:rFonts w:ascii="Times New Roman" w:eastAsia="Aptos" w:hAnsi="Times New Roman" w:cs="Times New Roman"/>
          <w:bCs/>
          <w:szCs w:val="24"/>
        </w:rPr>
        <w:t xml:space="preserve"> Ruší se dále zbytná povinnost vyrozumět hlavního projektanta.</w:t>
      </w:r>
    </w:p>
    <w:p w14:paraId="26D67DDF"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 odstavci 2 se vypouští pro nadbytečnost požadovaný údaj o způsobilosti stavby k užívání, jelikož podle § 284 odst. 2 odborný posudek autorizovaného inspektora pro účely kolaudace dokládá, že skutečné provedení stavby nebo její části, kterou lze samostatně užívat, je v souladu </w:t>
      </w:r>
      <w:r w:rsidRPr="00B23B83">
        <w:rPr>
          <w:rFonts w:ascii="Times New Roman" w:eastAsia="Aptos" w:hAnsi="Times New Roman" w:cs="Times New Roman"/>
          <w:szCs w:val="24"/>
        </w:rPr>
        <w:lastRenderedPageBreak/>
        <w:t>s ověřenou dokumentací nebo jejími povolenými změnami, umožňuje povolený účel užívání a splňuje požadavky na výstavbu.</w:t>
      </w:r>
    </w:p>
    <w:p w14:paraId="0DA7925B"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Vypouští se odstavec 3, podle kterého vznikla-li realizací stavba, která musí být podle jiného zákona označena číslem, stavební úřad po provedení závěrečné kontrolní prohlídky vyzve příslušnou obec k přidělení čísla. Tato úprava se přesouvá do společného § 246.</w:t>
      </w:r>
    </w:p>
    <w:p w14:paraId="70A66554"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235 odst. 1, 2, 4 a odst. 6</w:t>
      </w:r>
    </w:p>
    <w:p w14:paraId="3A8A312A"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Právní úprava zohledňuje, že nově je součástí stavební správy také autorizovaný inspektor, který je mj. oprávněn vydávat kolaudační rozhodnutí (viz zejména § 30 a § 230).</w:t>
      </w:r>
    </w:p>
    <w:p w14:paraId="628CF69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Cs/>
          <w:szCs w:val="24"/>
        </w:rPr>
        <w:t xml:space="preserve">V odstavci 4 se ruší nadbytečné ustanovení o doručování, neboť vyplývá z jiných ustanovení. </w:t>
      </w:r>
    </w:p>
    <w:p w14:paraId="54DCF2FE"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Do odstavce 6 se doplňuje pravidlo, že odvolání proti kolaudačnímu rozhodnutí nemá odkladný účinek.</w:t>
      </w:r>
    </w:p>
    <w:p w14:paraId="3B62E8F1"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szCs w:val="24"/>
        </w:rPr>
        <w:t>K § 236 odst. 1 až odst. 3, odst. 6</w:t>
      </w:r>
    </w:p>
    <w:p w14:paraId="5C8F4A41"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V odstavci 1 se v návaznosti na kompetence autorizovaného inspektora doplňuje možnost povolovat předčasné užívání i autorizovaným inspektorem. Dále se doplňuje pravidlo, že povolení předčasného užívání stavby je prvním úkonem stavebního úřadu v řízení (stavebním úřadem se podle 30 odst. 1 rozumí i autorizovaný inspektor). Maximální doba trvání předčasného užívání je vymezena v § 238 odst. 2.</w:t>
      </w:r>
    </w:p>
    <w:p w14:paraId="00207E40"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Cs/>
          <w:szCs w:val="24"/>
        </w:rPr>
        <w:t xml:space="preserve">Ruší se </w:t>
      </w:r>
      <w:r w:rsidRPr="00B23B83">
        <w:rPr>
          <w:rFonts w:ascii="Times New Roman" w:eastAsia="Aptos" w:hAnsi="Times New Roman" w:cs="Times New Roman"/>
          <w:szCs w:val="24"/>
        </w:rPr>
        <w:t xml:space="preserve">třetí </w:t>
      </w:r>
      <w:r w:rsidRPr="00B23B83">
        <w:rPr>
          <w:rFonts w:ascii="Times New Roman" w:eastAsia="Aptos" w:hAnsi="Times New Roman" w:cs="Times New Roman"/>
          <w:bCs/>
          <w:szCs w:val="24"/>
        </w:rPr>
        <w:t>věta</w:t>
      </w:r>
      <w:r w:rsidRPr="00B23B83">
        <w:rPr>
          <w:rFonts w:ascii="Times New Roman" w:eastAsia="Aptos" w:hAnsi="Times New Roman" w:cs="Times New Roman"/>
          <w:szCs w:val="24"/>
        </w:rPr>
        <w:t xml:space="preserve"> v odstavci 3, jelikož dohoda se zhotovitelem stavby nemusí obsahovat žádné podmínky předčasného užívání stavby mezi stavebníkem a zhotovitelem, takové podmínky nejsou povinnou součástí dohody. Náhradou za vypuštěný požadavek dohody se zhotovitelem stavby se doplňuje z důvodu zajištění bezpečnosti povinnost stavebníka připojit k žádosti vyjádření zhotovitele stavby nebo autorizovaného inspektora ke splnění podmínek podle odstavce 1.</w:t>
      </w:r>
    </w:p>
    <w:p w14:paraId="79982088"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V odstavci 6 se doplňuje pravidlo, že stavby přenosové, přepravní a distribuční soustavy lze užívat ihned po jejich zprovoznění na základě platné revizní zprávy.</w:t>
      </w:r>
    </w:p>
    <w:p w14:paraId="5C2505F4"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237 odst. 2 a 6</w:t>
      </w:r>
    </w:p>
    <w:p w14:paraId="1362564F"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Zkušební provoz může kromě stavebního úřadu povolit i autorizovaný inspektor, a to jako první úkon v řízení. </w:t>
      </w:r>
    </w:p>
    <w:p w14:paraId="3E95C10F"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Nový odstavec 6 doplňuje, že je-li žádost o kolaudaci podána před ukončením zkušebního provozu zkušební provoz se prodlužuje do vykonatelnosti kolaudačního rozhodnutí.</w:t>
      </w:r>
    </w:p>
    <w:p w14:paraId="121C244F"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238 odst. 1, 2, 3 a 4</w:t>
      </w:r>
    </w:p>
    <w:p w14:paraId="5CA9A59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Ustanovení vypočítává povinné náležitosti rozhodnutí o povolení předčasného užívání a zkušebního provozu; již to nebudou náležitosti podle § 197 odst. 1 a 2, které by opakovaly podmínky povolení záměru. Možná doba trvání předčasného užívání nebo zkušebního provozu se prodlužuje na  2 roky t a v případě vyhrazených staveb nejdéle na dobu 3 let. Nadále platí, že stanovenou dobu předčasného užívání, nebo dobu trvání zkušebního provozu, lze prodloužit před jejím uplynutím, a to i opakovaně. Prodlužovat může i autorizovaný inspektor (pouze na žádost stavebníka). Celková doba předčasného užívání nebo zkušebního provozu nesmí obecně </w:t>
      </w:r>
      <w:r w:rsidRPr="00B23B83">
        <w:rPr>
          <w:rFonts w:ascii="Times New Roman" w:eastAsia="Aptos" w:hAnsi="Times New Roman" w:cs="Times New Roman"/>
          <w:szCs w:val="24"/>
        </w:rPr>
        <w:lastRenderedPageBreak/>
        <w:t>přesáhnout 3 roky,  resp. 10 let v případě vyhrazených staveb a nově také v případě veřejně prospěšných staveb, nebo 3 roky od dokončení výstavby v rámci souboru staveb, pokud by jinak 10 let uplynulo dříve.</w:t>
      </w:r>
    </w:p>
    <w:p w14:paraId="7342893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Do nového odstavce 4 se jako u kolaudace doplňuje, že odvolání proti rozhodnutí o předčasném užívání nebo zkušebním provozu nemá odkladný účinek.</w:t>
      </w:r>
    </w:p>
    <w:p w14:paraId="5A96EA61"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239 odst. 1 a 5</w:t>
      </w:r>
    </w:p>
    <w:p w14:paraId="6AAA7E8D"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Rozšiřuje se okruh žadatelů o změnu v užívání stavby nebo její části o stavebníka se souhlasem vlastníka. </w:t>
      </w:r>
    </w:p>
    <w:p w14:paraId="29C5D5F8"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Pro účely změny trvání dočasné stavby není nutné opět posuzovat splnění veškerých podmínek podle § 193, které již byly posouzeny. Povolení změny v užívání stavby se nevyžaduje, pokud se změnily jen požadavky právních předpisů, ale faktický způsob užívání stavby se nezměnil.</w:t>
      </w:r>
    </w:p>
    <w:p w14:paraId="25AE5068"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240 písm. a) a b)</w:t>
      </w:r>
    </w:p>
    <w:p w14:paraId="2B4F59EF"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Změnou v užívání se rozumí také změna doby trvání stavby ve smyslu § 6, jak vyplývá i z judikatury (např. usnesení NSS 8 As 79/2014,č. 3428/2016 Sb. NSS).</w:t>
      </w:r>
    </w:p>
    <w:p w14:paraId="1E39E97D"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241 odst. 1</w:t>
      </w:r>
    </w:p>
    <w:p w14:paraId="2EBF14B6"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Při splnění podmínek odstavce 1 je stavební úřad povinen vydat povolení změny v užívání stavby jako první úkon v řízení, neboť jde o právní nárok žadatele. Není důvod volit jiný postup, proto se formulace ”může vydat” mění na “vydá”. </w:t>
      </w:r>
    </w:p>
    <w:p w14:paraId="738A5BB6"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Současně se rozšiřuje pravomoc vydávat povolení ve zrychleném řízení o změně v užívání stavby i na autorizovaného inspektora, neboť jde o nesporné případy (stavba se nedotýká práv třetích osob, nevyžaduje vydání integrovaného povolení, nevyžaduje podrobnější posouzení účinků na okolí, nevyžaduje zkušební provoz, nevyžaduje stanovení podmínek pro užívání nebo podmínek k zajištění ochrany veřejných zájmů ani nezpůsobí změnu kategorie stavby z hlediska požární bezpečnosti a ochrany obyvatelstva stavby podle jiného právního předpisu).</w:t>
      </w:r>
    </w:p>
    <w:p w14:paraId="1DED4DE7"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242 odst. 2</w:t>
      </w:r>
    </w:p>
    <w:p w14:paraId="33D26944"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Je-li změna v užívání stavby podmíněna stavební úpravou vyžadující povolení, postupuje se obdobně podle ustanovení o řízení o povolení záměru, není nutné uvádět výčet konkrétních ustanovení a volit jiný přístup.</w:t>
      </w:r>
    </w:p>
    <w:p w14:paraId="2A1D2115"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 rušeným §</w:t>
      </w:r>
      <w:r w:rsidRPr="00B23B83">
        <w:rPr>
          <w:rFonts w:ascii="Times New Roman" w:eastAsia="Aptos" w:hAnsi="Times New Roman" w:cs="Times New Roman"/>
          <w:b/>
          <w:szCs w:val="24"/>
        </w:rPr>
        <w:t xml:space="preserve"> 243 a § 244</w:t>
      </w:r>
    </w:p>
    <w:p w14:paraId="3A8AF221"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szCs w:val="24"/>
        </w:rPr>
        <w:t>Navrhuje se vypuštění pro nadbytečnost, uplatní se obecná právní úprava změny v užívání stavby.</w:t>
      </w:r>
      <w:r w:rsidRPr="00B23B83">
        <w:rPr>
          <w:rFonts w:ascii="Times New Roman" w:eastAsia="Aptos" w:hAnsi="Times New Roman" w:cs="Times New Roman"/>
          <w:b/>
          <w:szCs w:val="24"/>
        </w:rPr>
        <w:t xml:space="preserve"> </w:t>
      </w:r>
    </w:p>
    <w:p w14:paraId="7F77AB1C"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245 </w:t>
      </w:r>
    </w:p>
    <w:p w14:paraId="2CEC4A2F"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V případě podzemní stavby sítí technické infrastruktury může být pasport stavby nahrazen </w:t>
      </w:r>
      <w:r w:rsidRPr="00B23B83">
        <w:rPr>
          <w:rFonts w:ascii="Times New Roman" w:eastAsia="Aptos" w:hAnsi="Times New Roman" w:cs="Times New Roman"/>
          <w:bCs/>
          <w:szCs w:val="24"/>
        </w:rPr>
        <w:t>dokumentací zaměření prostorové polohy, rozměru a tvaru dokončené</w:t>
      </w:r>
      <w:r w:rsidRPr="00B23B83">
        <w:rPr>
          <w:rFonts w:ascii="Times New Roman" w:eastAsia="Aptos" w:hAnsi="Times New Roman" w:cs="Times New Roman"/>
          <w:szCs w:val="24"/>
        </w:rPr>
        <w:t xml:space="preserve"> stavby</w:t>
      </w:r>
      <w:r w:rsidRPr="00B23B83">
        <w:rPr>
          <w:rFonts w:ascii="Times New Roman" w:eastAsia="Aptos" w:hAnsi="Times New Roman" w:cs="Times New Roman"/>
          <w:bCs/>
          <w:szCs w:val="24"/>
        </w:rPr>
        <w:t xml:space="preserve"> nebo její části </w:t>
      </w:r>
      <w:r w:rsidRPr="00B23B83">
        <w:rPr>
          <w:rFonts w:ascii="Times New Roman" w:eastAsia="Aptos" w:hAnsi="Times New Roman" w:cs="Times New Roman"/>
          <w:bCs/>
          <w:szCs w:val="24"/>
        </w:rPr>
        <w:lastRenderedPageBreak/>
        <w:t xml:space="preserve">anebo technologického zařízení. Současně se v odstavci 4 doplňuje v souladu s novou koncepcí také kompetence autorizovaného inspektora . </w:t>
      </w:r>
    </w:p>
    <w:p w14:paraId="7FE6AE09"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246</w:t>
      </w:r>
    </w:p>
    <w:p w14:paraId="4FAF7B9D"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Legislativně technické úpravy v návaznosti na úpravy provedené v předchozích ustanoveních – přesun úpravy z § 234 odst. 3. Namísto dosavadního výčtu obdobně a přiměřeně použitých ustanovení pro kolaudační řízení se uplatní obecná úprava podle § 200a.</w:t>
      </w:r>
    </w:p>
    <w:p w14:paraId="1A26290D"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247</w:t>
      </w:r>
    </w:p>
    <w:p w14:paraId="4501AA98"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Doplňuje se možnost, aby povolení odstranění jednoduchých staveb u lze za podmínek podle odstavce 3 vydat povolení k odstranění jako první úkon v řízení, mohl kormě stavebního úřadu vydat i autorizovaný inspektor. </w:t>
      </w:r>
    </w:p>
    <w:p w14:paraId="6BFA5F02"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 xml:space="preserve">Účastníkem řízení o povolení odstranění stavby bude nově  také ten, kdo má jiné věcné právo k pozemku na němž se odstraňovaná stavba nachází nebo k této stavbě. </w:t>
      </w:r>
    </w:p>
    <w:p w14:paraId="7F1BCF1A"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bCs/>
          <w:szCs w:val="24"/>
        </w:rPr>
        <w:t>Do výčtu staveb v odstavci 3, u nichž není možné vydat povolení odstranění stavby jako první úkon v řízení (což mj. znamená, že povolení nemůže vydat autorizovaný inspektor)  se doplňují také vyhrazené stavby.</w:t>
      </w:r>
      <w:r w:rsidRPr="00B23B83" w:rsidDel="00DC087C">
        <w:rPr>
          <w:rFonts w:ascii="Times New Roman" w:eastAsia="Aptos" w:hAnsi="Times New Roman" w:cs="Times New Roman"/>
          <w:bCs/>
          <w:szCs w:val="24"/>
        </w:rPr>
        <w:t xml:space="preserve"> </w:t>
      </w:r>
    </w:p>
    <w:p w14:paraId="68E5108E"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248 odst. 1, 4 a odst. 5</w:t>
      </w:r>
    </w:p>
    <w:p w14:paraId="36B8F805"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Cs/>
          <w:szCs w:val="24"/>
        </w:rPr>
        <w:t xml:space="preserve">Žádost o povolení odstranění stavby podává standardně vlastník stavby. Stavebník (který není vlastníkem) může podat žádost o povolení odstranění stavby se souhlasem vlastníka. </w:t>
      </w:r>
      <w:r w:rsidRPr="00B23B83">
        <w:rPr>
          <w:rFonts w:ascii="Times New Roman" w:eastAsia="Aptos" w:hAnsi="Times New Roman" w:cs="Times New Roman"/>
          <w:szCs w:val="24"/>
        </w:rPr>
        <w:t>Dále může žádost podat i stavebník stavby, pro kterou je stanoven účel vyvlastnění v zákoně, pokud je pro realizaci této stavby nutné odstranit cizí stavbu.</w:t>
      </w:r>
    </w:p>
    <w:p w14:paraId="710FA8E3"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Doplňuje se výslovná úprava, podle níž lze žádost o povolení odstranění stavby  podat jako součást žádosti o povolení záměru, kvůli němuž je nutné původní stavbu odstranit. </w:t>
      </w:r>
    </w:p>
    <w:p w14:paraId="00CEFAD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 případě stavby obsahující azbest je součástí žádosti také návrh opatření k předcházení a omezení rizik souvisejících s expozicí azbestu a doklad o splnění dalších požadavků pro práci s azbestem, vyžadovaný  podle zákona č. 258/2000 Sb., o ochraně veřejného zdraví. V tomto případě nahrazuje povolení odstranění stavby povolení orgánu ochrany veřejného zdraví k práci s azbestem podle § 41 odst. 3 uvedeného zákona.</w:t>
      </w:r>
    </w:p>
    <w:p w14:paraId="1F79ACA6"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249 odst. 1 písm. h) a odst. 3</w:t>
      </w:r>
    </w:p>
    <w:p w14:paraId="19E12C08"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Povolení odstranění stavby obsahující azbest má nově ve výrokové části obsahovat podmínky pro práci s azbestem, což souvisí s tím, že nahrazuje povolení orgánu ochrany veřejného zdraví podle § 41 odst. 3 zákona č. 258/2000 Sb. (viz odůvodnění k § 248). </w:t>
      </w:r>
    </w:p>
    <w:p w14:paraId="6E62F812"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Explicitně se stanoví, že po povolení odstranění stavby zašle stavební úřad stavebníkovi oznámení o ověření dokumentace pro odstranění stavby a štítek s identifikačními údaji o odstraňované stavbě.</w:t>
      </w:r>
    </w:p>
    <w:p w14:paraId="65D3C5D5"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250</w:t>
      </w:r>
    </w:p>
    <w:p w14:paraId="08596535"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 odstavci 1 se rozšiřuje okruh adresátů, kterým lze nařídit odstranění stavby, o vlastníka pozemku. Dále se v písmenu b) zpřesňuje, že jde o stavbu, která </w:t>
      </w:r>
      <w:r w:rsidRPr="00B23B83">
        <w:rPr>
          <w:rFonts w:ascii="Times New Roman" w:eastAsia="Times New Roman" w:hAnsi="Times New Roman" w:cs="Times New Roman"/>
          <w:szCs w:val="24"/>
        </w:rPr>
        <w:t>byla provedena bez povolení, které měla mít, neboť ne všechny stavby musí být povoleny (drobné stavby nikoli).</w:t>
      </w:r>
    </w:p>
    <w:p w14:paraId="688C5A26"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lastRenderedPageBreak/>
        <w:t xml:space="preserve">V odstavci 2 se zavádí legislativní zkratka „povinný“ pro vlastníka stavby, vlastníka pozemku a stavebníka, kteří jsou účastníkem řízení o nařízení odstranění stavby. </w:t>
      </w:r>
    </w:p>
    <w:p w14:paraId="6B6B50F9"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252 odst. 1</w:t>
      </w:r>
    </w:p>
    <w:p w14:paraId="0F0E5340"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Cs/>
          <w:szCs w:val="24"/>
        </w:rPr>
        <w:t xml:space="preserve">Odkaz na náležitosti podle § 197 odst. 1 je ve vztahu k náležitostem vyjmenovaným v odst. 1 duplicitní a příslušná část </w:t>
      </w:r>
      <w:r w:rsidRPr="00B23B83">
        <w:rPr>
          <w:rFonts w:ascii="Times New Roman" w:eastAsia="Aptos" w:hAnsi="Times New Roman" w:cs="Times New Roman"/>
          <w:szCs w:val="24"/>
        </w:rPr>
        <w:t>odstavce</w:t>
      </w:r>
      <w:r w:rsidRPr="00B23B83">
        <w:rPr>
          <w:rFonts w:ascii="Times New Roman" w:eastAsia="Aptos" w:hAnsi="Times New Roman" w:cs="Times New Roman"/>
          <w:bCs/>
          <w:szCs w:val="24"/>
        </w:rPr>
        <w:t xml:space="preserve"> 2 v § 197 se ruší. </w:t>
      </w:r>
      <w:r w:rsidRPr="00B23B83">
        <w:rPr>
          <w:rFonts w:ascii="Times New Roman" w:eastAsia="Aptos" w:hAnsi="Times New Roman" w:cs="Times New Roman"/>
          <w:szCs w:val="24"/>
        </w:rPr>
        <w:t>Do rozhodnutí o nařízení odstranění stavby se do výrokové části přidává nová položka týkající se podmínek pro práci s azbestem (viz výše odůvodnění ke změnám v § 248 a 249).</w:t>
      </w:r>
    </w:p>
    <w:p w14:paraId="339C7C3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254 odst. 1, 4 a 5</w:t>
      </w:r>
    </w:p>
    <w:p w14:paraId="15562C24"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 odstavci 1 se upřesňuje, že se řízení o odstranění stavby zahájí  také o stavbě prováděné (ne jen provedené) bez povolení nebo v rozporu s ním. Podobně i ve stávající úpravě je v odstavci 3 výslovně uvedena stavba provedená i prováděná. </w:t>
      </w:r>
    </w:p>
    <w:p w14:paraId="25E8129C"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V odstavci 4 se navrhuje ponechání pouze lhůty 30 dnů od zahájení řízení o odstranění stavby, jelikož pokud je žádost o prodloužení doby trvání stavby podána ještě před jejím uplynutím, jde o řízení o žádosti o změnu v užívání stavby podle § 239 a násl.</w:t>
      </w:r>
    </w:p>
    <w:p w14:paraId="531EA09F"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Odstavec 5, který speciálně definoval, kdo je účastníkem řízení o dodatečném povolení stavby se zrušuje, neboť rozsah účastníků vyplývá z § 200a ve spojení s § 182 odst. 1.</w:t>
      </w:r>
    </w:p>
    <w:p w14:paraId="5904C535"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255</w:t>
      </w:r>
    </w:p>
    <w:p w14:paraId="270E6D1A"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Věta druhá se vypouští pro nadbytečnost. Lhůta je stanovena ve větě první a následky zmeškání lhůty platí obecně, není třeba je normovat tímto způsobem. Navíc takto stanovené pravidlo zřejmě jako zvláštní ustanovení bránilo možnosti prominutí zmeškání lhůty (resp. úkonu – podání žádosti) z omluvitelného důvodu podle § 41 správního řádu, kterou není důvod vylučovat. Nadále se tedy uplatní závěry judikatury o nemožnosti podávání opakovaných žádostí o dodatečné povolení, pokud je takováto žádost již pravomocně zamítnuto, případně řízení o ní zastaveno (například rozsudek NSS 10 As 407/2019). </w:t>
      </w:r>
    </w:p>
    <w:p w14:paraId="6F7C5908"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V odstavci 2 se doplňuje věta, že se nepoužije § 185 odst. 3, který stanoví, že stavební úřad žádost neprojedná, pokud není součástí žádosti dokumentace pro povolení záměru. Jedná se o logické doplnění vzhledem k tomu, že se jedná o fázi dodatečného povolení stavby a stavebník v tomto okamžiku ještě dokumentaci obvykle nemá. Úprava je v souladu se závěry rozsudku NSS 6 As 314/2023, podle nějž v řízení o dodatečném povolení stavby může být pro zachování práv žadatele v odůvodněných případech nezbytné vyhovět jeho žádosti o přerušení tohoto řízení na dobu nezbytnou pro obstarání projektové dokumentace.  </w:t>
      </w:r>
    </w:p>
    <w:p w14:paraId="107078E7"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b/>
          <w:bCs/>
          <w:szCs w:val="24"/>
        </w:rPr>
        <w:t>K § 256</w:t>
      </w:r>
    </w:p>
    <w:p w14:paraId="45DAE619"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Nový odstavec 3 zavádí výjimku, podle níž se  odstranění „černé“ stavby nenařídí a stavba se dodatečně povolí i při nesplnění všech podmínek pro dodatečné povolení, pokud by odstranění stavby  bylo zcela zjevně nepřiměřeným zásahem pro povinného, jiné osoby nebo veřejný zájem a zároveň ponecháním stavby nejsou dotčeny veřejné zájmy ani práva třetích osob. Jde o obdobnou úpravu, jaká je již v současném znění zákona obsažena v § 259 odst. 1, pro případ opakovaného řízení o povolení stavby po jeho zrušení a o projev zásad proporcionality a zmírnění tvrdosti zákona, který by však vzhledem ke stanoveným podmínkám („zcela zjevná nepřiměřenost zásahu“ nedotčení veřejných zájmů ani práv třetích osob) měl být vykládán </w:t>
      </w:r>
      <w:r w:rsidRPr="00B23B83">
        <w:rPr>
          <w:rFonts w:ascii="Times New Roman" w:eastAsia="Aptos" w:hAnsi="Times New Roman" w:cs="Times New Roman"/>
          <w:szCs w:val="24"/>
        </w:rPr>
        <w:lastRenderedPageBreak/>
        <w:t>restriktivně a aplikován výjimečně.   Explicitně se stanoví, že tímto není dotčena odpovědnost povinného za přestupek.</w:t>
      </w:r>
    </w:p>
    <w:p w14:paraId="79BA1F0D"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258 odst. 2</w:t>
      </w:r>
    </w:p>
    <w:p w14:paraId="74462AFC"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Vypuštění odstavce 2 je legislativně technická úprava v návaznosti na doplnění obecnějšího pravidla subsidiarity do §  200a (viz odůvodnění § 200a).</w:t>
      </w:r>
    </w:p>
    <w:p w14:paraId="42EBE9BA"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259 odst. 1</w:t>
      </w:r>
    </w:p>
    <w:p w14:paraId="6F7258DD"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Stavební úřad neposuzuje, zda povinný prokázal splnění podmínek podle § 193, ale posuzuje soulad záměru s těmito podmínkami. Stavební úřad vychází ze žádosti, na základě které bylo vydáno následně zrušené povolení a doplnění podkladů a vyjádření účastníků požaduje pouze v rozsahu nezbytném pro opakované projednání stavby. </w:t>
      </w:r>
    </w:p>
    <w:p w14:paraId="10C7FD64"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Mezi osoby, u nichž se pro účely povolení stavby zohledňuje případný vznik újmy, se doplňuje také povinný </w:t>
      </w:r>
      <w:r w:rsidRPr="00B23B83">
        <w:rPr>
          <w:rFonts w:ascii="Times New Roman" w:eastAsia="Aptos" w:hAnsi="Times New Roman" w:cs="Times New Roman"/>
          <w:bCs/>
          <w:szCs w:val="24"/>
        </w:rPr>
        <w:t>– ve smyslu zavedené legislativní zkratky. Povinný zahrnuje také stavebníka</w:t>
      </w:r>
      <w:r w:rsidRPr="00B23B83">
        <w:rPr>
          <w:rFonts w:ascii="Times New Roman" w:eastAsia="Aptos" w:hAnsi="Times New Roman" w:cs="Times New Roman"/>
          <w:szCs w:val="24"/>
        </w:rPr>
        <w:t>, jelikož typicky právě stavebníkovi může nařízením odstranění stavby vzniknout největší újma.</w:t>
      </w:r>
      <w:r w:rsidRPr="00B23B83">
        <w:rPr>
          <w:rFonts w:ascii="Times New Roman" w:eastAsia="Aptos" w:hAnsi="Times New Roman" w:cs="Times New Roman"/>
          <w:bCs/>
          <w:szCs w:val="24"/>
        </w:rPr>
        <w:t xml:space="preserve"> </w:t>
      </w:r>
    </w:p>
    <w:p w14:paraId="63509668"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 rušenému §</w:t>
      </w:r>
      <w:r w:rsidRPr="00B23B83">
        <w:rPr>
          <w:rFonts w:ascii="Times New Roman" w:eastAsia="Aptos" w:hAnsi="Times New Roman" w:cs="Times New Roman"/>
          <w:b/>
          <w:szCs w:val="24"/>
        </w:rPr>
        <w:t xml:space="preserve"> 260</w:t>
      </w:r>
    </w:p>
    <w:p w14:paraId="25A6ECA6"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Navrhuje se vypuštění pro nadbytečnost, neboť postačuje úprava v § 254 odst. 4 a v navazujících ustanoveních upravujících dodatečné povolení stavby.</w:t>
      </w:r>
    </w:p>
    <w:p w14:paraId="0FD1601E"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261 odst. 2 až 4</w:t>
      </w:r>
    </w:p>
    <w:p w14:paraId="6E612122"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Cílem rušených ustanovení bylo původně za určitých podmínek přenést břemeno exekučních nákladů na odstranění stavby z rozpočtu obcí na státní rozpočet. Vzhledem k navržené institucionální reformě se odstavce 2 až 4 stávají obsoletními.</w:t>
      </w:r>
    </w:p>
    <w:p w14:paraId="1F410512"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262</w:t>
      </w:r>
    </w:p>
    <w:p w14:paraId="1C6C56C9"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Legislativně technická úprava v návaznosti na doplnění obecnějšího pravidla subsidiarity do §  200a (viz odůvodnění § 200a).</w:t>
      </w:r>
    </w:p>
    <w:p w14:paraId="034A2F4B" w14:textId="77777777" w:rsidR="00687DC0" w:rsidRPr="00B23B83" w:rsidRDefault="00687DC0" w:rsidP="00687DC0">
      <w:pPr>
        <w:spacing w:before="120" w:after="120" w:line="276" w:lineRule="auto"/>
        <w:rPr>
          <w:rFonts w:ascii="Times New Roman" w:eastAsia="Aptos" w:hAnsi="Times New Roman" w:cs="Times New Roman"/>
          <w:b/>
          <w:szCs w:val="24"/>
        </w:rPr>
      </w:pPr>
      <w:r w:rsidRPr="00B23B83">
        <w:rPr>
          <w:rFonts w:ascii="Times New Roman" w:eastAsia="Aptos" w:hAnsi="Times New Roman" w:cs="Times New Roman"/>
          <w:b/>
          <w:bCs/>
          <w:szCs w:val="24"/>
        </w:rPr>
        <w:t>K</w:t>
      </w:r>
      <w:r w:rsidRPr="00B23B83">
        <w:rPr>
          <w:rFonts w:ascii="Times New Roman" w:eastAsia="Aptos" w:hAnsi="Times New Roman" w:cs="Times New Roman"/>
          <w:b/>
          <w:szCs w:val="24"/>
        </w:rPr>
        <w:t xml:space="preserve"> § 264 odst. 6 až 8</w:t>
      </w:r>
    </w:p>
    <w:p w14:paraId="500514A8" w14:textId="77777777" w:rsidR="00687DC0" w:rsidRPr="00B23B83" w:rsidRDefault="00687DC0" w:rsidP="00687DC0">
      <w:pPr>
        <w:spacing w:before="120" w:after="120" w:line="276" w:lineRule="auto"/>
        <w:rPr>
          <w:rFonts w:ascii="Times New Roman" w:eastAsia="Aptos" w:hAnsi="Times New Roman" w:cs="Times New Roman"/>
          <w:bCs/>
          <w:szCs w:val="24"/>
        </w:rPr>
      </w:pPr>
      <w:r w:rsidRPr="00B23B83">
        <w:rPr>
          <w:rFonts w:ascii="Times New Roman" w:eastAsia="Aptos" w:hAnsi="Times New Roman" w:cs="Times New Roman"/>
          <w:szCs w:val="24"/>
        </w:rPr>
        <w:t xml:space="preserve">Navrhuje se možnost přiměřeného použití ustanovení o obnově i na případy stavby rodinného domu nebo bytového domu nebo veřejné infrastruktury, pokud je tato stavba prováděna místo stavby zničené nebo poškozené mimořádnou událostí na jiném pozemku, pokud parametry nové stavby odpovídají zničené nebo poškozené stavbě a jsou splněny další podmínky. V této souvislosti se dále upravuje možnost provést se souhlasem vlastníka pozemku změnu územního plánu zjednodušeným postupem podle § 111a, pokud pozemek vhodný k výstavbě namísto poškozené nebo zničené stavby není pro stavebníka k dispozici. </w:t>
      </w:r>
    </w:p>
    <w:p w14:paraId="6DF644A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266</w:t>
      </w:r>
    </w:p>
    <w:p w14:paraId="1BB4A06C"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Cs/>
          <w:szCs w:val="24"/>
        </w:rPr>
        <w:t>Legislativní oprava stávající nepřesné formulace.</w:t>
      </w:r>
    </w:p>
    <w:p w14:paraId="7B7B1C7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267 odst. 2, 3 a 5</w:t>
      </w:r>
    </w:p>
    <w:p w14:paraId="3D00A54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Stavební zákon používá aktuálně pro informační systémy veřejné správy ve věcech územního plánování a stavebního řádu legislativní zkratu „informační systém stavební správy“. Návrh zákona tuto legislativní zkratku nahrazuje kratší variantou jen „informační systém“, neboť ve </w:t>
      </w:r>
      <w:r w:rsidRPr="00B23B83">
        <w:rPr>
          <w:rFonts w:ascii="Times New Roman" w:hAnsi="Times New Roman" w:cs="Times New Roman"/>
          <w:szCs w:val="24"/>
        </w:rPr>
        <w:lastRenderedPageBreak/>
        <w:t>všech případech nejde o systémy stavební správy. Tuto změnu je třeba promítnout do všech ustanovení, kde je tato legislativní zkratka používána. Dále návrh reflektuje úpravu kompetencí pro Úřad.</w:t>
      </w:r>
    </w:p>
    <w:p w14:paraId="5CD2564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Dále se upřesňuje, že postup podle § 172 odst. 1, který upravuje způsob a formu podání a žádosti (mimo jiné tedy u vybraných typů dokumentace či osob možnost činění podání pouze jako digitální úkon), se pro jiné stavební úřady nepoužije, a to především z důvodu časté potřeby utajení.</w:t>
      </w:r>
    </w:p>
    <w:p w14:paraId="0C45FEA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268 odst. 2 a 3</w:t>
      </w:r>
    </w:p>
    <w:p w14:paraId="7446F9F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odstavci 2 dochází k legislativně technické úpravě. </w:t>
      </w:r>
    </w:p>
    <w:p w14:paraId="61F1A7B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odstavci 3 se doplňuje, že portál stavebníka bude poskytovat účastníkům řízení službu sledování stavu řízení (hlídací pes). Jedná se o významnou pomoc v praxi, a to nejenom účastníkům řízení, kteří budou mít možnost dozvědět se o stavu řízení v reálném čase, ale také pro úředníky stavebních úřadů, kterým odpadnou administrativní povinnosti s vyřizováním těchto dotazů.  </w:t>
      </w:r>
    </w:p>
    <w:p w14:paraId="0EBC0FE5"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269 odst. 1</w:t>
      </w:r>
    </w:p>
    <w:p w14:paraId="5FBA73B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V odstavci 1 jde o legislativně technickou úpravu reflektující nové kompetence Úřadu.</w:t>
      </w:r>
    </w:p>
    <w:p w14:paraId="0EF553A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K § 269 odst. 3</w:t>
      </w:r>
    </w:p>
    <w:p w14:paraId="7496D4E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odstavci 3 se vypouští stávající úprava formy vkládání dat do geoportálu pro nadbytečnost, neboť byl duplicitní s § 59. Odstavec 3 nově stanoví, jaké dokumenty se povinně zveřejňují v národním geoportálu územního plánování, čímž vytváří nový základ pro vazbu s odstavcem 4.</w:t>
      </w:r>
    </w:p>
    <w:p w14:paraId="59738F3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rušenému § 269 odst. 4</w:t>
      </w:r>
    </w:p>
    <w:p w14:paraId="414937D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Na základě požadavku Ministerstva obrany se zrušuje povinnost Ministerstva obrany vkládat do národního geoportálu územního plánování data vztahující se k jeho působnosti v elektronické podobě ve strojově čitelném formátu.</w:t>
      </w:r>
    </w:p>
    <w:p w14:paraId="30EF582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novému § 269 odst. 4</w:t>
      </w:r>
    </w:p>
    <w:p w14:paraId="691549A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odstavci 4 dochází k podstatné racionalizaci úpravy informací a dat, která se povinně vkládají do národního geoportálu územního plánování. Dosavadní právní úprava ukládala orgánům územního plánování duplicitní evidenční povinnost – jednotlivé úkony pořizovatele měly být evidovány jak v rámci spisové služby podle § 275 stavebního zákona, tak současně i v Národním geoportálu územního plánování. Tato úprava byly pro praxi neefektivní, administrativně zatěžující a v rozporu s cílem digitalizace veřejné správy, který směřuje ke zjednodušení a sjednocení vedení dokumentace.</w:t>
      </w:r>
    </w:p>
    <w:p w14:paraId="70B746B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Povinnost vést spisovou službu stanoví obecně § 63 odst. 1 zákona č. 499/2004 Sb., o archivnictví a spisové službě a o změně některých zákonů („ArchZ“) pro vybrané veřejnoprávní původce uvedené v § 3 odst. 1 ArchZ. Orgány územního plánování spadají do skupiny subjektů definovaných ArchZ, a mají tak povinnost vést spisovou službu v plném rozsahu nebo v rozsahu stanoveném § 63 odst. 2 ArchZ. Vedení spisové služby zahrnuje zejména:</w:t>
      </w:r>
    </w:p>
    <w:p w14:paraId="4220930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(i) příjem dokumentů alespoň ve výstupních datových formátech definovaných v § 23 vyhlášky č. 259/2012 Sb., o podrobnostech výkonu spisové služby,</w:t>
      </w:r>
    </w:p>
    <w:p w14:paraId="76B638F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(ii) označování přijatých dokumentů jednoznačným identifikátorem, neobsahují-li chybný datový formát nebo počítačový formát nebo nejsou-li způsobilé přivodit škodu na výpočetní technice, podléhají-li evidenci,</w:t>
      </w:r>
    </w:p>
    <w:p w14:paraId="47B3E3A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(iii) evidenci přijatých dokumentů včetně jejich jednoznačného identifikátoru,</w:t>
      </w:r>
    </w:p>
    <w:p w14:paraId="5B32213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(iv) rozdělování dokumentů mezi organizační součásti veřejnoprávního původce,</w:t>
      </w:r>
    </w:p>
    <w:p w14:paraId="2D310BC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vyřizování dokumentů, tedy vytvoření návrhu, jeho schválení, vyhotovení, podepsání a vypravení rozhodnutí (či jiné formy vyřízení),</w:t>
      </w:r>
    </w:p>
    <w:p w14:paraId="4D9CBD9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w:t>
      </w:r>
      <w:proofErr w:type="spellStart"/>
      <w:r w:rsidRPr="00B23B83">
        <w:rPr>
          <w:rFonts w:ascii="Times New Roman" w:hAnsi="Times New Roman" w:cs="Times New Roman"/>
          <w:szCs w:val="24"/>
        </w:rPr>
        <w:t>vi</w:t>
      </w:r>
      <w:proofErr w:type="spellEnd"/>
      <w:r w:rsidRPr="00B23B83">
        <w:rPr>
          <w:rFonts w:ascii="Times New Roman" w:hAnsi="Times New Roman" w:cs="Times New Roman"/>
          <w:szCs w:val="24"/>
        </w:rPr>
        <w:t>)  odesílání dokumentů formou, která zajistí doložení doručení, nestanoví-li zvláštní předpis (zejména SpŘ) jinak, a</w:t>
      </w:r>
    </w:p>
    <w:p w14:paraId="1122E2F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w:t>
      </w:r>
      <w:proofErr w:type="spellStart"/>
      <w:r w:rsidRPr="00B23B83">
        <w:rPr>
          <w:rFonts w:ascii="Times New Roman" w:hAnsi="Times New Roman" w:cs="Times New Roman"/>
          <w:szCs w:val="24"/>
        </w:rPr>
        <w:t>vii</w:t>
      </w:r>
      <w:proofErr w:type="spellEnd"/>
      <w:r w:rsidRPr="00B23B83">
        <w:rPr>
          <w:rFonts w:ascii="Times New Roman" w:hAnsi="Times New Roman" w:cs="Times New Roman"/>
          <w:szCs w:val="24"/>
        </w:rPr>
        <w:t>) ukládání dokumentů po dobu skartační lhůty.</w:t>
      </w:r>
    </w:p>
    <w:p w14:paraId="026ACB2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Tyto procesy zajišťují komplexní evidenci a správu dokumentů včetně jejich digitální podoby. Ukládání týchž údajů do NGÚP tedy nepřináší žádnou přidanou hodnotu, naopak vytváří zbytečnou duplicitu a zvyšuje riziko nesouladu mezi jednotlivými systémy.</w:t>
      </w:r>
    </w:p>
    <w:p w14:paraId="5601007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Odstavec 4 proto implicite zachovává povinnost vést spisovou službu dle zákona o archivnictví, avšak odstraňuje duplicitní povinnost evidovat totožné úkony a písemnosti v NGÚP. Orgán územního plánování bude i nadále povinen vkládat a zveřejňovat prostřednictvím NGÚP pouze ty dokumenty a datové soubory, o nichž to stanoví odstavec 3, avšak nebude již nucen vést dvojí evidenci totožných úkonů. Zároveň navrhované ustanovení umožňuje, aby orgán územního plánování dobrovolně zveřejnil v NGÚP i další písemnosti, u kterých uzná za vhodné jejich uveřejnění v NGÚP.</w:t>
      </w:r>
    </w:p>
    <w:p w14:paraId="7F7CD3B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Navržená změna přispěje ke zjednodušení administrativních procesů, snížení administrativní zátěže územních samosprávných celků a pořizovatelů územně plánovací dokumentace, sjednocení vedení spisové dokumentace do jednoho zákonného systému (spisová služba), a tím i k naplnění principů efektivní digitalizace veřejné správy a zásady „jedenkrát a dost.“</w:t>
      </w:r>
    </w:p>
    <w:p w14:paraId="72D3F51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rušenému</w:t>
      </w:r>
      <w:r w:rsidRPr="00B23B83">
        <w:rPr>
          <w:rFonts w:ascii="Times New Roman" w:hAnsi="Times New Roman" w:cs="Times New Roman"/>
          <w:b/>
          <w:szCs w:val="24"/>
        </w:rPr>
        <w:t xml:space="preserve"> § 270 odst. 3 písm. d)</w:t>
      </w:r>
    </w:p>
    <w:p w14:paraId="486D6D4F"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Dochází k zrušení zmocnění pro stanovení doby uchování údajů v evidenci stavebních postupů. Uchovávání dokumentace a jiných záznamů o stavbě stanoví přímo stavební zákon (§ 167).</w:t>
      </w:r>
      <w:r w:rsidRPr="00B23B83">
        <w:rPr>
          <w:rFonts w:ascii="Times New Roman" w:hAnsi="Times New Roman" w:cs="Times New Roman"/>
          <w:bCs/>
          <w:szCs w:val="24"/>
        </w:rPr>
        <w:t xml:space="preserve"> </w:t>
      </w:r>
    </w:p>
    <w:p w14:paraId="29074B5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K §</w:t>
      </w:r>
      <w:r w:rsidRPr="00B23B83">
        <w:rPr>
          <w:rFonts w:ascii="Times New Roman" w:hAnsi="Times New Roman" w:cs="Times New Roman"/>
          <w:b/>
          <w:szCs w:val="24"/>
        </w:rPr>
        <w:t xml:space="preserve"> 271 odst. 1</w:t>
      </w:r>
    </w:p>
    <w:p w14:paraId="17E201B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Úpravou § 271 stavebního zákona a § 7 odst. 5 zákona č. 330/2025 Sb. se navrhuje systematicky propojit právní úpravu obsaženou ve stavebním zákoně s novou právní úpravou správy informací o stavbě a vystavěném prostředí podle zákona č. 330/2025 Sb., jehož účelem je mimo jiné vytvářet informační základnu pro hospodárnou, efektivní a účelnou přípravu, provádění, užívání, údržbu, provádění změn a odstraňování stavby. </w:t>
      </w:r>
    </w:p>
    <w:p w14:paraId="5468199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Zákon č. 330/2025 Sb. v § 7 ukládá povinným osobám pořizovat pro v zákoně specifikované účely užití vybrané sady informací – informační kontejnery. Prvotním z nich je podle § 7 odst. 2 písm. a) informační kontejner pro povolení stavby, jedním z dalších je informační kontejner </w:t>
      </w:r>
      <w:r w:rsidRPr="00B23B83">
        <w:rPr>
          <w:rFonts w:ascii="Times New Roman" w:hAnsi="Times New Roman" w:cs="Times New Roman"/>
          <w:szCs w:val="24"/>
        </w:rPr>
        <w:lastRenderedPageBreak/>
        <w:t xml:space="preserve">pro kolaudaci stavby podle § 7 odst. 2 písm. c). Jejich obsah, rozsah a struktura má být stanovena prováděcím právním předpisem. Tyto kontejnery musí být pořízeny nejpozději s podáním žádosti o povolení záměru, resp. kolaudaci stavby. Z důvodu účelného využívání těchto informačních kontejnerů v procesu přípravy, povolování a výstavby je nezbytné, aby byly vkládány do evidence elektronických dokumentací, jak je stanoveno v § 271 stavebního zákona. </w:t>
      </w:r>
    </w:p>
    <w:p w14:paraId="38AB002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271 odst. 2</w:t>
      </w:r>
    </w:p>
    <w:p w14:paraId="13320F3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Nově bude žadatel vkládat projektovou dokumentaci nebo dokumentaci pro povolení záměru do evidence elektronických dokumentací vždy povinně sám. Způsob podání je upraven v § 172. Může tak učinit prostřednictvím portálu stavebníka nebo datové schránky. Stavební úřad ani dotčený orgán již tak nebudou mít povinnost vkládat dokumentaci do evidence elektronických dokumentací za žadatele, čímž dojde rovněž k jejich odbřemenění a budou se moci věnovat meritorní agendě.</w:t>
      </w:r>
      <w:r w:rsidRPr="00B23B83">
        <w:rPr>
          <w:rFonts w:ascii="Times New Roman" w:hAnsi="Times New Roman" w:cs="Times New Roman"/>
          <w:bCs/>
          <w:szCs w:val="24"/>
        </w:rPr>
        <w:t xml:space="preserve"> </w:t>
      </w:r>
    </w:p>
    <w:p w14:paraId="027EA78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272 odst. 2 a 3</w:t>
      </w:r>
    </w:p>
    <w:p w14:paraId="4FED5A6E"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Dochází k legislativnímu upřesnění textu, když se v rámci ustanovení o přístupu do evidencí doplňuje právo na přístup nejenom k projektové dokumentaci, ale nově také k dokumentaci pro povolení záměru. Jedná se o logický krok, neboť osoby, které se mají k těmto dokumentům ve smyslu stavebního zákona a dalších právních předpisů vyjadřovat, příp. projektant či osoby, které předloží souhlas stavebníka nebo vlastníka stavby, které se tato dokumentace týká, by rovněž měli mít právo na přístup k těmto dokumentům.</w:t>
      </w:r>
    </w:p>
    <w:p w14:paraId="5FB301E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273 odst. 1 </w:t>
      </w:r>
    </w:p>
    <w:p w14:paraId="715C165D"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Jedná se o legislativně technické promítnutí zavedené legislativní zkratky. </w:t>
      </w:r>
    </w:p>
    <w:p w14:paraId="74D2D0C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274 písm. c)</w:t>
      </w:r>
    </w:p>
    <w:p w14:paraId="569FC718"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Jedná se o legislativně technické upřesnění pojmů.</w:t>
      </w:r>
      <w:r w:rsidRPr="00B23B83">
        <w:rPr>
          <w:rFonts w:ascii="Times New Roman" w:hAnsi="Times New Roman" w:cs="Times New Roman"/>
          <w:bCs/>
          <w:szCs w:val="24"/>
        </w:rPr>
        <w:t xml:space="preserve"> </w:t>
      </w:r>
    </w:p>
    <w:p w14:paraId="4AA5C01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275 odst. 1</w:t>
      </w:r>
    </w:p>
    <w:p w14:paraId="53C7A43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Jedná se o legislativně technické upřesnění reagující na nové vymezení kompetentních orgánů orgány a jejich kompetencí</w:t>
      </w:r>
      <w:r w:rsidRPr="00B23B83">
        <w:rPr>
          <w:rFonts w:ascii="Times New Roman" w:hAnsi="Times New Roman" w:cs="Times New Roman"/>
          <w:bCs/>
          <w:szCs w:val="24"/>
        </w:rPr>
        <w:t xml:space="preserve"> a zavedené legislativní zkratky</w:t>
      </w:r>
      <w:r w:rsidRPr="00B23B83">
        <w:rPr>
          <w:rFonts w:ascii="Times New Roman" w:hAnsi="Times New Roman" w:cs="Times New Roman"/>
          <w:szCs w:val="24"/>
        </w:rPr>
        <w:t>. Zároveň se z tohoto ustanovení vypouští odkaz na stavební úřady, neboť pro ně jako pro státní orgány platí povinnost vedení spisové služby podle obecných právních předpisů.</w:t>
      </w:r>
      <w:r w:rsidRPr="00B23B83">
        <w:rPr>
          <w:rFonts w:ascii="Times New Roman" w:hAnsi="Times New Roman" w:cs="Times New Roman"/>
          <w:bCs/>
          <w:szCs w:val="24"/>
        </w:rPr>
        <w:t xml:space="preserve"> </w:t>
      </w:r>
    </w:p>
    <w:p w14:paraId="2CF4056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276 odst. 1</w:t>
      </w:r>
    </w:p>
    <w:p w14:paraId="28814E4A"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V § 276 odst. 1 se podstatně rozšiřují kompetence autorizovaného inspektora o řadu případů, které jsou buď relativně jednoduché nebo mají obvykle nesporný odborný charakter. Cílem těchto změn je zavést alternativní možnost jejich řešení, a odbřemenit tím od této agendy stavební úřady, které se tím pádem budou moci koncentrovat na vlastní agendy. Návrh zákona nově zakotvuje, že autorizovaný inspektor může být využit, kromě vydávání odborných posudků pro účely kolaudace</w:t>
      </w:r>
      <w:r w:rsidRPr="00B23B83">
        <w:rPr>
          <w:rFonts w:ascii="Times New Roman" w:hAnsi="Times New Roman" w:cs="Times New Roman"/>
          <w:bCs/>
          <w:szCs w:val="24"/>
        </w:rPr>
        <w:t xml:space="preserve"> i na vedení správního řízení, ve kterém může za podmínek podle tohoto zákona vydávat kolaudační rozhodnutí, rozhodnutí o povolení zkušebního provozu, rozhodnutí o povolení předčasném užívání stavby, rozhodnutí ve zrychleném řízení o změně v </w:t>
      </w:r>
      <w:r w:rsidRPr="00B23B83">
        <w:rPr>
          <w:rFonts w:ascii="Times New Roman" w:hAnsi="Times New Roman" w:cs="Times New Roman"/>
          <w:bCs/>
          <w:szCs w:val="24"/>
        </w:rPr>
        <w:lastRenderedPageBreak/>
        <w:t xml:space="preserve">užívání stavby a v některých případech i povolení odstranění stavby, jakož i ověřovat pasport stavby. </w:t>
      </w:r>
    </w:p>
    <w:p w14:paraId="03A533FE"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Autorizovaný inspektor má při úkonech ve správním řízení postavení stavebního úřadu (§ 30 odst. 1). Nadřízeným správním orgánem autorizovaného inspektora je stavební úřad, který v dané věci vydal povolení záměru, a není-li tomu tak, je jím úřad rozvoje území kraje, v němž má autorizovaný inspektor sídlo (§ 30 odst. 4). Kontrolu nad činností autorizovaných inspektorů vykonává centrálně Úřad </w:t>
      </w:r>
      <w:r w:rsidRPr="00B23B83">
        <w:rPr>
          <w:rFonts w:ascii="Times New Roman" w:hAnsi="Times New Roman" w:cs="Times New Roman"/>
          <w:szCs w:val="24"/>
        </w:rPr>
        <w:t>[</w:t>
      </w:r>
      <w:r w:rsidRPr="00B23B83">
        <w:rPr>
          <w:rFonts w:ascii="Times New Roman" w:hAnsi="Times New Roman" w:cs="Times New Roman"/>
          <w:bCs/>
          <w:szCs w:val="24"/>
        </w:rPr>
        <w:t>§ 32 odst. 1 písm. l</w:t>
      </w:r>
      <w:r w:rsidRPr="00B23B83">
        <w:rPr>
          <w:rFonts w:ascii="Times New Roman" w:hAnsi="Times New Roman" w:cs="Times New Roman"/>
          <w:szCs w:val="24"/>
        </w:rPr>
        <w:t>].</w:t>
      </w:r>
    </w:p>
    <w:p w14:paraId="73C8593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Cs/>
          <w:szCs w:val="24"/>
        </w:rPr>
        <w:t>Autorizovaný inspektor tak vykonává delegovaný výkon veřejné moci, pokud jej o to stavebník nebo vlastník stavby požádá. Vztah mezi autorizovaným inspektorem a stavebníkem je zároveň smluvní. Autorizovaný inspektor vykonává svou působnost na celém území České republiky.</w:t>
      </w:r>
    </w:p>
    <w:p w14:paraId="6813407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reakci na požadavky praxe, díky níž dojde k urychlení celého povolovacího procesu a současně i odbřemenění stavebních úřadů.</w:t>
      </w:r>
    </w:p>
    <w:p w14:paraId="459CD29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Autorizovaný inspektor se již podle aktuální právní úpravy zapojoval do kolaudačního řízení vydáváním odborných posudků, resp. posuzoval soulad projektové dokumentace pro provádění stavby s dokumentací pro povolení stavby a jejími změnami a s požadavky na výstavbu, popřípadě s technickými předpisy a technickými normami. Je tedy s průběhem </w:t>
      </w:r>
      <w:r w:rsidRPr="00B23B83">
        <w:rPr>
          <w:rFonts w:ascii="Times New Roman" w:hAnsi="Times New Roman" w:cs="Times New Roman"/>
          <w:bCs/>
          <w:szCs w:val="24"/>
        </w:rPr>
        <w:t>povolovacího</w:t>
      </w:r>
      <w:r w:rsidRPr="00B23B83">
        <w:rPr>
          <w:rFonts w:ascii="Times New Roman" w:hAnsi="Times New Roman" w:cs="Times New Roman"/>
          <w:szCs w:val="24"/>
        </w:rPr>
        <w:t xml:space="preserve"> řízení obeznámen. Jedna z podmínek pro výkon činnosti autorizovaného inspektora je, že se jedná o autorizovanou osobu ve smyslu zákona č. 360/1992 Sb., o výkonu povolání autorizovaných architektů a o výkonu povolání autorizovaných inženýrů a techniků činných ve výstavbě (autorizační zákon), ve znění pozdějších předpisů. Jedná se tedy o osobu kvalifikovanou k výkonu odborných činností ve výstavbě. Umožnit těmto osobám samostatně vydávat </w:t>
      </w:r>
      <w:r w:rsidRPr="00B23B83">
        <w:rPr>
          <w:rFonts w:ascii="Times New Roman" w:hAnsi="Times New Roman" w:cs="Times New Roman"/>
          <w:bCs/>
          <w:szCs w:val="24"/>
        </w:rPr>
        <w:t>vybraná</w:t>
      </w:r>
      <w:r w:rsidRPr="00B23B83">
        <w:rPr>
          <w:rFonts w:ascii="Times New Roman" w:hAnsi="Times New Roman" w:cs="Times New Roman"/>
          <w:szCs w:val="24"/>
        </w:rPr>
        <w:t xml:space="preserve"> rozhodnutí je tedy logickým krokem, který vhodně doplní pracovníky stavebních úřadů v činnostech, ke kterým mají autorizovaní inspektoři potřebné odborné znalosti.</w:t>
      </w:r>
    </w:p>
    <w:p w14:paraId="2C48085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Cs/>
          <w:szCs w:val="24"/>
        </w:rPr>
        <w:t xml:space="preserve">V souvislosti s tím zákon zároveň posiluje odpovědnost autorizovaných inspektorů [§ 281 odst. 1 písm. b)].    </w:t>
      </w:r>
    </w:p>
    <w:p w14:paraId="62755D8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277 odst. 1</w:t>
      </w:r>
    </w:p>
    <w:p w14:paraId="4B92E9E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Odstavec 1 upravuje oprávnění k výkonu činnosti autorizovaného inspektora, kdy nově bude postačovat k získání oprávnění k výkonu činnosti autorizovaného inspektora </w:t>
      </w:r>
      <w:r w:rsidRPr="00B23B83">
        <w:rPr>
          <w:rFonts w:ascii="Times New Roman" w:hAnsi="Times New Roman" w:cs="Times New Roman"/>
          <w:bCs/>
          <w:szCs w:val="24"/>
        </w:rPr>
        <w:t>7</w:t>
      </w:r>
      <w:r w:rsidRPr="00B23B83">
        <w:rPr>
          <w:rFonts w:ascii="Times New Roman" w:hAnsi="Times New Roman" w:cs="Times New Roman"/>
          <w:szCs w:val="24"/>
        </w:rPr>
        <w:t xml:space="preserve"> let praxe v projektové činnosti nebo v odborném vedení provádění staveb anebo na stavebním úřadu, namísto dosavadního příliš dlouhého požadavku 15 let. Cílem je stanovení realistické a rozumné doby praxe, která odpovídá jiným vysoce kvalifikovaným profesím a která nebude bariérou pro potřebné zvýšení počtu autorizovaných inspektorů s ohledem na značné rozšíření jejich kompetencí. Autorizovaný inspektor musí být autorizovanou osobou ve smyslu příslušného zákona, tedy osobu, která má oprávnění k výkonu odborných činností ve výstavbě; potřebnými odbornými znalostmi i praktickými poznatky tak disponuje.  </w:t>
      </w:r>
    </w:p>
    <w:p w14:paraId="5E240A2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Návrh zákona také lépe provazuje podmínky výkonu činnosti autorizovaného inspektora </w:t>
      </w:r>
      <w:r w:rsidRPr="00B23B83">
        <w:rPr>
          <w:rFonts w:ascii="Times New Roman" w:hAnsi="Times New Roman" w:cs="Times New Roman"/>
          <w:bCs/>
          <w:szCs w:val="24"/>
        </w:rPr>
        <w:t>s připravovaným</w:t>
      </w:r>
      <w:r w:rsidRPr="00B23B83">
        <w:rPr>
          <w:rFonts w:ascii="Times New Roman" w:hAnsi="Times New Roman" w:cs="Times New Roman"/>
          <w:szCs w:val="24"/>
        </w:rPr>
        <w:t xml:space="preserve"> zákonem o </w:t>
      </w:r>
      <w:r w:rsidRPr="00B23B83">
        <w:rPr>
          <w:rFonts w:ascii="Times New Roman" w:hAnsi="Times New Roman" w:cs="Times New Roman"/>
          <w:bCs/>
          <w:szCs w:val="24"/>
        </w:rPr>
        <w:t>státních zaměstnancích</w:t>
      </w:r>
      <w:r w:rsidRPr="00B23B83">
        <w:rPr>
          <w:rFonts w:ascii="Times New Roman" w:hAnsi="Times New Roman" w:cs="Times New Roman"/>
          <w:szCs w:val="24"/>
        </w:rPr>
        <w:t xml:space="preserve">, když vedle osvědčení o zvláštní odborné způsobilosti lze předložit osvědčení o úspěšném vykonání úřednické zkoušky pro obor </w:t>
      </w:r>
      <w:r w:rsidRPr="00B23B83">
        <w:rPr>
          <w:rFonts w:ascii="Times New Roman" w:hAnsi="Times New Roman" w:cs="Times New Roman"/>
          <w:bCs/>
          <w:szCs w:val="24"/>
        </w:rPr>
        <w:t>specializace</w:t>
      </w:r>
      <w:r w:rsidRPr="00B23B83">
        <w:rPr>
          <w:rFonts w:ascii="Times New Roman" w:hAnsi="Times New Roman" w:cs="Times New Roman"/>
          <w:szCs w:val="24"/>
        </w:rPr>
        <w:t xml:space="preserve">, jehož součástí je stavební řád. </w:t>
      </w:r>
    </w:p>
    <w:p w14:paraId="27A73039"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lastRenderedPageBreak/>
        <w:t xml:space="preserve">Dále se jedná o legislativně technickou úpravu reagující na nový systém stavební správy. </w:t>
      </w:r>
    </w:p>
    <w:p w14:paraId="53F1C64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 xml:space="preserve">K </w:t>
      </w:r>
      <w:r w:rsidRPr="00B23B83">
        <w:rPr>
          <w:rFonts w:ascii="Times New Roman" w:hAnsi="Times New Roman" w:cs="Times New Roman"/>
          <w:b/>
          <w:szCs w:val="24"/>
        </w:rPr>
        <w:t xml:space="preserve">§ 279 odst. </w:t>
      </w:r>
      <w:r w:rsidRPr="00B23B83">
        <w:rPr>
          <w:rFonts w:ascii="Times New Roman" w:hAnsi="Times New Roman" w:cs="Times New Roman"/>
          <w:b/>
          <w:bCs/>
          <w:szCs w:val="24"/>
        </w:rPr>
        <w:t xml:space="preserve">2 </w:t>
      </w:r>
    </w:p>
    <w:p w14:paraId="7D51A91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Jedná se o legislativně-technické provázání, když původní § 51 odst. 2 a 3, na které odkazuje § 279 odst. 2, byly zrušeny. </w:t>
      </w:r>
    </w:p>
    <w:p w14:paraId="40D1339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Změny ministerstva na Úřad představují legislativně-technickou úpravu navazující na vznik Úřadu jako ústředního správního úřadu ve věcech územního plánování, stavebního řádu, vyvlastnění a dalších věcí upravených tímto zákonem dle § 17a.</w:t>
      </w:r>
    </w:p>
    <w:p w14:paraId="34B43BE3"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280, § 281 a § 282 odst. 1</w:t>
      </w:r>
    </w:p>
    <w:p w14:paraId="016A30C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 technické úpravy reagující na nový systém státní stavební správy. V § 281 odst. 1 se dále posiluje odpovědnost autorizovaného inspektora ve vazbě na rozšíření jeho kompetencí.</w:t>
      </w:r>
    </w:p>
    <w:p w14:paraId="61DD4C47"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283</w:t>
      </w:r>
    </w:p>
    <w:p w14:paraId="01C43CC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Vzhledem k novým oprávněním autorizovaného inspektora vést řízení a vydávat vybraná rozhodnutí se do zákona explicitně doplňuje povinnost autorizovaného inspektora doručit vydané rozhodnutí stavebnímu úřadu, a to společně se žádostí žadatele včetně jejích příloh.</w:t>
      </w:r>
    </w:p>
    <w:p w14:paraId="605C5C55"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284</w:t>
      </w:r>
    </w:p>
    <w:p w14:paraId="524F120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Mezi pravomoc a působnost autorizovaného inspektora se doplňují jeho nové kompetence na celém území České republiky ověřovat pasport stavby, vést správní řízení a vydávat kolaudační rozhodnutí, rozhodnutí o povolení zkušebního provozu, rozhodnutí o předčasném užívání stavby, rozhodnutí ve zrychleném řízení o změně v užívání stavby, rozhodnutí o povolení odstranění stavby a vyjádření pro předčasné užívání stavby . Doplněním slov „na celém území České republiky“ se jednoznačně uvádí, že autorizovaný inspektor nemá místní příslušnost, ale vykonává působnost na celém území České republiky na základě smluvního vztahu se žadatelem (je místně příslušný na celém území České republiky).</w:t>
      </w:r>
    </w:p>
    <w:p w14:paraId="3E729B23"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 xml:space="preserve">K § 285, 286 a </w:t>
      </w:r>
      <w:r w:rsidRPr="00B23B83">
        <w:rPr>
          <w:rFonts w:ascii="Times New Roman" w:hAnsi="Times New Roman" w:cs="Times New Roman"/>
          <w:b/>
          <w:szCs w:val="24"/>
        </w:rPr>
        <w:t>287</w:t>
      </w:r>
    </w:p>
    <w:p w14:paraId="4DB66156"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szCs w:val="24"/>
        </w:rPr>
        <w:t>Změny ministerstva a krajského úřadu na Úřad a úřady rozvoje území kraje představují legislativně-technickou úpravu navazující na vznik Úřadu a úřadů rozvoje území dle § 17 a násl. a na změny v organizaci veřejné správy.</w:t>
      </w:r>
    </w:p>
    <w:p w14:paraId="68C0EEFD"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288 odst. 1</w:t>
      </w:r>
    </w:p>
    <w:p w14:paraId="4C9D5C7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 technickou úpravu související se vznikem úřadů rozvoje území dle § 17 a násl. a se změnami v organizaci veřejné správy a dále se změnou působnosti v oblasti územního plánování, které je nově svěřeno do samostatné působnosti obcí a krajů.</w:t>
      </w:r>
    </w:p>
    <w:p w14:paraId="4BF0308B"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288 odst. 2</w:t>
      </w:r>
    </w:p>
    <w:p w14:paraId="5883280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Jedná se o legislativně technickou úpravu související se změnou působnosti v oblasti územního plánování, které je nově svěřeno do samostatné působnosti obcí a krajů.</w:t>
      </w:r>
    </w:p>
    <w:p w14:paraId="3AA26A3B"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289 odst. 1</w:t>
      </w:r>
    </w:p>
    <w:p w14:paraId="03D2384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Jedná se o legislativně technickou úpravu související se vznikem úřadů rozvoje území dle § 17 a násl. a se změnami v organizaci veřejné správy.</w:t>
      </w:r>
    </w:p>
    <w:p w14:paraId="32C66D70"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 xml:space="preserve">K § 295 </w:t>
      </w:r>
    </w:p>
    <w:p w14:paraId="0161338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Doplňuje se chybějící pravomoc stavebního úřadu vyklidit stavbu v případě, že je užívána bez povolení. Užíváním bez povolení se rozumí jak užívání, k němuž není povolení vůbec, tak i užívání k jinému účelu, než který je povolen, pokud v dané věci nedošlo ke změně účelu užívání stavby [§ 6 odst. 2 písm. a]. </w:t>
      </w:r>
    </w:p>
    <w:p w14:paraId="0901E98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 xml:space="preserve">K § 297 </w:t>
      </w:r>
    </w:p>
    <w:p w14:paraId="2969B29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odstavci 1 se rozšiřují důvody pro nařízení opatření na sousedním pozemku nebo stavbě přiměřené okolnostem: nově i pro vytvoření podmínek pro provedení stavby nebo její změny, nutných zabezpečovacích prací, nezbytných úprav, udržovacích prací nebo pro odstranění stavby nebo zařízení.</w:t>
      </w:r>
    </w:p>
    <w:p w14:paraId="56F4630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298</w:t>
      </w:r>
    </w:p>
    <w:p w14:paraId="7888709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Sjednocuje se kontrola výkonu působnosti roztříštěná doposud mezi vícero úřadů, neboť samotná působnost stavebních úřadů je roztříštěná mezi Dopravní a energetický stavební úřad, krajské a obecní stavební úřady. Z tohoto titulu vykonávaly dosud kontrolu jejich působnosti Ministerstvo dopravy, Ministerstvo průmyslu a obchodu, Dopravní a energetický stavební úřad, Ministerstvo pro místní rozvoj a krajské stavební úřady.</w:t>
      </w:r>
    </w:p>
    <w:p w14:paraId="2553BC2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Vzhledem k nové koncepci jednotné státní stavební správy se stanoví, že kontrolu výkonu působnosti ve věcech stavebního řádu vykonává Úřad rozvoje území České republiky pro úřady rozvoje území krajů a autorizované inspektory a úřady rozvoje území krajů pro svá územní pracoviště. </w:t>
      </w:r>
    </w:p>
    <w:p w14:paraId="1866DF1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Nově se zakotvuje také kompetence Úřadu rozvoje území České republiky a věcně příslušných ústředních orgánů státní správy kontrolovat dodržování jiných právních předpisů při postupech podle stavebního zákona, jakož i dodržování usnesení vlády a směrnic ústředních správních úřadů. </w:t>
      </w:r>
    </w:p>
    <w:p w14:paraId="3D895FE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299</w:t>
      </w:r>
    </w:p>
    <w:p w14:paraId="5A3105F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Změna v tomto bodě reaguje na novou koncepci stavební správy. Ukládat opatření k odstranění nebo prevenci zjištěných nedostatků mohou při výkonu kontroly Úřad rozvoje území České republiky a věcně příslušné ústřední orgány státní správy. Úřad může v případě nesouhlasu s uloženým opatřením předložit věc k rozhodnutí vládě.</w:t>
      </w:r>
    </w:p>
    <w:p w14:paraId="25BFE2C0"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300</w:t>
      </w:r>
    </w:p>
    <w:p w14:paraId="4D6AB4C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Vzhledem ke změně koncepce stavební správy se stanoví, že při kontrole vydávání a obsahu prováděcího právního předpisu vydaného územním samosprávným celkem podle § 152 odst. 4 a § 333 odst. 3 se kompetence ministerstva nahrazuje kompetencí Úřadu.</w:t>
      </w:r>
    </w:p>
    <w:p w14:paraId="11A6AFC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301 až 303</w:t>
      </w:r>
    </w:p>
    <w:p w14:paraId="42B3466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Dochází k zásadnímu formulačnímu zjednodušení skutkových podstat přestupků bez změny jejich významu, obsahu i pokut. Zejména se sjednocují zdvojené skutkové podstaty „bez </w:t>
      </w:r>
      <w:r w:rsidRPr="00B23B83">
        <w:rPr>
          <w:rFonts w:ascii="Times New Roman" w:hAnsi="Times New Roman" w:cs="Times New Roman"/>
          <w:szCs w:val="24"/>
        </w:rPr>
        <w:lastRenderedPageBreak/>
        <w:t>povolení“ a „v rozporu s povolením“, a to z důvodu, že provádí-li někdo záměr v rozporu s povolením, tak v tomto rozsahu záměr není povolen, tj. je bez povolení. Dále se slučují užívací přestupky z dosavadního § 301 odst. 1 písm. c) až k) do jediné obecně formulované skutkové podstaty. Užíváním se rozumí i např. předčasné užívání nebo zkušební provoz. Výsledkem je výrazně stručnější a přehlednější úprava, která obsahuje pouze 5 bodů místo dosavadních 14 bodů (písmen).</w:t>
      </w:r>
    </w:p>
    <w:p w14:paraId="72A1C69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Pokud by došlo k nepovoleným stavebním úpravám stavby sledujícím změnu účelu užívání stavby, jednalo by se o přestupek podle § 301 odst. 1 písm. a), za který lze uložit pokutu až do 2 mil. Kč. Pokud by došlo k nepovolené změně účelu užívání stavby bez stavebních úprav, jednalo by se o přestupek podle § 301 odst. 1 písm. c), za který lze uložit pokutu do 400 tis. Kč. </w:t>
      </w:r>
    </w:p>
    <w:p w14:paraId="434BBC5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souvislosti s potřebou důslednějšího postihu případů, kdy někdo zneužívá nepovolené změny účelu užívání stavby k neoprávněnému zisku nebo k umožnění užívání stavby třetími osobami (např. pro obchod s chudobou) je v § 301 odst. 2 doplněna kvalifikovaná skutková podstata, že přestupku se dopustí ten, kdo užívá záměr vyžadující povolení bez tohoto povolení za účelem zisku nebo kdo umožní takové užívání jiným osobám. V takovém případě bude i bez stavebních úprav zvýšena pokuta na 2,5 násobek, tj., ze 400 tis. na 1 mil. Kč. Za opakovaný přestupek může být taková pokuta uložena opakovaně.</w:t>
      </w:r>
    </w:p>
    <w:p w14:paraId="4B85EFD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Dále se zpřesňuje systematika a nadpisy v celé části desáté, dochází také k legislativně technickému sesouladění textu. Vzhledem k rušení § 244 bez náhrady, je třeba upravit rovněž skutkovou podstatu přestupku, která na toto ustanovení odkazuje. </w:t>
      </w:r>
    </w:p>
    <w:p w14:paraId="6C4FADF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 302 odst. 7 písm. b) se zmírňuje neadekvátně přísná horní hranice pokuty v případě porušení některé z povinností v souvislosti s nálezem a sesoulaďuje s ostatními pokutami.</w:t>
      </w:r>
    </w:p>
    <w:p w14:paraId="47D22E9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Dochází též k legislativně technické úpravě, která reaguje na nově zaváděnou terminologii. Jedná se o legislativně technickou úpravu související se zavedením pojmu nestavební plocha v § 12 písm. i) a změnou terminologie na nezastavitelné území v § 12 písm. m).</w:t>
      </w:r>
    </w:p>
    <w:p w14:paraId="6552C19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304 odst. 1</w:t>
      </w:r>
    </w:p>
    <w:p w14:paraId="32DA343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Nově všechny přestupky podle stavebního zákona projednávání úřad příslušný podle § 32 až 35, přestupky na úseku územního plánování pak Úřad. Ruší se speciálně koncipovaná příslušnost krajského úřadu pro přestupky vybraných osob. Celý systém projednávání přestupků se tak zjednodušuje. </w:t>
      </w:r>
    </w:p>
    <w:p w14:paraId="78122B2C"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304 odst. 2</w:t>
      </w:r>
    </w:p>
    <w:p w14:paraId="6C0F273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Vzhledem k opuštění koncepce jednotného environmentálního stanoviska dochází k technické úpravě i společného ustanovení o přestupcích, kde se s jeho existencí počítalo. Toto ustanovení však bude i po jeho zrušení aplikováno podle přechodných ustanovení v zásadě stejně jako samotný JES. </w:t>
      </w:r>
    </w:p>
    <w:p w14:paraId="1C60B9C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rušenému § 306 odst. 2</w:t>
      </w:r>
    </w:p>
    <w:p w14:paraId="45C4F6A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Návrh zákona ponechává jednotnou lhůtu pro žalobu proti rozhodnutí stavebního úřadu, a to do 1 měsíce poté, kdy bylo rozhodnutí žalobci oznámeno. Návrh zákona tak vypouští možnost rozšířit žalobu na dosud nenapadané výroky či o žalobní body ve lhůtě 2 měsíců od oznámení rozhodnutí.  Smyslem navržené změny je, aby koncentrace žalobních námitek skutečně nastala </w:t>
      </w:r>
      <w:r w:rsidRPr="00B23B83">
        <w:rPr>
          <w:rFonts w:ascii="Times New Roman" w:hAnsi="Times New Roman" w:cs="Times New Roman"/>
          <w:szCs w:val="24"/>
        </w:rPr>
        <w:lastRenderedPageBreak/>
        <w:t>již ve zvláštní jednoměsíční lhůtě a aby zrychlený režim soudního přezkumu ve stavebních věcech nebyl fakticky oslabován tím, že žalobce může až do uplynutí obecné dvouměsíční lhůty dále měnit rozsah soudního přezkumu. Návrh navazuje na již existující koncepci zrychleného a koncentrovaného soudního přezkumu ve stavebních věcech a na skutečnost, že zvláštní lhůta je funkčně spojena s koncentrací námitek již ve správním řízení a s požadavkem rychlé stabilizace povolení. V přechodných ustanoveních je tato úprava vztažena až na žaloby podané po účinnosti tohoto zákona, a to se zohledněním nálezu I. ÚS 3241/24, v němž Ústavní soud vytkl absenci přechodné úpravy pro již běžící lhůty. Navržená úprava tak posiluje rychlost a předvídatelnost řízení, právní jistotu adresátů povolení i dalších účastníků a vytváří předpoklady pro to, aby soud mohl po uplynutí jednoměsíční lhůty bez zbytečného odkladu přistoupit k meritornímu přezkumu věci.</w:t>
      </w:r>
    </w:p>
    <w:p w14:paraId="3037C80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307</w:t>
      </w:r>
    </w:p>
    <w:p w14:paraId="6700859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Návrh zákona upřesňuje, co se považuje za nepřípustnost žaloby, resp. že nepřípustné mohou být byť i jenom jednotlivé žalobní body. Aby nemohlo dojít k odmítnutí celé žaloby, ale zároveň aby se soud věcně nezabýval jednotlivými nepřípustnými žalobními body v jinak přípustné žalobě, návrh zákona explicitně stanoví, že nepřípustné mohou být byť i jenom některé body žaloby. Tato úprava též staví najisto, že v případě vícero žalobních bodů může soud meritorně projednat pouze takové, které splňují požadavky § 307. </w:t>
      </w:r>
      <w:r w:rsidRPr="00B23B83">
        <w:rPr>
          <w:rFonts w:ascii="Times New Roman" w:eastAsia="Times New Roman" w:hAnsi="Times New Roman" w:cs="Times New Roman"/>
          <w:szCs w:val="24"/>
        </w:rPr>
        <w:t>Nepřípustné žalobní body soud nevypořádává.</w:t>
      </w:r>
    </w:p>
    <w:p w14:paraId="1A11A05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Žaloba nebo její jednotlivé body jsou nově nepřípustné také za situace, že směřují k řešení nepřípustných námitek podle § 193 odst. 5, tzn. nově například pokud námitka směřuje proti tomu, s čím dříve žalobce souhlasil, co přímo nezasahuje do práv žalobce nebo co přesahuje jeho legitimaci ve správním řízení nebo působnost stavebního úřadu podle § 193,  co uplatnil jako námitku opožděně nebo pokud šlo o námitku, kterou žalobce jako účastník ve správním řízení neodůvodnil (§ 190 odst. 1, 2, 4, § 191a odst. 1, § 191 odst. 1, 3, § 191a odst. 2). </w:t>
      </w:r>
    </w:p>
    <w:p w14:paraId="313FE83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Soud se tedy bude zabývat pouze přípustnými žalobními body, a to jen v rozsahu, v jakém se dotýkají tvrzeného přímého zkrácení práv žalobce (§ 65 odst. 1 s. ř. s.). Vznáší-li žalobce další nepřípustné body v jinak přípustné žalobě, soud se těmito body v rámci přezkumu a také i v odůvodnění rozhodnutí nezabývá. Tato změna má přispět k rychlosti řízení a omezení extenze soudního přezkumu i na další jednotlivé nepřípustné žalobní body. V praxi jde zejména o body, které se nedotýkají práv žalobce, a které jsou tím pádem nepřípustné podle § 193 odst. 5 věta 2 ve vazbě na § 190 odst. 2 a 3. Návrh tak omezuje rozšiřování soudního přezkumu na námitky, které se práv žalobce nedotýkají a ve skutečnosti sledují spíše obecnou kontrolu veřejné správy než ochranu subjektivních práv. Zákon tím zdůrazňuje, že žaloba proti rozhodnutí správního orgánu je výhradně prostředkem obrany subjektivních práv žalobce (samozřejmě s výjimkou žalob ve veřejném zájmu), a nikoli nástrojem, který by měl být zneužíván k obecnému dozoru nad legalitou správních aktů.</w:t>
      </w:r>
    </w:p>
    <w:p w14:paraId="7BBC66E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podobném duchu se dále navrhuje upravit též soudní přezkum opatření obecné povahy nebo jeho části. I v případě řízení o návrhu na přezkum opatření obecné povahy nebo jeho části tak soud projedná  jen tu část návrhu, v jaké jsou návrhové body podle § 307 odst. 2 přípustné, a nesmí se zabývat dílčími body tohoto návrhu, jež naopak přípustné nejsou.</w:t>
      </w:r>
    </w:p>
    <w:p w14:paraId="05C5E0A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Zvláštní důraz návrh klade na věci s unijněprávním environmentálním prvkem. Soudní dvůr Evropské unie ve věci C-137/14 (</w:t>
      </w:r>
      <w:r w:rsidRPr="00B23B83">
        <w:rPr>
          <w:rFonts w:ascii="Times New Roman" w:hAnsi="Times New Roman" w:cs="Times New Roman"/>
          <w:i/>
          <w:iCs/>
          <w:szCs w:val="24"/>
        </w:rPr>
        <w:t>Komise proti Německu</w:t>
      </w:r>
      <w:r w:rsidRPr="00B23B83">
        <w:rPr>
          <w:rFonts w:ascii="Times New Roman" w:hAnsi="Times New Roman" w:cs="Times New Roman"/>
          <w:szCs w:val="24"/>
        </w:rPr>
        <w:t>) ve vztahu k aplikaci směrnice EIA (2011/92/EU) zdůraznil, že vnitrostátní procesní pravidla nesmí vést k tomu, že by rozsah soudního přezkumu byl obecně omezen pouze na námitky již vznesené ve správním řízení. Navržené ustanovení proto výslovně zachovává výjimku pro rozhodnutí vydaná v řízení zahájeném z moci úřední a pro rozhodnutí či opatření obecné povahy podléhající posouzení vlivů na životní prostředí.</w:t>
      </w:r>
    </w:p>
    <w:p w14:paraId="13491E73"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308</w:t>
      </w:r>
    </w:p>
    <w:p w14:paraId="7721CDD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Návrh zákona směřuje k posílení právní jistoty stavebníka tím, že umožňuje podat návrh na přiznání odkladného účinku pouze společně s žalobou, podle vzoru právní úpravy v § 2 odst. 4 zákoně č. 416/2009 Sb. Současně se takovým opatřením směřuje k zefektivnění řízení před soudem, který nebude muset rozhodovat o návrzích na přiznání odkladného účinku opakovaně, což jej zatěžuje a oddaluje rozhodnutí ve věci samé. </w:t>
      </w:r>
      <w:r w:rsidRPr="00B23B83">
        <w:rPr>
          <w:rFonts w:ascii="Times New Roman" w:hAnsi="Times New Roman" w:cs="Times New Roman"/>
          <w:bCs/>
          <w:szCs w:val="24"/>
        </w:rPr>
        <w:t>Požadavek, aby návrh na přiznání odkladného účinku žaloby proti rozhodnutí stavebního úřadu o povolení záměru byl podán společně se žalobou, vychází z úvahy podložené rozhodováním správních soudů, že právě v okamžiku podání žaloby je zpravidla zřejmé, zda žalobce považuje výkon napadeného rozhodnutí za natolik naléhavý zásah do své právní sféry, že žádá i dočasnou ochranu. Tím se předchází situacím, kdy je průběh soudního řízení dodatečně destabilizován dodatečně nebo opakovaně podaným návrhem na přiznání odkladného účinku, a zvyšuje se předvídatelnost postupu jak pro žalovaný správní orgán, tak pro stavebníka a další osoby zúčastněné na řízení. Pro výjimečné nezbytné případy zůstává zachována možnost řešit akutní nutnost zásahu soudu prostřednictvím předběžného opatření.</w:t>
      </w:r>
    </w:p>
    <w:p w14:paraId="66E25D1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Obdobné pravidlo se dále navrhuje vztáhnout i pro řízení o kasační stížnosti. I v řízení před Nejvyšším správním soudem tak bude muset stěžovatel v případě zájmu o odložení účinků rozsudku krajského soudu podat návrh na přiznání odkladného účinku kasační stížnosti nejpozději spolu s kasační stížností (§ 107 s. ř. s.). Důvodem je i skutečnost, že odklad přiznaný kasační stížností může působit i vůči samotnému správnímu rozhodnutí, tj. přivodit stejné důsledky, jako odkladný účinek přiznaný žalobě (viz rozhodnutí NSS č.j. 2 Afs 77/2005-96 ze dne 6. prosince 2005). Vzhledem k široké formulaci se úprava bude vztahovat nejen na kasační stížnost podanou v rámci řízení o přezkumu správního rozhodnutí, ale na kasační stížnost, kterou stěžovatel brojí proti rozhodnutí krajského soudu vydaného v řízení o návrhu na přezkum opatření obecné povahy (srov. rozhodnutí NSS č.j. 4 As 217/2015 - 182 ze dne 29. března 2016).</w:t>
      </w:r>
    </w:p>
    <w:p w14:paraId="151A06D0"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Do odstavce 2 se doplňuje konkrétní limitace lhůty pro rozhodnutí soudu ve věci samé, byl-li žalobě nebo kasační stížnosti přiznán odkladný účinek. Tato lhůta byla doposud stanovena jen obecně slovy „přednostně s nejvyšším urychlením“. Nově má platit, že přizná-li soud žalobě nebo kasační stížnosti odkladný účinek nebo nařídí-li předběžné opatření, rozhodne ve věci přednostně s nejvyšším urychlením, nejpozději do 90 dnů od přiznání odkladného účinku nebo od nařízení předběžného opatření.</w:t>
      </w:r>
    </w:p>
    <w:p w14:paraId="228409AB"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308a:</w:t>
      </w:r>
    </w:p>
    <w:p w14:paraId="3E73B02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Ustanovení § 308a zakládá pro řízení ve věcech stavebního zákona nově možnost, aby i v řízení před správním soudem došlo k dohodě všech zúčastněných stran a uzavření smíru za použití § 99 o. s. ř. Stejně jako občanský soudní řád v § 99 odst. 1, tak i § 308a omezuje tuto možnost podmínkou, že uzavření smíru musí umožňovat povaha věci. To samozřejmě nelze vykládat tak, že uzavření smíru znemožňuje samotná povaha soudního přezkumu správních aktů ve správním soudnictví, neboť v takovém případě by toto pravidlo postrádalo smysl. Je proto třeba zohledňovat, co je v dispozici stran a s čím mohou volně nakládat v rámci jejich svobodné vůle a v tomto rozsahu mohou uzavírat i dohody a smíry.</w:t>
      </w:r>
    </w:p>
    <w:p w14:paraId="77388EA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 hlediska navrhovatele (žalobce) to jsou zejména dispozice s návrhem a z hlediska osob zúčastněných zejména různá soukromoprávní plnění či jiné závazky typu dare, facere, omittere, pati. Nejméně možností má v tomto směru odpůrce jako orgán veřejné moci. I ten sice může uspokojit navrhovatele, pak ale bude aplikovat úpravu v § 62 s. ř. s., která obvykle nebude vyžadovat souběžné uzavírání smíru. Nic však nevylučuje, aby se postup podle § 62 s. ř. s. kombinoval s postupem podle § 308a stavebního zákona, zejména v rámci komplexního řešení, sporu, do kterého je zapojena i osoba zúčastněná na řízení. Pokud by tím nedošlo k zásahu do práv třetích osob ani k zásahu do veřejných zájmů, lze si představit i kombinaci soudního smíru podle § 308a se změnou napadeného rozhodnutí stavebního úřadu soudem, jak předpokládá § 309 odst. 4. Taková změna napadeného rozhodnutí může spočívat např. v doplnění podmínky nebo v úpravě záměru, pokud by se taková úprava nedotkla práv třetích osob ani veřejných zájmů, apod.</w:t>
      </w:r>
    </w:p>
    <w:p w14:paraId="4FC533A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Druhá věta s demonstrativním výčtem možností obsahu smíru výslovně potvrzuje na úrovni zákona, že smír před správním soudem může mít i soukromoprávní obsah. Předpokládá se, že nejčastějším obsahem smíru může být, že žalobce přestane trvat na svém návrhu na zrušení napadeného rozhodnutí nebo opatření obecné povahy, popř. jinak dá soudu najevo, že již nepožaduje soudní ochranu (což v konečném důsledku může vést např. i k zamítnutí žaloby, viz § 309 odst. 5). Smyslem navržené úpravy je umožnit, aby tam, kde lze konflikt rozumně a spravedlivě uspořádat dohodou, nebyl soud nucen rozhodovat kasačně, pokud je vlastní podstata sporu mezi stranami odstranitelná dohodou. </w:t>
      </w:r>
    </w:p>
    <w:p w14:paraId="5B5C1E5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 věcného, právního ani ústavního hlediska není důvod, proč by takovou soukromoprávní dohodu nemohl v podobě smíru schválit správní soud. Jakkoli jde totiž v řízení před správním soudem o přezkum rozhodnutí nebo jiného opatření orgánu veřejné moci, podstatou správního soudnictví je ochrana subjektivních práv navrhovatele (žalobce), který může se svými právy nakládat podle své vůle, nikoli obecná ochrana či dozor nad zákonností činnosti veřejné správy. Jde přitom o jinou situaci, než na kterou dnes dopadá uspokojení navrhovatele ve smyslu § 62 s. ř. s. Navrhované ustanovení je záměrně širší, neboť smír se nemusí odehrát nutně toliko v rovině správního práva jako při uspokojení navrhovatele podle § 62 s. ř. s. (tj. např. nemusí spočívat v přehodnocení stanoviska správního orgánu v napadeném rozhodnutí tím, že by toto bylo zrušeno a vydáno jiné s novým obsahem). Smírné řešení sporu podle navrhovaného pravidla může spočívat i v jiných přijatých opatřeních vůči žalobci (navrhovateli), zejména od stavebníka jako osoby zúčastněné nařízení, pro která nakonec žalobce (navrhovatel) upustí od sledovaného cíle a nebude dále vyžadovat soudní ochranu. Žalobce, žalovaný a osoba zúčastněná na řízení se kupříkladu mohou dohodnout, že žalobce obdrží za povolený stavební záměr dodatečnou finanční kompenzaci od osoby zúčastněné na řízení (stavebníka), nebo že </w:t>
      </w:r>
      <w:r w:rsidRPr="00B23B83">
        <w:rPr>
          <w:rFonts w:ascii="Times New Roman" w:hAnsi="Times New Roman" w:cs="Times New Roman"/>
          <w:szCs w:val="24"/>
        </w:rPr>
        <w:lastRenderedPageBreak/>
        <w:t>bude tento záměr upraven v duchu výhrad žalobce (navrhovatele) přijetím zmírňujících opatření anebo že např. bude na náklady stavebníka upravena nemovitost žalobce apod. Procesním odrazem takové dohody bude stejně jako v civilním řízení schválení smíru soudem s účinky pravomocného rozsudku. K nákladům srov. § 146 odst. 1 písm. a) o. s. ř. Schválením smíru řízení končí, soud proto již nebude rozhodovat o návrhu na zrušení napadeného rozhodnutí nebo opatření obecné povahy.</w:t>
      </w:r>
    </w:p>
    <w:p w14:paraId="78047C5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Současně je nutné zdůraznit, že navržený institut nelze chápat tak, že by zákonnost správního aktu byla plně v dispozici stran nebo že by mohla být „nahrazena“ soukromou kompenzací. Smír je přípustný jen tehdy, dovoluje-li to povaha projednávané věci a neodporuje-li jeho obsah kogentním právním normám, právům třetích osob ani veřejným zájmům, které nejsou ve volné dispozici účastníků. Praktický význam smíru proto spočívá zejména v uspořádání sporů na pomezí veřejného a soukromého práva, v dohodě o kompenzačních nebo zmírňujících opatřeních, případně ve vytvoření předpokladů pro zpětvzetí žaloby nebo pro jiné dispoziční ukončení soudního řízení, nikoli v privatizaci přezkumu legality správního rozhodnutí.</w:t>
      </w:r>
    </w:p>
    <w:p w14:paraId="5F23112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Obdobná aplikace § 99 občanského soudního řádu má vést k tomu, že o smír se má soud pokusit vždy, zejména dojde-li při předběžném posouzení návrhu k závěru, že by skončení věci smírem přicházelo v úvahu („soud usiluje o smír mezi účastníky“). Při pokusu o smír předseda senátu zejména s účastníky probere věc, upozorní je na právní úpravu, judikaturu, sdělí jim svůj právní názor na věc a podle okolností případu jim doporučí možnosti smírného vyřešení sporu. Je-li to s ohledem na povahu věci vhodné, upozorní předseda senátu účastníky rovněž na možnost využití mediace podle zákona o mediaci nebo sociálního poradenství podle zákona o sociálních službách. Soud rozhodne o tom, zda smír schvaluje; neschválí jej, je-li v rozporu s právními předpisy. V takovém případě soud po právní moci usnesení pokračuje v řízení. Schválený smír má účinky pravomocného rozsudku a je tedy vykonatelným exekučním titulem.</w:t>
      </w:r>
    </w:p>
    <w:p w14:paraId="5F563FF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309</w:t>
      </w:r>
    </w:p>
    <w:p w14:paraId="0AE0BA0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Navrhovaný § 309 podrobněji řeší rozsah soudního přezkumu a rozhodnutí soudu a stanoví odchylky od obecného režimu soudní kontroly správních rozhodnutí, jak jej předpokládá § 65 a násl. s. ř. s. Všechna dále uvedená opatření sledují posílení předvídatelnosti, hospodárnosti a rychlosti řízení před správními soudy.</w:t>
      </w:r>
    </w:p>
    <w:p w14:paraId="6A4E5DF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309 odst. 1</w:t>
      </w:r>
    </w:p>
    <w:p w14:paraId="5B778D0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odstavci 1 se v návaznosti na změny v § 307 doplňuje, že soud přezkoumá pouze všechny přípustné žalobní body. Toto pravidlo zdůrazňuje, že soud nepřezkoumává nepřípustné žalobní body ani pokud je žaloba jako taková v díky jiným přípustným žalobním bodům přípustná.</w:t>
      </w:r>
    </w:p>
    <w:p w14:paraId="1469CCD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Dále se doplňuje základní pravidlo pro předvídatelnost postupu soudu pro účastníky řízení. To ukládá povinnost soudu, je-li nařízeno ve věci jednání, před rozhodnutím sdělit účastníkům řízení svůj právní názor na věc a umožnit jim na něj reagovat. Základním cílem je zajistit podmínky k tomu, aby účastník řízení věděl, na co soud orientuje svoji pozornost a jak věc po právní stránce hodnotí, aby podle toho mohl v řízení reagovat svými návrhy a argumenty. Tato úprava navazuje na obecné pravidlo uvedené v § 49 odst. 4 větě třetí s. ř. s., podle níž </w:t>
      </w:r>
      <w:r w:rsidRPr="00B23B83">
        <w:rPr>
          <w:rFonts w:ascii="Times New Roman" w:hAnsi="Times New Roman" w:cs="Times New Roman"/>
          <w:i/>
          <w:iCs/>
          <w:szCs w:val="24"/>
        </w:rPr>
        <w:t xml:space="preserve">předseda senátu vede účastníky k tomu, aby se vyjádřili i o těch skutkových a právních otázkách, které podle mínění soudu jsou pro rozhodnutí určující, i když v dřívějších podáních </w:t>
      </w:r>
      <w:r w:rsidRPr="00B23B83">
        <w:rPr>
          <w:rFonts w:ascii="Times New Roman" w:hAnsi="Times New Roman" w:cs="Times New Roman"/>
          <w:i/>
          <w:iCs/>
          <w:szCs w:val="24"/>
        </w:rPr>
        <w:lastRenderedPageBreak/>
        <w:t>účastníků uplatněny nebyly</w:t>
      </w:r>
      <w:r w:rsidRPr="00B23B83">
        <w:rPr>
          <w:rFonts w:ascii="Times New Roman" w:hAnsi="Times New Roman" w:cs="Times New Roman"/>
          <w:szCs w:val="24"/>
        </w:rPr>
        <w:t>, a dále jej rozvíjí o požadavek sdělení právního názoru soudu. Celkově navržená úprava usiluje o to, aby řízení před soudem nebylo pro účastníky řízení překvapivé, mohli v něm smysluplně reagovat na to, co soud považuje za právně relevantní, a zajistilo tak spravedlivé a věcně správné rozhodnutí soudu.</w:t>
      </w:r>
    </w:p>
    <w:p w14:paraId="39E312C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309 odst. 2</w:t>
      </w:r>
    </w:p>
    <w:p w14:paraId="5754B74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odstavci 2 se posiluje apelační zásada, která soudu ukládá povinnost, aby umožnil žalovanému, odpůrci nebo dotčenému orgánu doplnit podklady nebo důvody potřebné pro rozhodnutí a nerušil napadené rozhodnutí nebo opatření obecné povahy pro nepřezkoumatelnost [tj. pro nesrozumitelnosti nebo nedostatek důvodů, viz § 76 odst. 1 písm. a) s. ř. s.] jen proto, že je třeba provést další dokazování nebo některé důvody napadeného rozhodnutí doplnit či je dovysvětlit. </w:t>
      </w:r>
    </w:p>
    <w:p w14:paraId="6809291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Výjimkou mohou být pouze objemné důkazní nedostatky, které by znamenaly, že by se správní soud stal plnohodnotnou nalézací skutkovou instancí a nahrazoval by činnost stavebního úřadu v takovém rozsahu, který by již překračoval ústavní limity dělby moci. Tento limit vyplývá přímo z Ústavy a zákon jej vyjadřuje slovy „</w:t>
      </w:r>
      <w:r w:rsidRPr="00B23B83">
        <w:rPr>
          <w:rFonts w:ascii="Times New Roman" w:hAnsi="Times New Roman" w:cs="Times New Roman"/>
          <w:i/>
          <w:iCs/>
          <w:szCs w:val="24"/>
        </w:rPr>
        <w:t>je-li to na základě správního spisu nebo doplnění podkladů nebo důvodů rozhodnutí v řízení před soudem možné“</w:t>
      </w:r>
      <w:r w:rsidRPr="00B23B83">
        <w:rPr>
          <w:rFonts w:ascii="Times New Roman" w:hAnsi="Times New Roman" w:cs="Times New Roman"/>
          <w:szCs w:val="24"/>
        </w:rPr>
        <w:t xml:space="preserve">. Rozsah aplikace tohoto zákonného pravidla proto vždy bude na konkrétní úvaze soudu, který nesmí ignorovat jeho existenci, smysl a účel, ale musí zároveň dbát i jeho omezení okolnostmi, ústavním pořádkem a ochranou práv dotčených osob. </w:t>
      </w:r>
    </w:p>
    <w:p w14:paraId="4279431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Samotné doplnění podkladů či důvodů napadeného rozhodnutí není povinností soudu, který má povinnost pouze vyzvat k tomu žalovaného, odpůrce nebo dotčený orgán. Jde tedy o zákonem zavedenou poslední možnost žalovaného (odpůrce) jak obhájit jím vydané napadené rozhodnutí nebo opatření obecné povahy. který ji může využít k zamezení vydání kasačního rozsudku, ale bude vždy záležet na jeho schopnostech a iniciativě. Nedokáže-li ani tuto možnost žalovaný (odpůrce) využít a jím vydané napadené rozhodnutí nebo opatření obecné povahy obhájit, soud je zruší. Tím je eliminováno riziko narušení dělby moci, neboť správní soud se i nadále pohybuje v rovině soudu, který rozhoduje o tom, co je mu ze strany žalovaného (odpůrce) předloženo a pouze jej k tomu předvídatelně vede.</w:t>
      </w:r>
    </w:p>
    <w:p w14:paraId="410EF7D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Možnost doplňování důkazů a dokazování v řízení před správním soudem není nová a není ani apriori neústavní. Naopak, historicky to byl právě nedostatek možnosti správního soudu rozhodovat v </w:t>
      </w:r>
      <w:r w:rsidRPr="00B23B83">
        <w:rPr>
          <w:rFonts w:ascii="Times New Roman" w:hAnsi="Times New Roman" w:cs="Times New Roman"/>
          <w:i/>
          <w:iCs/>
          <w:szCs w:val="24"/>
        </w:rPr>
        <w:t>plné jurisdikci</w:t>
      </w:r>
      <w:r w:rsidRPr="00B23B83">
        <w:rPr>
          <w:rFonts w:ascii="Times New Roman" w:hAnsi="Times New Roman" w:cs="Times New Roman"/>
          <w:szCs w:val="24"/>
        </w:rPr>
        <w:t xml:space="preserve">, tj. dokazovat a rozhodovat i ve skutkových otázkách. Tak tomu bylo podle právní úpravy v části páté o. s. ř., ve znění do jejího zrušení nálezem Ústavního soudu sp. zn. Pl. ÚS 16/99, který vedl k rekonstrukci moderního správního soudnictví do současné podoby v soudním řádu správním od 1. ledna 2023. </w:t>
      </w:r>
    </w:p>
    <w:p w14:paraId="76468E9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Ústavní soud tehdy konstatoval, že „</w:t>
      </w:r>
      <w:r w:rsidRPr="00B23B83">
        <w:rPr>
          <w:rFonts w:ascii="Times New Roman" w:hAnsi="Times New Roman" w:cs="Times New Roman"/>
          <w:i/>
          <w:iCs/>
          <w:szCs w:val="24"/>
        </w:rPr>
        <w:t xml:space="preserve">dosavadní úprava v části páté o. s. ř. neodpovídala požadavkům čl. 6 odst. 1 Úmluvy, když konvence jednoznačně vyžaduje, aby o právu (tedy o věci samé a nikoli jen o zákonnosti předchozího správního aktu) rozhodl soud nebo soudu podobný orgán. V naší úpravě tedy soud může odstranit pouze rozhodnutí nezákonné, nikoli však věcně vadné. Jinak řečeno, tč. nelze správní uvážení závislého orgánu nahradit nezávislým soudcovským uvážením. … O. s. ř. již tím, že ve své části páté upravující správní soudnictví, se bez ohledu na konkrétní povahu věci spokojuje s pouhou kontrolou zákonnosti a ve svých </w:t>
      </w:r>
      <w:r w:rsidRPr="00B23B83">
        <w:rPr>
          <w:rFonts w:ascii="Times New Roman" w:hAnsi="Times New Roman" w:cs="Times New Roman"/>
          <w:i/>
          <w:iCs/>
          <w:szCs w:val="24"/>
        </w:rPr>
        <w:lastRenderedPageBreak/>
        <w:t>ustanoveních blíže upravuje pouze tuto kontrolu, je v rozporu s čl. 6 odst. 1 Úmluvy a obecně tedy i s ústavním pořádkem České republiky“.</w:t>
      </w:r>
    </w:p>
    <w:p w14:paraId="0BD99D3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Těmto závěrům odpovídá stávající koncepce správního soudnictví v České republice. Úprava v § 309 odst. 2 totiž navazuje na § 77 odst. 2 s. ř. s. a využívá tam založeného odkazu na možnost zvláštní právní úpravy, kterou soudní řád správní v této věci dává zákonodárci k dispozici. I samotný § 77 odst. 2 s. ř. s. umožňuje soudu rámci dokazování v řízení před soudem zopakovat nebo doplnit důkazy provedené správním orgánem, ovšem toto ustanovení není v praxi vždy dostatečně využíváno, patrně proto, že je v s. ř. s. formulováno jen fakultativně (</w:t>
      </w:r>
      <w:r w:rsidRPr="00B23B83">
        <w:rPr>
          <w:rFonts w:ascii="Times New Roman" w:hAnsi="Times New Roman" w:cs="Times New Roman"/>
          <w:i/>
          <w:iCs/>
          <w:szCs w:val="24"/>
        </w:rPr>
        <w:t>„V rámci dokazování může soud může zopakovat nebo doplnit důkazy provedené správním orgánem, neupraví-li zvláštní zákon rozsah a způsob dokazování jinak“</w:t>
      </w:r>
      <w:r w:rsidRPr="00B23B83">
        <w:rPr>
          <w:rFonts w:ascii="Times New Roman" w:hAnsi="Times New Roman" w:cs="Times New Roman"/>
          <w:szCs w:val="24"/>
        </w:rPr>
        <w:t xml:space="preserve">). I to je jedním z důvodů, proč zákon přistoupil ke zdůraznění tohoto pravidla a podrobnější právní úpravě ve stavebním zákoně. </w:t>
      </w:r>
    </w:p>
    <w:p w14:paraId="366FFC0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Důvodem doplnění zvláštní právní úpravy předvídaného v § 77 odst. 2 s. ř. s. je zejména to, že specifikem stavebních sporů je jejich složitost a vysoká komplexita, což i při nejlepší snaze správních orgánů v praxi může vést k tomu, že v napadeném rozhodnutí nebo v řízení, které mu předcházelo, mohou být určité nedostatky a vady. Podle závěrů Ombudsmana: „</w:t>
      </w:r>
      <w:r w:rsidRPr="00B23B83">
        <w:rPr>
          <w:rFonts w:ascii="Times New Roman" w:hAnsi="Times New Roman" w:cs="Times New Roman"/>
          <w:i/>
          <w:iCs/>
          <w:szCs w:val="24"/>
        </w:rPr>
        <w:t>Z analýzy podnětů za posledních pět let vyplývá, že 88 % šetření končí zjištěním pochybení na straně stavebního úřadu, tj. pouze 1-2 šetřené případy z deseti jsou v pořádku a postupu stavebního úřadu nelze nic vytknout. Částečně to lze přičítat složitosti řízení, kdy neexistují „univerzální“ rozhodnutí, každé řízení je specifické…“</w:t>
      </w:r>
      <w:r w:rsidRPr="00B23B83">
        <w:rPr>
          <w:rFonts w:ascii="Times New Roman" w:hAnsi="Times New Roman" w:cs="Times New Roman"/>
          <w:szCs w:val="24"/>
        </w:rPr>
        <w:t xml:space="preserve"> (zdroj: tiskové zprávy Ochránce, https://www.ochrance.cz/aktualne/stavebni-urady-jednaji-dlouho-a-nejsou-dostatecne-akcni/). Proto je ve stavebních věcech žádoucí upravit následky dílčích, zejména formálních vad rozhodnutí stavebních úřadů a opatření obecné povahy podle stavebního zákona, které by sice již mohly mít vliv na zákonnost (§ 75 odst. 3 a § 101d odst. 1 věta 2 a contrario), ale neměly by být důvodem pro zrušení napadeného rozhodnutí nebo opatření obecné povahy bez dalšího, aniž by byl poskytnut žalovanému (odpůrci) prostor odstranit tyto vady v řízení před soudem.</w:t>
      </w:r>
    </w:p>
    <w:p w14:paraId="0123635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konečném důsledku má změna za cíl omezit nežádoucí “ping-pong” mezi soudem a správním orgánem, omezit škodné dopady kasačních rozhodnutí soudu do právního postavení třetích osob  a veřejných zájmů a zvýšit efektivitu a smysluplnost soudního přezkumu.</w:t>
      </w:r>
    </w:p>
    <w:p w14:paraId="45A7DF0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Tento zvláštní režim je dále výslovně předpokládán pro rozhodnutí, která v souladu s § 311 odst. 4 neobsahují odůvodnění nebo jsou založena na závazném stanovisku bez odůvodnění podle § 178 odst. 1 a 2. U nich je třeba zvláště zdůraznit, že připouští-li jejich existenci zákon, nemohou být bez dalšího považována správními soudy za nepřezkoumatelná a nemohou být a priori rušena, aniž by byl poskytnut žalovanému prostor doplnit jejich důvody v řízení před soudem. </w:t>
      </w:r>
    </w:p>
    <w:p w14:paraId="5424974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Dosavadní judikatura totiž bohužel často vychází z toho, že podstatný nedostatek odůvodnění vede ke zrušení napadeného aktu a že chybějící důvody nelze v zásadě zhojit až v soudním řízení. Navržená úprava tento přístup pro stavební věci vědomě mění. Jejím cílem je přesunout těžiště soudního přezkumu od formální kontroly odůvodnění k posouzení zákonnosti výroku a zajistit, aby soud nevracel věc správnímu orgánu pouze proto, že důvody rozhodnutí nebyly v samotném napadeném aktu vyjádřeny dostatečně úplně, jsou-li přesto seznatelné ze správního spisu, z podkladových aktů nebo mohou-li být v soudním řízení objasněny doplněním </w:t>
      </w:r>
      <w:r w:rsidRPr="00B23B83">
        <w:rPr>
          <w:rFonts w:ascii="Times New Roman" w:hAnsi="Times New Roman" w:cs="Times New Roman"/>
          <w:szCs w:val="24"/>
        </w:rPr>
        <w:lastRenderedPageBreak/>
        <w:t>dokazování nebo vyjádřením žalovaného, odpůrce nebo dotčeného orgánu. Návrh tak vědomě mění právní následek vad odůvodnění: nikoli každá nedostatečnost odůvodnění má nově vést ke zrušení rozhodnutí, jestliže lze vady odstranit a zákonnost výroku spolehlivě přezkoumat.</w:t>
      </w:r>
    </w:p>
    <w:p w14:paraId="1ACCE59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Právní úprava tím navazuje na část judikatury, která se od shora popsaného přístupu judikatury odchyluje, a zejména v posledních letech směřuje k racionálnějšímu řešení. Tento judikatorní proud reprezentuje zejména rozsudek Nejvyššího správního soudu ze dne 10. 12. 2018, sp. zn. 6 As 286/2018 (3837/2019 Sb. NSS), který v právní větě uvádí: </w:t>
      </w:r>
    </w:p>
    <w:p w14:paraId="418FFD43" w14:textId="77777777" w:rsidR="00687DC0" w:rsidRPr="00B23B83" w:rsidRDefault="00687DC0" w:rsidP="00687DC0">
      <w:pPr>
        <w:spacing w:before="120" w:after="120" w:line="276" w:lineRule="auto"/>
        <w:rPr>
          <w:rFonts w:ascii="Times New Roman" w:hAnsi="Times New Roman" w:cs="Times New Roman"/>
          <w:i/>
          <w:iCs/>
          <w:szCs w:val="24"/>
        </w:rPr>
      </w:pPr>
      <w:r w:rsidRPr="00B23B83">
        <w:rPr>
          <w:rFonts w:ascii="Times New Roman" w:hAnsi="Times New Roman" w:cs="Times New Roman"/>
          <w:i/>
          <w:iCs/>
          <w:szCs w:val="24"/>
        </w:rPr>
        <w:t>Zrušení rozhodnutí a vrácení věci odvolacím orgánem zpět na první stupeň [§ 90 odst. 1 písm. a) správního řádu] je až krajní možností, jak řešit vady rozhodnutí prvního stupně zjištěné v odvolacím řízení. Pokud je možné napadené rozhodnutí změnit [§ 90 odst. 1 písm. c) správního řádu], je odvolací orgán povinen tak v zájmu hospodárnosti řízení učinit (§ 6 odst. 2 správního řádu). Za tímto účelem je oprávněn provést v odvolacím řízení potřebné důkazy a doplnit další nezbytné podklady, musí s nimi ovšem seznámit účastníky řízení a umožnit jim se k nim vyjádřit. Stejně tak je odvolací orgán oprávněn zaujmout jiný právní názor a posoudit zjištěný skutkový stav po právní stránce odlišně než správní orgán prvního stupně. I zde ovšem musí účastníky řízení na možný odlišný právní náhled na věc předem upozornit a dát jim možnost se k němu vyjádřit, pokud by pro ně nové právní posouzení mohlo být s ohledem na dosavadní průběh řízení překvapivé.</w:t>
      </w:r>
    </w:p>
    <w:p w14:paraId="4BF3CA6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obdobným závěrům dospěla judikatura Nejvyššího správního soudu i v řadě dalších věcí, např. 1 Ao 3/2010 (2186/2011 Sb. NSS), 6 As 125/2024 (4642/2024 Sb. NSS), 8 As 275/2023, 5 Afs 16/2003, 10 As 211/2017, 1 As 208/2018, 3 As 232/2020 aj.</w:t>
      </w:r>
    </w:p>
    <w:p w14:paraId="62A8D42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Tyto tendence podpořila z jiného směru i legislativa. V zákoně č. 284/2021 Sb., v souvislosti s přijetím nového stavebního zákona, byla obsažena doprovodná novelizace soudního řádu správního, která doplnila výslovná pravidla pro nezrušení napadeného rozhodnutí nebo opatření obecné povahy z důvodu marginálních vad. Jde o nově doplněný § 75 odst. 3 v řízení o žalobě proti rozhodnutí, který stanoví, že  </w:t>
      </w:r>
      <w:r w:rsidRPr="00B23B83">
        <w:rPr>
          <w:rFonts w:ascii="Times New Roman" w:hAnsi="Times New Roman" w:cs="Times New Roman"/>
          <w:i/>
          <w:iCs/>
          <w:szCs w:val="24"/>
        </w:rPr>
        <w:t>K vadám řízení, o nichž nelze mít důvodně za to, že mohly mít vliv na zákonnost, popřípadě správnost napadeného rozhodnutí, se nepřihlíží</w:t>
      </w:r>
      <w:r w:rsidRPr="00B23B83">
        <w:rPr>
          <w:rFonts w:ascii="Times New Roman" w:hAnsi="Times New Roman" w:cs="Times New Roman"/>
          <w:szCs w:val="24"/>
        </w:rPr>
        <w:t xml:space="preserve">, a obdobně § 101d odst. 1 v řízení o návrhu na zrušení opatření obecné povahy, který doplňuje, že </w:t>
      </w:r>
      <w:r w:rsidRPr="00B23B83">
        <w:rPr>
          <w:rFonts w:ascii="Times New Roman" w:hAnsi="Times New Roman" w:cs="Times New Roman"/>
          <w:i/>
          <w:iCs/>
          <w:szCs w:val="24"/>
        </w:rPr>
        <w:t>k vadám řízení o vydání opatření obecné povahy, o nichž nelze mít důvodně za to, že mohly mít vliv na zákonnost, popřípadě správnost napadeného opatření obecné povahy, se nepřihlíží</w:t>
      </w:r>
      <w:r w:rsidRPr="00B23B83">
        <w:rPr>
          <w:rFonts w:ascii="Times New Roman" w:hAnsi="Times New Roman" w:cs="Times New Roman"/>
          <w:szCs w:val="24"/>
        </w:rPr>
        <w:t>.</w:t>
      </w:r>
    </w:p>
    <w:p w14:paraId="01E04E0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I proto se v zákoně výslovně zakazuje, aby soud napadené rozhodnutí nebo opatření obecné povahy zrušil pouze z důvodu nedostatků jeho odůvodnění [viz též § 76 odst. 1 písm. a) s. ř. s.]. Zákon tak nutí soud koncentrovat přezkum správního aktu do jediného rozsudku a snaží se bránit opakovanému vracení téže věci správnímu orgánu. </w:t>
      </w:r>
    </w:p>
    <w:p w14:paraId="151E960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Ústavně a unijně konformní výklad tohoto ustanovení vyžaduje, aby soud v takovém případě nepřebíral roli prvotního správního rozhodovatele a aby v soudním řízení nevznikaly zcela nové skutkové a právní důvody, na nichž napadený akt ve správním řízení vůbec nestál. Smyslem ustanovení není připustit libovolné doplňování odůvodnění, ale změnit následky jeho deficitů tam, kde je výrok přezkoumatelný na základě spisu a doplněných vysvětlení. V unijním právu lze v tomto směru poukázat na rozsudek ve věci C-75/08 (</w:t>
      </w:r>
      <w:r w:rsidRPr="00B23B83">
        <w:rPr>
          <w:rFonts w:ascii="Times New Roman" w:hAnsi="Times New Roman" w:cs="Times New Roman"/>
          <w:i/>
          <w:iCs/>
          <w:szCs w:val="24"/>
        </w:rPr>
        <w:t>Mellor</w:t>
      </w:r>
      <w:r w:rsidRPr="00B23B83">
        <w:rPr>
          <w:rFonts w:ascii="Times New Roman" w:hAnsi="Times New Roman" w:cs="Times New Roman"/>
          <w:szCs w:val="24"/>
        </w:rPr>
        <w:t xml:space="preserve">), v němž Soudní dvůr připustil, že důvody určitého typu rozhodnutí mohou být sděleny i dodatečně, pokud tím není </w:t>
      </w:r>
      <w:r w:rsidRPr="00B23B83">
        <w:rPr>
          <w:rFonts w:ascii="Times New Roman" w:hAnsi="Times New Roman" w:cs="Times New Roman"/>
          <w:szCs w:val="24"/>
        </w:rPr>
        <w:lastRenderedPageBreak/>
        <w:t>zmařena možnost efektivní obrany. Z toho mimo jiné vyplývá, že k nově doplněným důkazům, podkladům pro napadené rozhodnutí nebo k jeho nově doplněným důvodům musí mít možnost se strany soudního řízení vyjádřit.</w:t>
      </w:r>
    </w:p>
    <w:p w14:paraId="516D329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309 odst. 3</w:t>
      </w:r>
    </w:p>
    <w:p w14:paraId="653B1C0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Odstavec třetí zakládá zvláštní lhůtu pro rozhodnutí soudu pro vyhrazené stavby podle Přílohy č. 3 stavebního zákona. Vzhledem k jejich významu se navrhuje, aby soud o žalobách i kasační stížnosti rozhodoval bezodkladně, nejpozději ve lhůtě 90 dnů od zahájení řízení, podobně jako je tomu již dnes u přezkumu opatření obecné povahy podle § 101d odst. 2 s. ř. s., záměrů EIA podle zákona o EIA či záměrů podle zákona č. 416/2009 Sb.</w:t>
      </w:r>
    </w:p>
    <w:p w14:paraId="27B0245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szCs w:val="24"/>
        </w:rPr>
        <w:t>K § 309 odst. 4</w:t>
      </w:r>
    </w:p>
    <w:p w14:paraId="2B6E327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Urychlení a zefektivnění celkového systému přezkumu správních rozhodnutí ve stavebních věcech může zajistit též omezení kasační zásady, na níž je správní soudnictví v ČR tradičně založeno. Odstavec čtvrtý proto umožňuje, aby správní soud v jasné věci mohl přímo sám rozhodnout, aniž by musel celou věc vrátit zpátky žalovanému správnímu orgánu k dalšímu řízení. Ustanovení dává správnímu soudu možnost, nikoli však povinnost, takové rozhodnutí učinit. Pravidlo navazuje na stávající § 309. Oproti dosavadní původní úpravě se však nevyžaduje, aby takový postup, jehož výsledkem nebude zrušení nýbrž změna správního rozhodnutí, navrhl žalobce nebo osoba zúčastněná na řízení a některá ze stran soudního sporu. Diskrece leží plně v rukou soudu, který musí zohlednit podstatu soudní ochrany podle čl. 36 odst. 2 Listiny i požadavky na účinný a nepodmíněný přezkum vad rozhodnutí v environmentálních věcech, jak je akcentuje judikatura Soudního dvora Evropské unie (viz např. rozsudek ve věci C-72/12, </w:t>
      </w:r>
      <w:proofErr w:type="spellStart"/>
      <w:r w:rsidRPr="00B23B83">
        <w:rPr>
          <w:rFonts w:ascii="Times New Roman" w:hAnsi="Times New Roman" w:cs="Times New Roman"/>
          <w:i/>
          <w:iCs/>
          <w:szCs w:val="24"/>
        </w:rPr>
        <w:t>Gemeinde</w:t>
      </w:r>
      <w:proofErr w:type="spellEnd"/>
      <w:r w:rsidRPr="00B23B83">
        <w:rPr>
          <w:rFonts w:ascii="Times New Roman" w:hAnsi="Times New Roman" w:cs="Times New Roman"/>
          <w:i/>
          <w:iCs/>
          <w:szCs w:val="24"/>
        </w:rPr>
        <w:t xml:space="preserve"> </w:t>
      </w:r>
      <w:proofErr w:type="spellStart"/>
      <w:r w:rsidRPr="00B23B83">
        <w:rPr>
          <w:rFonts w:ascii="Times New Roman" w:hAnsi="Times New Roman" w:cs="Times New Roman"/>
          <w:i/>
          <w:iCs/>
          <w:szCs w:val="24"/>
        </w:rPr>
        <w:t>Altrip</w:t>
      </w:r>
      <w:proofErr w:type="spellEnd"/>
      <w:r w:rsidRPr="00B23B83">
        <w:rPr>
          <w:rFonts w:ascii="Times New Roman" w:hAnsi="Times New Roman" w:cs="Times New Roman"/>
          <w:szCs w:val="24"/>
        </w:rPr>
        <w:t xml:space="preserve">). </w:t>
      </w:r>
    </w:p>
    <w:p w14:paraId="3D92961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Dále se možnost změny napadeného rozhodnutí soudem rozšiřuje o situaci, kdy s takovou změnou souhlasí všichni účastníci řízení a zároveň by taková změna nemohla vést k zásahu do práv třetích osob ani k zásahu do veřejných zájmů. Tato možnost může navazovat na vzájemnou dohodu účastníků řízení a může být kombinována s uzavřením smíru podle § 308a.</w:t>
      </w:r>
    </w:p>
    <w:p w14:paraId="3B948CD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Závěr odstavce navazuje na stávající úpravu, která vylučuje přezkumné řízení podle správního řádu proti těm rozhodnutím stavebního úřadu, která byla změněna rozsudkem soudu.</w:t>
      </w:r>
    </w:p>
    <w:p w14:paraId="4CEB7BC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szCs w:val="24"/>
        </w:rPr>
        <w:t>K § 309 odst. 5</w:t>
      </w:r>
    </w:p>
    <w:p w14:paraId="00F773A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Ustanovení odstavce 5 ukládá soudu povinnost postupovat při rozhodování v souladu se základními principy korektivní spravedlnosti ve společnosti, zohledněním konkurenčních veřejných zájmů a s elementární ochranou dobré víry a nabytých práv třetích osob. V těchto výjimečných případech, pokud by vyhovění návrhu způsobilo veřejným zájmům celé společnosti nebo právům třetích osob nepoměrně větší újmu než zamítnutí návrhu, soud napadené rozhodnutí nebo opatření obecné povahy podle tohoto ustanovení nezruší a návrh s odkazem na toto ustanovení meritorně zamítne. </w:t>
      </w:r>
    </w:p>
    <w:p w14:paraId="301DA88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Smyslem § 309 odst. 5 je ochrana právní jistoty, dobré víry a stability právních poměrů v těch situacích, kdy by kasační zásah byl z hlediska svých praktických důsledků zjevně disproporční. Návrh tak vědomě opouští striktní vazbu mezi každou zjištěnou vadou a nezbytností zrušení napadeného aktu. Cílem je umožnit soudu, aby nezrušil napadený akt, a to tehdy, pokud </w:t>
      </w:r>
      <w:r w:rsidRPr="00B23B83">
        <w:rPr>
          <w:rFonts w:ascii="Times New Roman" w:hAnsi="Times New Roman" w:cs="Times New Roman"/>
          <w:szCs w:val="24"/>
        </w:rPr>
        <w:lastRenderedPageBreak/>
        <w:t>zjištěnou vadu nelze vhodněji řešit jiným procesním prostředkem, zejména zrušením pouze oddělitelné části aktu, změnou rozhodnutí podle odstavce 5, časově omezeným odložením účinků zrušení nebo vytvořením prostoru pro odstranění vady v dalším postupu. Nejde však o pravidlo první volby, nýbrž o krajní korektiv v systematice nástrojů soudní kontroly pro situace, v nichž by plný kasační zásah byl ve svých důsledcích zjevně nepřiměřený.</w:t>
      </w:r>
    </w:p>
    <w:p w14:paraId="7CD67C4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Obdobné korektivy automatického kasačního následku jsou v evropských právních řádech používané zejména ve formě nerušení napadených aktů z důvodu menších vad, možnosti částečného zrušení apod., přičemž soudy přihlíží zejména k ochraně práv dalších osob a veřejných zájmů. Ve francouzském právu jde zejména o částečné zrušení a </w:t>
      </w:r>
      <w:proofErr w:type="spellStart"/>
      <w:r w:rsidRPr="00B23B83">
        <w:rPr>
          <w:rFonts w:ascii="Times New Roman" w:hAnsi="Times New Roman" w:cs="Times New Roman"/>
          <w:szCs w:val="24"/>
        </w:rPr>
        <w:t>regularizaci</w:t>
      </w:r>
      <w:proofErr w:type="spellEnd"/>
      <w:r w:rsidRPr="00B23B83">
        <w:rPr>
          <w:rFonts w:ascii="Times New Roman" w:hAnsi="Times New Roman" w:cs="Times New Roman"/>
          <w:szCs w:val="24"/>
        </w:rPr>
        <w:t xml:space="preserve"> vad v urbanistickém soudnictví (čl. L600-5 a L600-5-1 </w:t>
      </w:r>
      <w:proofErr w:type="spellStart"/>
      <w:r w:rsidRPr="00B23B83">
        <w:rPr>
          <w:rFonts w:ascii="Times New Roman" w:hAnsi="Times New Roman" w:cs="Times New Roman"/>
          <w:i/>
          <w:iCs/>
          <w:szCs w:val="24"/>
        </w:rPr>
        <w:t>Code</w:t>
      </w:r>
      <w:proofErr w:type="spellEnd"/>
      <w:r w:rsidRPr="00B23B83">
        <w:rPr>
          <w:rFonts w:ascii="Times New Roman" w:hAnsi="Times New Roman" w:cs="Times New Roman"/>
          <w:i/>
          <w:iCs/>
          <w:szCs w:val="24"/>
        </w:rPr>
        <w:t xml:space="preserve"> de </w:t>
      </w:r>
      <w:proofErr w:type="spellStart"/>
      <w:r w:rsidRPr="00B23B83">
        <w:rPr>
          <w:rFonts w:ascii="Times New Roman" w:hAnsi="Times New Roman" w:cs="Times New Roman"/>
          <w:i/>
          <w:iCs/>
          <w:szCs w:val="24"/>
        </w:rPr>
        <w:t>l’urbanisme</w:t>
      </w:r>
      <w:proofErr w:type="spellEnd"/>
      <w:r w:rsidRPr="00B23B83">
        <w:rPr>
          <w:rFonts w:ascii="Times New Roman" w:hAnsi="Times New Roman" w:cs="Times New Roman"/>
          <w:szCs w:val="24"/>
        </w:rPr>
        <w:t xml:space="preserve">), v nizozemském právu o nezrušení vady, nejsou-li tím osoby zkráceny (čl. 6:22 </w:t>
      </w:r>
      <w:proofErr w:type="spellStart"/>
      <w:r w:rsidRPr="00B23B83">
        <w:rPr>
          <w:rFonts w:ascii="Times New Roman" w:hAnsi="Times New Roman" w:cs="Times New Roman"/>
          <w:i/>
          <w:iCs/>
          <w:szCs w:val="24"/>
        </w:rPr>
        <w:t>Algemene</w:t>
      </w:r>
      <w:proofErr w:type="spellEnd"/>
      <w:r w:rsidRPr="00B23B83">
        <w:rPr>
          <w:rFonts w:ascii="Times New Roman" w:hAnsi="Times New Roman" w:cs="Times New Roman"/>
          <w:i/>
          <w:iCs/>
          <w:szCs w:val="24"/>
        </w:rPr>
        <w:t xml:space="preserve"> </w:t>
      </w:r>
      <w:proofErr w:type="spellStart"/>
      <w:r w:rsidRPr="00B23B83">
        <w:rPr>
          <w:rFonts w:ascii="Times New Roman" w:hAnsi="Times New Roman" w:cs="Times New Roman"/>
          <w:i/>
          <w:iCs/>
          <w:szCs w:val="24"/>
        </w:rPr>
        <w:t>wet</w:t>
      </w:r>
      <w:proofErr w:type="spellEnd"/>
      <w:r w:rsidRPr="00B23B83">
        <w:rPr>
          <w:rFonts w:ascii="Times New Roman" w:hAnsi="Times New Roman" w:cs="Times New Roman"/>
          <w:i/>
          <w:iCs/>
          <w:szCs w:val="24"/>
        </w:rPr>
        <w:t xml:space="preserve"> </w:t>
      </w:r>
      <w:proofErr w:type="spellStart"/>
      <w:r w:rsidRPr="00B23B83">
        <w:rPr>
          <w:rFonts w:ascii="Times New Roman" w:hAnsi="Times New Roman" w:cs="Times New Roman"/>
          <w:i/>
          <w:iCs/>
          <w:szCs w:val="24"/>
        </w:rPr>
        <w:t>bestuursrecht</w:t>
      </w:r>
      <w:proofErr w:type="spellEnd"/>
      <w:r w:rsidRPr="00B23B83">
        <w:rPr>
          <w:rFonts w:ascii="Times New Roman" w:hAnsi="Times New Roman" w:cs="Times New Roman"/>
          <w:szCs w:val="24"/>
        </w:rPr>
        <w:t xml:space="preserve">), v německém právu o bezvýznamnost určitých procesních a formálních vad (§ 46 </w:t>
      </w:r>
      <w:proofErr w:type="spellStart"/>
      <w:r w:rsidRPr="00B23B83">
        <w:rPr>
          <w:rFonts w:ascii="Times New Roman" w:hAnsi="Times New Roman" w:cs="Times New Roman"/>
          <w:i/>
          <w:iCs/>
          <w:szCs w:val="24"/>
        </w:rPr>
        <w:t>Verwaltungsverfahrensgesetz</w:t>
      </w:r>
      <w:proofErr w:type="spellEnd"/>
      <w:r w:rsidRPr="00B23B83">
        <w:rPr>
          <w:rFonts w:ascii="Times New Roman" w:hAnsi="Times New Roman" w:cs="Times New Roman"/>
          <w:szCs w:val="24"/>
        </w:rPr>
        <w:t xml:space="preserve">) a o zvláštní pravidla zachování územně plánovacích aktů (§ 214 a § 215 </w:t>
      </w:r>
      <w:proofErr w:type="spellStart"/>
      <w:r w:rsidRPr="00B23B83">
        <w:rPr>
          <w:rFonts w:ascii="Times New Roman" w:hAnsi="Times New Roman" w:cs="Times New Roman"/>
          <w:i/>
          <w:iCs/>
          <w:szCs w:val="24"/>
        </w:rPr>
        <w:t>Baugesetzbuch</w:t>
      </w:r>
      <w:proofErr w:type="spellEnd"/>
      <w:r w:rsidRPr="00B23B83">
        <w:rPr>
          <w:rFonts w:ascii="Times New Roman" w:hAnsi="Times New Roman" w:cs="Times New Roman"/>
          <w:szCs w:val="24"/>
        </w:rPr>
        <w:t xml:space="preserve">) a v italském právu o zmírnění dopadu některých procesních vad, pokud nemohly ovlivnit obsah rozhodnutí (čl. 21 zákona č. 241/1990). </w:t>
      </w:r>
    </w:p>
    <w:p w14:paraId="4B6BDC6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Poměřování újmy podle navrženého ustanovení nenahrazuje přezkum zákonnosti napadeného aktu a nemůže vést k popření podstaty soudní ochrany. Stejně tak nelze toto ustanovení použít v případech, v nichž právo Evropské unie vyžaduje plně účinný přezkum a odstranění vadného aktu, zejména v oblasti posuzování vlivů na životní prostředí, ochrany soustavy Natura 2000 a v dalších věcech spadajících pod unijní environmentální právo. V tomto ohledu je podstatné, že unijní právo zcela nezapovídá možnost nezrušení aktu rozporného s požadavky unijního práva. </w:t>
      </w:r>
    </w:p>
    <w:p w14:paraId="03F3E4E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Úvahy Soudního dvora se přitom drží podobných východisek jako navrhovaná úprava: Konkrétně v rozsudku ve věci C-379/15 (</w:t>
      </w:r>
      <w:r w:rsidRPr="00B23B83">
        <w:rPr>
          <w:rFonts w:ascii="Times New Roman" w:hAnsi="Times New Roman" w:cs="Times New Roman"/>
          <w:i/>
          <w:iCs/>
          <w:szCs w:val="24"/>
        </w:rPr>
        <w:t>Association France Nature Environnement</w:t>
      </w:r>
      <w:r w:rsidRPr="00B23B83">
        <w:rPr>
          <w:rFonts w:ascii="Times New Roman" w:hAnsi="Times New Roman" w:cs="Times New Roman"/>
          <w:szCs w:val="24"/>
        </w:rPr>
        <w:t xml:space="preserve">) SDEU připustil, že vnitrostátní soud může výjimečně a případ od případu omezit účinky zjištěné protiprávnosti aktu přijatého v rozporu se směrnicí SEA (typicky územního plánu), avšak jen tehdy, pokud je takové omezení odůvodněno převažujícím důvodem spojeným s ochranou životního prostředí a jsou splněny přísné podmínky vyplývající z dřívější judikatury. SDEU současně zdůraznil, že jde o výjimečnou pravomoc, nikoli o obecné moderační oprávnění soudu. </w:t>
      </w:r>
    </w:p>
    <w:p w14:paraId="3EA0C78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rozsudku ve věci C-24/19 (</w:t>
      </w:r>
      <w:r w:rsidRPr="00B23B83">
        <w:rPr>
          <w:rFonts w:ascii="Times New Roman" w:hAnsi="Times New Roman" w:cs="Times New Roman"/>
          <w:i/>
          <w:iCs/>
          <w:szCs w:val="24"/>
        </w:rPr>
        <w:t xml:space="preserve">A </w:t>
      </w:r>
      <w:proofErr w:type="spellStart"/>
      <w:r w:rsidRPr="00B23B83">
        <w:rPr>
          <w:rFonts w:ascii="Times New Roman" w:hAnsi="Times New Roman" w:cs="Times New Roman"/>
          <w:i/>
          <w:iCs/>
          <w:szCs w:val="24"/>
        </w:rPr>
        <w:t>a</w:t>
      </w:r>
      <w:proofErr w:type="spellEnd"/>
      <w:r w:rsidRPr="00B23B83">
        <w:rPr>
          <w:rFonts w:ascii="Times New Roman" w:hAnsi="Times New Roman" w:cs="Times New Roman"/>
          <w:i/>
          <w:iCs/>
          <w:szCs w:val="24"/>
        </w:rPr>
        <w:t xml:space="preserve"> další</w:t>
      </w:r>
      <w:r w:rsidRPr="00B23B83">
        <w:rPr>
          <w:rFonts w:ascii="Times New Roman" w:hAnsi="Times New Roman" w:cs="Times New Roman"/>
          <w:szCs w:val="24"/>
        </w:rPr>
        <w:t>) SDEU zopakoval, že účinky aktu přijatého v rozporu se směrnicí SEA lze zachovat jen výjimečně, pouze pokud to dovoluje vnitrostátní právo, pokud by zrušení mělo významné důsledky pro chráněný veřejný zájem a jen po dobu striktně nezbytnou k nápravě zjištěné nezákonnosti. Navrhovaná úprava tento postup umožňuje, a to mimo jiné důvodu ochrany životního prostředí včetně plnění klimaticko-energetických požadavků realizovaných změnami v území.</w:t>
      </w:r>
    </w:p>
    <w:p w14:paraId="3912A76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Při poměřování újmy soud přihlíží pouze k právně relevantním následkům zrušení. Význam může mít zejména dobrá víra třetích osob, intenzita jejich legitimního očekávání, rozsah nevratných právních a faktických následků, možnost oddělit nezákonnou část od zbytku a míra, v níž by zrušení zasáhlo jiný konkrétní veřejný zájem chráněný zákonem. U veřejného zájmu by měl soud identifikovat konkrétní zákonem chráněný veřejný statek a přesvědčivě vysvětlit, </w:t>
      </w:r>
      <w:r w:rsidRPr="00B23B83">
        <w:rPr>
          <w:rFonts w:ascii="Times New Roman" w:hAnsi="Times New Roman" w:cs="Times New Roman"/>
          <w:szCs w:val="24"/>
        </w:rPr>
        <w:lastRenderedPageBreak/>
        <w:t>proč by právě jeho ochrana v dané věci utrpěla zrušením aktu nepoměrně více než práva žalobce či navrhovatele jeho ponecháním v platnosti.</w:t>
      </w:r>
    </w:p>
    <w:p w14:paraId="1BAD312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Rozhodne-li soud podle odstavce 5, musí být z odůvodnění zřejmé, jakou nezákonnost zjistil, proč ji nepokládá za vadu vyžadující zrušení aktu, jaké konkrétní újmy na obou stranách poměřoval, proč nepostačovalo použití mírnějšího procesního prostředku a z jakého důvodu považuje ponechání aktu v platnosti za výjimečně přípustné. Jen takové odůvodnění může zajistit, aby se ustanovení používalo v mezích ústavně konformního a eurokonformního výkladu.</w:t>
      </w:r>
    </w:p>
    <w:p w14:paraId="5E44508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Návrh konečně vychází z dlouhodobé diskuse problematiky zásahu do legitimního očekávání a dobré víry třetích osob při posuzování zákonnosti správních aktů v následném soudním přezkumu v judikatuře, doktríně i praxi. V teorii zaznívají názory, které volají po zmírnění dosavadního přístupu, srov. zejm. např. </w:t>
      </w:r>
      <w:r w:rsidRPr="00B23B83">
        <w:rPr>
          <w:rFonts w:ascii="Times New Roman" w:hAnsi="Times New Roman" w:cs="Times New Roman"/>
          <w:i/>
          <w:iCs/>
          <w:szCs w:val="24"/>
        </w:rPr>
        <w:t xml:space="preserve">Zdeněk Kühn </w:t>
      </w:r>
      <w:r w:rsidRPr="00B23B83">
        <w:rPr>
          <w:rFonts w:ascii="Times New Roman" w:hAnsi="Times New Roman" w:cs="Times New Roman"/>
          <w:szCs w:val="24"/>
        </w:rPr>
        <w:t xml:space="preserve">in Kühn, Z., Kocourek, T. a kol. </w:t>
      </w:r>
      <w:r w:rsidRPr="00B23B83">
        <w:rPr>
          <w:rFonts w:ascii="Times New Roman" w:hAnsi="Times New Roman" w:cs="Times New Roman"/>
          <w:i/>
          <w:iCs/>
          <w:szCs w:val="24"/>
        </w:rPr>
        <w:t>Soudní řád správní</w:t>
      </w:r>
      <w:r w:rsidRPr="00B23B83">
        <w:rPr>
          <w:rFonts w:ascii="Times New Roman" w:hAnsi="Times New Roman" w:cs="Times New Roman"/>
          <w:szCs w:val="24"/>
        </w:rPr>
        <w:t>.</w:t>
      </w:r>
      <w:r w:rsidRPr="00B23B83">
        <w:rPr>
          <w:rFonts w:ascii="Times New Roman" w:hAnsi="Times New Roman" w:cs="Times New Roman"/>
          <w:i/>
          <w:iCs/>
          <w:szCs w:val="24"/>
        </w:rPr>
        <w:t xml:space="preserve"> Komentář. </w:t>
      </w:r>
      <w:r w:rsidRPr="00B23B83">
        <w:rPr>
          <w:rFonts w:ascii="Times New Roman" w:hAnsi="Times New Roman" w:cs="Times New Roman"/>
          <w:szCs w:val="24"/>
        </w:rPr>
        <w:t xml:space="preserve">Praha: Wolters Kluwer ČR, 2019, § 78, m. č. 8: </w:t>
      </w:r>
    </w:p>
    <w:p w14:paraId="7DD157CD" w14:textId="77777777" w:rsidR="00687DC0" w:rsidRPr="00B23B83" w:rsidRDefault="00687DC0" w:rsidP="00687DC0">
      <w:pPr>
        <w:spacing w:before="120" w:after="120" w:line="276" w:lineRule="auto"/>
        <w:rPr>
          <w:rFonts w:ascii="Times New Roman" w:hAnsi="Times New Roman" w:cs="Times New Roman"/>
          <w:i/>
          <w:iCs/>
          <w:szCs w:val="24"/>
        </w:rPr>
      </w:pPr>
      <w:r w:rsidRPr="00B23B83">
        <w:rPr>
          <w:rFonts w:ascii="Times New Roman" w:hAnsi="Times New Roman" w:cs="Times New Roman"/>
          <w:i/>
          <w:iCs/>
          <w:szCs w:val="24"/>
        </w:rPr>
        <w:t xml:space="preserve">[Nezákonnost rozhodnutí a ochrana dobré víry třetích osob] </w:t>
      </w:r>
    </w:p>
    <w:p w14:paraId="632245BD" w14:textId="77777777" w:rsidR="00687DC0" w:rsidRPr="00B23B83" w:rsidRDefault="00687DC0" w:rsidP="00687DC0">
      <w:pPr>
        <w:spacing w:before="120" w:after="120" w:line="276" w:lineRule="auto"/>
        <w:rPr>
          <w:rFonts w:ascii="Times New Roman" w:hAnsi="Times New Roman" w:cs="Times New Roman"/>
          <w:i/>
          <w:iCs/>
          <w:szCs w:val="24"/>
        </w:rPr>
      </w:pPr>
      <w:r w:rsidRPr="00B23B83">
        <w:rPr>
          <w:rFonts w:ascii="Times New Roman" w:hAnsi="Times New Roman" w:cs="Times New Roman"/>
          <w:i/>
          <w:iCs/>
          <w:szCs w:val="24"/>
        </w:rPr>
        <w:t>Je poněkud zvláštní, že se zatím nevytvořila žádná judikatura, která by ve výjimečných případech ochránila dobrou víru třetích osob v trvající existenci správního rozhodnutí, a to tak, že by i přes evidentní procesní vady nebo nezákonnost nebylo správní rozhodnutí zrušeno. Judikatura je bohužel v této otázce dosti formalistická, vychází z toho, že argumentace právní jistotou jiných účastníků řízení "je právně irelevantní, neboť nemůže vycházet z protiprávního stavu", hodně se přitom zdůrazňuje odpovědnost státu za škodu způsobenou nezákonným rozhodnutím. Takto absolutistické trvání na zákonnosti bez ohledu na ochranu práv nabytých v dobré víře (Fiat iustitia pereat mundus) vygradovalo až v tento závěr: "K námitce stěžovatele, podle níž je předmětné stavba již po kolaudaci a je třeba poskytnout ochranu právům nabytým v dobré víře, lze uvést pouze tolik, že ani zájem na ochraně práv takto nabytých nemůže zhojit (vyvážit) nezákonnost postupu správních orgánů v projednávané věci. Aprobace takového postupu soudem by pak v podstatě znamenala rezignaci na úlohu správního soudnictví jako jedné z hlavních záruk zákonnosti výkonu veřejné správy" (rozsudek NSS 3 As 11/2007-92).</w:t>
      </w:r>
    </w:p>
    <w:p w14:paraId="34DA3DA6" w14:textId="77777777" w:rsidR="00687DC0" w:rsidRPr="00B23B83" w:rsidRDefault="00687DC0" w:rsidP="00687DC0">
      <w:pPr>
        <w:spacing w:before="120" w:after="120" w:line="276" w:lineRule="auto"/>
        <w:rPr>
          <w:rFonts w:ascii="Times New Roman" w:hAnsi="Times New Roman" w:cs="Times New Roman"/>
          <w:i/>
          <w:iCs/>
          <w:szCs w:val="24"/>
        </w:rPr>
      </w:pPr>
      <w:r w:rsidRPr="00B23B83">
        <w:rPr>
          <w:rFonts w:ascii="Times New Roman" w:hAnsi="Times New Roman" w:cs="Times New Roman"/>
          <w:i/>
          <w:iCs/>
          <w:szCs w:val="24"/>
        </w:rPr>
        <w:t>Tento výklad považuji za nesprávný. Jakkoliv soudní řád správní nepočítá ve svých ustanoveních s ochranou třetích osob, je absurdní, aby správní soud nemohl přihlížet k ochraně práv nabytých v dobré víře, zatímco správní orgán rozhodující o opravných prostředcích podle správního řádu k témuž naopak přihlížet musí. Inspirovat by se proto bylo opět možno analogicky ve správním řádu (jak je obecně dobře známo, použití analogie v procesním právu je obvyklé a vhodné). Ostatně již stávající judikaturu v obecnosti připouští ochranu dobré víry jako jednoho z nepsaných principů právních: "Jakkoliv není zákaz zneužití práva výslovně v tuzemských právních předpisech zakotven, jde o právní princip, který plní funkci ‚záchranné brzdy' pro případ, že konkrétní pravidla by při svém 'doslovném' uplatnění vedla k rozporu s materiální spravedlností, neboť jsou využívána v rozporu s podstatou daného práva (jeho smyslem a účelem). Obdobnými principy jsou např. zákaz jednat v rozporu s dobrými mravy, ochrana dobré víry, ochrana poctivého obchodního styku, zákaz obcházení zákona" (rozsudek NSS 9 Afs 58/2015-127, bod 66; zde ovšem NSS aplikoval zásadu zákazu zneužití práva).</w:t>
      </w:r>
    </w:p>
    <w:p w14:paraId="337BE8EA" w14:textId="77777777" w:rsidR="00687DC0" w:rsidRPr="00B23B83" w:rsidRDefault="00687DC0" w:rsidP="00687DC0">
      <w:pPr>
        <w:spacing w:before="120" w:after="120" w:line="276" w:lineRule="auto"/>
        <w:rPr>
          <w:rFonts w:ascii="Times New Roman" w:hAnsi="Times New Roman" w:cs="Times New Roman"/>
          <w:i/>
          <w:iCs/>
          <w:szCs w:val="24"/>
        </w:rPr>
      </w:pPr>
      <w:r w:rsidRPr="00B23B83">
        <w:rPr>
          <w:rFonts w:ascii="Times New Roman" w:hAnsi="Times New Roman" w:cs="Times New Roman"/>
          <w:i/>
          <w:iCs/>
          <w:szCs w:val="24"/>
        </w:rPr>
        <w:lastRenderedPageBreak/>
        <w:t xml:space="preserve">Správní řád rozlišuje dobrou víru osob v účinky pravomocného rozhodnutí, které se později ukázalo v přezkumném řízení jako nezákonné, na straně jedné, a dobrou víru osob v rozhodnutí, o němž se mělo mylně za to, že nabylo právní moci (ovšem ve skutečnosti nebylo řádně oznámeno některému z jeho účastníků). Dojde-li správní orgán přezkoumávající pravomocné správní rozhodnutí po zahájení přezkumného řízení k závěru, že ačkoli rozhodnutí bylo vydáno v rozporu s právním předpisem, byla by újma, která by jeho zrušením nebo změnou vznikla některému účastníkovi, který nabyl práva z rozhodnutí v dobré víře, ve zjevném nepoměru k újmě, která vznikla jinému účastníkovi nebo veřejnému zájmu, řízení zastaví (§ 94 odst. 4 </w:t>
      </w:r>
      <w:proofErr w:type="spellStart"/>
      <w:r w:rsidRPr="00B23B83">
        <w:rPr>
          <w:rFonts w:ascii="Times New Roman" w:hAnsi="Times New Roman" w:cs="Times New Roman"/>
          <w:i/>
          <w:iCs/>
          <w:szCs w:val="24"/>
        </w:rPr>
        <w:t>spr</w:t>
      </w:r>
      <w:proofErr w:type="spellEnd"/>
      <w:r w:rsidRPr="00B23B83">
        <w:rPr>
          <w:rFonts w:ascii="Times New Roman" w:hAnsi="Times New Roman" w:cs="Times New Roman"/>
          <w:i/>
          <w:iCs/>
          <w:szCs w:val="24"/>
        </w:rPr>
        <w:t>. řádu). Stejně tak správní řád chrání dobrou víru osob v případě odvolání podaného účastníkem, kterému nebylo řádně rozhodnutí oznámeno (zde s ohledem na delší čas uběhlý od okamžiku, kdy ostatní účastníci měli mylně za to, že rozhodnutí nabylo právní moci, je evidentní, že zásah do dobré víry může být dosti citelný): správní řád proto výslovně stanoví, že je třeba zvlášť dbát oprávněných zájmů účastníků, kteří byli v dobré víře (§ 84 odst. 3).</w:t>
      </w:r>
    </w:p>
    <w:p w14:paraId="33A32A2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Navrhovaný zákon dává této části odborné debaty za pravdu a připouští, aby soudy v konkrétních případech mohly vážit jednotlivé zájmy a podle toho posoudit, zda zrušení napadeného rozhodnutí nebo opatření obecné povahy nezpůsobí podstatně více újmy, než užitku.</w:t>
      </w:r>
    </w:p>
    <w:p w14:paraId="15950F8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debatě se mj. objevuje i argument, že žalobci je třeba umožnit uplatnění nároku na náhradu škody z titulu nezákonného rozhodnutí podle zákona č. 82/1998 Sb., o odpovědnosti státu za škodu způsobenou nezákonným rozhodnutím nebo nesprávným úředním postupem. I tomuto požadavku vychází změna vstříc, neboť zákon obsahuje doprovodnou novelu § 8 odst. 4 zákona č. 82/1998 Sb., o odpovědnosti za škodu způsobenou při výkonu veřejné moci rozhodnutím nebo nesprávným úředním postupem, který uvádí, že: </w:t>
      </w:r>
    </w:p>
    <w:p w14:paraId="1280B2F0" w14:textId="77777777" w:rsidR="00687DC0" w:rsidRPr="00B23B83" w:rsidRDefault="00687DC0" w:rsidP="00687DC0">
      <w:pPr>
        <w:spacing w:before="120" w:after="120" w:line="276" w:lineRule="auto"/>
        <w:rPr>
          <w:rFonts w:ascii="Times New Roman" w:hAnsi="Times New Roman" w:cs="Times New Roman"/>
          <w:i/>
          <w:iCs/>
          <w:szCs w:val="24"/>
        </w:rPr>
      </w:pPr>
      <w:r w:rsidRPr="00B23B83">
        <w:rPr>
          <w:rFonts w:ascii="Times New Roman" w:hAnsi="Times New Roman" w:cs="Times New Roman"/>
          <w:i/>
          <w:iCs/>
          <w:szCs w:val="24"/>
        </w:rPr>
        <w:t>Nárok na náhradu škody způsobené nezákonným rozhodnutím lze uplatnit i tehdy, pokud soud ve správním soudnictví zamítl žalobu nebo návrh na zrušení opatření obecné povahy podle § 309 odst. 5 stavebního zákona a v odůvodnění rozsudku uvedl, že tak učinil proto, že by jeho zrušení představovalo pro jiné osoby nebo pro veřejný zájem nepoměrně větší újmu v porovnání s újmou vzniklou navrhovateli zamítnutím návrhu.</w:t>
      </w:r>
    </w:p>
    <w:p w14:paraId="6E5D6A5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Soud by měl v těchto případech rovněž i důsledně zvážit aplikaci § 60 odst. 7 s. ř. s., pokud jde o otázku náhrady nákladů řízení.</w:t>
      </w:r>
    </w:p>
    <w:p w14:paraId="10C48A0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Žalobce má vedle obrany svých subjektivních práv ve správním soudnictví celou řadu dalších možností, jak se ve stavebních věcech bránit zásahu, který se jej dotýká. Zejména může využít nástrojů possesorní ochrany (ochrana držby) podle § 1003 a 1004 občanského zákoníku, včetně procesní úpravy rychlého rozhodování civilního soudu v řízení o žalobě z rušené držby podle § 176 až 180, v němž civilní soud poskytuje žalobci efektivnější a rychlejší ochranu než správní soudnictví, ve lhůtě 15, resp. 30 dnů (§ 177 o. s. ř.).</w:t>
      </w:r>
    </w:p>
    <w:p w14:paraId="5EF112D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Ochrana práv osob dotčených výstavbou tedy může (a má) být řešena primárně v rovině občanskoprávní. Žalobci nic nebrání v tom, aby svůj nárok uplatnil v rámci soukromoprávního sporu proti tomu, kdo bude ve správním soudnictví vystupovat zpravidla v pozici osoby zúčastněné na řízení (tj. např. soused proti stavebníkovi). Zde může požadovat jak zákaz provádění nebo odstraňování stavby v rámci possesorní ochrany, tak i různé zdržovací nároky </w:t>
      </w:r>
      <w:r w:rsidRPr="00B23B83">
        <w:rPr>
          <w:rFonts w:ascii="Times New Roman" w:hAnsi="Times New Roman" w:cs="Times New Roman"/>
          <w:szCs w:val="24"/>
        </w:rPr>
        <w:lastRenderedPageBreak/>
        <w:t xml:space="preserve">z titulu ochrany sousedských práv podle § 1013 občanského zákoníku, ale též případný nárok na náhradu škody. Civilní soudy jsou vázány § 1 odst. 1 věta druhá občanského zákoníku, podle nějž je uplatňování práva soukromého nezávislé na uplatňování práva veřejného. Z těchto důvodů pro ně není bez dalšího na překážku, že rozhodnutí či opatření obecné povahy nebyla ve správním soudnictví zrušena, a mohou si předpoklady civilního nároku posoudit nezávisle na tom, zda bylo či nebylo správní žalobě nebo návrhu na zrušení opatření obecné povahy vyhověno. </w:t>
      </w:r>
    </w:p>
    <w:p w14:paraId="616C1D6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podobném duchu se již vyjádřil také Nejvyšší soud, který v rozsudku sp. zn. 25 Cdo 1131/2019 z 20. dubna 2021 (č. 60/2022 Sb. rozh.) mj. uvedl, že negativní účinky stavby na okolí mohou zasahovat do výkonu vlastnického práva k nemovitým věcem nacházejícím se v sousedství této stavby; v takovém případě se lze bránit vlastnickou žalobou podle § 1042 občanského zákoníku a za určitých okolností též požadovat náhradu újmy způsobené zásahem do přirozených práv sousedů (právo na soukromí či právo na příznivé životní prostředí) podle § 2910 ve spojení s § 2956 občanského zákoníku.</w:t>
      </w:r>
    </w:p>
    <w:p w14:paraId="0BB05F0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Pojem „návrh“ se v § 309 odst. 5 používá jako obecný pojem s. ř. s., který zahrnuje jak žalobu proti rozhodnutí, tak i jiný návrh, zejména návrh na zrušení opatření obecné povahy nebo jeho části.  </w:t>
      </w:r>
    </w:p>
    <w:p w14:paraId="083A068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Ustanovení § 309 odst. 5 je součástí zákonných podmínek posuzování návrhu, a je-li úspěšně aplikováno, návrh jako takový důvodný není. Soud v takovém případě uvede použití § 309 odst. 5 v odůvodnění rozsudku, což založí neúspěšnému navrhovateli nárok na náhradu újmy ve smyslu nově doplňovaného § 8 odst. 4 zákona č. 82/1998 Sb., o odpovědnosti státu za škodu způsobenou nezákonným rozhodnutím nebo nesprávným úředním postupem.</w:t>
      </w:r>
    </w:p>
    <w:p w14:paraId="351A30D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K § 309 odst. 6</w:t>
      </w:r>
    </w:p>
    <w:p w14:paraId="48D10F0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Poslední z opatření, která by měla jednotlivě i ve svém souhrnu přispět k racionálnějšímu soudnímu přezkumu rozhodnutí stavebních úřadů, obsahuje odstavec 6 komentovaného pravidla, který vztahuje všechna shora uvedená pravidla k § 309 i pro řízení o kasační stížnosti před Nejvyšším správním soudem. </w:t>
      </w:r>
    </w:p>
    <w:p w14:paraId="173A9F1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310</w:t>
      </w:r>
    </w:p>
    <w:p w14:paraId="3EF51E0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Doplňuje se pravidlo o příslušnosti Nejvyššího správního soudu též k vedení řízení o návrhu na zrušení územních opatření vydaných vládou.</w:t>
      </w:r>
    </w:p>
    <w:p w14:paraId="5C8CC32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311 odst. 1</w:t>
      </w:r>
    </w:p>
    <w:p w14:paraId="1F26E71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Dochází k úpravě ustanovení v návaznosti na nově vymezené kompetence jednotlivých úřadů.</w:t>
      </w:r>
    </w:p>
    <w:p w14:paraId="327C1AD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311 odst. 2</w:t>
      </w:r>
    </w:p>
    <w:p w14:paraId="5E1FBBB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Dochází ke zpřesnění ustanovení a jeho sesouladění s odst. 3 tím, že se do odst. 2 doplňuje, že nelze změnit rozhodnutím podle § 97 odst. 3 správního řádu kromě územně plánovací dokumentace ani územní opatření.</w:t>
      </w:r>
    </w:p>
    <w:p w14:paraId="0271727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311 odst. 4</w:t>
      </w:r>
    </w:p>
    <w:p w14:paraId="5540F2E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Zákon v zájmu odbřemenění stavebních úřadů a zjednodušení a zrychlení řízení stanoví, že povolení, které se vydává jako první úkon stavebního úřadu v řízení, obsahuje pouze výrok a </w:t>
      </w:r>
      <w:r w:rsidRPr="00B23B83">
        <w:rPr>
          <w:rFonts w:ascii="Times New Roman" w:hAnsi="Times New Roman" w:cs="Times New Roman"/>
          <w:szCs w:val="24"/>
        </w:rPr>
        <w:lastRenderedPageBreak/>
        <w:t xml:space="preserve">poučení o opravném prostředku. Jde o záměrnou zvláštní úpravu vůči obecné úpravě náležitostí správního rozhodnutí podle správního řádu, jejímž cílem je vyloučit u tohoto typu rozhodnutí nutnost odůvodnění. Dále se stanoví, že proti těmto povolením se nelze odvolat. Důvodem je nejen snaha o urychlení a zjednodušení, ale i skutečnost, že jde o řízení relativně jednoduchá, obvykle nesporná a též v řadě z nich není žádný jiný účastník, který by měl jiný právní zájem než žadatel. </w:t>
      </w:r>
    </w:p>
    <w:p w14:paraId="37B47B0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Povolení, které se vydává jako první úkon stavebního úřadu v řízení, lze p</w:t>
      </w:r>
      <w:r w:rsidRPr="00B23B83">
        <w:rPr>
          <w:rFonts w:ascii="Times New Roman" w:hAnsi="Times New Roman" w:cs="Times New Roman"/>
          <w:szCs w:val="24"/>
          <w:u w:val="words"/>
        </w:rPr>
        <w:t>řezkoumat v přezkumném řízení, které je nutné zahájit do 1 měsíce ode dne, kdy se stavební úřad o důvodu zahájení přezkumného řízení dozvěděl, nejpozději však do 2 měsíců od právní moci rozhodnutí. Rozhodnutí v přezkumném řízení v prvním stupni nelze vydat po uplynutí 3 měsíců od právní moci přezkoumávaného rozhodnutí. Všechna tato opatření jsou vedena snahou o urychlení řízení.</w:t>
      </w:r>
    </w:p>
    <w:p w14:paraId="21E112A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311 odst. 5</w:t>
      </w:r>
    </w:p>
    <w:p w14:paraId="5295CA0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Dále se stanoví, že rozhodnutí, proti kterému se nelze odvolat, nabývá právní moci dnem vydání. Cílem je dosažení rychlejšího a dříve jasného nabytí právní moci, které již nebude odvislé od doručení rozhodnutí účastníkům řízení. </w:t>
      </w:r>
    </w:p>
    <w:p w14:paraId="5774CA02"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311 odst. 6</w:t>
      </w:r>
    </w:p>
    <w:p w14:paraId="3676898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Odstavec 6 umožňuje konat ústní jednání i bez fyzické účasti osob a specifikuje možnost využití videokonferencí. Videokonferenční zařízení lze při ústním jednání použít na návrh účastníka řízení nebo je-li to účelné. Správní orgán je přitom povinen dbát všech zásad a pravidel pro běžné jednání, aby využití videokonferenčního zařízení nebylo na újmu práv žádného z účastníků řízení.</w:t>
      </w:r>
    </w:p>
    <w:p w14:paraId="7C8752A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bCs/>
          <w:szCs w:val="24"/>
        </w:rPr>
        <w:t>K § 311 odst. 7</w:t>
      </w:r>
    </w:p>
    <w:p w14:paraId="6E7B344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Odstavec 7 je základem pro budoucí využívání nástrojů automatizace a umělé inteligence při správních úkonech podle stavebního zákona, Zákon stanoví, že některá jednání lze provést automatizovaně bez účasti úřední osoby a stanoví k tomu podmínky. Základní podmínkou je, že prováděný úkon nevyžaduje správní uvážení.  Nicméně z důvodu ochrany práv je také explicitně stanoveno, že současně nesmí být ohrožena ochrana práv dotčených osob nebo veřejného zájmu. </w:t>
      </w:r>
    </w:p>
    <w:p w14:paraId="07924139"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322 odst. 2</w:t>
      </w:r>
    </w:p>
    <w:p w14:paraId="10DCD3B1" w14:textId="77777777" w:rsidR="00687DC0" w:rsidRPr="00B23B83" w:rsidRDefault="00687DC0" w:rsidP="00687DC0">
      <w:pPr>
        <w:pStyle w:val="Odstavecseseznamem"/>
        <w:spacing w:before="120" w:after="120" w:line="276" w:lineRule="auto"/>
        <w:ind w:left="0"/>
        <w:contextualSpacing w:val="0"/>
        <w:rPr>
          <w:rFonts w:ascii="Times New Roman" w:hAnsi="Times New Roman" w:cs="Times New Roman"/>
          <w:szCs w:val="24"/>
        </w:rPr>
      </w:pPr>
      <w:r w:rsidRPr="00B23B83">
        <w:rPr>
          <w:rFonts w:ascii="Times New Roman" w:hAnsi="Times New Roman" w:cs="Times New Roman"/>
          <w:szCs w:val="24"/>
        </w:rPr>
        <w:t xml:space="preserve">Návrh zákona upravuje § 113 odst. 2 a odstavce 3 až 6 zrušuje. Z tohoto důvodu se v rámci přechodných ustanovení stanoví, že pro vydání opatření obecné povahy, kterým obec může </w:t>
      </w:r>
      <w:r w:rsidRPr="00B23B83">
        <w:rPr>
          <w:rFonts w:ascii="Times New Roman" w:eastAsia="Times New Roman" w:hAnsi="Times New Roman" w:cs="Times New Roman"/>
          <w:szCs w:val="24"/>
        </w:rPr>
        <w:t>ukončit platnost územně plánovací dokumentace sídelního útvaru nebo zóny, územního plánu obce a regulačního plánu, schválených přede dnem 1. ledna 2007,</w:t>
      </w:r>
      <w:r w:rsidRPr="00B23B83">
        <w:rPr>
          <w:rFonts w:ascii="Times New Roman" w:hAnsi="Times New Roman" w:cs="Times New Roman"/>
          <w:szCs w:val="24"/>
        </w:rPr>
        <w:t xml:space="preserve">se použijí § 113 odstavce 2 až 6 ve znění účinném do 31. června 2026, tzn. do doby účinnosti návrhu zákona. </w:t>
      </w:r>
    </w:p>
    <w:p w14:paraId="02B1F8AF"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323 odst. 10</w:t>
      </w:r>
    </w:p>
    <w:p w14:paraId="009DFAB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Jedná se o legislativně technickou úpravu v důsledku přečíslování odstavců v § 81. </w:t>
      </w:r>
    </w:p>
    <w:p w14:paraId="47A7E73E"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324 odst. 2</w:t>
      </w:r>
    </w:p>
    <w:p w14:paraId="0F5F1F2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Nově vložený odstavec 2 reaguje na spornou otázku absence přechodného ustanovení ve vztahu k podmínkám vydání regulačního plánu na žádost vymezeným jako podmínka pro rozhodování v území v územně plánovací dokumentaci za účinnosti předchozí právní úpravy, neboť podmínku vydání regulačního plánu na žádost již nový stavební zákon nezná. Je proto postaveno na jisto, že podmínka pořízení regulačního plánu na žádost v územně plánovací dokumentaci podle dosavadních předpisů se považuje za podmínku vydání regulačního plánu podle nového stavebního zákona. Tím pádem i na tuto podmínku dopadá nový stavební zákon a tato podmínka pozbývá platnosti marným uplynutím lhůty 6 let od nabytí účinnosti územního plánu, který tuto podmínku vymezil (§ 81 odst. 3). Jinak by samo od sebe platilo pravidlo podle odstavce 1, že části územně plánovací dokumentace vydané podle zákona č. 183/2006 Sb., které nemohou být podle tohoto zákona její součástí, se nepoužijí a při nejbližší změně musí být z této dokumentace vypuštěny.</w:t>
      </w:r>
    </w:p>
    <w:p w14:paraId="4F3B7FB3"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330 odst. 6</w:t>
      </w:r>
    </w:p>
    <w:p w14:paraId="389ED00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Doplňují se přechodná ustanovení ke stavebnímu řádu. Konkrétně se stanoví, že na žádost stavebníka lze rozhodovat o změně vybraných rozhodnutí vydaných podle dosavadních předpisů i v rámci řízení o povolení záměru, jeho části či etapy podle tohoto zákona a podmínky pro tento postup. </w:t>
      </w:r>
    </w:p>
    <w:p w14:paraId="3F9F0910"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330 odst. 11</w:t>
      </w:r>
    </w:p>
    <w:p w14:paraId="532B7BF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Dochází k sesouladění textu s kvalifikačními kritérii k výkonu činnosti autorizovaného inspektora, tzn. osoba, která dříve vykonávala činnost autorizovaného inspektora musí splňovat rovněž požadavky stanovené v § 277 odst. 1 písm. e) stavebního zákona. </w:t>
      </w:r>
    </w:p>
    <w:p w14:paraId="463F5B57"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 xml:space="preserve">K § 333 odst. 1 </w:t>
      </w:r>
    </w:p>
    <w:p w14:paraId="07A003A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Odstavec 1 nově zmocňuje vládu, aby  vydávala nařízení vlády k provedení konkrétních ustanovení uvedených v odstavci 1. Jedná se o promítnutí principu, že stanovovat podrobnosti provádějící konkrétní ustanovení stavebního zákona je nadresortní záležitost a mělo by to tedy být v kompetenci celé vlády. Vzhledem k věcnému zaměření návrh konkrétního nařízení připravuje a předkládá vládě ke schválení Úřad, a to ve spolupráci s dotčenými ministerstvy.  </w:t>
      </w:r>
    </w:p>
    <w:p w14:paraId="20B9F358"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333 odst. 2</w:t>
      </w:r>
    </w:p>
    <w:p w14:paraId="18B9353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Odstavec 2 zmocňuje Úřad vydávat vyhlášky v konkrétních případech, současně se vypouští zmocnění pro Ministerstvo dopravy k vydávání vyhlášek původně v jeho kompetenci. </w:t>
      </w:r>
    </w:p>
    <w:p w14:paraId="143C1677"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K § 333 odst. 3</w:t>
      </w:r>
    </w:p>
    <w:p w14:paraId="60369AA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Odstavec 3 rozšiřuje zmocnění ke stanovení vlastních požadavků na výstavbu na všechna krajská města, nikoli pouze na Prahu, Ostravu a Brno, a to jednak z důvodu celkového posílení významu a svobody měst v novele, jednak z důvodu specifických potřeb velkých měst a též proto, že dosavadní pražské, brněnské a ostravské stavební předpisy se osvědčily v praxi a přináší těmto velkým městům lepší podmínky pro stanovení pro ně vhodné a potřebné právní regulace, která je využívána zejména ke stanovení specifik v rámci územních požadavků. Pro technické požadavky všechna tato města využívají subsidiarity celostátních vyhlášek podle § 152 odst. 3. </w:t>
      </w:r>
    </w:p>
    <w:p w14:paraId="29D73D0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 334b</w:t>
      </w:r>
    </w:p>
    <w:p w14:paraId="414CF8E7"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szCs w:val="24"/>
        </w:rPr>
        <w:lastRenderedPageBreak/>
        <w:t xml:space="preserve">Úprava nadpisu v § 334b představuje legislativně technickou úpravu, která reaguje na již zavedenou legislativní zkratku v § 267 odst. 2. </w:t>
      </w:r>
    </w:p>
    <w:p w14:paraId="40F59B1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 objektivních důvodů není možné připravit informační systémy v původně plánovaném termínu do 31. prosince 2027 a tentokrát je nezbytně nutné zabránit chaosu a nepřipravenosti jako se to stalo v r. 2024. Odstavec 1 tedy prodlužuje přechodné období až do konce roku 2030. Prodloužení přechodného období poskytuje čas nezbytný pro výběr, přípravu, testování, implementaci, vzdělávání a bezproblémové spuštění informačních systémů, které zákon předpokládá pro využití v rámci územního plánování a stavebního řízení. V tomto období je možné výkonu působnosti orgánů územního plánování, stavebních úřadů a dotčených orgánů použít vedle informačních systémů, které přímo předpokládá stavební zákon, i jiné informační systémy.</w:t>
      </w:r>
    </w:p>
    <w:p w14:paraId="294AE39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Vzhledem ke zprovoznění dílčích funkcionalit národního portálu územního plánování se vypouští ustanovení o nepoužitelnosti konkrétních ustanovení ve věcech územního plánování v přechodném režimu, která již nemusí být odložena, neboť již dnes fungují. Ustanovení týkající se zveřejňování či vkládání dokumentů do národního geoportálu územního plánování se reformulují způsobem, který zajišťuje, že v přechodném období je umožněno splnit povinnosti vkládat dokumenty do tohoto informačního systému jakýmkoliv jiným způsobem umožňujícím dálkový přístup, tj. zejména zveřejněním na úřední desce nebo webových stránkách daného pořizovatele. </w:t>
      </w:r>
    </w:p>
    <w:p w14:paraId="390B1BAF"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Příloze č. 1 </w:t>
      </w:r>
    </w:p>
    <w:p w14:paraId="7A31E90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 důvodu sjednocení systematiky zákona se z § 214 do odstavce 1 přílohy č. 1 přesouvá výčet změn využití území, které nevyžadují povolení. </w:t>
      </w:r>
    </w:p>
    <w:p w14:paraId="67C4C2CC"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Za účelem dalšího odbřemenění stavebních úřadů od zbytné agendy se v příloze č. 1 do výčtu staveb ve volném režimu rozšiřují nebo doplňují některé body. </w:t>
      </w:r>
    </w:p>
    <w:p w14:paraId="0271FAA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Příloze č. 2</w:t>
      </w:r>
    </w:p>
    <w:p w14:paraId="69A8C94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Cs/>
          <w:szCs w:val="24"/>
        </w:rPr>
        <w:t xml:space="preserve">Dochází ke zpřesnění, kdy se explicitně uvádí že jednoduchými stavbami jsou vyjmenované stavby nebo zařízení a s nimi související terénní úpravy a také jejich údržba, pokud nejde o drobnou stavbu. Věcně dochází zejména k uvolnění a racionalizaci staveb pro zemědělství, garáží, odstranění zbytných podmínek a doplnění sportovišť a dětských hřišť. </w:t>
      </w:r>
      <w:r w:rsidRPr="00B23B83">
        <w:rPr>
          <w:rFonts w:ascii="Times New Roman" w:hAnsi="Times New Roman" w:cs="Times New Roman"/>
          <w:szCs w:val="24"/>
        </w:rPr>
        <w:t xml:space="preserve">Dochází též k technické úpravě v návaznosti na překládanou změnu terminologie. </w:t>
      </w:r>
    </w:p>
    <w:p w14:paraId="0B3DA97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Dochází k terminologické změně u staveb pro bydlení a rodinnou rekreaci, které se nově definují jako rodinné domy a stavby pro rodinnou rekreaci. </w:t>
      </w:r>
    </w:p>
    <w:p w14:paraId="579C205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Ve výčtu jednoduchých staveb se zrušuje kategorie garáží do 5 m výšky, stavby pro zemědělství do 60 m</w:t>
      </w:r>
      <w:r w:rsidRPr="00B23B83">
        <w:rPr>
          <w:rFonts w:ascii="Times New Roman" w:hAnsi="Times New Roman" w:cs="Times New Roman"/>
          <w:szCs w:val="24"/>
          <w:vertAlign w:val="superscript"/>
        </w:rPr>
        <w:t>2</w:t>
      </w:r>
      <w:r w:rsidRPr="00B23B83">
        <w:rPr>
          <w:rFonts w:ascii="Times New Roman" w:hAnsi="Times New Roman" w:cs="Times New Roman"/>
          <w:szCs w:val="24"/>
        </w:rPr>
        <w:t xml:space="preserve"> zastavěné plochy, přičemž nově jsou stavby pro zemědělství definovány skrze zastavěnou plochu a výšku (do 300 m2 zastavěné plochy a do 7 m výšky).Ve výčtu se rovněž zrušují stavby pro hospodářská zvířata do 60 m2 zastavěné plochy a do 5 m výšky, podsklepené nejvýše do hloubky 3 m, které se přesouvají do drobných staveb. Stejně je tomu u garáží a stavebních úprav pro změny v užívání části stavby, kterými se nezasahuje do nosných konstrukcí stavby a nemění se její vzhled. Dále se podle požadavku Ministerstva obrany zrušují </w:t>
      </w:r>
      <w:r w:rsidRPr="00B23B83">
        <w:rPr>
          <w:rFonts w:ascii="Times New Roman" w:hAnsi="Times New Roman" w:cs="Times New Roman"/>
          <w:szCs w:val="24"/>
        </w:rPr>
        <w:lastRenderedPageBreak/>
        <w:t xml:space="preserve">stavby, terénní úpravy, stavební úpravy a udržovací práce na území vojenských újezdů nebo ve vojenských objektech. </w:t>
      </w:r>
    </w:p>
    <w:p w14:paraId="1B90793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Dochází k terminologickému upřesnění, kdy pozemek rodinného domu se mění na pozemek zázemí stavby a doplňuje se definice nových jednoduchých staveb, kterými jsou venkovní sportoviště a zařízení pro sport do 3 000 m², a to včetně staveb zázemí sportoviště. </w:t>
      </w:r>
    </w:p>
    <w:p w14:paraId="10876995"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 xml:space="preserve">Úpravy dále obsahují </w:t>
      </w:r>
      <w:r w:rsidRPr="00B23B83">
        <w:rPr>
          <w:rFonts w:ascii="Times New Roman" w:hAnsi="Times New Roman" w:cs="Times New Roman"/>
          <w:szCs w:val="24"/>
        </w:rPr>
        <w:t xml:space="preserve">legislativně technickou, ale i věcnou úpravu, kdy vymezení, že nejde o drobnou stavbu, se vkládá již do návětí odstavce 1. Z tohoto důvodu jej lze v konkrétních výskytech vypustit. </w:t>
      </w:r>
    </w:p>
    <w:p w14:paraId="35EA45D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Příloze č. 3</w:t>
      </w:r>
    </w:p>
    <w:p w14:paraId="7786BC6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Upřesňuje se, že u staveb, které mají sloužit otvírce, přípravě a dobývání ložisek, jakož i úpravě a zušlechťování nerostů prováděných v souvislosti s jejich dobýváním se jedná také o fázi likvidace a zajištění. </w:t>
      </w:r>
    </w:p>
    <w:p w14:paraId="06F666BB"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Do výčtu vybraných staveb se doplňují stavby pro hromadné bydlení, které jsou nově definovány v § 5 odst. 7, což reaguje na poptávku a veřejný zájem po podpoře výstavby, která je schopna významně zvyšovat nabídku příležitostí k bydlení.</w:t>
      </w:r>
    </w:p>
    <w:p w14:paraId="35CFC71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Dále se do seznamu vyhrazených staveb přidávají nové kategorie, a to:</w:t>
      </w:r>
    </w:p>
    <w:p w14:paraId="7F165955" w14:textId="77777777" w:rsidR="00687DC0" w:rsidRPr="00B23B83" w:rsidRDefault="00687DC0" w:rsidP="001D111E">
      <w:pPr>
        <w:pStyle w:val="Odstavecseseznamem"/>
        <w:numPr>
          <w:ilvl w:val="0"/>
          <w:numId w:val="81"/>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na základě požadavku Ministerstva průmyslu a obchodu stavby zařízení pro výrobu polovodičů (dle nařízení EU o čipech),</w:t>
      </w:r>
    </w:p>
    <w:p w14:paraId="176DFBC1" w14:textId="77777777" w:rsidR="00687DC0" w:rsidRPr="00B23B83" w:rsidRDefault="00687DC0" w:rsidP="001D111E">
      <w:pPr>
        <w:pStyle w:val="Odstavecseseznamem"/>
        <w:numPr>
          <w:ilvl w:val="0"/>
          <w:numId w:val="81"/>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na základě požadavku Ministerstva dopravy stavby infrastruktury pro vodní dopravu a</w:t>
      </w:r>
    </w:p>
    <w:p w14:paraId="715FE7E9" w14:textId="77777777" w:rsidR="00687DC0" w:rsidRPr="00B23B83" w:rsidRDefault="00687DC0" w:rsidP="001D111E">
      <w:pPr>
        <w:pStyle w:val="Odstavecseseznamem"/>
        <w:numPr>
          <w:ilvl w:val="0"/>
          <w:numId w:val="81"/>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na základě požadavku Ministerstva zdravotnictví stavby nových zdravotnických zařízení za účelem zajištění poskytování lůžkové péče s předpokládanou kapacitou nad 1 500 lůžek. Tyto stavby jsou zároveň strategickými investičními stavbami podle § 1 odst. 13 a 14 zákona č. 416/2009 Sb., o urychlení výstavby strategicky významné infrastruktury.</w:t>
      </w:r>
    </w:p>
    <w:p w14:paraId="0750DCD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Současně se explicitně stanoví, že vyhrazenými stavbami jsou i stavby a záměry s vyhrazenými stavbami související.</w:t>
      </w:r>
    </w:p>
    <w:p w14:paraId="44340B7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Příloze č. 5</w:t>
      </w:r>
    </w:p>
    <w:p w14:paraId="1BA9211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Explicitně se doplňuje, že politika územního rozvoje má obsahovat nejenom koncepci sídelní struktury České republiky, ale také jejího rozvoje. </w:t>
      </w:r>
    </w:p>
    <w:p w14:paraId="426713B2"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 Příloze č. 6</w:t>
      </w:r>
    </w:p>
    <w:p w14:paraId="076B712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Cs/>
          <w:szCs w:val="24"/>
        </w:rPr>
        <w:t xml:space="preserve">Dochází k sesouladění s upraveným textem zákona. </w:t>
      </w:r>
      <w:r w:rsidRPr="00B23B83">
        <w:rPr>
          <w:rFonts w:ascii="Times New Roman" w:hAnsi="Times New Roman" w:cs="Times New Roman"/>
          <w:szCs w:val="24"/>
        </w:rPr>
        <w:t xml:space="preserve">Textová část územního rozvojového plánu má nově obsahovat vymezení ploch a koridorů obecně, nikoliv pouze zastavitelných a transformačních ploch, současně se doplňuje, že mají být vymezeny plochy a koridory zelené infrastruktury. Současně dochází k technickým úpravám jednotlivých položek. </w:t>
      </w:r>
    </w:p>
    <w:p w14:paraId="3FE1993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Nově se rovněž stanoví, že grafická část územního rozvojového plánu má formu prostorových dat a má obsahovat i prvky zelené infrastruktury. Odůvodnění územního rozvojového plánu se má nově doplňovat grafickou částí pouze fakultativně. </w:t>
      </w:r>
    </w:p>
    <w:p w14:paraId="4CBF08CD"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Příloze č. 7</w:t>
      </w:r>
    </w:p>
    <w:p w14:paraId="57C1810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Textová část zásad územního rozvoje má nově obsahovat vymezení ploch a koridorů obecně, nikoliv pouze zastavitelných a transformačních ploch, současně se doplňuje, že mají být vymezeny plochy a koridory zelené infrastruktury. Současně dochází k technickým úpravám jednotlivých položek. </w:t>
      </w:r>
    </w:p>
    <w:p w14:paraId="3580D51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Nově se rovněž stanoví, že grafická část zásad územního rozvoje má formu prostorových dat a má obsahovat i prvky zelené infrastruktury. Odůvodnění zásad územního rozvoje se má nově doplňovat  grafickou částí pouze fakultativně. </w:t>
      </w:r>
    </w:p>
    <w:p w14:paraId="2A7BDFD9"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bCs/>
          <w:szCs w:val="24"/>
        </w:rPr>
        <w:t xml:space="preserve">K Příloze č. 8 </w:t>
      </w:r>
    </w:p>
    <w:p w14:paraId="6D47516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Dochází k technické úpravě v návaznosti na překládanou změnu terminologie [zejm. nahrazení pojmu zastavěného pojmem zastavitelného území dle § 12 písm. h)]. Dochází k doplnění obsahu územního plánu o požadavky na rozvoj zachování nebo změnu charakteru území, což je stěžejní informace pro rozvoj příslušného území. Zjednodušuje se formulace pro stanovení obsahu textové části územního plánu, kterou se mají stanovit podmínky pro využití a prostorové uspořádání území. Nově se rovněž stanoví, že grafická část územního plánu má formu prostorových dat. Obsah výkresu základního členění území a hlavního výkresu grafické části územního plánu se stanoví demonstrativním výčtem. Odůvodnění územního plánu se má nově doplňovat grafickou částí pouze fakultativně.</w:t>
      </w:r>
    </w:p>
    <w:p w14:paraId="640B1138"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bCs/>
          <w:szCs w:val="24"/>
        </w:rPr>
        <w:t>K</w:t>
      </w:r>
      <w:r w:rsidRPr="00B23B83">
        <w:rPr>
          <w:rFonts w:ascii="Times New Roman" w:hAnsi="Times New Roman" w:cs="Times New Roman"/>
          <w:b/>
          <w:szCs w:val="24"/>
        </w:rPr>
        <w:t xml:space="preserve"> Příloze č. 9 </w:t>
      </w:r>
    </w:p>
    <w:p w14:paraId="17A076B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Cs/>
          <w:szCs w:val="24"/>
        </w:rPr>
        <w:t>Dochází k úpravě textové části regulačního plánu. Textová část regulačního plánu nově nebude muset obsahovat některé podrobné podmínky, jejichž zapracování nemusí být v každém jednotlivém případě účelné. Tyto podmínky se přesouvají do části 2 a regulační plán je bude obsahovat za situace, bude-li to účelné. Konkrétně se jedná o podrobné podmínky pro umístění a prostorové uspořádání staveb, staveb veřejné infrastruktury a pro ochranu hodnot, charakteru území a krajinného rázu. Dále se také s</w:t>
      </w:r>
      <w:r w:rsidRPr="00B23B83">
        <w:rPr>
          <w:rFonts w:ascii="Times New Roman" w:hAnsi="Times New Roman" w:cs="Times New Roman"/>
          <w:szCs w:val="24"/>
        </w:rPr>
        <w:t>tanoví, že grafická část regulačního plánu má formu prostorových dat a odůvodnění regulačního plánu je doplněno grafickou částí. Odůvodnění regulačního plánu se má nově doplňovat grafickou částí pouze fakultativně.</w:t>
      </w:r>
    </w:p>
    <w:bookmarkEnd w:id="167"/>
    <w:p w14:paraId="01F767D6" w14:textId="77777777" w:rsidR="00687DC0" w:rsidRPr="00B23B83" w:rsidRDefault="00687DC0" w:rsidP="00687DC0">
      <w:pPr>
        <w:spacing w:before="120" w:after="120" w:line="276" w:lineRule="auto"/>
        <w:rPr>
          <w:rFonts w:ascii="Times New Roman" w:hAnsi="Times New Roman" w:cs="Times New Roman"/>
          <w:bCs/>
          <w:szCs w:val="24"/>
        </w:rPr>
      </w:pPr>
    </w:p>
    <w:p w14:paraId="0B571AF1"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Změna zákona č. 2/1969 Sb., o zřízení ministerstev a jiných ústředních orgánů státní správy České republiky, ve znění pozdějších předpisů</w:t>
      </w:r>
    </w:p>
    <w:p w14:paraId="27B14AC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Navrhovaná změna zákona o zřízení ministerstev a jiných ústředních orgánů státní správy České republiky zavádí nový ústřední orgán státní správy – Úřad rozvoje území České republiky. Tento úřad bude působit jako specializovaný orgán pro oblast územního plánování, stavebního řádu a vyvlastnění, namísto Ministerstva pro místní rozvoj, v souladu se změnou úpravy příslušných orgánů veřejné správy ve stavebním zákoně.</w:t>
      </w:r>
    </w:p>
    <w:p w14:paraId="578D5EE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Zřízení Úřadu rozvoje území České republiky je základem institucionálního zajištění reformy stavebního práva. Ministerstvo pro místní rozvoj si ponechává kompetence v oblasti regionální politiky, politiky bydlení, rozvoje domovního a bytového fondu, investiční politiky, cestovního ruchu a pohřebnictví, zatímco nový úřad převezme odbornou agendu spojenou s územním plánováním, stavebním řádem a vyvlastněním. Tato změna umožní větší specializaci a koncentraci odborných kapacit v oblasti územního plánování a povolování staveb.</w:t>
      </w:r>
    </w:p>
    <w:p w14:paraId="657E0F6E" w14:textId="77777777" w:rsidR="00687DC0" w:rsidRPr="00B23B83" w:rsidRDefault="00687DC0" w:rsidP="00687DC0">
      <w:pPr>
        <w:spacing w:before="120" w:after="120" w:line="276" w:lineRule="auto"/>
        <w:rPr>
          <w:rFonts w:ascii="Times New Roman" w:hAnsi="Times New Roman" w:cs="Times New Roman"/>
          <w:b/>
          <w:szCs w:val="24"/>
        </w:rPr>
      </w:pPr>
    </w:p>
    <w:p w14:paraId="3022D2C4" w14:textId="77777777" w:rsidR="00687DC0" w:rsidRPr="00B23B83" w:rsidRDefault="00687DC0" w:rsidP="00687DC0">
      <w:pPr>
        <w:spacing w:before="120" w:after="120" w:line="276" w:lineRule="auto"/>
        <w:rPr>
          <w:rFonts w:ascii="Times New Roman" w:eastAsia="Times New Roman" w:hAnsi="Times New Roman" w:cs="Times New Roman"/>
          <w:b/>
          <w:szCs w:val="24"/>
          <w:lang w:eastAsia="cs-CZ"/>
        </w:rPr>
      </w:pPr>
      <w:r w:rsidRPr="00B23B83">
        <w:rPr>
          <w:rFonts w:ascii="Times New Roman" w:hAnsi="Times New Roman" w:cs="Times New Roman"/>
          <w:b/>
          <w:szCs w:val="24"/>
        </w:rPr>
        <w:t xml:space="preserve">Změna zákona č. 133/1985 Sb., </w:t>
      </w:r>
      <w:r w:rsidRPr="00B23B83">
        <w:rPr>
          <w:rFonts w:ascii="Times New Roman" w:hAnsi="Times New Roman" w:cs="Times New Roman"/>
          <w:b/>
          <w:bCs/>
          <w:szCs w:val="24"/>
        </w:rPr>
        <w:t>o požární ochraně</w:t>
      </w:r>
      <w:r w:rsidRPr="00B23B83">
        <w:rPr>
          <w:rFonts w:ascii="Times New Roman" w:eastAsia="Times New Roman" w:hAnsi="Times New Roman" w:cs="Times New Roman"/>
          <w:b/>
          <w:szCs w:val="24"/>
          <w:lang w:eastAsia="cs-CZ"/>
        </w:rPr>
        <w:t>, ve znění pozdějších předpisů</w:t>
      </w:r>
    </w:p>
    <w:p w14:paraId="42FC80F2" w14:textId="77777777" w:rsidR="00687DC0" w:rsidRPr="00B23B83" w:rsidRDefault="00687DC0" w:rsidP="00687DC0">
      <w:pPr>
        <w:autoSpaceDE w:val="0"/>
        <w:autoSpaceDN w:val="0"/>
        <w:adjustRightInd w:val="0"/>
        <w:spacing w:before="120" w:after="120" w:line="276" w:lineRule="auto"/>
        <w:rPr>
          <w:rFonts w:ascii="Times New Roman" w:hAnsi="Times New Roman" w:cs="Times New Roman"/>
          <w:szCs w:val="24"/>
          <w:lang w:eastAsia="cs-CZ"/>
        </w:rPr>
      </w:pPr>
      <w:r w:rsidRPr="00B23B83">
        <w:rPr>
          <w:rFonts w:ascii="Times New Roman" w:hAnsi="Times New Roman" w:cs="Times New Roman"/>
          <w:szCs w:val="24"/>
          <w:lang w:eastAsia="cs-CZ"/>
        </w:rPr>
        <w:t xml:space="preserve">K § 24 odst. 3, § 26a, § 99 a </w:t>
      </w:r>
      <w:r w:rsidRPr="00B23B83">
        <w:rPr>
          <w:rFonts w:ascii="Times New Roman" w:hAnsi="Times New Roman" w:cs="Times New Roman"/>
          <w:szCs w:val="24"/>
        </w:rPr>
        <w:t>§ 102</w:t>
      </w:r>
    </w:p>
    <w:p w14:paraId="6BEB9249" w14:textId="77777777" w:rsidR="00687DC0" w:rsidRPr="00B23B83" w:rsidRDefault="00687DC0" w:rsidP="00687DC0">
      <w:pPr>
        <w:autoSpaceDE w:val="0"/>
        <w:autoSpaceDN w:val="0"/>
        <w:adjustRightInd w:val="0"/>
        <w:spacing w:before="120" w:after="120" w:line="276" w:lineRule="auto"/>
        <w:rPr>
          <w:rFonts w:ascii="Times New Roman" w:hAnsi="Times New Roman" w:cs="Times New Roman"/>
          <w:bCs/>
          <w:szCs w:val="24"/>
        </w:rPr>
      </w:pPr>
      <w:r w:rsidRPr="00B23B83">
        <w:rPr>
          <w:rFonts w:ascii="Times New Roman" w:hAnsi="Times New Roman" w:cs="Times New Roman"/>
          <w:szCs w:val="24"/>
          <w:lang w:eastAsia="cs-CZ"/>
        </w:rPr>
        <w:t xml:space="preserve">Změny související s tím, že podle § 102 to nově bude vláda, kdo </w:t>
      </w:r>
      <w:r w:rsidRPr="00B23B83">
        <w:rPr>
          <w:rFonts w:ascii="Times New Roman" w:hAnsi="Times New Roman" w:cs="Times New Roman"/>
          <w:bCs/>
          <w:szCs w:val="24"/>
        </w:rPr>
        <w:t>stanoví nařízením technické podmínky požární ochrany pro navrhování, výstavbu nebo užívání staveb, a to za účelem omezení rozvoje a šíření ohně a kouře ve stavbě, omezení šíření požáru na sousední stavby, evakuace a umožnění účinného a bezpečného zásahu jednotek požární ochrany. Výslovně se zakotvuje, že p</w:t>
      </w:r>
      <w:r w:rsidRPr="00B23B83">
        <w:rPr>
          <w:rFonts w:ascii="Times New Roman" w:hAnsi="Times New Roman" w:cs="Times New Roman"/>
          <w:szCs w:val="24"/>
        </w:rPr>
        <w:t>ro podrobnější vymezení těchto podmínek lze využít hodnot a postupů stanovených českou technickou normou.</w:t>
      </w:r>
    </w:p>
    <w:p w14:paraId="4757FA9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Nařízení vlády bude předkládat vládě subjekt, který disponuje dostatečnou odborností v dané oblasti (Ministerstvo vnitra) spolu s Úřadem rozvoje území ČR. Stanovení technických podmínek požární ochrany nařízením vlády zajistí vyšší právní sílu a lepší provázanost s obecnými technickými požadavky na výstavbu. Tím se eliminuje riziko rozporných požadavků různých resortů na tentýž stavební záměr. </w:t>
      </w:r>
    </w:p>
    <w:p w14:paraId="15349D3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31 a § 95</w:t>
      </w:r>
    </w:p>
    <w:p w14:paraId="1E80093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Úprava § 31odst. 1 je vyvolána potřebou zajištění souladu se stavebním zákonem. Novelou stavebního zákona č. 87/2025 Sb. došlo ke změně terminologie u dokumentací, kterou je nutno promítnout i v případě zákona o požární ochraně. Do souladu se tak dávají druhy dokumentace předkládané pro posouzení v rámci výkonu státního požárního dozoru podle zákona o požární ochraně. Tato dokumentace je posuzována dotčeným orgánem v rámci státního požárního dozoru. </w:t>
      </w:r>
    </w:p>
    <w:p w14:paraId="30EE72B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oblasti požární ochrany nedochází v souvislosti s novelou stavebního zákona k integraci orgánů požární ochrany do státní stavební správy, orgány požární ochrany zůstávají i nadále dotčenými orgány. Nově je však v § 31 odst. 3 upraveno, jakým způsobem, tedy formou jakých správních aktů, se Hasičský záchranný sbor České republiky vyjadřuje k záměrům povolovaným podle stavebního zákona. U staveb podle § 39 odst. 1 písm. d) zákona o požární ochraně, tj. staveb kategorie III požárního rizika, se zachovává vydávání závazného stanoviska HZS, neboť jde o stavby s nejvyšší mírou požárního rizika a dopadem na chráněné veřejné zájmy (jde složitější stavby, kde je požární bezpečnost kritická, např. nemocnice nebo školy). U staveb podle § 39 odst. 1 písm. c), tedy staveb kategorie II požárního rizika, se namísto závazného stanoviska zavádí vyjádření jako přiměřenější forma uplatnění požadavků požární ochrany, která snižuje administrativní zátěž při zachování odborného posouzení a využitelnosti podkladu pro postupy podle stavebního zákona.</w:t>
      </w:r>
    </w:p>
    <w:p w14:paraId="46B3103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Dále se upravuje postup orgánů, kteří vykonávají kontrolu státního požárního dozoru podle kontrolního řádu. </w:t>
      </w:r>
    </w:p>
    <w:p w14:paraId="5E813FD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 95 se ruší úprava, která je zčásti nadbytečná, zčásti neodpovídající výše uvedenému rozdělení způsobu posouzení podkladů pro povolení záměru ze strany HZS na závazná stanoviska a vyjádření. </w:t>
      </w:r>
    </w:p>
    <w:p w14:paraId="1F7A96E9" w14:textId="77777777" w:rsidR="00687DC0" w:rsidRPr="00B23B83" w:rsidRDefault="00687DC0" w:rsidP="00687DC0">
      <w:pPr>
        <w:spacing w:before="120" w:after="120" w:line="276" w:lineRule="auto"/>
        <w:rPr>
          <w:rFonts w:ascii="Times New Roman" w:eastAsia="Times New Roman" w:hAnsi="Times New Roman" w:cs="Times New Roman"/>
          <w:b/>
          <w:szCs w:val="24"/>
          <w:lang w:eastAsia="cs-CZ"/>
        </w:rPr>
      </w:pPr>
      <w:bookmarkStart w:id="171" w:name="_Hlk211944426"/>
      <w:bookmarkStart w:id="172" w:name="_Hlk216392176"/>
      <w:r w:rsidRPr="00B23B83">
        <w:rPr>
          <w:rFonts w:ascii="Times New Roman" w:hAnsi="Times New Roman" w:cs="Times New Roman"/>
          <w:b/>
          <w:szCs w:val="24"/>
        </w:rPr>
        <w:br/>
        <w:t xml:space="preserve">Změna zákona č. 20/1987 Sb., </w:t>
      </w:r>
      <w:r w:rsidRPr="00B23B83">
        <w:rPr>
          <w:rFonts w:ascii="Times New Roman" w:eastAsia="Times New Roman" w:hAnsi="Times New Roman" w:cs="Times New Roman"/>
          <w:b/>
          <w:szCs w:val="24"/>
          <w:lang w:eastAsia="cs-CZ"/>
        </w:rPr>
        <w:t>o státní památkové péči, ve znění pozdějších předpisů</w:t>
      </w:r>
    </w:p>
    <w:bookmarkEnd w:id="171"/>
    <w:p w14:paraId="3CFC3BE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Platný zákon o státní památkové péči pochází z roku 1987 a jeho základní koncepce i pojmosloví odpovídají době jeho vzniku. Zákon tak dosud obsahuje pojmy a kritéria jako </w:t>
      </w:r>
      <w:r w:rsidRPr="00B23B83">
        <w:rPr>
          <w:rFonts w:ascii="Times New Roman" w:hAnsi="Times New Roman" w:cs="Times New Roman"/>
          <w:i/>
          <w:iCs/>
          <w:szCs w:val="24"/>
        </w:rPr>
        <w:t>„kulturní dědictví lidu“</w:t>
      </w:r>
      <w:r w:rsidRPr="00B23B83">
        <w:rPr>
          <w:rFonts w:ascii="Times New Roman" w:hAnsi="Times New Roman" w:cs="Times New Roman"/>
          <w:szCs w:val="24"/>
        </w:rPr>
        <w:t xml:space="preserve">, </w:t>
      </w:r>
      <w:r w:rsidRPr="00B23B83">
        <w:rPr>
          <w:rFonts w:ascii="Times New Roman" w:hAnsi="Times New Roman" w:cs="Times New Roman"/>
          <w:i/>
          <w:iCs/>
          <w:szCs w:val="24"/>
        </w:rPr>
        <w:t>„prohlubování politickoorganizátorské a kulturně výchovné funkce státu“</w:t>
      </w:r>
      <w:r w:rsidRPr="00B23B83">
        <w:rPr>
          <w:rFonts w:ascii="Times New Roman" w:hAnsi="Times New Roman" w:cs="Times New Roman"/>
          <w:szCs w:val="24"/>
        </w:rPr>
        <w:t xml:space="preserve"> či </w:t>
      </w:r>
      <w:r w:rsidRPr="00B23B83">
        <w:rPr>
          <w:rFonts w:ascii="Times New Roman" w:hAnsi="Times New Roman" w:cs="Times New Roman"/>
          <w:i/>
          <w:iCs/>
          <w:szCs w:val="24"/>
        </w:rPr>
        <w:t>„estetická výchova pracujících“</w:t>
      </w:r>
      <w:r w:rsidRPr="00B23B83">
        <w:rPr>
          <w:rFonts w:ascii="Times New Roman" w:hAnsi="Times New Roman" w:cs="Times New Roman"/>
          <w:szCs w:val="24"/>
        </w:rPr>
        <w:t xml:space="preserve">. Ústavní soud ČR ve svém nálezu ze dne 26. 4. 2005, sp. zn. Pl. ÚS 21/04 konstatoval, že </w:t>
      </w:r>
      <w:r w:rsidRPr="00B23B83">
        <w:rPr>
          <w:rFonts w:ascii="Times New Roman" w:hAnsi="Times New Roman" w:cs="Times New Roman"/>
          <w:i/>
          <w:iCs/>
          <w:szCs w:val="24"/>
        </w:rPr>
        <w:t>„celá koncepce zákona o státní památkové péči, zrcadlící dobové ideologické axiomy, vychází z naprosté prevalence veřejného (státního) zájmu a popření ochrany práv jednotlivce.“</w:t>
      </w:r>
      <w:r w:rsidRPr="00B23B83">
        <w:rPr>
          <w:rFonts w:ascii="Times New Roman" w:hAnsi="Times New Roman" w:cs="Times New Roman"/>
          <w:szCs w:val="24"/>
        </w:rPr>
        <w:t xml:space="preserve"> Tento stav bohužel přetrvává dodnes, přestože zákon prošel několika dílčími novelami. </w:t>
      </w:r>
    </w:p>
    <w:p w14:paraId="33926C1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praxi je současný stav památkové péče dlouhodobě kritizován odbornou i laickou veřejností. Převládá názor, že památkovou péči uplatňuje stát jako sérii represí a omezení, a nikoliv jako konstruktivní odbornou pomoc městům, vlastníkům, stavebníkům, architektům a projektantům. Novela má za cíl toto vnímání státní památkové péče alespoň částečně napravit, a to jak posílením důrazu na zájmy vlastníků památek a potřeby současného života lidí, tak proměnou samotné koncepce ochrany. Ta by se měla posunout od pouhé „konzervace“ k modernímu přístupu, který chrání stávající kulturní hodnoty, avšak nebrání jejich využití pro život a současné potřeby lidí ani vzniku hodnot nových, jež mohou veřejný prostor obohatit, a tím v důsledku prospět i samotným nemovitým kulturním památkám nebo památkově chráněným územím a jejich rozvoji. </w:t>
      </w:r>
    </w:p>
    <w:p w14:paraId="1349E5D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Novela reaguje na potřebu modernizace a zefektivnění výkonu státní památkové péče při současném zachování ochrany kulturního dědictví. Změny reflektují novou koncepci stavebního práva a směřují k optimalizaci organizační struktury orgánů státní památkové péče, částečné integraci ochrany příslušných veřejných zájmů do řízení o povolení záměru podle stavebního zákona a snížení administrativní zátěže při zachování vysokého standardu památkové ochrany. </w:t>
      </w:r>
    </w:p>
    <w:p w14:paraId="1503D62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Novela zároveň doplňuje do památkové ochrany potřebný a dlouhodobě chybějící princip, že památková ochrana se nesmí koncentrovat pouze na konzervaci stavu, ale také na využívání a rozvoj památek, vážení zájmů a zohledňování potřeb současného života a společnosti, neboť kulturní památky jsou výtvorem lidské civilizace a jako takové mají význam pouze pro člověka, nikoli samy pro sebe. Ochrana památkově chráněných hodnot proto nemá být na překážku využívání a obnovám památkově chráněných nemovitostí a nemovitostí v památkově chráněném území. </w:t>
      </w:r>
    </w:p>
    <w:p w14:paraId="4F3C717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Mnohdy právě kvalitní rekonstrukce se zdůrazněním vědomého kontrastu různé doby a využití moderních materiálů, technologií či přístupů vedou ke zdůraznění památkově chráněných hodnot. Příkladem může být řada úspěšných rekonstrukcí oceněných v posledních letech Českou cenou za architekturu udělovanou Českou komorou architektů, například: </w:t>
      </w:r>
    </w:p>
    <w:p w14:paraId="5CD99209" w14:textId="77777777" w:rsidR="00687DC0" w:rsidRPr="00B23B83" w:rsidRDefault="00687DC0" w:rsidP="001D111E">
      <w:pPr>
        <w:pStyle w:val="Odstavecseseznamem"/>
        <w:numPr>
          <w:ilvl w:val="0"/>
          <w:numId w:val="78"/>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V roce 2020 obnova a doplnění areálu firmy Lasvit v Novém Boru, kde byly dva stávající památkově chráněné dřevěné domy z počátku 19. století byly citlivě zrekonstruovány a doplněny dvěma novými objekty podobného stavebního objemu, ale ve zcela nové materializaci moderního skla.</w:t>
      </w:r>
    </w:p>
    <w:p w14:paraId="21C438C4" w14:textId="77777777" w:rsidR="00687DC0" w:rsidRPr="00B23B83" w:rsidRDefault="00687DC0" w:rsidP="001D111E">
      <w:pPr>
        <w:pStyle w:val="Odstavecseseznamem"/>
        <w:numPr>
          <w:ilvl w:val="0"/>
          <w:numId w:val="78"/>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 xml:space="preserve">V roce 2021 moderní materiálové zastřešení hradního paláce památkově chráněné zříceniny hradu Helfštýn, při kterém byly do již existujících otvorů palácového torza </w:t>
      </w:r>
      <w:r w:rsidRPr="00B23B83">
        <w:rPr>
          <w:rFonts w:ascii="Times New Roman" w:hAnsi="Times New Roman" w:cs="Times New Roman"/>
          <w:szCs w:val="24"/>
        </w:rPr>
        <w:lastRenderedPageBreak/>
        <w:t>vloženy nové konstrukce z cortenové oceli, leštěného betonu a skla v soudobém designu. Podle odůvodnění výsledků „je díky tomu srozumitelné, které části stavby jsou původní a které nové“.</w:t>
      </w:r>
    </w:p>
    <w:p w14:paraId="7FC27457" w14:textId="77777777" w:rsidR="00687DC0" w:rsidRPr="00B23B83" w:rsidRDefault="00687DC0" w:rsidP="001D111E">
      <w:pPr>
        <w:pStyle w:val="Odstavecseseznamem"/>
        <w:numPr>
          <w:ilvl w:val="0"/>
          <w:numId w:val="78"/>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V roce 2023 moderní nová lávka v Litomyšli z ocelová konstrukce nesené masivními pilíři z pohledového železobetonu. Podle odůvodnění poroty jde o přesvědčivou syntézu architektury, inženýrství a urbanismu, která spojuje historickou a novou část města jako novodobá verze Karlova mostu v Praze. V klasickém urbanistickém pojetí tvoří decumanus ke Smetanovu náměstí, městskému cardu neboli hlavni ulici. Litomyšlská lávka kombinuje betonovou věž, která ladí s barokní věži určující centrum města a je její ozvěnou.</w:t>
      </w:r>
    </w:p>
    <w:p w14:paraId="61F63633" w14:textId="77777777" w:rsidR="00687DC0" w:rsidRPr="00B23B83" w:rsidRDefault="00687DC0" w:rsidP="001D111E">
      <w:pPr>
        <w:pStyle w:val="Odstavecseseznamem"/>
        <w:numPr>
          <w:ilvl w:val="0"/>
          <w:numId w:val="78"/>
        </w:numPr>
        <w:spacing w:before="120" w:after="120" w:line="276" w:lineRule="auto"/>
        <w:contextualSpacing w:val="0"/>
        <w:rPr>
          <w:rFonts w:ascii="Times New Roman" w:hAnsi="Times New Roman" w:cs="Times New Roman"/>
          <w:szCs w:val="24"/>
        </w:rPr>
      </w:pPr>
      <w:r w:rsidRPr="00B23B83">
        <w:rPr>
          <w:rFonts w:ascii="Times New Roman" w:hAnsi="Times New Roman" w:cs="Times New Roman"/>
          <w:szCs w:val="24"/>
        </w:rPr>
        <w:t>V roce 2024 modernistická rekonstrukce Císařských lázní v Karlových Varech, při které byla do jádra historické a památkově chráněné budovy lázní z 19. století vložena nezávislá samonosná ocelová konstrukce celého vnitřku sálu, která jej umožnila začít využívat jako multifunkční koncertní sál Karlovarského kraje. Porota ocenila revitalizaci Císařských lázní právě za „skloubení požadavků památkové ochrany a nejmodernějších technologií.</w:t>
      </w:r>
    </w:p>
    <w:p w14:paraId="3D8A217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Novela zasahuje také do hmotněprávní části zákona a upravuje účel zákona, definici kulturní památky a další, dosud v zákoně prakticky chybějící, nebo zcela překonaná kritéria pro posuzování památkové péče a požadavky hmotného práva tak, aby omezovaly bezkritériální a v právním státě nepřípustné rozhodování orgánů státní památkové péče a odpovídaly úloze památkové péče ve 21. století. Definice kulturní památky byla převzata z návrhů nového zákona o ochraně památkového fondu od Ministerstva kultury z let 2015 a 2019.</w:t>
      </w:r>
    </w:p>
    <w:p w14:paraId="77328B0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obdobným změnám směřovaly snahy Ministerstva kultury z let 2015 a 2019, které v návrhu zákona o ochraně památkového fondu navrhovalo do jeho úvodních ustanovení rovněž doplnit požadavek respektování nároků na současný život a na udržitelný rozvoj památkového fondu. Tyto návrhy se bohužel nepodařilo včas přijmout. </w:t>
      </w:r>
    </w:p>
    <w:p w14:paraId="690C593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Novela proto posiluje důraz kladený na využívání kulturních památek a dalších památkově chráněných nemovitých věcí pro člověka a jeho současný život, a to v kontextu funkcí, které fakticky plní. Nemovité kulturní památky musí, s výjimkou zcela ojedinělých případů, procházet kontinuální proměnou (modernizací, přestavbami, dostavbami), jak tomu bylo po celá staletí. Smysl existence stavby je podmíněn jejím aktivním využíváním. Využívání je pak podmíněno funkčností stavby (odpovídající aktuálním uživatelským a technickým standardům, dispozičnímu řešení a úspornému provozu). Stavba, u níž je modernizace vyloučena, přestává plnit svou funkci a následně zaniká.</w:t>
      </w:r>
    </w:p>
    <w:p w14:paraId="19C8874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Nově doplněné ustanovení § 14 odst. 3 konkretizuje, že podmínky ochrany stanovené orgány památkové péče musí vycházet ze současného stavu poznání kulturně historických hodnot a respektovat práva vlastníků a potřeby současného života. Těmito potřebami jsou zejména zabydlování a další způsoby využívání nemovitostí, včetně jejich potřebných modernizací a úprav k dosažení standardů a potřeb současnosti (např. půdní vestavby, střešní okna, instalace pro využívání obnovitelných zdrojů energie a úsporu energie, zateplení, klimatizace, sítě moderní technické infrastruktury apod.). Cílem je, aby kulturní památky a nemovitosti </w:t>
      </w:r>
      <w:r w:rsidRPr="00B23B83">
        <w:rPr>
          <w:rFonts w:ascii="Times New Roman" w:hAnsi="Times New Roman" w:cs="Times New Roman"/>
          <w:szCs w:val="24"/>
        </w:rPr>
        <w:lastRenderedPageBreak/>
        <w:t>v památkově chráněných územích mohly být využívány lidmi a aby byly „živé“ a splňovaly požadavky potřeb současného života lidí a společnosti. To vše samozřejmě při ochraně a rozlišování významu památkově chráněných hodnot (§ 1 odst. 3 a 4 zákona o státní památkové péči) a při možnosti, resp. prioritě stanovení podmínek povolení před zamítnutím záměru (§ 1 odst. 3, § 1a odst. 3, § 2 odst. 1 a § 144a odst. 3 stavebního zákona). Cílem památkové ochrany totiž není abstraktní ochrana památkového fondu per se, neboť jde o výtvory lidí a lidské kultury, které mají být využívány lidmi a pouze pro lidi a pro lidskou kulturu mají význam, který je předmětem ochrany podle tohoto zákona.</w:t>
      </w:r>
    </w:p>
    <w:p w14:paraId="3CFB5E6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Další významnou systémovou změnou je částečná integrace agendy státní památkové péče do státní stavební správy. Stavební úřady se nově stávají orgány státní památkové péče s vymezenou působností pro ověřování splnění podmínek památkové ochrany u záměrů vyžadujících povolení podle stavebního zákona, které se nacházejí v relativně nejméně chráněných územích, tj. v památkových zónách a v ochranných pásmech nemovitých kulturních památek či nemovitých národních kulturních památek, památkových rezervací a památkových zón.</w:t>
      </w:r>
    </w:p>
    <w:p w14:paraId="12616F8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Tato integrace umožní efektivnější koordinaci postupů a podstatně sníží administrativní zátěž žadatelů, kteří nebudou muset získávat samostatné závazné stanovisko orgánu státní památkové péče, neboť splnění podmínek ověří přímo stavební úřad v rámci řízení o povolení záměru. Dosavadní stav, kdy k obnově nemovitostí, které samy o sobě nebyly ani památkově chráněny, ale pouze se nacházely v památkové zóně nebo jen v ochranném pásmu, bylo zapotřebí jak vyjádření Národního památkového ústavu, tak závazné stanovisko orgánu státní památkové péče, tak ještě povolení stavebního úřadu, byl nepřiměřeně složitý. </w:t>
      </w:r>
    </w:p>
    <w:p w14:paraId="3F01882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navrženým změnám, ve znění komplexního pozměňovacího návrhu, se souhlasně vyjádřilo Ministerstvo zahraničních věcí dopisem ze dne 24. 3. 2026, č.j. 226003-2/2026-MZV/OSM, ve kterém rovněž konstatovalo, že navržená změna reflektuje mezinárodní závazky ČR v oblasti památkové péče, obsažené konkrétně v Úmluvě o ochraně architektonického dědictví Evropy (č. 73/2000 Sb. m. s.),  Úmluvě o ochraně archeologického dědictví Evropy (č. 99/2000 Sb. m. s.), Druhém protokolu k Haagské úmluvě na ochranu kulturních statků za ozbrojeného konfliktu (č. 71/2007 Sb. m. s.) a Úmluvě o ochraně světového kulturního a přírodního dědictví (č. 159/1991 Sb.).  </w:t>
      </w:r>
    </w:p>
    <w:p w14:paraId="38D04942" w14:textId="77777777" w:rsidR="00687DC0" w:rsidRPr="00B23B83" w:rsidRDefault="00687DC0" w:rsidP="00687DC0">
      <w:pPr>
        <w:pStyle w:val="Nadpis3"/>
        <w:spacing w:before="120" w:after="120" w:line="276" w:lineRule="auto"/>
        <w:rPr>
          <w:rFonts w:ascii="Times New Roman" w:hAnsi="Times New Roman" w:cs="Times New Roman"/>
        </w:rPr>
      </w:pPr>
      <w:bookmarkStart w:id="173" w:name="k-1-předmět-a-účel-zákona"/>
      <w:r w:rsidRPr="00B23B83">
        <w:rPr>
          <w:rFonts w:ascii="Times New Roman" w:hAnsi="Times New Roman" w:cs="Times New Roman"/>
        </w:rPr>
        <w:t>K § 1</w:t>
      </w:r>
    </w:p>
    <w:p w14:paraId="299738B4"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Nové znění odst. 1 vymezuje předmět zákona jako ochranu památkového fondu jakožto součásti národního kulturního pokladu České republiky, a to při respektování nároků na současný život a udržitelný rozvoj. Odstavec 2 definuje státní památkovou péči jako souhrn činností orgánů státní památkové péče k zabezpečení ochrany, zpřístupňování, využívání a rozvoje památkového fondu, přičemž nově výslovně zohledňuje práva, možnosti a zájmy vlastníků a zájmy obcí. Odstavec 3 zakotvuje princip vyváženého a udržitelného skloubení ochrany památkových hodnot a využití nemovitého památkového fondu, přičemž oproti původnímu návrhu výslovně zahrnuje mezi sledované funkce také bydlení a konverzi památek (využití nemovitých památek pro současný život). Odstavec 4 pak zakotvuje princip proporcionality ochrany památkových hodnot. </w:t>
      </w:r>
      <w:bookmarkStart w:id="174" w:name="k-2-kulturní-památky"/>
      <w:bookmarkEnd w:id="173"/>
    </w:p>
    <w:p w14:paraId="29670F0F"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lastRenderedPageBreak/>
        <w:t>K § 2</w:t>
      </w:r>
    </w:p>
    <w:p w14:paraId="71B978B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Nová definice kulturní památky v odst. 1, převzatá z výše citovaných návrhů Ministerstva kultury, staví na první místo lidskou činnost a její úlohu v dějinném procesu kultivace světa. Kulturní památka není jen statkem z minulosti, ale živou součástí současného prostředí. Kulturní památka je hmotným dokladem lidské činnosti, který je pramenem poznání a je významný svou historickou, uměleckou, duchovní, architektonickou, uměleckořemeslnou, řemeslnou, technickou anebo urbanistickou hodnotou nebo je významným pozůstatkem lidského osídlení nebo se váže k významným osobnostem, událostem či společenskému životu. Odstavec 2 pak nově strukturuje možné předměty prohlášení za kulturní památku do tří kategorií.</w:t>
      </w:r>
    </w:p>
    <w:p w14:paraId="7359864E" w14:textId="77777777" w:rsidR="00687DC0" w:rsidRPr="00B23B83" w:rsidRDefault="00687DC0" w:rsidP="00687DC0">
      <w:pPr>
        <w:pStyle w:val="Nadpis3"/>
        <w:spacing w:before="120" w:after="120" w:line="276" w:lineRule="auto"/>
        <w:rPr>
          <w:rFonts w:ascii="Times New Roman" w:hAnsi="Times New Roman" w:cs="Times New Roman"/>
        </w:rPr>
      </w:pPr>
      <w:bookmarkStart w:id="175" w:name="k-3-prohlašování-kulturních-památek"/>
      <w:bookmarkEnd w:id="174"/>
      <w:r w:rsidRPr="00B23B83">
        <w:rPr>
          <w:rFonts w:ascii="Times New Roman" w:hAnsi="Times New Roman" w:cs="Times New Roman"/>
        </w:rPr>
        <w:t>K § 3</w:t>
      </w:r>
    </w:p>
    <w:p w14:paraId="4C825F96"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V § 3 odst. 2 návrh doplňuje oproti dosavadnímu znění, že věc nebo stavbu lze prohlásit za kulturní památku i přes nesouhlas vlastníka jen tehdy, prokáže-li Ministerstvo kultury převažující veřejný zájem nad zájmy vlastníka. Tím se posiluje ochrana práv vlastníka potenciální kulturní památky. </w:t>
      </w:r>
    </w:p>
    <w:p w14:paraId="4099E412" w14:textId="77777777" w:rsidR="00687DC0" w:rsidRPr="00B23B83" w:rsidRDefault="00687DC0" w:rsidP="00687DC0">
      <w:pPr>
        <w:pStyle w:val="Nadpis3"/>
        <w:spacing w:before="120" w:after="120" w:line="276" w:lineRule="auto"/>
        <w:rPr>
          <w:rFonts w:ascii="Times New Roman" w:hAnsi="Times New Roman" w:cs="Times New Roman"/>
        </w:rPr>
      </w:pPr>
      <w:bookmarkStart w:id="176" w:name="X18eceb1b67da4c4578c67c89e09adef7c616f5f"/>
      <w:bookmarkEnd w:id="175"/>
      <w:r w:rsidRPr="00B23B83">
        <w:rPr>
          <w:rFonts w:ascii="Times New Roman" w:hAnsi="Times New Roman" w:cs="Times New Roman"/>
        </w:rPr>
        <w:t>K § 6a</w:t>
      </w:r>
    </w:p>
    <w:bookmarkEnd w:id="176"/>
    <w:p w14:paraId="6ACF539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Popsané upřesnění východisek památkové ochrany se promítlo také do zpřesnění obsahu stávajících plánů ochrany památkových rezervací a zón dle § 6a, neboť cílem památkové péče není jen konzervovat minulý či stávající stav, ale reagovat na svět a potřeby současnosti, s respektem a připomínáním minulosti. I toto ustanovení proto bylo doplněno o požadavek, aby plány zajišťovaly vyváženou a trvale udržitelnou kombinaci ochrany památkových a přírodních hodnot se zájmy vlastníků nemovitostí, návštěvníků a potřebami života lidí, na což je navázán deklaratorní výčet statků a hodnot, které je nutné vzít při koncipování plánů ochrany péče a rozvoje v potaz. Tato úprava je v souladu s principem přesunu památkové ochrany od pouhé konzervace k rozvoji tak, aby při ochraně památkově chráněných hodnot byly zohledněny rovněž potřeby uživatelů kulturních památek a dalších chráněných nemovitostí či území. Cílem změn je přimět orgány státní památkové péče k tomu, aby vždy musely uvedené zájmy vážit a hledat řešení, které bude akceptovatelné jak z hlediska ochrany památkových hodnot, tak z hlediska dalších veřejných zájmů a dotčených subjektů a jejich potřeb.</w:t>
      </w:r>
    </w:p>
    <w:p w14:paraId="2EC5B10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eastAsia="Times New Roman" w:hAnsi="Times New Roman" w:cs="Times New Roman"/>
          <w:bCs/>
          <w:szCs w:val="24"/>
          <w:lang w:eastAsia="cs-CZ"/>
        </w:rPr>
        <w:t xml:space="preserve">Podle bodu 5 přechodných ustanovení platí, že plán ochrany vydaný podle § 6a </w:t>
      </w:r>
      <w:r w:rsidRPr="00B23B83">
        <w:rPr>
          <w:rFonts w:ascii="Times New Roman" w:eastAsia="Aptos" w:hAnsi="Times New Roman" w:cs="Times New Roman"/>
          <w:szCs w:val="24"/>
        </w:rPr>
        <w:t xml:space="preserve">zákona č. 20/1987 Sb., ve znění účinném přede dnem nabytí účinnosti tohoto zákona, se považuje za plán ochrany, péče a rozvoje </w:t>
      </w:r>
      <w:r w:rsidRPr="00B23B83">
        <w:rPr>
          <w:rFonts w:ascii="Times New Roman" w:eastAsia="Times New Roman" w:hAnsi="Times New Roman" w:cs="Times New Roman"/>
          <w:bCs/>
          <w:szCs w:val="24"/>
          <w:lang w:eastAsia="cs-CZ"/>
        </w:rPr>
        <w:t xml:space="preserve">podle § 6a </w:t>
      </w:r>
      <w:r w:rsidRPr="00B23B83">
        <w:rPr>
          <w:rFonts w:ascii="Times New Roman" w:eastAsia="Aptos" w:hAnsi="Times New Roman" w:cs="Times New Roman"/>
          <w:szCs w:val="24"/>
        </w:rPr>
        <w:t>zákona č. 20/1987 Sb., ve znění účinném ode dne nabytí účinnosti tohoto zákona. Ten, kdo plán ochrany, péče a rozvoje vydal, jej uvede do souladu s </w:t>
      </w:r>
      <w:r w:rsidRPr="00B23B83">
        <w:rPr>
          <w:rFonts w:ascii="Times New Roman" w:eastAsia="Times New Roman" w:hAnsi="Times New Roman" w:cs="Times New Roman"/>
          <w:bCs/>
          <w:szCs w:val="24"/>
          <w:lang w:eastAsia="cs-CZ"/>
        </w:rPr>
        <w:t xml:space="preserve">§ 6a odst. 2 </w:t>
      </w:r>
      <w:r w:rsidRPr="00B23B83">
        <w:rPr>
          <w:rFonts w:ascii="Times New Roman" w:eastAsia="Aptos" w:hAnsi="Times New Roman" w:cs="Times New Roman"/>
          <w:szCs w:val="24"/>
        </w:rPr>
        <w:t>zákona č. 20/1987 Sb., ve znění účinném ode dne nabytí účinnosti tohoto zákona, 31. prosince 2028.</w:t>
      </w:r>
    </w:p>
    <w:p w14:paraId="71251ACE" w14:textId="77777777" w:rsidR="00687DC0" w:rsidRPr="00B23B83" w:rsidRDefault="00687DC0" w:rsidP="00687DC0">
      <w:pPr>
        <w:pStyle w:val="Nadpis3"/>
        <w:spacing w:before="120" w:after="120" w:line="276" w:lineRule="auto"/>
        <w:rPr>
          <w:rFonts w:ascii="Times New Roman" w:hAnsi="Times New Roman" w:cs="Times New Roman"/>
        </w:rPr>
      </w:pPr>
      <w:bookmarkStart w:id="177" w:name="X17655301be3b6e72be39eaa0046df67b8b8fd62"/>
      <w:r w:rsidRPr="00B23B83">
        <w:rPr>
          <w:rFonts w:ascii="Times New Roman" w:hAnsi="Times New Roman" w:cs="Times New Roman"/>
        </w:rPr>
        <w:t>K § 9</w:t>
      </w:r>
    </w:p>
    <w:p w14:paraId="378232B1"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V § 9 odst. 1 návrh mění formulaci povinnosti vlastníka kulturní památky tak, aby byl kladen důraz na ochranu hodnoty, pro niž je kulturní památka chráněna, a na přihlédnutí k současným potřebám a využití v souladu se zásadami uvedenými v § 1. V odst. 3 se vypouští povinnost chránit kulturní památku před „ohrožením“, neboť jde o značně neurčitou formulaci, a dále se </w:t>
      </w:r>
      <w:r w:rsidRPr="00B23B83">
        <w:rPr>
          <w:rFonts w:ascii="Times New Roman" w:hAnsi="Times New Roman"/>
          <w:color w:val="auto"/>
          <w:sz w:val="24"/>
          <w:lang w:val="cs-CZ"/>
        </w:rPr>
        <w:lastRenderedPageBreak/>
        <w:t xml:space="preserve">zjednodušuje vymezení obecné povinnosti každého počínat si tak, aby nezpůsobil nepříznivé změny stavu kulturní památky a neohrožoval její zachování. </w:t>
      </w:r>
    </w:p>
    <w:p w14:paraId="18DF92D6" w14:textId="77777777" w:rsidR="00687DC0" w:rsidRPr="00B23B83" w:rsidRDefault="00687DC0" w:rsidP="00687DC0">
      <w:pPr>
        <w:pStyle w:val="Nadpis3"/>
        <w:spacing w:before="120" w:after="120" w:line="276" w:lineRule="auto"/>
        <w:rPr>
          <w:rFonts w:ascii="Times New Roman" w:hAnsi="Times New Roman" w:cs="Times New Roman"/>
        </w:rPr>
      </w:pPr>
      <w:bookmarkStart w:id="178" w:name="X19d87665959e5479c6917fd5e6f38807c2cfcd9"/>
      <w:bookmarkEnd w:id="177"/>
      <w:r w:rsidRPr="00B23B83">
        <w:rPr>
          <w:rFonts w:ascii="Times New Roman" w:hAnsi="Times New Roman" w:cs="Times New Roman"/>
        </w:rPr>
        <w:t>K § 11</w:t>
      </w:r>
    </w:p>
    <w:p w14:paraId="5410C9BF"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V § 11 odst. 2 návrh doplňuje za výčet orgánů vydávajících rozhodnutí podle zvláštních právních předpisů výhradu „nestanoví-li tento nebo jiný právní předpis jinak”, čímž výslovně připouští odchylky od obecného pravidla o vydávání rozhodnutí na základě závazného stanoviska orgánu státní památkové péče. </w:t>
      </w:r>
    </w:p>
    <w:p w14:paraId="23189275"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12</w:t>
      </w:r>
    </w:p>
    <w:p w14:paraId="00B765D4"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V § 12 odst. 1 návrh vypouští povinnost vlastníka oznamovat ohrožení kulturní památky.</w:t>
      </w:r>
    </w:p>
    <w:p w14:paraId="16CA28E5" w14:textId="77777777" w:rsidR="00687DC0" w:rsidRPr="00B23B83" w:rsidRDefault="00687DC0" w:rsidP="00687DC0">
      <w:pPr>
        <w:pStyle w:val="Nadpis3"/>
        <w:spacing w:before="120" w:after="120" w:line="276" w:lineRule="auto"/>
        <w:rPr>
          <w:rFonts w:ascii="Times New Roman" w:hAnsi="Times New Roman" w:cs="Times New Roman"/>
        </w:rPr>
      </w:pPr>
      <w:bookmarkStart w:id="179" w:name="k-14-obnova-kulturních-památek"/>
      <w:bookmarkEnd w:id="178"/>
      <w:r w:rsidRPr="00B23B83">
        <w:rPr>
          <w:rFonts w:ascii="Times New Roman" w:hAnsi="Times New Roman" w:cs="Times New Roman"/>
        </w:rPr>
        <w:t>K § 14</w:t>
      </w:r>
    </w:p>
    <w:p w14:paraId="648F997B" w14:textId="77777777" w:rsidR="00687DC0" w:rsidRPr="00B23B83" w:rsidRDefault="00687DC0" w:rsidP="00687DC0">
      <w:pPr>
        <w:pStyle w:val="Zkladntext"/>
        <w:spacing w:before="120" w:after="120" w:line="276" w:lineRule="auto"/>
        <w:rPr>
          <w:sz w:val="24"/>
        </w:rPr>
      </w:pPr>
      <w:r w:rsidRPr="00B23B83">
        <w:rPr>
          <w:sz w:val="24"/>
        </w:rPr>
        <w:t>V odst. 1 návrh zpřesňuje pojem obnova kulturní památky konkretizací výčtu prací na kulturní památce, k nimž je třeba si vyžádat rozhodnutí nebo závazné stanovisko orgánu památkové péče (doplňuje modernizaci, přístavbu a nástavbu, které doposud byly zmíněny pouze v prováděcí vyhlášce).</w:t>
      </w:r>
    </w:p>
    <w:p w14:paraId="73FFE32D" w14:textId="77777777" w:rsidR="00687DC0" w:rsidRPr="00B23B83" w:rsidRDefault="00687DC0" w:rsidP="00687DC0">
      <w:pPr>
        <w:pStyle w:val="Zkladntext"/>
        <w:spacing w:before="120" w:after="120" w:line="276" w:lineRule="auto"/>
        <w:rPr>
          <w:sz w:val="24"/>
        </w:rPr>
      </w:pPr>
      <w:r w:rsidRPr="00B23B83">
        <w:rPr>
          <w:sz w:val="24"/>
        </w:rPr>
        <w:t xml:space="preserve">V odstavci 2 se jako forma podkladového aktu pro rozhodnutí stavebního úřadu v památkové rezervaci nebo památkové zóně zavádí namísto závazného stanoviska vyjádření orgánu památkové péče (obecního úřadu obce s rozšířenou působností). </w:t>
      </w:r>
    </w:p>
    <w:p w14:paraId="3ABB35A0" w14:textId="77777777" w:rsidR="00687DC0" w:rsidRPr="00B23B83" w:rsidRDefault="00687DC0" w:rsidP="00687DC0">
      <w:pPr>
        <w:pStyle w:val="Zkladntext"/>
        <w:spacing w:before="120" w:after="120" w:line="276" w:lineRule="auto"/>
        <w:rPr>
          <w:sz w:val="24"/>
        </w:rPr>
      </w:pPr>
      <w:r w:rsidRPr="00B23B83">
        <w:rPr>
          <w:sz w:val="24"/>
        </w:rPr>
        <w:t xml:space="preserve">V odst. 3 návrh doplňuje kritéria pro posuzování zájmů státní památkové péče. Zakotvuje jako vyvratitelnou domněnku, že v rozporu se zájmy státní památkové péče není samotná skutečnost, že obnova vytváří nebo zdůrazňuje vědomý, autorsky promyšlený a architektonicky kvalitní kontrast doby s respektem k ochraně památkově chráněných hodnot. Podmínky ochrany stanovené orgány památkové péče musí vycházet ze současného stavu poznání kulturně historických hodnot a respektovat práva vlastníků a potřeby současného života. Těmito potřebami jsou zejména zabydlování a další způsoby využívání nemovitostí, včetně jejich potřebných modernizací a úprav k dosažení standardů a potřeb současnosti (např. půdní vestavby, střešní okna, instalace pro využívání obnovitelných zdrojů energie a úsporu energie, zateplení, klimatizace, sítě moderní technické infrastruktury apod.). Cílem je, aby kulturní památky a nemovitosti v památkově chráněných územích mohly být využívány lidmi a aby byly „živé“ a splňovaly požadavky potřeb současného života lidí a společnosti. To vše samozřejmě při ochraně a rozlišování významu památkově chráněných hodnot (§ 1 odst. 3 a 4 zákona o státní památkové péči) a při možnosti, resp. prioritě stanovení podmínek povolení před zamítnutím záměru (§ 1 odst. 3, § 1a odst. 3, § 2 odst. 1 a § 144a odst. 3 stavebního zákona). Cílem památkové ochrany totiž není abstraktní ochrana památkového fondu </w:t>
      </w:r>
      <w:r w:rsidRPr="00B23B83">
        <w:rPr>
          <w:i/>
          <w:iCs/>
          <w:sz w:val="24"/>
        </w:rPr>
        <w:t>per se</w:t>
      </w:r>
      <w:r w:rsidRPr="00B23B83">
        <w:rPr>
          <w:sz w:val="24"/>
        </w:rPr>
        <w:t>, neboť jde o výtvory lidí a lidské kultury, které mají být využívány lidmi a pouze pro lidi a pro lidskou kulturu mají význam, který je předmětem ochrany podle tohoto zákona.</w:t>
      </w:r>
    </w:p>
    <w:p w14:paraId="3B0513C4" w14:textId="77777777" w:rsidR="00687DC0" w:rsidRPr="00B23B83" w:rsidRDefault="00687DC0" w:rsidP="00687DC0">
      <w:pPr>
        <w:pStyle w:val="Zkladntext"/>
        <w:spacing w:before="120" w:after="120" w:line="276" w:lineRule="auto"/>
        <w:rPr>
          <w:sz w:val="24"/>
        </w:rPr>
      </w:pPr>
      <w:r w:rsidRPr="00B23B83">
        <w:rPr>
          <w:sz w:val="24"/>
        </w:rPr>
        <w:t xml:space="preserve">V odst. 4 se zkracuje lhůta pro předložení písemného vyjádření odborné organizace státní památkové péče z 20 na 10 dnů (ve zvlášť složitých případech z 30 na 20 dnů). </w:t>
      </w:r>
    </w:p>
    <w:p w14:paraId="4CD41B79" w14:textId="77777777" w:rsidR="00687DC0" w:rsidRPr="00B23B83" w:rsidRDefault="00687DC0" w:rsidP="00687DC0">
      <w:pPr>
        <w:pStyle w:val="Zkladntext"/>
        <w:spacing w:before="120" w:after="120" w:line="276" w:lineRule="auto"/>
        <w:rPr>
          <w:sz w:val="24"/>
        </w:rPr>
      </w:pPr>
      <w:r w:rsidRPr="00B23B83">
        <w:rPr>
          <w:sz w:val="24"/>
        </w:rPr>
        <w:t xml:space="preserve">V odst. 5 se nově stanoví, že pro rozhodnutí týkající se památkové rezervace nebo památkové zóny si může stavební úřad nebo orgán památkové péče vyžádat vyjádření odborné organizace státní památkové péče podle vlastního uvážení a potřeby v konkrétních situacích, nikoliv již </w:t>
      </w:r>
      <w:r w:rsidRPr="00B23B83">
        <w:rPr>
          <w:sz w:val="24"/>
        </w:rPr>
        <w:lastRenderedPageBreak/>
        <w:t>povinně vždy jako tomu bylo doposud. Posiluje se tím význam Národního památkového ústavu jako přátelské odborné poradenské instituce a zároveň se mu tím umožňuje zabývat jen těmi záležitostmi, které jsou z hlediska památkové ochrany podstatné (zejm. konkrétní kulturní památky, u nichž je vyjádření NPÚ obligatorní, a významné záměry v památkových rezervacích a zónách, u nichž lze potřebu odborné konzultace předpokládat). Není však důvod, aby se Národní památkový ústav vyjadřoval plošně ke všem záměrům ve všech památkových rezervacích a památkových zónách, nebo dokonce ke všem záměrům ve všech ochranných pásmech, která zahrnují rozsáhlá území celých měst. V těchto případech právní úprava povinné vyjádření Národního památkového ústavu cíleně vylučuje.</w:t>
      </w:r>
    </w:p>
    <w:p w14:paraId="002EBF90" w14:textId="77777777" w:rsidR="00687DC0" w:rsidRPr="00B23B83" w:rsidRDefault="00687DC0" w:rsidP="00687DC0">
      <w:pPr>
        <w:pStyle w:val="Zkladntext"/>
        <w:spacing w:before="120" w:after="120" w:line="276" w:lineRule="auto"/>
        <w:rPr>
          <w:sz w:val="24"/>
        </w:rPr>
      </w:pPr>
      <w:r w:rsidRPr="00B23B83">
        <w:rPr>
          <w:sz w:val="24"/>
        </w:rPr>
        <w:t xml:space="preserve">V odst. 9 návrh upravuje postup stavebního úřadu při ověřování splnění podmínek podle zákona o státní památkové péči pro záměry v památkové rezervaci, zóně nebo ochranném pásmu, které vyžadují povolení podle stavebního zákona. Do doby, než dojde k integraci výkonu státní památkové péče v ochranných pásmech do nově vzniklých úřadů rozvoje území krajů (1. ledna 2028), budou dosavadní stavební úřady v těchto případech podle přechodných ustanovení i nadále vycházet z odborného vyjádření orgánu státní památkové péče.  </w:t>
      </w:r>
    </w:p>
    <w:p w14:paraId="1C77992F" w14:textId="77777777" w:rsidR="00687DC0" w:rsidRPr="00B23B83" w:rsidRDefault="00687DC0" w:rsidP="00687DC0">
      <w:pPr>
        <w:pStyle w:val="Zkladntext"/>
        <w:spacing w:before="120" w:after="120" w:line="276" w:lineRule="auto"/>
        <w:rPr>
          <w:sz w:val="24"/>
        </w:rPr>
      </w:pPr>
      <w:r w:rsidRPr="00B23B83">
        <w:rPr>
          <w:sz w:val="24"/>
        </w:rPr>
        <w:t>Odst. 10 stanoví pro oblast památkové péče obecný princip zaváděný novelou pro veškerou působnost dotčených orgánů k vydávání podkladových aktů, podle nějž pro tuto svou činnost vyžadují podklady pouze v nezbytném rozsahu.</w:t>
      </w:r>
    </w:p>
    <w:p w14:paraId="333C5773" w14:textId="77777777" w:rsidR="00687DC0" w:rsidRPr="00B23B83" w:rsidRDefault="00687DC0" w:rsidP="00687DC0">
      <w:pPr>
        <w:pStyle w:val="Nadpis3"/>
        <w:spacing w:before="120" w:after="120" w:line="276" w:lineRule="auto"/>
        <w:rPr>
          <w:rFonts w:ascii="Times New Roman" w:hAnsi="Times New Roman" w:cs="Times New Roman"/>
        </w:rPr>
      </w:pPr>
      <w:bookmarkStart w:id="180" w:name="X88e8c18c75f2ea4a58920c7fca04595de131bbb"/>
      <w:bookmarkEnd w:id="179"/>
      <w:r w:rsidRPr="00B23B83">
        <w:rPr>
          <w:rFonts w:ascii="Times New Roman" w:hAnsi="Times New Roman" w:cs="Times New Roman"/>
        </w:rPr>
        <w:t>K § 15</w:t>
      </w:r>
    </w:p>
    <w:p w14:paraId="2CF3A18F"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V odst. 3 návrh nahrazuje výraz „společenský zájem” výrazem „veřejný zájem”, čímž odstraňuje ideologicky zatížený pojem z doby vzniku zákona. S tím souvisí též vypuštění další dobově zatížené terminologie.</w:t>
      </w:r>
    </w:p>
    <w:p w14:paraId="1989A911" w14:textId="77777777" w:rsidR="00687DC0" w:rsidRPr="00B23B83" w:rsidRDefault="00687DC0" w:rsidP="00687DC0">
      <w:pPr>
        <w:pStyle w:val="Nadpis3"/>
        <w:spacing w:before="120" w:after="120" w:line="276" w:lineRule="auto"/>
        <w:rPr>
          <w:rFonts w:ascii="Times New Roman" w:hAnsi="Times New Roman" w:cs="Times New Roman"/>
        </w:rPr>
      </w:pPr>
      <w:bookmarkStart w:id="181" w:name="k-17-ochranné-pásmo"/>
      <w:bookmarkEnd w:id="180"/>
      <w:r w:rsidRPr="00B23B83">
        <w:rPr>
          <w:rFonts w:ascii="Times New Roman" w:hAnsi="Times New Roman" w:cs="Times New Roman"/>
        </w:rPr>
        <w:t>K § 17</w:t>
      </w:r>
    </w:p>
    <w:p w14:paraId="5127BAE8"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Nové znění § 17 odst. 1 výslovně zakotvuje, že v případě nemovité národní kulturní památky vydává opatření obecné povahy o ochranném pásmu krajský úřad (nikoli obecní úřad obce s rozšířenou působností). Nové znění dále zakotvuje zásadu přiměřenosti ochranného pásma a jeho rozsahu ve vztahu k předmětu a významu ochrany a ukládá přihlížet k zájmu rozvoje obce, zájmům vlastníků dotčených nemovitostí a k zásadám podle § 1.</w:t>
      </w:r>
    </w:p>
    <w:p w14:paraId="7C3A25ED" w14:textId="77777777" w:rsidR="00687DC0" w:rsidRPr="00B23B83" w:rsidRDefault="00687DC0" w:rsidP="00687DC0">
      <w:pPr>
        <w:pStyle w:val="Nadpis3"/>
        <w:spacing w:before="120" w:after="120" w:line="276" w:lineRule="auto"/>
        <w:rPr>
          <w:rFonts w:ascii="Times New Roman" w:hAnsi="Times New Roman" w:cs="Times New Roman"/>
        </w:rPr>
      </w:pPr>
      <w:bookmarkStart w:id="182" w:name="k-22-provádění-archeologických-výzkumů"/>
      <w:bookmarkEnd w:id="181"/>
      <w:r w:rsidRPr="00B23B83">
        <w:rPr>
          <w:rFonts w:ascii="Times New Roman" w:hAnsi="Times New Roman" w:cs="Times New Roman"/>
        </w:rPr>
        <w:t>K § 22</w:t>
      </w:r>
    </w:p>
    <w:p w14:paraId="5DCDF885"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V § 22 odst. 1 pozměňovací návrh doplňuje časovou limitaci 6 měsíců pro archeologické průzkumy na nemovitosti. Dále se výslovně zakotvuje, že náklady záchranného archeologického výzkumu hradí stavebník-podnikatel nejvýše po dobu 3 měsíců od jeho zahájení.</w:t>
      </w:r>
    </w:p>
    <w:p w14:paraId="41C3F73C" w14:textId="77777777" w:rsidR="00687DC0" w:rsidRPr="00B23B83" w:rsidRDefault="00687DC0" w:rsidP="00687DC0">
      <w:pPr>
        <w:pStyle w:val="Nadpis3"/>
        <w:spacing w:before="120" w:after="120" w:line="276" w:lineRule="auto"/>
        <w:rPr>
          <w:rFonts w:ascii="Times New Roman" w:hAnsi="Times New Roman" w:cs="Times New Roman"/>
        </w:rPr>
      </w:pPr>
      <w:bookmarkStart w:id="183" w:name="Xed8a455af12a95597f55869ff23ccbe22be77c0"/>
      <w:bookmarkEnd w:id="182"/>
      <w:r w:rsidRPr="00B23B83">
        <w:rPr>
          <w:rFonts w:ascii="Times New Roman" w:hAnsi="Times New Roman" w:cs="Times New Roman"/>
        </w:rPr>
        <w:t>K § 29</w:t>
      </w:r>
    </w:p>
    <w:p w14:paraId="15F08860"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V § 29 odst. 2 písm. b) návrh dílčím způsobem mění kompetence obecního úřadu obce s rozšířenou působností. Oproti původnímu znění vydává obecní úřad pro stavební zásahy do kulturních památek závazné stanovisko podle § 14 odst. 1, pro nemovitosti v památkové rezervaci nebo zóně vydává vyjádření podle § 14 odst. 2. Ochranná pásma jsou z kompetence obecního úřadu vypuštěna, splnění jejich podmínek hodnotí pouze stavební úřady. </w:t>
      </w:r>
    </w:p>
    <w:p w14:paraId="47AC7A9B" w14:textId="77777777" w:rsidR="00687DC0" w:rsidRPr="00B23B83" w:rsidRDefault="00687DC0" w:rsidP="00687DC0">
      <w:pPr>
        <w:pStyle w:val="Nadpis3"/>
        <w:spacing w:before="120" w:after="120" w:line="276" w:lineRule="auto"/>
        <w:rPr>
          <w:rFonts w:ascii="Times New Roman" w:hAnsi="Times New Roman" w:cs="Times New Roman"/>
        </w:rPr>
      </w:pPr>
      <w:bookmarkStart w:id="184" w:name="X485b62b1efc02ad13d8b830d77c46944a36ab04"/>
      <w:bookmarkEnd w:id="183"/>
      <w:r w:rsidRPr="00B23B83">
        <w:rPr>
          <w:rFonts w:ascii="Times New Roman" w:hAnsi="Times New Roman" w:cs="Times New Roman"/>
        </w:rPr>
        <w:lastRenderedPageBreak/>
        <w:t>K § 31</w:t>
      </w:r>
    </w:p>
    <w:p w14:paraId="3EE85AD5"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Původní znění § 31 o komisích státní památkové péče, konzervátorech a zpravodajích ruší. Nový § 31 vymezuje stavební úřad jako orgán státní památkové péče s působností ověřovat v řízení o povolení záměru splnění podmínek podle zákona o státní památkové péči pro záměry v památkové rezervaci, zóně a ochranném. Odstavec 2 mění formulaci odborné opory stavebního úřadu: stavební úřad „může využívat” odbornou pomoc odborné organizace státní památkové péče. </w:t>
      </w:r>
      <w:bookmarkStart w:id="185" w:name="X2225caa3c811d78240dc7578942565189a949e7"/>
      <w:bookmarkEnd w:id="184"/>
    </w:p>
    <w:p w14:paraId="72F18500"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K § 32</w:t>
      </w:r>
    </w:p>
    <w:p w14:paraId="36885938"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Formulační úpravy.</w:t>
      </w:r>
    </w:p>
    <w:p w14:paraId="27D39BE0" w14:textId="77777777" w:rsidR="00687DC0" w:rsidRPr="00B23B83" w:rsidRDefault="00687DC0" w:rsidP="00687DC0">
      <w:pPr>
        <w:pStyle w:val="Nadpis3"/>
        <w:spacing w:before="120" w:after="120" w:line="276" w:lineRule="auto"/>
        <w:rPr>
          <w:rFonts w:ascii="Times New Roman" w:hAnsi="Times New Roman" w:cs="Times New Roman"/>
        </w:rPr>
      </w:pPr>
      <w:bookmarkStart w:id="186" w:name="k-35-a-36-přestupky"/>
      <w:bookmarkEnd w:id="185"/>
      <w:r w:rsidRPr="00B23B83">
        <w:rPr>
          <w:rFonts w:ascii="Times New Roman" w:hAnsi="Times New Roman" w:cs="Times New Roman"/>
        </w:rPr>
        <w:t>K § 35 a 36</w:t>
      </w:r>
    </w:p>
    <w:p w14:paraId="7C0FB4BE"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Původní znění zákona obsahuje oddělené skutkové podstaty přestupků pro fyzické a právnické a podnikající fyzické osoby. Návrh tyto dvě skupiny přestupků sjednocuje do nového společného § 35, který se vztahuje na všechny osoby. Dochází také ke zpřesnění některých skutkových podstat. Odstavec 2 pak zahrnuje přestupky týkající se národních kulturních památek.</w:t>
      </w:r>
    </w:p>
    <w:p w14:paraId="0195CB19" w14:textId="77777777" w:rsidR="00687DC0" w:rsidRPr="00B23B83" w:rsidRDefault="00687DC0" w:rsidP="00687DC0">
      <w:pPr>
        <w:pStyle w:val="Zkladntext"/>
        <w:spacing w:before="120" w:after="120" w:line="276" w:lineRule="auto"/>
        <w:rPr>
          <w:sz w:val="24"/>
        </w:rPr>
      </w:pPr>
      <w:r w:rsidRPr="00B23B83">
        <w:rPr>
          <w:sz w:val="24"/>
        </w:rPr>
        <w:t xml:space="preserve">Nový § 36 upravuje příslušnost k projednávání přestupků. Stavebnímu úřadům svěřuje projednávání přestupků podle § 35 odst. 1 písm. e) a g) a § 35 odst. 2 písm. b), pokud byl stavební úřad příslušný k povolení stavby. </w:t>
      </w:r>
    </w:p>
    <w:p w14:paraId="6A9D2B1D" w14:textId="77777777" w:rsidR="00687DC0" w:rsidRPr="00B23B83" w:rsidRDefault="00687DC0" w:rsidP="00687DC0">
      <w:pPr>
        <w:pStyle w:val="Nadpis3"/>
        <w:spacing w:before="120" w:after="120" w:line="276" w:lineRule="auto"/>
        <w:rPr>
          <w:rFonts w:ascii="Times New Roman" w:hAnsi="Times New Roman" w:cs="Times New Roman"/>
        </w:rPr>
      </w:pPr>
      <w:bookmarkStart w:id="187" w:name="k-42-společná-ustanovení"/>
      <w:bookmarkEnd w:id="186"/>
      <w:r w:rsidRPr="00B23B83">
        <w:rPr>
          <w:rFonts w:ascii="Times New Roman" w:hAnsi="Times New Roman" w:cs="Times New Roman"/>
        </w:rPr>
        <w:t>K § 42</w:t>
      </w:r>
    </w:p>
    <w:p w14:paraId="2A8BD7BF"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V § 42 odst. 2 návrh zjednodušuje formulaci společného ustanovení o ochranných pásmech tím, že vypouští specifikaci „nemovitých kulturních památek nebo nemovitých národních kulturních památek” a ponechává pouze obecný odkaz na „ochranná pásma zřízená podle dřívějších právních předpisů”.</w:t>
      </w:r>
    </w:p>
    <w:p w14:paraId="51E08204" w14:textId="77777777" w:rsidR="00687DC0" w:rsidRPr="00B23B83" w:rsidRDefault="00687DC0" w:rsidP="00687DC0">
      <w:pPr>
        <w:pStyle w:val="Nadpis3"/>
        <w:spacing w:before="120" w:after="120" w:line="276" w:lineRule="auto"/>
        <w:rPr>
          <w:rFonts w:ascii="Times New Roman" w:hAnsi="Times New Roman" w:cs="Times New Roman"/>
        </w:rPr>
      </w:pPr>
      <w:bookmarkStart w:id="188" w:name="k-43"/>
      <w:bookmarkEnd w:id="187"/>
      <w:r w:rsidRPr="00B23B83">
        <w:rPr>
          <w:rFonts w:ascii="Times New Roman" w:hAnsi="Times New Roman" w:cs="Times New Roman"/>
        </w:rPr>
        <w:t>K § 43</w:t>
      </w:r>
    </w:p>
    <w:p w14:paraId="2CE8C62B"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Návrh ruší celý § 43, který upravoval práva a povinnosti vlastníka kulturní památky v případě státního majetku, nájemního a osobního užívání. Tato úprava se jeví jako nadbytečná s ohledem na obecnou úpravu v občanském zákoníku a na skutečnost, že instituty jako „právo osobního užívání pozemku” nebo „náhradní užívání” již v platném právu neexistují.</w:t>
      </w:r>
      <w:bookmarkEnd w:id="188"/>
    </w:p>
    <w:p w14:paraId="79073CFB" w14:textId="77777777" w:rsidR="00687DC0" w:rsidRPr="00B23B83" w:rsidRDefault="00687DC0" w:rsidP="00687DC0">
      <w:pPr>
        <w:spacing w:before="120" w:after="120" w:line="276" w:lineRule="auto"/>
        <w:rPr>
          <w:rFonts w:ascii="Times New Roman" w:eastAsia="Calibri" w:hAnsi="Times New Roman" w:cs="Times New Roman"/>
          <w:szCs w:val="24"/>
          <w:lang w:eastAsia="cs-CZ"/>
        </w:rPr>
      </w:pPr>
    </w:p>
    <w:bookmarkEnd w:id="172"/>
    <w:p w14:paraId="25BB4F76" w14:textId="77777777" w:rsidR="00687DC0" w:rsidRPr="00B23B83" w:rsidRDefault="00687DC0" w:rsidP="00687DC0">
      <w:pPr>
        <w:spacing w:before="120" w:after="120" w:line="276" w:lineRule="auto"/>
        <w:rPr>
          <w:rFonts w:ascii="Times New Roman" w:eastAsia="Times New Roman" w:hAnsi="Times New Roman" w:cs="Times New Roman"/>
          <w:b/>
          <w:szCs w:val="24"/>
          <w:lang w:eastAsia="cs-CZ"/>
        </w:rPr>
      </w:pPr>
      <w:r w:rsidRPr="00B23B83">
        <w:rPr>
          <w:rFonts w:ascii="Times New Roman" w:hAnsi="Times New Roman" w:cs="Times New Roman"/>
          <w:b/>
          <w:szCs w:val="24"/>
        </w:rPr>
        <w:t>Změna zákona č. 44/1988 Sb., o ochraně a využití nerostného bohatství (horní zákon)</w:t>
      </w:r>
      <w:r w:rsidRPr="00B23B83">
        <w:rPr>
          <w:rFonts w:ascii="Times New Roman" w:eastAsia="Times New Roman" w:hAnsi="Times New Roman" w:cs="Times New Roman"/>
          <w:b/>
          <w:szCs w:val="24"/>
          <w:lang w:eastAsia="cs-CZ"/>
        </w:rPr>
        <w:t>, ve znění pozdějších předpisů</w:t>
      </w:r>
    </w:p>
    <w:p w14:paraId="1DE4397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Navrhované změny v horním zákoně reflektují zrušení zákona o jednotném environmentálním stanovisku, jehož existence z důvodu integrace posuzování zájmů chráněných zvláštními předpisy do stavebního řízení ztratila význam. V ustanoveních týkajících se řízení o stanovení nebo změně dobývacího prostoru pro dobývání kritického nerostu a ložiska strategického významu se proto vypouštějí odkazy na jednotné environmentální stanovisko a na zákon o jednotném environmentálním stanovisku. Úprava řešení střetů zájmů se nově nevztahuje na vymezení zastavitelného (dříve zastavěného) území v návaznosti na změnu koncepce a terminologie tohoto institutu ve stavebním zákoně.</w:t>
      </w:r>
    </w:p>
    <w:p w14:paraId="577D244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Dále jsou do řízení o stanovení dobývacího prostoru v § 28a - 28d zavedeny některé prvky úpravy urychlující průběh řízení, převzaté z úpravy ve stavebním zákoně. </w:t>
      </w:r>
    </w:p>
    <w:p w14:paraId="76E6A64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14d </w:t>
      </w:r>
    </w:p>
    <w:p w14:paraId="0985680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odst. 2 se nově se stanoví, že surovinová politika </w:t>
      </w:r>
      <w:r w:rsidRPr="00B23B83">
        <w:rPr>
          <w:rFonts w:ascii="Times New Roman" w:eastAsia="Aptos" w:hAnsi="Times New Roman" w:cs="Times New Roman"/>
          <w:szCs w:val="24"/>
        </w:rPr>
        <w:t>v oblasti nerostných surovin a jejich zdrojů</w:t>
      </w:r>
      <w:r w:rsidRPr="00B23B83">
        <w:rPr>
          <w:rFonts w:ascii="Times New Roman" w:hAnsi="Times New Roman" w:cs="Times New Roman"/>
          <w:szCs w:val="24"/>
        </w:rPr>
        <w:t xml:space="preserve"> je podkladem i pro rozhodování o změně využití území, rozhodování o povolení hornické činnosti a činnosti prováděné hornickým způsobem. Tím se posiluje závaznost surovinové politiky jako strategického dokumentu a zajišťuje se její promítnutí do širšího spektra správních rozhodnutí, která mají přímý dopad na využívání nerostného bohatství.</w:t>
      </w:r>
    </w:p>
    <w:p w14:paraId="5DF5A38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Dále se v § 14d odst. 4 výslovně upravuje, že naplňování surovinové politiky, zajištění surovinové bezpečnosti a surovinové soběstačnosti je veřejným zájmem, což umožňuje, aby tyto cíle byly při střetu s jinými veřejnými zájmy (například zájmy ochrany přírody, zemědělského půdního fondu nebo zájmy obcí) zohledňovány jako rovnocenný veřejný zájem. </w:t>
      </w:r>
    </w:p>
    <w:p w14:paraId="3390101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17 a § 26 </w:t>
      </w:r>
    </w:p>
    <w:p w14:paraId="38C73C1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Pozměňovacím návrhem se ruší povinnost projektanta územně plánovací dokumentace vyznačit v koordinačním výkresu hranice chráněného ložiskového území a hranice dobývacího prostoru.</w:t>
      </w:r>
    </w:p>
    <w:p w14:paraId="4E584AF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28a </w:t>
      </w:r>
    </w:p>
    <w:p w14:paraId="2C40CA1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Návrh doplňuje speciální úpravu pro řízení o stanovení nebo změně dobývacího prostoru pro dobývání kritických nerostů (vyjmenovaných v § 3 odst. 3 horního zákona), s cílem toto řízení urychlit a zjednodušit. Úprava spočívá vesměs v převzetí „urychlovacích“ institutů z řízení podle stavebního zákona, jako je stanovení lhůty 60 dnů pro vydání rozhodnutí, lhůty 30 dnů pro vydání podkladových závazných stanovisek bez možnosti prodloužení a vznikem fikce souhlasného stanoviska v případě nedodržení lhůty (s výjimkou závazného stanoviska EIA), koncentrace námitek k ústnímu jednání nebo nemožnosti doplňování důvodů „blanketního“ odvolání po uplynutí lhůty. </w:t>
      </w:r>
    </w:p>
    <w:p w14:paraId="4C94839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28b </w:t>
      </w:r>
    </w:p>
    <w:p w14:paraId="7889A93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Ustanovení upravuje podrobnější pravidla pro součinnost dotčených orgánů a pro společná jednání v řízeních podle horního zákona (opět obdobě jako stavební zákon). Cílem je racionalizace postupů, posílení koordinační role OBÚ a snaha o vyvažování dotčených veřejných zájmů při zachování dostatečné úrovně jejich ochrany. Dotčené orgány jsou povinny uplatňovat stanoviska pouze v mezích své působnosti, co nejdříve a s využitím nejmírnějších prostředků dostatečných k ochraně jimi hájeného veřejného zájmu. Obvodní báňský úřad projednává vydaná stanoviska s dotčenými orgány a může svolat společné jednání, a to i na žádost žadatele. Na základě závěrů společného jednání může obvodní báňský úřad požádat dotčené orgány o odstranění vad nebo rozporů ve lhůtě nepřekračující 15 dnů; po tuto dobu neběží lhůta pro vydání rozhodnutí.</w:t>
      </w:r>
    </w:p>
    <w:p w14:paraId="542CE5D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28c </w:t>
      </w:r>
    </w:p>
    <w:p w14:paraId="597A3A8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Ustanovení zavádí možnost uzavřít plánovací smlouvu těžební organizace s obcí, krajem nebo hlavním městem Prahou, případně i dalšími osobami, za účelem stanovení podmínek při stanovení dobývacího prostoru, s tím, že se podrobnosti této plánovací smlouvy řídí úpravou </w:t>
      </w:r>
      <w:r w:rsidRPr="00B23B83">
        <w:rPr>
          <w:rFonts w:ascii="Times New Roman" w:hAnsi="Times New Roman" w:cs="Times New Roman"/>
          <w:szCs w:val="24"/>
        </w:rPr>
        <w:lastRenderedPageBreak/>
        <w:t>obsaženou v § 130 až 132 stavebního zákona. Obsahem takové smlouvy bude zejména vzájemná povinnost stran poskytnout si součinnost při vyhledávání a průzkumu, otvírce, přípravě a dobývání ložisek nerostů a dalších souvisejících činnostech a postupovat při jejich uskutečňování ujednaným způsobem.</w:t>
      </w:r>
      <w:r w:rsidRPr="00B23B83">
        <w:rPr>
          <w:rFonts w:ascii="Times New Roman" w:hAnsi="Times New Roman" w:cs="Times New Roman"/>
          <w:b/>
          <w:bCs/>
          <w:szCs w:val="24"/>
        </w:rPr>
        <w:t xml:space="preserve"> </w:t>
      </w:r>
      <w:r w:rsidRPr="00B23B83">
        <w:rPr>
          <w:rFonts w:ascii="Times New Roman" w:hAnsi="Times New Roman" w:cs="Times New Roman"/>
          <w:szCs w:val="24"/>
        </w:rPr>
        <w:t>V takovém případě nebude báňský úřad přihlížet k námitkám účastníka řízení, jestliže budou v rozporu s jím uzavřenou plánovací smlouvou. Pro další obsah, uzavírání a přezkum plánovací smlouvy se obdobně použije úprava v § 130 až 132 stavebního zákona.</w:t>
      </w:r>
    </w:p>
    <w:p w14:paraId="41251E1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28d </w:t>
      </w:r>
    </w:p>
    <w:p w14:paraId="47FF732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Ustanovení omezuje rozsah přípustných odvolacích námitek proti rozhodnutí o stanovení dobývacího prostoru, a to jednak pro účastníky, kteří dali ke stanovení souhlas nebo jsou smluvní stranou související plánovací smlouvy a dále ve vztahu k námitkám, které mohly být uplatněny dříve. </w:t>
      </w:r>
    </w:p>
    <w:p w14:paraId="2DF0839E" w14:textId="77777777" w:rsidR="00687DC0" w:rsidRPr="00B23B83" w:rsidRDefault="00687DC0" w:rsidP="00687DC0">
      <w:pPr>
        <w:spacing w:before="120" w:after="120" w:line="276" w:lineRule="auto"/>
        <w:rPr>
          <w:rFonts w:ascii="Times New Roman" w:hAnsi="Times New Roman" w:cs="Times New Roman"/>
          <w:szCs w:val="24"/>
        </w:rPr>
      </w:pPr>
    </w:p>
    <w:p w14:paraId="7EF61AF0" w14:textId="77777777" w:rsidR="00687DC0" w:rsidRPr="00B23B83" w:rsidRDefault="00687DC0" w:rsidP="00687DC0">
      <w:pPr>
        <w:spacing w:before="120" w:after="120" w:line="276" w:lineRule="auto"/>
        <w:rPr>
          <w:rFonts w:ascii="Times New Roman" w:eastAsia="Times New Roman" w:hAnsi="Times New Roman" w:cs="Times New Roman"/>
          <w:b/>
          <w:szCs w:val="24"/>
          <w:lang w:eastAsia="cs-CZ"/>
        </w:rPr>
      </w:pPr>
      <w:r w:rsidRPr="00B23B83">
        <w:rPr>
          <w:rFonts w:ascii="Times New Roman" w:hAnsi="Times New Roman" w:cs="Times New Roman"/>
          <w:b/>
          <w:szCs w:val="24"/>
        </w:rPr>
        <w:t>Změna zákona č. 61/1988 Sb., o hornické činnosti, výbušninách a o státní báňské správě</w:t>
      </w:r>
      <w:r w:rsidRPr="00B23B83">
        <w:rPr>
          <w:rFonts w:ascii="Times New Roman" w:eastAsia="Times New Roman" w:hAnsi="Times New Roman" w:cs="Times New Roman"/>
          <w:b/>
          <w:szCs w:val="24"/>
          <w:lang w:eastAsia="cs-CZ"/>
        </w:rPr>
        <w:t>, ve znění pozdějších předpisů</w:t>
      </w:r>
    </w:p>
    <w:p w14:paraId="4274618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Změny zákona o hornické činnosti se týkají zvláštních ustanovení o povolení hornické činnosti pro dobývání kritických nerostů, kde dochází k vypuštění odkazu na jednotné environmentální stanovisko z důvodu zrušení zákona o jednotném environmentálním stanovisku. Do úpravy řízení o povolení hornické činnosti se v § 18b - 18e se dále zavádějí obdobné nástroje pro jejich urychlení, jako v horním zákoně pro řízení o stanovení dobývacího prostoru. </w:t>
      </w:r>
      <w:bookmarkStart w:id="189" w:name="k-18b-až-18e"/>
      <w:r w:rsidRPr="00B23B83">
        <w:rPr>
          <w:rFonts w:ascii="Times New Roman" w:hAnsi="Times New Roman" w:cs="Times New Roman"/>
          <w:szCs w:val="24"/>
        </w:rPr>
        <w:t>V případě úpravy v § 18b se tedy navržená úprava týká pouze řízení o povolení otvírky, přípravy a dobývání kritických nerostů. V ostatních případech se úprava navrhuje i pro další řízení podle zákona o hornické činnosti. Úprava sleduje stejný cíl – zrychlit a zjednodušit povolování hornické činnosti u strategicky významných surovin při zachování nezbytné ochrany veřejných zájmů.</w:t>
      </w:r>
    </w:p>
    <w:p w14:paraId="05CE20BC" w14:textId="77777777" w:rsidR="00687DC0" w:rsidRPr="00B23B83" w:rsidRDefault="00687DC0" w:rsidP="00687DC0">
      <w:pPr>
        <w:pStyle w:val="Zkladntext"/>
        <w:spacing w:before="120" w:after="120" w:line="276" w:lineRule="auto"/>
        <w:rPr>
          <w:sz w:val="24"/>
        </w:rPr>
      </w:pPr>
      <w:r w:rsidRPr="00B23B83">
        <w:rPr>
          <w:sz w:val="24"/>
        </w:rPr>
        <w:t xml:space="preserve">K § 18b </w:t>
      </w:r>
    </w:p>
    <w:p w14:paraId="4FCA719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Úprava spočívá vesměs v převzetí „urychlovacích“ institutů z řízení podle stavebního zákona, jako je stanovení lhůty 60 dnů pro vydání rozhodnutí, lhůty 30 dnů pro vydání podkladových závazných stanovisek bez možnosti prodloužení a vznikem fikce souhlasného stanoviska v případě nedodržení lhůty (s výjimkou závazného stanoviska EIA), koncentrace námitek k ústnímu jednání nebo nemožnosti doplňování důvodů „blanketního“ odvolání po uplynutí lhůty. </w:t>
      </w:r>
    </w:p>
    <w:p w14:paraId="2475590C" w14:textId="77777777" w:rsidR="00687DC0" w:rsidRPr="00B23B83" w:rsidRDefault="00687DC0" w:rsidP="00687DC0">
      <w:pPr>
        <w:pStyle w:val="Zkladntext"/>
        <w:spacing w:before="120" w:after="120" w:line="276" w:lineRule="auto"/>
        <w:rPr>
          <w:sz w:val="24"/>
        </w:rPr>
      </w:pPr>
      <w:r w:rsidRPr="00B23B83">
        <w:rPr>
          <w:sz w:val="24"/>
        </w:rPr>
        <w:t>K § 18c</w:t>
      </w:r>
    </w:p>
    <w:p w14:paraId="44E5E00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Ustanovení upravuje podrobnější pravidla pro součinnost dotčených orgánů a pro společná jednání. Cílem je racionalizace postupů, posílení koordinační role OBÚ a snaha o vyvažování dotčených veřejných zájmů při zachování dostatečné úrovně jejich ochrany. Dotčené orgány jsou povinny uplatňovat stanoviska pouze v mezích své působnosti, co nejdříve a s využitím nejmírnějších prostředků dostatečných k ochraně jimi hájeného veřejného zájmu. Obvodní báňský úřad projednává vydaná stanoviska s dotčenými orgány a může svolat společné jednání, a to i na žádost žadatele. Na základě závěrů společného jednání může obvodní báňský úřad </w:t>
      </w:r>
      <w:r w:rsidRPr="00B23B83">
        <w:rPr>
          <w:rFonts w:ascii="Times New Roman" w:hAnsi="Times New Roman" w:cs="Times New Roman"/>
          <w:szCs w:val="24"/>
        </w:rPr>
        <w:lastRenderedPageBreak/>
        <w:t>požádat dotčené orgány o odstranění vad nebo rozporů ve lhůtě nepřekračující 15 dnů; po tuto dobu neběží lhůta pro vydání rozhodnutí.</w:t>
      </w:r>
    </w:p>
    <w:p w14:paraId="41CF342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18d </w:t>
      </w:r>
    </w:p>
    <w:p w14:paraId="4510489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Ustanovení zavádí se možnost uzavřít plánovací smlouvu s obcí, krajem, hlavním městem Prahou, případně i dalšími osobami, za účelem stanovení podmínek při povolení hornické činnosti a činnosti prováděné hornickým způsobem, s tím že se podrobnosti této plánovací smlouvy řídí úpravou obsaženou v § 130 až 132 stavebního zákona. Obsahem takové smlouvy bude zejména vzájemná povinnost stran poskytnout si součinnost při provádění hornické činnosti nebo činnosti prováděné hornickým způsobem a dalších souvisejících činnostech a postupovat při jejich uskutečňování ujednaným způsobem.</w:t>
      </w:r>
      <w:r w:rsidRPr="00B23B83">
        <w:rPr>
          <w:rFonts w:ascii="Times New Roman" w:hAnsi="Times New Roman" w:cs="Times New Roman"/>
          <w:b/>
          <w:bCs/>
          <w:szCs w:val="24"/>
        </w:rPr>
        <w:t xml:space="preserve"> </w:t>
      </w:r>
      <w:r w:rsidRPr="00B23B83">
        <w:rPr>
          <w:rFonts w:ascii="Times New Roman" w:hAnsi="Times New Roman" w:cs="Times New Roman"/>
          <w:szCs w:val="24"/>
        </w:rPr>
        <w:t>V takovém případě nebude báňský úřad přihlížet k námitkám účastníka řízení, jestliže budou v rozporu s jím uzavřenou plánovací smlouvou. Pro další obsah, uzavírání a přezkum plánovací smlouvy se obdobně použije úprava v § 130 až 132 stavebního zákona.</w:t>
      </w:r>
    </w:p>
    <w:p w14:paraId="1CBE41F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18e</w:t>
      </w:r>
    </w:p>
    <w:p w14:paraId="49F6856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Ustanovení omezuje rozsah přípustných odvolacích námitek proti rozhodnutí o povolení hornické činnosti, a to jednak pro účastníky, kteří dali ke stanovení souhlas nebo jsou smluvní stranou související plánovací smlouvy a dále ve vztahu k námitkám, které mohly být uplatněny dříve. </w:t>
      </w:r>
    </w:p>
    <w:bookmarkEnd w:id="189"/>
    <w:p w14:paraId="1168182F"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19</w:t>
      </w:r>
    </w:p>
    <w:p w14:paraId="61748828"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Návrh rozšiřuje rozsah přiměřeného použití úpravy řízení o povolení dobývání vyhrazených nerostů pro řízení o povolení dobývání ložiska nevyhrazeného nerostu, zajištění a likvidaci hlavních důlních děl a lomů o nově navržená ustanovení § 18b až 18d (viz výše). </w:t>
      </w:r>
    </w:p>
    <w:p w14:paraId="4E98528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40 </w:t>
      </w:r>
    </w:p>
    <w:p w14:paraId="44A1EEE3" w14:textId="77777777" w:rsidR="00687DC0" w:rsidRPr="00B23B83" w:rsidRDefault="00687DC0" w:rsidP="00687DC0">
      <w:pPr>
        <w:spacing w:before="120" w:after="120" w:line="276" w:lineRule="auto"/>
        <w:rPr>
          <w:rFonts w:ascii="Times New Roman" w:eastAsia="Aptos" w:hAnsi="Times New Roman" w:cs="Times New Roman"/>
          <w:szCs w:val="24"/>
        </w:rPr>
      </w:pPr>
      <w:r w:rsidRPr="00B23B83">
        <w:rPr>
          <w:rFonts w:ascii="Times New Roman" w:hAnsi="Times New Roman" w:cs="Times New Roman"/>
          <w:szCs w:val="24"/>
        </w:rPr>
        <w:t>V souvislosti se změnami kompetencí v oblasti územního plánování, navrženými v novele stavebního zákona, se odkaz na nástroje územního plánování vydávané Ministerstvem pro místní rozvoj nebo radou kraje mění na akty vydávané Úřadem rozvoje území ČR nebo krajem.</w:t>
      </w:r>
    </w:p>
    <w:p w14:paraId="13565402" w14:textId="77777777" w:rsidR="00687DC0" w:rsidRPr="00B23B83" w:rsidRDefault="00687DC0" w:rsidP="00687DC0">
      <w:pPr>
        <w:spacing w:before="120" w:after="120" w:line="276" w:lineRule="auto"/>
        <w:rPr>
          <w:rFonts w:ascii="Times New Roman" w:hAnsi="Times New Roman" w:cs="Times New Roman"/>
          <w:b/>
          <w:szCs w:val="24"/>
        </w:rPr>
      </w:pPr>
    </w:p>
    <w:p w14:paraId="71E18686" w14:textId="77777777" w:rsidR="00687DC0" w:rsidRPr="00B23B83" w:rsidRDefault="00687DC0" w:rsidP="00687DC0">
      <w:pPr>
        <w:spacing w:before="120" w:after="120" w:line="276" w:lineRule="auto"/>
        <w:rPr>
          <w:rFonts w:ascii="Times New Roman" w:eastAsia="Times New Roman" w:hAnsi="Times New Roman" w:cs="Times New Roman"/>
          <w:b/>
          <w:szCs w:val="24"/>
          <w:lang w:eastAsia="cs-CZ"/>
        </w:rPr>
      </w:pPr>
      <w:r w:rsidRPr="00B23B83">
        <w:rPr>
          <w:rFonts w:ascii="Times New Roman" w:hAnsi="Times New Roman" w:cs="Times New Roman"/>
          <w:b/>
          <w:szCs w:val="24"/>
        </w:rPr>
        <w:t>Změna zákona č. 62/1988 Sb., o geologických pracích</w:t>
      </w:r>
      <w:r w:rsidRPr="00B23B83">
        <w:rPr>
          <w:rFonts w:ascii="Times New Roman" w:eastAsia="Times New Roman" w:hAnsi="Times New Roman" w:cs="Times New Roman"/>
          <w:b/>
          <w:szCs w:val="24"/>
          <w:lang w:eastAsia="cs-CZ"/>
        </w:rPr>
        <w:t>, ve znění pozdějších předpisů</w:t>
      </w:r>
    </w:p>
    <w:p w14:paraId="73F2AC8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Navrhované změny v § 13 a § 22a zákona o geologických pracích zahrnují nahrazení pojmu územního rozhodnutí pojmem povolení záměru v ustanovení o využití výsledků geologických prací při územním plánování, což odpovídá systematice platného stavebního zákona. Dále dochází k vypuštění ustanovení, podle kterého se nevydává vyjádření krajského úřadu k území se zvláštními podmínkami geologické stavby v případech záměrů vyžadujících jednotné environmentální stanovisko. Tato úprava je přímým důsledkem zrušení institutu jednotného environmentálního stanoviska. Vyjádření krajského úřadu bude vydáváno ve všech relevantních případech povolování záměrů v územích se zvláštními podmínkami geologické stavby, čímž bude zachována ochrana těchto území při současném snížení administrativní zátěže spojené s duplicitními posouzeními.</w:t>
      </w:r>
    </w:p>
    <w:p w14:paraId="3FD29063" w14:textId="77777777" w:rsidR="00687DC0" w:rsidRPr="00B23B83" w:rsidRDefault="00687DC0" w:rsidP="00687DC0">
      <w:pPr>
        <w:spacing w:before="120" w:after="120" w:line="276" w:lineRule="auto"/>
        <w:rPr>
          <w:rFonts w:ascii="Times New Roman" w:hAnsi="Times New Roman" w:cs="Times New Roman"/>
          <w:b/>
          <w:szCs w:val="24"/>
        </w:rPr>
      </w:pPr>
    </w:p>
    <w:p w14:paraId="0BFA06D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lastRenderedPageBreak/>
        <w:t>Změna zákona č. 114/1992 Sb. o ochraně přírody a krajiny, ve znění pozdějších předpisů</w:t>
      </w:r>
    </w:p>
    <w:p w14:paraId="11E5875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Navrhované změny zákona o ochraně přírody a krajiny vycházejí z koncepce předpokládající důslednou integraci posuzování veřejných zájmů do řízení o povolení záměru vedeného stavebními úřady. Stavební úřady se stávají orgány ochrany přírody s odborností v rozsahu stanoveném nově vkládaným § 77b a ve stanoveném rozsahu (kromě specifických případů, resp. nejpřísněji chráněných hodnot) posuzují splnění podmínek podle zákona o ochraně přírody a krajiny v rámci řízení o povolení záměru. Toto řešení zajišťuje zachování standardu ochrany přírody a krajiny při současném zjednodušení povolovacích procesů. Ve zvláště chráněných územích, jejich ochranných pásmech, evropsky významných lokalitách a ptačích oblastech bude soulad záměru se všemi relevantními požadavky zákona o ochraně přírody a krajiny posuzován společným závazným stanoviskem Agentury ochrany přírody a krajiny, správy národního parku nebo krajského úřadu.</w:t>
      </w:r>
    </w:p>
    <w:p w14:paraId="2D865D5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Druhou významnou rovinou je revize druhové ochrany, která umožní zachování vysoké úrovně ochrany živočichů a rostlin, a zároveň posílí předvídatelnost využití území. Hlavní část úprav se týká oblasti zvláštní druhové ochrany, kde jsou navrženy výrazné změny kategorizace zvláště chráněných druhů i jejich ochranných podmínek (zahrnující jak uvedené posílení ochrany biotopů, tak i omezení dosavadní ochrany na úrovni všech jedinců zvláště chráněných druhů a vytváří tak potřebné odlišné režimy ochrany různých druhů), doplnění nástrojů aktivní péče a také dílčí úpravy reflektující stávající zkušenosti, zejména pokud jde o zjednodušení a upřesnění režimu administrace u živočichů v lidské péči. V rámci obecné ochrany zahrnují úpravy doplnění ochrany opylovačů (především zachování a obnovy jejich biotopů). Úprava využívá komplexní řešení zpracované poslední připravovanou velkou novelou zákona o ochraně přírody a krajiny (sněmovní tisk 878/0). Navíc byl již navržen a s odbornými společnostmi projednán indikativní seznam zvláště chráněných druhů rostlin a živočichů, který je zveřejněn na internetových stránkách Agentury ochrany přírody a krajiny ČR.</w:t>
      </w:r>
    </w:p>
    <w:p w14:paraId="16B79DB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Změny v ochraně ohrožených druhů vychází ze skutečnosti, že ochrana na úrovni jedinců, stanovená v současnosti pro všechny tři kategorie ochrany, se na základě dosavadních zkušeností jeví, zejména u taxonů s vysokou populační dynamikou (např. u řady druhů hmyzu, některých druhů rostlin apod.), jako nadbytečná, a jedná se tak s ohledem na účel ochrany takových druhů o přílišnou přísnost zákona, která je obtížně naplnitelná např. při běžném obhospodařování a užívání krajiny. Tento stav vede k faktické rezignaci na vymáhání zákonem stanovených zákazů, ale na druhou stranu i k právní nejistotě hospodářů a uživatelů krajiny a mj. rovněž k omezení některých přínosných odborných aktivit (např. aktivit amatérských entomologů). </w:t>
      </w:r>
    </w:p>
    <w:p w14:paraId="1D291C9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Pro všechny druhy rostlin a živočichů je naopak klíčový stav prostředí, jejich biotopů, a proto je nedostatkem současné úpravy skutečnost, že ochrana biotopů zvláště chráněných druhů má nyní, jak bylo uvedeno, pouze deklaratorní povahu. Stávající úprava důsledně chrání i jedince druhů, u nichž došlo k nárůstu početnosti nebo je jejich ochrana v současné podobě a rozsahu neadekvátní, ale jiné významně ohrožené druhy na seznamu naopak zjevně chybí anebo u dalších druhů není odpovídající zařazení v jednotlivých kategoriích ochrany. </w:t>
      </w:r>
    </w:p>
    <w:p w14:paraId="4D399FE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Celkově se s ohledem na šíři biologických nároků a vlastností druhů či celých jejich skupin a příčin jejich ohrožení jeví jako nevhodné prakticky identické nastavení podmínek ochrany </w:t>
      </w:r>
      <w:r w:rsidRPr="00B23B83">
        <w:rPr>
          <w:rFonts w:ascii="Times New Roman" w:hAnsi="Times New Roman" w:cs="Times New Roman"/>
          <w:szCs w:val="24"/>
        </w:rPr>
        <w:lastRenderedPageBreak/>
        <w:t>všech zvláště chráněných druhů (a do určité míry problematické jsou i samotné názvy kategorií ochrany, které navozují určité odstupňování, které ale v praxi odrážet ohroženost druhů plně nemůže).</w:t>
      </w:r>
    </w:p>
    <w:p w14:paraId="36B8F1E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Proto se navrhuje úprava kategorizace zvláště chráněných druhů a podmínek jejich ochrany. Posílená je ochrana biotopů, která není v současnosti se zákazy ve zvláštní druhové ochraně provázána a uplatní se tedy jen nepřímo, prostřednictvím ostatních omezení. S tím souvisí terminologické úpravy a upřesnění definic pojmů jako např. „biotop druhu“, „populace druhu“, „místní populace“, které vychází z odborné literatury (Vomáčka, V. § 3. [Vymezení pojmů]. In: Vomáčka, V. a kol. </w:t>
      </w:r>
      <w:r w:rsidRPr="00B23B83">
        <w:rPr>
          <w:rFonts w:ascii="Times New Roman" w:hAnsi="Times New Roman" w:cs="Times New Roman"/>
          <w:i/>
          <w:iCs/>
          <w:szCs w:val="24"/>
        </w:rPr>
        <w:t>Zákon o ochraně přírody a krajiny</w:t>
      </w:r>
      <w:r w:rsidRPr="00B23B83">
        <w:rPr>
          <w:rFonts w:ascii="Times New Roman" w:hAnsi="Times New Roman" w:cs="Times New Roman"/>
          <w:szCs w:val="24"/>
        </w:rPr>
        <w:t xml:space="preserve">. C. H. Beck, 2018) respektované soudní praxí (viz např. rozsudek Nejvyššího správního soudu ze dne 29. 7. 2025, č. j. 9 As 16/2025-79). </w:t>
      </w:r>
    </w:p>
    <w:p w14:paraId="70243A1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Část změn je legislativně-technické povahy, souvisejících se změnou koncepce a terminologie stavebního zákona, především s nahrazením pojmu „zastavěné území“ pojmem „zastavitelné území“ v souladu s upravenou systematikou stavebního zákona. Tyto terminologické změny se promítají do všech relevantních ustanovení upravujících ochranu zvláště chráněných území, významných krajinných prvků a dalších institutů zákona. </w:t>
      </w:r>
    </w:p>
    <w:p w14:paraId="38D4D5FA" w14:textId="77777777" w:rsidR="00687DC0" w:rsidRPr="00B23B83" w:rsidRDefault="00687DC0" w:rsidP="00687DC0">
      <w:pPr>
        <w:pStyle w:val="Nadpis3"/>
        <w:spacing w:before="120" w:after="120" w:line="276" w:lineRule="auto"/>
        <w:rPr>
          <w:rFonts w:ascii="Times New Roman" w:hAnsi="Times New Roman" w:cs="Times New Roman"/>
        </w:rPr>
      </w:pPr>
      <w:bookmarkStart w:id="190" w:name="k-4"/>
      <w:r w:rsidRPr="00B23B83">
        <w:rPr>
          <w:rFonts w:ascii="Times New Roman" w:hAnsi="Times New Roman" w:cs="Times New Roman"/>
        </w:rPr>
        <w:t xml:space="preserve">K § 1 </w:t>
      </w:r>
    </w:p>
    <w:p w14:paraId="5821A106"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Do úvodního ustanovení zákona, vyjadřujícího jeho účel, se mezi skutečnosti a hodnoty, které mají být zohledněny při jeho aplikaci, tedy při ochraně přírody, doplňují jiné veřejné zájmy. Toto doplnění je v souladu se základním východiskem novelizace stavebního zákona a dalších předpisů, kterým je integrovaný (celostní) přístup k ochraně veřejných zájmů. Ochrana žádného z dílčích veřejných zájmů nesmí podle nově navrženého znění § 1a odst. 1 stavebního zákona vést k </w:t>
      </w:r>
      <w:r w:rsidRPr="00B23B83">
        <w:rPr>
          <w:rFonts w:ascii="Times New Roman" w:hAnsi="Times New Roman" w:cs="Times New Roman"/>
          <w:bCs/>
          <w:szCs w:val="24"/>
        </w:rPr>
        <w:t xml:space="preserve">nepřiměřenému dotčení jiných veřejných zájmů, v důsledku čehož by došlo k narušení či znehodnocení charakteru, potenciálu a hodnot území jako celku. Při ochraně přírody tedy platí obecné pravidlo zohledňování jiných veřejných zájmů, což je následně vyjádřeno a konkretizováno v řadě dalších ustanovení zákona, ve formě kritérií pro povolení zásahů do zákonem chráněných hodnot. </w:t>
      </w:r>
    </w:p>
    <w:p w14:paraId="1D2B4EC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Takové řešení odpovídá ústavnímu pořádku. Ochrana přírodního bohatství má výslovnou oporu v čl. 7 Ústavy a ochrana životního prostředí v čl. 35 Listiny základních práv a svobod. Současně však z ústavního pořádku neplyne absolutní priorita ochrany přírody v každé jednotlivé situaci bez ohledu na ostatní veřejné statky chráněné zákonem. Návrh proto výslovně potvrzuje, že při jeho aplikaci je třeba zohlednit i jiné veřejné zájmy, ovšem vždy jen v mezích konkrétní právní úpravy a při zachování samotného účelu zákona.</w:t>
      </w:r>
    </w:p>
    <w:p w14:paraId="2179FBD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Doplněná formulace má interpretační význam zejména pro ty části zákona, které již dnes pracují s kolizí veřejných zájmů a s podmínkami pro povolení zásahů do chráněných hodnot. Nelze ji naopak vykládat jako obecnou klauzuli, která by umožňovala prolomit zvláštní režimy ochrany vyplývající z práva Evropské unie, zejména z právní úpravy ochrany evropsky významných lokalit, ptačích oblastí, evropských stanovišť, evropsky významných druhů a volně žijících ptáků. V těchto případech se i nadále uplatní pouze ty důvody a postupy, které připouští přímo použitelné právo Evropské unie nebo směrnice transponované tímto zákonem.</w:t>
      </w:r>
    </w:p>
    <w:p w14:paraId="5FBF2EE3"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lastRenderedPageBreak/>
        <w:t>K § 3</w:t>
      </w:r>
    </w:p>
    <w:p w14:paraId="447694C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Terminologické a systematické uspořádání vymezení pojmů pro potřeby zákona o ochraně přírody a krajiny zahrnuje jednak strukturní rozlišení pojmů obecných, vztahujících se k celému zákonu (nový odstavec 1), a pojmů specificky souvisejících s druhovou ochranou (nový odstavec 2). Toto rozlišení zvyšuje přehlednost a srozumitelnost zákona.</w:t>
      </w:r>
    </w:p>
    <w:p w14:paraId="1435853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rámci nového odstavce 2 jsou doplněny tři nové definice, jejichž zakotvení je nezbytné pro nový systém druhové ochrany: definice populace druhu, místní populace druhu a biotopu druhu. Tyto definice jsou čerpány z odborné literatury (Vomáčka, V. a kol. Zákon o ochraně přírody a krajiny. C. H. Beck, 2018) a respektovány jsou i soudní praxí (viz např. rozsudek Nejvyššího správního soudu ze dne 29. 7. 2025, č. j. 9 As 16/2025-79). Potřeba jejich výslovného zakotvení v zákoně plyne ze skutečnosti, že jsou klíčovými pojmy nově navrhované III. kategorie druhové ochrany, u níž je ochrana orientována primárně na ochranu místní populace a biotopu druhu, nikoli na ochranu každého jedince.</w:t>
      </w:r>
    </w:p>
    <w:p w14:paraId="64450F7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Část definic sleduje terminologické zpřesnění a návaznost na právo Evropské unie, zejména na směrnici 92/43/EHS o ochraně přírodních stanovišť, volně žijících živočichů a planě rostoucích rostlin a na směrnici 2009/147/ES o ochraně volně žijících ptáků. To se týká zejména pojmů přírodní stanoviště, evropská stanoviště, evropsky významný druh, evropsky významná lokalita, Natura 2000, příznivý stav přírodního stanoviště a příznivý stav druhu. Cílem není věcně měnit dosavadní rozsah ochrany, ale terminologicky jej zpřesnit a přiblížit zákonné definice jejich unijním východiskům. Bez tohoto doplnění by hrozilo nežádoucí zúžení předmětu ochrany oproti požadavkům práva Evropské unie.</w:t>
      </w:r>
    </w:p>
    <w:p w14:paraId="486EF257"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4</w:t>
      </w:r>
    </w:p>
    <w:p w14:paraId="6353D097"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Zakotvuje se součinnost Úřadu rozvoje území ČR s Ministerstvem životního prostředí při vydání vyhlášek o podrobnostech vymezení a hodnocení systému ekologické stability a podrobnostech ochrany významných krajinných prvků.</w:t>
      </w:r>
    </w:p>
    <w:p w14:paraId="21761AA8"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Smyslem této změny není oslabit odbornou autonomii ochrany přírody při vymezování územního systému ekologické stability, ale zajistit včasnou a závaznou koordinaci jeho nadřazených prvků s územně plánovací soustavou. Územní systém ekologické stability představuje jeden ze základních nástrojů ochrany ekologické stability krajiny, avšak současně má bezprostřední důsledky pro prostorové uspořádání území, pro vymezování rozvojových ploch a koridorů a pro rozhodování o budoucím využití území. Požadavek dohody proto sleduje, aby se ekologická kostra území promítala do územního plánování již ve fázi jejího vymezování, a nikoli až dodatečně při řešení jednotlivých kolizí v pořizovacích nebo navazujících povolovacích procesech.</w:t>
      </w:r>
    </w:p>
    <w:p w14:paraId="4AE964CA"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Takové řešení odpovídá i širšímu evropskému rámci ochrany přírody. Směrnice 92/43/EHS nesměřuje pouze k ochraně jednotlivých lokalit, ale i k zachování a rozvíjení ekologické soudržnosti krajiny. Jejím cílem je přispět k zajištění biologické rozmanitosti a opatření podle ní mají směřovat k zachování nebo obnovení příznivého stavu ochrany stanovišť a druhů; současně směrnice výslovně připouští zohlednění hospodářských, sociálních a regionálních souvislostí. Článek 10 téže směrnice pak výslovně počítá s udržováním a rozvíjením krajinných prvků významných pro volně žijící druhy a pro ekologickou soudržnost. Navržená úprava proto </w:t>
      </w:r>
      <w:r w:rsidRPr="00B23B83">
        <w:rPr>
          <w:rFonts w:ascii="Times New Roman" w:hAnsi="Times New Roman"/>
          <w:color w:val="auto"/>
          <w:sz w:val="24"/>
          <w:lang w:val="cs-CZ"/>
        </w:rPr>
        <w:lastRenderedPageBreak/>
        <w:t>sleduje koordinaci ochrany přírody a územního plánování, nikoli podřízení ochrany přírody rozvojovým zájmům.</w:t>
      </w:r>
    </w:p>
    <w:p w14:paraId="76CC7757"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V odstavci 6 se souhlas orgánu ochrany přírody ke stanovení dobývacího prostoru, povolení hornické činnosti, povolení dobývání ložiska nevyhrazeného nerostu nebo povolení likvidace důlních děl a lomů, vydávaný dosud ve formě závazného stanoviska, nahrazuje vyjádřením orgánu ochrany přírody. Jde o obdobný přístup, jako ve změnách týkajících se řízení podle stavebního zákona, spočívající v nahrazení závazných podkladových správních aktů k nezávaznými vyjádřeními tam, kde to povaha chráněného zájmu umožňuje. Dále se pro tyto případy výslovně stanoví, že při vydávání veškerých podkladových aktů, pokud se týkají hornické činnosti a sanací a rekultivací území po hornické činnosti, orgány ochrany přírody prověřují možnosti rekultivace a přírodě blízké obnovy těžbou narušeného území. Území narušená těžbou, na kterých probíhá přírodě blízká obnova, zaregistruje orgán ochrany přírody jako významný krajinný prvek. Takové řešení odpovídá i cílům ochrany přírody podle směrnice 92/43/EHS. Opatření přijatá podle této směrnice mají směřovat k zachování nebo obnovení příznivého stavu ochrany stanovišť a druhů, současně však mají zohledňovat hospodářské, sociální, kulturní a regionální požadavky. Právě v těžbou narušených územích může v řadě případů vzniknout prostor pro obnovu přírodně hodnotných ekosystémů, pro zachování raných sukcesních stadií a pro podporu druhů vázaných na disturbovaná nebo málo konkurenční stanoviště. Návrh proto vytváří výslovný zákonný základ pro to, aby orgány ochrany přírody takové řešení zvažovaly jako plnohodnotnou alternativu a aby je v odůvodněných případech promítaly do svých vyjádření, závazných stanovisek a rozhodnutí. Registrace takto obnovených území jako významného krajinného prvku navazuje na jejich faktickou ekologickou hodnotu a na jejich schopnost přispívat ke stabilitě krajiny.</w:t>
      </w:r>
    </w:p>
    <w:p w14:paraId="1D0B3C45"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bookmarkStart w:id="191" w:name="k-5c"/>
      <w:bookmarkEnd w:id="190"/>
      <w:r w:rsidRPr="00B23B83">
        <w:rPr>
          <w:rFonts w:ascii="Times New Roman" w:hAnsi="Times New Roman"/>
          <w:color w:val="auto"/>
          <w:sz w:val="24"/>
          <w:lang w:val="cs-CZ"/>
        </w:rPr>
        <w:t xml:space="preserve">K § 5 </w:t>
      </w:r>
    </w:p>
    <w:p w14:paraId="5313D9B0"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V odstavci 1 se odstraňuje duplicita vůči obdobnému obecněji formulovanému ustanovení § 66 odst. 1, která způsobovala aplikační nejasnosti a obtíže. V případě porušení podmínek obecné ochrany rostlin a živočichů a potřeby stanovení omezujících podmínek pro výkon rušivé činnosti se tedy bude postupovat jednotně dle § 66 odst. 1.</w:t>
      </w:r>
    </w:p>
    <w:p w14:paraId="3B931EBD"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V odstavci 3 se pojem „biotopů“ zpřesňuje na „biotopů druhů“, čímž se navazuje na nově definovaný pojem „biotop druhu“ v § 3 odst. 2 písm. g). Zároveň se pojem „prostředků“ nahrazuje pojmem „postupů a opatření“, který lépe vystihuje povahu požadovaných preventivních kroků a odpovídá terminologii přijatou v právu Evropské unie v oblasti předcházení škodám na přírodě.</w:t>
      </w:r>
    </w:p>
    <w:p w14:paraId="160EFE6C"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Vypuštění slov „volně žijících“ a „planě rostoucích“ v odst. 10 představuje systematické zjednodušení textu v návaznosti na nové vymezení základních pojmů v § 3.</w:t>
      </w:r>
    </w:p>
    <w:p w14:paraId="58432CD4"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V odstavci 11 se navrhuje upřesnění stávajícího znění s ohledem na dosavadní praktické zkušenosti a zajištění posílení odbornosti péče prostřednictvím záchranných stanic v případech, kdy je nutné handicapovaným živočichům, poskytnout odbornou péči a vzít je po určitou dobu do zajetí. V rámci navržené úpravy je zdůrazněna nezbytnost neovlivnit významně přirozené přírodní procesy (potravní řetězce, mezidruhové a vnitrodruhové vazby apod.) a zpřesněny jsou také podmínky, kdy by měl být jedinec předán k zajištění péče v záchranné stanici. S ohledem </w:t>
      </w:r>
      <w:r w:rsidRPr="00B23B83">
        <w:rPr>
          <w:rFonts w:ascii="Times New Roman" w:hAnsi="Times New Roman"/>
          <w:color w:val="auto"/>
          <w:sz w:val="24"/>
          <w:lang w:val="cs-CZ"/>
        </w:rPr>
        <w:lastRenderedPageBreak/>
        <w:t>na potřebu zajištění kvalifikované péče i rehabilitace tak, aby mohl být jedinec vypuštěn do volné přírody, je upřesněna povinnost předat do péče záchranné stanice ty jedince, u nichž je zákonem omezeno držení (tj. zvláště chráněné druhy a ptáky) a jedince, jejichž stav vyžaduje odbornou péči. Takováto úprava mj. napomůže k odstranění rizika vzniku nesouladu s podmínkami zákona č. 449/2001 Sb., o myslivosti (zákaz chovu zvěře, který se netýká řádně schválených záchranných stanic) a případně i zákona č. 246/1992 Sb. na ochranu zvířat proti týrání v případech poskytování neodborné „domácí péče“. Zvláštní zdůraznění ptáků odpovídá tomu, že směrnice 2009/147/ES vyžaduje obecný systém jejich ochrany, který se vztahuje na ptáky, jejich vejce, hnízda i stanoviště. Centralizace odborné péče do záchranných stanic proto sleduje jak odpovídající úroveň péče, tak lepší kontrolu nad nakládáním s jedinci, kteří byli odebráni z přírody. Zrušení dosavadních odstavců 12 až 14 souvisí s novým systematickým vymezením role záchranných stanic a s přesunem potřebných pravidel do přesnější a koncepčnější podoby.</w:t>
      </w:r>
    </w:p>
    <w:p w14:paraId="241BB8AE"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5a</w:t>
      </w:r>
    </w:p>
    <w:p w14:paraId="5688A1C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Úpravy v § 5a mají převážně systematický a terminologický charakter. Vypuštění slov „volně žijících“ a přesun definice pojmu „pták“ do § 3 nemění věcný rozsah ochrany, ale zpřehledňují text zákona a odstraňují opakované definování téhož pojmu. Změna odkazu v odstavci 6 navazuje na novou systematiku ustanovení upravujících druhovou ochranu.</w:t>
      </w:r>
    </w:p>
    <w:p w14:paraId="52B2724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5b</w:t>
      </w:r>
    </w:p>
    <w:p w14:paraId="22D80A9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Navrhované změny v § 5b sledují zpřesnění podmínek pro odchylný postup při ochraně ptáků a posílení kontroly nad jeho uplatňováním. Doplňuje se proto výslovný požadavek, aby opatření obecné povahy stanovilo také způsob kontrol uplatňování odchylného postupu, a současně povinnost orgánu ochrany přírody informovat, že podmínky pro uplatnění takového postupu nastaly. Smyslem těchto změn je zajistit vyšší míru transparentnosti, verifikovatelnosti a zpětné kontroly, zda byly podmínky pro odchylný postup skutečně splněny a zda jeho aplikace zůstala v mezích stanovených právem.</w:t>
      </w:r>
    </w:p>
    <w:p w14:paraId="551AAD5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Tento důraz odpovídá i právu Evropské unie. Článek 9 směrnice 2009/147/ES připouští odchylky od ochrany ptáků pouze za taxativně stanovených podmínek a judikatura Soudního dvora Evropské unie zdůrazňuje, že takové odchylky musí být uplatňovány selektivně, pod přísným dohledem a za podmínek umožňujících skutečnou kontrolu jejich dopadů. Doplnění kontrolního mechanismu a navazující informační povinnosti proto směřuje k tomu, aby režim odchylného postupu nebyl pouze formálně vyhlášen, ale aby byl i prakticky kontrolovatelný a přezkoumatelný.</w:t>
      </w:r>
    </w:p>
    <w:p w14:paraId="7B792A83"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5c</w:t>
      </w:r>
    </w:p>
    <w:p w14:paraId="7260D51A"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Zakotvuje se povinnost aktivní podpory opylovačů, resp. jejich biotopů při zakládání a údržbě veřejné zeleně, provádění vegetačních úprav a údržbě vegetačních prvků u staveb ve vlastnictví státu, územního samosprávného celku nebo jimi zřizovaných anebo zakládaných právnických osob při zakládání a údržbě veřejné zeleně (v rozsahu, který charakter jejich využití umožňuje) s důrazem na zajištění druhově pestré nabídky rostlin, úkrytů apod. Ochrana opylovačů je reakcí na alarmující úbytek hmyzu a navazuje na cíle Nařízení EU o obnově přírody (2024/1991) a konkrétní požadavky čl. 10 tohoto nařízení. Odstavec 1 zavádí preventivní standard ochrany </w:t>
      </w:r>
      <w:r w:rsidRPr="00B23B83">
        <w:rPr>
          <w:rFonts w:ascii="Times New Roman" w:hAnsi="Times New Roman" w:cs="Times New Roman"/>
          <w:szCs w:val="24"/>
        </w:rPr>
        <w:lastRenderedPageBreak/>
        <w:t>biotopů opylovačů obdobně jako § 5 odst. 3 u obecné ochrany rostlin a živočichů. Odstavec 2 vychází z toho, že stát, územní samosprávné celky a jimi zřizované osoby mají v oblasti veřejné zeleně plnit nejen roli regulátora, ale i příkladného vlastníka. Odstavec 3 směřuje k tomu, aby zatravňování a obnova travních porostů nevedly k dalšímu ochuzování druhové pestrosti a potravních zdrojů pro opylovače. Odstavec 4 reaguje na specifická rizika spojená s prodejem, vypouštěním a rozšiřováním nepůvodních jedinců rodu Bombus, zejména na riziko narušení genofondu místních populací a na potřebu předcházet jejich úniku do přírody.</w:t>
      </w:r>
    </w:p>
    <w:p w14:paraId="07DC4DD8" w14:textId="77777777" w:rsidR="00687DC0" w:rsidRPr="00B23B83" w:rsidRDefault="00687DC0" w:rsidP="00687DC0">
      <w:pPr>
        <w:pStyle w:val="Nadpis3"/>
        <w:spacing w:before="120" w:after="120" w:line="276" w:lineRule="auto"/>
        <w:rPr>
          <w:rFonts w:ascii="Times New Roman" w:hAnsi="Times New Roman" w:cs="Times New Roman"/>
        </w:rPr>
      </w:pPr>
      <w:bookmarkStart w:id="192" w:name="k-12"/>
      <w:bookmarkEnd w:id="191"/>
      <w:r w:rsidRPr="00B23B83">
        <w:rPr>
          <w:rFonts w:ascii="Times New Roman" w:hAnsi="Times New Roman" w:cs="Times New Roman"/>
        </w:rPr>
        <w:t>K § 6</w:t>
      </w:r>
    </w:p>
    <w:p w14:paraId="29A313A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Vypuštění povinnosti oznámit rozhodnutí o registraci významného krajinného prvku úřadu územního plánování s ohledem na zrušení tohoto úřadu ve stavebním zákoně. Příslušným orgánem územního plánování a pořizovatelem ÚPD pro vlastní území je dle novelizovaného znění stavebního zákona příslušná obec, které se registrace významného krajinného prvku nadále oznamuje. Věcný obsah registrace významného krajinného prvku ani rozsah ochrany poskytované významným krajinným prvkům se tím nemění.</w:t>
      </w:r>
    </w:p>
    <w:p w14:paraId="70352895"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8</w:t>
      </w:r>
    </w:p>
    <w:p w14:paraId="4262CA3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 výčtu případů, kdy není ke kácení dřevin třeba povolení orgánu ochrany přírody, se doplňuje odstraňování dřevin v ochranném pásmu vodovodu nebo kanalizace prováděné při provozování těchto zařízení. Navrhované doplnění odstraňuje dosavadní neodůvodněný rozdíl v právní úpravě, neboť provozovatelé vodovodů a kanalizací byli oproti provozovatelům zařízení elektrizační a plynárenské soustavy, zařízení pro rozvod tepelné energie nebo provozovatelům železniční dráhy znevýhodněni tím, že ke kácení dřevin ohrožujících nebo omezujících provoz jimi spravované infrastruktury museli vždy žádat o povolení. Stejně jako v ostatních uvedených případech podléhá kácení z tohoto důvodu oznamovací povinnosti vůči orgánu ochrany přírody, který má možnost je pozastavit, omezit nebo zakázat, pokud by odporovalo požadavkům na ochranu dřevin, čímž je zachována dostatečná míra kontroly ze strany veřejné správy.</w:t>
      </w:r>
    </w:p>
    <w:p w14:paraId="62F3D9EC"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12</w:t>
      </w:r>
    </w:p>
    <w:p w14:paraId="3FFC12F1" w14:textId="77777777" w:rsidR="00687DC0" w:rsidRPr="00B23B83" w:rsidRDefault="00687DC0" w:rsidP="00687DC0">
      <w:pPr>
        <w:spacing w:before="120" w:after="120" w:line="276" w:lineRule="auto"/>
        <w:rPr>
          <w:rFonts w:ascii="Times New Roman" w:hAnsi="Times New Roman" w:cs="Times New Roman"/>
          <w:szCs w:val="24"/>
        </w:rPr>
      </w:pPr>
      <w:bookmarkStart w:id="193" w:name="k-37"/>
      <w:bookmarkEnd w:id="192"/>
      <w:r w:rsidRPr="00B23B83">
        <w:rPr>
          <w:rFonts w:ascii="Times New Roman" w:hAnsi="Times New Roman" w:cs="Times New Roman"/>
          <w:szCs w:val="24"/>
        </w:rPr>
        <w:t xml:space="preserve">Zavádí se princip, že v zastavitelném území obce, které bylo vymezeno v územně plánovací dokumentaci v souladu se stanoviskem orgánu ochrany přírody, se upouští od posuzování krajinného rázu ve vztahu k povolování staveb, pokud byly podmínky plošného a prostorového uspořádání a ochrany krajinného rázu závazně dohodnuty s orgánem ochrany přírody již ve fázi územního plánování. Tato úprava je v souladu s obecným principem, vyjádřeným v nově navrženém znění § 2 odst. 1 stavebního zákona (dotčené orgány mají svá stanoviska uplatňovat co nejdříve a v nejrannější fázi, kdy je to možné). Zároveň doplňuje speciální úpravu posuzování záměrů v zastavitelném území, nově navrhovanou v § 193a stavebního zákona, která vychází z obecného předpokladu (vyvratitelné domněnky), že </w:t>
      </w:r>
      <w:r w:rsidRPr="00B23B83">
        <w:rPr>
          <w:rFonts w:ascii="Times New Roman" w:hAnsi="Times New Roman" w:cs="Times New Roman"/>
          <w:bCs/>
          <w:szCs w:val="24"/>
        </w:rPr>
        <w:t xml:space="preserve">záměr umisťovaný v zastavitelném území v souladu s územně plánovací dokumentací a v souladu s požadavky na výstavbu je přípustný, a to i z hlediska jiných zákonů, jejichž požadavky byly zohledněny v územně plánovací dokumentaci. </w:t>
      </w:r>
    </w:p>
    <w:p w14:paraId="446F8A1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Důvodem této úpravy je odstranění neodůvodněné duplicity v rozhodování. Pokud orgán ochrany přírody uplatnil své požadavky na ochranu krajinných hodnot (např. výškovou regulaci, koeficienty zastavění, sklon střech či vymezení ploch zeleně) již v procesu územního </w:t>
      </w:r>
      <w:r w:rsidRPr="00B23B83">
        <w:rPr>
          <w:rFonts w:ascii="Times New Roman" w:hAnsi="Times New Roman" w:cs="Times New Roman"/>
          <w:szCs w:val="24"/>
        </w:rPr>
        <w:lastRenderedPageBreak/>
        <w:t>plánování a výsledný územní plán tyto požadavky garantuje, je nadbytečné a administrativně zatěžující, aby byl znova posuzován soulad každého jednotlivého záměru s týmiž zájmy v rámci individuálního správního řízení. Tímto krokem se posiluje význam územního plánování jako nástroje pro koncepční ochranu přírody a krajiny a zároveň se zvyšuje právní jistota vlastníků a stavebníků, kteří se mohou spolehnout na to, že stavba realizovaná v souladu s regulativy územního plánu nebude v navazujících řízeních narážet na dodatečné požadavky ochrany přírody. Ochrana veřejného zájmu je přitom plně zajištěna podmínkou, že vymezení zastavitelného území muselo proběhnout v souladu se stanoviskem orgánu ochrany přírody.</w:t>
      </w:r>
    </w:p>
    <w:p w14:paraId="06111C0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 2 se nově výslovně stanoví, že podrobnosti ochrany krajinného rázu může stanovit Ministerstvo životního prostředí vyhláškou, a to s po dohodě s Úřadem rozvoje území České republiky. Zapojení Úřadu rozvoje území České republiky reflektuje skutečnost, že podrobnosti ochrany krajinného rázu mají přímý a bezprostřední dopad na územní plánování, umisťování staveb a celkový rozvoj území. Smyslem této změny není oslabit ochranu krajinného rázu jako složky ochrany přírody a krajiny, ale zajistit její lepší koordinaci s územním plánováním a s rozhodováním o využití území. Podrobnosti ochrany krajinného rázu mají bezprostřední dopad na prostorové uspořádání území, na vymezování rozvojových ploch a koridorů a na posuzování konkrétních stavebních záměrů. Požadavek dohody proto sleduje, aby metodické a prováděcí vymezení těchto podrobností vznikalo v návaznosti na institucionální rámec územního plánování a aby se předešlo pozdějším kolizím mezi ochranou krajinného rázu a rozvojovými koncepcemi území.</w:t>
      </w:r>
    </w:p>
    <w:p w14:paraId="596BF3B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 4 se vypouští podmínka omezující výjimku z posuzování krajinného rázu pro umisťování a povolování anténních stožárů pouze na případy, kdy tyto stavby slouží k plnění podmínek podle § 22 odst. 2 písm. c) zákona o elektronických komunikacích; výjimka se tak nově vztahuje na všechny anténní stožáry včetně antén rádiových zařízení nebo rádiových směrových spojů veřejné komunikační sítě a souvisejících elektronických komunikačních zařízení do výšky 50 metrů.</w:t>
      </w:r>
    </w:p>
    <w:p w14:paraId="1D713A14"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 xml:space="preserve">K § 13g – 13j </w:t>
      </w:r>
    </w:p>
    <w:p w14:paraId="1BCDC42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Změny v oblasti invazních nepůvodních druhů na unijním seznamu navazují na stávající rámec nařízení Evropského parlamentu a Rady (EU) č. 1143/2014 a reagují na poznatky z jeho dosavadní aplikace.</w:t>
      </w:r>
    </w:p>
    <w:p w14:paraId="3FEA7FB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 13g se upřesňuje postup při včasném záchytu nového invazního nepůvodního druhu. Nový odstavec 3 umožňuje vydat rozhodnutí o eradikačních opatřeních jako první úkon v řízení v případě nebezpečí z prodlení; odvolání proti takovému rozhodnutí nemá odkladný účinek. Nový odstavec 4 zkracuje lhůtu pro uplatnění připomínek a námitek k návrhu opatření obecné povahy na 5, resp. 10 dnů a umožňuje v naléhavých případech vydání opatření obecné povahy bez standardního projednání; opatření nabývá účinnosti dnem vyvěšení na úřední desce Ministerstva životního prostředí a zveřejňuje se rovněž na úředních deskách příslušných krajských úřadů. Tato opatření jsou nezbytná pro efektivní eradikaci nově zjištěných invazních druhů, u nichž je rychlost zásahu klíčová.</w:t>
      </w:r>
    </w:p>
    <w:p w14:paraId="2232FCE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 13h se zpřesňují pravidla pro komerční využívání značně rozšířeného invazního nepůvodního druhu. Výslovně se podmíní vydání povolení předložením a schválením </w:t>
      </w:r>
      <w:r w:rsidRPr="00B23B83">
        <w:rPr>
          <w:rFonts w:ascii="Times New Roman" w:hAnsi="Times New Roman" w:cs="Times New Roman"/>
          <w:szCs w:val="24"/>
        </w:rPr>
        <w:lastRenderedPageBreak/>
        <w:t>pohotovostního plánu pro případ úniku. Navrhované řešení odpovídá logice nařízení (EU) č. 1143/2014, tedy režimu, z něhož není možný únik ani další šíření, a u široce rozšířených druhů připouští i dočasné komerční využití jen tehdy, pokud jsou zavedena všechna vhodná kontrolní opatření zabraňující dalšímu šíření. Povinnost zpracovat a schválit pohotovostní plán proto konkretizuje, jak má být tento preventivní standard promítnut do české správní praxe.</w:t>
      </w:r>
    </w:p>
    <w:p w14:paraId="191E01B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 13j odst. 2 se stanoví, že při změně vlastníka nebo držitele jedince invazního nepůvodního druhu živočicha na unijním seznamu je nový vlastník povinen tuto změnu nahlásit prostřednictvím evidence druhové ochrany do 30 dnů. Nový vlastník zároveň musí splňovat podmínky pro chov takového jedince stanovené nařízením a disponovat příslušným povolením k chovu druhu zvířat vyžadujících zvláštní péči, je-li daný druh takto kvalifikován. V odstavci 3 se rozšiřují možnosti umístění jedince invazního nepůvodního druhu živočicha, u nějž byl stanoven zákaz jeho držení — vedle zařízení určeného Ministerstvem životního prostředí lze jedince umístit i do zařízení oprávněného využívat takové jedince na základě povolení vydaného podle čl. 8 odst. 1 nařízení (EU) č. 1143/2014. Takové zařízení může jedince přijmout, disponuje-li potřebnou kapacitou a schopností splnit podmínky pro jeho chov.</w:t>
      </w:r>
    </w:p>
    <w:p w14:paraId="2F33A4DD"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 xml:space="preserve">K § 26 </w:t>
      </w:r>
    </w:p>
    <w:p w14:paraId="6B4889A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odstavci 1 se upřesňuje výčet výjimek ze zákazu vjezdu motorovými vozidly na území CHKO. Zakotvuje se konkrétní výčet oprávněných subjektů, zahrnující základní složky integrovaného záchranného systému, obecní policii, ozbrojené síly, správce vodních toků, provozovatele sítí technické infrastruktury, jakož i vozidla potřebná pro lesní a zemědělské hospodaření a vozidla vlastníků a nájemců nemovitostí v souvislosti s jejich užíváním. Výslovně se vylučuje, že výjimka pro vlastníky a nájemce se vztahuje na obytná vozidla a přívěsy používané ke komerčním nebo rekreačním účelům. </w:t>
      </w:r>
    </w:p>
    <w:p w14:paraId="58D59D9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Zákaz táboření a rozdělávání ohňů se z odstavce 1 přesouvá do nového písmene d) odstavce 3, čímž se tato aktivita omezuje pouze v první a druhé zóně chráněné krajinné oblasti. Výjimka ze zákazu se vztahuje na vlastníky a oprávněné uživatele pozemků při jejich běžném obhospodařování.</w:t>
      </w:r>
    </w:p>
    <w:p w14:paraId="160A8BAF"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37</w:t>
      </w:r>
    </w:p>
    <w:p w14:paraId="2D9D8168"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Pro zastavitelná území se stanoví výjimka z potřeby souhlasu k povolování nebo provádění staveb a dalších činností v ochranném pásmu národního parku. V zastavitelném území je výjimka z požadavku dalšího podkladového aktu věcně odůvodněná, neboť míra přípustného využití byla zohledněna již při územním plánování</w:t>
      </w:r>
    </w:p>
    <w:p w14:paraId="0E7A3B8A"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K § 39</w:t>
      </w:r>
    </w:p>
    <w:p w14:paraId="024ADEED"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Formulační změna reagující na změny v úpravě ochrany památných stromů (§ 46 a násl.). Jejím smyslem je výslovně rozšířit a zpřesnit možnosti smluvní ochrany tak, aby smluvní nástroj bylo možné využít nejen obecně pro zvláště chráněná území, ale výslovně i pro evropsky významné lokality a dále namísto rozhodnutí o vyhlášení památného stromu.</w:t>
      </w:r>
    </w:p>
    <w:p w14:paraId="0D56C9A5" w14:textId="77777777" w:rsidR="00687DC0" w:rsidRPr="00B23B83" w:rsidRDefault="00687DC0" w:rsidP="00687DC0">
      <w:pPr>
        <w:pStyle w:val="Zkladntext"/>
        <w:spacing w:before="120" w:after="120" w:line="276" w:lineRule="auto"/>
        <w:rPr>
          <w:sz w:val="24"/>
        </w:rPr>
      </w:pPr>
      <w:bookmarkStart w:id="194" w:name="k-44"/>
      <w:bookmarkEnd w:id="193"/>
      <w:r w:rsidRPr="00B23B83">
        <w:rPr>
          <w:sz w:val="24"/>
        </w:rPr>
        <w:t>K § 43</w:t>
      </w:r>
    </w:p>
    <w:p w14:paraId="5582847A" w14:textId="77777777" w:rsidR="00687DC0" w:rsidRPr="00B23B83" w:rsidRDefault="00687DC0" w:rsidP="00687DC0">
      <w:pPr>
        <w:pStyle w:val="Zkladntext"/>
        <w:spacing w:before="120" w:after="120" w:line="276" w:lineRule="auto"/>
        <w:rPr>
          <w:sz w:val="24"/>
        </w:rPr>
      </w:pPr>
      <w:r w:rsidRPr="00B23B83">
        <w:rPr>
          <w:sz w:val="24"/>
        </w:rPr>
        <w:t xml:space="preserve">V odst. 3 se navrhuje doplnit výslovná zmínka o vyznačení cest a dále se rozšiřuje odkaz i na § 26. Smyslem této změny je zpřesnit, že návštěvní a usměrňovací režim ve zvláště chráněných </w:t>
      </w:r>
      <w:r w:rsidRPr="00B23B83">
        <w:rPr>
          <w:sz w:val="24"/>
        </w:rPr>
        <w:lastRenderedPageBreak/>
        <w:t>územích se nevyčerpává jen vyznačováním turistických tras, ale může zahrnovat i vyznačení cest jako samostatný nástroj organizace pohybu osob v území. Tím se lépe vystihuje skutečná praxe správy chráněných území, v níž je třeba návštěvnost a pohyb veřejnosti usměrňovat nejen prostřednictvím formálních tras, ale i prostřednictvím konkrétního prostorového vedení pohybu po cestní síti. Doplnění odkazu na § 26 souvisí s úpravou základních ochranných podmínek chráněných krajinných oblastí. Cílem je odstranit výkladové pochybnosti, zda lze vyznačení cest využívat i jako nástroj konkretizace a praktického výkonu těch omezení, která zákon spojuje s pohybem osob, tábořením, rozděláváním ohňů nebo vjezdem vozidel v chráněné krajinné oblasti.</w:t>
      </w:r>
    </w:p>
    <w:p w14:paraId="0B211C5F"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44</w:t>
      </w:r>
    </w:p>
    <w:p w14:paraId="104A2DD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 výčtu činností, k nimž je v chráněných krajinných oblastech nezbytný souhlas orgánu ochrany přírody, se vypouští zahájení užívání s kolaudace stavby, neboť faktickým zásahem je pouze realizace stavby a její odstranění.</w:t>
      </w:r>
    </w:p>
    <w:p w14:paraId="08CCABCE" w14:textId="77777777" w:rsidR="00687DC0" w:rsidRPr="00B23B83" w:rsidRDefault="00687DC0" w:rsidP="00687DC0">
      <w:pPr>
        <w:pStyle w:val="Nadpis3"/>
        <w:spacing w:before="120" w:after="120" w:line="276" w:lineRule="auto"/>
        <w:rPr>
          <w:rFonts w:ascii="Times New Roman" w:hAnsi="Times New Roman" w:cs="Times New Roman"/>
        </w:rPr>
      </w:pPr>
      <w:bookmarkStart w:id="195" w:name="k-45i"/>
      <w:bookmarkEnd w:id="194"/>
      <w:r w:rsidRPr="00B23B83">
        <w:rPr>
          <w:rFonts w:ascii="Times New Roman" w:hAnsi="Times New Roman" w:cs="Times New Roman"/>
        </w:rPr>
        <w:t>K § 45i</w:t>
      </w:r>
    </w:p>
    <w:p w14:paraId="2EE7C17F"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V § 45i odst. 1 se z výčtu aktů, k nimž je potřebné stanovisko orgánu ochrany přírody k zásahu do území Natura 2000, vypouští odkaz na zprávu o uplatňování územně plánovací dokumentace, což souvisí se zrušením tohoto institutu ve stavebním zákona.</w:t>
      </w:r>
    </w:p>
    <w:p w14:paraId="0BF6FFCE" w14:textId="77777777" w:rsidR="00687DC0" w:rsidRPr="00B23B83" w:rsidRDefault="00687DC0" w:rsidP="00687DC0">
      <w:pPr>
        <w:pStyle w:val="Nadpis3"/>
        <w:spacing w:before="120" w:after="120" w:line="276" w:lineRule="auto"/>
        <w:rPr>
          <w:rFonts w:ascii="Times New Roman" w:hAnsi="Times New Roman" w:cs="Times New Roman"/>
        </w:rPr>
      </w:pPr>
      <w:bookmarkStart w:id="196" w:name="k-48"/>
      <w:bookmarkEnd w:id="195"/>
      <w:r w:rsidRPr="00B23B83">
        <w:rPr>
          <w:rFonts w:ascii="Times New Roman" w:hAnsi="Times New Roman" w:cs="Times New Roman"/>
        </w:rPr>
        <w:t xml:space="preserve">K § 46 </w:t>
      </w:r>
    </w:p>
    <w:p w14:paraId="1DC02D1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Ochrana památných stromů se komplexně přepracovává s cílem zpřehlednit právní úpravu, posílit právní jistotu vlastníků a uživatelů pozemků. Z důvodu tematického oddělení je i udělování výjimek z ochrany památných stromů upraveno přímo v § 46, namísto dřívějšího odkazu na § 56.</w:t>
      </w:r>
    </w:p>
    <w:p w14:paraId="708DDDF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Podstatnou změnou v § 46 odst. 2 je přeměna dosavadní fakultativní pravomoci orgánu ochrany přírody vymezit ochranné pásmo na obligatorní součást rozhodnutí o vyhlášení. Ochranné pásmo musí být stanoveno vždy, přičemž standardní rozsah je vymezen jako kruh s poloměrem desetinásobku průměru kmene měřeného ve výši 130 cm nad zemí. Pro skupiny stromů a stromořadí se ochranné pásmo skládá ze souborů ochranných pásem jednotlivých stromů. Orgán ochrany přírody je oprávněn vymezit ochranné pásmo odchylně, vyžadují-li to místní podmínky nebo specifická potřeba ochrany stromu. Dosavadní stav, kdy nebylo-li ochranné pásmo vyhlášeno, platilo automaticky pásmo desetinásobku průměru kmene, se tímto nahrazuje povinností toto pásmo zakotvit přímo v rozhodnutí o vyhlášení, čímž se zvyšuje transparentnost a právní jistota.</w:t>
      </w:r>
    </w:p>
    <w:p w14:paraId="0D88F8B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Nový odstavec 3 přehledně stanoví zákazy ve vztahu k památným stromům (poškozování, ničení, škodlivé zasahování do přirozeného vývoje) a podmínky pro udělení výjimky z těchto zákazů v případě, kdy jiný veřejný zájem převažuje nad zájmem ochrany. Ošetřování památného stromu (tj. provádění nezbytných řezů, stabilizace koruny a zlepšování stanovištních podmínek) je podmíněno souhlasem orgánu ochrany přírody.</w:t>
      </w:r>
    </w:p>
    <w:p w14:paraId="5ABA4FE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Nový odstavec 4 upravuje podmínky pro provádění potenciálně škodlivých činností v ochranném pásmu (výslovně zmiňuje výstavbu, terénní úpravy, odvodňování a chemizaci), které jsou podmíněny souhlasem orgánu ochrany přírody. Nově se umožňuje požádat orgán </w:t>
      </w:r>
      <w:r w:rsidRPr="00B23B83">
        <w:rPr>
          <w:rFonts w:ascii="Times New Roman" w:hAnsi="Times New Roman" w:cs="Times New Roman"/>
          <w:szCs w:val="24"/>
        </w:rPr>
        <w:lastRenderedPageBreak/>
        <w:t>ochrany přírody o předběžnou informaci o škodlivosti zamýšlené činnosti postupem podle správního řádu.</w:t>
      </w:r>
    </w:p>
    <w:p w14:paraId="38995A4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Nový odstavec 5 zpřesňuje podmínky pro zrušení ochrany památného stromu; ochranu lze zrušit z důvodu, pro nějž lze povolit výjimku podle odstavce 3, nebo pokud strom zanikl anebo byl poškozen do té míry, že důvod ochrany pominul. Výslovně se upravuje zacházení s ochrannými pásmy při zrušení ochrany: při zrušení ochrany celé skupiny nebo stromořadí zanikají všechna jejich ochranná pásma, při zrušení ochrany jednotlivého stromu tvořícího součást skupiny nebo stromořadí zaniká pouze ochranné pásmo toho konkrétního stromu.</w:t>
      </w:r>
    </w:p>
    <w:p w14:paraId="6E29BA3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48</w:t>
      </w:r>
    </w:p>
    <w:p w14:paraId="51DAFC4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Návrh nových kategorií ochrany zachovává členění druhů do tří kategorií ochrany, nicméně mění jejich označení z kriticky ohrožené, silně ohrožené a ohrožené na číselné (I, II a III), které lépe reflektuje skutečnost, že nejde o míru ohrožení druhu, ale o jiné právní režimy ochrany jednotlivých kategorií. Ke kategoriím pak nastavuje potřebné zákonné zákazy, které mohou ovlivnit efektivitu ochrany konkrétních druhů (tj. ochranné podmínky napříč kategoriemi nebudou již shodné, jako tomu bylo dosud).</w:t>
      </w:r>
    </w:p>
    <w:p w14:paraId="590CC6C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I. kategorie ochrany zahrnuje nejvíce ohrožené druhy (včetně nejvíce ohrožených evropsky významných druhů), kde je nutná nejpřísnější ochrana každého jedince před škodlivými zásahy.</w:t>
      </w:r>
    </w:p>
    <w:p w14:paraId="5A3350E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II. kategorie ochrany zahrnuje ostatní druhy vyžadující ochranu jedinců, avšak s možností rozsáhlejší výjimky pro běžné hospodaření. U těchto druhů se nově zavádí pravidlo, že za škodlivý zásah se nepovažují nezáměrné zásahy v rámci běžného lesnického a zemědělského obhospodařování, pokud nedojde k ohrožení místní populace nebo zničení biotopu. Tímto se významně rozšiřuje prostor pro běžné hospodaření bez zbytečné administrativní zátěže.</w:t>
      </w:r>
    </w:p>
    <w:p w14:paraId="7DB2C09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III. kategorie ochrany zahrnuje druhy, u kterých není nutné chránit každého jedince (často druhy s vysokou rozmnožovací schopností), ale je nezbytné chránit jejich biotopy a místní populace. Pro tuto kategorii platí zákaz poškození a ničení jejich biotopu a místní populace, ale odebírání jedinců je dovoleno, pokud neohrozí místní populaci (s výjimkou zákazu komerčního prodeje).</w:t>
      </w:r>
    </w:p>
    <w:p w14:paraId="4D9386E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 § 48 odst. 3 se doplňuje zmocnění pro Ministerstvo životního prostředí k vydání vyhlášky, stanovící seznam zvláště chráněných druhů rostlin a živočichů a jejich zařazení do příslušné kategorie ochran a ke stanovení kritérií pro vymezení místních populací a biotopů zvláště chráněných druhů rostlin a živočichů. Tato kritéria mají být stanovena při zohlednění jiných veřejných zájmů, zejména energetické a surovinové bezpečnosti, rozvoje obcí a naplňování cílů územního plánování a zájmu na obhospodařování zemědělských a lesních pozemků. Tato úprava je potřebnou konkretizací zákonného zmocnění pro vymezení rozsahu ochrany jednotlivých druhů, jejich biotopů a místních populací.</w:t>
      </w:r>
    </w:p>
    <w:p w14:paraId="2FAAECD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Nově doplněné odstavce 4 až 6 reagují na praktické potřeby informovanosti o výskytu zvláště chráněných druhů ve vztahu k vlastníkům pozemků, zpracovatelům lesních hospodářských plánů a orgánům územního plánování. Informace poskytuje Agentura především prostřednictvím informačního systému ochrany přírody. Pro účely územního plánování poskytuje Agentura vymezení biotopu vybraných zvláště chráněných druhů rostlin a živočichů.</w:t>
      </w:r>
    </w:p>
    <w:p w14:paraId="4B4BB77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K § 48a</w:t>
      </w:r>
    </w:p>
    <w:p w14:paraId="32C90F4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Nové ustanovení § 48a zakotvuje obecnou povinnost každého postupovat tak, aby nedocházelo ke zbytečnému úhynu zvláště chráněných rostlin nebo zraňování a úhynu zvláště chráněných živočichů. Tato povinnost doplňuje obecnou ochranu rostlin a živočichů podle § 5 odst. 1 a 3 a specificky ji zaměřuje na zvláště chráněné druhy. Orgán ochrany přírody je oprávněn uložit provedení technicky a ekonomicky dostupných opatření k zabránění takovému úhynu a zraňování, s výjimkou opatření vyžadujících povolení změny dokončené stavby, u nichž by takový požadavek byl nepřiměřený. Doplnění navazuje na cíl zpřesnit a posílit ochranu zvláště chráněných druhů bez nutnosti povolování individuálních výjimek v případech, kdy stačí preventivní opatření.</w:t>
      </w:r>
    </w:p>
    <w:p w14:paraId="665C6E4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49 </w:t>
      </w:r>
    </w:p>
    <w:p w14:paraId="02FFCFA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Navrhuje se přímé zakotvení ochranné podmínky biotopu a místní populace druhu pro všechny tři kategorie ochrany ve formě zákazu poškození a ničení biotopu a místní populace zvláště chráněného druhu rostliny nebo živočicha, včetně jejich genofondu. Za poškození biotopu se považuje takový zásah, který vede k jeho významnému nebo trvalému poškození, v jehož důsledku přestane splňovat nároky daného druhu nebo vede k významnému nebo trvalému ohrožení, poškození nebo zničení jeho místní populace.</w:t>
      </w:r>
    </w:p>
    <w:p w14:paraId="2ACDC0B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49a</w:t>
      </w:r>
    </w:p>
    <w:p w14:paraId="3266E2C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odstavcích 1 a 2 jsou zachovávány shodně se stávajícím zněním zákazy stanovené pro ochranu jedinců druhu rostlin a živočichů (např. sbírat, chytat, rušit, ničit, zraňovat, usmrcovat, držet atd.) a zákaz škodlivě zasahovat do jejich přirozeného vývoje. Tento rozsah i konkrétní formulace zákazů u zvláště chráněných druhů rostlin i živočichů v I. a II. kategorie ochrany je nezbytné v uvedené podobě zachovat mj. s ohledem na potřebu zajištění transpozice směrnice o stanovištích (druhů vyžadujících tzv. přísnou ochranu) a směrnice o ptácích. V zájmu přesnější transpozice se tak oproti stávajícímu stavu pouze dílčím způsobem upřesňuje ochrana míst rozmnožování a odpočinku (která v dosavadním znění nebyl takto výslovně uvedena). Dále je do odst. 2 písm. b) doplněn i požadavek čl. 5 písm. c) směrnice o ptácích na ochranu i neúmyslného odebírání nebo sbírání vajec zvláště chráněných druhů ptáků ve volné přírodě.</w:t>
      </w:r>
    </w:p>
    <w:p w14:paraId="3017DDC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U poddruhů, které se na našem území přirozeně nevyskytují (nejde-li o evropsky významný druh) se s ohledem na účel zákona, tj. ochranu přírody primárně na území ČR, ochrana jedinců neuplatní. </w:t>
      </w:r>
    </w:p>
    <w:p w14:paraId="1EA3756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Odst. 4 omezuje zákazy podle odstavce 1 písm. a) a odstavce 2 písm. a) (sbírat, trhat, poškozovat, ničit, resp. sbírat, chytat, rušit, ničit, zraňovat, usmrcovat) tak, že se nevztahují na nezáměrné zásahy do přirozeného vývoje jedinců zvláště chráněných druhů rostlin a živočichů zařazených ve II. kategorii ochrany, uskutečněné v rámci povolené stavby, splňující požadavky podle požadavků na ochranu životního prostředí, vyplývající z § 148 odst. 2 stavebního zákona nebo v rámci běžného lesnického nebo zemědělského obhospodařovaní na k tomu určených plochách nebo při obdobných činnostech v rámci péče o veřejnou zeleň. Podmínkou je, že těmito činnostmi nedochází k poškození a ničení jejich biotopu a místní populace druhu nebo poškození anebo zničení jeho biotopu. Dále je obdobně jako u stávající úpravy, která se dosud </w:t>
      </w:r>
      <w:r w:rsidRPr="00B23B83">
        <w:rPr>
          <w:rFonts w:ascii="Times New Roman" w:hAnsi="Times New Roman" w:cs="Times New Roman"/>
          <w:szCs w:val="24"/>
        </w:rPr>
        <w:lastRenderedPageBreak/>
        <w:t xml:space="preserve">týkala pouze ohrožených druhů rostlin, upřesněno, jaké činnosti a zásahy se za běžné obhospodařování nepovažují. </w:t>
      </w:r>
    </w:p>
    <w:p w14:paraId="7FDAE78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Nejde přitom o nepřípustnou „plošnou výjimku“ z podmínek ochrany druhů podle směrnic o stanovištích a o ptácích. Nezáměrné zásahy, podle odstavce 1 písm. a) a odstavce 2 písm. a) , pokud jimi nedochází k poškození a ničení míst rozmnožování nebo míst odpočinku, nejsou výjimkou, ale jsou mimo působnost ochranných zákazů podle směrnice o stanovištích i směrnice o ptácích. Že je možné považovat stavební činnost za nezáměrný zásah, pokud jsou splněna preventivní a kompenzační opatření, potvrdil SDEU v rozsudku ve věci C-131/24. SDEU výslovně dovodil, že ve smyslu u čl. 5 písm. d) směrnice o ptácích nejde o „úmyslné rušení“, pokud opatření provedená jako součást projektu zabrání jakémukoli významnému účinku odporujícímu cílům směrnice. Z rozsudku vyplývá, že stavební záměry, při nichž může dojít k nezáměrným zásahům do přirozeného vývoje jedince zvláště chráněného druhu rostliny nebo živočicha, jsou mimo působnost ochranných zákazů podle obou směrnic, ovšem nikoli plošně bez dalšího, ale s omezujícími kritérii. Těmito omezujícími kritérii podle navrženého znění § 49a odst. 4 dvě podstatné skutečnosti. Zaprvé to, že daným zásahem nedojde k poškození a ničení míst rozmnožování nebo odpočinku zvláště chráněných druhů podle směrnice o stanovištích ani k významnému rušení ptáků z hlediska cílů jejich ochrany podle směrnice o ptácích. Toto omezení platí všeobecně pro všechny nezáměrné zásahy. Druhou omezující skutečností je pro stavební záměry splnění preventivního opatření, které spočívá ve splnění požadavků na výstavbu, konkrétně požadavků na ochranu životního prostředí podle § 148 odst. 2 stavebního zákona. Podle tohoto ustanovení musí být stavba navržena a provedena takovým způsobem, aby nezpůsobila zbytečně nebo nadměrně poškozování nebo úhyn zvláště chráněných rostlin, rušení, ničení, zraňování nebo usmrcení či úhyn zvláště chráněných živočichů nebo poškozování a ničení jejich biotopu nebo jejich místní populace a jejího genofondu, nebo zhoršení prostupnosti krajiny pro volně žijící živočichy. Při splnění uvedených podmínek tedy půjde o dovolené stavby a dovolené činnosti a nebude třeba aplikovat režim výjimek podle § 56.</w:t>
      </w:r>
    </w:p>
    <w:p w14:paraId="0BF0DEF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Navržená úprava je inspirována právní úpravou v SRN. Ta obsahuje rovněž zvláštní režim pro zemědělství, lesnictví, rybářství a stavební páce, při nichž může dojít k neúmyslným zásahům do ochrany zvláštně chráněných druhů. Ustanovení § 44 odst. 4 německého BNatSchG stanoví, že pokud zemědělské, lesnické a rybářské obhospodařování odpovídá požadavkům „dobré odborné praxe“, nepředstavuje porušení druhových zákazů; jsou-li však dotčeny druhy z přílohy IV směrnice o stanovištích nebo evropské druhy ptáků, platí to jen tehdy, pokud se obhospodařováním nezhorší stav místní populace daného druhu. V odst. 5 se dále omezují zákazy podle odstavce 1 písm. a) a odstavce 2 písm. a) u nezáměrných zásahů do přirozeného vývoje jedince zvláště chráněného druhu rostliny nebo živočicha zařazeného v I. nebo II. kategorii ochrany způsobené provozem vozidla nebo jiného dopravního prostředku nebo průchodem volnou krajinou, pokud taková činnost není v místě zakázána.</w:t>
      </w:r>
    </w:p>
    <w:p w14:paraId="32A76B8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odst. 6 se pak umožňuje pro všechny zvláště chráněné druhy uzavřít mezi příslušným orgánem ochrany přírody a vlastníkem nebo uživatelem pozemku, na němž se vyskytuje zvláště chráněný druh, dohodu o vhodném způsobu hospodaření nebo péče o pozemek, která může nahradit výjimku podle § 56 odst. (jde tedy o dohodu jež má formu veřejnoprávní smlouvy ve smyslu § 159 a násl. správního řádu, jenž upravuje rovněž procesní postup jejího uzavření). </w:t>
      </w:r>
    </w:p>
    <w:p w14:paraId="5BD5B95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K § 49b a 49c</w:t>
      </w:r>
    </w:p>
    <w:p w14:paraId="3133420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Ve vztahu k jedincům zvláště chráněného druhu rostliny nebo živočicha zařazeného v kategorii ochrany I a II je zavedena úprava, která se týká nakládání s mrtvými jedinci, jejich částmi nebo výrobky z nich. Navazuje na stávající znění, kdy se zákazy držení a dopravy nevztahují na mrtvé jedince, jejich části či výrobky z nich získané legálně mimo území ČR (a na jedince získané před přistoupením k EU) a pro potřeby přehledu a možnosti prokázání uplatnění tohoto režimu ze strany držitelů zavádí elektronickou registraci prostřednictvím evidence druhové ochrany. Registrace nebude vyžadována pro muzejní sbírky veřejných institucí.</w:t>
      </w:r>
    </w:p>
    <w:p w14:paraId="1677D13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 49c se doplňuje úprava, kterou se ochrana dle § 49 až 49b ZOPK vztahuje rovněž na jedince evropsky významných druhů rostlin a živočichů, které se nevyskytují jako volně žijící v České republice tak, aby bylo možné zajistit postup v souladu se směrnicí v případech nakládání s nimi na území ČR. </w:t>
      </w:r>
    </w:p>
    <w:p w14:paraId="0DA2154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50 </w:t>
      </w:r>
    </w:p>
    <w:p w14:paraId="1E18218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Ustanovení upravuje režim ochrany kategorie III. chráněných druhů, jehož základem je zákaz poškození a ničení biotopu a místní populace zvláště chráněného druhu rostliny nebo živočicha, včetně jejího genofondu (§ 49 ZOPK). Nad rámec této ochrany je stanoven pouze zákaz prodeje jedinců nebo nabízení za účelem prodeje jedince, jeho části nebo výrobku z něj. Odebírání jedinců (jejich sběr, odchyt či usmrcování) je jinak dovoleno a tyto jedince je možné držet a využívat, nicméně jen v takovém rozsahu a způsobem, které neohrozí místní populaci nebo nepoškodí biotop. V případě odebírání jedinců zákon stanovuje povinnost zaznamenat odebrání jedinců z přírody do nálezové databáze ochrany přírody. Povinnost zaznamenat odběr jedince do nálezové databáze ochrany přírody sleduje dvojí cíl. Jednak má zlepšit odborné poznání o reálném rozsahu zásahů do těchto druhů, jednak vytváří kontrolní a evidenční nástroj, který umožní včas odhalit, pokud by se formálně přípustné odebírání začalo v konkrétních lokalitách nebo u konkrétních druhů blížit hranici ohrožení místní populace. Navazující oprávnění orgánu ochrany přírody omezit odběr, stanovit množství, období, místo, postup a další podmínky pak slouží právě jako pružný regulační nástroj, který umožňuje reagovat na skutečný stav druhu a jeho místních populací.</w:t>
      </w:r>
    </w:p>
    <w:p w14:paraId="1ECA5FB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 odst. 2 jsou přiměřeně transponovány podmínky čl. 14 směrnice o stanovištích, v souladu s nimiž bude orgán ochrany přírody oprávněn stanovit kromě omezení odběru z hlediska množství jedinců, také další podmínky, jako je období, kdy může k odebírání docházet, způsob (metody) odebírání, podmínky využívání atd. </w:t>
      </w:r>
    </w:p>
    <w:p w14:paraId="54C6504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52</w:t>
      </w:r>
    </w:p>
    <w:p w14:paraId="5703D152"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Červené seznamy ohrožených druhů a biotopů, vydané pro území České republiky AOPK ČR podle kritérií stanovených Mezinárodní unií ochrany přírody, jsou objektivním zdrojem informací o stavu druhů a přírodních biotopů, které jsou sestavovány na základě mezinárodně stanovených kritérií. Již dnes jsou zcela běžně využívány odbornou veřejností i orgány státní správy ochrany přírody pro prioritizaci a financování aktivní péče. Novým zněním § 52, podle nějž o</w:t>
      </w:r>
      <w:r w:rsidRPr="00B23B83">
        <w:rPr>
          <w:rFonts w:ascii="Times New Roman" w:hAnsi="Times New Roman" w:cs="Times New Roman"/>
          <w:bCs/>
          <w:szCs w:val="24"/>
        </w:rPr>
        <w:t xml:space="preserve">rgány ochrany přírody při provádění aktivní péče o vzácné a ohrožené druhy rostlin a živočichů a biotopy vychází z Červených seznamů, tedy v rámci zákonné úpravy reflektuje v </w:t>
      </w:r>
      <w:r w:rsidRPr="00B23B83">
        <w:rPr>
          <w:rFonts w:ascii="Times New Roman" w:hAnsi="Times New Roman" w:cs="Times New Roman"/>
          <w:bCs/>
          <w:szCs w:val="24"/>
        </w:rPr>
        <w:lastRenderedPageBreak/>
        <w:t xml:space="preserve">praxi již dlouhodobě používaný systém. Červené seznamy budou zveřejňovány v informačním systému ochrany přírody. </w:t>
      </w:r>
    </w:p>
    <w:p w14:paraId="488222D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52a </w:t>
      </w:r>
    </w:p>
    <w:p w14:paraId="437F42B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Navrhovaná úprava v § 52a zákona nově (byť jde rovněž v praxi o již užívaný nástroj) zakotvuje také institut programů péče pro zvláště chráněné druhy, které zároveň svými životními projevy způsobují socioekonomické ztráty hospodařícím subjektům, vlastníkům a nájemcům pozemků. Navrženou úpravou bude jasněji vymezen účel a způsob využití těchto programů. Opatření obsažená v těchto programech směřují k minimalizaci konfliktního působení druhů, optimalizaci systémů kompenzace ztrát a nastavení systému podpor pro dotčené skupiny tak, aby bylo zmírněny střety mezi hospodářskými zájmy člověka a životními projevy klíčových druhů pro ekosystém. </w:t>
      </w:r>
    </w:p>
    <w:p w14:paraId="042FFBB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 základě schváleného programu péče mohou být přijímána také opatření k zefektivnění a koordinaci postupu při řešení střetů a možných rizik spojených s výskytem zvláště chráněného druhu, včetně uplatnění výše uvedeného postupu povolení výjimek formou opatření obecné povahy. </w:t>
      </w:r>
    </w:p>
    <w:p w14:paraId="3FD8780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 3 se upřesňuje způsob evidování a zveřejňování schválených záchranných programů, regionálních akčních plánů a programů péče. Odst. 4 stanoví, že záchranné programy, regionální akční plány a programy péče jsou podklady pro jiné plánovací dokumenty a pro vydávání rozhodnutí, závazných stanovisek a dalších správních úkonů.</w:t>
      </w:r>
    </w:p>
    <w:p w14:paraId="6E8117C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52b</w:t>
      </w:r>
    </w:p>
    <w:p w14:paraId="697B185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 § 52b byla přesunuta stávající úprava obsažená dosud v § 54 odst. 3, přičemž tento přesun má spíše technické důvody („odlehčení“ § 54). Znění ustanovení se fakticky nemění, tj. stejně jako v dosavadní úpravě se podmiňuje vypuštění či vysazení chráněného druhu do přírody, resp. mimo kulturu a zastavěné území obce souhlasem orgánu ochrany přírody a stanovuje pro tento souhlas podmínky. Omezena zůstává možnost udělit souhlas v případě vypuštění, vysetí nebo vysazení v ploše nebo koridoru pro veřejnou dopravní anebo technickou infrastrukturu vymezené v územně plánovací dokumentaci, která je rozšířena také o případy, kdy by vysazení bylo obecněji v rozporu s budoucím využitím území, a to neumožňovalo dlouhodobé zachování druhu v daném místě. Nově je také doplněna podmínka souladu se záchranným programem nebo regionálním akčním plánem u druhů, pro něž byl takový dokument schválen. Tyto podmínky prověřuje orgán ochrany přírody při vydání souhlasu s vysazením nebo vypuštěním.</w:t>
      </w:r>
    </w:p>
    <w:p w14:paraId="3260DD9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54</w:t>
      </w:r>
    </w:p>
    <w:p w14:paraId="49213DC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 54 dochází k dílčím úpravám, které mají upřesnit působnost povinnosti prokazování původu a postup v těchto případech, zejména pokud jde o fyzickou kontrolu držených jedinců. Formulačně je upravena povinnost prokázat zákonný původ ve všech případech, kdy zákon zakazuje držení a jiné nakládání, tedy mj. i u ptáků ve vazbě na směrnici o ptácích nebo u invazních nepůvodních druhů ve vazbě na nařízení Evropského parlamentu a Rady (EU) č. 1143/2014 a obdobně prokázání původu a taxonomické klasifikace u poddruhů držených v souladu s § 49a odst. 3. </w:t>
      </w:r>
    </w:p>
    <w:p w14:paraId="1B4C9C7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V odst. 2 se za účelem zvýšení účinnosti kontrolní činnosti doplňuje povinnost osoby, jež drží rostlinu či živočicha u nichž jsou stanovena omezení dle zákona, poskytnout součinnost při kontrole, umožnit prohlídku a identifikaci jedinců a místa jejich držení nebo předvést jedince na určeném místě. Jedná se o analogickou úpravu, jako je pro kontrolní činnost stanovena např. v rámci zákona na ochranu zvířat proti týrání.</w:t>
      </w:r>
    </w:p>
    <w:p w14:paraId="651A730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55 a 55a</w:t>
      </w:r>
    </w:p>
    <w:p w14:paraId="42BB43B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Úprava týkající se držení živočichů odchovaných v lidské péči se nově pro přehlednost přesouvá do § 55 a 55a s tím, že nedochází k zásadním změnám a pouze se upřesňuje postup vydání rozhodnutí o tom, že se jedná o takového živočicha. Odstraňují se v praxi zjištěné nedostatky, např. pokud jde o stanovené lhůty, požadavky na značení jedinců nebo řešení otázky držení uhynulých jedinců živočichů odchovaných v lidské péči. Současně je specifikována povinnost držitele živočicha zajistit, aby po celou dobu života živočicha bylo zajištěno jeho nezaměnitelné a trvalé označení nebo jiný způsob jeho jednoznačné identifikace v souladu s vydaným osvědčením.</w:t>
      </w:r>
    </w:p>
    <w:p w14:paraId="252250A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 55a se oproti stávající úpravě přehledněji upravují případy, kdy může dojít ke zrušení rozhodnutí a upřesněn je dále procesní postup nakládání s osvědčením v případě změny vlastníka nebo úhynu živočicha. </w:t>
      </w:r>
    </w:p>
    <w:p w14:paraId="307BCEF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56 </w:t>
      </w:r>
    </w:p>
    <w:p w14:paraId="18C0709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Současně znění zákona umožňuje povolení výjimek ze zákazů stanovených k ochraně zvláště chráněných druhů, nicméně důvody a podmínky, za nichž je možné povolení vydat, jsou nastaveny složitě, rozdílně pro tzv. druhy v zájmu EU (evropsky významné druhy) a ostatní chráněné druhy, což zvyšuje administrativní náročnost pro žadatele i orgány ochrany přírody i riziko chyb a opomenutí v rámci správních aktů. Vzhledem k tomu, že v rámci povolení výjimek je zpravidla řešeno povolení pro více druhů, z nichž je část chráněna dle směrnic EU a část jen na národní úrovni, se diferenciace podmínek jeví jako nadbytečná – zvyšující pouze zmíněnou administrativní náročnost postupu povolování výjimek. </w:t>
      </w:r>
    </w:p>
    <w:p w14:paraId="29AD136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Navrhuje se proto sjednocení podmínek pro výjimky u „evropsky“ i „národně“ chráněných druhů. Důvody pro povolení výjimky v § 56 se sjednocují a korespondují s podmínkami čl. 16 směrnice o stanovištích (92/43/EHS). V případě ptáků je nutné vycházet i ze směrnice o ptácích (2009/147/ES) a § 5b odst. 1 a 2. </w:t>
      </w:r>
    </w:p>
    <w:p w14:paraId="6FCEEEA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Výslovně se nově stanoví, že při splnění všech kumulativních podmínek pro povolení výjimky uvedených v odstavci 2 má žadatel na povolení výjimky právní nárok. Dále se navrhuje zpřesnění, že (ne)existenci jiného uspokojivého řešení je třeba prokazovat ve vztahu k danému záměru, neboť bez této vazby by bylo možné ze samotného textu – v rozporu s judikaturou SDEU – dovozovat, že jiným řešením by mohlo být i nerealizovat záměr vůbec či jej realizovat jinde nebo se zcela nepřiměřenými náklady, což by nedávalo z hlediska žadatele smysl. Judikatura při výkladu této podmínky vychází z toho, že je-li dán veřejný zájem na realizaci záměru, jiné uspokojivé řešení znamená dosažení stejného účelu způsobem, který má menší dopad na chráněné druhy. Nejde tedy o nulové řešení ani o realizaci záměru jinde, pokud nesplní stejný účel. Judikatura vymezuje i podmínky pro zohlednění ekonomické náročnosti (drahá řešení se berou v potaz, příliš drahá nikoliv). </w:t>
      </w:r>
    </w:p>
    <w:p w14:paraId="70A63D0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Konkrétně je z judikatury SDEU možné odkázat především na rozsudek C-674/17, Luonnonsuojeluyhdistys Tapiola, který následně cituje a rozvíjí rozsudek C-601/22. Soudní dvůr výslovně dovozuje, že odchylka od požadavků ochrany podle čl. 16 odst. 1 směrnice o stanovištích může být udělena jen tehdy, neexistuje-li alternativní opatření, které by mohlo uspokojivě dosáhnout sledovaného cíle při současném respektování zákazů směrnice, a že vnitrostátní orgány musí prokázat, že neexistuje žádná uspokojivá alternativa, která by mohla dosáhnout sledovaného cíle, a to ve světle okolností konkrétní situace. Zároveň SDEU dodává, že jde o specifický projev zásady proporcionality. To podporuje závěr, že se nehledá „jakékoli jiné řešení“, nýbrž jiné řešení téhož cíle, pro který se o výjimku žádá. Ve vztahu k ochraně ptáků podle směrnice o ptácích lze dále odkázat na rozsudek C-900/19, </w:t>
      </w:r>
      <w:proofErr w:type="spellStart"/>
      <w:r w:rsidRPr="00B23B83">
        <w:rPr>
          <w:rFonts w:ascii="Times New Roman" w:hAnsi="Times New Roman" w:cs="Times New Roman"/>
          <w:szCs w:val="24"/>
        </w:rPr>
        <w:t>One</w:t>
      </w:r>
      <w:proofErr w:type="spellEnd"/>
      <w:r w:rsidRPr="00B23B83">
        <w:rPr>
          <w:rFonts w:ascii="Times New Roman" w:hAnsi="Times New Roman" w:cs="Times New Roman"/>
          <w:szCs w:val="24"/>
        </w:rPr>
        <w:t xml:space="preserve"> </w:t>
      </w:r>
      <w:proofErr w:type="spellStart"/>
      <w:r w:rsidRPr="00B23B83">
        <w:rPr>
          <w:rFonts w:ascii="Times New Roman" w:hAnsi="Times New Roman" w:cs="Times New Roman"/>
          <w:szCs w:val="24"/>
        </w:rPr>
        <w:t>Voice</w:t>
      </w:r>
      <w:proofErr w:type="spellEnd"/>
      <w:r w:rsidRPr="00B23B83">
        <w:rPr>
          <w:rFonts w:ascii="Times New Roman" w:hAnsi="Times New Roman" w:cs="Times New Roman"/>
          <w:szCs w:val="24"/>
        </w:rPr>
        <w:t xml:space="preserve"> a </w:t>
      </w:r>
      <w:proofErr w:type="spellStart"/>
      <w:r w:rsidRPr="00B23B83">
        <w:rPr>
          <w:rFonts w:ascii="Times New Roman" w:hAnsi="Times New Roman" w:cs="Times New Roman"/>
          <w:szCs w:val="24"/>
        </w:rPr>
        <w:t>Ligue</w:t>
      </w:r>
      <w:proofErr w:type="spellEnd"/>
      <w:r w:rsidRPr="00B23B83">
        <w:rPr>
          <w:rFonts w:ascii="Times New Roman" w:hAnsi="Times New Roman" w:cs="Times New Roman"/>
          <w:szCs w:val="24"/>
        </w:rPr>
        <w:t xml:space="preserve"> </w:t>
      </w:r>
      <w:proofErr w:type="spellStart"/>
      <w:r w:rsidRPr="00B23B83">
        <w:rPr>
          <w:rFonts w:ascii="Times New Roman" w:hAnsi="Times New Roman" w:cs="Times New Roman"/>
          <w:szCs w:val="24"/>
        </w:rPr>
        <w:t>pour</w:t>
      </w:r>
      <w:proofErr w:type="spellEnd"/>
      <w:r w:rsidRPr="00B23B83">
        <w:rPr>
          <w:rFonts w:ascii="Times New Roman" w:hAnsi="Times New Roman" w:cs="Times New Roman"/>
          <w:szCs w:val="24"/>
        </w:rPr>
        <w:t xml:space="preserve"> la </w:t>
      </w:r>
      <w:proofErr w:type="spellStart"/>
      <w:r w:rsidRPr="00B23B83">
        <w:rPr>
          <w:rFonts w:ascii="Times New Roman" w:hAnsi="Times New Roman" w:cs="Times New Roman"/>
          <w:szCs w:val="24"/>
        </w:rPr>
        <w:t>protection</w:t>
      </w:r>
      <w:proofErr w:type="spellEnd"/>
      <w:r w:rsidRPr="00B23B83">
        <w:rPr>
          <w:rFonts w:ascii="Times New Roman" w:hAnsi="Times New Roman" w:cs="Times New Roman"/>
          <w:szCs w:val="24"/>
        </w:rPr>
        <w:t xml:space="preserve"> des </w:t>
      </w:r>
      <w:proofErr w:type="spellStart"/>
      <w:r w:rsidRPr="00B23B83">
        <w:rPr>
          <w:rFonts w:ascii="Times New Roman" w:hAnsi="Times New Roman" w:cs="Times New Roman"/>
          <w:szCs w:val="24"/>
        </w:rPr>
        <w:t>oiseaux</w:t>
      </w:r>
      <w:proofErr w:type="spellEnd"/>
      <w:r w:rsidRPr="00B23B83">
        <w:rPr>
          <w:rFonts w:ascii="Times New Roman" w:hAnsi="Times New Roman" w:cs="Times New Roman"/>
          <w:szCs w:val="24"/>
        </w:rPr>
        <w:t>. V něm SDEU uvádí, že příslušný orgán musí porovnat různé varianty, které splňují podmínky pro odchylku od požadavků ochrany podle čl. 9 odst. 1 písm. c) směrnice o ptácích, aby určil řešení, které se jeví jako nejuspokojivější. Současně dodává, že pouhá skutečnost, že jiná metoda vyžaduje změnu dosavadní praxe nebo tradice, sama o sobě neznamená, že neexistuje „jiné uspokojivé řešení“. I zde je tedy test navázán na konkrétní účel záměru a na porovnání alternativ, které jej mohou naplnit, nikoli na jakékoli myslitelné řešení mimo tento rámec. Z české judikatury lze z poslední doby odkázat zejména na rozsudek NSS 10 As 3/2025-143, odst. [87] - [106], který rovněž potvrzuje závěr, že termín „jiné uspokojivé řešení“ je nutné vztahovat k předmětu řízení, tedy k řešení, které je v době rozhodování reálné (viz také rozsudek NSS 5 As 54/2013</w:t>
      </w:r>
      <w:r w:rsidRPr="00B23B83">
        <w:rPr>
          <w:rFonts w:ascii="Times New Roman" w:hAnsi="Times New Roman" w:cs="Times New Roman"/>
          <w:szCs w:val="24"/>
        </w:rPr>
        <w:noBreakHyphen/>
        <w:t>78). </w:t>
      </w:r>
    </w:p>
    <w:p w14:paraId="348036F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Současně se ruší dosavadní paušální podmínka prokazování „převahy jiného veřejného zájmu“, která je u části zákonem stanovených důvodů pro povolení výjimek neadekvátní a posuzovány tak budou jednotlivé důvody pro povolení výjimky samostatně. V odst. 2 se tedy s ohledem na uvedené stanovují jednotné podmínky pro udělení výjimky ze zákonných zákazů pro zvláště chráněné druhy. Jednotlivé důvody pro povolení výjimky uvedené v odst. 2 písm. a) až f) se věcně nemění, pouze se tam, kde to je potřebné doplňuje hledisko ve vztahu k čemu je důvod pro povolení poměřován (tedy k již výše zmíněnému zájmu na ochraně dotčeného druhu). Podmínka posouzení převahy jiného veřejného zájmu tak zůstává v souladu s čl. 16 směrnice o stanovištích pouze v ustanovení odst. 2 písm. c), které představuje nejširší důvod pro povolení výjimky a zahrnuje jak důvody veřejného zdraví a veřejné bezpečnosti a právě i další naléhavé důvody převažujícího veřejného zájmu, které nejsou blíže specifikované a zahrnou tak kupříkladu dnes aktuální zájem na zajištění obrany státu, včetně nezbytného výcviku apod. i řadu dalších naléhavých</w:t>
      </w:r>
    </w:p>
    <w:p w14:paraId="35C8B01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 8 je nově doplněna dosud neřešená možnost uznání výjimky ze zákazů pro daný druh vydané v jiném členském státu EU. Takto povolenou výjimku (její úředně ověřený překlad) potvrdí orgán ochrany přírody a bude možné ji aplikovat v rozsahu, který je nezbytný k dalšímu nakládání s jedincem na území ČR (např. k držení jedince získaného na základě povolené výjimky v jiném členském státu). Uznatelnost se vztahuje na jedince dovozené z jiného členského státu.</w:t>
      </w:r>
    </w:p>
    <w:p w14:paraId="6F1740F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57a a 57b </w:t>
      </w:r>
    </w:p>
    <w:p w14:paraId="6A23ED7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Úprava záchranných stanic je přesunuta z § 5 do samostatného ustanovení § 57a a § 57b, čímž se systematicky odděluje od obecné ochrany rostlin a živočichů a zařazuje se do části věnované zvláštní druhové ochraně. </w:t>
      </w:r>
    </w:p>
    <w:p w14:paraId="7F59CEC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Nově se podrobněji upravují podmínky pro vydání povolení k provozování záchranné stanice. Žadatel musí v žádosti uvést rozsah poskytované péče z hlediska druhů živočichů, jejich množství a délky péče, vymezení území, pro které zamýšlí péči poskytovat, a personální, organizační a technické zajištění péče, včetně dokladů o splnění požadavků právních předpisů o ochraně zvířat a veterinární péči. Ministerstvo životního prostředí si k žádosti vyžádá vyjádření místně příslušného orgánu státní správy myslivosti a krajské veterinární správy. Dostatečné zajištění potřeby péče o konkrétní druhy stávajícími provozovateli záchranných stanic může být důvodem pro zamítnutí žádosti o povolení nové záchranné stanice nebo pro omezení rozsahu povolení.</w:t>
      </w:r>
    </w:p>
    <w:p w14:paraId="335FE09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Výslovně se stanoví, že součástí rozhodnutí o povolení k provozování záchranné stanice nebo jeho změně může být rovněž rozhodnutí o stanovení odchylného postupu při ochraně ptáků a povolení výjimky ze zákazů zvláštní druhové ochrany, pokud o to žadatel požádal. Tím se odstraňuje dosavadní praxe, kdy záchranné stanice musely pro výkon své běžné činnosti žádat o tyto správní akty zvlášť.</w:t>
      </w:r>
    </w:p>
    <w:p w14:paraId="0037272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 57b se nově podrobněji upravuje způsob péče o přijaté živočichy. Záchranná stanice je povinna zajistit péči způsobem odpovídajícím přirozeným nárokům daného druhu a zdravotnímu stavu živočicha tak, aby byly zachovány jeho přirozené vlastnosti a schopnosti a bylo možné jej navrátit do přírody. Pokud návrat do přírody není možný, záchranná stanice živočicha přednostně využije pro účely ochrany přírody (náhradní péče o jiné jedince, osvětová a vzdělávací činnost); není-li to možné, může být živočich předán do péče jiné osobě splňující zákonné požadavky. Jedince invazního nepůvodního druhu nelze navrátit do přírody; může být předán pouze osobě s příslušným povolením.</w:t>
      </w:r>
    </w:p>
    <w:p w14:paraId="5EE6663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Evidence přijatých živočichů a záznamy o péči budou vedeny elektronicky prostřednictvím evidence druhové ochrany v informačním systému ochrany přírody, čímž odpadá dosavadní povinnost hlášení o vypouštění vyléčených zvláště chráněných živočichů. Tím se snižuje administrativní zátěž záchranných stanic při zachování přehledu o pohybu živočichů.</w:t>
      </w:r>
    </w:p>
    <w:p w14:paraId="47EB9A9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Zpřesňují se podmínky, kdy musí být handicapovaný živočich předán do odborné péče záchranné stanice: nově se tato povinnost vztahuje na všechny ptáky a zvláště chráněné živočichy, u nichž jejich stav vyžaduje odbornou péči. Tím se odstraňuje dosavadní nejasnost ohledně povinnosti předání živočicha, která vedla k situacím, kdy byli jedinci zvláště chráněných druhů chováni v nevhodných podmínkách bez odborného dohledu.</w:t>
      </w:r>
    </w:p>
    <w:p w14:paraId="3496F9A3" w14:textId="77777777" w:rsidR="00687DC0" w:rsidRPr="00B23B83" w:rsidRDefault="00687DC0" w:rsidP="00687DC0">
      <w:pPr>
        <w:pStyle w:val="Nadpis3"/>
        <w:spacing w:before="120" w:after="120" w:line="276" w:lineRule="auto"/>
        <w:rPr>
          <w:rFonts w:ascii="Times New Roman" w:hAnsi="Times New Roman" w:cs="Times New Roman"/>
        </w:rPr>
      </w:pPr>
      <w:bookmarkStart w:id="197" w:name="k-70"/>
      <w:bookmarkEnd w:id="196"/>
      <w:r w:rsidRPr="00B23B83">
        <w:rPr>
          <w:rFonts w:ascii="Times New Roman" w:hAnsi="Times New Roman" w:cs="Times New Roman"/>
        </w:rPr>
        <w:t>K § 69</w:t>
      </w:r>
    </w:p>
    <w:p w14:paraId="1EF3A71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Navrhuje se vypuštění možnosti poskytnutí finančního příspěvku osobě provádějící náhradní ochranné opatření podle § 49 nebo § 50. Tato možnost odpadá v důsledku změny systému ochrany zvláště chráněných druhů, kde náhradní ochranná opatření jako nástroj již nejsou výslovně zakotvena. </w:t>
      </w:r>
    </w:p>
    <w:p w14:paraId="045D5AF9"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lastRenderedPageBreak/>
        <w:t>K § 70</w:t>
      </w:r>
    </w:p>
    <w:p w14:paraId="0C77B87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Dochází k sjednocení podmínek účastenství právnických osob soukromého práva zaměřených na ochranu životního prostředí s úpravou v zákoně o posuzování vlivů na životní prostředí (č. 100/2001 Sb.), v zákoně o integrované prevenci (č. 76/2002 Sb.) a ve vodním zákoně (č. 254/2001 Sb.). Tato úprava zajišťuje jednotný přístup k účasti veřejnosti v řízeních na úseku ochrany životního prostředí při zachování standardu ochrany vyplývajícího z mezinárodních závazků České republiky, zejména z Aarhuské úmluvy.</w:t>
      </w:r>
    </w:p>
    <w:p w14:paraId="67ED1F19"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V odstavci 2 návrh vypouští z oznamovací povinnosti úřadů ve vztahu k ekologickým spolkům řízení vedená podle zákona o posuzování vlivů na životní prostředí, neboť pro tato řízení je v zákoně č. 100/2001 Sb. obsažena samostatná komplexní úprava.</w:t>
      </w:r>
    </w:p>
    <w:p w14:paraId="0ECEE8D0"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Rozsah účasti ekologických spolků ve správních řízeních odpovídá současnému stavu. Jde tedy o řízení vedená podle samotného zákona o ochraně přírody a krajiny a dále o řízení podle jiného právního předpisu, v praxi zejména stavebního zákona, v nichž se rozhoduje na základě společného závazného stanoviska orgánu ochrany přírody (ve zvláště chráněných územích), nebo pokud se v řízení rozhoduje o povolení kácení dřevin nebo udělení výjimky ze zákazů u památných stromů a zvláště chráněných druhů. Změny reagují na zrušení zákona o jednotném environmentálním stanovisku a na integraci rozhodování do řízení o povolení záměru, vedených stavebními úřady. Lhůta pro oznámení účasti spolku v řízení se prodlužuje z 8 na 10 dnů. </w:t>
      </w:r>
    </w:p>
    <w:p w14:paraId="32C6282A" w14:textId="77777777" w:rsidR="00687DC0" w:rsidRPr="00B23B83" w:rsidRDefault="00687DC0" w:rsidP="00687DC0">
      <w:pPr>
        <w:spacing w:before="120" w:after="120" w:line="276" w:lineRule="auto"/>
        <w:rPr>
          <w:rFonts w:ascii="Times New Roman" w:hAnsi="Times New Roman" w:cs="Times New Roman"/>
          <w:szCs w:val="24"/>
        </w:rPr>
      </w:pPr>
      <w:bookmarkStart w:id="198" w:name="k-76"/>
      <w:bookmarkEnd w:id="197"/>
      <w:r w:rsidRPr="00B23B83">
        <w:rPr>
          <w:rFonts w:ascii="Times New Roman" w:hAnsi="Times New Roman" w:cs="Times New Roman"/>
          <w:szCs w:val="24"/>
        </w:rPr>
        <w:t xml:space="preserve">K 72d </w:t>
      </w:r>
    </w:p>
    <w:p w14:paraId="76FF9A5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Navrhované změny § 72d upřesňují obsah a účel informačního systému ochrany přírody („ISOP“), jehož zákonné zakotvení bylo provedeno zákonem č. 364/2021 Sb. s účinností od 1. ledna 2023. Smyslem úprav je co největší využití stávajících systémů a sdílení informací mezi orgány ochrany přírody i veřejností, jakož i digitální dostupnost a využití dat ochrany přírody při rozhodování včetně aktivní péče o druhy a jejich biotopy.</w:t>
      </w:r>
    </w:p>
    <w:p w14:paraId="46D1CA1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odstavci 3 písm. a) se upřesňuje účel nálezové databáze ochrany přírody. Nově se do účelu nálezové databáze výslovně doplňuje ohlašování odběru jedince zvláště chráněného druhu rostliny nebo živočicha zařazeného v III. kategorii ochrany z přírody podle § 50 odst. 1, čímž se zajišťuje přehled o rozsahu odběrů a umožňuje se průběžné vyhodnocování jejich dopadu na stav místních populací.</w:t>
      </w:r>
    </w:p>
    <w:p w14:paraId="794281D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odstavci 3 písm. b) se rozšiřuje a zpřesňuje účel evidence druhové ochrany. Vedle dosavadního účelu — plnění informační povinnosti orgánů ochrany přírody podle § 5b odst. 5 a § 56 odst. 6, evidence osvědčení a sběru informací vyžadovaných předpisy EU — se evidence druhové ochrany nově využívá k zajištění evidence všech povolujících aktů v oblasti ochrany volně žijících ptáků a zvláště chráněných druhů rostlin a živočichů, včetně rozhodnutí, opatření obecné povahy i dohod, které povolení nahrazují. Prostřednictvím evidence druhové ochrany dále vlastník nebo držitel mrtvého jedince zvláště chráněného druhu živočicha zařazeného v I. nebo II. kategorii ochrany provádí jeho registraci podle § 49b odst. 2, vlastník nebo držitel živočicha odchovaného v lidské péči ohlašuje jeho ztrátu nebo odcizení podle § 55a odst. 6 a přebírá se evidence živočichů vedená záchrannou stanicí podle § 57b odst. 6. Tato digitalizace </w:t>
      </w:r>
      <w:r w:rsidRPr="00B23B83">
        <w:rPr>
          <w:rFonts w:ascii="Times New Roman" w:hAnsi="Times New Roman" w:cs="Times New Roman"/>
          <w:szCs w:val="24"/>
        </w:rPr>
        <w:lastRenderedPageBreak/>
        <w:t>agend snižuje administrativní zátěž orgánů ochrany přírody i dotčených osob a zvyšuje přehlednost a kontrolovatelnost celého systému.</w:t>
      </w:r>
    </w:p>
    <w:p w14:paraId="077BD26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odstavci 3 písm. c) se do ústředního seznamu nově zahrnuje evidence záchranných programů, regionálních akčních plánů a programů péče podle § 52a odst. 3. Smyslem je soustředění všech schválených nástrojů aktivní péče o druhy a biotopy na jednom místě přístupném orgánům ochrany přírody i veřejnosti, čímž se usnadňuje jejich aplikace při vydávání správních aktů a při plánování péče o přírodu a krajinu.</w:t>
      </w:r>
    </w:p>
    <w:p w14:paraId="34435D03"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75</w:t>
      </w:r>
    </w:p>
    <w:p w14:paraId="1753FA4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Do výčtu orgánů ochrany přírody se doplňují stavební úřady, což souvisí s integrací posuzování splnění podmínek pro povolení záměru podle zákona o ochraně přírody a krajiny do jejich kompetencí. </w:t>
      </w:r>
    </w:p>
    <w:p w14:paraId="0BB56CDC"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76</w:t>
      </w:r>
    </w:p>
    <w:p w14:paraId="4A1DD916"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Nové znění § 76 výslovně stanoví, že obecní úřady jsou příslušné k povolení kácení mimolesních dřevin na svém území a k uložení náhradní výsadby, s výjimkou případů, kdy jde-li o povolení kácení pro účely záměru vyžadujícího povolení podle stavebního zákona (v těchto případech kácení svým rozhodnutím povoluje stavební úřad). Vypuštění odstavce 2 směřuje k tomu, že kácení z jiných důvodů než pro povolení záměru podle stavebního zákona povolují obecní úřady i na území chráněných krajinných oblastí, evropsky významných lokalit a ptačích oblastí. Polování všech těchto kácení Agenturou ochrany přírody představuje pro tento specializovaný orgán nepřiměřenou zátěž. </w:t>
      </w:r>
    </w:p>
    <w:p w14:paraId="761DFE6D" w14:textId="77777777" w:rsidR="00687DC0" w:rsidRPr="00B23B83" w:rsidRDefault="00687DC0" w:rsidP="00687DC0">
      <w:pPr>
        <w:pStyle w:val="Nadpis3"/>
        <w:spacing w:before="120" w:after="120" w:line="276" w:lineRule="auto"/>
        <w:rPr>
          <w:rFonts w:ascii="Times New Roman" w:hAnsi="Times New Roman" w:cs="Times New Roman"/>
        </w:rPr>
      </w:pPr>
      <w:bookmarkStart w:id="199" w:name="k-77a"/>
      <w:bookmarkEnd w:id="198"/>
      <w:r w:rsidRPr="00B23B83">
        <w:rPr>
          <w:rFonts w:ascii="Times New Roman" w:hAnsi="Times New Roman" w:cs="Times New Roman"/>
        </w:rPr>
        <w:t xml:space="preserve">K § 77 </w:t>
      </w:r>
    </w:p>
    <w:p w14:paraId="77B688D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Obecním úřadům obcí s rozšířenou působností se nově svěřuje rozhodování o uložení opatření k zabránění nebo zmírnění poškození biotopů opylovačů podle nového § 5c odst. 1. Tato kompetence navazuje na zavedení nové povinnosti ochrany biotopů opylovačů a je svěřena obecním úřadům obcí s rozšířenou působností jako orgánům obecné místní příslušnosti pro výkon státní správy ochrany přírody.</w:t>
      </w:r>
    </w:p>
    <w:p w14:paraId="30AC9A0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důsledku nové kategorizace zvláště chráněných druhů a přečíslování příslušných ustanovení se aktualizují i odkazy v rámci výčtu kompetencí obecních úřadů obcí s rozšířenou působností. Dále se aktualizují odkazy na souhlas k vypouštění zvláště chráněných živočichů a vysévání zvláště chráněných rostlin a na výjimky ze zákazů u památných stromů. Upřesňuje se rovněž kompetence k vydávání souhlasů k ošetřování památných stromů a ke stanoveným činnostem v jejich ochranných pásmech v souladu s novou úpravou v § 46.</w:t>
      </w:r>
    </w:p>
    <w:p w14:paraId="689D534F"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 xml:space="preserve">K § 77a </w:t>
      </w:r>
    </w:p>
    <w:p w14:paraId="7691DEF4"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bookmarkStart w:id="200" w:name="k-77b"/>
      <w:bookmarkEnd w:id="199"/>
      <w:r w:rsidRPr="00B23B83">
        <w:rPr>
          <w:rFonts w:ascii="Times New Roman" w:hAnsi="Times New Roman"/>
          <w:color w:val="auto"/>
          <w:sz w:val="24"/>
          <w:lang w:val="cs-CZ"/>
        </w:rPr>
        <w:t>Krajské úřady přebírají kompetenci k omezení odebírání nebo využívání jedinců zvláště chráněného druhu rostliny nebo živočicha zařazeného v III. kategorii ochrany z přírody podle § 50 odst. 2, a to rozhodnutím nebo opatřením obecné povahy, pokud jde o blíže neurčený okruh osob. Tato kompetence je svěřena krajským úřadům jako orgánům s dostatečnou odbornou kapacitou pro posouzení stavu místních populací dotčených druhů.</w:t>
      </w:r>
    </w:p>
    <w:p w14:paraId="55232E00"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Krajským úřadům se nově svěřují kompetence </w:t>
      </w:r>
    </w:p>
    <w:p w14:paraId="41A89D7A" w14:textId="77777777" w:rsidR="00687DC0" w:rsidRPr="00B23B83" w:rsidRDefault="00687DC0" w:rsidP="001D111E">
      <w:pPr>
        <w:pStyle w:val="FirstParagraph"/>
        <w:numPr>
          <w:ilvl w:val="0"/>
          <w:numId w:val="78"/>
        </w:numPr>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lastRenderedPageBreak/>
        <w:t xml:space="preserve">k vydávání souhlasů k prodeji, nabízení za účelem prodeje, vypouštění a rozšiřování živých jedinců druhů čmeláků a pačmeláků rodu Bombus s původem mimo území České republiky podle nového § 5c odst. 4; tato kompetence navazuje na novou regulaci nepůvodních jedinců čmeláků zavedenou v § 5c, </w:t>
      </w:r>
    </w:p>
    <w:p w14:paraId="7CAE253D" w14:textId="77777777" w:rsidR="00687DC0" w:rsidRPr="00B23B83" w:rsidRDefault="00687DC0" w:rsidP="001D111E">
      <w:pPr>
        <w:pStyle w:val="FirstParagraph"/>
        <w:numPr>
          <w:ilvl w:val="0"/>
          <w:numId w:val="78"/>
        </w:numPr>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k zajišťování zpracování, schválení a realizaci regionálních akčních plánů podle § 52a odst. 1, k jejich předání do ústředního seznamu a k podílu na realizaci záchranných programů a programů péče ve spolupráci s Agenturou; tato kompetence odpovídá regionálnímu charakteru těchto plánů a vazbě na místní podmínky, </w:t>
      </w:r>
    </w:p>
    <w:p w14:paraId="3FD77FC9" w14:textId="77777777" w:rsidR="00687DC0" w:rsidRPr="00B23B83" w:rsidRDefault="00687DC0" w:rsidP="001D111E">
      <w:pPr>
        <w:pStyle w:val="FirstParagraph"/>
        <w:numPr>
          <w:ilvl w:val="0"/>
          <w:numId w:val="78"/>
        </w:numPr>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k ukládání provedení technicky a ekonomicky dostupných opatření k předcházení úhynu zvláště chráněných rostlin a úhynu a zraňování zvláště chráněných živočichů podle nového § 48a; tato kompetence navazuje na nové obecné preventivní ustanovení zakotvující povinnost každého postupovat tak, aby ke zbytečnému úhynu nebo zraňování zvláště chráněných druhů nedocházelo, </w:t>
      </w:r>
    </w:p>
    <w:p w14:paraId="494E07C7" w14:textId="77777777" w:rsidR="00687DC0" w:rsidRPr="00B23B83" w:rsidRDefault="00687DC0" w:rsidP="001D111E">
      <w:pPr>
        <w:pStyle w:val="FirstParagraph"/>
        <w:numPr>
          <w:ilvl w:val="0"/>
          <w:numId w:val="78"/>
        </w:numPr>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k vydávání opatření obecné povahy k regulaci nepůvodního druhu nebo křížence, týká-li se takové opatření území zasahujícího správní obvody nejméně dvou podřízených obecních úřadů obcí s rozšířenou působností; tím se odstraňuje dosavadní mezera, kdy pro opatření přesahující obvod jednoho obecního úřadu obce s rozšířenou působností nebylo jednoznačně stanoveno, který orgán je příslušný.</w:t>
      </w:r>
    </w:p>
    <w:p w14:paraId="518D3B41"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Doplňuje se odstavec 9, který zakotvuje příslušnost krajského úřadu k vydání společného závazného stanoviska podle § 83 odst. 9 pro záměry vyžadující povolení podle stavebního zákona, pokud se záměr nebo jeho část nachází na území přírodní rezervace, přírodní památky nebo ochranných pásem těchto zvláště chráněných území, anebo na území evropsky významné lokality nebo ptačí oblasti, a není-li příslušná Agentura, správa národního parku nebo újezdní úřad. V případě, že se záměr nachází v těchto chráněných územích jen zčásti, vydává krajský úřad společné závazné stanovisko pro celý záměr. Tato úprava zajišťuje, aby posouzení záměru z hlediska ochrany přírody bylo v chráněných územích soustředěno do rukou specializovaného orgánu s dostatečnou odborností, a zároveň aby nedocházelo k tříštění posouzení téhož záměru mezi více orgánů.</w:t>
      </w:r>
    </w:p>
    <w:p w14:paraId="3226FDE9"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Aktualizují se rovněž odkazy v rámci výčtu kompetencí krajských úřadů v souladu s přečíslováním dotčených ustanovení, zejména odkaz na záchranné, na souhlasy k vypouštění zvláště chráněných živočichů a vysévání zvláště chráněných, na osvědčení o živočichu odchovaném v lidské péči a na dohody o způsobu hospodaření. </w:t>
      </w:r>
    </w:p>
    <w:p w14:paraId="1CE7B08F"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77b</w:t>
      </w:r>
    </w:p>
    <w:p w14:paraId="7F6D1A6A"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Stavební úřady přebírají posuzování splnění podmínek ochrany přírody a krajiny v případech, kdy je záměr povolován podle stavebního zákona a nenachází se ve zvláště chráněném území, evropsky významné lokalitě, ptačí oblasti nebo vojenském újezdu. V rámci řízení o povolení záměru tak stavební úřad přímo posuzuje zásahy do významných krajinných prvků, povoluje kácení dřevin a ukládá náhradní výsadbu, vyhodnocuje vliv na krajinný ráz, povoluje výjimky ze zákazů u památných stromů a zvláště chráněných druhů rostlin a živočichů či vydává souhlasy ke zřizování veřejně přístupných účelových komunikací. Aby byla i v tomto integrovaném modelu zajištěna vysoká odborná úroveň rozhodování u nejcennějších druhů, </w:t>
      </w:r>
      <w:r w:rsidRPr="00B23B83">
        <w:rPr>
          <w:rFonts w:ascii="Times New Roman" w:hAnsi="Times New Roman"/>
          <w:color w:val="auto"/>
          <w:sz w:val="24"/>
          <w:lang w:val="cs-CZ"/>
        </w:rPr>
        <w:lastRenderedPageBreak/>
        <w:t xml:space="preserve">rozhoduje stavební úřad v případě povolování výjimek ze zákazů u zvláště chráněných druhů na podkladě závazného stanoviska (u druhů I. kategorie) nebo vyjádření (u druhů II. kategorie) vydaného Agenturou ochrany přírody a krajiny ČR. </w:t>
      </w:r>
    </w:p>
    <w:p w14:paraId="179B44C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Příslušné souhlasy a povolení se v těchto případech nevydávají jako samostatná rozhodnutí, ale stávají se přímo součástí výrokové části rozhodnutí o povolení záměru. Stavebním úřadům se v rozsahu této nové působnosti rovněž svěřuje pravomoc k výkonu státního dozoru, ukládání nápravných opatření a projednávání přestupků.</w:t>
      </w:r>
    </w:p>
    <w:p w14:paraId="3AA9577C" w14:textId="77777777" w:rsidR="00687DC0" w:rsidRPr="00B23B83" w:rsidRDefault="00687DC0" w:rsidP="00687DC0">
      <w:pPr>
        <w:pStyle w:val="Nadpis3"/>
        <w:spacing w:before="120" w:after="120" w:line="276" w:lineRule="auto"/>
        <w:rPr>
          <w:rFonts w:ascii="Times New Roman" w:hAnsi="Times New Roman" w:cs="Times New Roman"/>
        </w:rPr>
      </w:pPr>
      <w:bookmarkStart w:id="201" w:name="k-78"/>
      <w:bookmarkEnd w:id="200"/>
      <w:r w:rsidRPr="00B23B83">
        <w:rPr>
          <w:rFonts w:ascii="Times New Roman" w:hAnsi="Times New Roman" w:cs="Times New Roman"/>
        </w:rPr>
        <w:t xml:space="preserve">K § 78 </w:t>
      </w:r>
    </w:p>
    <w:p w14:paraId="0D8E12CE"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Agentura ochrany přírody a krajiny ČR vydává na celém území České republiky mimo zvláště chráněná území a jejich ochranná pásma, evropsky významné lokality, ptačí oblasti a vojenské újezdy závazná stanoviska k povolení výjimky ze zákazů u zvláště chráněných druhů rostlin a živočichů zařazených v I. kategorii ochrany a vyjádření k povolení výjimky u druhů zařazených v II. kategorii ochrany pro záměry povolované podle stavebního zákona, s výjimkou záměrů, které jsou stavbami pro energetickou bezpečnost (u nichž je příslušné Ministerstvo životního prostředí). Tato úprava zajišťuje, aby i v integrovaném modelu, kde stavební úřad přímo rozhoduje o povolení záměru, byla zachována odborná garance ze strany specializovaného orgánu ochrany přírody při povolování výjimek u nejvíce chráněných druhů.</w:t>
      </w:r>
    </w:p>
    <w:p w14:paraId="1E742BC0"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Nově se výslovně zakotvuje příslušnost Agentury a správ národních parků k vydání společného závazného stanoviska podle § 83 odst. 9 pro záměry vyžadující povolení podle stavebního zákona, pokud se záměr nebo jeho část nachází v obvodu jejich územní působnosti. V případě, že se záměr nachází v tomto obvodu jen zčásti, vydávají Agentura nebo správa národního parku společné závazné stanovisko pro celý záměr. Tím se zajišťuje komplexní posouzení záměru z hlediska ochrany přírody v rámci jednoho správního aktu.</w:t>
      </w:r>
    </w:p>
    <w:p w14:paraId="69BF2017"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Agentura nově na celém území České republiky vydává Červené seznamy ohrožených druhů a biotopů, zajišťuje zpracování a realizaci záchranných programů a programů péče a koordinuje zpracování regionálních akčních plánů. Tato kompetence navazuje na novou úpravu nástrojů aktivní péče v § 52 a § 52a a reflektuje celostátní charakter těchto odborných dokumentů.</w:t>
      </w:r>
    </w:p>
    <w:p w14:paraId="643F0D29"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Aktualizují se rovněž číselné odkazy v rámci výčtu kompetencí Agentury a správ národních parků v souladu s přečíslováním dotčených ustanovení, zejména odkaz na záchranné programy a na regionální akční plány a programy péče.</w:t>
      </w:r>
    </w:p>
    <w:p w14:paraId="61E8D2EE" w14:textId="77777777" w:rsidR="00687DC0" w:rsidRPr="00B23B83" w:rsidRDefault="00687DC0" w:rsidP="00687DC0">
      <w:pPr>
        <w:pStyle w:val="Nadpis3"/>
        <w:spacing w:before="120" w:after="120" w:line="276" w:lineRule="auto"/>
        <w:rPr>
          <w:rFonts w:ascii="Times New Roman" w:hAnsi="Times New Roman" w:cs="Times New Roman"/>
        </w:rPr>
      </w:pPr>
      <w:bookmarkStart w:id="202" w:name="k-79"/>
      <w:bookmarkEnd w:id="201"/>
      <w:r w:rsidRPr="00B23B83">
        <w:rPr>
          <w:rFonts w:ascii="Times New Roman" w:hAnsi="Times New Roman" w:cs="Times New Roman"/>
        </w:rPr>
        <w:t xml:space="preserve">K § 79 </w:t>
      </w:r>
    </w:p>
    <w:p w14:paraId="3BF0EA06" w14:textId="77777777" w:rsidR="00687DC0" w:rsidRPr="00B23B83" w:rsidRDefault="00687DC0" w:rsidP="00687DC0">
      <w:pPr>
        <w:pStyle w:val="Zkladntext"/>
        <w:spacing w:before="120" w:after="120" w:line="276" w:lineRule="auto"/>
        <w:rPr>
          <w:sz w:val="24"/>
        </w:rPr>
      </w:pPr>
      <w:r w:rsidRPr="00B23B83">
        <w:rPr>
          <w:sz w:val="24"/>
        </w:rPr>
        <w:t>Ministerstvo životního prostředí získává možnost vydávat výjimky a uzavírat dohody formou nadregionálního opatření, což sníží administrativní zátěž v případech plošných problémů.</w:t>
      </w:r>
    </w:p>
    <w:p w14:paraId="244EC1CC"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Ministerstvo životního prostředí dále nově vydává k povolení výjimky podle § 56 ze zákazů u zvláště chráněných druhů rostlin a živočichů zařazených v I. kategorii ochrany závazné stanovisko a k povolení této výjimky u zvláště chráněných druhů rostlin a živočichů zařazených v II. kategorii ochrany vyjádření, jde-li o stavby pro energetickou bezpečnost, s výjimkou staveb výroben elektřiny z obnovitelných zdrojů.</w:t>
      </w:r>
    </w:p>
    <w:p w14:paraId="7C6D6BDF"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Dále se navrhuje doplnit, že ministerstvo může stanovit podmínky odebírání nebo využívání jedinců zvláště chráněného druhu rostliny nebo živočicha zařazeného v III. kategorii ochrany z </w:t>
      </w:r>
      <w:r w:rsidRPr="00B23B83">
        <w:rPr>
          <w:rFonts w:ascii="Times New Roman" w:hAnsi="Times New Roman"/>
          <w:color w:val="auto"/>
          <w:sz w:val="24"/>
          <w:lang w:val="cs-CZ"/>
        </w:rPr>
        <w:lastRenderedPageBreak/>
        <w:t>přírody podle § 50 odst. 2 opatřením obecné povahy. Důvodem je snížení administrativní zátěže v případech, které se týkají neurčitého počtu osob a nemusí být proto vydáváno individuální rozhodnutí pro každý jednotlivý případ.</w:t>
      </w:r>
    </w:p>
    <w:p w14:paraId="0CD05622"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 xml:space="preserve">K § 80 </w:t>
      </w:r>
    </w:p>
    <w:p w14:paraId="2F84FD3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Česká inspekce životního prostředí získává výslovné zákonné zmocnění k požadování prokázání zákonného původu a totožnosti podle § 54 ve vztahu ke všem osobám, tedy nejen k právnickým a podnikajícím fyzickým osobám, ale i k fyzickým osobám nepodnikajícím, a to v případech, kdy kontroluje dodržování ustanovení zákona týkajících se ochrany zvláště chráněných druhů rostlin a živočichů, ochrany ptáků nebo ochrany před invazními nepůvodními druhy. Dosavadní znění tuto kompetenci inspekce ve vztahu k fyzickým osobám výslovně neupravovalo, přestože porušení povinností v oblasti druhové ochrany se fyzické osoby dopouštějí v praxi poměrně často. Navrhovaná úprava odstraňuje tuto mezeru a zajišťuje efektivní kontrolní pravomoc inspekce vůči všem subjektům.</w:t>
      </w:r>
    </w:p>
    <w:p w14:paraId="1BF3F16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Inspekci se rovněž výslovně svěřuje pravomoc projednávat přestupky fyzických osob, právnických osob a podnikajících fyzických osob, pokud jimi byly porušeny povinnosti týkající se ochrany zvláště chráněných druhů rostlin a živočichů, ochrany ptáků nebo ochrany před invazními nepůvodními druhy. Tato úprava navazuje na rozšíření kompetencí inspekce v oblasti kontroly a je nezbytná pro zajištění efektivního vymáhání práva v oblasti druhové ochrany, která je z hlediska ochrany biologické rozmanitosti klíčová. Dosavadní znění přiznávalo inspekci pravomoc projednávat přestupky pouze právnických a podnikajících fyzických osob, přičemž přestupky fyzických osob v oblasti druhové ochrany byly v praxi projednávány orgány ochrany přírody obecné působnosti, jejichž odborné kapacity pro tuto specializovanou agendu jsou omezené. Soustředění této agendy u inspekce, která disponuje potřebnou odborností a kontrolními kapacitami, přispěje ke zvýšení efektivity vymáhání zákazů druhové ochrany.</w:t>
      </w:r>
    </w:p>
    <w:p w14:paraId="78814AB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Pravomoc inspekce odebrat nedovoleně držené jedince nebo uložit odstranění jedince invazního nepůvodního druhu na unijním seznamu podle § 89 se výslovně rozšiřuje na všechny osoby, tedy i fyzické osoby nepodnikající, v souladu s rozšířenou kontrolní pravomocí inspekce.</w:t>
      </w:r>
    </w:p>
    <w:p w14:paraId="131B6AAE"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 xml:space="preserve">K § 81 </w:t>
      </w:r>
    </w:p>
    <w:p w14:paraId="1DD84AC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odstavci 7 se doplňuje nové oprávnění strážců přírody pořizovat zvukový, obrazový nebo jiný záznam osob a věcí nacházejících se na veřejně přístupném místě a záznam průběhu úkonu, je-li to nezbytné pro plnění jejich úkolů. Toto oprávnění je nezbytné pro efektivní výkon kontrolní činnosti stráže přírody v terénních podmínkách, kdy je pořízení záznamu jediným způsobem, jak zdokumentovat zjištěné porušení právních předpisů. Pořizování záznamů na veřejně přístupných místech přitom nepředstavuje nepřiměřený zásah do soukromí osob, neboť se týká výhradně jejich jednání na místech přístupných veřejnosti.</w:t>
      </w:r>
    </w:p>
    <w:p w14:paraId="0DB9D5F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odstavci 8 se upřesňuje postup při pozastavení rušivé činnosti strážcem přírody. Nově se výslovně stanoví, že opatření potvrdí, změní nebo zruší orgán ochrany přírody, který strážce ustanovil, a to rozhodnutím, přičemž vydání tohoto rozhodnutí je prvním úkonem v řízení. Dosavadní znění neupravovalo formu, v níž orgán ochrany přírody opatření strážce přezkoumá, </w:t>
      </w:r>
      <w:r w:rsidRPr="00B23B83">
        <w:rPr>
          <w:rFonts w:ascii="Times New Roman" w:hAnsi="Times New Roman" w:cs="Times New Roman"/>
          <w:szCs w:val="24"/>
        </w:rPr>
        <w:lastRenderedPageBreak/>
        <w:t>ani procesní povahu tohoto přezkumu, což vedlo k aplikačním nejasnostem. Zároveň se upřesňuje, že opatření přezkoumává orgán, který strážce ustanovil.</w:t>
      </w:r>
    </w:p>
    <w:p w14:paraId="2D532400" w14:textId="77777777" w:rsidR="00687DC0" w:rsidRPr="00B23B83" w:rsidRDefault="00687DC0" w:rsidP="00687DC0">
      <w:pPr>
        <w:pStyle w:val="Nadpis3"/>
        <w:spacing w:before="120" w:after="120" w:line="276" w:lineRule="auto"/>
        <w:rPr>
          <w:rFonts w:ascii="Times New Roman" w:hAnsi="Times New Roman" w:cs="Times New Roman"/>
        </w:rPr>
      </w:pPr>
      <w:bookmarkStart w:id="203" w:name="k-87-a-88"/>
      <w:bookmarkEnd w:id="202"/>
      <w:r w:rsidRPr="00B23B83">
        <w:rPr>
          <w:rFonts w:ascii="Times New Roman" w:hAnsi="Times New Roman" w:cs="Times New Roman"/>
        </w:rPr>
        <w:t>K § 83</w:t>
      </w:r>
    </w:p>
    <w:p w14:paraId="6998ECB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Pro odstranění pochybností se v novém znění odstavce 8 § 83 výslovně stanoví, že obecná úprava řízení ve věcech ochrany přírody se neuplatní v řízeních o povolení záměru podle stavebního zákona, přestože má stavební úřad postavení orgánu ochrany přírody. </w:t>
      </w:r>
    </w:p>
    <w:p w14:paraId="2ABE04B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 integrací rozhodování o povolení záměrů podle stavebního zákona dále souvisí úprava režimu společného rozhodování podle § 83 odstavce 9. Pro záměry vyžadující povolení podle stavebního zákona, které se nacházejí ve zvláště chráněných územích a jejich ochranných pásmech, evropsky významných lokalitách nebo ptačích oblastech, vydává orgán ochrany přírody podle nové úpravy společné závazné stanovisko, namísto dosavadního společného rozhodnutí . Toto společné závazné stanovisko zahrnuje všechny souhlasy, povolení nebo jiná rozhodnutí, závazná stanoviska a vyjádření podle zákona o ochraně přírody a krajiny, které by jinak k posuzovanému záměru měly být vydány. V případě záměrů na území národních parků nebo jejich ochranného pásma zahrnuje společné závazné stanovisko rovněž souhlas s odnětím zemědělské půdy ze zemědělského půdního fondu a rozhodnutí či vyjádření podle lesního zákona. Tímto způsobem se zajišťuje komplexní posouzení záměru z hlediska ochrany přírody při současném soustředění rozhodování do jednoho správního aktu.</w:t>
      </w:r>
    </w:p>
    <w:p w14:paraId="56C7D15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83a </w:t>
      </w:r>
    </w:p>
    <w:p w14:paraId="4AB625C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Nové ustanovení § 83a upravuje obsah žádosti o vydání souhlasu, povolení nebo jiného rozhodnutí, závazného stanoviska nebo vyjádření podle zákona o ochraně přírody a krajiny. Žadatel je povinen přiložit projektovou dokumentaci záměru v rozsahu nezbytném pro posouzení žádosti, přičemž tato dokumentace musí obsahovat zejména údaje o umístění a rozsahu záměru, popis technického a technologického řešení včetně zdůvodnění umístění z hlediska ochrany přírody a krajiny, přehled zvažovaných variant a hlavních důvodů pro jejich výběr, informace o termínech a délce provozu záměru, informace o předpokládaných vlivech na přírodu a krajinu a technické výkresy a mapovou dokumentaci. Obsah dokumentace musí odpovídat druhu, účelu a významu záměru. Části dokumentace, které nejsou předmětem záměru, se neuvádějí. Tato úprava zvyšuje předvídatelnost požadavků na obsah žádostí a snižuje administrativní zátěž spojenou s opakovaným doplňováním podkladů.</w:t>
      </w:r>
    </w:p>
    <w:p w14:paraId="48D35DB1"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 xml:space="preserve">K § 87 a § 88 </w:t>
      </w:r>
    </w:p>
    <w:p w14:paraId="6FBE1D7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Skutkové podstaty přestupků fyzických osob a právnických nebo podnikajících fyzických osob jsou upraveny v návaznosti na novou kategorizaci zvláště chráněných druhů a nové zákonné zákazy. Přestupky jsou nově systematicky členěny tak, aby odpovídaly nové struktuře zákazů v §§ 49, 49a, 49b, 49c a 50. Výslovně se zakotvují přestupky spočívající v porušení zákazu poškození biotopu nebo místní populace zvláště chráněného druhu (§ 49), v porušení zákazu úmyslně sbírat trhat, poškodit nebo zničit zvláště chráněný druh rostliny zařazený v I. nebo II. kategorii (§ 48a), v porušení zákazů ochrany druhů I. a II. kategorie včetně zákazů vztahujících se na mrtvé jedince, v porušení zákazu prodeje jedinců III. kategorie a v odebrání jedinců III. kategorie v rozporu s omezením orgánu ochrany přírody.</w:t>
      </w:r>
    </w:p>
    <w:p w14:paraId="6B7CAFE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Nově se jako přestupek výslovně zakotvuje porušení zákazů ochrany ptáků podle § 5a odst. 1 písm. a) nebo b) (úmyslné usmrcování nebo odchyt, úmyslné poškozování nebo ničení hnízd a vajec) jako závažnější přestupek oproti porušení ostatních zákazů ochrany ptáků. Přestupkem je rovněž porušení zákazu lovu zvěře norováním a zákazu držení lišky za účelem výcviku loveckých plemen, jakož i neoprávněné používání označení „záchranná stanice“.</w:t>
      </w:r>
    </w:p>
    <w:p w14:paraId="2975E759"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 xml:space="preserve">K § 89 a § 89a </w:t>
      </w:r>
    </w:p>
    <w:p w14:paraId="2B39097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Ustanovení § 89 o odebrání nedovoleně držených jedinců se rozšiřuje a zpřesňuje. Nově se výslovně upravuje procesní aspekt řízení o odebrání: doručením oznámení o zahájení řízení vzniká držiteli povinnost zdržet se jednání, které by mohlo zmařit účel řízení (zejména prodej nebo darování jedince). Je-li důvodné podezření z nedovoleného držení a hrozí-li zmaření účelu řízení nebo to vyžaduje zájem na ochraně jedince, může orgán ochrany přírody jedince zajistit předběžným opatřením. Rozhodnutí o odebrání zasílá orgán ochrany přírody do 10 dnů od nabytí právní moci Ministerstvu životního prostředí, které je informováno rovněž o místě, kde se jedinec ke dni nabytí právní moci nachází.</w:t>
      </w:r>
    </w:p>
    <w:p w14:paraId="462DD72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Nově se výslovně zakotvuje, že orgán ochrany přírody je oprávněn namísto odebrání uložit odstranění jedince invazního nepůvodního druhu na unijním seznamu, pokud je takový postup vhodnější z hlediska předcházení dalšímu šíření druhu nebo z jiného důvodu účelnější. Toto oprávnění se vztahuje i na jedince invazního nepůvodního druhu rostliny na unijním seznamu.</w:t>
      </w:r>
    </w:p>
    <w:p w14:paraId="67A4C03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Náklady spojené se zajištěním, odebráním a dalším nakládáním s jedincem nese Ministerstvo životního prostředí; náklady na krmivo, energie a chovatelskou péči hradí ministerstvo ve výši stanovené vyhláškou. Tím se odstraňuje dosavadní nejasnost ohledně financování péče o odebrané jedince.</w:t>
      </w:r>
    </w:p>
    <w:p w14:paraId="366F339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Nové ustanovení § 89a výslovně zakotvuje, že na správu jedinců zvláště chráněných druhů a ptáků předaných inspekci podle zákona o výkonu zajištění majetku a věcí v trestním řízení se přiměřeně použijí ustanovení o nakládání s odebranými jedinci. Tím se odstraňuje dosavadní mezera v právní úpravě, kdy nebylo zřejmé, jakým způsobem se má s takovými jedinci nakládat po jejich zajištění v trestním řízení.</w:t>
      </w:r>
    </w:p>
    <w:bookmarkEnd w:id="203"/>
    <w:p w14:paraId="631BA689"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 xml:space="preserve">K § 90 </w:t>
      </w:r>
    </w:p>
    <w:p w14:paraId="36D0BED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 90 se upřesňuje rozsah výjimek z povinností ochrany přírody pro činnosti konané v přímé souvislosti se zajišťováním obrany nebo bezpečnosti státu. Nová úprava odstavce 18 komplexně upravuje případy, kdy se povolení, souhlasy a jiné správní úkony podle zákona nevyžadují: jde o činnosti orgánu ochrany přírody při zajišťování výkonu jeho působnosti v oblasti péče o přírodní a krajinné prostředí, provádění záchranných programů a opatření k regulaci invazních druhů, a dále o činnosti vlastníků nebo nájemců pozemků v rámci péče v souladu s dohodou podle § 68 odst. 2 a zásahy ke zlepšení přírodního a krajinného prostředí prováděné pracovníky orgánů ochrany přírody. Podmínkou je, že neexistuje jiné uspokojivé řešení, prováděné činnosti neovlivní dosažení nebo udržení příznivého stavu druhů z hlediska ochrany a jsou v souladu s cíli ochrany zvláště chráněných území a předmětů ochrany evropsky významných lokalit a ptačích oblastí.</w:t>
      </w:r>
    </w:p>
    <w:p w14:paraId="01354B1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Nově se výslovně zakotvuje, že smlouvy o ochraně území, dohody o způsobu hospodaření nebo péči o pozemek, dohody k zajišťování činností v rámci zvláštní druhové ochrany a dohody k </w:t>
      </w:r>
      <w:r w:rsidRPr="00B23B83">
        <w:rPr>
          <w:rFonts w:ascii="Times New Roman" w:hAnsi="Times New Roman" w:cs="Times New Roman"/>
          <w:szCs w:val="24"/>
        </w:rPr>
        <w:lastRenderedPageBreak/>
        <w:t>provádění péče o pozemky z důvodů ochrany přírody jsou veřejnoprávními smlouvami. Tím se odstraňuje dosavadní nejistota ohledně právní povahy těchto smluv a zajišťuje se aplikace příslušných ustanovení správního řádu o veřejnoprávních smlouvách, včetně pravidel o jejich přezkumu a změně.</w:t>
      </w:r>
    </w:p>
    <w:p w14:paraId="748E9229" w14:textId="77777777" w:rsidR="00687DC0" w:rsidRPr="00B23B83" w:rsidRDefault="00687DC0" w:rsidP="00687DC0">
      <w:pPr>
        <w:spacing w:before="120" w:after="120" w:line="276" w:lineRule="auto"/>
        <w:rPr>
          <w:rFonts w:ascii="Times New Roman" w:hAnsi="Times New Roman" w:cs="Times New Roman"/>
          <w:b/>
          <w:szCs w:val="24"/>
        </w:rPr>
      </w:pPr>
    </w:p>
    <w:p w14:paraId="1C8A22D0"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Změna zákona č. 334/1992 Sb., o ochraně zemědělského půdního fondu, ve znění pozdějších předpisů</w:t>
      </w:r>
    </w:p>
    <w:p w14:paraId="7A66449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Navrhované změny zákona o ochraně zemědělského půdního fondu vycházejí z koncepce integrace rozhodovacích procesů do působnosti státní stavební správy při zachování vysoké úrovně ochrany zemědělské půdy. Stavební úřady se stávají orgány ochrany zemědělského půdního fondu při řízeních podle stavebního zákona, což umožní jednotné posuzování všech aspektů navrhovaných záměrů v rámci jediného řízení. Stavební úřad vydává souhlas s odnětím zemědělské půdy v rámci rozhodnutí o povolení záměru, kontroluje plnění podmínek jím vydaných povolení, ukládá opatření k nápravě závadného stavu vzniklého neplněním podmínek jím vydaných povolení. Současně stavební úřad projednává přestupky související s porušením povinností vyplývajících z jím vydaných rozhodnutí.</w:t>
      </w:r>
    </w:p>
    <w:p w14:paraId="4061B26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Stavební úřady budou rovněž vydávat souhlas, z hlediska ochrany ZPF, pro realizaci záměrů agrovoltaických výroben elektřiny a rybníků s chovem ryb.</w:t>
      </w:r>
    </w:p>
    <w:p w14:paraId="7F056AE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Uvedená integrace neznamená snížení úrovně ochrany zemědělské půdy, ale pouze změnu procesního zajištění ochrany. Navržená opatření výrazně zjednoduší administrativní procesy pro stavebníky při zachování hmotněprávních požadavků na ochranu zemědělského půdního fondu. Žádost o povolení záměru musí obsahovat veškeré náležitosti dosud vyžadované pro vydání souhlasu s odnětím, včetně vyhodnocení dopadů na zemědělský půdní fond nebo návrhu rekultivace. Stavební úřad bude při povolování záměru vázán stejnými podmínkami ochrany zemědělského půdního fondu (zásady, třídy ochrany, odvody) jako ostatní orgány ochrany zemědělského půdního fondu. Může však přímo porovnat veřejné zájmy na výstavbě a na ochraně půdy v jednom řízení a zajistit synergii podmínek realizace záměru i ochrany zemědělské půdy.</w:t>
      </w:r>
    </w:p>
    <w:p w14:paraId="0DE26806"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szCs w:val="24"/>
        </w:rPr>
        <w:t xml:space="preserve">Návrh dále zavádí princip, že v zastavitelném území obce, které bylo vymezeno v územně plánovací dokumentaci v souladu se stanoviskem ochrany zemědělského půdního fondu podle § 5 zákona, se upouští od individuálního posuzování podmínek pro odnětí půdy ze ZPF. Tato úprava je v souladu s obecným principem, vyjádřeným v nově navrženém znění § 2 odst. 1 a stavebního zákona (dotčené orgány mají svá stanoviska uplatňovat co nejdříve a v nejrannější fázi, kdy je to možné). Zároveň doplňuje speciální úpravu posuzování záměrů v zastavitelném území, nově navrhovanou v § 193a stavebního zákona, která vychází z obecného předpokladu (vyvratitelné domněnky), že </w:t>
      </w:r>
      <w:r w:rsidRPr="00B23B83">
        <w:rPr>
          <w:rFonts w:ascii="Times New Roman" w:hAnsi="Times New Roman" w:cs="Times New Roman"/>
          <w:bCs/>
          <w:szCs w:val="24"/>
        </w:rPr>
        <w:t xml:space="preserve">záměr umisťovaný v zastavitelném území v souladu s územně plánovací dokumentací a v souladu s požadavky na výstavbu je přípustný, a to i z hlediska jiných zákonů, jejichž požadavky byly zohledněny v územně plánovací dokumentaci. </w:t>
      </w:r>
      <w:r w:rsidRPr="00B23B83">
        <w:rPr>
          <w:rFonts w:ascii="Times New Roman" w:hAnsi="Times New Roman" w:cs="Times New Roman"/>
          <w:szCs w:val="24"/>
        </w:rPr>
        <w:t xml:space="preserve">Důvodem této úpravy je odstranění neodůvodněné duplicity v rozhodování. Pokud orgán ochrany ZPF uplatnil své požadavky (např. na maximální rozsah odnímané půdy, kompenzační opatření apod.) již v procesu územního plánování a výsledný územní plán tyto požadavky garantuje, je </w:t>
      </w:r>
      <w:r w:rsidRPr="00B23B83">
        <w:rPr>
          <w:rFonts w:ascii="Times New Roman" w:hAnsi="Times New Roman" w:cs="Times New Roman"/>
          <w:szCs w:val="24"/>
        </w:rPr>
        <w:lastRenderedPageBreak/>
        <w:t xml:space="preserve">nadbytečné a administrativně zatěžující, aby byl znova posuzován soulad každého jednotlivého záměru s týmiž zájmy v rámci individuálního správního řízení. Tímto krokem se posiluje význam územního plánování jako nástroje pro koncepční ZPF a zároveň se zvyšuje právní jistota vlastníků a stavebníků, kteří se mohou spolehnout na to, že stavba realizovaná v souladu s regulativy územního plánu nebude v navazujících řízeních narážet na dodatečné požadavky. </w:t>
      </w:r>
    </w:p>
    <w:p w14:paraId="41BD74D6" w14:textId="77777777" w:rsidR="00687DC0" w:rsidRPr="00B23B83" w:rsidRDefault="00687DC0" w:rsidP="00687DC0">
      <w:pPr>
        <w:pStyle w:val="Nadpis3"/>
        <w:spacing w:before="120" w:after="120" w:line="276" w:lineRule="auto"/>
        <w:rPr>
          <w:rFonts w:ascii="Times New Roman" w:hAnsi="Times New Roman" w:cs="Times New Roman"/>
        </w:rPr>
      </w:pPr>
      <w:bookmarkStart w:id="204" w:name="k-4-1"/>
      <w:r w:rsidRPr="00B23B83">
        <w:rPr>
          <w:rFonts w:ascii="Times New Roman" w:hAnsi="Times New Roman" w:cs="Times New Roman"/>
        </w:rPr>
        <w:t>K § 4</w:t>
      </w:r>
    </w:p>
    <w:p w14:paraId="1C381A99"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Návrh mění § 4 odst. 1 písm. b) tak, že zásada upřednostňování zemědělské půdy v plochách navazujících na zastavitelné území se uplatní při určování zemědělské půdy k jinému než zemědělskému účelu v územně plánovací dokumentaci. Toto upřesnění odstraňuje výkladové nejasnosti ohledně rozsahu aplikace dané zásady a je v souladu s obecným principem, že podmínky ochrany dotčených veřejných zájmů má být zajištěna v co nejrannější fázi rozhodování, kterou je v tomto případě vydání územně plánovací dokumentace.</w:t>
      </w:r>
    </w:p>
    <w:p w14:paraId="2F6125CB"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V odst. 2 se jako další kritérium posuzování nezbytnosti určení zemědělské půdy k jinému než zemědělskému účelu doplňují veřejný zájem, ekonomické a sociální dopady, v souladu s obecným principem novely, spočívajícím v zajištění zohlednění všech relevantních dotčených zájmů. </w:t>
      </w:r>
      <w:bookmarkStart w:id="205" w:name="k-5"/>
      <w:bookmarkEnd w:id="204"/>
    </w:p>
    <w:p w14:paraId="3CF397CA"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V odst. 4 se doplňují výjimky ze zákazu odnětí zemědělské půdy I. a II. třídy ochrany pro záměry pro obchod a skladování (logistická centra), a to jednak pro záměry umístěné do 1 km od staveb nebo tras dálnic, silnic I. třídy, drah, leteckých staveb nebo vodních cest a dále obecně pro fotovoltaické elektrárny, pokud jde o stavby dočasné a pokud v důsledku odnětí vznikne plocha, na které je ztíženo zemědělské obhospodařování. Úpravou se reaguje na stav, kdy odnětím půdy III. až V. třídy bonity ze ZPF, na niž se umisťuje záměr pro přeměnu energie slunečního záření na elektřinu, vznikne například podél komunikace pruh zemědělské půdy I. anebo II. třídy ochrany, který nelze obhospodařovat. Je však v zájmu ochrany ZPF, aby byla zachována péče i o tuto půdu. Návrhem se proto umožňuje odejmout tuto půdu ze ZPF a stanovit podmínky pro její ochranu a péči tak, aby mohla být po odpadnutí důvodů dočasného odnětí navrácena zpět do ZPF, a to bez jejího využití pro stavbu (je zachován cíl regulace).</w:t>
      </w:r>
    </w:p>
    <w:p w14:paraId="6812FF51"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5</w:t>
      </w:r>
    </w:p>
    <w:p w14:paraId="3BD9A596"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Do § 5 odst. 2 se doplňuje, že orgány ochrany zemědělského půdního fondu uplatňují stanoviska k územně plánovací dokumentaci „při respektování cílů a úkolů územního plánování a s přihlédnutím k zájmu územních samosprávných celků a státu na rozvoji svého území“. Tím se výslovně zakotvuje povinnost orgánů ochrany ZPF vyvažovat zájem na ochraně zemědělské půdy s jinými veřejnými zájmy, včetně zájmu na rozvoji území, čímž se posiluje princip proporcionality a vyvažování dílčích veřejných zájmů při výkonu státní správy na tomto úseku.</w:t>
      </w:r>
    </w:p>
    <w:p w14:paraId="27B2393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Současně se vypouští povinnost vydávat závazné stanovisko orgánu ochrany zemědělského půdního fondu k návrhu vymezení zastavitelného (dříve zastavěného) území. Toto samostatné vymezení zastavitelného území je deklarací existujícího stavu, která nenavrhuje změny v území. Není proto potřebné vydávat k stanovisko z hlediska ochrany zemědělského půdního fondu.</w:t>
      </w:r>
    </w:p>
    <w:p w14:paraId="7B48F480" w14:textId="77777777" w:rsidR="00687DC0" w:rsidRPr="00B23B83" w:rsidRDefault="00687DC0" w:rsidP="00687DC0">
      <w:pPr>
        <w:pStyle w:val="Nadpis3"/>
        <w:spacing w:before="120" w:after="120" w:line="276" w:lineRule="auto"/>
        <w:rPr>
          <w:rFonts w:ascii="Times New Roman" w:hAnsi="Times New Roman" w:cs="Times New Roman"/>
        </w:rPr>
      </w:pPr>
      <w:bookmarkStart w:id="206" w:name="k-7"/>
      <w:bookmarkEnd w:id="205"/>
      <w:r w:rsidRPr="00B23B83">
        <w:rPr>
          <w:rFonts w:ascii="Times New Roman" w:hAnsi="Times New Roman" w:cs="Times New Roman"/>
        </w:rPr>
        <w:lastRenderedPageBreak/>
        <w:t>K § 7</w:t>
      </w:r>
    </w:p>
    <w:p w14:paraId="38D8BB53"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Návrh upravuje znění § 7 odst. 1 tak, že dokumentace pro povolení záměru podle stavebního zákona musí být zpracována se zohledněním zásad plošné ochrany ZPF, s výjimkou zásad, které se podle § 9 odst. 10 neposuzují. Jde o promítnutí úpravy zjednodušení rozhodování v zastavitelném území, kde posouzení přípustnosti odnětí zemědělské půdy proběhlo již na úrovni návrhu územně plánovací dokumentace.</w:t>
      </w:r>
    </w:p>
    <w:p w14:paraId="6D973D7C"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Vypouští se povinnost vypracovat alternativy umístění v případech umístění stavby v nezastavěném (resp. nezastavitelném dle nové koncepce a terminologie stavebního zákona) území mimo plochy a koridory k tomu vymezené územně plánovací dokumentací. Alternativní umístění stavby není v řadě případů pro stavebníka reálné posoudit. Maximální možnou a dostatečnou ochranu ZPF slučitelnou s realizací stavby zajišťuje úprava obsažená v nově samostatném odst. 2, podle níž umístění záměru musí být vždy navrženo tak, aby docházelo k co nejmenším ztrátám ZPF, a zároveň musí být vyhodnoceny důsledky navrhovaného řešení. Tato obecná zásada platí pro všechna řízení, v nichž je potřebný souhlas s odnětím půdy ze ZPF, resp. souhlas k realizaci agrovoltaické výrobny elektřiny. </w:t>
      </w:r>
      <w:bookmarkStart w:id="207" w:name="k-8a"/>
    </w:p>
    <w:p w14:paraId="5E1EB22F"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K § 8a a § 8b</w:t>
      </w:r>
    </w:p>
    <w:p w14:paraId="5AA6A3E4"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V případě agrovoltaických výroben elektřiny posuzuje splnění podmínek pro souhlas s realizací záměru podle zákona o ZPF stavební úřad, a to v rozhodnutí o povolení záměru, kterým také stanoví podmínky nezbytné k zajištění ochrany ZPF a schválí plán rekultivace. Žádost o povolení záměru podle stavebního zákona musí obsahovat náležitosti vyžadované v odst. 3 a povolení záměru obsahuje náležitosti podle odst. 4. Tato úprava zajišťuje plnou integraci povolování agrovoltaiky do stavebního řízení.</w:t>
      </w:r>
      <w:bookmarkStart w:id="208" w:name="k-8b"/>
      <w:bookmarkEnd w:id="207"/>
      <w:r w:rsidRPr="00B23B83">
        <w:rPr>
          <w:rFonts w:ascii="Times New Roman" w:hAnsi="Times New Roman"/>
          <w:color w:val="auto"/>
          <w:sz w:val="24"/>
          <w:lang w:val="cs-CZ"/>
        </w:rPr>
        <w:t xml:space="preserve"> Pro záměry rybníků a opatření k zajištění zemědělské výroby se v § 8b odst. 4 zavádí analogické pravidlo jako v § 8a – stavební úřad vydává souhlas s realizací rybníků podle zákona o ZPF v rozhodnutí o povolení záměru.</w:t>
      </w:r>
      <w:bookmarkEnd w:id="208"/>
    </w:p>
    <w:p w14:paraId="45EA5478" w14:textId="77777777" w:rsidR="00687DC0" w:rsidRPr="00B23B83" w:rsidRDefault="00687DC0" w:rsidP="00687DC0">
      <w:pPr>
        <w:pStyle w:val="Nadpis3"/>
        <w:spacing w:before="120" w:after="120" w:line="276" w:lineRule="auto"/>
        <w:rPr>
          <w:rFonts w:ascii="Times New Roman" w:hAnsi="Times New Roman" w:cs="Times New Roman"/>
        </w:rPr>
      </w:pPr>
      <w:bookmarkStart w:id="209" w:name="k-9"/>
      <w:bookmarkEnd w:id="206"/>
      <w:r w:rsidRPr="00B23B83">
        <w:rPr>
          <w:rFonts w:ascii="Times New Roman" w:hAnsi="Times New Roman" w:cs="Times New Roman"/>
        </w:rPr>
        <w:t>K § 9</w:t>
      </w:r>
    </w:p>
    <w:p w14:paraId="49B755FC"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V odst. 2 návrh upravuje a rozšiřuje výčet případů, pro které se souhlas s odnětím ze ZPF nevyžaduje. Nově se jedná o drobné stavby v zastavitelném území a pro záměry související s provozováním zoologické zahrady provozované na základě licence udělené Ministerstvem životního prostředí. Dále se upřesňuje postup pro případ, kdy dočasné nezemědělské využívání ZPF přesáhne 1 rok – v takovém případě bude třeba podat žádost o souhlas s odnětím. </w:t>
      </w:r>
    </w:p>
    <w:p w14:paraId="196A8EF3" w14:textId="77777777" w:rsidR="00687DC0" w:rsidRPr="00B23B83" w:rsidRDefault="00687DC0" w:rsidP="00687DC0">
      <w:pPr>
        <w:pStyle w:val="Zkladntext"/>
        <w:spacing w:before="120" w:after="120" w:line="276" w:lineRule="auto"/>
        <w:rPr>
          <w:sz w:val="24"/>
        </w:rPr>
      </w:pPr>
      <w:r w:rsidRPr="00B23B83">
        <w:rPr>
          <w:sz w:val="24"/>
        </w:rPr>
        <w:t xml:space="preserve">Vypuštění písm. a) – d) v odst. 5 souvisí s novou úpravou pro zastavitelné územní v odst. 10, kde se zásady ochrany ZPF a tedy ani § 4 odst. 3 při rozhodování záměru obecně nepoužijí (viz podrobněji níže). Vypuštění návrhu alternativ umístění stavby v odst. 6 písm. f) souvisí s výše popsaným vypuštěním návrhu alternativního umístění stavby v § 7 odst. 2. </w:t>
      </w:r>
    </w:p>
    <w:p w14:paraId="27FAB10F"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Odst. 9 stanoví, že jedná-li se o záměr vyžadující povolení podle stavebního zákona, vydá souhlas s odnětím půdy ze ZPF stavební úřad v rozhodnutí o povolení záměru. </w:t>
      </w:r>
    </w:p>
    <w:p w14:paraId="57674971"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Nový odst. 10 zavádí pravidlo, že zásady plošné ochrany podle § 4 odst. 1 až 5 se neposuzují v zastavitelném území, koridoru pro stavební záměr nebo ploše těžby vymezených v územně plánovací dokumentaci vydané po 1. 1. 2007 v souladu se stanoviskem orgánu ochrany ZPF. Jde o důsledek zásady, podle níž se podmínky ochrany dotčených veřejných zájmů má být </w:t>
      </w:r>
      <w:r w:rsidRPr="00B23B83">
        <w:rPr>
          <w:rFonts w:ascii="Times New Roman" w:hAnsi="Times New Roman"/>
          <w:color w:val="auto"/>
          <w:sz w:val="24"/>
          <w:lang w:val="cs-CZ"/>
        </w:rPr>
        <w:lastRenderedPageBreak/>
        <w:t>zajišťují v co nejrannější fázi rozhodování, kterou je v tomto případě vydání územně plánovací dokumentace.</w:t>
      </w:r>
    </w:p>
    <w:p w14:paraId="30794859" w14:textId="77777777" w:rsidR="00687DC0" w:rsidRPr="00B23B83" w:rsidRDefault="00687DC0" w:rsidP="00687DC0">
      <w:pPr>
        <w:pStyle w:val="Nadpis3"/>
        <w:spacing w:before="120" w:after="120" w:line="276" w:lineRule="auto"/>
        <w:rPr>
          <w:rFonts w:ascii="Times New Roman" w:hAnsi="Times New Roman" w:cs="Times New Roman"/>
        </w:rPr>
      </w:pPr>
      <w:bookmarkStart w:id="210" w:name="k-11"/>
      <w:bookmarkEnd w:id="209"/>
      <w:r w:rsidRPr="00B23B83">
        <w:rPr>
          <w:rFonts w:ascii="Times New Roman" w:hAnsi="Times New Roman" w:cs="Times New Roman"/>
        </w:rPr>
        <w:t>K § 11</w:t>
      </w:r>
    </w:p>
    <w:p w14:paraId="37D93F12"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Návrh doplňuje do úpravy rozhodování o odvodech za odnětí půdy ze ZPF v odst. 3 větu, podle níž se rozhodnutí o odvodu vydává jako první úkon v řízení. Tato úprava zajišťuje, aby rozhodnutí o výši odvodů bylo vydáno bezodkladně po zahájení realizace záměru ve zjednodušeném řízení, jehož účastníkem je pouze ten, v jehož prospěch se půda odnímá. Rozhodnutí o výši odvodu vydává nadále obecní úřad obce s rozšířenou působností.</w:t>
      </w:r>
    </w:p>
    <w:p w14:paraId="24556CFB"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K § 13</w:t>
      </w:r>
    </w:p>
    <w:p w14:paraId="7C42B20C"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Do výčtu orgánů ochrany ZPF se doplňuje stavební úřad. </w:t>
      </w:r>
    </w:p>
    <w:p w14:paraId="25B56089" w14:textId="77777777" w:rsidR="00687DC0" w:rsidRPr="00B23B83" w:rsidRDefault="00687DC0" w:rsidP="00687DC0">
      <w:pPr>
        <w:pStyle w:val="Nadpis3"/>
        <w:spacing w:before="120" w:after="120" w:line="276" w:lineRule="auto"/>
        <w:rPr>
          <w:rFonts w:ascii="Times New Roman" w:hAnsi="Times New Roman" w:cs="Times New Roman"/>
        </w:rPr>
      </w:pPr>
      <w:bookmarkStart w:id="211" w:name="k-15"/>
      <w:bookmarkEnd w:id="210"/>
      <w:r w:rsidRPr="00B23B83">
        <w:rPr>
          <w:rFonts w:ascii="Times New Roman" w:hAnsi="Times New Roman" w:cs="Times New Roman"/>
        </w:rPr>
        <w:t>K § 15 a § 17a</w:t>
      </w:r>
    </w:p>
    <w:p w14:paraId="3A452A15"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Do návětí § 15 a § 17a se doplňuje výraz „není-li příslušný stavební úřad”, čímž se výslovně vymezuje subsidiární příslušnost obecního úřadu obce s rozšířenou působností a krajského úřadu, jako orgánů ochrany ZPF ve vztahu ke stavebnímu úřadu. </w:t>
      </w:r>
      <w:bookmarkStart w:id="212" w:name="k-17c-a-17d"/>
      <w:bookmarkEnd w:id="211"/>
    </w:p>
    <w:p w14:paraId="0A6C37F5"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K § 17c </w:t>
      </w:r>
    </w:p>
    <w:p w14:paraId="74AB5AB0"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Dosavadní ustanovení § 17c se zrušuje s ohledem na vypuštění kompetence Ministerstva zemědělství vydávat vyjádření k vhodnosti odnětí zemědělské půdy I. a II. třídy ochrany ze zemědělského půdního fondu z hlediska zajištění potravinové bezpečnosti a nepotravinářských surovin. Nové ustanovení § 17c v souladu s § 8a, 8b a 9 obsahuje úpravu, podle níž stavební úřad vydává souhlas k odnětí ze ZPF nebo souhlas s realizací záměru podle těchto ustanovení v rámci rozhodnutí o povolení záměru a vykonává další související pravomoci, zejména kontroluje plnění podmínek, které stanovil podle zákona o ochraně ZPF, ukládá opatření k nápravě závadného stavu vzniklého neplněním těchto podmínek a projednává související přestupky.</w:t>
      </w:r>
    </w:p>
    <w:p w14:paraId="6CC303FA" w14:textId="77777777" w:rsidR="00687DC0" w:rsidRPr="00B23B83" w:rsidRDefault="00687DC0" w:rsidP="00687DC0">
      <w:pPr>
        <w:pStyle w:val="Nadpis3"/>
        <w:spacing w:before="120" w:after="120" w:line="276" w:lineRule="auto"/>
        <w:rPr>
          <w:rFonts w:ascii="Times New Roman" w:hAnsi="Times New Roman" w:cs="Times New Roman"/>
        </w:rPr>
      </w:pPr>
      <w:bookmarkStart w:id="213" w:name="k-18"/>
      <w:bookmarkEnd w:id="212"/>
      <w:r w:rsidRPr="00B23B83">
        <w:rPr>
          <w:rFonts w:ascii="Times New Roman" w:hAnsi="Times New Roman" w:cs="Times New Roman"/>
        </w:rPr>
        <w:t>K § 18</w:t>
      </w:r>
    </w:p>
    <w:p w14:paraId="107C795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odstavci 6 se stanoví povinnost stavebního úřadu zaslat obecnímu úřadu obce s rozšířenou působností stejnopis písemného vyhotovení rozhodnutí o povolení záměru, obsahujícího souhlas s odnětím půdy ze ZPF, včetně dokumentace připojené k žádosti o povolení záměru v rozsahu podkladů podle § 9 odst. 6, případně 7.</w:t>
      </w:r>
    </w:p>
    <w:p w14:paraId="1247F1A0" w14:textId="77777777" w:rsidR="00687DC0" w:rsidRPr="00B23B83" w:rsidRDefault="00687DC0" w:rsidP="00687DC0">
      <w:pPr>
        <w:pStyle w:val="Nadpis3"/>
        <w:spacing w:before="120" w:after="120" w:line="276" w:lineRule="auto"/>
        <w:rPr>
          <w:rFonts w:ascii="Times New Roman" w:hAnsi="Times New Roman" w:cs="Times New Roman"/>
        </w:rPr>
      </w:pPr>
      <w:bookmarkStart w:id="214" w:name="k-19-1"/>
      <w:bookmarkEnd w:id="213"/>
      <w:r w:rsidRPr="00B23B83">
        <w:rPr>
          <w:rFonts w:ascii="Times New Roman" w:hAnsi="Times New Roman" w:cs="Times New Roman"/>
        </w:rPr>
        <w:t>K § 19</w:t>
      </w:r>
    </w:p>
    <w:p w14:paraId="6D0D33A1"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Doplňuje se nový odst. 3, podle nějž orgán ochrany ZPF na žádost vlastníka pozemku nebo katastrálního úřadu potvrdí, že pozemek je zastavěn stavbou dálnice, silnice nebo místní komunikace nebo stavbou, kterou lze provést bez souhlasu s odnětím. Tato úprava usnadňuje zápis do katastru nemovitostí v případech, kdy je pozemek fakticky zastavěn, ale formální souhlas s odnětím nebyl vydán.</w:t>
      </w:r>
    </w:p>
    <w:p w14:paraId="2E82A3A5" w14:textId="77777777" w:rsidR="00687DC0" w:rsidRPr="00B23B83" w:rsidRDefault="00687DC0" w:rsidP="00687DC0">
      <w:pPr>
        <w:pStyle w:val="Nadpis3"/>
        <w:spacing w:before="120" w:after="120" w:line="276" w:lineRule="auto"/>
        <w:rPr>
          <w:rFonts w:ascii="Times New Roman" w:hAnsi="Times New Roman" w:cs="Times New Roman"/>
        </w:rPr>
      </w:pPr>
      <w:bookmarkStart w:id="215" w:name="k-příloze-část-b"/>
      <w:bookmarkEnd w:id="214"/>
      <w:r w:rsidRPr="00B23B83">
        <w:rPr>
          <w:rFonts w:ascii="Times New Roman" w:hAnsi="Times New Roman" w:cs="Times New Roman"/>
        </w:rPr>
        <w:t>K příloze (Část B)</w:t>
      </w:r>
    </w:p>
    <w:p w14:paraId="64CCCA07"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Návrh vypouští z přílohy k zákonu (Sazebník odvodů za odnětí půdy ze ZPF, Část B) řádek E, který stanovoval ekologickou váhu 10 pro pozemky nenavazující na zastavěné území, jsou-li </w:t>
      </w:r>
      <w:r w:rsidRPr="00B23B83">
        <w:rPr>
          <w:rFonts w:ascii="Times New Roman" w:hAnsi="Times New Roman"/>
          <w:color w:val="auto"/>
          <w:sz w:val="24"/>
          <w:lang w:val="cs-CZ"/>
        </w:rPr>
        <w:lastRenderedPageBreak/>
        <w:t>na nich umisťovány stavební záměry pro obchod, výrobu nebo skladování. Tato změna reaguje na novou úpravu § 4 odst. 4, která umožňuje odnětí půdy I. a II. třídy ochrany pro záměry obchodu a skladování v blízkosti dopravní infrastruktury.</w:t>
      </w:r>
    </w:p>
    <w:bookmarkEnd w:id="215"/>
    <w:p w14:paraId="1F6F6DA0" w14:textId="77777777" w:rsidR="00687DC0" w:rsidRPr="00B23B83" w:rsidRDefault="00687DC0" w:rsidP="00687DC0">
      <w:pPr>
        <w:spacing w:before="120" w:after="120" w:line="276" w:lineRule="auto"/>
        <w:rPr>
          <w:rFonts w:ascii="Times New Roman" w:hAnsi="Times New Roman" w:cs="Times New Roman"/>
          <w:b/>
          <w:szCs w:val="24"/>
        </w:rPr>
      </w:pPr>
    </w:p>
    <w:p w14:paraId="10CD4900"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szCs w:val="24"/>
        </w:rPr>
        <w:t xml:space="preserve">Změna zákona č. </w:t>
      </w:r>
      <w:r w:rsidRPr="00B23B83">
        <w:rPr>
          <w:rFonts w:ascii="Times New Roman" w:hAnsi="Times New Roman" w:cs="Times New Roman"/>
          <w:b/>
          <w:bCs/>
          <w:szCs w:val="24"/>
        </w:rPr>
        <w:t>338/1992 Sb., o dani z nemovitých věcí, ve znění pozdějších předpisů</w:t>
      </w:r>
    </w:p>
    <w:p w14:paraId="2E764F7B" w14:textId="77777777" w:rsidR="00687DC0" w:rsidRPr="00B23B83" w:rsidRDefault="00687DC0" w:rsidP="00687DC0">
      <w:pPr>
        <w:pStyle w:val="Nadpis3"/>
        <w:spacing w:before="120" w:after="120" w:line="276" w:lineRule="auto"/>
        <w:rPr>
          <w:rFonts w:ascii="Times New Roman" w:hAnsi="Times New Roman" w:cs="Times New Roman"/>
        </w:rPr>
      </w:pPr>
      <w:bookmarkStart w:id="216" w:name="k-4-2"/>
      <w:r w:rsidRPr="00B23B83">
        <w:rPr>
          <w:rFonts w:ascii="Times New Roman" w:hAnsi="Times New Roman" w:cs="Times New Roman"/>
        </w:rPr>
        <w:t>K § 4</w:t>
      </w:r>
    </w:p>
    <w:bookmarkEnd w:id="216"/>
    <w:p w14:paraId="0BD3EA4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Legislativně-technická změna související se změnou koncepce a terminologie ve stavebním zákoně spočívající v nahrazení pojmu „zastavěné“ území pojmem „zastavitelné“ území.</w:t>
      </w:r>
    </w:p>
    <w:p w14:paraId="5BCFF318"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10</w:t>
      </w:r>
    </w:p>
    <w:p w14:paraId="53ADD43B"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Nahrazuje se dosavadní definici zastavěné plochy v § 10 odst. 2 jako „zastavěné plochy stavby podle stavebního zákona odpovídající nadzemní části zdanitelné stavby” specifickou definicí pro účely zákona o dani z nemovitých věcí. Nová definice vymezuje zastavěnou plochu jako plochu ohraničenou svislými průměty vnějšího líce obvodových konstrukcí všech nadzemních i podzemních podlaží do vodorovné roviny, přičemž se zahrnují lodžie a arkýře, u poloodkrytých objektů se plocha vymezuje obalovými čarami a u zastřešených staveb bez obvodových stěn svislým průmětem střešní konstrukce, vše pouze v rozsahu nadzemní části zdanitelné stavby. Tato změna je vyvolána potřebou přesnější definice zastavěné plochy pro daňové účely.</w:t>
      </w:r>
    </w:p>
    <w:p w14:paraId="4EB3C695"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K § 19c</w:t>
      </w:r>
    </w:p>
    <w:p w14:paraId="61D6123A"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Navrhované ustanovení řeší otázku, jaká definice pojmu zastavěné plochy se použije u staveb dokončených nebo jejichž užívání bylo zahájeno před nabytím účinnosti tohoto zákona, a to s ohledem na skutečnost, že nová definice zastavěné plochy zavedená do § 10 se od dosavadní definice věcně odlišuje. U staveb, které byly dokončeny či jejichž užívání bylo zahájeno za účinnosti předchozí právní úpravy, se proto i nadále uplatní definice zastavěné plochy podle stavebního zákona ve znění před novelou, čímž se předchází neočekávaným změnám daňové povinnosti u již existujících staveb. </w:t>
      </w:r>
    </w:p>
    <w:p w14:paraId="6C861B93"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Odstavce 2 a 3 blíže vymezují, co se rozumí dokončením stavby a zahájením jejího užívání, přičemž zvláštní pozornost je věnována změnám dokončených staveb spočívajícím ve změně výměry zastavěné plochy, u nichž se rovněž uplatní přechodný režim. Odstavec 4 pak stanoví výjimku pro případ, kdy sice bylo užívání zahájeno před nabytím účinnosti novely, avšak samotné dokončení stavby nebo změny dokončené stavby nastalo již za nové právní úpravy; v takovém případě se od zdaňovacího období započatého po dokončení stavby aplikuje nová definice zastavěné plochy.</w:t>
      </w:r>
    </w:p>
    <w:p w14:paraId="6FDCD4CE" w14:textId="77777777" w:rsidR="00687DC0" w:rsidRPr="00B23B83" w:rsidRDefault="00687DC0" w:rsidP="00687DC0">
      <w:pPr>
        <w:pStyle w:val="Zkladntext"/>
        <w:spacing w:before="120" w:after="120" w:line="276" w:lineRule="auto"/>
        <w:rPr>
          <w:sz w:val="24"/>
        </w:rPr>
      </w:pPr>
    </w:p>
    <w:p w14:paraId="05DCCD2A"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Změna zákona č. 360/1992 Sb., o výkonu povolání autorizovaných architektů a o výkonu povolání autorizovaných inženýrů a techniků činných ve výstavbě (autorizační zákon), ve znění pozdějších předpisů</w:t>
      </w:r>
    </w:p>
    <w:p w14:paraId="02B76E2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Změna autorizačního zákona související se zřízením Úřadu rozvoje území České republiky, která spočívá v zavedení povinnosti komory architektů informovat Úřad o uložení </w:t>
      </w:r>
      <w:r w:rsidRPr="00B23B83">
        <w:rPr>
          <w:rFonts w:ascii="Times New Roman" w:hAnsi="Times New Roman" w:cs="Times New Roman"/>
          <w:szCs w:val="24"/>
        </w:rPr>
        <w:lastRenderedPageBreak/>
        <w:t>disciplinárního opatření spočívajícího v pozastavení nebo odnětí autorizace autorizované osobě do § 22. Tato povinnost je zdůvodněna potřebou zajistit, aby Úřad rozvoje území ČR měl aktuální informace o osobách oprávněných vykonávat autorizovanou činnost.</w:t>
      </w:r>
    </w:p>
    <w:p w14:paraId="52094986" w14:textId="77777777" w:rsidR="00687DC0" w:rsidRPr="00B23B83" w:rsidRDefault="00687DC0" w:rsidP="00687DC0">
      <w:pPr>
        <w:spacing w:before="120" w:after="120" w:line="276" w:lineRule="auto"/>
        <w:rPr>
          <w:rFonts w:ascii="Times New Roman" w:hAnsi="Times New Roman" w:cs="Times New Roman"/>
          <w:b/>
          <w:szCs w:val="24"/>
        </w:rPr>
      </w:pPr>
    </w:p>
    <w:p w14:paraId="4956697B"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Změna zákona č. 200/1994 Sb., o zeměměřictví, ve znění pozdějších předpisů</w:t>
      </w:r>
    </w:p>
    <w:p w14:paraId="13196F53"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Navrhovaná změna doplňuje do § 4b odst. 8 novou větu, která stanoví, že podkladem pro zápis údajů o druzích, umístění, průběhu a vlastnostech objektů a zařízení dopravní a technické infrastruktury do digitální technické mapy kraje je dokumentace o zaměření prostorové polohy, rozměru a tvaru dokončené stavby nebo technologického zařízení stavby. Doplnění výslovného pravidla o podkladu pro zápis přispívá ke zvýšení kvality a spolehlivosti údajů vedených v digitální technické mapě kraje.</w:t>
      </w:r>
    </w:p>
    <w:p w14:paraId="51D07C3F" w14:textId="77777777" w:rsidR="00687DC0" w:rsidRPr="00B23B83" w:rsidRDefault="00687DC0" w:rsidP="00687DC0">
      <w:pPr>
        <w:spacing w:before="120" w:after="120" w:line="276" w:lineRule="auto"/>
        <w:rPr>
          <w:rFonts w:ascii="Times New Roman" w:hAnsi="Times New Roman" w:cs="Times New Roman"/>
          <w:b/>
          <w:szCs w:val="24"/>
        </w:rPr>
      </w:pPr>
    </w:p>
    <w:p w14:paraId="463B6676"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Změna zákona č. 266/1994 Sb., o dráhách, ve znění pozdějších předpisů</w:t>
      </w:r>
    </w:p>
    <w:p w14:paraId="6FD69415" w14:textId="77777777" w:rsidR="00687DC0" w:rsidRPr="00B23B83" w:rsidRDefault="00687DC0" w:rsidP="00687DC0">
      <w:pPr>
        <w:spacing w:before="120" w:after="120" w:line="276" w:lineRule="auto"/>
        <w:rPr>
          <w:rFonts w:ascii="Times New Roman" w:hAnsi="Times New Roman" w:cs="Times New Roman"/>
          <w:bCs/>
          <w:szCs w:val="24"/>
        </w:rPr>
      </w:pPr>
      <w:r w:rsidRPr="00B23B83">
        <w:rPr>
          <w:rFonts w:ascii="Times New Roman" w:hAnsi="Times New Roman" w:cs="Times New Roman"/>
          <w:bCs/>
          <w:szCs w:val="24"/>
        </w:rPr>
        <w:t>Legislativně-technická změna v § 7 související se zrušením Dopravního a energetického stavebního úřadu a převedení jeho kompetencí na nově vzniklý Úřad rozvoje území České republiky.</w:t>
      </w:r>
    </w:p>
    <w:p w14:paraId="15FBD3F4" w14:textId="77777777" w:rsidR="00687DC0" w:rsidRPr="00B23B83" w:rsidRDefault="00687DC0" w:rsidP="00687DC0">
      <w:pPr>
        <w:spacing w:before="120" w:after="120" w:line="276" w:lineRule="auto"/>
        <w:rPr>
          <w:rFonts w:ascii="Times New Roman" w:hAnsi="Times New Roman" w:cs="Times New Roman"/>
          <w:b/>
          <w:szCs w:val="24"/>
        </w:rPr>
      </w:pPr>
    </w:p>
    <w:p w14:paraId="78FF07E3" w14:textId="77777777" w:rsidR="00687DC0" w:rsidRPr="00B23B83" w:rsidRDefault="00687DC0" w:rsidP="00687DC0">
      <w:pPr>
        <w:spacing w:before="120" w:after="120" w:line="276" w:lineRule="auto"/>
        <w:rPr>
          <w:rFonts w:ascii="Times New Roman" w:eastAsia="Times New Roman" w:hAnsi="Times New Roman" w:cs="Times New Roman"/>
          <w:b/>
          <w:szCs w:val="24"/>
          <w:lang w:eastAsia="cs-CZ"/>
        </w:rPr>
      </w:pPr>
      <w:r w:rsidRPr="00B23B83">
        <w:rPr>
          <w:rFonts w:ascii="Times New Roman" w:hAnsi="Times New Roman" w:cs="Times New Roman"/>
          <w:b/>
          <w:szCs w:val="24"/>
        </w:rPr>
        <w:t>Změna zákona č. 114/1995 Sb., o vnitrozemské vodní plavbě, ve znění pozdějších předpisů</w:t>
      </w:r>
    </w:p>
    <w:p w14:paraId="6ADE7DE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Legislativně-technická změna v § 22a související se změnou koncepce a terminologie ve stavebním zákoně spočívající v nahrazení pojmu „zastavěné“ území pojmem „zastavitelné“ území.</w:t>
      </w:r>
    </w:p>
    <w:p w14:paraId="74912397" w14:textId="77777777" w:rsidR="00687DC0" w:rsidRPr="00B23B83" w:rsidRDefault="00687DC0" w:rsidP="00687DC0">
      <w:pPr>
        <w:spacing w:before="120" w:after="120" w:line="276" w:lineRule="auto"/>
        <w:rPr>
          <w:rFonts w:ascii="Times New Roman" w:hAnsi="Times New Roman" w:cs="Times New Roman"/>
          <w:szCs w:val="24"/>
        </w:rPr>
      </w:pPr>
    </w:p>
    <w:p w14:paraId="7F0F50DC" w14:textId="77777777" w:rsidR="00687DC0" w:rsidRPr="00B23B83" w:rsidRDefault="00687DC0" w:rsidP="00687DC0">
      <w:pPr>
        <w:spacing w:before="120" w:after="120" w:line="276" w:lineRule="auto"/>
        <w:rPr>
          <w:rFonts w:ascii="Times New Roman" w:eastAsia="Times New Roman" w:hAnsi="Times New Roman" w:cs="Times New Roman"/>
          <w:b/>
          <w:szCs w:val="24"/>
          <w:lang w:eastAsia="cs-CZ"/>
        </w:rPr>
      </w:pPr>
      <w:r w:rsidRPr="00B23B83">
        <w:rPr>
          <w:rFonts w:ascii="Times New Roman" w:hAnsi="Times New Roman" w:cs="Times New Roman"/>
          <w:b/>
          <w:szCs w:val="24"/>
        </w:rPr>
        <w:t>Změna zákona č. 289/1995 Sb., o lesích a o změně a doplnění některých zákonů (lesní zákon)</w:t>
      </w:r>
      <w:r w:rsidRPr="00B23B83">
        <w:rPr>
          <w:rFonts w:ascii="Times New Roman" w:eastAsia="Times New Roman" w:hAnsi="Times New Roman" w:cs="Times New Roman"/>
          <w:b/>
          <w:szCs w:val="24"/>
          <w:lang w:eastAsia="cs-CZ"/>
        </w:rPr>
        <w:t>, ve znění pozdějších předpisů</w:t>
      </w:r>
    </w:p>
    <w:p w14:paraId="099E159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Navrhované změny lesního zákona zahrnují v souladu s principem integrace ochrany veřejných zájmů do řízení o povolení záměru podle stavebního zákona přechod vybraných kompetencí orgánů státní správy lesů na stavební úřady. Ty se tak nově stávají orgány vykonávajícími státní správu lesů v rozsahu souvisejícím s povolováním záměrů podle stavebního zákona. Jako podklad pro rozhodování stavebních úřadů v této oblasti vydávají orgány státní správy lesů nově nezávazná vyjádření.</w:t>
      </w:r>
    </w:p>
    <w:p w14:paraId="10AFEE1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Ostatní změny jsou převážně legislativně-technické povahy související jednak se změnou terminologie a koncepce stavebního zákona a dále se zrušením zákona o jednotném environmentálním stanovisku.</w:t>
      </w:r>
    </w:p>
    <w:p w14:paraId="484DE23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12 </w:t>
      </w:r>
    </w:p>
    <w:p w14:paraId="6EEB329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Dosavadní závazné stanovisko orgánu státní správy v případě dělení lesních pozemků, při kterém výměra jednoho dílu klesne pod 1 ha, se nahrazuje požadavkem nezávazného vyjádření. Dělení pozemků budou i v tomto případě povolovat stavební úřady postupem podle § 217 stavebního zákona.</w:t>
      </w:r>
    </w:p>
    <w:p w14:paraId="50018F7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K § 13</w:t>
      </w:r>
    </w:p>
    <w:p w14:paraId="66E8DD2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Doplnění § 13 odst. 1 reaguje na potřebu integrace povolovacích procesů v případech, kdy je důvodem pro udělení výjimky ze zákazu jiného využití pozemků určených k plnění funkcí lesa záměr podléhající povolení podle stavebního zákona. Rozhodnutí orgánu státní správy lesů o výjimce v takových případech je nahrazeno rozhodnutím o záměru vydaným stavebním úřadem, přičemž splnění podmínek stanovených tímto zákonem posoudí stavební úřad na základě vyjádření orgánu státní správy lesů, které si v rámci řízení opatří. Pro záměry situované na území národních parků se dále stanoví, že splnění podmínek pro udělení výjimky ověří správa národního parku v rámci společného závazného stanoviska vydávaného podle zákona o ochraně přírody a krajiny (§ 83 odst. 9). Žadatel v žádosti o povolení záměru podle stavebního zákona vedle standardních náležitostí zohlední také náležitosti vyžadované v § 16 tohoto zákona, pro účely odnětí pozemků z plnění funkcí lesa.</w:t>
      </w:r>
    </w:p>
    <w:p w14:paraId="0E79321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14 </w:t>
      </w:r>
    </w:p>
    <w:p w14:paraId="5A830E5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V případě dotčení pozemků do vzdálenosti 30 m od okraje lesa záměrem vyžadujícím povolení podle stavebního zákona ověří splnění podmínek podle lesního zákona stavební úřad na podkladě vyjádření orgánu státní správy lesů v rozhodnutí o povolení záměru. Tím dochází ke zjednodušení povolovacích procesů, neboť stavebník již nebude muset získávat samostatné závazné stanovisko orgánu státní správy lesů jako podklad pro povolení stavby. </w:t>
      </w:r>
    </w:p>
    <w:p w14:paraId="70CA211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15</w:t>
      </w:r>
    </w:p>
    <w:p w14:paraId="1563F7AD" w14:textId="77777777" w:rsidR="00687DC0" w:rsidRPr="00B23B83" w:rsidRDefault="00687DC0" w:rsidP="00687DC0">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Pro odstranění nejasností se doplňuje, že bez odnětí lze na pozemcích určených k plnění funkcí lesa umístit nejen základnové stanice sítí elektronických komunikací, pokud v jednotlivých případech nejde o zastavěnou plochu větší než 100 m2</w:t>
      </w:r>
      <w:bookmarkStart w:id="217" w:name="_Hlk215748782"/>
      <w:r w:rsidRPr="00B23B83">
        <w:rPr>
          <w:rFonts w:ascii="Times New Roman" w:eastAsia="Calibri" w:hAnsi="Times New Roman" w:cs="Times New Roman"/>
          <w:szCs w:val="24"/>
        </w:rPr>
        <w:t>, ale i související elektrické a optické přípojné vedení</w:t>
      </w:r>
      <w:bookmarkEnd w:id="217"/>
      <w:r w:rsidRPr="00B23B83">
        <w:rPr>
          <w:rFonts w:ascii="Times New Roman" w:eastAsia="Calibri" w:hAnsi="Times New Roman" w:cs="Times New Roman"/>
          <w:szCs w:val="24"/>
        </w:rPr>
        <w:t>.</w:t>
      </w:r>
    </w:p>
    <w:p w14:paraId="3721619E" w14:textId="77777777" w:rsidR="00687DC0" w:rsidRPr="00B23B83" w:rsidRDefault="00687DC0" w:rsidP="00687DC0">
      <w:pPr>
        <w:pStyle w:val="Nadpis3"/>
        <w:spacing w:before="120" w:after="120" w:line="276" w:lineRule="auto"/>
        <w:rPr>
          <w:rFonts w:ascii="Times New Roman" w:hAnsi="Times New Roman" w:cs="Times New Roman"/>
        </w:rPr>
      </w:pPr>
      <w:bookmarkStart w:id="218" w:name="k-17"/>
      <w:r w:rsidRPr="00B23B83">
        <w:rPr>
          <w:rFonts w:ascii="Times New Roman" w:hAnsi="Times New Roman" w:cs="Times New Roman"/>
        </w:rPr>
        <w:t>K § 17</w:t>
      </w:r>
    </w:p>
    <w:p w14:paraId="16AAC5F7"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Návrh doplňuje do úpravy rozhodování o poplatcích za odnětí lesní půdy v odst. 3 větu, podle níž se rozhodnutí o poplatku vydává jako první úkon v řízení. Tato úprava zajišťuje, aby rozhodnutí o výši poplatku bylo vydáno bezodkladně po zahájení realizace záměru ve zjednodušeném řízení, jehož účastníkem je pouze ten, v jehož prospěch se půda odnímá. Orgánem příslušným k rozhodnutí o výši poplatku zůstává obecní úřad obce s rozšířenou působností. </w:t>
      </w:r>
    </w:p>
    <w:p w14:paraId="307946DC" w14:textId="77777777" w:rsidR="00687DC0" w:rsidRPr="00B23B83" w:rsidRDefault="00687DC0" w:rsidP="00687DC0">
      <w:pPr>
        <w:pStyle w:val="Nadpis3"/>
        <w:spacing w:before="120" w:after="120" w:line="276" w:lineRule="auto"/>
        <w:rPr>
          <w:rFonts w:ascii="Times New Roman" w:hAnsi="Times New Roman" w:cs="Times New Roman"/>
        </w:rPr>
      </w:pPr>
      <w:bookmarkStart w:id="219" w:name="k-48b"/>
      <w:bookmarkEnd w:id="218"/>
      <w:r w:rsidRPr="00B23B83">
        <w:rPr>
          <w:rFonts w:ascii="Times New Roman" w:hAnsi="Times New Roman" w:cs="Times New Roman"/>
        </w:rPr>
        <w:t>K § 47 a § 48b</w:t>
      </w:r>
    </w:p>
    <w:p w14:paraId="37A02D41" w14:textId="77777777" w:rsidR="00687DC0" w:rsidRPr="00B23B83" w:rsidRDefault="00687DC0" w:rsidP="00687DC0">
      <w:pPr>
        <w:pStyle w:val="FirstParagraph"/>
        <w:spacing w:before="120" w:after="120" w:line="276" w:lineRule="auto"/>
        <w:rPr>
          <w:rFonts w:ascii="Times New Roman" w:hAnsi="Times New Roman"/>
          <w:bCs/>
          <w:color w:val="auto"/>
          <w:sz w:val="24"/>
          <w:lang w:val="cs-CZ"/>
        </w:rPr>
      </w:pPr>
      <w:bookmarkStart w:id="220" w:name="X28bd8cb0abf5aefd62083c6bed50dd6f1402845"/>
      <w:bookmarkEnd w:id="219"/>
      <w:r w:rsidRPr="00B23B83">
        <w:rPr>
          <w:rFonts w:ascii="Times New Roman" w:hAnsi="Times New Roman"/>
          <w:color w:val="auto"/>
          <w:sz w:val="24"/>
          <w:lang w:val="cs-CZ"/>
        </w:rPr>
        <w:t xml:space="preserve">Stavební úřad je doplněn do výčtu orgánů státní správy lesů. Kromě výše popsaných pravomocí podle § 14 a § 13, resp. § 16, </w:t>
      </w:r>
      <w:bookmarkEnd w:id="220"/>
      <w:r w:rsidRPr="00B23B83">
        <w:rPr>
          <w:rFonts w:ascii="Times New Roman" w:hAnsi="Times New Roman"/>
          <w:color w:val="auto"/>
          <w:sz w:val="24"/>
          <w:lang w:val="cs-CZ"/>
        </w:rPr>
        <w:t xml:space="preserve">dále stavební úřad </w:t>
      </w:r>
      <w:r w:rsidRPr="00B23B83">
        <w:rPr>
          <w:rFonts w:ascii="Times New Roman" w:hAnsi="Times New Roman"/>
          <w:bCs/>
          <w:color w:val="auto"/>
          <w:sz w:val="24"/>
          <w:lang w:val="cs-CZ"/>
        </w:rPr>
        <w:t xml:space="preserve">vykonává v souvislosti s těmito postupy dozor nad dodržováním lesního zákona, předpisů vydaných k jeho provedení a rozhodnutí vydaných na jejich základě. </w:t>
      </w:r>
    </w:p>
    <w:p w14:paraId="16F4ED75" w14:textId="77777777" w:rsidR="00687DC0" w:rsidRPr="00B23B83" w:rsidRDefault="00687DC0" w:rsidP="00687DC0">
      <w:pPr>
        <w:spacing w:before="120" w:after="120" w:line="276" w:lineRule="auto"/>
        <w:rPr>
          <w:rFonts w:ascii="Times New Roman" w:hAnsi="Times New Roman" w:cs="Times New Roman"/>
          <w:b/>
          <w:szCs w:val="24"/>
        </w:rPr>
      </w:pPr>
    </w:p>
    <w:p w14:paraId="4D4668F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szCs w:val="24"/>
        </w:rPr>
        <w:t>Změna zákona č. 13/1997 Sb., o pozemních komunikacích, ve znění pozdějších předpisů</w:t>
      </w:r>
      <w:r w:rsidRPr="00B23B83">
        <w:rPr>
          <w:rFonts w:ascii="Times New Roman" w:hAnsi="Times New Roman" w:cs="Times New Roman"/>
          <w:szCs w:val="24"/>
        </w:rPr>
        <w:t xml:space="preserve"> </w:t>
      </w:r>
    </w:p>
    <w:p w14:paraId="2136705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K § 8, 11, 18g, 24, 25, 26, 30, 35, 36, 37 </w:t>
      </w:r>
    </w:p>
    <w:p w14:paraId="408005C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V měněných ustanoveních zákona o pozemních komunikacích jsou promítnuty legislativně-technické změny související se změnou koncepce a terminologie ve stavebním zákoně, spočívající v nahrazení pojmu „zastavěné“ území pojmem „zastavitelné“ území </w:t>
      </w:r>
    </w:p>
    <w:p w14:paraId="0A69A2A5"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40</w:t>
      </w:r>
    </w:p>
    <w:p w14:paraId="11914C24"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Dochází k přesunu kompetence pro rozhodování o připojení týkající se dálnice či zrušení takového připojení v ze zrušeného Dopravního a energetického stavebního úřadu na nově vzniklý Úřad rozvoje území České republiky.</w:t>
      </w:r>
    </w:p>
    <w:p w14:paraId="0E22BD66" w14:textId="77777777" w:rsidR="00687DC0" w:rsidRPr="00B23B83" w:rsidRDefault="00687DC0" w:rsidP="00687DC0">
      <w:pPr>
        <w:spacing w:before="120" w:after="120" w:line="276" w:lineRule="auto"/>
        <w:rPr>
          <w:rFonts w:ascii="Times New Roman" w:hAnsi="Times New Roman" w:cs="Times New Roman"/>
          <w:b/>
          <w:szCs w:val="24"/>
        </w:rPr>
      </w:pPr>
    </w:p>
    <w:p w14:paraId="65C8ADFF"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szCs w:val="24"/>
        </w:rPr>
        <w:t>Změna zákona č. 49/1997 Sb., o civilním letectví, ve znění pozdějších předpisů</w:t>
      </w:r>
      <w:r w:rsidRPr="00B23B83">
        <w:rPr>
          <w:rFonts w:ascii="Times New Roman" w:hAnsi="Times New Roman" w:cs="Times New Roman"/>
          <w:szCs w:val="24"/>
        </w:rPr>
        <w:t xml:space="preserve"> </w:t>
      </w:r>
    </w:p>
    <w:p w14:paraId="5EC7F576" w14:textId="77777777" w:rsidR="00687DC0" w:rsidRPr="00B23B83" w:rsidRDefault="00687DC0" w:rsidP="00687DC0">
      <w:pPr>
        <w:pStyle w:val="Nadpis3"/>
        <w:spacing w:before="120" w:after="120" w:line="276" w:lineRule="auto"/>
        <w:rPr>
          <w:rFonts w:ascii="Times New Roman" w:hAnsi="Times New Roman" w:cs="Times New Roman"/>
        </w:rPr>
      </w:pPr>
      <w:bookmarkStart w:id="221" w:name="k-35"/>
      <w:r w:rsidRPr="00B23B83">
        <w:rPr>
          <w:rFonts w:ascii="Times New Roman" w:hAnsi="Times New Roman" w:cs="Times New Roman"/>
        </w:rPr>
        <w:t>K § 35</w:t>
      </w:r>
    </w:p>
    <w:p w14:paraId="3820AA4D"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Návrh mění odst. 1 tak, že územně vymezené plochy určené k vzletům a přistáním letadel mohou být vymezeny v územně plánovací dokumentaci nebo v rozhodnutí o povolení záměru (namísto dosavadního „rozhodnutí o využití území”). Jedná se o legislativně-technickou změnu v souladu s terminologií stavebního zákona.</w:t>
      </w:r>
    </w:p>
    <w:p w14:paraId="58321E2B" w14:textId="77777777" w:rsidR="00687DC0" w:rsidRPr="00B23B83" w:rsidRDefault="00687DC0" w:rsidP="00687DC0">
      <w:pPr>
        <w:pStyle w:val="Nadpis3"/>
        <w:spacing w:before="120" w:after="120" w:line="276" w:lineRule="auto"/>
        <w:rPr>
          <w:rFonts w:ascii="Times New Roman" w:hAnsi="Times New Roman" w:cs="Times New Roman"/>
        </w:rPr>
      </w:pPr>
      <w:bookmarkStart w:id="222" w:name="k-37-1"/>
      <w:bookmarkEnd w:id="221"/>
      <w:r w:rsidRPr="00B23B83">
        <w:rPr>
          <w:rFonts w:ascii="Times New Roman" w:hAnsi="Times New Roman" w:cs="Times New Roman"/>
        </w:rPr>
        <w:t>K § 36 a § 87</w:t>
      </w:r>
    </w:p>
    <w:p w14:paraId="15BC3B6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Změny související se zrušením Dopravního a energetického stavebního úřadu a převedení jeho kompetence k posuzování způsobilosti letecké stavby z hlediska bezpečnosti leteckého provozu na nově vzniklý Úřad rozvoje území České republiky.</w:t>
      </w:r>
    </w:p>
    <w:p w14:paraId="71409C56"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37</w:t>
      </w:r>
    </w:p>
    <w:p w14:paraId="56BA83FB"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V odst. 1 se v rámci úpravy vymezení ochranného pásma leteckých staveb v souvislosti se změnou koncepce a příslušnosti orgánů v oblasti územního plánování mění terminologie tak, že Úřad civilního letectví tato ochranná pásma zřizuje po projednání s obcí, namísto dosavadního projednání s úřadem územního plánování. Ochranné hlukové pásmo letiště pak zřídí stavební úřad po projednání s obcí Úřadem civilního letectví. </w:t>
      </w:r>
    </w:p>
    <w:bookmarkEnd w:id="222"/>
    <w:p w14:paraId="4C660E06" w14:textId="77777777" w:rsidR="00687DC0" w:rsidRPr="00B23B83" w:rsidRDefault="00687DC0" w:rsidP="00687DC0">
      <w:pPr>
        <w:spacing w:before="120" w:after="120" w:line="276" w:lineRule="auto"/>
        <w:rPr>
          <w:rFonts w:ascii="Times New Roman" w:hAnsi="Times New Roman" w:cs="Times New Roman"/>
          <w:b/>
          <w:szCs w:val="24"/>
        </w:rPr>
      </w:pPr>
    </w:p>
    <w:p w14:paraId="0234CDD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szCs w:val="24"/>
        </w:rPr>
        <w:t>Změna zákona č. 166/1999 Sb. o veterinární péči a o změně některých souvisejících zákonů (veterinární zákon)</w:t>
      </w:r>
      <w:r w:rsidRPr="00B23B83">
        <w:rPr>
          <w:rFonts w:ascii="Times New Roman" w:eastAsia="Times New Roman" w:hAnsi="Times New Roman" w:cs="Times New Roman"/>
          <w:b/>
          <w:szCs w:val="24"/>
          <w:lang w:eastAsia="cs-CZ"/>
        </w:rPr>
        <w:t>, ve znění pozdějších předpisů</w:t>
      </w:r>
      <w:r w:rsidRPr="00B23B83">
        <w:rPr>
          <w:rFonts w:ascii="Times New Roman" w:hAnsi="Times New Roman" w:cs="Times New Roman"/>
          <w:szCs w:val="24"/>
        </w:rPr>
        <w:t xml:space="preserve"> </w:t>
      </w:r>
    </w:p>
    <w:p w14:paraId="3EC9FD9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Změny veterinárního zákona spočívají ve zrušení závazného posudku podle § 56, který dosud představoval závazné stanovisko ve smyslu správního řádu pro řízení o povolení záměru a pro vydání kolaudačního rozhodnutí u staveb a zařízení podléhajících schválení, registraci nebo povolení podle veterinárního zákona. Namísto závazného posudku budou orgány veterinární správy nově vydávat nezávazné vyjádření pro stavbu nebo zařízení, v nichž budou provozovány podniky, závody, popřípadě jiná zařízení, které podléhají schválení a registraci, schválení nebo povolení. Toto vyjádření bude sloužit jako odborný podklad pro rozhodnutí stavebního úřadu, neuplatní se však již pravidlo, že stavební úřad nemůže rozhodnout v rozporu s tímto podkladem. Tato změna reflektuje princip jednotného rozhodování stavebního úřadu a snižuje administrativní zátěž stavebníků.</w:t>
      </w:r>
    </w:p>
    <w:p w14:paraId="661231B8"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lastRenderedPageBreak/>
        <w:t xml:space="preserve">Orgány veterinární správy se nadále vyjadřují i ke stavbám používaným jako útulky pro zvířata, zařízením k ukládání nebo spalování kadáverů zvířat v zájmovém chovu a ke stavbám určeným k chovu zvířat vyžadujících zvláštní péči. </w:t>
      </w:r>
    </w:p>
    <w:p w14:paraId="630A4299" w14:textId="77777777" w:rsidR="00687DC0" w:rsidRPr="00B23B83" w:rsidRDefault="00687DC0" w:rsidP="00687DC0">
      <w:pPr>
        <w:spacing w:before="120" w:after="120" w:line="276" w:lineRule="auto"/>
        <w:rPr>
          <w:rFonts w:ascii="Times New Roman" w:hAnsi="Times New Roman" w:cs="Times New Roman"/>
          <w:b/>
          <w:szCs w:val="24"/>
        </w:rPr>
      </w:pPr>
    </w:p>
    <w:p w14:paraId="1BA9D0D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szCs w:val="24"/>
        </w:rPr>
        <w:t xml:space="preserve">Změna zákona </w:t>
      </w:r>
      <w:r w:rsidRPr="00B23B83">
        <w:rPr>
          <w:rFonts w:ascii="Times New Roman" w:hAnsi="Times New Roman" w:cs="Times New Roman"/>
          <w:b/>
          <w:bCs/>
          <w:szCs w:val="24"/>
        </w:rPr>
        <w:t>č. 222/1999 Sb., o zajišťování obrany České republiky</w:t>
      </w:r>
      <w:r w:rsidRPr="00B23B83">
        <w:rPr>
          <w:rFonts w:ascii="Times New Roman" w:eastAsia="Times New Roman" w:hAnsi="Times New Roman" w:cs="Times New Roman"/>
          <w:b/>
          <w:szCs w:val="24"/>
          <w:lang w:eastAsia="cs-CZ"/>
        </w:rPr>
        <w:t>, ve znění pozdějších předpisů</w:t>
      </w:r>
      <w:r w:rsidRPr="00B23B83">
        <w:rPr>
          <w:rFonts w:ascii="Times New Roman" w:hAnsi="Times New Roman" w:cs="Times New Roman"/>
          <w:szCs w:val="24"/>
        </w:rPr>
        <w:t xml:space="preserve"> </w:t>
      </w:r>
    </w:p>
    <w:p w14:paraId="5CBE4343" w14:textId="77777777" w:rsidR="00687DC0" w:rsidRPr="00B23B83" w:rsidRDefault="00687DC0" w:rsidP="00687DC0">
      <w:pPr>
        <w:pStyle w:val="Nadpis3"/>
        <w:spacing w:before="120" w:after="120" w:line="276" w:lineRule="auto"/>
        <w:rPr>
          <w:rFonts w:ascii="Times New Roman" w:hAnsi="Times New Roman" w:cs="Times New Roman"/>
        </w:rPr>
      </w:pPr>
      <w:bookmarkStart w:id="223" w:name="k-29b"/>
      <w:r w:rsidRPr="00B23B83">
        <w:rPr>
          <w:rFonts w:ascii="Times New Roman" w:hAnsi="Times New Roman" w:cs="Times New Roman"/>
        </w:rPr>
        <w:t>K § 29b</w:t>
      </w:r>
    </w:p>
    <w:p w14:paraId="0A275C27"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Návrh upravuje odst. 1 tak, že Ministerstvo obrany může při úplatném nabývání pozemků a staveb pro zajišťování obrany státu sjednat cenu do buď výše obvyklé ceny určené podle zákona o oceňování majetku nebo případně také tržní hodnoty, nelze-li obvyklou cenu určit. K takto nově stanovené výši se vztahuje možnost až čtyřnásobného navýšení v případech hodných zvláštního zřetele.</w:t>
      </w:r>
    </w:p>
    <w:bookmarkEnd w:id="223"/>
    <w:p w14:paraId="2306EC7B"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47 a § 51</w:t>
      </w:r>
    </w:p>
    <w:p w14:paraId="5BAAF9E2"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Návrh mění úpravu příslušnosti k vyvlastnění nemovité věci ve zkráceném řízení podle zákona o zajištění obrany tak, že nově příslušný je místo krajského úřadu nově Úřad rozvoje území České republiky. Ruší se pravidlo o podání návrhu Ministerstvu pro místní rozvoj při přesahu obvodu více krajských úřadů. V § 51 odst. 2 se obdobně zakládá příslušnost Úřadu rozvoje území ČR, místo krajského úřadu, k podání návrhu na zápis státu jako nového vlastníka do katastru nemovitostí v případě vyvlastnění.</w:t>
      </w:r>
    </w:p>
    <w:p w14:paraId="49412CB7" w14:textId="77777777" w:rsidR="00687DC0" w:rsidRPr="00B23B83" w:rsidRDefault="00687DC0" w:rsidP="00687DC0">
      <w:pPr>
        <w:spacing w:before="120" w:after="120" w:line="276" w:lineRule="auto"/>
        <w:rPr>
          <w:rFonts w:ascii="Times New Roman" w:hAnsi="Times New Roman" w:cs="Times New Roman"/>
          <w:b/>
          <w:szCs w:val="24"/>
        </w:rPr>
      </w:pPr>
    </w:p>
    <w:p w14:paraId="645D4B9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b/>
          <w:szCs w:val="24"/>
        </w:rPr>
        <w:t xml:space="preserve">Změna zákonů </w:t>
      </w:r>
      <w:r w:rsidRPr="00B23B83">
        <w:rPr>
          <w:rFonts w:ascii="Times New Roman" w:hAnsi="Times New Roman" w:cs="Times New Roman"/>
          <w:b/>
          <w:bCs/>
          <w:szCs w:val="24"/>
        </w:rPr>
        <w:t xml:space="preserve">č. 222/1999 Sb., č. 128/2000 Sb., o obcích, č. 129/2000 Sb., o krajích, č. 131/2000 Sb., o hl. městě Praze, </w:t>
      </w:r>
      <w:r w:rsidRPr="00B23B83">
        <w:rPr>
          <w:rFonts w:ascii="Times New Roman" w:eastAsia="Times New Roman" w:hAnsi="Times New Roman" w:cs="Times New Roman"/>
          <w:b/>
          <w:szCs w:val="24"/>
          <w:lang w:eastAsia="cs-CZ"/>
        </w:rPr>
        <w:t>, ve znění pozdějších předpisů</w:t>
      </w:r>
      <w:r w:rsidRPr="00B23B83">
        <w:rPr>
          <w:rFonts w:ascii="Times New Roman" w:hAnsi="Times New Roman" w:cs="Times New Roman"/>
          <w:szCs w:val="24"/>
        </w:rPr>
        <w:t xml:space="preserve"> </w:t>
      </w:r>
    </w:p>
    <w:p w14:paraId="6A2A856C"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Pozměňovací návrh mění v zákonech o obcích, o krajích a o hlavním městě Praze pojem „zastavěný stavební pozemek” na pojem „pozemek zázemí stavby” v důsledku, změny tohoto termínu v § 12 písm. c) stavebního zákona. </w:t>
      </w:r>
    </w:p>
    <w:p w14:paraId="7C4D73B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zákoně o hlavním městě Praze se dále ustanovení § 18 odst. 1 písm. h) uvádí do souladu s platným stavebním zákonem. Ustanovení tak přiznává městským částem hl. m. Prahy účastenství v řízení o povolení záměru.</w:t>
      </w:r>
    </w:p>
    <w:p w14:paraId="425C7058" w14:textId="77777777" w:rsidR="00687DC0" w:rsidRPr="00B23B83" w:rsidRDefault="00687DC0" w:rsidP="00687DC0">
      <w:pPr>
        <w:spacing w:before="120" w:after="120" w:line="276" w:lineRule="auto"/>
        <w:rPr>
          <w:rFonts w:ascii="Times New Roman" w:hAnsi="Times New Roman" w:cs="Times New Roman"/>
          <w:b/>
          <w:szCs w:val="24"/>
        </w:rPr>
      </w:pPr>
    </w:p>
    <w:p w14:paraId="6F4EC365" w14:textId="77777777" w:rsidR="00687DC0" w:rsidRPr="00B23B83" w:rsidRDefault="00687DC0" w:rsidP="00687DC0">
      <w:pPr>
        <w:spacing w:before="120" w:after="120" w:line="276" w:lineRule="auto"/>
        <w:rPr>
          <w:rFonts w:ascii="Times New Roman" w:hAnsi="Times New Roman" w:cs="Times New Roman"/>
          <w:b/>
          <w:szCs w:val="24"/>
        </w:rPr>
      </w:pPr>
      <w:r w:rsidRPr="00B23B83">
        <w:rPr>
          <w:rFonts w:ascii="Times New Roman" w:hAnsi="Times New Roman" w:cs="Times New Roman"/>
          <w:b/>
          <w:szCs w:val="24"/>
        </w:rPr>
        <w:t xml:space="preserve">Změna zákona č. 219/2000 Sb., </w:t>
      </w:r>
      <w:r w:rsidRPr="00B23B83">
        <w:rPr>
          <w:rFonts w:ascii="Times New Roman" w:hAnsi="Times New Roman" w:cs="Times New Roman"/>
          <w:b/>
          <w:bCs/>
          <w:szCs w:val="24"/>
        </w:rPr>
        <w:t>o majetku České republiky a jejím vystupování v právních vztazích</w:t>
      </w:r>
      <w:r w:rsidRPr="00B23B83">
        <w:rPr>
          <w:rFonts w:ascii="Times New Roman" w:hAnsi="Times New Roman" w:cs="Times New Roman"/>
          <w:b/>
          <w:szCs w:val="24"/>
        </w:rPr>
        <w:t>, ve znění pozdějších předpisů</w:t>
      </w:r>
    </w:p>
    <w:p w14:paraId="3BAAFB51"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Legislativně-technické změny související se změnou koncepce a terminologie ve stavebním zákoně, spočívající v nahrazení pojmu „zastavěné“ území pojmem „zastavitelné“ území a pojmu „zastavěný stavební pozemek” pojmem „pozemek zázemí stavby”.</w:t>
      </w:r>
    </w:p>
    <w:p w14:paraId="2978358F" w14:textId="77777777" w:rsidR="00687DC0" w:rsidRPr="00B23B83" w:rsidRDefault="00687DC0" w:rsidP="00687DC0">
      <w:pPr>
        <w:spacing w:before="120" w:after="120" w:line="276" w:lineRule="auto"/>
        <w:rPr>
          <w:rFonts w:ascii="Times New Roman" w:hAnsi="Times New Roman" w:cs="Times New Roman"/>
          <w:b/>
          <w:szCs w:val="24"/>
        </w:rPr>
      </w:pPr>
    </w:p>
    <w:p w14:paraId="03AB6E58" w14:textId="77777777" w:rsidR="00687DC0" w:rsidRPr="00B23B83" w:rsidRDefault="00687DC0" w:rsidP="00687DC0">
      <w:pPr>
        <w:spacing w:before="120" w:after="120" w:line="276" w:lineRule="auto"/>
        <w:rPr>
          <w:rFonts w:ascii="Times New Roman" w:eastAsia="Times New Roman" w:hAnsi="Times New Roman" w:cs="Times New Roman"/>
          <w:b/>
          <w:szCs w:val="24"/>
          <w:lang w:eastAsia="cs-CZ"/>
        </w:rPr>
      </w:pPr>
      <w:r w:rsidRPr="00B23B83">
        <w:rPr>
          <w:rFonts w:ascii="Times New Roman" w:hAnsi="Times New Roman" w:cs="Times New Roman"/>
          <w:b/>
          <w:szCs w:val="24"/>
        </w:rPr>
        <w:t>Změna z</w:t>
      </w:r>
      <w:r w:rsidRPr="00B23B83">
        <w:rPr>
          <w:rFonts w:ascii="Times New Roman" w:hAnsi="Times New Roman" w:cs="Times New Roman"/>
          <w:b/>
          <w:bCs/>
          <w:szCs w:val="24"/>
        </w:rPr>
        <w:t>ákona č. 239/2000 Sb., o integrovaném záchranném systému a o změně některých zákonů</w:t>
      </w:r>
      <w:r w:rsidRPr="00B23B83">
        <w:rPr>
          <w:rFonts w:ascii="Times New Roman" w:eastAsia="Times New Roman" w:hAnsi="Times New Roman" w:cs="Times New Roman"/>
          <w:b/>
          <w:szCs w:val="24"/>
          <w:lang w:eastAsia="cs-CZ"/>
        </w:rPr>
        <w:t>, ve znění pozdějších předpisů</w:t>
      </w:r>
    </w:p>
    <w:p w14:paraId="62B4CCB4" w14:textId="77777777" w:rsidR="00687DC0" w:rsidRPr="00B23B83" w:rsidRDefault="00687DC0" w:rsidP="00687DC0">
      <w:pPr>
        <w:pStyle w:val="Nadpis3"/>
        <w:spacing w:before="120" w:after="120" w:line="276" w:lineRule="auto"/>
        <w:rPr>
          <w:rFonts w:ascii="Times New Roman" w:hAnsi="Times New Roman" w:cs="Times New Roman"/>
        </w:rPr>
      </w:pPr>
      <w:bookmarkStart w:id="224" w:name="k-10-1"/>
      <w:r w:rsidRPr="00B23B83">
        <w:rPr>
          <w:rFonts w:ascii="Times New Roman" w:hAnsi="Times New Roman" w:cs="Times New Roman"/>
        </w:rPr>
        <w:lastRenderedPageBreak/>
        <w:t>K § 10 a § 33</w:t>
      </w:r>
    </w:p>
    <w:p w14:paraId="4D1E1212"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Změny v zákoně o integrovaném záchranném systému jsou obdobné jako v zákoně č. 133/1985 Sb., o požární ochraně (viz výše). Výsledkem posuzování dokumentací, týkajících se záměrů povolovaných podle stavebního zákona z hlediska požadavků ochrany obyvatelstva orgánem Hasičského záchranného sboru bude nově závazné stanovisko pouze u staveb podle § 39 odst. 1 písm. d) zákona o požární ochraně, tedy u staveb kategorie III požárního rizika, neboť jde o stavby s nejvyššími požadavky na ochranu obyvatelstva a nejvyšším dopadem na chráněné veřejné zájmy (jde složitější stavby, např. nemocnice nebo školy). U staveb podle § 39 odst. 1 písm. c) zákona o požární ochraně, tedy staveb kategorie II požárního rizika, se namísto závazného stanoviska zavádí vyjádření jednodušší forma uplatnění požadavků ochrany obyvatelstva, která snižuje administrativní zátěž při zachování odborného posouzení a využitelnosti podkladu pro postupy podle stavebního zákona. Výslovně se stanoví příslušnost nadřízeného správního orgánu příslušného ke zrušení, potvrzení nebo změně vyjádření – generální ředitelství a závazného stanoviska – ředitel hasičského záchranného sboru kraje.</w:t>
      </w:r>
    </w:p>
    <w:p w14:paraId="15A81FF9"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bookmarkStart w:id="225" w:name="k-33"/>
      <w:bookmarkEnd w:id="224"/>
      <w:r w:rsidRPr="00B23B83">
        <w:rPr>
          <w:rFonts w:ascii="Times New Roman" w:hAnsi="Times New Roman"/>
          <w:color w:val="auto"/>
          <w:sz w:val="24"/>
          <w:lang w:val="cs-CZ"/>
        </w:rPr>
        <w:t xml:space="preserve">Pozměňovací návrh dále v této souvislosti doplňuje § 33 odst. 1 tak, že stanoviska vydávaná podle tohoto zákona jako podklad pro rozhodnutí o povolení záměru jsou kromě závazného stanoviska i vyjádřením podle správního řádu a stavebního zákona. </w:t>
      </w:r>
    </w:p>
    <w:bookmarkEnd w:id="225"/>
    <w:p w14:paraId="6DDF485B"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Úprava rovněž napravuje legislativní chybu při přijetí platného stavebního zákona (zákon č. 283/2021 Sb.), kdy nebylo plně v § 33 odst. 1 promítnuto zrušení institutu územního souhlasu. </w:t>
      </w:r>
    </w:p>
    <w:p w14:paraId="29E7AE0A"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27</w:t>
      </w:r>
    </w:p>
    <w:p w14:paraId="380C8D86"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Výslovně se stanoví, že na kontrolu podle tohoto zákona se užije kontrolní řád.</w:t>
      </w:r>
    </w:p>
    <w:p w14:paraId="549E29FE"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35</w:t>
      </w:r>
    </w:p>
    <w:p w14:paraId="52BDC6B8" w14:textId="77777777" w:rsidR="00687DC0" w:rsidRPr="00B23B83" w:rsidRDefault="00687DC0" w:rsidP="00687DC0">
      <w:pPr>
        <w:pStyle w:val="Text1"/>
        <w:rPr>
          <w:szCs w:val="24"/>
        </w:rPr>
      </w:pPr>
      <w:r w:rsidRPr="00B23B83">
        <w:rPr>
          <w:szCs w:val="24"/>
        </w:rPr>
        <w:t xml:space="preserve">Navrhuje změna v kompetencích při vydávání prováděcího právního předpisu - vyhlášky stanovující požadavky ochrany obyvatelstva v územním plánování a stavebně technické požadavky na stavby civilní ochrany nebo stavby dotčené požadavky civilní ochrany. Ministerstvo vnitra vydá vyhlášku po projednání s Úřadu rozvoje území České republiky (namísto s Ministerstvem pro místní rozvoj). Tato změna odráží nové institucionální uspořádání a posiluje roli Úřadu jako ústředního věcně příslušného orgánu pro oblast územního plánování a stavebního řádu. </w:t>
      </w:r>
    </w:p>
    <w:p w14:paraId="557D6BB1" w14:textId="77777777" w:rsidR="00687DC0" w:rsidRPr="00B23B83" w:rsidRDefault="00687DC0" w:rsidP="00687DC0">
      <w:pPr>
        <w:spacing w:before="120" w:after="120" w:line="276" w:lineRule="auto"/>
        <w:rPr>
          <w:rFonts w:ascii="Times New Roman" w:hAnsi="Times New Roman" w:cs="Times New Roman"/>
          <w:b/>
          <w:bCs/>
          <w:szCs w:val="24"/>
        </w:rPr>
      </w:pPr>
    </w:p>
    <w:p w14:paraId="47993FE4" w14:textId="77777777" w:rsidR="00687DC0" w:rsidRPr="00B23B83" w:rsidRDefault="00687DC0" w:rsidP="00687DC0">
      <w:pPr>
        <w:spacing w:before="120" w:after="120" w:line="276" w:lineRule="auto"/>
        <w:rPr>
          <w:rFonts w:ascii="Times New Roman" w:eastAsia="Times New Roman" w:hAnsi="Times New Roman" w:cs="Times New Roman"/>
          <w:b/>
          <w:szCs w:val="24"/>
          <w:lang w:eastAsia="cs-CZ"/>
        </w:rPr>
      </w:pPr>
      <w:r w:rsidRPr="00B23B83">
        <w:rPr>
          <w:rFonts w:ascii="Times New Roman" w:hAnsi="Times New Roman" w:cs="Times New Roman"/>
          <w:b/>
          <w:bCs/>
          <w:szCs w:val="24"/>
        </w:rPr>
        <w:t>Změna zákona č. 258/2000 Sb., o ochraně veřejného zdraví</w:t>
      </w:r>
      <w:r w:rsidRPr="00B23B83">
        <w:rPr>
          <w:rFonts w:ascii="Times New Roman" w:eastAsia="Times New Roman" w:hAnsi="Times New Roman" w:cs="Times New Roman"/>
          <w:b/>
          <w:szCs w:val="24"/>
          <w:lang w:eastAsia="cs-CZ"/>
        </w:rPr>
        <w:t>, ve znění pozdějších předpisů</w:t>
      </w:r>
    </w:p>
    <w:p w14:paraId="5D34D875" w14:textId="77777777" w:rsidR="00687DC0" w:rsidRPr="00B23B83" w:rsidRDefault="00687DC0" w:rsidP="00687DC0">
      <w:pPr>
        <w:pStyle w:val="Styl2"/>
        <w:spacing w:before="120" w:after="120" w:line="276" w:lineRule="auto"/>
        <w:rPr>
          <w:color w:val="auto"/>
          <w:sz w:val="24"/>
          <w:szCs w:val="24"/>
        </w:rPr>
      </w:pPr>
      <w:bookmarkStart w:id="226" w:name="k-41"/>
      <w:r w:rsidRPr="00B23B83">
        <w:rPr>
          <w:color w:val="auto"/>
          <w:sz w:val="24"/>
          <w:szCs w:val="24"/>
        </w:rPr>
        <w:t>K § 7</w:t>
      </w:r>
    </w:p>
    <w:p w14:paraId="4F60D70C" w14:textId="77777777" w:rsidR="00687DC0" w:rsidRPr="00B23B83" w:rsidRDefault="00687DC0" w:rsidP="00687DC0">
      <w:pPr>
        <w:pStyle w:val="Text1"/>
        <w:rPr>
          <w:szCs w:val="24"/>
        </w:rPr>
      </w:pPr>
      <w:r w:rsidRPr="00B23B83">
        <w:rPr>
          <w:szCs w:val="24"/>
        </w:rPr>
        <w:t xml:space="preserve">Navrhovaná změna v § 7 odst. 1 zužuje rozsah hygienických požadavků, jejichž splnění jsou zařízení pro výchovu a vzdělávání povinna zajistit podle prováděcího právního předpisu. Z výčtu se vypouštějí požadavky na prostorové podmínky, provoz, osvětlení a vytápění, které jsou dostatečně regulovány obecnými technickými požadavky na stavby podle stavební legislativy, a jejich duplicitní úprava v prováděcím právním předpise k tomuto zákonu je nadbytečná. Prováděcí právní předpis tak bude nadále upravovat pouze hygienické požadavky na vybavení, úklid a nakládání s prádlem a mikroklimatické podmínky, tedy oblasti, u nichž je </w:t>
      </w:r>
      <w:r w:rsidRPr="00B23B83">
        <w:rPr>
          <w:szCs w:val="24"/>
        </w:rPr>
        <w:lastRenderedPageBreak/>
        <w:t xml:space="preserve">specifická regulace z hlediska ochrany veřejného zdraví nezbytná a které nelze pokrýt obecnou stavební úpravou. </w:t>
      </w:r>
    </w:p>
    <w:p w14:paraId="5126B955"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13</w:t>
      </w:r>
    </w:p>
    <w:p w14:paraId="55A0C0C7" w14:textId="77777777" w:rsidR="00687DC0" w:rsidRPr="00B23B83" w:rsidRDefault="00687DC0" w:rsidP="00687DC0">
      <w:pPr>
        <w:pStyle w:val="Text1"/>
        <w:rPr>
          <w:szCs w:val="24"/>
        </w:rPr>
      </w:pPr>
      <w:r w:rsidRPr="00B23B83">
        <w:rPr>
          <w:szCs w:val="24"/>
        </w:rPr>
        <w:t>Změna v § 13 odst. 1 nahrazuje dosavadní široce pojatou povinnost zajistit soulad vnitřního prostředí pobytových místností s hygienickými limity chemických, fyzikálních a biologických ukazatelů upravenou povinností splňovat při provozu stavby hygienické požadavky na mikroklimatické podmínky stanovené prováděcím právním předpisem. Požadavky na kvalitu vnitřního prostředí z hlediska chemických a biologických ukazatelů a dalších fyzikálních faktorů, jako je osvětlení či hluk, jsou dostatečně zajištěny prostřednictvím obecných technických požadavků na stavby a předpisů na úseku stavebního práva, a jejich samostatná regulace v rámci tohoto zákona vedla k nežádoucí duplicitě. Prováděcí právní předpis k tomuto ustanovení se tak soustředí výlučně na mikroklimatické podmínky, jejichž zajištění je závislé především na způsobu provozování stavby, a nikoli pouze na jejím stavebně-technickém řešení.</w:t>
      </w:r>
    </w:p>
    <w:p w14:paraId="13107666" w14:textId="77777777" w:rsidR="00687DC0" w:rsidRPr="00B23B83" w:rsidRDefault="00687DC0" w:rsidP="00687DC0">
      <w:pPr>
        <w:pStyle w:val="Nadpis3"/>
        <w:spacing w:before="120" w:after="120" w:line="276" w:lineRule="auto"/>
        <w:rPr>
          <w:rFonts w:ascii="Times New Roman" w:hAnsi="Times New Roman" w:cs="Times New Roman"/>
        </w:rPr>
      </w:pPr>
      <w:r w:rsidRPr="00B23B83">
        <w:rPr>
          <w:rFonts w:ascii="Times New Roman" w:hAnsi="Times New Roman" w:cs="Times New Roman"/>
        </w:rPr>
        <w:t>K § 41</w:t>
      </w:r>
    </w:p>
    <w:p w14:paraId="799AF44D" w14:textId="77777777" w:rsidR="00687DC0" w:rsidRPr="00B23B83" w:rsidRDefault="00687DC0" w:rsidP="00687DC0">
      <w:pPr>
        <w:pStyle w:val="Text1"/>
        <w:rPr>
          <w:szCs w:val="24"/>
        </w:rPr>
      </w:pPr>
      <w:r w:rsidRPr="00B23B83">
        <w:rPr>
          <w:szCs w:val="24"/>
        </w:rPr>
        <w:t>Návrh vkládá do § 41 nový odst. 8, podle nějž pokud práce s azbestem spočívá v odstranění stavby vyžadující povolení odstranění stavby podle stavebního zákona, doloží stavebník splnění povinností podle tohoto ustanovení stavebnímu úřadu v řízení o odstranění stavby. Povolení odstranění stavby v takovém případě nahrazuje povolení práce s azbestem podle § 41 odst. 3. Tato úprava integruje agendu povolování prací s azbestem do řízení o odstranění stavby a odstraňuje tím duplicitu v rozhodování.</w:t>
      </w:r>
    </w:p>
    <w:bookmarkEnd w:id="226"/>
    <w:p w14:paraId="489B3897"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K § 77, 78, 80 a 82b</w:t>
      </w:r>
    </w:p>
    <w:p w14:paraId="05D6D43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Návrh v souladu s principem integrace posuzování veřejných zájmů do řízení o povolení záměru převádí pravomoci orgánů ochrany veřejného zdraví při posuzování stavebních záměrů na stavební úřady. </w:t>
      </w:r>
    </w:p>
    <w:p w14:paraId="1D9745C0"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Zásadní změnou tak je zánik postavení orgánů ochrany veřejného zdraví jako dotčených orgánů v řízeních podle stavebního zákona. Dosud to platilo pouze pro řízení týkajících se vyhrazených staveb. Požadavky na osvětlení, hluk či větrání jsou technickými parametry stavby, které jsou měřitelné a ověřitelné. Není důvod, aby je v rámci povolovacího řízení posuzoval separátně orgán ochrany veřejného zdraví. </w:t>
      </w:r>
    </w:p>
    <w:p w14:paraId="4F5BAA7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Stavební úřady tak budou samy v rámci řízení o povolení záměru posuzovat splnění podmínek pro ochranu veřejného zdraví a při svém rozhodování budou přímo aplikovat hygienické limity a další požadavky stanovené tímto zákonem, tak jako to již podle současné úpravy činí Dopravní a energetický stavební úřad v řízeních týkajících se vyhrazených staveb. Tím dochází k významnému zjednodušení a urychlení povolovacích procesů, neboť stavebník již nebude muset získávat samostatná stanoviska orgánů ochrany veřejného zdraví. </w:t>
      </w:r>
    </w:p>
    <w:p w14:paraId="0AA6AD23"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Novela dále zahrnuje legislativně-technickou změnu v § 80 odst. 2, související se změnou koncepce a terminologie ve stavebním zákoně spočívající v nahrazení pojmu „zastavěné“ území pojmem „zastavitelné“ území.</w:t>
      </w:r>
    </w:p>
    <w:p w14:paraId="374CC366" w14:textId="77777777" w:rsidR="00687DC0" w:rsidRPr="00B23B83" w:rsidRDefault="00687DC0" w:rsidP="00687DC0">
      <w:pPr>
        <w:pStyle w:val="Nadpis3"/>
        <w:spacing w:before="120" w:after="120" w:line="276" w:lineRule="auto"/>
        <w:rPr>
          <w:rFonts w:ascii="Times New Roman" w:hAnsi="Times New Roman" w:cs="Times New Roman"/>
        </w:rPr>
      </w:pPr>
      <w:bookmarkStart w:id="227" w:name="k-108"/>
      <w:r w:rsidRPr="00B23B83">
        <w:rPr>
          <w:rFonts w:ascii="Times New Roman" w:hAnsi="Times New Roman" w:cs="Times New Roman"/>
        </w:rPr>
        <w:lastRenderedPageBreak/>
        <w:t>K § 108</w:t>
      </w:r>
    </w:p>
    <w:p w14:paraId="16F0F5ED"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 xml:space="preserve">Navrhuje se změna v kompetencích při vydávání prováděcích právních předpisů. Požadavky na členění a vybavení umělého koupaliště a sauny, požadavky na recirkulační systém a jeho vybavení, na mikroklimatické podmínky a osvětlení umělého koupaliště a na mikroklimatické podmínky saun a požadavky na prostory zařízení pro výchovu a vzdělávání budou nově upraveny nařízením vlády namísto dosavadních vyhlášek jednotlivých ministerstev. </w:t>
      </w:r>
    </w:p>
    <w:p w14:paraId="35173EB8" w14:textId="77777777" w:rsidR="00687DC0" w:rsidRPr="00B23B83" w:rsidRDefault="00687DC0" w:rsidP="00687DC0">
      <w:pPr>
        <w:spacing w:before="120" w:after="120" w:line="276" w:lineRule="auto"/>
        <w:rPr>
          <w:rFonts w:ascii="Times New Roman" w:hAnsi="Times New Roman" w:cs="Times New Roman"/>
          <w:b/>
          <w:bCs/>
          <w:szCs w:val="24"/>
        </w:rPr>
      </w:pPr>
      <w:bookmarkStart w:id="228" w:name="X679f40d2aecd1b9878ff4a848bb89558107ea3e"/>
      <w:bookmarkEnd w:id="227"/>
    </w:p>
    <w:p w14:paraId="57CDE678" w14:textId="77777777" w:rsidR="00687DC0" w:rsidRPr="00B23B83" w:rsidRDefault="00687DC0" w:rsidP="00687DC0">
      <w:pPr>
        <w:spacing w:before="120" w:after="120" w:line="276" w:lineRule="auto"/>
        <w:rPr>
          <w:rFonts w:ascii="Times New Roman" w:eastAsia="Times New Roman" w:hAnsi="Times New Roman" w:cs="Times New Roman"/>
          <w:b/>
          <w:szCs w:val="24"/>
          <w:lang w:eastAsia="cs-CZ"/>
        </w:rPr>
      </w:pPr>
      <w:r w:rsidRPr="00B23B83">
        <w:rPr>
          <w:rFonts w:ascii="Times New Roman" w:hAnsi="Times New Roman" w:cs="Times New Roman"/>
          <w:b/>
          <w:bCs/>
          <w:szCs w:val="24"/>
        </w:rPr>
        <w:t>Změna zákona č. 406/2000 Sb., o hospodaření energií</w:t>
      </w:r>
      <w:r w:rsidRPr="00B23B83">
        <w:rPr>
          <w:rFonts w:ascii="Times New Roman" w:eastAsia="Times New Roman" w:hAnsi="Times New Roman" w:cs="Times New Roman"/>
          <w:b/>
          <w:szCs w:val="24"/>
          <w:lang w:eastAsia="cs-CZ"/>
        </w:rPr>
        <w:t>, ve znění pozdějších předpisů</w:t>
      </w:r>
    </w:p>
    <w:p w14:paraId="110F6A54"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bookmarkStart w:id="229" w:name="k-11-1"/>
      <w:r w:rsidRPr="00B23B83">
        <w:rPr>
          <w:rFonts w:ascii="Times New Roman" w:hAnsi="Times New Roman"/>
          <w:color w:val="auto"/>
          <w:sz w:val="24"/>
          <w:lang w:val="cs-CZ"/>
        </w:rPr>
        <w:t xml:space="preserve">Navrhuje se úprava v § 11 odst. 1 písm. j), podle níž Ministerstvo průmyslu a obchodu uplatňuje stanovisko k územnímu rozvojovému plánu, zásadám územního rozvoje a územnímu opatření o stavební uzávěře pořizovanému Úřadem rozvoje území České republiky (namísto dosavadního „Ministerstvem pro místní rozvoj”). </w:t>
      </w:r>
    </w:p>
    <w:p w14:paraId="176EDF1A" w14:textId="77777777" w:rsidR="00687DC0" w:rsidRPr="00B23B83" w:rsidRDefault="00687DC0" w:rsidP="00687DC0">
      <w:pPr>
        <w:spacing w:before="120" w:after="120" w:line="276" w:lineRule="auto"/>
        <w:rPr>
          <w:rFonts w:ascii="Times New Roman" w:hAnsi="Times New Roman" w:cs="Times New Roman"/>
          <w:b/>
          <w:szCs w:val="24"/>
        </w:rPr>
      </w:pPr>
      <w:bookmarkStart w:id="230" w:name="_Hlk215561348"/>
      <w:bookmarkEnd w:id="228"/>
      <w:bookmarkEnd w:id="229"/>
    </w:p>
    <w:p w14:paraId="13719FF8" w14:textId="77777777" w:rsidR="00687DC0" w:rsidRPr="00B23B83" w:rsidRDefault="00687DC0" w:rsidP="00687DC0">
      <w:pPr>
        <w:spacing w:before="120" w:after="120" w:line="276" w:lineRule="auto"/>
        <w:rPr>
          <w:rFonts w:ascii="Times New Roman" w:hAnsi="Times New Roman" w:cs="Times New Roman"/>
          <w:b/>
          <w:bCs/>
          <w:szCs w:val="24"/>
        </w:rPr>
      </w:pPr>
      <w:r w:rsidRPr="00B23B83">
        <w:rPr>
          <w:rFonts w:ascii="Times New Roman" w:hAnsi="Times New Roman" w:cs="Times New Roman"/>
          <w:b/>
          <w:szCs w:val="24"/>
        </w:rPr>
        <w:t>Změna zákona č. 458/2000 Sb., o podmínkách podnikání a o výkonu státní správy v energetických odvětvích a o změně některých zákonů (energetický zákon)</w:t>
      </w:r>
      <w:r w:rsidRPr="00B23B83">
        <w:rPr>
          <w:rFonts w:ascii="Times New Roman" w:hAnsi="Times New Roman" w:cs="Times New Roman"/>
          <w:b/>
          <w:bCs/>
          <w:szCs w:val="24"/>
        </w:rPr>
        <w:t>, ve znění pozdějších předpisů</w:t>
      </w:r>
    </w:p>
    <w:p w14:paraId="0912B76D" w14:textId="77777777" w:rsidR="00687DC0" w:rsidRPr="00B23B83" w:rsidRDefault="00687DC0" w:rsidP="00687DC0">
      <w:pPr>
        <w:pStyle w:val="Nadpis3"/>
        <w:spacing w:before="120" w:after="120" w:line="276" w:lineRule="auto"/>
        <w:rPr>
          <w:rFonts w:ascii="Times New Roman" w:hAnsi="Times New Roman" w:cs="Times New Roman"/>
        </w:rPr>
      </w:pPr>
      <w:bookmarkStart w:id="231" w:name="k-2"/>
      <w:r w:rsidRPr="00B23B83">
        <w:rPr>
          <w:rFonts w:ascii="Times New Roman" w:hAnsi="Times New Roman" w:cs="Times New Roman"/>
        </w:rPr>
        <w:t>K § 2</w:t>
      </w:r>
    </w:p>
    <w:p w14:paraId="2E138B45"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Návrh doplňuje do § 2 odst. 2 písm. a) bodu 4 definici „vývodového vedení“ jako součásti elektrizační soustavy. Jedná se o vedení spojující výrobnu elektřiny nebo zařízení pro ukládání elektřiny s místem připojení k přenosové nebo distribuční soustavě. Tyto změny reagují na rozvoj decentralizované výroby elektřiny a zajišťují, aby vývodová vedení byla jednoznačně zařazena do elektrizační soustavy.</w:t>
      </w:r>
      <w:bookmarkStart w:id="232" w:name="k-3-1"/>
      <w:bookmarkEnd w:id="231"/>
    </w:p>
    <w:p w14:paraId="3ED29229"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K § 3</w:t>
      </w:r>
    </w:p>
    <w:p w14:paraId="2F3DFC4C"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Návrh upřesňuje v § 3 odst. 2 výčet licencovaných činností a staveb prováděných ve veřejném zájmu, pro jejichž zřízení lze odejmout nebo omezit vlastnické právo. Ve vazbě na nově zavedený pojem vývodového vedení se výslovně uvádí, že pro vývodové vedení výrobny elektřiny o celkovém instalovaném elektrickém výkonu 100 MW a více nebo vývodové vedení stavby pro energetickou bezpečnost lze odejmout nebo omezit vlastnické právo k pozemku nebo ke stavbě podle zákona o vyvlastnění.</w:t>
      </w:r>
    </w:p>
    <w:p w14:paraId="7804BB6F" w14:textId="77777777" w:rsidR="00687DC0" w:rsidRPr="00B23B83" w:rsidRDefault="00687DC0" w:rsidP="00687DC0">
      <w:pPr>
        <w:pStyle w:val="Nadpis3"/>
        <w:spacing w:before="120" w:after="120" w:line="276" w:lineRule="auto"/>
        <w:rPr>
          <w:rFonts w:ascii="Times New Roman" w:hAnsi="Times New Roman" w:cs="Times New Roman"/>
        </w:rPr>
      </w:pPr>
      <w:bookmarkStart w:id="233" w:name="k-17-1"/>
      <w:bookmarkEnd w:id="232"/>
      <w:r w:rsidRPr="00B23B83">
        <w:rPr>
          <w:rFonts w:ascii="Times New Roman" w:hAnsi="Times New Roman" w:cs="Times New Roman"/>
        </w:rPr>
        <w:t>K § 17</w:t>
      </w:r>
    </w:p>
    <w:p w14:paraId="68978AA2"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Návrh mění § 17 odst. 7 písm. j) bod 9 tak, že Energetický regulační úřad monitoruje dobu trvání povolovacího postupu pro zařízení na výrobu energie z obnovitelných zdrojů ve spolupráci s Úřadem rozvoje území České republiky (namísto dosavadního „Ministerstvem pro místní rozvoj”). Jedná se o legislativně-technickou změnu v důsledku zřízení Úřadu vymezení jeho kompetencí ve stavebním zákoně. </w:t>
      </w:r>
      <w:bookmarkEnd w:id="233"/>
    </w:p>
    <w:p w14:paraId="18AE45B1"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K § 45, 47, 68</w:t>
      </w:r>
    </w:p>
    <w:p w14:paraId="70B44CCC" w14:textId="77777777" w:rsidR="00687DC0" w:rsidRPr="00B23B83" w:rsidRDefault="00687DC0" w:rsidP="00687DC0">
      <w:pPr>
        <w:pStyle w:val="FirstParagraph"/>
        <w:spacing w:before="120" w:after="120" w:line="276" w:lineRule="auto"/>
        <w:rPr>
          <w:rFonts w:ascii="Times New Roman" w:hAnsi="Times New Roman"/>
          <w:color w:val="auto"/>
          <w:sz w:val="24"/>
          <w:lang w:val="cs-CZ"/>
        </w:rPr>
      </w:pPr>
      <w:r w:rsidRPr="00B23B83">
        <w:rPr>
          <w:rFonts w:ascii="Times New Roman" w:hAnsi="Times New Roman"/>
          <w:color w:val="auto"/>
          <w:sz w:val="24"/>
          <w:lang w:val="cs-CZ"/>
        </w:rPr>
        <w:t xml:space="preserve">Návrh doplňuje v souvislosti se změnou pojmu „zastavěné území“ na pojem „zastavitelné území“ do § 45 odst. 2 písm. a) podmínku, že provozovatel distribuční soustavy hradí náklady </w:t>
      </w:r>
      <w:r w:rsidRPr="00B23B83">
        <w:rPr>
          <w:rFonts w:ascii="Times New Roman" w:hAnsi="Times New Roman"/>
          <w:color w:val="auto"/>
          <w:sz w:val="24"/>
          <w:lang w:val="cs-CZ"/>
        </w:rPr>
        <w:lastRenderedPageBreak/>
        <w:t>na zřízení elektrické přípojky nízkého napětí v zastavitelném území pouze tehdy, je-li její délka do 50 m včetně. Dosavadní znění písm. a) tuto podmínku délky neobsahovalo, zatímco písm. b) upravující připojení mimo zastavitelné území takovou podmínku již stanoví. Tato asymetrie zakládala stav, v němž by provozovatel distribuční soustavy byl v zastavitelném území povinen hradit přípojky neomezené délky, ačkoliv mimo zastavitelné území délkové omezení platí. Návrhem se tato pravidla sjednocují.</w:t>
      </w:r>
    </w:p>
    <w:p w14:paraId="4FF32279"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Dále se v § 45 odst. 2, § 47 a § 68 provádí legislativně-technické úpravy, související se změnou koncepce a terminologie ve stavebním zákoně spočívající v nahrazení pojmu „zastavěné“ území pojmem „zastavitelné“ území.</w:t>
      </w:r>
    </w:p>
    <w:p w14:paraId="3D7E593E"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 § 68 odst. 2 písm. a) se doplňují technologické objekty o tlakové úrovni do 4 bar jako další kategorie plynárenských zařízení, na něž se vztahuje ochranné pásmo 1 m, resp. 2 m, s výjimkou regulačních stanic, které jsou nově upraveny samostatně. Úprava písm. d) pak rozšiřuje rozsah ochranného pásma 4 m na každou stranu i na regulační stanice o tlakové úrovni do 4 bar včetně, vedle dosavadních technologických objektů o tlakové úrovni nad 4 bary. Důvodem pro vyčlenění regulačních stanic do samostatné kategorie s přísnějším ochranným pásmem je jejich vyšší bezpečnostní riziko bez ohledu na tlakovou úroveň.</w:t>
      </w:r>
    </w:p>
    <w:bookmarkEnd w:id="230"/>
    <w:p w14:paraId="33327ED5" w14:textId="77777777" w:rsidR="00687DC0" w:rsidRPr="00B23B83" w:rsidRDefault="00687DC0" w:rsidP="00687DC0">
      <w:pPr>
        <w:pStyle w:val="Styl3"/>
        <w:spacing w:before="120"/>
      </w:pPr>
    </w:p>
    <w:p w14:paraId="33388D04" w14:textId="77777777" w:rsidR="00687DC0" w:rsidRPr="00B23B83" w:rsidRDefault="00687DC0" w:rsidP="00687DC0">
      <w:pPr>
        <w:pStyle w:val="Styl3"/>
        <w:spacing w:before="120"/>
        <w:rPr>
          <w:rFonts w:eastAsia="Times New Roman"/>
          <w:lang w:eastAsia="cs-CZ"/>
        </w:rPr>
      </w:pPr>
      <w:r w:rsidRPr="00B23B83">
        <w:t>Změna zákona č. 100/2001 Sb., o posuzování vlivů na životní prostředí a o změně některých souvisejících zákonů (zákon o posuzování vlivů na životní prostředí), ve znění pozdějších předpisů</w:t>
      </w:r>
    </w:p>
    <w:p w14:paraId="1B86B1EA" w14:textId="77777777" w:rsidR="00687DC0" w:rsidRPr="00B23B83" w:rsidRDefault="00687DC0" w:rsidP="00687DC0">
      <w:pPr>
        <w:pStyle w:val="Text1"/>
        <w:rPr>
          <w:szCs w:val="24"/>
        </w:rPr>
      </w:pPr>
      <w:r w:rsidRPr="00B23B83">
        <w:rPr>
          <w:szCs w:val="24"/>
        </w:rPr>
        <w:t xml:space="preserve">Navrhované změny zákona o posuzování vlivů na životní prostředí reflektují zejména zrušení institutu jednotného environmentálního stanoviska a jeho nahrazení maximální integrací posuzování vlivů na životní prostředí přímo do řízení o povolení záměru před stavebním úřadem, případně do procesu posouzení vlivů na životní prostředí, je-li pro záměr potřeba. </w:t>
      </w:r>
    </w:p>
    <w:p w14:paraId="19642139"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w:t>
      </w:r>
    </w:p>
    <w:p w14:paraId="315B3890" w14:textId="77777777" w:rsidR="00687DC0" w:rsidRPr="00B23B83" w:rsidRDefault="00687DC0" w:rsidP="00687DC0">
      <w:pPr>
        <w:pStyle w:val="Text1"/>
        <w:rPr>
          <w:szCs w:val="24"/>
        </w:rPr>
      </w:pPr>
      <w:r w:rsidRPr="00B23B83">
        <w:rPr>
          <w:szCs w:val="24"/>
        </w:rPr>
        <w:t xml:space="preserve">Do posuzování vlivů na životní prostředí podle zákona EIA se nově integruje vyhodnocení vlivů záměru na významný krajinný prvek podle § 4 odst. 2 zákona o ochraně přírody a krajiny a na krajinný ráz podle § 12 téhož zákona, pokud jsou pro posuzovaný záměr potřebné. Pokud tedy záměr vyžaduje souhlas orgánu ochrany přírody k zásahu do významného krajinného prvku nebo ke snížení nebo změně krajinného rázu, stává se vyhodnocení těchto vlivů povinnou součástí posuzování podle zákona o posuzování vlivů na životní prostředí. Závazné stanovisko EIA v takovém případě nahrazuje tyto souhlasy orgánů ochrany přírody a obsahuje opatření pro snížení nebo kompenzaci negativních vlivů záměru na tyto chráněné hodnoty. V případech, kdy jsou vlivy záměru na významný krajinný prvek nebo krajinný ráz věcně součástí celkového posouzení záměru, je účelné, aby tyto vlivy byly posouzeny ve společném procesu a aby navazující závazné stanovisko obsahovalo i odpovídající opatření pro předcházení, snížení nebo kompenzaci negativních vlivů na tyto chráněné hodnoty. Taková integrace je slučitelná i s právem Evropské unie. Směrnice 2011/92/EU vyžaduje, aby u záměrů, které mohou mít významný vliv na životní prostředí, byly jejich vlivy před povolením řádně identifikovány, popsány a vyhodnoceny a aby rozhodnutí, jímž je záměr povolen, reflektovalo výsledek tohoto posouzení a obsahovalo odpovídající podmínky a opatření. Současně směrnice připouští, aby </w:t>
      </w:r>
      <w:r w:rsidRPr="00B23B83">
        <w:rPr>
          <w:szCs w:val="24"/>
        </w:rPr>
        <w:lastRenderedPageBreak/>
        <w:t>členské státy, je-li to vhodné, zajistily koordinované nebo společné postupy pro naplnění požadavků unijního environmentálního práva. Navržená úprava je právě projevem takové koordinace: souhlasy k zásahu do významného krajinného prvku a ke snížení nebo změně krajinného rázu nejsou nově vydávány odděleně, ale jejich věcný obsah je integrován do závazného stanoviska EIA, které se tak stává komplexnějším podkladem pro povolení záměru.</w:t>
      </w:r>
    </w:p>
    <w:p w14:paraId="1395B047"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3</w:t>
      </w:r>
    </w:p>
    <w:p w14:paraId="70983D9A" w14:textId="77777777" w:rsidR="00687DC0" w:rsidRPr="00B23B83" w:rsidRDefault="00687DC0" w:rsidP="00687DC0">
      <w:pPr>
        <w:pStyle w:val="Text1"/>
        <w:rPr>
          <w:szCs w:val="24"/>
        </w:rPr>
      </w:pPr>
      <w:r w:rsidRPr="00B23B83">
        <w:rPr>
          <w:szCs w:val="24"/>
        </w:rPr>
        <w:t>Návrh odstraňuje v písm. g) bod 1 legislativně-technickou chybu vzešlou z konsolidačního konfliktu při zapracovávání několika různých úprav téhož ustanovení skrze zákon č. 284/2021 Sb. a zákon č. 149/2023 Sb., přičemž zakotvuje to znění předmětného ustanovení, které bylo součástí části páté zákona č. 149/2023 Sb. „Řízení s posouzením vlivů“ bylo institutem dřívější verze nového stavebního zákona (tj. zákona č. 283/2021 Sb.), nicméně jeho aktuálně platná a účinná verze jej již neobsahuje, a není tedy důvod, aby jej zákon o posuzování vlivů na životní prostředí jakkoliv reflektoval. </w:t>
      </w:r>
    </w:p>
    <w:p w14:paraId="1B80246D" w14:textId="77777777" w:rsidR="00687DC0" w:rsidRPr="00B23B83" w:rsidRDefault="00687DC0" w:rsidP="00687DC0">
      <w:pPr>
        <w:pStyle w:val="Text1"/>
        <w:rPr>
          <w:szCs w:val="24"/>
        </w:rPr>
      </w:pPr>
      <w:r w:rsidRPr="00B23B83">
        <w:rPr>
          <w:szCs w:val="24"/>
        </w:rPr>
        <w:t xml:space="preserve">Dále dochází k vypuštění správních řízení o stanovení dobývacího prostoru vedených podle zákona č. 44/1988 Sb., o ochraně a využití nerostného bohatství (horní zákon), ve znění pozdějších předpisů, ze seznamu uvedeného v § 3 písm. g) zákona č. 100/2001 Sb. Vypuštěním z tohoto seznamu přestanou být řízení o stanovení dobývacího prostoru tzv. navazujícím řízením. To bude mít zásadní zjednodušující dopad na průběh a vedení těchto správních řízení, aniž by to mohlo mít dopad na životní prostředí nebo veřejné zdraví, neboť stanovením dobývacího prostoru se záměr těžby, resp. jeho realizace nepovoluje. Jedná se o specifický typ rozhodnutí o způsobu budoucího využití území, avšak bez rozhodnutí o povolení hornické činnosti toto využití není možné – jinými slovy stanovením dobývacího prostoru není povolen záměr, který by mohl způsobit jakékoliv dopady na životní prostředí nebo veřejné zdraví, jedná se pouze o „administrativní“ rozhodnutí, které je formální povahy a v území se bez dalšího fyzicky nijak neprojeví. Řízením, které o záměru, resp. jeho povolení rozhoduje a po jehož vydání bude možné již záměr těžby realizovat, tedy i působit potenciální vlivy na životní prostředí, je řízení o povolení hornické činnosti, a to samozřejmě musí v seznamu uvedeném v § 3 písm. g) zákona č. 100/2001 Sb. zůstat. V řízení o stanovení dobývacího prostoru se nově nebude dokládat splnění požadavků zákona č. 100/2001 Sb., tzn. nebude se dokládat tzv. negativní závěr zjišťovacího řízení (jako doklad toho, že stanovení dobývacího prostoru nepodléhá posouzení podle zákona č. 100/2001 Sb.) ani závazné stanovisko EIA. Na řízení o stanovení dobývacího prostoru se zcela přestanou vztahovat specifika pro navazující řízení stanovená v § 9a odst. 3, 6 a 7 a v § 9b až 9f zákona č. 100/2001 Sb. Z hlediska chronologie přípravy těžebních záměrů bude mít tato změna dopad v tom smyslu, že těžební organizace si nejprve zajistí stanovení dobývacího prostoru, vč. nabytí právní moci tohoto rozhodnutí. Postupy podle zákona č. 100/2001 Sb. budou provedeny v době před zahájením řízení o povolení hornické činnosti (pokud ta dikci některého z bodů přílohy č. 1 k zákonu č. 100/2001 Sb. naplní), přičemž záměrem v těchto postupech podle zákona č. 100/2001 Sb. bude těžba (resp. etapa těžby) ve stejném rozsahu, jakého se následně bude týkat řízení o povolení hornické činnosti. Výhledové stavy, tj. předpokládaný výsledný rozsah těžby v celém dobývacím prostoru, uvažovaný v budoucnu nad rámec aktuálně předkládaného návrhu POPD, nebudou v daném postupu podle zákona č. 100/2001 Sb. předmětem aktuálního posuzování, ale budou v </w:t>
      </w:r>
      <w:r w:rsidRPr="00B23B83">
        <w:rPr>
          <w:szCs w:val="24"/>
        </w:rPr>
        <w:lastRenderedPageBreak/>
        <w:t>tomto postupu standardně zmíněny, adekvátně popsány a adekvátně vyhodnoceny v rámci kumulativních vlivů. </w:t>
      </w:r>
    </w:p>
    <w:p w14:paraId="1E02173B"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4</w:t>
      </w:r>
    </w:p>
    <w:p w14:paraId="5141FDA9" w14:textId="77777777" w:rsidR="00687DC0" w:rsidRPr="00B23B83" w:rsidRDefault="00687DC0" w:rsidP="00687DC0">
      <w:pPr>
        <w:pStyle w:val="Text1"/>
        <w:rPr>
          <w:szCs w:val="24"/>
        </w:rPr>
      </w:pPr>
      <w:r w:rsidRPr="00B23B83">
        <w:rPr>
          <w:szCs w:val="24"/>
        </w:rPr>
        <w:t>S ohledem na terminologii stavebního zákona se jeví již zbytečné používání termínu „umístění nebo provedení záměru“, neboť platný stavební zákon nahradil dřívější územní řízení a stavební řízení jediným řízením o povolení záměru, v němž dochází k povolení jeho umístění i výstavby, resp. provedení (realizace). V § 4 odst. 4 dochází k úpravě odkazu na vybraná ustanovení zákona o ochraně přírody a krajiny, který se v důsledku změn v jeho § 45i účinných od 1. 1. 2024 stal neaktuálním.</w:t>
      </w:r>
    </w:p>
    <w:p w14:paraId="6BAD2451"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6 a 7</w:t>
      </w:r>
    </w:p>
    <w:p w14:paraId="6C573527" w14:textId="77777777" w:rsidR="00687DC0" w:rsidRPr="00B23B83" w:rsidRDefault="00687DC0" w:rsidP="00687DC0">
      <w:pPr>
        <w:pStyle w:val="Text1"/>
        <w:rPr>
          <w:szCs w:val="24"/>
        </w:rPr>
      </w:pPr>
      <w:r w:rsidRPr="00B23B83">
        <w:rPr>
          <w:szCs w:val="24"/>
        </w:rPr>
        <w:t>V úpravě procesu zjišťovacího se zohledňuje zrušení jednotného environmentálního stanoviska a možnost integrace posuzování dalších složek životního prostředí. V rámci zjišťovacího řízení se upřesňují informace, které je vhodné uvést do dokumentace. Dotčené orgány jsou v tomto směru povinny ve svých vyjádřeních k oznámení uvést, jaké skutečnosti a podklady z hlediska jimi dotčených zájmů je nezbytné doložit pro následné vyhodnocení vlivů záměru.</w:t>
      </w:r>
    </w:p>
    <w:p w14:paraId="689F1193" w14:textId="77777777" w:rsidR="00687DC0" w:rsidRPr="00B23B83" w:rsidRDefault="00687DC0" w:rsidP="00687DC0">
      <w:pPr>
        <w:pStyle w:val="Text1"/>
        <w:rPr>
          <w:szCs w:val="24"/>
        </w:rPr>
      </w:pPr>
      <w:r w:rsidRPr="00B23B83">
        <w:rPr>
          <w:szCs w:val="24"/>
        </w:rPr>
        <w:t>V odstavci 5 se mění systematika úpravy obsahu závěru zjišťovacího řízení. Úpravou dochází k odstranění výkladových nejasností týkajících se tzv. pozitivního zjišťovacího řízení dle § 7 odst. 5 zákona, jenž se liší v případě záměrů kategorie I (v rámci přílohy č. 1 zákonu), které podléhají pouze tzv. scopingové formě zjišťovacího řízení (tj. upřesnění informací k zahrnutí do dokumentace vlivů záměru na životní prostředí), a záměrů kategorie II, jež podléhají jak scopingové, tak tzv. screeningové formě zjišťovacího řízení (tj. určení, zda záměr podléhá plnému posouzení vlivů na životní prostředí). Dosavadní ustanovení § 7 odst. 5 zákona však tuto skutečnost nereflektuje zcela dostatečně, když výslovně hovoří o obsahu pozitivního závěru zjišťovacího řízení jen ve vztahu k záměrům kategorie II (a navíc jen ve vztahu ke screeningovému aspektu zjišťovacího řízení), což pak při aplikaci jiných ustanovení zákona, která na toto odkazují, např. u tříleté lhůty pro předložení dokumentace dle § 8 odst. 1, může vyvolávat dojem, že je v případě záměrů z kategorie I uplatnit nelze. Návrh tedy větu první v § 7 odst. 5 zákona nahrazuje dvěma novými větami, přičemž první z nich se týká závěru zjišťovacího řízení pro záměry dle odst. 1, tedy podle § 4 odst. 1 písm. a) zákona, přičemž uvádí, že se pro ně vydává odůvodněný písemný závěr scopingového charakteru obsahující údaje dle příslušných kapitol přílohy č. 3 k zákonu. Druhá z těchto nových vět se pak týká (tzv. pozitivního) závěru zjišťovacího řízení pro záměry dle odst. 2, tedy podle § 4 odst. 1 písm. b) zákona, jež podléhají jak screeningu, tak scopingu, přičemž uvádí, že podléhá-li daný záměr posouzení (tj. plnému procesu EIA), taktéž se vydává odůvodněný písemný závěr, jehož náležitosti se řídí stejnými ustanoveními jako v případě záměrů, na něž dopadá nová věta první (ta se zde proto uplatní obdobně). Tyto změny zároveň nepřináší žádné nové povinnosti, pouze odráží stávající aplikační praxi vycházející z logického a systematického výkladu příslušných ustanovení zákona. </w:t>
      </w:r>
    </w:p>
    <w:p w14:paraId="397230B6" w14:textId="77777777" w:rsidR="00687DC0" w:rsidRPr="00B23B83" w:rsidRDefault="00687DC0" w:rsidP="00687DC0">
      <w:pPr>
        <w:pStyle w:val="Text1"/>
        <w:rPr>
          <w:szCs w:val="24"/>
        </w:rPr>
      </w:pPr>
      <w:r w:rsidRPr="00B23B83">
        <w:rPr>
          <w:szCs w:val="24"/>
        </w:rPr>
        <w:t xml:space="preserve">Kromě toho se v odstavci 8 upřesňuje, že oznamovatel, dotčená veřejnost uvedená v § 3 písm. i) bodě 2 a dotčené územní samosprávné celky mají právo podat odvolání pouze proti výroku </w:t>
      </w:r>
      <w:r w:rsidRPr="00B23B83">
        <w:rPr>
          <w:szCs w:val="24"/>
        </w:rPr>
        <w:lastRenderedPageBreak/>
        <w:t>podle odstavce 6, s ohledem na to, že pouze výrok dle odstavce 6 tohoto ustanovení je vydáván formou rozhodnutí, proti němuž lze podat odvolání.</w:t>
      </w:r>
    </w:p>
    <w:p w14:paraId="6CC376B4" w14:textId="77777777" w:rsidR="00687DC0" w:rsidRPr="00B23B83" w:rsidRDefault="00687DC0" w:rsidP="00687DC0">
      <w:pPr>
        <w:pStyle w:val="Styl2"/>
        <w:spacing w:before="120" w:after="120" w:line="276" w:lineRule="auto"/>
        <w:rPr>
          <w:color w:val="auto"/>
          <w:sz w:val="24"/>
          <w:szCs w:val="24"/>
        </w:rPr>
      </w:pPr>
      <w:bookmarkStart w:id="234" w:name="k-9a"/>
      <w:r w:rsidRPr="00B23B83">
        <w:rPr>
          <w:color w:val="auto"/>
          <w:sz w:val="24"/>
          <w:szCs w:val="24"/>
        </w:rPr>
        <w:t>K § 9a</w:t>
      </w:r>
    </w:p>
    <w:bookmarkEnd w:id="234"/>
    <w:p w14:paraId="21ADC743" w14:textId="77777777" w:rsidR="00687DC0" w:rsidRPr="00B23B83" w:rsidRDefault="00687DC0" w:rsidP="00687DC0">
      <w:pPr>
        <w:pStyle w:val="Text1"/>
        <w:rPr>
          <w:rFonts w:eastAsia="Calibri"/>
          <w:strike/>
          <w:szCs w:val="24"/>
        </w:rPr>
      </w:pPr>
      <w:r w:rsidRPr="00B23B83">
        <w:rPr>
          <w:szCs w:val="24"/>
        </w:rPr>
        <w:t xml:space="preserve">V návaznosti na změny v předchozích ustanoveních § 9a odst. 1 nově stanoví, že pokud jde </w:t>
      </w:r>
      <w:r w:rsidRPr="00B23B83">
        <w:rPr>
          <w:rFonts w:eastAsia="Calibri"/>
          <w:szCs w:val="24"/>
        </w:rPr>
        <w:t xml:space="preserve">o záměr vyžadující souhlas orgánu ochrany přírody k zásahu do významného krajinného prvku nebo ke snížení nebo změně krajinného rázu, nahrazuje závazné stanovisko EIA tyto souhlasy, včetně návrhu opatření pro snížení nebo kompenzaci negativních vlivů záměru na významný krajinný prvek nebo krajinný ráz. </w:t>
      </w:r>
    </w:p>
    <w:p w14:paraId="22C21029"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Doplnění § 9a odst. 6 a 7 reaguje na zvláštnosti mezistátního navazujícího řízení. V běžném navazujícím řízení lze otázku aktuálnosti stanoviska EIA a jeho případného ověření řešit v návaznosti na podání žádosti o zahájení řízení. V případě mezistátního navazujícího řízení však takový postup nepostačuje. Již v okamžiku zahájení řízení musí být totiž k dispozici úplný a aktuální soubor podkladů, který lze bez prodlení zaslat dotčenému státu a zpřístupnit jeho veřejnosti. Z tohoto důvodu se nově stanoví, že oznamovatel předloží dokumenty podle odstavce 6 příslušnému úřadu vždy před podáním žádosti o zahájení mezistátního navazujícího řízení a že závazné stanovisko podle odstavce 7 přiloží přímo k této žádosti. Tato úprava sleduje vyšší právní jistotu a plnou slučitelnost s přeshraničním režimem podle unijního i mezinárodního práva. Článek 7 směrnice 2011/92/EU vyžaduje, aby dotčený stát obdržel relevantní informace, měl možnost účastnit se postupu a aby se jeho veřejnosti dostalo možnosti vyjádřit se dříve, než je vydáno rozhodnutí o povolení projektu. Obdobně články 3 až 5 Úmluvy z Espoo vycházejí z toho, že dotčenému státu má být včas oznámen navrhovaný záměr, předána dokumentace EIA a umožněny konzultace ještě před konečným rozhodnutím. Jestliže by v době zahájení mezistátního navazujícího řízení nebyla otázka aktuálnosti závazného stanoviska EIA již vyřešena, zvyšovalo by to riziko dodatečných procesních korekcí, neúplných podkladů nebo opožděného informování dotčeného státu a jeho veřejnosti.</w:t>
      </w:r>
    </w:p>
    <w:p w14:paraId="09F2BEED"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9f</w:t>
      </w:r>
    </w:p>
    <w:p w14:paraId="40934F42" w14:textId="77777777" w:rsidR="00687DC0" w:rsidRPr="00B23B83" w:rsidRDefault="00687DC0" w:rsidP="00687DC0">
      <w:pPr>
        <w:pStyle w:val="Text1"/>
        <w:rPr>
          <w:szCs w:val="24"/>
        </w:rPr>
      </w:pPr>
      <w:r w:rsidRPr="00B23B83">
        <w:rPr>
          <w:szCs w:val="24"/>
        </w:rPr>
        <w:t xml:space="preserve">Mění se celé znění § 9f, upravujícího mezistátní navazující řízení. Nová úprava zjednodušuje a zpřehledňuje postup při informování dotčených států. Nový odst. 1 spojuje oznámení o zahájení řízení s informováním dotčeného státu – správní orgán příslušný k vedení navazujícího řízení spolu s oznámením o zahájení řízení informuje dotčený stát o možnosti účasti jeho veřejnosti, dotčené veřejnosti a dotčených samosprávných celků a zasílá mu závazné stanovisko EIA a informaci o způsobu zpřístupnění dalších podkladů. Tím se výslovně propojuje zahájení řízení s přeshraniční informační povinností a zajišťuje se, aby veřejnost dotčeného státu měla v navazujícím řízení reálně srovnatelnou možnost účasti jako veřejnost v tuzemsku. Tento přístup odpovídá čl. 7 směrnice 2011/92/EU i Úmluvě z Espoo. Směrnice výslovně požaduje, aby informace byly předány dotčenému státu a aby veřejnosti na jeho území byla dána možnost vyjádřit se dříve, než bude vydáno rozhodnutí o povolení projektu. Úmluva z Espoo pak v článcích 3 až 6 staví na téže logice: dotčený stát musí být notifikován, musí obdržet dokumentaci EIA, musí mít možnost konzultací a následně i přístup ke konečnému rozhodnutí a jeho odůvodnění. Nový odst. 2 upravuje oznámení rozhodnutí v navazujícím řízení dotčeným státům. Jde o výslovné promítnutí požadavku, aby dotčený stát obdržel nejen informace o zahájení řízení, ale i informaci o jeho výsledku a o úvahách, na nichž bylo rozhodnutí založeno. </w:t>
      </w:r>
      <w:r w:rsidRPr="00B23B83">
        <w:rPr>
          <w:szCs w:val="24"/>
        </w:rPr>
        <w:lastRenderedPageBreak/>
        <w:t>To odpovídá článku 6 Úmluvy z Espoo, podle něhož mají strany zajistit, aby v konečném rozhodnutí byly náležitě zohledněny výsledky posouzení a konzultací, a aby konečné rozhodnutí včetně důvodů a úvah, na nichž je založeno, bylo dotčenému státu předáno. Nový odst. 3 určuje počátek běhu lhůt pro uplatnění práv subjektů dotčeného státu – lhůty začínají běžet od zveřejnění informací na úřední desce správního orgánu příslušného k vedení mezistátního navazujícího řízení, přičemž se prodlužují o 20 dnů oproti obecné úpravě (bez mezistátního prvku). Smyslem této úpravy je zavést objektivně zjistitelný a v českém právním prostředí jednoznačný okamžik, od něhož se budou lhůty odvíjet, a současně kompenzovat čas nezbytný pro předání, překlad a zveřejnění informací na území dotčeného státu. Kombinace jednotného počátku lhůt a jejich prodloužení má zajistit, aby přeshraniční prvek nevedl ani k právní nejistotě správního orgánu, ani k faktickému zkrácení procesních práv dotčených osob. Toto pravidlo je třeba vykládat v souladu s účelem přeshraniční účasti. Použitelné je za předpokladu, že správní orgán současně bez zbytečného odkladu zašle dotčenému státu všechny zákonem předepsané informace v českém jazyce a v úředním jazyce dotčeného státu a vyzve jej k jejich zveřejnění. Tím lze zachovat požadavek, aby veřejnost dotčeného státu měla reálně srovnatelnou možnost se řízení účastnit, jak požaduje čl. 7 směrnice 2011/92/EU.</w:t>
      </w:r>
    </w:p>
    <w:p w14:paraId="6E54638D" w14:textId="77777777" w:rsidR="00687DC0" w:rsidRPr="00B23B83" w:rsidRDefault="00687DC0" w:rsidP="00687DC0">
      <w:pPr>
        <w:pStyle w:val="Text1"/>
        <w:rPr>
          <w:szCs w:val="24"/>
        </w:rPr>
      </w:pPr>
      <w:r w:rsidRPr="00B23B83">
        <w:rPr>
          <w:szCs w:val="24"/>
        </w:rPr>
        <w:t>Důležitou věcnou změnou je upřesnění, kdy, určitá část nebo etapa záměru nemůže sama o sobě mít významný vliv na území dotčeného státu. Je tomu tak dle nově doplněné úpravy v odst. 4 v případě, že nemá bezprostřední dopad na ty vlivy záměru, které byly v procesu posuzování vlivů na životní prostředí vyhodnoceny jako přeshraniční. Pokud je taková část záměru samostatně předmětem navazujícího řízení, není toto řízení vedeno jako „mezistátní“. Smyslem této úpravy je zabránit neúčelnému opakování mezistátního procesního režimu u skutečně technických nebo lokálně omezených etap, avšak nikoli otevřít prostor pro účelové dělení záměru nebo pro vyloučení přeshraniční účasti tam, kde by etapa mohla mít byť zprostředkovaný význam pro přeshraniční vlivy. Takový výklad odpovídá jak směrnici 2011/92/EU, tak i Úmluvě z Espoo, které stojí na materiálním hodnocení pravděpodobných významných přeshraničních účinků, nikoli na formálním označení části záměru jako samostatné etapy.</w:t>
      </w:r>
    </w:p>
    <w:p w14:paraId="367C0A7D"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10f a § 16</w:t>
      </w:r>
    </w:p>
    <w:p w14:paraId="4FAB3766" w14:textId="77777777" w:rsidR="00687DC0" w:rsidRPr="00B23B83" w:rsidRDefault="00687DC0" w:rsidP="00687DC0">
      <w:pPr>
        <w:pStyle w:val="Text1"/>
        <w:rPr>
          <w:szCs w:val="24"/>
        </w:rPr>
      </w:pPr>
      <w:r w:rsidRPr="00B23B83">
        <w:rPr>
          <w:szCs w:val="24"/>
        </w:rPr>
        <w:t xml:space="preserve">Zakládá se výslovná povinnost zveřejnit zápis z veřejného projednání i příslušnému úřadu dle zákona č. 100/2001 Sb. (tj. orgánu SEA) postupem dle jeho § 16. Ustanovení § 10f odst. 4 věta druhá totiž zakotvuje povinnost předkladatele koncepce zaslat zápis z veřejného projednání příslušnému úřadu a současně jej zveřejnit na internetu, ovšem orgán SEA tuto povinnost explicitně nemá, ačkoliv v praxi je zápis spolu se všemi ostatními informacemi vztahujícími se k posuzování vlivů koncepce na životní prostředí, vesměs v Informačním systému SEA zveřejňován. </w:t>
      </w:r>
    </w:p>
    <w:p w14:paraId="767923A9"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10g</w:t>
      </w:r>
    </w:p>
    <w:p w14:paraId="205A01E8" w14:textId="77777777" w:rsidR="00687DC0" w:rsidRPr="00B23B83" w:rsidRDefault="00687DC0" w:rsidP="00687DC0">
      <w:pPr>
        <w:pStyle w:val="Text1"/>
        <w:rPr>
          <w:szCs w:val="24"/>
        </w:rPr>
      </w:pPr>
      <w:r w:rsidRPr="00B23B83">
        <w:rPr>
          <w:szCs w:val="24"/>
        </w:rPr>
        <w:t xml:space="preserve">V § 10g odst. 2 se v rámci odstranění možných výkladových nejistot pojem „kompenzační opatření“ sesoulaďuje s obdobně použitou terminologií ve vztahu ke zmírňování identifikovaných potenciálních negativních vlivů na životní prostředí a veřejné zdraví v § 10e odst. 5 , případně již ve smyslu § 10b odst. 4. Využití stávajícího pojmu „kompenzační opatření“ by totiž mohlo vzbuzovat nežádoucí dojem, že se jedná o opatření ve smyslu § 45i </w:t>
      </w:r>
      <w:r w:rsidRPr="00B23B83">
        <w:rPr>
          <w:szCs w:val="24"/>
        </w:rPr>
        <w:lastRenderedPageBreak/>
        <w:t>odst. 4 až 8 zákona č. 114/1992 Sb., která ve svém stanovisku stanovuje orgán ochrany přírody, a nikoliv orgán SEA v tzv. stanovisku SEA dle § 10g zákona č. 100/2001 Sb. </w:t>
      </w:r>
    </w:p>
    <w:p w14:paraId="3807F055"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10i</w:t>
      </w:r>
    </w:p>
    <w:p w14:paraId="239BB88F" w14:textId="77777777" w:rsidR="00687DC0" w:rsidRPr="00B23B83" w:rsidRDefault="00687DC0" w:rsidP="00687DC0">
      <w:pPr>
        <w:pStyle w:val="Text1"/>
        <w:rPr>
          <w:szCs w:val="24"/>
        </w:rPr>
      </w:pPr>
      <w:r w:rsidRPr="00B23B83">
        <w:rPr>
          <w:szCs w:val="24"/>
        </w:rPr>
        <w:t>Navrhuje se odstranění legislativně-technické chyby vzešlé z konsolidačního konfliktu při zapracovávání několika různých úprav téhož ustanovení skrze zákon č. 284/2021 Sb. a zákon č. 149/2023 Sb., přičemž zakotvuje to znění předmětného ustanovení, které bylo součástí části páté zákona č. 149/2023 Sb., avšak do aktuálně účinného znění zákona č. 100/2001 Sb. se nepropsalo.</w:t>
      </w:r>
    </w:p>
    <w:p w14:paraId="28040AF6"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11</w:t>
      </w:r>
    </w:p>
    <w:p w14:paraId="3E253E02" w14:textId="77777777" w:rsidR="00687DC0" w:rsidRPr="00B23B83" w:rsidRDefault="00687DC0" w:rsidP="00687DC0">
      <w:pPr>
        <w:pStyle w:val="Text1"/>
        <w:rPr>
          <w:szCs w:val="24"/>
        </w:rPr>
      </w:pPr>
      <w:r w:rsidRPr="00B23B83">
        <w:rPr>
          <w:szCs w:val="24"/>
        </w:rPr>
        <w:t>Odstraňuje se dříve vzniklá legislativně-technická chyba v ustanovení týkajícím se mezistátního posuzování, kdy se nahrazuje zkratka „KÚ“ slovy „Orgán kraje“, a to plně v souladu s aktuálním zněním tabulky uvedené v příloze č. 1 k zákonu, potažmo § 21 a 22 zákona, které již s účinností od 1. 1. 2024 nepracují se zkratkou „KÚ“, nýbrž právě se slovy „Orgán kraje“, což však ve znění § 11 odst. 3 nebylo při přípravě a přijímání zákona č. 149/2023 Sb. zohledněno.</w:t>
      </w:r>
    </w:p>
    <w:p w14:paraId="35C8A6DF"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21</w:t>
      </w:r>
    </w:p>
    <w:p w14:paraId="6DB6922D" w14:textId="77777777" w:rsidR="00687DC0" w:rsidRPr="00B23B83" w:rsidRDefault="00687DC0" w:rsidP="00687DC0">
      <w:pPr>
        <w:pStyle w:val="Text1"/>
        <w:rPr>
          <w:szCs w:val="24"/>
        </w:rPr>
      </w:pPr>
      <w:r w:rsidRPr="00B23B83">
        <w:rPr>
          <w:szCs w:val="24"/>
        </w:rPr>
        <w:t>S ohledem na transformaci Dopravního a energetického stavebního úřadu na Úřad rozvoje území České republiky se upravuje písm. c) bod 3. Dále se zpřesňuje písm. k), kam se doplňuje, že Ministerstvo životního prostředí vydává stanovisko nejen k posouzení vlivů provádění politiky územního rozvoje, územního rozvojového plánu zásad územního rozvoje ale i k posouzení provádění jejich změn. Jde o odstranění možných výkladových nejasností ve vztahu ke kompetenci MŽP dle § 21 písm. k) zákona, resp. k jejímu formulačnímu sesouladění s obdobnou kompetencí orgánu kraje zakotvenou v § 22 písm. d), dle níž orgán kraje jako příslušný úřad vydává stanovisko k posouzení vlivů provádění územního plánu i v případě jeho změn, přičemž analogická zmínka o změnách PÚR a ÚPD v § 21 písm. k) zcela nesystémově chybí, avšak v praxi k vydávání stanoviska SEA v těchto případech zcela standardně dochází.</w:t>
      </w:r>
    </w:p>
    <w:p w14:paraId="1012A809"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23</w:t>
      </w:r>
    </w:p>
    <w:p w14:paraId="36C51319" w14:textId="77777777" w:rsidR="00687DC0" w:rsidRPr="00B23B83" w:rsidRDefault="00687DC0" w:rsidP="00687DC0">
      <w:pPr>
        <w:pStyle w:val="Text1"/>
        <w:rPr>
          <w:szCs w:val="24"/>
        </w:rPr>
      </w:pPr>
      <w:r w:rsidRPr="00B23B83">
        <w:rPr>
          <w:szCs w:val="24"/>
        </w:rPr>
        <w:t>V odstavci 5 se upřesňuje se, že možnost Ministerstva životního prostředí vyhradit si posouzení záměru, k jehož posouzení je příslušný orgán kraje, trvá pouze buď do právní moci rozhodnutí podle § 7 odst. 6, tedy negativního závěru zjišťovacího řízení, nebo do vydání závazného stanoviska k posouzení vlivů provedení záměru na životní prostředí podle § 9a odst. 1.</w:t>
      </w:r>
    </w:p>
    <w:p w14:paraId="417A77E7" w14:textId="77777777" w:rsidR="00687DC0" w:rsidRPr="00B23B83" w:rsidRDefault="00687DC0" w:rsidP="00687DC0">
      <w:pPr>
        <w:pStyle w:val="Text1"/>
        <w:rPr>
          <w:szCs w:val="24"/>
        </w:rPr>
      </w:pPr>
      <w:r w:rsidRPr="00B23B83">
        <w:rPr>
          <w:szCs w:val="24"/>
        </w:rPr>
        <w:t>K příloze č. 6</w:t>
      </w:r>
    </w:p>
    <w:p w14:paraId="1256C03F" w14:textId="77777777" w:rsidR="00687DC0" w:rsidRPr="00B23B83" w:rsidRDefault="00687DC0" w:rsidP="00687DC0">
      <w:pPr>
        <w:pStyle w:val="Text1"/>
        <w:rPr>
          <w:szCs w:val="24"/>
        </w:rPr>
      </w:pPr>
      <w:r w:rsidRPr="00B23B83">
        <w:rPr>
          <w:szCs w:val="24"/>
        </w:rPr>
        <w:t>Popsané změny v rozsahu posuzování a možném obsahu závazného stanoviska EIA si vyžádaly také přiměřené doplnění přílohy č. 6 zákona. Součástí dokumentace je nově i</w:t>
      </w:r>
      <w:r w:rsidRPr="00B23B83">
        <w:rPr>
          <w:rFonts w:eastAsia="Calibri"/>
          <w:szCs w:val="24"/>
        </w:rPr>
        <w:t>nformace, zda jde o záměr vyžadující souhlas orgánu ochrany přírody k zásahu do významného krajinného prvku nebo ke snížení nebo změně krajinného rázu.</w:t>
      </w:r>
    </w:p>
    <w:p w14:paraId="2519F6DF" w14:textId="77777777" w:rsidR="00687DC0" w:rsidRPr="00B23B83" w:rsidRDefault="00687DC0" w:rsidP="00687DC0">
      <w:pPr>
        <w:pStyle w:val="Styl3"/>
        <w:spacing w:before="120"/>
      </w:pPr>
      <w:bookmarkStart w:id="235" w:name="_Hlk215561379"/>
    </w:p>
    <w:p w14:paraId="70209583" w14:textId="77777777" w:rsidR="00687DC0" w:rsidRPr="00B23B83" w:rsidRDefault="00687DC0" w:rsidP="00687DC0">
      <w:pPr>
        <w:pStyle w:val="Styl3"/>
        <w:spacing w:before="120"/>
        <w:rPr>
          <w:lang w:eastAsia="cs-CZ"/>
        </w:rPr>
      </w:pPr>
      <w:r w:rsidRPr="00B23B83">
        <w:t>Změna zákona č. 254/2001 Sb., o vodách a o změně některých zákonů (vodní zákon)</w:t>
      </w:r>
      <w:r w:rsidRPr="00B23B83">
        <w:rPr>
          <w:lang w:eastAsia="cs-CZ"/>
        </w:rPr>
        <w:t>, ve znění pozdějších předpisů</w:t>
      </w:r>
    </w:p>
    <w:p w14:paraId="2D14ADE3" w14:textId="77777777" w:rsidR="00687DC0" w:rsidRPr="00B23B83" w:rsidRDefault="00687DC0" w:rsidP="00687DC0">
      <w:pPr>
        <w:pStyle w:val="Text1"/>
        <w:rPr>
          <w:szCs w:val="24"/>
        </w:rPr>
      </w:pPr>
      <w:r w:rsidRPr="00B23B83">
        <w:rPr>
          <w:szCs w:val="24"/>
        </w:rPr>
        <w:t xml:space="preserve">Navrhovaná změna vodního zákona vychází z reformy povolování stavebních záměrů provedené novým stavebním zákonem a sleduje její ústřední cíl: zajistit integraci ochrany veřejných zájmů chráněných vodním zákonem do řízení o povolení záměru vedených podle stavebního zákona. </w:t>
      </w:r>
    </w:p>
    <w:p w14:paraId="0D5FBB81" w14:textId="77777777" w:rsidR="00687DC0" w:rsidRPr="00B23B83" w:rsidRDefault="00687DC0" w:rsidP="00687DC0">
      <w:pPr>
        <w:pStyle w:val="Text1"/>
        <w:rPr>
          <w:szCs w:val="24"/>
        </w:rPr>
      </w:pPr>
      <w:r w:rsidRPr="00B23B83">
        <w:rPr>
          <w:szCs w:val="24"/>
        </w:rPr>
        <w:t xml:space="preserve">Stěžejní systémovou změnou je přesun části kompetencí dosavadních vodoprávních úřadů na stavební úřady v případech, kdy se rozhodování o ochraně vod pojí s povolováním záměrů podle stavebního zákona. Vodoprávní úřad přitom neopouští svou odbornou roli – namísto vydávání samostatných správních aktů vydává vyjádření jako odborný podklad pro rozhodnutí stavebního úřadu. Věcná ochrana vodohospodářských zájmů je tak zachována, avšak procesně integrována. </w:t>
      </w:r>
    </w:p>
    <w:p w14:paraId="2CA8F5C4" w14:textId="77777777" w:rsidR="00687DC0" w:rsidRPr="00B23B83" w:rsidRDefault="00687DC0" w:rsidP="00687DC0">
      <w:pPr>
        <w:pStyle w:val="Text1"/>
        <w:rPr>
          <w:szCs w:val="24"/>
        </w:rPr>
      </w:pPr>
      <w:r w:rsidRPr="00B23B83">
        <w:rPr>
          <w:szCs w:val="24"/>
        </w:rPr>
        <w:t>Vedle tohoto systémového přesunu reaguje návrh na praktické zkušenosti s aplikací vodního zákona. Doplňují se nové výjimky z povinnosti opatřit si povolení k nakládání s vodami pro nejběžnější formy hospodaření se srážkovými vodami, upřesňuje se povaha odvádění vod do kanalizace a zavádí se nová možnost povolovat záměry v aktivních zónách záplavových území tam, kde jsou realizována funkční protipovodňová opatření.</w:t>
      </w:r>
      <w:bookmarkStart w:id="236" w:name="k-8"/>
    </w:p>
    <w:p w14:paraId="68E938FE" w14:textId="77777777" w:rsidR="00687DC0" w:rsidRPr="00B23B83" w:rsidRDefault="00687DC0" w:rsidP="00687DC0">
      <w:pPr>
        <w:pStyle w:val="Text1"/>
        <w:rPr>
          <w:szCs w:val="24"/>
        </w:rPr>
      </w:pPr>
      <w:r w:rsidRPr="00B23B83">
        <w:rPr>
          <w:szCs w:val="24"/>
        </w:rPr>
        <w:t xml:space="preserve">Současně dochází k terminologickým změnám, kdy se nahrazuje pojem „zastavěné území“ pojmem „zastavitelné území“ v souladu s novou koncepcí stavebního zákona. </w:t>
      </w:r>
    </w:p>
    <w:p w14:paraId="563C4B7A" w14:textId="77777777" w:rsidR="00687DC0" w:rsidRPr="00B23B83" w:rsidRDefault="00687DC0" w:rsidP="00687DC0">
      <w:pPr>
        <w:pStyle w:val="Text1"/>
        <w:rPr>
          <w:szCs w:val="24"/>
        </w:rPr>
      </w:pPr>
      <w:r w:rsidRPr="00B23B83">
        <w:rPr>
          <w:szCs w:val="24"/>
        </w:rPr>
        <w:t>K § 8</w:t>
      </w:r>
      <w:bookmarkEnd w:id="236"/>
    </w:p>
    <w:p w14:paraId="6228740A" w14:textId="77777777" w:rsidR="00687DC0" w:rsidRPr="00B23B83" w:rsidRDefault="00687DC0" w:rsidP="00687DC0">
      <w:pPr>
        <w:pStyle w:val="Text1"/>
        <w:rPr>
          <w:szCs w:val="24"/>
        </w:rPr>
      </w:pPr>
      <w:r w:rsidRPr="00B23B83">
        <w:rPr>
          <w:szCs w:val="24"/>
        </w:rPr>
        <w:t>Do odstavce 3 se doplňují nová písmena i) a j) v rámci výčtu případů, kdy není třeba vydávat povolení k nakládání s vodami, a to právě v souvislosti s nejčastějšími způsoby nakládání s vodami souvisejícími se záměry povolovanými podle stavebního zákona. Jde o vsakování srážkové vody a akumulace srážkové vody a její následné využití nebo řízené odvádění do kanalizace. Jedná se o opatření, která jsou z hlediska hospodaření s vodami v krajině i v zastavěném prostředí žádoucí, přičemž jejich dopad na stav vod je zpravidla pozitivní nebo přinejmenším zanedbatelný. Povinnost opatřit si povolení k takovým činnostem proto představovala zbytečnou administrativní překážku při realizaci opatření přínosných pro vodní hospodářství. Soulad těchto aspektů povolení záměru s právními předpisy, především s požadavky na výstavbu, budou posuzovat stavební úřady.</w:t>
      </w:r>
    </w:p>
    <w:p w14:paraId="44F892FA" w14:textId="77777777" w:rsidR="00687DC0" w:rsidRPr="00B23B83" w:rsidRDefault="00687DC0" w:rsidP="00687DC0">
      <w:pPr>
        <w:pStyle w:val="Text1"/>
        <w:rPr>
          <w:szCs w:val="24"/>
        </w:rPr>
      </w:pPr>
      <w:r w:rsidRPr="00B23B83">
        <w:rPr>
          <w:szCs w:val="24"/>
        </w:rPr>
        <w:t>Dále se doplňuje odstavec 5, který upřesňuje, že o nakládání s vodami se nejedná, je-li srážková voda nebo odpadní voda odváděna do kanalizace k tomu určené.</w:t>
      </w:r>
    </w:p>
    <w:p w14:paraId="0F2B5784"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9</w:t>
      </w:r>
    </w:p>
    <w:p w14:paraId="0CC91C80" w14:textId="77777777" w:rsidR="00687DC0" w:rsidRPr="00B23B83" w:rsidRDefault="00687DC0" w:rsidP="00687DC0">
      <w:pPr>
        <w:pStyle w:val="Text1"/>
        <w:rPr>
          <w:szCs w:val="24"/>
        </w:rPr>
      </w:pPr>
      <w:r w:rsidRPr="00B23B83">
        <w:rPr>
          <w:szCs w:val="24"/>
        </w:rPr>
        <w:t>Dosavadní odstavec 10 stanovil, že rozhodnutí o výjimce podle § 23a odst. 8 je pro záměry povolované podle stavebního zákona podmínkou vykonatelnosti povolení záměru. Toto ustanovení se ruší jako nadbytečné, neboť podle § 23a odst. 9 záměr bez této výjimky nelze ani povolit.</w:t>
      </w:r>
    </w:p>
    <w:p w14:paraId="1A572129" w14:textId="77777777" w:rsidR="00687DC0" w:rsidRPr="00B23B83" w:rsidRDefault="00687DC0" w:rsidP="00687DC0">
      <w:pPr>
        <w:pStyle w:val="Styl2"/>
        <w:spacing w:before="120" w:after="120" w:line="276" w:lineRule="auto"/>
        <w:rPr>
          <w:color w:val="auto"/>
          <w:sz w:val="24"/>
          <w:szCs w:val="24"/>
        </w:rPr>
      </w:pPr>
      <w:r w:rsidRPr="00B23B83">
        <w:rPr>
          <w:rFonts w:eastAsia="Times New Roman"/>
          <w:color w:val="auto"/>
          <w:kern w:val="0"/>
          <w:sz w:val="24"/>
          <w:szCs w:val="24"/>
          <w14:ligatures w14:val="none"/>
        </w:rPr>
        <w:lastRenderedPageBreak/>
        <w:t>K § 13, 47, 55, 56, 59, 59a a 62</w:t>
      </w:r>
    </w:p>
    <w:p w14:paraId="1B9FE063" w14:textId="77777777" w:rsidR="00687DC0" w:rsidRPr="00B23B83" w:rsidRDefault="00687DC0" w:rsidP="00687DC0">
      <w:pPr>
        <w:pStyle w:val="Text1"/>
        <w:rPr>
          <w:szCs w:val="24"/>
        </w:rPr>
      </w:pPr>
      <w:r w:rsidRPr="00B23B83">
        <w:rPr>
          <w:szCs w:val="24"/>
        </w:rPr>
        <w:t xml:space="preserve">V těchto ustanoveních se dosavadní označení „vodoprávní úřad“ nahrazuje označením „stavební úřad“. Jde o promítnutí přesunu kompetencí do konkrétních ustanovení. V § 13 jde o stanovení lhůty k uvedení vodního díla do původního stavu. V § 47 a 56 se tato změna týká rozhodování o rozsahu povinností vlastníků pozemků u staveb k vodohospodářským melioracím, v § 55 rozhodování v pochybnostech o tom, zda se jedná o vodní dílo. V § 59 jde o ukládání opatření k odstranění vad na vodním díle, v § 59a o vydávání osvědčení pro zápis služebnosti ve prospěch vodního díla do katastru nemovitostí a v § 62 pak o rozhodování o dalších povinnostech při technickobezpečnostním dohledu. </w:t>
      </w:r>
    </w:p>
    <w:p w14:paraId="5F6FFC2C"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 xml:space="preserve">K § 17 </w:t>
      </w:r>
    </w:p>
    <w:p w14:paraId="662A0564" w14:textId="77777777" w:rsidR="00687DC0" w:rsidRPr="00B23B83" w:rsidRDefault="00687DC0" w:rsidP="00687DC0">
      <w:pPr>
        <w:pStyle w:val="Text1"/>
        <w:rPr>
          <w:szCs w:val="24"/>
        </w:rPr>
      </w:pPr>
      <w:r w:rsidRPr="00B23B83">
        <w:rPr>
          <w:rFonts w:eastAsiaTheme="majorEastAsia"/>
          <w:szCs w:val="24"/>
        </w:rPr>
        <w:t xml:space="preserve">Dosavadní závazné stanovisko vodoprávního úřadu podmiňující povolení záměru, který </w:t>
      </w:r>
      <w:r w:rsidRPr="00B23B83">
        <w:rPr>
          <w:rFonts w:eastAsia="Calibri"/>
          <w:szCs w:val="24"/>
        </w:rPr>
        <w:t>může ovlivnit vodní poměry,</w:t>
      </w:r>
      <w:r w:rsidRPr="00B23B83">
        <w:rPr>
          <w:rFonts w:eastAsiaTheme="majorEastAsia"/>
          <w:szCs w:val="24"/>
        </w:rPr>
        <w:t xml:space="preserve"> se pro záměry povolované podle stavebního zákona nahrazuje vyjádřením vodoprávního úřadu jako odborným podkladem pro rozhodnutí stavebního úřadu. Vodoprávní úřad tak nadále posuzuje splnění podmínek z hlediska vodního zákona, avšak výsledkem jeho posouzení je vyjádření, nikoliv závazné stanovisko.</w:t>
      </w:r>
    </w:p>
    <w:p w14:paraId="751DAC42" w14:textId="77777777" w:rsidR="00687DC0" w:rsidRPr="00B23B83" w:rsidRDefault="00687DC0" w:rsidP="00687DC0">
      <w:pPr>
        <w:pStyle w:val="Text1"/>
        <w:rPr>
          <w:szCs w:val="24"/>
        </w:rPr>
      </w:pPr>
      <w:r w:rsidRPr="00B23B83">
        <w:rPr>
          <w:rFonts w:eastAsiaTheme="majorEastAsia"/>
          <w:szCs w:val="24"/>
        </w:rPr>
        <w:t xml:space="preserve">Odstavec 4 proto nově výslovně odlišuje oba režimy: pro záměry, které nejsou povolované podle stavebního zákona, je souhlas vodoprávního úřadu nadále závazný pro příslušné orgány; pro záměry povolované podle stavebního zákona se vydává vyjádření jako podklad pro rozhodnutí. </w:t>
      </w:r>
    </w:p>
    <w:p w14:paraId="0E666581" w14:textId="77777777" w:rsidR="00687DC0" w:rsidRPr="00B23B83" w:rsidRDefault="00687DC0" w:rsidP="00687DC0">
      <w:pPr>
        <w:pStyle w:val="Text1"/>
        <w:rPr>
          <w:szCs w:val="24"/>
        </w:rPr>
      </w:pPr>
      <w:r w:rsidRPr="00B23B83">
        <w:rPr>
          <w:rFonts w:eastAsiaTheme="majorEastAsia"/>
          <w:szCs w:val="24"/>
        </w:rPr>
        <w:t>Nový odstavec 7 doplňuje specifický mechanismus pro situace, kdy záměr povolovaný stavebním zákonem může vést ke zhoršení stavu nebo ekologického potenciálu vodního útvaru. Vodoprávní úřad v takovém případě ve svém vyjádření výslovně uvede, že bez výjimky podle § 23a odst. 8 záměr nelze povolit ani provést.</w:t>
      </w:r>
    </w:p>
    <w:p w14:paraId="0950AD5B"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59</w:t>
      </w:r>
    </w:p>
    <w:p w14:paraId="771724F7" w14:textId="77777777" w:rsidR="00687DC0" w:rsidRPr="00B23B83" w:rsidRDefault="00687DC0" w:rsidP="00687DC0">
      <w:pPr>
        <w:pStyle w:val="Text1"/>
        <w:rPr>
          <w:szCs w:val="24"/>
        </w:rPr>
      </w:pPr>
      <w:r w:rsidRPr="00B23B83">
        <w:rPr>
          <w:szCs w:val="24"/>
        </w:rPr>
        <w:t>Do výčtu povinností vlastníků vodních děl v odstavci 1 se doplňuje nové písmeno k), které ukládá vlastníkovi vodního díla povinnost zajistit zvláštní úpravu přelivu nebo výpusti podle rozhodnutí stavebního úřadu. Tím se rozšiřuje stávající povinnost reagovat na rozhodnutí vodoprávního úřadu v § 59 odst. 1 písm. g) na rozhodnutí stavebního úřadu jako nového kompetentního orgánu ve věcech vodních děl.</w:t>
      </w:r>
    </w:p>
    <w:p w14:paraId="4DF21EAD" w14:textId="77777777" w:rsidR="00687DC0" w:rsidRPr="00B23B83" w:rsidRDefault="00687DC0" w:rsidP="00687DC0">
      <w:pPr>
        <w:pStyle w:val="Styl2"/>
        <w:spacing w:before="120" w:after="120" w:line="276" w:lineRule="auto"/>
        <w:rPr>
          <w:color w:val="auto"/>
          <w:sz w:val="24"/>
          <w:szCs w:val="24"/>
        </w:rPr>
      </w:pPr>
      <w:bookmarkStart w:id="237" w:name="k-67"/>
      <w:r w:rsidRPr="00B23B83">
        <w:rPr>
          <w:color w:val="auto"/>
          <w:sz w:val="24"/>
          <w:szCs w:val="24"/>
        </w:rPr>
        <w:t>K § 67</w:t>
      </w:r>
    </w:p>
    <w:p w14:paraId="5C8FB1EE" w14:textId="77777777" w:rsidR="00687DC0" w:rsidRPr="00B23B83" w:rsidRDefault="00687DC0" w:rsidP="00687DC0">
      <w:pPr>
        <w:pStyle w:val="Text1"/>
        <w:rPr>
          <w:szCs w:val="24"/>
        </w:rPr>
      </w:pPr>
      <w:r w:rsidRPr="00B23B83">
        <w:rPr>
          <w:szCs w:val="24"/>
        </w:rPr>
        <w:t xml:space="preserve">Dochází k rozšíření výčtu staveb v odstavci 1, které lze v aktivní zóně výjimečně realizovat i bez splnění podmínky protipovodňové ochrany. Do výčtu se nově zařazuje zelená infrastruktura, veřejná prostranství a stavby občanského vybavení pro sport, kulturu a volnočasové aktivity, a to za podmínky, že nebudou oploceny a půjde je v případě povodňového nebezpečí neprodleně odstranit. Výslovně se také upřesňuje, že omezení v aktivní zóně se nevztahuje na mobiliář, který není stavbou podle stavebního zákona. </w:t>
      </w:r>
    </w:p>
    <w:p w14:paraId="0FA9E48F" w14:textId="77777777" w:rsidR="00687DC0" w:rsidRPr="00B23B83" w:rsidRDefault="00687DC0" w:rsidP="00687DC0">
      <w:pPr>
        <w:pStyle w:val="Text1"/>
        <w:rPr>
          <w:szCs w:val="24"/>
        </w:rPr>
      </w:pPr>
      <w:r w:rsidRPr="00B23B83">
        <w:rPr>
          <w:szCs w:val="24"/>
        </w:rPr>
        <w:t xml:space="preserve">Dále se vkládá nový odstavec 4, rozšiřující možnosti výstavby v aktivní zóně záplavového území. Dosavadní právní úprava zakazovala v aktivní zóně záplavového území povolovat a provádět stavby s výjimkou taxativně vyjmenovaných vodních děl a nezbytné infrastruktury podle odst. 1. V praxi to bránilo realizaci záměrů na pozemcích, které jsou nebo v dohledné </w:t>
      </w:r>
      <w:r w:rsidRPr="00B23B83">
        <w:rPr>
          <w:szCs w:val="24"/>
        </w:rPr>
        <w:lastRenderedPageBreak/>
        <w:t>době budou v důsledku povolených protipovodňových opatření fakticky chráněny před povodní. Nová úprava umožňuje, aby byl záměr v aktivní zóně povolen za podmínky, že pozemek bude chráněn v důsledku povolené ucelené části trvalých či mobilních protipovodňových opatření. Práva a povinnosti vyplývající z povolení lze vykonávat teprve ode dne dokončení stavby protipovodňové ochrany, nejpozději však do pěti let od nabytí právní moci povolení záměru. Tato vazba zajišťuje, že záměr a reálná ochrana před povodní jsou na sobě funkčně závislé a povolení záměru nemůže být zneužito k zahájení výstavby bez faktické protipovodňové ochrany.</w:t>
      </w:r>
    </w:p>
    <w:p w14:paraId="03B20769" w14:textId="77777777" w:rsidR="00687DC0" w:rsidRPr="00B23B83" w:rsidRDefault="00687DC0" w:rsidP="00687DC0">
      <w:pPr>
        <w:pStyle w:val="Styl2"/>
        <w:spacing w:before="120" w:after="120" w:line="276" w:lineRule="auto"/>
        <w:rPr>
          <w:color w:val="auto"/>
          <w:sz w:val="24"/>
          <w:szCs w:val="24"/>
        </w:rPr>
      </w:pPr>
      <w:bookmarkStart w:id="238" w:name="k-104"/>
      <w:bookmarkEnd w:id="237"/>
      <w:r w:rsidRPr="00B23B83">
        <w:rPr>
          <w:color w:val="auto"/>
          <w:sz w:val="24"/>
          <w:szCs w:val="24"/>
        </w:rPr>
        <w:t>K § 104</w:t>
      </w:r>
    </w:p>
    <w:p w14:paraId="5FD3093B" w14:textId="77777777" w:rsidR="00687DC0" w:rsidRPr="00B23B83" w:rsidRDefault="00687DC0" w:rsidP="00687DC0">
      <w:pPr>
        <w:pStyle w:val="Text1"/>
        <w:rPr>
          <w:szCs w:val="24"/>
        </w:rPr>
      </w:pPr>
      <w:r w:rsidRPr="00B23B83">
        <w:rPr>
          <w:szCs w:val="24"/>
        </w:rPr>
        <w:t>Stavební úřady jsou vyňaty z výčtu vodoprávních úřadů v odstavci 2, neboť kdykoliv zákon přiznává kompetenci stavebnímu úřadu, uvádí ji nově výslovně (viz výše odůvodnění ke změnám v § 13, 47 atd.). Dosavadní odstavec 4, upravující postup při záměrech podléhajících jednotnému environmentálnímu stanovisku, se nahrazuje novým odstavcem 4, který obecně řeší záměry povolované podle stavebního zákona, při jejichž provádění nebo po jejich dokončení mohou být dotčeny zájmy chráněné vodním zákonem. Vodoprávní úřad v takovém případě vydá místo závazného stanoviska vyjádření, sloužící jako odborný podklad pro rozhodnutí stavebního úřadu. Pokud by provedení záměru mohlo vést ke zhoršení stavu vod nebo znemožnění dosažení dobrého stavu, uvede to vodoprávní úřad výslovně ve vyjádření spolu s upozorněním, že bez výjimky podle § 23a odst. 8 záměr nelze povolit.</w:t>
      </w:r>
    </w:p>
    <w:p w14:paraId="3E15FE37" w14:textId="77777777" w:rsidR="00687DC0" w:rsidRPr="00B23B83" w:rsidRDefault="00687DC0" w:rsidP="00687DC0">
      <w:pPr>
        <w:pStyle w:val="Styl2"/>
        <w:spacing w:before="120" w:after="120" w:line="276" w:lineRule="auto"/>
        <w:rPr>
          <w:color w:val="auto"/>
          <w:sz w:val="24"/>
          <w:szCs w:val="24"/>
        </w:rPr>
      </w:pPr>
      <w:bookmarkStart w:id="239" w:name="k-107a"/>
      <w:bookmarkEnd w:id="238"/>
      <w:r w:rsidRPr="00B23B83">
        <w:rPr>
          <w:color w:val="auto"/>
          <w:sz w:val="24"/>
          <w:szCs w:val="24"/>
        </w:rPr>
        <w:t xml:space="preserve">K § 107 </w:t>
      </w:r>
    </w:p>
    <w:p w14:paraId="6CC65F64" w14:textId="77777777" w:rsidR="00687DC0" w:rsidRPr="00B23B83" w:rsidRDefault="00687DC0" w:rsidP="00687DC0">
      <w:pPr>
        <w:pStyle w:val="Text1"/>
        <w:rPr>
          <w:szCs w:val="24"/>
        </w:rPr>
      </w:pPr>
      <w:r w:rsidRPr="00B23B83">
        <w:rPr>
          <w:szCs w:val="24"/>
        </w:rPr>
        <w:t>V § 107 upravujícím působnost krajských úřadů se zpřesňuje výčet kompetencí tak, aby odpovídal nové úpravě. Výslovně se doplňuje, že krajský úřad vydává ve věcech své působnosti nejen závazná stanoviska, ale nově i vyjádření.</w:t>
      </w:r>
    </w:p>
    <w:p w14:paraId="11467040"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107a</w:t>
      </w:r>
    </w:p>
    <w:p w14:paraId="564CF089" w14:textId="77777777" w:rsidR="00687DC0" w:rsidRPr="00B23B83" w:rsidRDefault="00687DC0" w:rsidP="00687DC0">
      <w:pPr>
        <w:pStyle w:val="Text1"/>
        <w:rPr>
          <w:szCs w:val="24"/>
        </w:rPr>
      </w:pPr>
      <w:r w:rsidRPr="00B23B83">
        <w:rPr>
          <w:szCs w:val="24"/>
        </w:rPr>
        <w:t>Ustanovení § 107a, vymezující působnost stavebních úřadů, se nahrazuje novou, obecněji formulovanou verzí. Namísto dosavadního podrobného výčtu konkrétních úkonů nové ustanovení stručně konstatuje, že stavební úřady vykonávají působnost ve věcech vodních děl v rozsahu stanoveném vodním zákonem. Kompetence stavebních úřadů jsou nově podrobně specifikovány v jednotlivých hmotněprávních i procesních ustanoveních vodního zákona. Důvodem je snaha předejít případným výkladovým rozporům.</w:t>
      </w:r>
    </w:p>
    <w:bookmarkEnd w:id="239"/>
    <w:p w14:paraId="60B494D4"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108</w:t>
      </w:r>
    </w:p>
    <w:p w14:paraId="0ABE79C9" w14:textId="77777777" w:rsidR="00687DC0" w:rsidRPr="00B23B83" w:rsidRDefault="00687DC0" w:rsidP="00687DC0">
      <w:pPr>
        <w:pStyle w:val="Text1"/>
        <w:rPr>
          <w:szCs w:val="24"/>
        </w:rPr>
      </w:pPr>
      <w:r w:rsidRPr="00B23B83">
        <w:rPr>
          <w:szCs w:val="24"/>
        </w:rPr>
        <w:t xml:space="preserve">Návrh mění § 108 odst. 2 tak, že Ministerstvo zemědělství a Ministerstvo životního prostředí uplatňují stanoviska k územně plánovací dokumentaci, je-li jejím pořizovatelem kraj nebo Úřad rozvoje území České republiky (namísto dosavadního „krajský úřad jako úřad územního plánování nebo Ministerstvo pro místní rozvoj”). Jedná se o změnu reagující na změny v kompetencích a příslušných orgánů podle novely stavebního zákona. </w:t>
      </w:r>
    </w:p>
    <w:p w14:paraId="4852D5A8"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115</w:t>
      </w:r>
    </w:p>
    <w:p w14:paraId="2CDB6C5E" w14:textId="77777777" w:rsidR="00687DC0" w:rsidRPr="00B23B83" w:rsidRDefault="00687DC0" w:rsidP="00687DC0">
      <w:pPr>
        <w:pStyle w:val="Text1"/>
        <w:rPr>
          <w:szCs w:val="24"/>
        </w:rPr>
      </w:pPr>
      <w:r w:rsidRPr="00B23B83">
        <w:rPr>
          <w:szCs w:val="24"/>
        </w:rPr>
        <w:t xml:space="preserve">Z ustanovení § 115 se vypouští dosavadní odstavec 1, který ukládal vodoprávním úřadům postupovat při rozhodování o vodních dílech a vodohospodářských úpravách podle stavebního zákona. Toto pravidlo se stalo obsoletním poté, co stavební úřady přebírají agendu povolování </w:t>
      </w:r>
      <w:r w:rsidRPr="00B23B83">
        <w:rPr>
          <w:szCs w:val="24"/>
        </w:rPr>
        <w:lastRenderedPageBreak/>
        <w:t>vodních děl přímo. Zbývající odstavce se přečíslovávají. Dochází rovněž k vypuštění stávajícího odstavce 20 s ohledem na nedokončenou digitalizaci</w:t>
      </w:r>
    </w:p>
    <w:p w14:paraId="78D91FEC"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119 a 125d</w:t>
      </w:r>
    </w:p>
    <w:p w14:paraId="3CAA8F67" w14:textId="77777777" w:rsidR="00687DC0" w:rsidRPr="00B23B83" w:rsidRDefault="00687DC0" w:rsidP="00687DC0">
      <w:pPr>
        <w:pStyle w:val="Text1"/>
        <w:rPr>
          <w:szCs w:val="24"/>
        </w:rPr>
      </w:pPr>
      <w:r w:rsidRPr="00B23B83">
        <w:rPr>
          <w:szCs w:val="24"/>
        </w:rPr>
        <w:t>V obou ustanoveních upravujících přestupky vlastníků a stavebníků vodních děl se doplňuje nové písmeno i), resp. j), které sankcionuje nesplnění povinnosti zajistit zvláštní úpravu přelivu nebo výpusti podle § 59 odst. 1 písm. k), s ohledem na hmotněprávní povinnost vloženou do § 59 odst. 1.</w:t>
      </w:r>
    </w:p>
    <w:p w14:paraId="764C4732"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125l</w:t>
      </w:r>
    </w:p>
    <w:p w14:paraId="67542EC4" w14:textId="77777777" w:rsidR="00687DC0" w:rsidRPr="00B23B83" w:rsidRDefault="00687DC0" w:rsidP="00687DC0">
      <w:pPr>
        <w:pStyle w:val="Text1"/>
        <w:rPr>
          <w:szCs w:val="24"/>
        </w:rPr>
      </w:pPr>
      <w:r w:rsidRPr="00B23B83">
        <w:rPr>
          <w:szCs w:val="24"/>
        </w:rPr>
        <w:t>Doplňuje se výčet přestupků, souvisejících s povolováním záměrů podle stavebního zákona a podmínkami těchto rozhodnutí, stanovených na základě vodního zákona, k jejichž projednání je příslušný stavební úřad. Tato úprava je přímým důsledkem přesunu věcných kompetencí ze vodoprávních úřadů na stavební úřady v oblasti vodních děl. Přestupky vázané na povinnosti vlastníků a stavebníků vodních děl by logicky měl projednávat správní orgán, do jehož věcné působnosti tato agenda nově náleží, tedy stavební úřad.</w:t>
      </w:r>
    </w:p>
    <w:p w14:paraId="2392FABC" w14:textId="77777777" w:rsidR="00687DC0" w:rsidRPr="00B23B83" w:rsidRDefault="00687DC0" w:rsidP="00687DC0">
      <w:pPr>
        <w:pStyle w:val="Styl3"/>
        <w:spacing w:before="120"/>
      </w:pPr>
    </w:p>
    <w:p w14:paraId="58A9B67E" w14:textId="77777777" w:rsidR="00687DC0" w:rsidRPr="00B23B83" w:rsidRDefault="00687DC0" w:rsidP="00687DC0">
      <w:pPr>
        <w:pStyle w:val="Styl3"/>
        <w:spacing w:before="120"/>
      </w:pPr>
      <w:r w:rsidRPr="00B23B83">
        <w:t>Změna zákona č. 256/2001 Sb., o pohřebnictví a o změně některých zákonů, ve znění pozdějších předpisů</w:t>
      </w:r>
    </w:p>
    <w:p w14:paraId="01CAE275" w14:textId="77777777" w:rsidR="00687DC0" w:rsidRPr="00B23B83" w:rsidRDefault="00687DC0" w:rsidP="00687DC0">
      <w:pPr>
        <w:pStyle w:val="Text1"/>
        <w:rPr>
          <w:szCs w:val="24"/>
        </w:rPr>
      </w:pPr>
      <w:r w:rsidRPr="00B23B83">
        <w:rPr>
          <w:szCs w:val="24"/>
        </w:rPr>
        <w:t>V oblasti pohřebnictví dochází k částečné integraci kompetencí do státní stavební správy. Stavební úřady se stávají orgány s působností a odborností na úseku ochrany veřejného zdraví a ochrany vod. Z toho důvodu již nevydávají dotčené orgány podle zákona o pohřebnictví stanoviska a vyjádření z hlediska ochrany veřejného zdraví a ochrany vod k řízení o návrhu na povolení záměru podle stavebního zákona. Stavební úřady tak samy nově posuzují splnění podmínek ochrany veřejného zdraví při povolování záměrů zřízení veřejných pohřebišť a krematorií. Tím dochází k zjednodušení povolovacích procesů a snížení administrativní zátěže stavebníků.</w:t>
      </w:r>
    </w:p>
    <w:p w14:paraId="5F5E5E72" w14:textId="77777777" w:rsidR="00687DC0" w:rsidRPr="00B23B83" w:rsidRDefault="00687DC0" w:rsidP="00687DC0">
      <w:pPr>
        <w:pStyle w:val="Text1"/>
        <w:rPr>
          <w:szCs w:val="24"/>
        </w:rPr>
      </w:pPr>
      <w:r w:rsidRPr="00B23B83">
        <w:rPr>
          <w:szCs w:val="24"/>
        </w:rPr>
        <w:t>U krematorií je v § 12 rušen požadavek na vydání závazného stanoviska krajské hygienické stanice. U veřejných pohřebišť je v § 17 rušen požadavek na vydání závazného stanoviska krajské hygienické stanice a vodoprávní úřady nově namísto závazného stanoviska vydávají vyjádření. Dále se ruší odkaz na jednotné enviromentální stanovisko v § 17 odst. 2.</w:t>
      </w:r>
    </w:p>
    <w:p w14:paraId="425A213E" w14:textId="77777777" w:rsidR="00687DC0" w:rsidRPr="00B23B83" w:rsidRDefault="00687DC0" w:rsidP="00687DC0">
      <w:pPr>
        <w:pStyle w:val="Text1"/>
        <w:rPr>
          <w:szCs w:val="24"/>
        </w:rPr>
      </w:pPr>
      <w:r w:rsidRPr="00B23B83">
        <w:rPr>
          <w:szCs w:val="24"/>
        </w:rPr>
        <w:t>Podle nové úpravy se integrují pouze správní akty související s umisťováním a realizací stavebních záměrů. Na stavební úřady nepřechází působnost krajských hygienických stanic nebo krajských úřadů schvalovat řád pro provádění balzamace a konzervace podle § 10 odst. 1, schvalovat řád krematoria podle § 14 odst. 3 písm. b) nebo vydávat souhlas s provozováním veřejného pohřebiště podle § 18 odst. 3.</w:t>
      </w:r>
    </w:p>
    <w:p w14:paraId="16BA3299" w14:textId="77777777" w:rsidR="00687DC0" w:rsidRPr="00B23B83" w:rsidRDefault="00687DC0" w:rsidP="00687DC0">
      <w:pPr>
        <w:pStyle w:val="Styl3"/>
        <w:spacing w:before="120"/>
      </w:pPr>
    </w:p>
    <w:p w14:paraId="0033E0B7" w14:textId="77777777" w:rsidR="00687DC0" w:rsidRPr="00B23B83" w:rsidRDefault="00687DC0" w:rsidP="00687DC0">
      <w:pPr>
        <w:pStyle w:val="Styl3"/>
        <w:spacing w:before="120"/>
      </w:pPr>
      <w:r w:rsidRPr="00B23B83">
        <w:t>Změna zákona č. 274/2001 Sb., o vodovodech a kanalizacích, ve znění pozdějších předpisů</w:t>
      </w:r>
    </w:p>
    <w:p w14:paraId="61408ABF"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4</w:t>
      </w:r>
    </w:p>
    <w:p w14:paraId="0417990F" w14:textId="77777777" w:rsidR="00687DC0" w:rsidRPr="00B23B83" w:rsidRDefault="00687DC0" w:rsidP="00687DC0">
      <w:pPr>
        <w:pStyle w:val="Text1"/>
        <w:rPr>
          <w:szCs w:val="24"/>
        </w:rPr>
      </w:pPr>
      <w:r w:rsidRPr="00B23B83">
        <w:rPr>
          <w:szCs w:val="24"/>
        </w:rPr>
        <w:t xml:space="preserve">Návrh nahrazuje v § 4 odst. 6 pojem „úřad územního plánování” pojmem „orgán územního plánování”, s ohledem na zrušení úřadů územního plánování ve stavebním zákoně. </w:t>
      </w:r>
    </w:p>
    <w:p w14:paraId="185783E2"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lastRenderedPageBreak/>
        <w:t>K § 23</w:t>
      </w:r>
    </w:p>
    <w:p w14:paraId="706B27C0" w14:textId="77777777" w:rsidR="00687DC0" w:rsidRPr="00B23B83" w:rsidRDefault="00687DC0" w:rsidP="00687DC0">
      <w:pPr>
        <w:pStyle w:val="Text1"/>
        <w:rPr>
          <w:szCs w:val="24"/>
        </w:rPr>
      </w:pPr>
      <w:r w:rsidRPr="00B23B83">
        <w:rPr>
          <w:szCs w:val="24"/>
        </w:rPr>
        <w:t xml:space="preserve">Tato změna umožňuje, aby namísto ochranných pásem, vznikajících podle tohoto ustanovení „ze zákona“ u vodovodních řadů a kanalizačních stoka bylo jejich ochranné pásmo stanoveno v odůvodněných případech „ad hoc“ rozhodnutím stavebního úřadu v potřebném rozsahu. </w:t>
      </w:r>
    </w:p>
    <w:p w14:paraId="59E0E8DC"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40</w:t>
      </w:r>
    </w:p>
    <w:p w14:paraId="2452205B" w14:textId="77777777" w:rsidR="00687DC0" w:rsidRPr="00B23B83" w:rsidRDefault="00687DC0" w:rsidP="00687DC0">
      <w:pPr>
        <w:pStyle w:val="Text1"/>
        <w:rPr>
          <w:szCs w:val="24"/>
        </w:rPr>
      </w:pPr>
      <w:r w:rsidRPr="00B23B83">
        <w:rPr>
          <w:szCs w:val="24"/>
        </w:rPr>
        <w:t>Nahrazuje se dosavadní zmocnění Ministerstva pro místní rozvoj vydávat vyhlášku k provedení § 11 odst. 3 a § 12 odst. 1 zákona o vodovodech a kanalizacích novým zmocněním. Nově vydává příslušný prováděcí právní předpis vláda vydá na návrh Úřadu rozvoje území České republiky. Tato změna reflektuje nové institucionální uspořádání veřejné správy v oblasti územního plánování a stavebního řádu, v němž Úřad rozvoje území České republiky přebírá od Ministerstva pro místní rozvoj postavení ústředního orgánu v oblasti stavebního řádu.</w:t>
      </w:r>
    </w:p>
    <w:p w14:paraId="7DB01421" w14:textId="77777777" w:rsidR="00687DC0" w:rsidRPr="00B23B83" w:rsidRDefault="00687DC0" w:rsidP="00687DC0">
      <w:pPr>
        <w:pStyle w:val="Styl3"/>
        <w:spacing w:before="120"/>
      </w:pPr>
    </w:p>
    <w:p w14:paraId="6701245B" w14:textId="77777777" w:rsidR="00687DC0" w:rsidRPr="00B23B83" w:rsidRDefault="00687DC0" w:rsidP="00687DC0">
      <w:pPr>
        <w:pStyle w:val="Styl3"/>
        <w:spacing w:before="120"/>
        <w:rPr>
          <w:bCs/>
        </w:rPr>
      </w:pPr>
      <w:r w:rsidRPr="00B23B83">
        <w:t xml:space="preserve">Změna zákona č. 139/2002 Sb., o pozemkových úpravách a pozemkových úřadech a o změně zákona č. 229/1991 Sb., o úpravě vlastnických vztahů k půdě a jinému zemědělskému majetku, </w:t>
      </w:r>
      <w:r w:rsidRPr="00B23B83">
        <w:rPr>
          <w:bCs/>
        </w:rPr>
        <w:t>ve znění pozdějších předpisů</w:t>
      </w:r>
    </w:p>
    <w:p w14:paraId="31DCA654" w14:textId="77777777" w:rsidR="00687DC0" w:rsidRPr="00B23B83" w:rsidRDefault="00687DC0" w:rsidP="00687DC0">
      <w:pPr>
        <w:pStyle w:val="Text1"/>
        <w:rPr>
          <w:szCs w:val="24"/>
        </w:rPr>
      </w:pPr>
      <w:r w:rsidRPr="00B23B83">
        <w:rPr>
          <w:szCs w:val="24"/>
        </w:rPr>
        <w:t>Legislativně-technické změny související se změnou koncepce a terminologie ve stavebním zákoně spočívající v nahrazení pojmu „zastavěné“ území pojmem „zastavitelné“ území.</w:t>
      </w:r>
    </w:p>
    <w:p w14:paraId="78E5B43C" w14:textId="77777777" w:rsidR="00687DC0" w:rsidRPr="00B23B83" w:rsidRDefault="00687DC0" w:rsidP="00687DC0">
      <w:pPr>
        <w:pStyle w:val="Text1"/>
        <w:rPr>
          <w:szCs w:val="24"/>
        </w:rPr>
      </w:pPr>
      <w:r w:rsidRPr="00B23B83">
        <w:rPr>
          <w:szCs w:val="24"/>
        </w:rPr>
        <w:t>Návrh dále v § 12 odst. 3 ruší úvodní podmínku „Je-li to v souladu s územním plánem”, která podle platné úpravy podmiňuje upuštění od souhlasu s vynětím ze zemědělského půdního fondu a vydávání rozhodnutí o povolení záměru pro změny druhů pozemků, výstavbu polních a lesních cest a další společná zařízení zahrnutá do schváleného návrhu pozemkových úprav. Podle nového znění se tak tyto výjimky z obecných požadavků se uplatní vždy, je-li příslušné opatření zahrnuto do schváleného návrhu pozemkových úprav. Změna je odůvodněna tím, že schválený návrh pozemkových úprav sám o sobě představuje dostatečný základ pro realizaci společných zařízení.</w:t>
      </w:r>
    </w:p>
    <w:bookmarkEnd w:id="235"/>
    <w:p w14:paraId="1F406C31" w14:textId="77777777" w:rsidR="00687DC0" w:rsidRPr="00B23B83" w:rsidRDefault="00687DC0" w:rsidP="00687DC0">
      <w:pPr>
        <w:pStyle w:val="Styl3"/>
        <w:spacing w:before="120"/>
      </w:pPr>
    </w:p>
    <w:p w14:paraId="05835A2A" w14:textId="77777777" w:rsidR="00687DC0" w:rsidRPr="00B23B83" w:rsidRDefault="00687DC0" w:rsidP="00687DC0">
      <w:pPr>
        <w:pStyle w:val="Styl3"/>
        <w:spacing w:before="120"/>
      </w:pPr>
      <w:r w:rsidRPr="00B23B83">
        <w:t>Změna zákona č. 150/2002 Sb., soudní řád správní, ve znění pozdějších předpisů</w:t>
      </w:r>
    </w:p>
    <w:p w14:paraId="1B269FE1" w14:textId="77777777" w:rsidR="00687DC0" w:rsidRPr="00B23B83" w:rsidRDefault="00687DC0" w:rsidP="00687DC0">
      <w:pPr>
        <w:pStyle w:val="Text1"/>
        <w:rPr>
          <w:szCs w:val="24"/>
        </w:rPr>
      </w:pPr>
      <w:r w:rsidRPr="00B23B83">
        <w:rPr>
          <w:szCs w:val="24"/>
        </w:rPr>
        <w:t xml:space="preserve">Navrhované změny soudního řádu správního sledují dva základní cíle. Jednak jimi mají být promítnuty potřebné změny, které si vyžádá předložená novela stavebního zákona a souvisejících předpisů. Jednak mají odstranit některé výkladové nejasnosti, které by mohly vzniknout v souvislosti s poslední velkou novelu soudního řádu správního provedenou zákonem č. 314/2025 Sb.). </w:t>
      </w:r>
    </w:p>
    <w:p w14:paraId="33D02B11"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 xml:space="preserve">K § 7 </w:t>
      </w:r>
    </w:p>
    <w:p w14:paraId="54110B15" w14:textId="77777777" w:rsidR="00687DC0" w:rsidRPr="00B23B83" w:rsidRDefault="00687DC0" w:rsidP="00687DC0">
      <w:pPr>
        <w:pStyle w:val="Text1"/>
        <w:rPr>
          <w:szCs w:val="24"/>
        </w:rPr>
      </w:pPr>
      <w:r w:rsidRPr="00B23B83">
        <w:rPr>
          <w:szCs w:val="24"/>
        </w:rPr>
        <w:t xml:space="preserve">V § 7 odst. 4 s. ř. s. se promítá nezbytná úprava vyplývající z nahrazení Dopravního a energetického stavebního úřadu Úřadem rozvoje území České republiky. Navrhuje se zároveň v této souvislosti specifikovat a zúžit zvláštní věcnou a místní příslušnost Krajského soudu v Ostravě tak, aby se tento soud specializoval výhradně na rozhodování sporů vzešlých z povolování stavebních záměrů podle části šesté stavebního zákona. Právě v této oblasti je totiž třeba zajistit maximální rychlost a efektivitu soudního přezkumu a praxe ukazuje, že zahlcení </w:t>
      </w:r>
      <w:r w:rsidRPr="00B23B83">
        <w:rPr>
          <w:szCs w:val="24"/>
        </w:rPr>
        <w:lastRenderedPageBreak/>
        <w:t>Krajského soudu v Ostravě dalšími žalobami a návrhy z oblasti stavebního práva, např. ve věcech správního trestání, nevede ke kýženému cíli. Uvedeným omezením speciální příslušnosti budou příslušné senáty Krajského soudu v Ostravě odbřemenění od jiných stavebních věcí a uvolněný prostor budou moci věnovat té části stavebního práva, kde je urychlení soudního přezkumu nejvíce žádoucí. </w:t>
      </w:r>
    </w:p>
    <w:p w14:paraId="2CE311A7"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 xml:space="preserve">K § 42 </w:t>
      </w:r>
    </w:p>
    <w:p w14:paraId="1E28F229" w14:textId="77777777" w:rsidR="00687DC0" w:rsidRPr="00B23B83" w:rsidRDefault="00687DC0" w:rsidP="00687DC0">
      <w:pPr>
        <w:pStyle w:val="Text1"/>
        <w:rPr>
          <w:szCs w:val="24"/>
        </w:rPr>
      </w:pPr>
      <w:r w:rsidRPr="00B23B83">
        <w:rPr>
          <w:szCs w:val="24"/>
        </w:rPr>
        <w:t xml:space="preserve">Navrhuje se v souladu s požadavky aplikační praxe a v zájmu posílení procesní ekonomie soudního řízení správního upravit pravidlo o tom, kdy se písemnost doručuje i zastoupenému účastníkovi řízení a kdy jen jeho zástupci. Dnešní koncepce § 42 odst. 2 s. ř. s. bývá v praxi správních soudů vykládána velmi přísně a základní procesní výzvy, které se v civilním řízení jinak zcela běžně doručují pouze zástupci, se ve správní soudnictví doručují i zastoupenému. Jedná se o výzvu k zaplacení soudního poplatku, k vyjádření k věci nebo předvolání k jednání. Jelikož ani v civilním řízení nedělá problémy, když se podobné soudní písemnosti doručují toliko zástupci účastníka řízení, navrhuje se i v poměrech správního soudnictví pravidlo o doručování písemností zmírnit a zúžit případy, kdy soud obesílá vedle zástupce i účastníka řízení. </w:t>
      </w:r>
    </w:p>
    <w:p w14:paraId="23DED51B"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68 písm. a), § 101a odst. 1 a § 101d odst. 3</w:t>
      </w:r>
    </w:p>
    <w:p w14:paraId="36A227DA" w14:textId="77777777" w:rsidR="00687DC0" w:rsidRPr="00B23B83" w:rsidRDefault="00687DC0" w:rsidP="00687DC0">
      <w:pPr>
        <w:pStyle w:val="Text1"/>
        <w:rPr>
          <w:szCs w:val="24"/>
        </w:rPr>
      </w:pPr>
      <w:r w:rsidRPr="00B23B83">
        <w:rPr>
          <w:szCs w:val="24"/>
        </w:rPr>
        <w:t xml:space="preserve">Velká novela soudního řádu správního č. 314/2025 Sb. mimo jiné v § 65 odst. 1 umožnila samostatný přezkum závazných stanovisek ve smyslu § 75 odst. 2 s. ř. s., pokud tato stanoviska brání vydání povolení či souhlasu. V rámci odborných debat se vyskytl názor, zda by před podáním žaloby proti takovému podkladovému aktu neměly být nejprve vyčerpány všechny řádné prostředky obrany, které nabízí správní řád (§ 5 s. ř. s.). V případě závazných stanovisek připadá v úvahu zejména jeho přezkum v rámci odvolání proti správnímu rozhodnutí, pro které tvořilo stanovisko závazný podklad (takové stanovisko nelze samostatně napadat odvoláním, nicméně odvolací orgán se jím může zabývat v rámci přezkumu prvostupňového rozhodnutí). </w:t>
      </w:r>
    </w:p>
    <w:p w14:paraId="05DFB522" w14:textId="77777777" w:rsidR="00687DC0" w:rsidRPr="00B23B83" w:rsidRDefault="00687DC0" w:rsidP="00687DC0">
      <w:pPr>
        <w:pStyle w:val="Text1"/>
        <w:rPr>
          <w:szCs w:val="24"/>
        </w:rPr>
      </w:pPr>
      <w:r w:rsidRPr="00B23B83">
        <w:rPr>
          <w:szCs w:val="24"/>
        </w:rPr>
        <w:t xml:space="preserve">Takový výklad je však mylný a zjevně neodpovídá úmyslu, kterým byl zákonodárce veden při úpravě § 65 odst. 1 s. ř. s. Navíc přezkum rozhodnutí podmíněného závazným stanoviskem podle § 149 odst. 7 správního řádu, jak již název i systematické řazení tohoto ustanovení napovídá, není řádným opravným prostředkem proti závaznému stanovisku, ale je součástí procedury řádného opravného prostředku proti rozhodnutí. </w:t>
      </w:r>
    </w:p>
    <w:p w14:paraId="72349225" w14:textId="77777777" w:rsidR="00687DC0" w:rsidRPr="00B23B83" w:rsidRDefault="00687DC0" w:rsidP="00687DC0">
      <w:pPr>
        <w:pStyle w:val="Text1"/>
        <w:rPr>
          <w:szCs w:val="24"/>
        </w:rPr>
      </w:pPr>
      <w:r w:rsidRPr="00B23B83">
        <w:rPr>
          <w:szCs w:val="24"/>
        </w:rPr>
        <w:t>Cílem novely 314/2025 Sb. bylo urychlení povolovacích procesů, v nichž se podobné závazné podkladové akty využívají, přičemž dosud byla – po ustálení rozhodovací praxe NSS – jejich kontrola omezena pouze na incidenční přezkum zákonnosti v rámci správního řízení o vydání rozhodnutí, popř. navazujícího soudního řízení (§ 75 odst. 2 s. ř. s.). Má-li být dosaženo sledovaného efektu, je třeba § 65 odst. 1 vykládat tak, že pro přezkum závazného stanoviska se nevyžaduje předchozí vyčerpání řádných opravných prostředků před správním orgánem, tj. odvolání podle správního řádu podané proti rozhodnutí, jehož bylo závazné stanovisko podkladem. V tomto duchu se též explicitně upravuje § 68 písm. a) s. ř. s., pročež se nejedná o věcnou změnu, ale toliko o vyjasnění původního cíle sledovaného již novelou č. 314/2025 Sb.</w:t>
      </w:r>
    </w:p>
    <w:p w14:paraId="65D78981" w14:textId="77777777" w:rsidR="00687DC0" w:rsidRPr="00B23B83" w:rsidRDefault="00687DC0" w:rsidP="00687DC0">
      <w:pPr>
        <w:pStyle w:val="Text1"/>
        <w:rPr>
          <w:szCs w:val="24"/>
        </w:rPr>
      </w:pPr>
      <w:r w:rsidRPr="00B23B83">
        <w:rPr>
          <w:szCs w:val="24"/>
        </w:rPr>
        <w:lastRenderedPageBreak/>
        <w:t xml:space="preserve">Podobné důvody pak stojí i za další navrhovanou změnou, týkající se incidenčního přezkumu opatření obecné povahy. I v tomto případě přinesla novela č. 314/2025 Sb. zásadnější změny, které napříště vylučují zrušení opatření obecné povahy nebo jeho část po uplynutí roční lhůty k podání návrhu podle § 101a. Cílem bylo přispět k právní jistotě adresátů opatření obecné povahy a zavést citlivější nástroj k ochraně jednotlivců v rámci incidenčního přezkumu, jenž spočívá nikoliv ve zrušení opatření obecné povahy, ale pouze v jeho neaplikaci pro konkrétní případ (tj. s vyloučením účinků zrušení erga omnes). </w:t>
      </w:r>
    </w:p>
    <w:p w14:paraId="18C301A4" w14:textId="77777777" w:rsidR="00687DC0" w:rsidRPr="00B23B83" w:rsidRDefault="00687DC0" w:rsidP="00687DC0">
      <w:pPr>
        <w:pStyle w:val="Text1"/>
        <w:rPr>
          <w:szCs w:val="24"/>
        </w:rPr>
      </w:pPr>
      <w:r w:rsidRPr="00B23B83">
        <w:rPr>
          <w:szCs w:val="24"/>
        </w:rPr>
        <w:t>Tato změna však nebyla provedena důsledně, když zákon sice umožnil podat návrh na nepoužití opatření obecné povahy v konkrétním případě, neprovázal však takový návrh s úpravou rozhodnutí soudu. Není proto zcela zřejmé, jak má soud o návrhu rozhodnout (např. zda by se uvedené rozhodnutí mělo promítnout do výroku rozsudku nebo jen do jeho odůvodnění). Vzhledem k širokým účinkům opatření obecné povahy a dosavadnímu problematickému vývoji judikatury v této oblasti se proto navrhuje nastolené otázky odstranit a vyjasnit je změnami § 101a odst. 1 a 101d odst. 3 s. ř. s.</w:t>
      </w:r>
    </w:p>
    <w:p w14:paraId="0C22BA03" w14:textId="77777777" w:rsidR="00687DC0" w:rsidRPr="00B23B83" w:rsidRDefault="00687DC0" w:rsidP="00687DC0">
      <w:pPr>
        <w:pStyle w:val="Text1"/>
        <w:rPr>
          <w:szCs w:val="24"/>
        </w:rPr>
      </w:pPr>
      <w:r w:rsidRPr="00B23B83">
        <w:rPr>
          <w:szCs w:val="24"/>
        </w:rPr>
        <w:t xml:space="preserve">Stejně jako u § 68 s. ř. s. navrhované změny nepředstavují oproti novele č. 314/2025 Sb. věcný posun, nýbrž toliko do důsledků vyjasňují, co již původně zákonodárce úpravou incidenční kontroly zamýšlel. Zůstává tedy zachováno, že po uplynutí roční lhůty v § 101b odst. 1 s. ř. s. již není možné se domáhat zrušení opatření obecné povahy nebo jeho části, a to ani ve spojení s jinou žalobou nebo návrhem podle soudního řádu správního. Jelikož bylo zrušení opatření obecné povahy nebo jeho části po uplynutí této lhůty hodnoceno jako nepřiměřený zásah do právní jistoty a legitimního očekávání adresátů abstraktního správního aktu, došlo k nahrazení tohoto nástroje méně invazivním prostředkem v podobě možnosti nepoužít opatření obecné povahy nebo jeho část v konkrétním případě. </w:t>
      </w:r>
    </w:p>
    <w:p w14:paraId="2B46B8DE" w14:textId="77777777" w:rsidR="00687DC0" w:rsidRPr="00B23B83" w:rsidRDefault="00687DC0" w:rsidP="00687DC0">
      <w:pPr>
        <w:pStyle w:val="Text1"/>
        <w:rPr>
          <w:szCs w:val="24"/>
        </w:rPr>
      </w:pPr>
      <w:r w:rsidRPr="00B23B83">
        <w:rPr>
          <w:szCs w:val="24"/>
        </w:rPr>
        <w:t>Osoba, která byla dotčena na svých právech rozhodnutím nebo jiným úkonem správního orgánu vydaným podle tvrzeného nezákonného opatření obecné povahy, tak po uplynutí lhůty dle § 101b odst. 1 s. ř. s. nově nemůže s žalobou nebo jiným návrhem spojit návrh na zrušení opatření obecné povahy nebo jeho části. Může pouze navrhovat, aby soud dané opatření obecné povahy v rámci přezkumu správního rozhodnutí nebo jiného aktu neaplikoval, byly-li by jinak dány důvody pro jeho zrušení (viz § 101d odst. 2 s. ř. s.).</w:t>
      </w:r>
    </w:p>
    <w:p w14:paraId="532EE3D4" w14:textId="77777777" w:rsidR="00687DC0" w:rsidRPr="00B23B83" w:rsidRDefault="00687DC0" w:rsidP="00687DC0">
      <w:pPr>
        <w:pStyle w:val="Text1"/>
        <w:rPr>
          <w:szCs w:val="24"/>
        </w:rPr>
      </w:pPr>
      <w:r w:rsidRPr="00B23B83">
        <w:rPr>
          <w:szCs w:val="24"/>
        </w:rPr>
        <w:t xml:space="preserve">Nově se staví se najisto, že jde o návrh na přezkum zákonnosti takového opatření obecné povahy nebo jeho části, tj. zda bylo vydáno za podmínek stanovených v zákoně, zákonným postupem a v mezích působnosti a pravomoci příslušného správního orgánu. Návrh na přezkum zákonnosti je uplatňován v rámci řízení o žalobě nebo jiném návrhu podle soudního řádu správního, přičemž soud o něm nerozhoduje samostatně; pouze v rovině předběžné otázky posoudí, zda tu jsou důvody pro konstatování nezákonnosti opatření obecné povahy nebo jeho části ve smyslu § 101d odst. 2, anebo nikoliv. V rámci přezkumu přitom nedochází k žádnému přímému zásahu do platnosti či účinnosti opatření obecné povahy nebo jeho části s účinky erga omnes, a proto je namístě, aby se soud s námitkou nezákonnosti vypořádal pouze v odůvodnění rozsudku. Ostatně podobně soudy postupují i v případě rozporu podzákonného právního předpisu se zákonem, a před novelou byl na podobném principu založen též přezkum podkladových aktů podle § 75 odst. 2 s. ř. s. </w:t>
      </w:r>
    </w:p>
    <w:p w14:paraId="48E72B49" w14:textId="77777777" w:rsidR="00687DC0" w:rsidRPr="00B23B83" w:rsidRDefault="00687DC0" w:rsidP="00687DC0">
      <w:pPr>
        <w:pStyle w:val="Text1"/>
        <w:rPr>
          <w:szCs w:val="24"/>
        </w:rPr>
      </w:pPr>
      <w:r w:rsidRPr="00B23B83">
        <w:rPr>
          <w:szCs w:val="24"/>
        </w:rPr>
        <w:lastRenderedPageBreak/>
        <w:t>Po provedeném přezkumu zákonnosti pak následují dvě možnosti. Dospěje-li soud k závěru, že námitka nezákonnosti opatření obecné povahy není důvodná, nevydává o tom samostatný zamítavý výrok, ale pouze v odůvodnění uvede, že neshledal důvody pro nezákonnost opatření obecné povahy a takové opatření lze v řízení o projednávané žalobě a navazujícím správním řízení nadále aplikovat. Naopak bude-li podle názoru soudu naplněn některý z předpokladů podle § 101d odst. 2 věta první s. ř. s., který zakládá nezákonnost opatření obecné povahy nebo jeho části, soud opatření obecné povahy nebo jeho část nezruší, ale v odůvodnění toliko konstatuje, že je nelze ve věci žalobce aplikovat. Takové posouzení je přitom závazné nejen v řízení o této žalobě, ale též ve správním řízení navazujícím na rozsudek soudu (srov. též § 78 odst. 5 s. ř. s.).</w:t>
      </w:r>
    </w:p>
    <w:p w14:paraId="67745F3E" w14:textId="77777777" w:rsidR="00687DC0" w:rsidRPr="00B23B83" w:rsidRDefault="00687DC0" w:rsidP="00687DC0">
      <w:pPr>
        <w:pStyle w:val="Styl3"/>
        <w:spacing w:before="120"/>
      </w:pPr>
      <w:bookmarkStart w:id="240" w:name="_Hlk215561388"/>
    </w:p>
    <w:p w14:paraId="7676B18D" w14:textId="77777777" w:rsidR="00687DC0" w:rsidRPr="00B23B83" w:rsidRDefault="00687DC0" w:rsidP="00687DC0">
      <w:pPr>
        <w:pStyle w:val="Styl3"/>
        <w:spacing w:before="120"/>
      </w:pPr>
      <w:r w:rsidRPr="00B23B83">
        <w:t>Změna zákona č. 235/2004 Sb., o dani z přidané hodnoty, ve znění pozdějších předpisů</w:t>
      </w:r>
    </w:p>
    <w:p w14:paraId="42865ADE" w14:textId="77777777" w:rsidR="00687DC0" w:rsidRPr="00B23B83" w:rsidRDefault="00687DC0" w:rsidP="00687DC0">
      <w:pPr>
        <w:pStyle w:val="Text1"/>
        <w:rPr>
          <w:szCs w:val="24"/>
        </w:rPr>
      </w:pPr>
      <w:r w:rsidRPr="00B23B83">
        <w:rPr>
          <w:szCs w:val="24"/>
        </w:rPr>
        <w:t>Legislativně-technická změna související se změnou koncepce a terminologie ve stavebním zákoně spočívající v nahrazení pojmu „zastavěné“ území pojmem „zastavitelné“ území.</w:t>
      </w:r>
    </w:p>
    <w:p w14:paraId="3758DF2D" w14:textId="77777777" w:rsidR="00687DC0" w:rsidRPr="00B23B83" w:rsidRDefault="00687DC0" w:rsidP="00687DC0">
      <w:pPr>
        <w:pStyle w:val="Styl3"/>
        <w:spacing w:before="120"/>
      </w:pPr>
    </w:p>
    <w:p w14:paraId="677683BB" w14:textId="77777777" w:rsidR="00687DC0" w:rsidRPr="00B23B83" w:rsidRDefault="00687DC0" w:rsidP="00687DC0">
      <w:pPr>
        <w:pStyle w:val="Styl3"/>
        <w:spacing w:before="120"/>
      </w:pPr>
      <w:r w:rsidRPr="00B23B83">
        <w:t>Změna zákona č. 326/2004 Sb., o rostlinolékařské péči , ve znění pozdějších předpisů</w:t>
      </w:r>
    </w:p>
    <w:p w14:paraId="48A89A97" w14:textId="77777777" w:rsidR="00687DC0" w:rsidRPr="00B23B83" w:rsidRDefault="00687DC0" w:rsidP="00687DC0">
      <w:pPr>
        <w:pStyle w:val="Text1"/>
        <w:rPr>
          <w:szCs w:val="24"/>
        </w:rPr>
      </w:pPr>
      <w:r w:rsidRPr="00B23B83">
        <w:rPr>
          <w:szCs w:val="24"/>
        </w:rPr>
        <w:t xml:space="preserve">V § 52b odst. 3 se nahrazuje pojem „zastavěných stavebních pozemcích” pojmem „pozemcích zázemí stavby” s odkazem na § 12 písm. c) stavebního zákona. Jedná se o terminologickou aktualizaci, která uvádí zákon o rostlinolékařské péči do souladu s novou terminologií stavebního zákona, navrženou novelou. </w:t>
      </w:r>
    </w:p>
    <w:p w14:paraId="073F5DCA" w14:textId="77777777" w:rsidR="00687DC0" w:rsidRPr="00B23B83" w:rsidRDefault="00687DC0" w:rsidP="00687DC0">
      <w:pPr>
        <w:pStyle w:val="Styl3"/>
        <w:spacing w:before="120"/>
      </w:pPr>
      <w:bookmarkStart w:id="241" w:name="X7ae268ecdfbfab3e6322d012bf6b83bb9067c45"/>
    </w:p>
    <w:p w14:paraId="24FDB413" w14:textId="77777777" w:rsidR="00687DC0" w:rsidRPr="00B23B83" w:rsidRDefault="00687DC0" w:rsidP="00687DC0">
      <w:pPr>
        <w:pStyle w:val="Styl3"/>
        <w:spacing w:before="120"/>
      </w:pPr>
      <w:r w:rsidRPr="00B23B83">
        <w:t>Změna zákona č. 499/2004 Sb., o archivnictví a spisové službě, ve znění pozdějších předpisů</w:t>
      </w:r>
    </w:p>
    <w:p w14:paraId="33F1FE64" w14:textId="77777777" w:rsidR="00687DC0" w:rsidRPr="00B23B83" w:rsidRDefault="00687DC0" w:rsidP="00687DC0">
      <w:pPr>
        <w:pStyle w:val="Text1"/>
        <w:rPr>
          <w:szCs w:val="24"/>
        </w:rPr>
      </w:pPr>
      <w:bookmarkStart w:id="242" w:name="k-63-odst.-1-písm.-d-a-e"/>
      <w:r w:rsidRPr="00B23B83">
        <w:rPr>
          <w:szCs w:val="24"/>
        </w:rPr>
        <w:t xml:space="preserve">Vypouští se v § 63 odst. 1 písm. d) a e) z výčtu určených původců povinných vykonávat spisovou službu v plném rozsahu obce „se stavebním” úřadem, a to jak v písmenu d), tak v písmenu e). Tato změna navazuje na novou organizaci státní stavební správy, v níž stavební úřady přestávají být součástí obecních úřadů a stávají se součástí integrované soustavy státní stavební správy. </w:t>
      </w:r>
      <w:bookmarkStart w:id="243" w:name="X5ff11bf0a2e0dd3f0e5b8039e004b4430739064"/>
      <w:bookmarkEnd w:id="241"/>
      <w:bookmarkEnd w:id="242"/>
    </w:p>
    <w:p w14:paraId="65B912B9" w14:textId="77777777" w:rsidR="00687DC0" w:rsidRPr="00B23B83" w:rsidRDefault="00687DC0" w:rsidP="00687DC0">
      <w:pPr>
        <w:pStyle w:val="Styl3"/>
        <w:spacing w:before="120"/>
      </w:pPr>
    </w:p>
    <w:p w14:paraId="08103F97" w14:textId="77777777" w:rsidR="00687DC0" w:rsidRPr="00B23B83" w:rsidRDefault="00687DC0" w:rsidP="00687DC0">
      <w:pPr>
        <w:pStyle w:val="Styl3"/>
        <w:spacing w:before="120"/>
      </w:pPr>
      <w:r w:rsidRPr="00B23B83">
        <w:t>Změna zákona č. 634/2004 Sb., o správních poplatcích, ve znění pozdějších předpisů</w:t>
      </w:r>
    </w:p>
    <w:p w14:paraId="72644B69" w14:textId="77777777" w:rsidR="00687DC0" w:rsidRPr="00B23B83" w:rsidRDefault="00687DC0" w:rsidP="00687DC0">
      <w:pPr>
        <w:pStyle w:val="Styl2"/>
        <w:spacing w:before="120" w:after="120" w:line="276" w:lineRule="auto"/>
        <w:rPr>
          <w:color w:val="auto"/>
          <w:sz w:val="24"/>
          <w:szCs w:val="24"/>
        </w:rPr>
      </w:pPr>
      <w:bookmarkStart w:id="244" w:name="k-příloze-položka-18"/>
      <w:r w:rsidRPr="00B23B83">
        <w:rPr>
          <w:color w:val="auto"/>
          <w:sz w:val="24"/>
          <w:szCs w:val="24"/>
        </w:rPr>
        <w:t>K příloze</w:t>
      </w:r>
    </w:p>
    <w:p w14:paraId="0CADE6E5"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položce 17</w:t>
      </w:r>
    </w:p>
    <w:p w14:paraId="067F9A77" w14:textId="77777777" w:rsidR="00687DC0" w:rsidRPr="00B23B83" w:rsidRDefault="00687DC0" w:rsidP="00687DC0">
      <w:pPr>
        <w:pStyle w:val="Text1"/>
        <w:rPr>
          <w:szCs w:val="24"/>
        </w:rPr>
      </w:pPr>
      <w:r w:rsidRPr="00B23B83">
        <w:rPr>
          <w:szCs w:val="24"/>
        </w:rPr>
        <w:t>Doplnění poznámky k bodu 1 písm. c) odstraňuje dosavadní interpretační nejistotu ohledně zpoplatnění stanovení ochranného pásma tím, že výslovně potvrzuje, že správní poplatek se vybere i v případě, kdy je ochranné pásmo stanoveno formou opatření obecné povahy, a nikoli pouze rozhodnutím.</w:t>
      </w:r>
    </w:p>
    <w:p w14:paraId="68556E57"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lastRenderedPageBreak/>
        <w:t>K položce 18</w:t>
      </w:r>
    </w:p>
    <w:p w14:paraId="3076F8C4" w14:textId="77777777" w:rsidR="00687DC0" w:rsidRPr="00B23B83" w:rsidRDefault="00687DC0" w:rsidP="00687DC0">
      <w:pPr>
        <w:pStyle w:val="Text1"/>
        <w:rPr>
          <w:szCs w:val="24"/>
        </w:rPr>
      </w:pPr>
      <w:r w:rsidRPr="00B23B83">
        <w:rPr>
          <w:szCs w:val="24"/>
        </w:rPr>
        <w:t>Nová poznámka č. 6 zavádí pro vydání povolení změny dokončené stavby sazbu ve výši poloviny příslušného poplatku dle bodu 1 položky 18. Změna dokončené stavby představuje typově méně rozsáhlý správní úkon než vydání povolení nové stavby, neboť se zpravidla týká jen dílčích úprav již existujícího objektu, přičemž rozsah posuzování je odpovídajícím způsobem užší. Stanovení sazby ve výši poloviny základní sazby proto přiměřeně odráží skutečnou administrativní a odbornou náročnost tohoto řízení a zároveň zachovává srozumitelnou vazbu na základní sazebník. Tento přístup je ostatně konzistentní s logikou uplatněnou i v jiných bodech sazebníku, kde je snížená sazba odvozena od sazby základní.</w:t>
      </w:r>
    </w:p>
    <w:p w14:paraId="5F324607" w14:textId="77777777" w:rsidR="00687DC0" w:rsidRPr="00B23B83" w:rsidRDefault="00687DC0" w:rsidP="00687DC0">
      <w:pPr>
        <w:pStyle w:val="Text1"/>
        <w:rPr>
          <w:szCs w:val="24"/>
        </w:rPr>
      </w:pPr>
      <w:r w:rsidRPr="00B23B83">
        <w:rPr>
          <w:szCs w:val="24"/>
        </w:rPr>
        <w:t>Dále se doplňuje nové osvobození od poplatku, a to pro případ vydání povolení záměru nebo kolaudačního rozhodnutí, pokud stavební úřad o žádosti nerozhodne ve lhůtě podle stavebního zákona. Tato úprava zavádí motivační mechanismus pro dodržování zákonných lhůt stavebními úřady a posiluje ochranu práv žadatelů. Pokud stavební úřad nesplní svou zákonnou povinnost rozhodnout ve stanovené lhůtě, nese za toto pochybení majetkový důsledek v podobě ztráty příjmu ze správního poplatku. Tím se zároveň posiluje princip odpovědnosti veřejné správy za průtahy v řízení a vytváří se přímá vazba mezi kvalitou výkonu veřejné správy a jejím financováním.</w:t>
      </w:r>
    </w:p>
    <w:p w14:paraId="26B557AE"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položce 102</w:t>
      </w:r>
    </w:p>
    <w:p w14:paraId="15F17F96" w14:textId="77777777" w:rsidR="00687DC0" w:rsidRPr="00B23B83" w:rsidRDefault="00687DC0" w:rsidP="00687DC0">
      <w:pPr>
        <w:pStyle w:val="Text1"/>
        <w:rPr>
          <w:szCs w:val="24"/>
        </w:rPr>
      </w:pPr>
      <w:r w:rsidRPr="00B23B83">
        <w:rPr>
          <w:szCs w:val="24"/>
        </w:rPr>
        <w:t xml:space="preserve">S ohledem na zrušení jednotného environmentálního stanoviska dochází k úpravě v položce 102, kde se ruší druhý bod. </w:t>
      </w:r>
    </w:p>
    <w:bookmarkEnd w:id="243"/>
    <w:bookmarkEnd w:id="244"/>
    <w:p w14:paraId="6CB85B02" w14:textId="77777777" w:rsidR="00687DC0" w:rsidRPr="00B23B83" w:rsidRDefault="00687DC0" w:rsidP="00687DC0">
      <w:pPr>
        <w:pStyle w:val="Styl3"/>
        <w:spacing w:before="120"/>
      </w:pPr>
    </w:p>
    <w:p w14:paraId="77883A6F" w14:textId="77777777" w:rsidR="00687DC0" w:rsidRPr="00B23B83" w:rsidRDefault="00687DC0" w:rsidP="00687DC0">
      <w:pPr>
        <w:pStyle w:val="Styl3"/>
        <w:spacing w:before="120"/>
      </w:pPr>
      <w:r w:rsidRPr="00B23B83">
        <w:t>Změna zákona č. 179/2006 Sb., o ověřování a uznávání výsledků dalšího vzdělávání, ve znění pozdějších předpisů</w:t>
      </w:r>
    </w:p>
    <w:p w14:paraId="4036A4F1" w14:textId="77777777" w:rsidR="00687DC0" w:rsidRPr="00B23B83" w:rsidRDefault="00687DC0" w:rsidP="00687DC0">
      <w:pPr>
        <w:pStyle w:val="Text1"/>
        <w:rPr>
          <w:szCs w:val="24"/>
        </w:rPr>
      </w:pPr>
      <w:r w:rsidRPr="00B23B83">
        <w:rPr>
          <w:szCs w:val="24"/>
        </w:rPr>
        <w:t>Návrh mění přílohu zákona o uznávání výsledků dalšího vzdělávání, která stanoví příslušnost ústředních správních úřadů k autorizaci pro povolání v jednotlivých oblastech. V souladu se zřízením Úřadu rozvoje území České republiky jako ústředního orgánu pro oblast územního plánování, stavebního řádu a vyvlastnění se do tabulky v příloze zákona doplňuje tento správní úřad jako příslušný k autorizaci pro povolání těchto oblastech. Ministerstvo pro místní rozvoj si ponechává příslušnost k autorizaci pro povolání v oblasti domovního a bytového fondu, územního plánování a stavebního řádu, investiční politiky, cestovního ruchu a pohřebnictví.</w:t>
      </w:r>
    </w:p>
    <w:bookmarkEnd w:id="240"/>
    <w:p w14:paraId="0B628BB1" w14:textId="77777777" w:rsidR="00687DC0" w:rsidRPr="00B23B83" w:rsidRDefault="00687DC0" w:rsidP="00687DC0">
      <w:pPr>
        <w:pStyle w:val="Styl3"/>
        <w:spacing w:before="120"/>
      </w:pPr>
    </w:p>
    <w:p w14:paraId="5E95CC7B" w14:textId="77777777" w:rsidR="00687DC0" w:rsidRPr="00B23B83" w:rsidRDefault="00687DC0" w:rsidP="00687DC0">
      <w:pPr>
        <w:pStyle w:val="Styl3"/>
        <w:spacing w:before="120"/>
        <w:rPr>
          <w:lang w:eastAsia="cs-CZ"/>
        </w:rPr>
      </w:pPr>
      <w:r w:rsidRPr="00B23B83">
        <w:t xml:space="preserve">Změna zákona </w:t>
      </w:r>
      <w:r w:rsidRPr="00B23B83">
        <w:rPr>
          <w:lang w:eastAsia="cs-CZ"/>
        </w:rPr>
        <w:t>č. 184/2006 Sb., o odnětí nebo omezení vlastnického práva k pozemku nebo ke stavbě (zákon o vyvlastnění), ve znění pozdějších předpisů</w:t>
      </w:r>
    </w:p>
    <w:p w14:paraId="33D279F4" w14:textId="77777777" w:rsidR="00687DC0" w:rsidRPr="00B23B83" w:rsidRDefault="00687DC0" w:rsidP="00687DC0">
      <w:pPr>
        <w:pStyle w:val="Text1"/>
        <w:rPr>
          <w:szCs w:val="24"/>
        </w:rPr>
      </w:pPr>
      <w:r w:rsidRPr="00B23B83">
        <w:rPr>
          <w:szCs w:val="24"/>
        </w:rPr>
        <w:t>Změny v zákoně o vyvlastnění spočívají v přechodu kompetencí ve vyvlastňovacím řízení na nově upravené stavební úřady. Konkrétní věcná a příslušnost jednotlivých stavebních úřadů, tedy Úřadu rozvoje území ČR a úřadů rozvoje území krajů bude i pro účely řízení podle vyvlastňovacího zákona vyplývat z kompetenčních ustanovení stavebního zákona, konkrétně z jeho § 32 a § 33 v nově navrženém znění. Koncentrace rozhodovacích pravomocí eliminuje časové prodlevy způsobené komunikací mezi různými správními orgány, předchází duplicitám v řízení a zajišťuje konzistentní výklad veřejného zájmu.</w:t>
      </w:r>
    </w:p>
    <w:p w14:paraId="2C9D555E" w14:textId="77777777" w:rsidR="00687DC0" w:rsidRPr="00B23B83" w:rsidRDefault="00687DC0" w:rsidP="00687DC0">
      <w:pPr>
        <w:pStyle w:val="Text1"/>
        <w:rPr>
          <w:szCs w:val="24"/>
        </w:rPr>
      </w:pPr>
      <w:r w:rsidRPr="00B23B83">
        <w:rPr>
          <w:szCs w:val="24"/>
        </w:rPr>
        <w:lastRenderedPageBreak/>
        <w:t>Dále je provedena legislativně-technická změna související se změnou koncepce a terminologie ve stavebním zákoně spočívající v nahrazení pojmu „zastavěné“ území pojmem „zastavitelné“ území.</w:t>
      </w:r>
    </w:p>
    <w:p w14:paraId="2AE0B4D1" w14:textId="77777777" w:rsidR="00687DC0" w:rsidRPr="00B23B83" w:rsidRDefault="00687DC0" w:rsidP="00687DC0">
      <w:pPr>
        <w:pStyle w:val="Styl3"/>
        <w:spacing w:before="120"/>
      </w:pPr>
    </w:p>
    <w:p w14:paraId="09857C36" w14:textId="77777777" w:rsidR="00687DC0" w:rsidRPr="00B23B83" w:rsidRDefault="00687DC0" w:rsidP="00687DC0">
      <w:pPr>
        <w:pStyle w:val="Styl3"/>
        <w:spacing w:before="120"/>
      </w:pPr>
      <w:r w:rsidRPr="00B23B83">
        <w:t xml:space="preserve">Změna zákona č. 416/2009 Sb., </w:t>
      </w:r>
      <w:r w:rsidRPr="00B23B83">
        <w:rPr>
          <w:bCs/>
        </w:rPr>
        <w:t xml:space="preserve">o urychlení výstavby </w:t>
      </w:r>
      <w:r w:rsidRPr="00B23B83">
        <w:rPr>
          <w:rFonts w:eastAsia="Calibri"/>
          <w:bCs/>
        </w:rPr>
        <w:t>strategicky významné infrastruktury</w:t>
      </w:r>
      <w:r w:rsidRPr="00B23B83">
        <w:t>, ve znění pozdějších předpisů</w:t>
      </w:r>
    </w:p>
    <w:p w14:paraId="60FAE5A1" w14:textId="77777777" w:rsidR="00687DC0" w:rsidRPr="00B23B83" w:rsidRDefault="00687DC0" w:rsidP="00687DC0">
      <w:pPr>
        <w:pStyle w:val="Text1"/>
        <w:rPr>
          <w:szCs w:val="24"/>
        </w:rPr>
      </w:pPr>
      <w:r w:rsidRPr="00B23B83">
        <w:rPr>
          <w:szCs w:val="24"/>
        </w:rPr>
        <w:t>Navrhovaná novela zákona o urychlení výstavby strategicky významné infrastruktury reaguje zejména na zrušení institutu jednotného environmentálního stanoviska a vypouští ustanovení vztahující se k jednotnému environmentálnímu stanovisku. Dochází také k legislativně-technickým změnám v terminologii souvislosti s nahrazením pojmu „zastavěné území“ pojmem „zastavitelné území“. Další legislativně-technické změny zahrnují vypuštění některých duplicitních ustanovení a přesun upravovaných otázek pod jiná ustanovení liniového zákona dle jeho systematiky. Případně jsou ustanovení vypouštěna z důvodu zavedení obsahově odpovídající obecné úpravy ve stavebním zákonu.</w:t>
      </w:r>
    </w:p>
    <w:p w14:paraId="14482C4E" w14:textId="77777777" w:rsidR="00687DC0" w:rsidRPr="00B23B83" w:rsidRDefault="00687DC0" w:rsidP="00687DC0">
      <w:pPr>
        <w:pStyle w:val="Styl2"/>
        <w:spacing w:before="120" w:after="120" w:line="276" w:lineRule="auto"/>
        <w:rPr>
          <w:color w:val="auto"/>
          <w:sz w:val="24"/>
          <w:szCs w:val="24"/>
        </w:rPr>
      </w:pPr>
      <w:bookmarkStart w:id="245" w:name="k-1-odst.-5"/>
      <w:r w:rsidRPr="00B23B83">
        <w:rPr>
          <w:color w:val="auto"/>
          <w:sz w:val="24"/>
          <w:szCs w:val="24"/>
        </w:rPr>
        <w:t xml:space="preserve">K § 1 </w:t>
      </w:r>
    </w:p>
    <w:p w14:paraId="2FD86582" w14:textId="77777777" w:rsidR="00687DC0" w:rsidRPr="00B23B83" w:rsidRDefault="00687DC0" w:rsidP="00687DC0">
      <w:pPr>
        <w:pStyle w:val="Text1"/>
        <w:rPr>
          <w:szCs w:val="24"/>
        </w:rPr>
      </w:pPr>
      <w:r w:rsidRPr="00B23B83">
        <w:rPr>
          <w:szCs w:val="24"/>
        </w:rPr>
        <w:t>Návrh doplňuje do výčtu staveb pro energetickou bezpečnost stavby skladů a úložišť radioaktivního odpadu. Bezpečné ukládání radioaktivního odpadu představuje nezbytnou podmínku pro provoz jaderných elektráren a je zásadní pro energetickou bezpečnost státu. Zahrnutí těchto staveb mezi stavby pro energetickou bezpečnost umožní jejich urychlené povolování za využití všech procesních výhod, které liniový zákon pro tuto kategorii staveb stanoví, včetně zkrácených lhůt, vyloučení odvolání proti povolení záměru a přednostního projednávání.</w:t>
      </w:r>
      <w:bookmarkEnd w:id="245"/>
    </w:p>
    <w:p w14:paraId="1BBAF668" w14:textId="77777777" w:rsidR="00687DC0" w:rsidRPr="00B23B83" w:rsidRDefault="00687DC0" w:rsidP="00687DC0">
      <w:pPr>
        <w:pStyle w:val="Text1"/>
        <w:rPr>
          <w:szCs w:val="24"/>
        </w:rPr>
      </w:pPr>
      <w:r w:rsidRPr="00B23B83">
        <w:rPr>
          <w:szCs w:val="24"/>
        </w:rPr>
        <w:t>Dále návrh v odstavci 13 a 14 doplňuje mezi strategické investiční stavby i strategické stavby zdravotnické infrastruktury. Vymezení strategických staveb zdravotnické infrastruktury je koncipováno jako uzavřené a bezpodmínečné, tedy bez možnosti dalších správních uvážení či individuálních odchylek. Tento přístup má za cíl zajistit maximální míru právní jistoty a předvídatelnosti jak pro investory, tak pro dotčené orgány veřejné správy. Každé ze zákonem vymezených zdravotnických zařízení tak bude mít postavení strategické stavby ex lege, aniž by bylo nutné dodatečné posuzování či rozhodování, což je v kontextu přípravy a realizace investičně mimořádně náročných zdravotnických projektů zásadní. V kontextu dlouhodobého investičního deficitu ve zdravotnictví a rostoucích nároků na kapacity lůžkové péče představuje jasné a exaktní vymezení strategických staveb důležitý nástroj k efektivnímu naplnění veřejného zájmu. Strategické stavby zdravotnické infrastruktury se rovněž zařazují mezi vyhrazené stavby v příloze č. 3 stavebního zákona.</w:t>
      </w:r>
    </w:p>
    <w:p w14:paraId="6E8BC6E0" w14:textId="77777777" w:rsidR="00687DC0" w:rsidRPr="00B23B83" w:rsidRDefault="00687DC0" w:rsidP="00687DC0">
      <w:pPr>
        <w:pStyle w:val="Styl2"/>
        <w:spacing w:before="120" w:after="120" w:line="276" w:lineRule="auto"/>
        <w:rPr>
          <w:color w:val="auto"/>
          <w:sz w:val="24"/>
          <w:szCs w:val="24"/>
        </w:rPr>
      </w:pPr>
      <w:bookmarkStart w:id="246" w:name="k-2-odst.-6"/>
      <w:r w:rsidRPr="00B23B83">
        <w:rPr>
          <w:color w:val="auto"/>
          <w:sz w:val="24"/>
          <w:szCs w:val="24"/>
        </w:rPr>
        <w:t xml:space="preserve">K § 2 </w:t>
      </w:r>
    </w:p>
    <w:p w14:paraId="03596A14" w14:textId="77777777" w:rsidR="00687DC0" w:rsidRPr="00B23B83" w:rsidRDefault="00687DC0" w:rsidP="00687DC0">
      <w:pPr>
        <w:pStyle w:val="Text1"/>
        <w:rPr>
          <w:szCs w:val="24"/>
        </w:rPr>
      </w:pPr>
      <w:r w:rsidRPr="00B23B83">
        <w:rPr>
          <w:szCs w:val="24"/>
        </w:rPr>
        <w:t>Jde o upřesnění pravidel doručování v řízeních s velkým počtem účastníků podle zákona o podpoře výstavby infrastruktury. Nově se výslovně uvádí, že písemnosti se doručují jednotlivě mimo jiné i vyvlastňovanému ve vyvlastňovacím řízení. Změna odstraňuje výkladovou nejistotu ohledně způsobu doručování vyvlastňovaným osobám v řízeních, v nichž se jiným účastníkům doručuje veřejnou vyhláškou, a posiluje ochranu práv těchto osob jako klíčových účastníků vyvlastňovacího řízení.</w:t>
      </w:r>
      <w:bookmarkEnd w:id="246"/>
      <w:r w:rsidRPr="00B23B83">
        <w:rPr>
          <w:szCs w:val="24"/>
        </w:rPr>
        <w:t xml:space="preserve"> Zároveň se doplňuje úprava, která zpřesňuje, že </w:t>
      </w:r>
      <w:r w:rsidRPr="00B23B83">
        <w:rPr>
          <w:szCs w:val="24"/>
        </w:rPr>
        <w:lastRenderedPageBreak/>
        <w:t>u staveb, které nemají své projevy na zemském povrchu se doručuje vždy veřejnou vyhláškou. Vzhledem k tomu, že u těchto staveb není předpokládán zásah do subjektivních práv vlastníků pozemků, je doručení veřejnou vyhláškou ve všech procesních krocích považováno za dostačující.</w:t>
      </w:r>
    </w:p>
    <w:p w14:paraId="1847278F" w14:textId="77777777" w:rsidR="00687DC0" w:rsidRPr="00B23B83" w:rsidRDefault="00687DC0" w:rsidP="00687DC0">
      <w:pPr>
        <w:pStyle w:val="Styl2"/>
        <w:spacing w:before="120" w:after="120" w:line="276" w:lineRule="auto"/>
        <w:rPr>
          <w:color w:val="auto"/>
          <w:sz w:val="24"/>
          <w:szCs w:val="24"/>
        </w:rPr>
      </w:pPr>
      <w:bookmarkStart w:id="247" w:name="k-2b"/>
      <w:r w:rsidRPr="00B23B83">
        <w:rPr>
          <w:color w:val="auto"/>
          <w:sz w:val="24"/>
          <w:szCs w:val="24"/>
        </w:rPr>
        <w:t xml:space="preserve">K § 2b </w:t>
      </w:r>
    </w:p>
    <w:p w14:paraId="7CC54574" w14:textId="77777777" w:rsidR="00687DC0" w:rsidRPr="00B23B83" w:rsidRDefault="00687DC0" w:rsidP="00687DC0">
      <w:pPr>
        <w:pStyle w:val="Text1"/>
        <w:rPr>
          <w:szCs w:val="24"/>
        </w:rPr>
      </w:pPr>
      <w:r w:rsidRPr="00B23B83">
        <w:rPr>
          <w:szCs w:val="24"/>
        </w:rPr>
        <w:t>V odstavci 1 se upřesňuje pravidlo, podle nějž se v zastavitelném území umisťují nad zem elektroenergetická vedení o napěťové hladině 400 kV a vyšší, pokud jsou součástí přenosové soustavy. Zároveň se doplňuje možnost výjimky formulací „nenavrhne-li stavebník jinak”, čímž se zavádí flexibilita při rozhodování o způsobu vedení elektroenergetické infrastruktury v zastavitelném území, avšak je plně v dispozici stavebníka takové řešení navrhnout.</w:t>
      </w:r>
    </w:p>
    <w:p w14:paraId="37066F4C" w14:textId="77777777" w:rsidR="00687DC0" w:rsidRPr="00B23B83" w:rsidRDefault="00687DC0" w:rsidP="00687DC0">
      <w:pPr>
        <w:pStyle w:val="Styl2"/>
        <w:spacing w:before="120" w:after="120" w:line="276" w:lineRule="auto"/>
        <w:rPr>
          <w:color w:val="auto"/>
          <w:sz w:val="24"/>
          <w:szCs w:val="24"/>
        </w:rPr>
      </w:pPr>
      <w:bookmarkStart w:id="248" w:name="k-2d-odst.-4"/>
      <w:bookmarkEnd w:id="247"/>
      <w:r w:rsidRPr="00B23B83">
        <w:rPr>
          <w:color w:val="auto"/>
          <w:sz w:val="24"/>
          <w:szCs w:val="24"/>
        </w:rPr>
        <w:t xml:space="preserve">K § 2d </w:t>
      </w:r>
    </w:p>
    <w:p w14:paraId="0CE88FB4" w14:textId="77777777" w:rsidR="00687DC0" w:rsidRPr="00B23B83" w:rsidRDefault="00687DC0" w:rsidP="00687DC0">
      <w:pPr>
        <w:pStyle w:val="Text1"/>
        <w:rPr>
          <w:szCs w:val="24"/>
        </w:rPr>
      </w:pPr>
      <w:r w:rsidRPr="00B23B83">
        <w:rPr>
          <w:szCs w:val="24"/>
        </w:rPr>
        <w:t xml:space="preserve">V odstavci 4 se doplňuje, že lhůtu 20 dnů pro vydání vyjádření nebo závazného stanoviska k záměrům staveb pro energetickou bezpečnost nelze prodloužit. Tato úprava posiluje závaznost zákonné lhůty a zamezuje obcházení požadavku na urychlené projednávání záměrů pro energetickou bezpečnost prostřednictvím prodlužování lhůt dotčenými orgány. Jde o doplnění, které je v souladu s obecným principem přednostního a urychleného projednávání záměrů pro energetickou bezpečnost. </w:t>
      </w:r>
      <w:bookmarkEnd w:id="248"/>
      <w:r w:rsidRPr="00B23B83">
        <w:rPr>
          <w:szCs w:val="24"/>
        </w:rPr>
        <w:t>Zároveň se úpravou vymezuje specialita oproti obecné úpravě správního řádu či stavebního zákona.</w:t>
      </w:r>
    </w:p>
    <w:p w14:paraId="50DD9EBE" w14:textId="77777777" w:rsidR="00687DC0" w:rsidRPr="00B23B83" w:rsidRDefault="00687DC0" w:rsidP="00687DC0">
      <w:pPr>
        <w:pStyle w:val="Text1"/>
        <w:rPr>
          <w:szCs w:val="24"/>
        </w:rPr>
      </w:pPr>
      <w:r w:rsidRPr="00B23B83">
        <w:rPr>
          <w:szCs w:val="24"/>
        </w:rPr>
        <w:t>Doplněný odstavec 17 vylučuje použití § 311 odst. 5 stavebního zákona, který stanoví, že rozhodnutí, proti němuž není přípustné odvolání, nabývá právní moci dnem vydání. Protože rozhodnutí o povolení záměru stavby pro energetickou bezpečnost odvolání nepodléhá (odst. 1), § 311 odst. 5 by se na ně jinak automaticky použil a právní moc by nastala dnem vydání rozhodnutí, tedy ještě před jeho doručením účastníkům řízení. To by bylo neslučitelné s požadavky právní jistoty a ochranou procesních práv zejména v případě, kdy se jedná o postup podle § 4d zákona o urychlení výstavby strategicky významné infrastruktury.</w:t>
      </w:r>
    </w:p>
    <w:p w14:paraId="611FBB42" w14:textId="77777777" w:rsidR="00687DC0" w:rsidRPr="00B23B83" w:rsidRDefault="00687DC0" w:rsidP="00687DC0">
      <w:pPr>
        <w:pStyle w:val="Text1"/>
        <w:rPr>
          <w:szCs w:val="24"/>
        </w:rPr>
      </w:pPr>
      <w:r w:rsidRPr="00B23B83">
        <w:rPr>
          <w:szCs w:val="24"/>
        </w:rPr>
        <w:t>Odstavec 18 pak pro záměry podle § 1 odst. 5 písm. a) a b) vylučuje zákonné omezení maximální doby předčasného užívání nebo zkušebního provozu stanovené § 238 odst. 3 stavebního zákona. Technická a bezpečnostní náročnost těchto záměrů totiž může vyžadovat delší dobu ověřovacího provozu, než jakou stavební zákon obecně připouští, a rigidní časové omezení by mohlo ohrozit jejich řádné a bezpečné zprovoznění.</w:t>
      </w:r>
    </w:p>
    <w:p w14:paraId="195FC3D2" w14:textId="77777777" w:rsidR="00687DC0" w:rsidRPr="00B23B83" w:rsidRDefault="00687DC0" w:rsidP="00687DC0">
      <w:pPr>
        <w:pStyle w:val="Styl2"/>
        <w:spacing w:before="120" w:after="120" w:line="276" w:lineRule="auto"/>
        <w:rPr>
          <w:color w:val="auto"/>
          <w:sz w:val="24"/>
          <w:szCs w:val="24"/>
        </w:rPr>
      </w:pPr>
      <w:bookmarkStart w:id="249" w:name="k-2e"/>
      <w:r w:rsidRPr="00B23B83">
        <w:rPr>
          <w:color w:val="auto"/>
          <w:sz w:val="24"/>
          <w:szCs w:val="24"/>
        </w:rPr>
        <w:t xml:space="preserve">K § 2e a § 5a </w:t>
      </w:r>
    </w:p>
    <w:p w14:paraId="09E817E6" w14:textId="77777777" w:rsidR="00687DC0" w:rsidRPr="00B23B83" w:rsidRDefault="00687DC0" w:rsidP="00687DC0">
      <w:pPr>
        <w:pStyle w:val="Text1"/>
        <w:rPr>
          <w:szCs w:val="24"/>
        </w:rPr>
      </w:pPr>
      <w:r w:rsidRPr="00B23B83">
        <w:rPr>
          <w:szCs w:val="24"/>
        </w:rPr>
        <w:t xml:space="preserve">Návrh doplňuje § 2e o nové odstavce 3 až 5, které zavádějí institut přípravných prací pro stavby pro energetickou bezpečnost. Přípravnými pracemi se rozumí zejména terénní úpravy, příprava staveniště, zřizování přístupových cest, výstavba objektů pro hospodaření se srážkovými vodami a výstavba staveb a zařízení dopravní nebo technické infrastruktury. Nová úprava stanoví, že tyto přípravné práce jsou záměrem podle zákona o posuzování vlivů na životní prostředí, pokud se tak stanoví ve zjišťovacím řízení, a upravuje podmínky jejich samostatného posouzení. Přípravné práce lze povolit samostatně v řízení podle zvláštních právních předpisů a při hodnocení samotné stavby pro energetickou bezpečnost se k nim v rozsahu, v němž byly samostatně povoleny, nepřihlíží. Tato úprava umožňuje zahájit přípravu území pro klíčové </w:t>
      </w:r>
      <w:r w:rsidRPr="00B23B83">
        <w:rPr>
          <w:szCs w:val="24"/>
        </w:rPr>
        <w:lastRenderedPageBreak/>
        <w:t>energetické stavby ještě před dokončením celého povolovacího procesu a tím výrazně zkrátit dobu od rozhodnutí o výstavbě do zahájení samotné stavby.</w:t>
      </w:r>
    </w:p>
    <w:p w14:paraId="27E98668" w14:textId="77777777" w:rsidR="00687DC0" w:rsidRPr="00B23B83" w:rsidRDefault="00687DC0" w:rsidP="00687DC0">
      <w:pPr>
        <w:pStyle w:val="Text1"/>
        <w:rPr>
          <w:szCs w:val="24"/>
        </w:rPr>
      </w:pPr>
      <w:r w:rsidRPr="00B23B83">
        <w:rPr>
          <w:szCs w:val="24"/>
        </w:rPr>
        <w:t xml:space="preserve">V § 2e odst. 2 a v § 5a odst. 1 dochází k úpravě kompetencí v souvislosti se změnou organizační struktury veřejné správy v oblasti územního plánování a povolování staveb. Dosavadní působnost Dopravního a energetického stavebního úřadu jako specializovaného orgánu pro strategickou infrastrukturu přechází na Úřad. </w:t>
      </w:r>
    </w:p>
    <w:p w14:paraId="44D611EE" w14:textId="77777777" w:rsidR="00687DC0" w:rsidRPr="00B23B83" w:rsidRDefault="00687DC0" w:rsidP="00687DC0">
      <w:pPr>
        <w:pStyle w:val="Styl2"/>
        <w:spacing w:before="120" w:after="120" w:line="276" w:lineRule="auto"/>
        <w:rPr>
          <w:color w:val="auto"/>
          <w:sz w:val="24"/>
          <w:szCs w:val="24"/>
        </w:rPr>
      </w:pPr>
      <w:bookmarkStart w:id="250" w:name="k-2f"/>
      <w:bookmarkEnd w:id="249"/>
      <w:r w:rsidRPr="00B23B83">
        <w:rPr>
          <w:color w:val="auto"/>
          <w:sz w:val="24"/>
          <w:szCs w:val="24"/>
        </w:rPr>
        <w:t>K § 2f</w:t>
      </w:r>
    </w:p>
    <w:p w14:paraId="637AC29B" w14:textId="77777777" w:rsidR="00687DC0" w:rsidRPr="00B23B83" w:rsidRDefault="00687DC0" w:rsidP="00687DC0">
      <w:pPr>
        <w:pStyle w:val="Text1"/>
        <w:rPr>
          <w:szCs w:val="24"/>
        </w:rPr>
      </w:pPr>
      <w:r w:rsidRPr="00B23B83">
        <w:rPr>
          <w:szCs w:val="24"/>
        </w:rPr>
        <w:t>Návrh doplňuje do § 2f větu, že příprava stavby zahrnuje i vyhledávání vhodné lokality pro její umístění. Tato úprava rozšiřuje právo oprávněného investora vstupovat a vjíždět na cizí nemovité věci za účelem provádění měření a průzkumných prací i na fázi předcházející výběru konkrétní trasy nebo lokality stavby. Dosavadní znění bylo vykládáno tak, že toto právo vzniká až po určení konkrétní lokality, což v praxi znemožňovalo provádět srovnávací průzkumy alternativních tras. Nová úprava odstraňuje tuto interpretační nejistotu a umožňuje efektivnější přípravu strategické infrastruktury.</w:t>
      </w:r>
    </w:p>
    <w:p w14:paraId="7788AAC4" w14:textId="77777777" w:rsidR="00687DC0" w:rsidRPr="00B23B83" w:rsidRDefault="00687DC0" w:rsidP="00687DC0">
      <w:pPr>
        <w:pStyle w:val="Styl2"/>
        <w:spacing w:before="120" w:after="120" w:line="276" w:lineRule="auto"/>
        <w:rPr>
          <w:color w:val="auto"/>
          <w:sz w:val="24"/>
          <w:szCs w:val="24"/>
        </w:rPr>
      </w:pPr>
      <w:bookmarkStart w:id="251" w:name="k-2i"/>
      <w:bookmarkEnd w:id="250"/>
      <w:r w:rsidRPr="00B23B83">
        <w:rPr>
          <w:color w:val="auto"/>
          <w:sz w:val="24"/>
          <w:szCs w:val="24"/>
        </w:rPr>
        <w:t>K § 2i</w:t>
      </w:r>
    </w:p>
    <w:p w14:paraId="510C2813" w14:textId="77777777" w:rsidR="00687DC0" w:rsidRPr="00B23B83" w:rsidRDefault="00687DC0" w:rsidP="00687DC0">
      <w:pPr>
        <w:pStyle w:val="Text1"/>
        <w:rPr>
          <w:szCs w:val="24"/>
        </w:rPr>
      </w:pPr>
      <w:r w:rsidRPr="00B23B83">
        <w:rPr>
          <w:szCs w:val="24"/>
        </w:rPr>
        <w:t xml:space="preserve">Návrh ruší dosavadní odstavec 1, který stanovil, že přípojky elektronických komunikací do délky 100 metrů nevyžadují rozhodnutí o povolení záměru, neboť tato úprava se přesouvá do přílohy č. 1 stavebního zákona. </w:t>
      </w:r>
    </w:p>
    <w:p w14:paraId="5A6A38F1" w14:textId="77777777" w:rsidR="00687DC0" w:rsidRPr="00B23B83" w:rsidRDefault="00687DC0" w:rsidP="00687DC0">
      <w:pPr>
        <w:pStyle w:val="Text1"/>
        <w:rPr>
          <w:szCs w:val="24"/>
        </w:rPr>
      </w:pPr>
      <w:r w:rsidRPr="00B23B83">
        <w:rPr>
          <w:szCs w:val="24"/>
        </w:rPr>
        <w:t>Zároveň se v odstavci 5 nově upravuje, že stavbu základnové stanice mobilní sítě elektronických komunikací včetně souvisejícího elektrického a optického přípojného vedení lze umisťovat a povolovat i přes nesoulad s územně plánovací dokumentací obce i bez splnění podmínky, že je tato stavba nutná ke splnění povinnosti uložené na základě zvláštního právního předpisu. Tím se rozšiřuje aplikovatelnost tohoto zvláštního režimu na veškeré stavby základnových stanic mobilních sítí elektronických komunikací.</w:t>
      </w:r>
      <w:bookmarkEnd w:id="251"/>
    </w:p>
    <w:p w14:paraId="38175FCD"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 xml:space="preserve">K § 2l, § 2m a § 5g </w:t>
      </w:r>
    </w:p>
    <w:p w14:paraId="73C304AD" w14:textId="77777777" w:rsidR="00687DC0" w:rsidRPr="00B23B83" w:rsidRDefault="00687DC0" w:rsidP="00687DC0">
      <w:pPr>
        <w:pStyle w:val="Text1"/>
        <w:rPr>
          <w:szCs w:val="24"/>
        </w:rPr>
      </w:pPr>
      <w:r w:rsidRPr="00B23B83">
        <w:rPr>
          <w:szCs w:val="24"/>
        </w:rPr>
        <w:t>Na Úřad přechází některé kompetence Ministerstva pro místní rozvoj a Ministerstva dopravy, konkrétně možnost uplatnit stanovisko k návrhu dílčího územního rozvojového plánu z pohledu jeho souladu s politikou územního rozvoje, územním rozvojovým plánem závazným pro rozhodování v území a cíli a úkoly územního plánování</w:t>
      </w:r>
      <w:r w:rsidRPr="00B23B83" w:rsidDel="00C315E5">
        <w:rPr>
          <w:szCs w:val="24"/>
        </w:rPr>
        <w:t xml:space="preserve"> </w:t>
      </w:r>
      <w:r w:rsidRPr="00B23B83">
        <w:rPr>
          <w:szCs w:val="24"/>
        </w:rPr>
        <w:t>v § 2l odst. 6, kompetence vyhodnotit vydaný dílčí územní rozvojový plán nebo zveřejnění informací uvedených v § 5g odst. 1. Tyto změny jsou způsobeny přesunem kompetencí v těchto oblastech na Úřad.</w:t>
      </w:r>
    </w:p>
    <w:p w14:paraId="1B974C72"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2n</w:t>
      </w:r>
    </w:p>
    <w:p w14:paraId="165C84F6" w14:textId="77777777" w:rsidR="00687DC0" w:rsidRPr="00B23B83" w:rsidRDefault="00687DC0" w:rsidP="00687DC0">
      <w:pPr>
        <w:pStyle w:val="Text1"/>
        <w:rPr>
          <w:szCs w:val="24"/>
        </w:rPr>
      </w:pPr>
      <w:r w:rsidRPr="00B23B83">
        <w:rPr>
          <w:szCs w:val="24"/>
        </w:rPr>
        <w:t>Odstavec 4 umožňuje vymezit strategickou investiční stavbu v územně plánovací dokumentaci jako veřejně prospěšnou stavbu, čímž se otevírá možnost vyvlastnění práv k pozemkům a stavbám potřebným pro její uskutečnění. Zároveň se výslovně stanoví, že vyvlastnění lze provést pouze ve prospěch státu nebo právnické osoby ovládané státem, čímž je zajištěno, že tento nástroj slouží výhradně veřejnému zájmu.</w:t>
      </w:r>
    </w:p>
    <w:p w14:paraId="76659925" w14:textId="77777777" w:rsidR="00687DC0" w:rsidRPr="00B23B83" w:rsidRDefault="00687DC0" w:rsidP="00687DC0">
      <w:pPr>
        <w:pStyle w:val="Text1"/>
        <w:rPr>
          <w:szCs w:val="24"/>
        </w:rPr>
      </w:pPr>
      <w:r w:rsidRPr="00B23B83">
        <w:rPr>
          <w:szCs w:val="24"/>
        </w:rPr>
        <w:t xml:space="preserve">Odstavce 5 až 8 zavádějí institut přípravy území před vydáním závazného stanoviska EIA. Cílem je umožnit oprávněnému investorovi zahájit nezbytné přípravné práce již v průběhu posuzování vlivů záměru na životní prostředí, a tím zkrátit celkovou dobu realizace strategické </w:t>
      </w:r>
      <w:r w:rsidRPr="00B23B83">
        <w:rPr>
          <w:szCs w:val="24"/>
        </w:rPr>
        <w:lastRenderedPageBreak/>
        <w:t>investiční stavby. Oprávnění se vztahuje na odstraňování vegetace, terénní úpravy, opatření k ochraně půdy a přípravné práce k ověření geologických a hydrologických podmínek.</w:t>
      </w:r>
    </w:p>
    <w:p w14:paraId="32B12118" w14:textId="77777777" w:rsidR="00687DC0" w:rsidRPr="00B23B83" w:rsidRDefault="00687DC0" w:rsidP="00687DC0">
      <w:pPr>
        <w:pStyle w:val="Text1"/>
        <w:rPr>
          <w:szCs w:val="24"/>
        </w:rPr>
      </w:pPr>
      <w:r w:rsidRPr="00B23B83">
        <w:rPr>
          <w:szCs w:val="24"/>
        </w:rPr>
        <w:t>Podmínky pro vydání rozhodnutí Ministerstvem životního prostředí podle odstavce 6 zajišťují, že příprava území proběhne pouze tehdy, lze-li důvodně očekávat vydání souhlasného závazného stanoviska EIA a příprava zjevně závažně neohrozí životní prostředí a veřejné zdraví. Vyloučení odvolání podle odstavce 7 odpovídá obecné filozofii zákona urychlovat rozhodovací procesy týkající se strategických investičních staveb.</w:t>
      </w:r>
    </w:p>
    <w:p w14:paraId="504F6AE9" w14:textId="77777777" w:rsidR="00687DC0" w:rsidRPr="00B23B83" w:rsidRDefault="00687DC0" w:rsidP="00687DC0">
      <w:pPr>
        <w:pStyle w:val="Text1"/>
        <w:rPr>
          <w:szCs w:val="24"/>
        </w:rPr>
      </w:pPr>
      <w:r w:rsidRPr="00B23B83">
        <w:rPr>
          <w:szCs w:val="24"/>
        </w:rPr>
        <w:t>Odstavec 8 stanoví povinnost uvést dotčené území do původního stavu, pokud souhlasné závazné stanovisko EIA nebude vydáno do 5 let od doručení oznámení záměru. Tím je zajištěna ochrana dotčeného území pro případ, že pro záměr nebude vydáno závazné stanovisko EIA.</w:t>
      </w:r>
    </w:p>
    <w:p w14:paraId="11C55AA4"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 xml:space="preserve">K § 3 </w:t>
      </w:r>
    </w:p>
    <w:p w14:paraId="5B3311EE" w14:textId="77777777" w:rsidR="00687DC0" w:rsidRPr="00B23B83" w:rsidRDefault="00687DC0" w:rsidP="00687DC0">
      <w:pPr>
        <w:pStyle w:val="Text1"/>
        <w:rPr>
          <w:szCs w:val="24"/>
        </w:rPr>
      </w:pPr>
      <w:r w:rsidRPr="00B23B83">
        <w:rPr>
          <w:szCs w:val="24"/>
        </w:rPr>
        <w:t>Doplněná věta v odstavci 4 rozšiřuje okruh případů, ve kterých se nevyžaduje splnění podmínek přípustnosti vyvlastnění spočívajících v předchozím doručení návrhu smlouvy vlastníkovi, o podzemní stavby, které funkčně ani konstrukčně nesouvisejí se stavbami na pozemku ani s provozem na něm a nemohou ovlivnit využití pozemku k jeho určenému účelu. V takovém případě vlastník pozemku není dotčen na svém právu pozemek užívat, a požadavek na předchozí smluvní jednání by byl ryze formálním krokem bez věcného opodstatnění.</w:t>
      </w:r>
    </w:p>
    <w:p w14:paraId="5143B4D2"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3f</w:t>
      </w:r>
    </w:p>
    <w:p w14:paraId="2D7CC291" w14:textId="77777777" w:rsidR="00687DC0" w:rsidRPr="00B23B83" w:rsidRDefault="00687DC0" w:rsidP="00687DC0">
      <w:pPr>
        <w:pStyle w:val="Text1"/>
        <w:rPr>
          <w:szCs w:val="24"/>
        </w:rPr>
      </w:pPr>
      <w:r w:rsidRPr="00B23B83">
        <w:rPr>
          <w:szCs w:val="24"/>
        </w:rPr>
        <w:t>Navrhované ustanovení reaguje na praktický problém, který nastává při souběhu vyvlastňovacího řízení a civilního soudního řízení o žalobě na odstranění stavby energetické infrastruktury nebo stavby infrastruktury elektronických komunikací. Bez výslovné právní úpravy hrozí, že pravomocné soudní rozhodnutí ukládající vlastníkovi pozemku povinnost strpět odstranění stavby, případně rozhodnutí ukládající povinnost stavbu odstranit, bude v přímém rozporu s výsledkem vyvlastňovacího řízení, které bylo vedeno paralelně nebo které bylo zahájeno v mezidobí.</w:t>
      </w:r>
    </w:p>
    <w:p w14:paraId="26410C32" w14:textId="77777777" w:rsidR="00687DC0" w:rsidRPr="00B23B83" w:rsidRDefault="00687DC0" w:rsidP="00687DC0">
      <w:pPr>
        <w:pStyle w:val="Text1"/>
        <w:rPr>
          <w:szCs w:val="24"/>
        </w:rPr>
      </w:pPr>
      <w:r w:rsidRPr="00B23B83">
        <w:rPr>
          <w:szCs w:val="24"/>
        </w:rPr>
        <w:t xml:space="preserve">Odstavce 1 a 2 proto zakládají povinnost soudu přerušit řízení o žalobě na odstranění stavby, jakmile je zjištěno zahájení vyvlastňovacího řízení k témuž předmětu vyvlastnění. Odstavec 3 stanoví podmínky, za nichž lze v přerušeném soudním řízení pokračovat. Soud může pokračovat buď tehdy, pokud byla žádost o vyvlastnění zamítnuta nebo odmítnuta, anebo pokud výrok o vyvlastnění nabyl právních účinků. </w:t>
      </w:r>
    </w:p>
    <w:p w14:paraId="287D93A3" w14:textId="77777777" w:rsidR="00687DC0" w:rsidRPr="00B23B83" w:rsidRDefault="00687DC0" w:rsidP="00687DC0">
      <w:pPr>
        <w:pStyle w:val="Text1"/>
        <w:rPr>
          <w:szCs w:val="24"/>
        </w:rPr>
      </w:pPr>
      <w:r w:rsidRPr="00B23B83">
        <w:rPr>
          <w:szCs w:val="24"/>
        </w:rPr>
        <w:t>Odstavec 4 pak pro případ, kdy k vyvlastnění skutečně dojde, ukládá soudu povinnost žalobu na odstranění stavby zamítnout. V takovém případě totiž vyvlastnitel nabývá právní titul k umístění stavby na dotčeném pozemku, a žalobní nárok tak pozbývá opodstatnění.</w:t>
      </w:r>
    </w:p>
    <w:p w14:paraId="749593E7" w14:textId="77777777" w:rsidR="00687DC0" w:rsidRPr="00B23B83" w:rsidRDefault="00687DC0" w:rsidP="00687DC0">
      <w:pPr>
        <w:pStyle w:val="Text1"/>
        <w:rPr>
          <w:szCs w:val="24"/>
        </w:rPr>
      </w:pPr>
      <w:r w:rsidRPr="00B23B83">
        <w:rPr>
          <w:szCs w:val="24"/>
        </w:rPr>
        <w:t>Odstavec 5 rozšiřuje výše popsaný režim přiměřeně i na žalobu na ochranu vlastnictví a žalobu na vyklizení, pokud se vztahují k předmětu vyvlastnění v případě staveb energetické infrastruktury nebo staveb infrastruktury elektronických komunikací. I tyto žaloby mohou být věcně neslučitelné s výsledkem vyvlastňovacího řízení, a je proto nutné jejich průběh koordinovat obdobným způsobem.</w:t>
      </w:r>
    </w:p>
    <w:p w14:paraId="2957EDE5"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lastRenderedPageBreak/>
        <w:t>K § 4a a 4b</w:t>
      </w:r>
    </w:p>
    <w:p w14:paraId="2D4E301A" w14:textId="77777777" w:rsidR="00687DC0" w:rsidRPr="00B23B83" w:rsidRDefault="00687DC0" w:rsidP="00687DC0">
      <w:pPr>
        <w:pStyle w:val="Text1"/>
        <w:rPr>
          <w:szCs w:val="24"/>
        </w:rPr>
      </w:pPr>
      <w:r w:rsidRPr="00B23B83">
        <w:rPr>
          <w:szCs w:val="24"/>
        </w:rPr>
        <w:t xml:space="preserve">Mezi stavby, o nichž je možné vydat mezitímní rozhodnutí o vyvlastnění s tím, že teprve následně bude rozhodnuto o výši náhrady, se zahrnují všechny vyhrazené stavby podle přílohy č. 3 stavebního zákona, u nichž je vyvlastnění možné a dále stavby </w:t>
      </w:r>
      <w:r w:rsidRPr="00B23B83">
        <w:rPr>
          <w:rFonts w:eastAsia="Calibri"/>
          <w:szCs w:val="24"/>
        </w:rPr>
        <w:t xml:space="preserve">energetické infrastruktury, stavby těžební infrastruktury nebo stavby infrastruktury pro ukládání oxidu uhličitého. V návaznosti na to se ruší speciální úprava pro tyto stavby v § 4b. </w:t>
      </w:r>
    </w:p>
    <w:p w14:paraId="2B981AFB"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 xml:space="preserve">K § 4d </w:t>
      </w:r>
    </w:p>
    <w:p w14:paraId="054FD83E" w14:textId="77777777" w:rsidR="00687DC0" w:rsidRPr="00B23B83" w:rsidRDefault="00687DC0" w:rsidP="00687DC0">
      <w:pPr>
        <w:pStyle w:val="Text1"/>
        <w:rPr>
          <w:szCs w:val="24"/>
        </w:rPr>
      </w:pPr>
      <w:r w:rsidRPr="00B23B83">
        <w:rPr>
          <w:szCs w:val="24"/>
        </w:rPr>
        <w:t>Nově se výslovně stanoví, že možnost spojení řízení o povolení záměru a řízení o omezení vlastnického práva k pozemku nebo stavbě lze obdobně použít i pro uskutečnění stavby infrastruktury elektronických komunikací.</w:t>
      </w:r>
    </w:p>
    <w:p w14:paraId="632779D2"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5f</w:t>
      </w:r>
    </w:p>
    <w:p w14:paraId="7C794913" w14:textId="77777777" w:rsidR="00687DC0" w:rsidRPr="00B23B83" w:rsidRDefault="00687DC0" w:rsidP="00687DC0">
      <w:pPr>
        <w:pStyle w:val="Text1"/>
        <w:rPr>
          <w:szCs w:val="24"/>
        </w:rPr>
      </w:pPr>
      <w:r w:rsidRPr="00B23B83">
        <w:rPr>
          <w:szCs w:val="24"/>
        </w:rPr>
        <w:t>Pro stavby vybrané transevropské dopravní infrastruktury se nově upravuje postup posuzování jejich zralosti, který zohledňuje zrušení jednotného environmentálního stanoviska. Rozlišují se dvě situace – záměry podléhající posouzení vlivů na životní prostředí a záměry nepodléhající tomuto posouzení. Pro každou z těchto kategorií se stanoví specifický postup oznamování a posuzování projektové připravenosti, přičemž klíčovou roli při koordinaci postupů hraje stavební úřad příslušný k povolení záměru. Tato úprava zajišťuje plnění požadavků evropského práva na urychlené povolování transevropské infrastruktury při zachování standardů ochrany životního prostředí.</w:t>
      </w:r>
    </w:p>
    <w:p w14:paraId="53F54B4C" w14:textId="77777777" w:rsidR="00687DC0" w:rsidRPr="00B23B83" w:rsidRDefault="00687DC0" w:rsidP="00687DC0">
      <w:pPr>
        <w:pStyle w:val="Text1"/>
        <w:rPr>
          <w:szCs w:val="24"/>
        </w:rPr>
      </w:pPr>
      <w:r w:rsidRPr="00B23B83">
        <w:rPr>
          <w:szCs w:val="24"/>
        </w:rPr>
        <w:t>K příloze č. 3</w:t>
      </w:r>
    </w:p>
    <w:p w14:paraId="045683F2" w14:textId="77777777" w:rsidR="00687DC0" w:rsidRPr="00B23B83" w:rsidRDefault="00687DC0" w:rsidP="00687DC0">
      <w:pPr>
        <w:pStyle w:val="Text1"/>
        <w:rPr>
          <w:szCs w:val="24"/>
        </w:rPr>
      </w:pPr>
      <w:r w:rsidRPr="00B23B83">
        <w:rPr>
          <w:szCs w:val="24"/>
        </w:rPr>
        <w:t>Oproti dosavadní úpravě dochází v příloze č. 3 k několika změnám. Lokalita Komořany je nově označena jako „Úpravna uhlí Komořany“ a její věcný rozsah je rozšířen o záměry spojené s elektromobilitou, výrobou technologických částí pro obnovitelné zdroje energie, výrobou polovodičů a výrobou a zpracováním vodíku, čímž se tato lokalita svým zaměřením přibližuje ostatním strategickým podnikatelským parkům s širokým spektrem využití.</w:t>
      </w:r>
    </w:p>
    <w:p w14:paraId="06108C85" w14:textId="77777777" w:rsidR="00687DC0" w:rsidRPr="00B23B83" w:rsidRDefault="00687DC0" w:rsidP="00687DC0">
      <w:pPr>
        <w:pStyle w:val="Text1"/>
        <w:rPr>
          <w:szCs w:val="24"/>
        </w:rPr>
      </w:pPr>
      <w:r w:rsidRPr="00B23B83">
        <w:rPr>
          <w:szCs w:val="24"/>
        </w:rPr>
        <w:t>U lokality Prunéřov se k dosavadní výrobě a skladování baterií pro elektrická vozidla nově přidává zpracovatelský závod pro úpravu lithia, a to v reakci na strategický zájem o rozvoj domácích kapacit v oblasti zpracování kritických surovin nezbytných pro výrobu baterií. Lokalita Severní lom je rovněž rozšířena o řadu dalších průmyslových záměrů, které byly dosud vyhrazeny pouze pro výrobu a skladování baterií.</w:t>
      </w:r>
    </w:p>
    <w:p w14:paraId="43EB873C" w14:textId="77777777" w:rsidR="00687DC0" w:rsidRPr="00B23B83" w:rsidRDefault="00687DC0" w:rsidP="00687DC0">
      <w:pPr>
        <w:pStyle w:val="Text1"/>
        <w:rPr>
          <w:szCs w:val="24"/>
        </w:rPr>
      </w:pPr>
      <w:r w:rsidRPr="00B23B83">
        <w:rPr>
          <w:szCs w:val="24"/>
        </w:rPr>
        <w:t>Příloha dále nově zahrnuje tři lokality, které v dosavadním znění zákona uvedeny nebyly: strategický podnikatelský park Hrabák, strategický podnikatelský park Ústí nad Labem – Předlice a strategický podnikatelský park Svitavy. Všechny tři jsou určeny pro široké spektrum průmyslových záměrů spojených s elektromobilitou, obnovitelnými zdroji energie, výrobou polovodičů, zpracováním druhotných surovin a recyklátů, výrobou a zpracováním vodíku, robotickou výrobou nebo provozem datových center.</w:t>
      </w:r>
    </w:p>
    <w:p w14:paraId="3DAFD620" w14:textId="77777777" w:rsidR="00687DC0" w:rsidRPr="00B23B83" w:rsidRDefault="00687DC0" w:rsidP="00687DC0">
      <w:pPr>
        <w:pStyle w:val="Styl3"/>
        <w:spacing w:before="120"/>
      </w:pPr>
      <w:bookmarkStart w:id="252" w:name="_Hlk211944491"/>
      <w:bookmarkStart w:id="253" w:name="_Hlk215561419"/>
    </w:p>
    <w:p w14:paraId="1DB64E7D" w14:textId="77777777" w:rsidR="00687DC0" w:rsidRPr="00B23B83" w:rsidRDefault="00687DC0" w:rsidP="00687DC0">
      <w:pPr>
        <w:pStyle w:val="Styl3"/>
        <w:spacing w:before="120"/>
        <w:rPr>
          <w:rFonts w:eastAsia="Times New Roman"/>
          <w:lang w:eastAsia="cs-CZ"/>
        </w:rPr>
      </w:pPr>
      <w:r w:rsidRPr="00B23B83">
        <w:t>Změna z</w:t>
      </w:r>
      <w:r w:rsidRPr="00B23B83">
        <w:rPr>
          <w:bCs/>
        </w:rPr>
        <w:t xml:space="preserve">ákona č. 201/2012 Sb., </w:t>
      </w:r>
      <w:r w:rsidRPr="00B23B83">
        <w:t>o ochraně ovzduší</w:t>
      </w:r>
      <w:r w:rsidRPr="00B23B83">
        <w:rPr>
          <w:rFonts w:eastAsia="Times New Roman"/>
          <w:lang w:eastAsia="cs-CZ"/>
        </w:rPr>
        <w:t>, ve znění pozdějších předpisů</w:t>
      </w:r>
    </w:p>
    <w:bookmarkEnd w:id="252"/>
    <w:p w14:paraId="75EDC21C" w14:textId="77777777" w:rsidR="00687DC0" w:rsidRPr="00B23B83" w:rsidRDefault="00687DC0" w:rsidP="00687DC0">
      <w:pPr>
        <w:pStyle w:val="Text1"/>
        <w:rPr>
          <w:szCs w:val="24"/>
        </w:rPr>
      </w:pPr>
      <w:r w:rsidRPr="00B23B83">
        <w:rPr>
          <w:szCs w:val="24"/>
        </w:rPr>
        <w:t>Navrhované změny zákona o ochraně ovzduší reflektují integraci části agendy ochrany ovzduší do státní stavební správy. V návrhu jsou promítnuty legislativně-technické změny související se změnou koncepce a terminologie ve stavebním zákoně, například spočívající v nahrazení pojmu „zastavěné“ území pojmem „zastavitelné“ území.</w:t>
      </w:r>
    </w:p>
    <w:p w14:paraId="3D3CAEEC"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3</w:t>
      </w:r>
    </w:p>
    <w:p w14:paraId="5C0F6C39" w14:textId="77777777" w:rsidR="00687DC0" w:rsidRPr="00B23B83" w:rsidRDefault="00687DC0" w:rsidP="00687DC0">
      <w:pPr>
        <w:pStyle w:val="Text1"/>
        <w:rPr>
          <w:szCs w:val="24"/>
        </w:rPr>
      </w:pPr>
      <w:r w:rsidRPr="00B23B83">
        <w:rPr>
          <w:rFonts w:eastAsia="Calibri"/>
          <w:szCs w:val="24"/>
        </w:rPr>
        <w:t xml:space="preserve">Vzhledem k integraci </w:t>
      </w:r>
      <w:r w:rsidRPr="00B23B83">
        <w:rPr>
          <w:szCs w:val="24"/>
        </w:rPr>
        <w:t>části agendy ochrany ovzduší do státní stavební správy</w:t>
      </w:r>
      <w:r w:rsidRPr="00B23B83">
        <w:rPr>
          <w:rFonts w:eastAsia="Calibri"/>
          <w:szCs w:val="24"/>
        </w:rPr>
        <w:t xml:space="preserve"> se výslovně stanoví, že imisní limity podle tohoto zákona jsou závazné i pro stavební úřady při výkonu jejich působnosti podle jiného právního předpisu, tedy stavebního zákona.</w:t>
      </w:r>
    </w:p>
    <w:p w14:paraId="56B7B467"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11 a § 30 odst. 1 písm. e) a f)</w:t>
      </w:r>
    </w:p>
    <w:p w14:paraId="6090AA42" w14:textId="77777777" w:rsidR="00687DC0" w:rsidRPr="00B23B83" w:rsidRDefault="00687DC0" w:rsidP="00687DC0">
      <w:pPr>
        <w:pStyle w:val="Text1"/>
        <w:rPr>
          <w:szCs w:val="24"/>
        </w:rPr>
      </w:pPr>
      <w:r w:rsidRPr="00B23B83">
        <w:rPr>
          <w:szCs w:val="24"/>
        </w:rPr>
        <w:t xml:space="preserve">Dosavadní závazná stanoviska krajského úřadu k </w:t>
      </w:r>
      <w:r w:rsidRPr="00B23B83">
        <w:rPr>
          <w:rFonts w:eastAsia="Calibri"/>
          <w:szCs w:val="24"/>
          <w:lang w:eastAsia="cs-CZ"/>
        </w:rPr>
        <w:t xml:space="preserve">záměrům obsahujícím stacionární zdroj uvedený v příloze č. 2 zákona o ochraně ovzduší a </w:t>
      </w:r>
      <w:r w:rsidRPr="00B23B83">
        <w:rPr>
          <w:szCs w:val="24"/>
        </w:rPr>
        <w:t xml:space="preserve">k vybraným pozemním komunikacím a parkovištím se nahrazují (nezávazným) podkladovým vyjádřením. Podmínky ochrany ovzduší včetně případných kompenzačních opatření stanoví stavební úřad v rozhodnutí, přičemž tyto podmínky mohou být navrženy ve vyjádření orgánu ochrany ovzduší. Krajské úřady si zachovávají kompetenci vydávat povolení provozu stacionárních zdrojů, pokud toto povolení nesouvisí s povolováním stavebního záměru, a dále rozhodovat o změnách povolení provozu nesouvisejících se stavebními změnami. </w:t>
      </w:r>
    </w:p>
    <w:p w14:paraId="28E093D3" w14:textId="77777777" w:rsidR="00687DC0" w:rsidRPr="00B23B83" w:rsidRDefault="00687DC0" w:rsidP="00687DC0">
      <w:pPr>
        <w:pStyle w:val="Text1"/>
        <w:rPr>
          <w:szCs w:val="24"/>
        </w:rPr>
      </w:pPr>
      <w:r w:rsidRPr="00B23B83">
        <w:rPr>
          <w:szCs w:val="24"/>
        </w:rPr>
        <w:t>Podklady uvedené v jednotlivých ustanoveních žadatel standardně přikládá k žádosti o toto vyjádření, může je však přiložit i k žádosti o povolení záměru; v takovém případě si vyjádření orgánu ochrany ovzduší postupem podle § 184 odst. 3 stavebního zákona vyžádá stavební úřad.</w:t>
      </w:r>
    </w:p>
    <w:p w14:paraId="4A93C411"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12 a 12a</w:t>
      </w:r>
    </w:p>
    <w:p w14:paraId="21D5A5C8" w14:textId="77777777" w:rsidR="00687DC0" w:rsidRPr="00B23B83" w:rsidRDefault="00687DC0" w:rsidP="00687DC0">
      <w:pPr>
        <w:pStyle w:val="Text1"/>
        <w:rPr>
          <w:szCs w:val="24"/>
        </w:rPr>
      </w:pPr>
      <w:bookmarkStart w:id="254" w:name="k-12-odst.-1-a-3"/>
      <w:bookmarkEnd w:id="253"/>
      <w:r w:rsidRPr="00B23B83">
        <w:rPr>
          <w:szCs w:val="24"/>
        </w:rPr>
        <w:t xml:space="preserve">Vypouští se odkaz na „závazné stanovisko” s ohledem na to, že se jako podkladový akt podle tohoto zákona nadále vydávat nemá, a naopak se doplňuje odkaz na vyjádření a povolení záměru v souladu s novou úpravou vydávaných aktů. </w:t>
      </w:r>
    </w:p>
    <w:p w14:paraId="1C45A8D3" w14:textId="77777777" w:rsidR="00687DC0" w:rsidRPr="00B23B83" w:rsidRDefault="00687DC0" w:rsidP="00687DC0">
      <w:pPr>
        <w:pStyle w:val="Text1"/>
        <w:rPr>
          <w:szCs w:val="24"/>
        </w:rPr>
      </w:pPr>
      <w:r w:rsidRPr="00B23B83">
        <w:rPr>
          <w:szCs w:val="24"/>
        </w:rPr>
        <w:t xml:space="preserve">V § 12 odstavci 3 se upřesňuje, že již vyjádření podle § 11 odst. 2 písm. b) nebo d) obsahuje návrh podmínek </w:t>
      </w:r>
      <w:r w:rsidRPr="00B23B83">
        <w:rPr>
          <w:szCs w:val="24"/>
          <w:lang w:eastAsia="cs-CZ"/>
        </w:rPr>
        <w:t>umístění a provedení záměru.</w:t>
      </w:r>
      <w:r w:rsidRPr="00B23B83">
        <w:rPr>
          <w:szCs w:val="24"/>
        </w:rPr>
        <w:t xml:space="preserve"> Z vyjádření je pak lze převzít do rozhodnutí stavebního úřadu o povolení záměru. </w:t>
      </w:r>
    </w:p>
    <w:p w14:paraId="376A5ED9" w14:textId="77777777" w:rsidR="00687DC0" w:rsidRPr="00B23B83" w:rsidRDefault="00687DC0" w:rsidP="00687DC0">
      <w:pPr>
        <w:pStyle w:val="Styl2"/>
        <w:spacing w:before="120" w:after="120" w:line="276" w:lineRule="auto"/>
        <w:rPr>
          <w:color w:val="auto"/>
          <w:sz w:val="24"/>
          <w:szCs w:val="24"/>
        </w:rPr>
      </w:pPr>
      <w:bookmarkStart w:id="255" w:name="k-17-písm.-f"/>
      <w:r w:rsidRPr="00B23B83">
        <w:rPr>
          <w:color w:val="auto"/>
          <w:sz w:val="24"/>
          <w:szCs w:val="24"/>
        </w:rPr>
        <w:t>K § 17 písm. f)</w:t>
      </w:r>
    </w:p>
    <w:p w14:paraId="06C58D84" w14:textId="77777777" w:rsidR="00687DC0" w:rsidRPr="00B23B83" w:rsidRDefault="00687DC0" w:rsidP="00687DC0">
      <w:pPr>
        <w:pStyle w:val="Text1"/>
        <w:rPr>
          <w:szCs w:val="24"/>
        </w:rPr>
      </w:pPr>
      <w:r w:rsidRPr="00B23B83">
        <w:rPr>
          <w:szCs w:val="24"/>
        </w:rPr>
        <w:t>Návrh nahrazuje odkaz na „krajský úřad” odkazem na „správní orgán příslušný k povolení záměru” v ustanovení o povinnosti provozovatele stacionárního zdroje provést kompenzační opatření. Tato změna reflektuje přesun kompetence stanovovat kompenzační opatření z krajského úřadu na stavební úřad jako orgán příslušný k povolení záměru.</w:t>
      </w:r>
    </w:p>
    <w:p w14:paraId="63D2BCE5" w14:textId="77777777" w:rsidR="00687DC0" w:rsidRPr="00B23B83" w:rsidRDefault="00687DC0" w:rsidP="00687DC0">
      <w:pPr>
        <w:pStyle w:val="Styl2"/>
        <w:spacing w:before="120" w:after="120" w:line="276" w:lineRule="auto"/>
        <w:rPr>
          <w:color w:val="auto"/>
          <w:sz w:val="24"/>
          <w:szCs w:val="24"/>
        </w:rPr>
      </w:pPr>
      <w:bookmarkStart w:id="256" w:name="k-24-odst.-1-a-26-odst.-1"/>
      <w:bookmarkEnd w:id="255"/>
      <w:r w:rsidRPr="00B23B83">
        <w:rPr>
          <w:color w:val="auto"/>
          <w:sz w:val="24"/>
          <w:szCs w:val="24"/>
        </w:rPr>
        <w:t xml:space="preserve">K § 24 a 26 </w:t>
      </w:r>
    </w:p>
    <w:p w14:paraId="26A58305" w14:textId="77777777" w:rsidR="00687DC0" w:rsidRPr="00B23B83" w:rsidRDefault="00687DC0" w:rsidP="00687DC0">
      <w:pPr>
        <w:pStyle w:val="Text1"/>
        <w:rPr>
          <w:szCs w:val="24"/>
        </w:rPr>
      </w:pPr>
      <w:r w:rsidRPr="00B23B83">
        <w:rPr>
          <w:szCs w:val="24"/>
        </w:rPr>
        <w:t xml:space="preserve">Návrh doplňuje do § 24 odst. 1 výslovné zakotvení příslušnosti stavebního úřadu k projednávání přestupku podle § 23 odst. 1 písm. g). Do § 26 odst. 1 se doplňuje nové písmeno f), podle nějž stavební úřad projednává přestupek podle § 25 odst. 1 písm. j). Tyto změny jsou přímým </w:t>
      </w:r>
      <w:r w:rsidRPr="00B23B83">
        <w:rPr>
          <w:szCs w:val="24"/>
        </w:rPr>
        <w:lastRenderedPageBreak/>
        <w:t>důsledkem integrace části agendy ochrany ovzduší do státní stavební správy a zajišťují, aby přestupky bezprostředně související s povolováním stavebních záměrů projednával stavební úřad jako orgán, který o příslušném záměru rozhodoval.</w:t>
      </w:r>
    </w:p>
    <w:bookmarkEnd w:id="254"/>
    <w:bookmarkEnd w:id="256"/>
    <w:p w14:paraId="36A02AE3"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 xml:space="preserve">K § 27 </w:t>
      </w:r>
    </w:p>
    <w:p w14:paraId="399A18A9" w14:textId="77777777" w:rsidR="00687DC0" w:rsidRPr="00B23B83" w:rsidRDefault="00687DC0" w:rsidP="00687DC0">
      <w:pPr>
        <w:pStyle w:val="Text1"/>
        <w:rPr>
          <w:szCs w:val="24"/>
        </w:rPr>
      </w:pPr>
      <w:r w:rsidRPr="00B23B83">
        <w:rPr>
          <w:szCs w:val="24"/>
        </w:rPr>
        <w:t>Stavební úřady se nově stávají orgány ochrany ovzduší a v rámci řízení o povolení záměru podle stavebního zákona rozhodují o podmínkách ochrany ovzduší, které dosud stanovily krajské úřady formou závazných stanovisek. Cílem je zjednodušení a zrychlení povolovacích procesů při zachování stávající úrovně ochrany ovzduší. Pro zajištění jednotného výkonu státní správy na úseku ochrany ovzduší jsou stavební úřady výslovně zařazeny mezi orgány ochrany ovzduší s odpovídající dozorovou pravomocí.</w:t>
      </w:r>
    </w:p>
    <w:p w14:paraId="67B0EF32" w14:textId="77777777" w:rsidR="00687DC0" w:rsidRPr="00B23B83" w:rsidRDefault="00687DC0" w:rsidP="00687DC0">
      <w:pPr>
        <w:pStyle w:val="Text1"/>
        <w:rPr>
          <w:szCs w:val="24"/>
        </w:rPr>
      </w:pPr>
      <w:r w:rsidRPr="00B23B83">
        <w:rPr>
          <w:szCs w:val="24"/>
        </w:rPr>
        <w:t>Do výčtu orgánů ochrany ovzduší v § 27 odst. 1 jsou kromě stavebních úřadů rovněž doplněny i orgány státní báňské správy.</w:t>
      </w:r>
    </w:p>
    <w:p w14:paraId="09D54F46" w14:textId="77777777" w:rsidR="00687DC0" w:rsidRPr="00B23B83" w:rsidRDefault="00687DC0" w:rsidP="00687DC0">
      <w:pPr>
        <w:pStyle w:val="Styl3"/>
        <w:spacing w:before="120"/>
      </w:pPr>
    </w:p>
    <w:p w14:paraId="574ED871" w14:textId="77777777" w:rsidR="00687DC0" w:rsidRPr="00B23B83" w:rsidRDefault="00687DC0" w:rsidP="00687DC0">
      <w:pPr>
        <w:pStyle w:val="Styl3"/>
        <w:spacing w:before="120"/>
        <w:rPr>
          <w:rFonts w:eastAsia="Times New Roman"/>
          <w:lang w:eastAsia="cs-CZ"/>
        </w:rPr>
      </w:pPr>
      <w:r w:rsidRPr="00B23B83">
        <w:t>Změna zákona č. 503/2012 Sb., o Státním pozemkovém úřadu a o změně některých souvisejících zákonů</w:t>
      </w:r>
      <w:r w:rsidRPr="00B23B83">
        <w:rPr>
          <w:rFonts w:eastAsia="Times New Roman"/>
          <w:lang w:eastAsia="cs-CZ"/>
        </w:rPr>
        <w:t>, ve znění pozdějších předpisů</w:t>
      </w:r>
    </w:p>
    <w:p w14:paraId="06D240BE" w14:textId="77777777" w:rsidR="00687DC0" w:rsidRPr="00B23B83" w:rsidRDefault="00687DC0" w:rsidP="00687DC0">
      <w:pPr>
        <w:pStyle w:val="Text1"/>
        <w:rPr>
          <w:szCs w:val="24"/>
        </w:rPr>
      </w:pPr>
      <w:r w:rsidRPr="00B23B83">
        <w:rPr>
          <w:szCs w:val="24"/>
        </w:rPr>
        <w:t>Navrhovaná úprava napravuje legislativní chybu při přijetí platného stavebního zákona (zákon č. 283/2021 Sb.), kdy nebylo promítnuto zrušení institutů rozhodnutí o umístění stavby, územního souhlasu či veřejnoprávní smlouvy o umístění stavby a jejich integrace do rozhodnutí o povolení záměru. Dále jsou provedeny legislativně-technické změny související se změnou koncepce a terminologie ve stavebním zákoně spočívající v nahrazení pojmu „zastavěné“ území pojmem „zastavitelné“ území.</w:t>
      </w:r>
    </w:p>
    <w:p w14:paraId="4B0A7CC2" w14:textId="77777777" w:rsidR="00687DC0" w:rsidRPr="00B23B83" w:rsidRDefault="00687DC0" w:rsidP="00687DC0">
      <w:pPr>
        <w:pStyle w:val="Text1"/>
        <w:rPr>
          <w:szCs w:val="24"/>
        </w:rPr>
      </w:pPr>
      <w:bookmarkStart w:id="257" w:name="k-6-odst.-1-písm.-b-bod-4"/>
      <w:r w:rsidRPr="00B23B83">
        <w:rPr>
          <w:szCs w:val="24"/>
        </w:rPr>
        <w:t xml:space="preserve">Návrh rovněž nahrazuje příslušnost obecního úřadu obce s rozšířenou působností jako úřadu územního plánování k vyjádření, zda je pozemek platnou územně plánovací dokumentací určen nebo již využit ke zřízení technické infrastruktury, příslušností stavebního úřadu. Důvodem je novelou navržené zrušení úřadů územního plánování. </w:t>
      </w:r>
      <w:bookmarkEnd w:id="257"/>
    </w:p>
    <w:p w14:paraId="6C61001B" w14:textId="77777777" w:rsidR="00687DC0" w:rsidRPr="00B23B83" w:rsidRDefault="00687DC0" w:rsidP="00687DC0">
      <w:pPr>
        <w:pStyle w:val="Styl3"/>
        <w:spacing w:before="120"/>
      </w:pPr>
    </w:p>
    <w:p w14:paraId="604DFFA5" w14:textId="77777777" w:rsidR="00687DC0" w:rsidRPr="00B23B83" w:rsidRDefault="00687DC0" w:rsidP="00687DC0">
      <w:pPr>
        <w:pStyle w:val="Styl3"/>
        <w:spacing w:before="120"/>
        <w:rPr>
          <w:lang w:eastAsia="cs-CZ"/>
        </w:rPr>
      </w:pPr>
      <w:r w:rsidRPr="00B23B83">
        <w:t xml:space="preserve">Změna </w:t>
      </w:r>
      <w:r w:rsidRPr="00B23B83">
        <w:rPr>
          <w:lang w:eastAsia="cs-CZ"/>
        </w:rPr>
        <w:t>zákona č. 224/2015 Sb., o prevenci závažných havárií způsobených vybranými nebezpečnými chemickými látkami nebo chemickými směsmi a</w:t>
      </w:r>
      <w:r w:rsidRPr="00B23B83">
        <w:t> </w:t>
      </w:r>
      <w:r w:rsidRPr="00B23B83">
        <w:rPr>
          <w:lang w:eastAsia="cs-CZ"/>
        </w:rPr>
        <w:t>o změně zákona č. 634/2004 Sb., o správních poplatcích, ve znění pozdějších předpisů, (zákon o prevenci závažných havárií), ve znění pozdějších předpisů</w:t>
      </w:r>
    </w:p>
    <w:p w14:paraId="2B555640" w14:textId="77777777" w:rsidR="00687DC0" w:rsidRPr="00B23B83" w:rsidRDefault="00687DC0" w:rsidP="00687DC0">
      <w:pPr>
        <w:pStyle w:val="Text1"/>
        <w:rPr>
          <w:szCs w:val="24"/>
        </w:rPr>
      </w:pPr>
      <w:r w:rsidRPr="00B23B83">
        <w:rPr>
          <w:szCs w:val="24"/>
        </w:rPr>
        <w:t xml:space="preserve">Navrhované změny zákona o prevenci závažných havárií s ohledem na integraci kompetencí dotčených orgánů do státní stavební správy přesouvají dosavadní působnost krajských úřadů v oblasti prevence závažných havárií při povolovacích procesech podle stavebního zákona na stavební úřady. </w:t>
      </w:r>
    </w:p>
    <w:p w14:paraId="03DAB204"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31, 32, 43 a § 49a</w:t>
      </w:r>
    </w:p>
    <w:p w14:paraId="77EBF1FB" w14:textId="77777777" w:rsidR="00687DC0" w:rsidRPr="00B23B83" w:rsidRDefault="00687DC0" w:rsidP="00687DC0">
      <w:pPr>
        <w:pStyle w:val="Text1"/>
        <w:rPr>
          <w:szCs w:val="24"/>
        </w:rPr>
      </w:pPr>
      <w:r w:rsidRPr="00B23B83">
        <w:rPr>
          <w:szCs w:val="24"/>
        </w:rPr>
        <w:t xml:space="preserve">Stavební úřady se stávají orgány veřejné správy vykonávajícími státní správu na úseku prevence závažných havárií. Konkrétně posuzují záměry z hlediska udržování vzájemných odstupů mezi objekty a obytnými oblastmi, budovami a oblastmi navštěvovanými veřejností, hlavními dopravními trasami, rekreačními oblastmi a územími chráněnými podle jiných právních </w:t>
      </w:r>
      <w:r w:rsidRPr="00B23B83">
        <w:rPr>
          <w:szCs w:val="24"/>
        </w:rPr>
        <w:lastRenderedPageBreak/>
        <w:t xml:space="preserve">předpisů a dále z hlediska povolování nových záměrů situovaných v dosahu havarijních projevů, které jsou specifikované v příslušném posouzení rizik závažné havárie objektu zařazeného do skupiny A nebo do skupiny B. </w:t>
      </w:r>
    </w:p>
    <w:p w14:paraId="31AF22AB" w14:textId="77777777" w:rsidR="00687DC0" w:rsidRPr="00B23B83" w:rsidRDefault="00687DC0" w:rsidP="00687DC0">
      <w:pPr>
        <w:pStyle w:val="Text1"/>
        <w:rPr>
          <w:szCs w:val="24"/>
        </w:rPr>
      </w:pPr>
      <w:r w:rsidRPr="00B23B83">
        <w:rPr>
          <w:szCs w:val="24"/>
        </w:rPr>
        <w:t>Návrh na zařazení a posouzení rizik závažné havárie posuzuje přímo stavební úřad v řízení o povolení záměru, přičemž i sám rozhodne o zařazení nových objektů do skupiny A nebo B. S ohledem na požadavky tohoto zákona stanovuje stavební úřad i podmínky pro umístění nového objektu nebo jeho provedení či uvedení do zkušebního provozu nebo užívání v případě, že se zkušební provoz neprovádí.</w:t>
      </w:r>
    </w:p>
    <w:p w14:paraId="26D1D6F6" w14:textId="77777777" w:rsidR="00687DC0" w:rsidRPr="00B23B83" w:rsidRDefault="00687DC0" w:rsidP="00687DC0">
      <w:pPr>
        <w:pStyle w:val="Text1"/>
        <w:rPr>
          <w:szCs w:val="24"/>
        </w:rPr>
      </w:pPr>
      <w:r w:rsidRPr="00B23B83">
        <w:rPr>
          <w:szCs w:val="24"/>
        </w:rPr>
        <w:t xml:space="preserve">Stavební úřady nově také schvalují bezpečnostní programy a bezpečnostní zprávy v rámci kolaudačního rozhodnutí. </w:t>
      </w:r>
    </w:p>
    <w:p w14:paraId="5B3050DD"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49</w:t>
      </w:r>
    </w:p>
    <w:p w14:paraId="679B22A6" w14:textId="77777777" w:rsidR="00687DC0" w:rsidRPr="00B23B83" w:rsidRDefault="00687DC0" w:rsidP="00687DC0">
      <w:pPr>
        <w:pStyle w:val="Text1"/>
        <w:rPr>
          <w:szCs w:val="24"/>
        </w:rPr>
      </w:pPr>
      <w:r w:rsidRPr="00B23B83">
        <w:rPr>
          <w:szCs w:val="24"/>
        </w:rPr>
        <w:t>Krajské úřady si zachovávají postavení dotčených orgánů na úseku prevence závažných havárií v řízeních, která nesouvisejí s povolováním staveb a při projednávání územně plánovací dokumentace, u čehož zejména zajišťují, aby se při územním plánování braly v úvahu cíle prevence závažných havárií a omezení jejich následků při udržování vzájemných odstupů mezi objekty a obytnými oblastmi, budovami a oblastmi navštěvovanými veřejností, hlavními dopravními trasami, rekreačními oblastmi a územími chráněnými podle jiných právních předpisů.</w:t>
      </w:r>
    </w:p>
    <w:p w14:paraId="458D1784" w14:textId="77777777" w:rsidR="00687DC0" w:rsidRPr="00B23B83" w:rsidRDefault="00687DC0" w:rsidP="00687DC0">
      <w:pPr>
        <w:pStyle w:val="Text1"/>
        <w:rPr>
          <w:szCs w:val="24"/>
        </w:rPr>
      </w:pPr>
      <w:r w:rsidRPr="00B23B83">
        <w:rPr>
          <w:szCs w:val="24"/>
        </w:rPr>
        <w:t>Zároveň zůstávají v jejich kompetenci opatření k nápravě a rozhodování o zákazu užívání objektu v případě vážných nedostatků v prevenci závažných havárií.</w:t>
      </w:r>
    </w:p>
    <w:p w14:paraId="50CBFB4B"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53</w:t>
      </w:r>
    </w:p>
    <w:p w14:paraId="3C744C01" w14:textId="77777777" w:rsidR="00687DC0" w:rsidRPr="00B23B83" w:rsidRDefault="00687DC0" w:rsidP="00687DC0">
      <w:pPr>
        <w:pStyle w:val="Text1"/>
        <w:rPr>
          <w:szCs w:val="24"/>
        </w:rPr>
      </w:pPr>
      <w:r w:rsidRPr="00B23B83">
        <w:rPr>
          <w:szCs w:val="24"/>
        </w:rPr>
        <w:t xml:space="preserve">Navrhuje se vypustit odstavec 3, jelikož se vztahuje k úpravě dle starého stavebního zákona (zákon č. 183/2006 Sb., o územním plánování a stavebním řádu (stavební zákon)). Dále se navrhuje vypustit odkaz na jednotné environmentální stanovisko s ohledem na zrušení tohoto institutu. </w:t>
      </w:r>
    </w:p>
    <w:p w14:paraId="5494A172" w14:textId="77777777" w:rsidR="00687DC0" w:rsidRPr="00B23B83" w:rsidRDefault="00687DC0" w:rsidP="00687DC0">
      <w:pPr>
        <w:pStyle w:val="Styl3"/>
        <w:spacing w:before="120"/>
      </w:pPr>
    </w:p>
    <w:p w14:paraId="65027F82" w14:textId="77777777" w:rsidR="00687DC0" w:rsidRPr="00B23B83" w:rsidRDefault="00687DC0" w:rsidP="00687DC0">
      <w:pPr>
        <w:pStyle w:val="Styl3"/>
        <w:spacing w:before="120"/>
        <w:rPr>
          <w:rFonts w:eastAsia="Times New Roman"/>
          <w:lang w:eastAsia="cs-CZ"/>
        </w:rPr>
      </w:pPr>
      <w:r w:rsidRPr="00B23B83">
        <w:t xml:space="preserve">Změna zákona č. 134/2016 Sb., </w:t>
      </w:r>
      <w:r w:rsidRPr="00B23B83">
        <w:rPr>
          <w:bCs/>
        </w:rPr>
        <w:t>o zadávání veřejných zakázek</w:t>
      </w:r>
      <w:r w:rsidRPr="00B23B83">
        <w:rPr>
          <w:rFonts w:eastAsia="Times New Roman"/>
          <w:lang w:eastAsia="cs-CZ"/>
        </w:rPr>
        <w:t>, ve</w:t>
      </w:r>
      <w:r w:rsidRPr="00B23B83">
        <w:t> </w:t>
      </w:r>
      <w:r w:rsidRPr="00B23B83">
        <w:rPr>
          <w:rFonts w:eastAsia="Times New Roman"/>
          <w:lang w:eastAsia="cs-CZ"/>
        </w:rPr>
        <w:t>znění pozdějších předpisů</w:t>
      </w:r>
    </w:p>
    <w:p w14:paraId="2BE28A0D" w14:textId="77777777" w:rsidR="00687DC0" w:rsidRPr="00B23B83" w:rsidRDefault="00687DC0" w:rsidP="00687DC0">
      <w:pPr>
        <w:pStyle w:val="Styl2"/>
        <w:spacing w:before="120" w:after="120" w:line="276" w:lineRule="auto"/>
        <w:rPr>
          <w:color w:val="auto"/>
          <w:sz w:val="24"/>
          <w:szCs w:val="24"/>
        </w:rPr>
      </w:pPr>
      <w:bookmarkStart w:id="258" w:name="k-18-odst.-2"/>
      <w:r w:rsidRPr="00B23B83">
        <w:rPr>
          <w:color w:val="auto"/>
          <w:sz w:val="24"/>
          <w:szCs w:val="24"/>
        </w:rPr>
        <w:t xml:space="preserve">K § 18 </w:t>
      </w:r>
    </w:p>
    <w:p w14:paraId="2CD6D6D0" w14:textId="77777777" w:rsidR="00687DC0" w:rsidRPr="00B23B83" w:rsidRDefault="00687DC0" w:rsidP="00687DC0">
      <w:pPr>
        <w:pStyle w:val="Text1"/>
        <w:rPr>
          <w:szCs w:val="24"/>
        </w:rPr>
      </w:pPr>
      <w:r w:rsidRPr="00B23B83">
        <w:rPr>
          <w:szCs w:val="24"/>
        </w:rPr>
        <w:t>Návrh doplňuje do § 18 odst. 2 upřesnění pojmu „funkční celek” slovy „v jedné konkrétní věci nebo v jednom případu”. Tato změna zpřesňuje pravidlo pro agregaci předpokládaných hodnot částí veřejné zakázky a omezuje riziko umělého dělení zakázek. Doplnění vyjasňuje, že funkčním celkem se rozumí plnění, která jsou věcně a účelově spojena v rámci jedné konkrétní věci nebo jednoho případu, nikoli veškerá plnění stejného druhu zadávaná zadavatelem v určitém časovém období.</w:t>
      </w:r>
    </w:p>
    <w:bookmarkEnd w:id="258"/>
    <w:p w14:paraId="48FBA4FB"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19</w:t>
      </w:r>
    </w:p>
    <w:p w14:paraId="78F50C98" w14:textId="77777777" w:rsidR="00687DC0" w:rsidRPr="00B23B83" w:rsidRDefault="00687DC0" w:rsidP="00687DC0">
      <w:pPr>
        <w:pStyle w:val="Text1"/>
        <w:rPr>
          <w:szCs w:val="24"/>
        </w:rPr>
      </w:pPr>
      <w:r w:rsidRPr="00B23B83">
        <w:rPr>
          <w:szCs w:val="24"/>
        </w:rPr>
        <w:t xml:space="preserve">Návrh vkládá do § 19 nový odstavec 3, který definuje pojem „dodávky nebo služby stejného druhu” pro účely stanovení předpokládané hodnoty veřejných zakázek pravidelné povahy. Za dodávky nebo služby stejného druhu se považují po sobě jdoucí dodávky nebo služby </w:t>
      </w:r>
      <w:r w:rsidRPr="00B23B83">
        <w:rPr>
          <w:szCs w:val="24"/>
        </w:rPr>
        <w:lastRenderedPageBreak/>
        <w:t xml:space="preserve">zajišťované za stejným účelem stejným okruhem dodavatelů s obdobnou specializací, na jejichž výběr zadavatel použije obdobná kvalifikační a hodnotící kritéria. Tato definice odstraňuje výkladovou nejistotu ohledně toho, která plnění je třeba pro účely výpočtu předpokládané hodnoty agregovat, a přispívá k předvídatelnosti a jednotnosti aplikace pravidel pro zadávání veřejných zakázek. </w:t>
      </w:r>
    </w:p>
    <w:p w14:paraId="6BF11422"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30</w:t>
      </w:r>
    </w:p>
    <w:p w14:paraId="1A9E525E" w14:textId="77777777" w:rsidR="00687DC0" w:rsidRPr="00B23B83" w:rsidRDefault="00687DC0" w:rsidP="00687DC0">
      <w:pPr>
        <w:pStyle w:val="Text1"/>
        <w:rPr>
          <w:szCs w:val="24"/>
        </w:rPr>
      </w:pPr>
      <w:r w:rsidRPr="00B23B83">
        <w:rPr>
          <w:szCs w:val="24"/>
        </w:rPr>
        <w:t>Navrhuje se zavedení dvou nových výjimek pro podlimitní veřejné zakázky. Cílem těchto úprav je zajistit flexibilitu při nápravě nedostatků zjištěných v rámci stavebního dozoru, umožnit efektivní realizaci záměrů na základě plánovacích smluv a snížit související administrativní náročnost.</w:t>
      </w:r>
    </w:p>
    <w:p w14:paraId="46CA96EC" w14:textId="77777777" w:rsidR="00687DC0" w:rsidRPr="00B23B83" w:rsidRDefault="00687DC0" w:rsidP="00687DC0">
      <w:pPr>
        <w:pStyle w:val="Text1"/>
        <w:rPr>
          <w:szCs w:val="24"/>
        </w:rPr>
      </w:pPr>
      <w:r w:rsidRPr="00B23B83">
        <w:rPr>
          <w:szCs w:val="24"/>
        </w:rPr>
        <w:t xml:space="preserve">První doplněná výjimka umožňuje zadavatelům nezadávat v zadávacím řízení podlimitní veřejné zakázky na provedení opatření k nápravě nařízených stavebním úřadem podle stavebního zákona. Tato výjimka je nezbytná pro zajištění rychlé a efektivní nápravy závadných stavů zjištěných při výkonu stavebního dozoru, kdy prodlení spojené s provedením standardního zadávacího řízení by mohlo vést k ohrožení veřejných zájmů, bezpečnosti staveb nebo životního prostředí. </w:t>
      </w:r>
    </w:p>
    <w:p w14:paraId="650CAD1B" w14:textId="77777777" w:rsidR="00687DC0" w:rsidRPr="00B23B83" w:rsidRDefault="00687DC0" w:rsidP="00687DC0">
      <w:pPr>
        <w:pStyle w:val="Text1"/>
        <w:rPr>
          <w:szCs w:val="24"/>
        </w:rPr>
      </w:pPr>
      <w:r w:rsidRPr="00B23B83">
        <w:rPr>
          <w:szCs w:val="24"/>
        </w:rPr>
        <w:t xml:space="preserve">Druhá výjimka je výjimkou pro podlimitní veřejné zakázky podle § 30 a týká se veřejných zakázek zadávaných na základě plánovacích smluv podle stavebního zákona. Institut plánovací smlouvy představuje specifický nástroj územního plánování, který umožňuje koordinovaný rozvoj území na základě dohody mezi veřejným a soukromým sektorem. Pokud nebude předpokládaná hodnota veřejné zakázky stanovená podle § 16 a násl. ZZVZ dosahovat limitu pro nadlimitní veřejnou zakázku vyplývajícího z nařízení vlády č. 172/2016 Sb., o stanovení finančních limitů a částek pro účely zákona o zadávání veřejných zakázek, nebude zadavatel povinen zadat takovou veřejnou zakázku v zadávacím řízení. Tato výjimka odráží specifickou povahu plánovacích smluv, kde je realizační partner již určen smluvním ujednáním založeným na koordinaci veřejného a soukromého zájmu, přičemž následné zadávací řízení by bylo neúčelné a mohlo by narušit smluvní rovnováhu a realizovatelnost záměrů územního rozvoje. </w:t>
      </w:r>
    </w:p>
    <w:p w14:paraId="3259C8B0" w14:textId="77777777" w:rsidR="00687DC0" w:rsidRPr="00B23B83" w:rsidRDefault="00687DC0" w:rsidP="00687DC0">
      <w:pPr>
        <w:pStyle w:val="Styl3"/>
        <w:spacing w:before="120"/>
      </w:pPr>
    </w:p>
    <w:p w14:paraId="3974E6A6" w14:textId="77777777" w:rsidR="00687DC0" w:rsidRPr="00B23B83" w:rsidRDefault="00687DC0" w:rsidP="00687DC0">
      <w:pPr>
        <w:pStyle w:val="Styl3"/>
        <w:spacing w:before="120"/>
      </w:pPr>
      <w:r w:rsidRPr="00B23B83">
        <w:t>Změna zákona č. 541/2020 Sb., o odpadech, ve znění pozdějších předpisů</w:t>
      </w:r>
    </w:p>
    <w:p w14:paraId="54C1388F" w14:textId="77777777" w:rsidR="00687DC0" w:rsidRPr="00B23B83" w:rsidRDefault="00687DC0" w:rsidP="00687DC0">
      <w:pPr>
        <w:pStyle w:val="Text1"/>
        <w:rPr>
          <w:szCs w:val="24"/>
        </w:rPr>
      </w:pPr>
      <w:r w:rsidRPr="00B23B83">
        <w:rPr>
          <w:szCs w:val="24"/>
        </w:rPr>
        <w:t xml:space="preserve">Změny zákona o odpadech souvisejí s celkovou reformou stavebního práva a integrací environmentálních agend do řízení o povolení záměru. Hlavním cílem je zjednodušení postupů při nakládání s odpady ze stavební činnosti při zachování úrovně ochrany životního prostředí. </w:t>
      </w:r>
    </w:p>
    <w:p w14:paraId="13A3A004" w14:textId="77777777" w:rsidR="00687DC0" w:rsidRPr="00B23B83" w:rsidRDefault="00687DC0" w:rsidP="00687DC0">
      <w:pPr>
        <w:pStyle w:val="Styl2"/>
        <w:spacing w:before="120" w:after="120" w:line="276" w:lineRule="auto"/>
        <w:rPr>
          <w:color w:val="auto"/>
          <w:sz w:val="24"/>
          <w:szCs w:val="24"/>
        </w:rPr>
      </w:pPr>
      <w:bookmarkStart w:id="259" w:name="k-30-odst.-5"/>
      <w:r w:rsidRPr="00B23B83">
        <w:rPr>
          <w:color w:val="auto"/>
          <w:sz w:val="24"/>
          <w:szCs w:val="24"/>
        </w:rPr>
        <w:t xml:space="preserve">K § 21 a 30 </w:t>
      </w:r>
    </w:p>
    <w:p w14:paraId="073E79AC" w14:textId="77777777" w:rsidR="00687DC0" w:rsidRPr="00B23B83" w:rsidRDefault="00687DC0" w:rsidP="00687DC0">
      <w:pPr>
        <w:pStyle w:val="Text1"/>
        <w:rPr>
          <w:szCs w:val="24"/>
        </w:rPr>
      </w:pPr>
      <w:r w:rsidRPr="00B23B83">
        <w:rPr>
          <w:szCs w:val="24"/>
        </w:rPr>
        <w:t xml:space="preserve">Návrh ruší možnost podávat žádost o </w:t>
      </w:r>
      <w:r w:rsidRPr="00B23B83">
        <w:rPr>
          <w:rFonts w:eastAsia="Calibri"/>
          <w:szCs w:val="24"/>
        </w:rPr>
        <w:t>povolení provozu zařízení, které vyžaduje povolení podle stavebního zákona, a o</w:t>
      </w:r>
      <w:r w:rsidRPr="00B23B83">
        <w:rPr>
          <w:szCs w:val="24"/>
        </w:rPr>
        <w:t xml:space="preserve"> povolení k upuštění od odděleného soustřeďování odpadů, prostřednictvím portálu stavebníka podle stavebního zákona. Od této možnosti se v právní úpravě s ohledem na prozatím nedořešenou digitalizaci prozatím obecně upouští. </w:t>
      </w:r>
    </w:p>
    <w:bookmarkEnd w:id="259"/>
    <w:p w14:paraId="02CE6227"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 xml:space="preserve">K § 93a </w:t>
      </w:r>
    </w:p>
    <w:p w14:paraId="42981B27" w14:textId="77777777" w:rsidR="00687DC0" w:rsidRPr="00B23B83" w:rsidRDefault="00687DC0" w:rsidP="00687DC0">
      <w:pPr>
        <w:pStyle w:val="Text1"/>
        <w:rPr>
          <w:szCs w:val="24"/>
        </w:rPr>
      </w:pPr>
      <w:r w:rsidRPr="00B23B83">
        <w:rPr>
          <w:szCs w:val="24"/>
        </w:rPr>
        <w:t xml:space="preserve">Návrh upřesňuje příjemce dokladů prokazujících nakládání s odpady po provedení změny dokončené stavby, terénní úpravy nebo odstranění stavby. Dosavadní odkaz na „obecní úřad </w:t>
      </w:r>
      <w:r w:rsidRPr="00B23B83">
        <w:rPr>
          <w:szCs w:val="24"/>
        </w:rPr>
        <w:lastRenderedPageBreak/>
        <w:t>obce s rozšířenou působností” se nahrazuje odkazem na „stavební úřad”, čímž se v souvislosti s uvedenou integrací zajišťuje, aby doklady o nakládání s odpady byly zasílány orgánu, který příslušný záměr povoloval a který je tak nejlépe vybaven k posouzení jejich souladu s podmínkami povolení.</w:t>
      </w:r>
    </w:p>
    <w:p w14:paraId="60568EB8"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126, § 146 a § 146a</w:t>
      </w:r>
    </w:p>
    <w:p w14:paraId="73AE1ABB" w14:textId="77777777" w:rsidR="00687DC0" w:rsidRPr="00B23B83" w:rsidRDefault="00687DC0" w:rsidP="00687DC0">
      <w:pPr>
        <w:pStyle w:val="Text1"/>
        <w:rPr>
          <w:szCs w:val="24"/>
        </w:rPr>
      </w:pPr>
      <w:r w:rsidRPr="00B23B83">
        <w:rPr>
          <w:szCs w:val="24"/>
        </w:rPr>
        <w:t>Závazné stanovisko obecního úřadu obce s rozšířenou působností k terénním úpravám a k odstranění stavby podléhajícím povolení podle stavebního zákona z hlediska nakládání s odpady a vyjádření ke změně dokončené stavby podléhající povolení podle stavebního zákona z hlediska nakládání s odpady se ruší a jimi řešené otázky jsou integrovány přímo do rozhodování stavebního úřadu.</w:t>
      </w:r>
    </w:p>
    <w:p w14:paraId="79447BBB" w14:textId="77777777" w:rsidR="00687DC0" w:rsidRPr="00B23B83" w:rsidRDefault="00687DC0" w:rsidP="00687DC0">
      <w:pPr>
        <w:pStyle w:val="Text1"/>
        <w:rPr>
          <w:szCs w:val="24"/>
        </w:rPr>
      </w:pPr>
      <w:r w:rsidRPr="00B23B83">
        <w:rPr>
          <w:szCs w:val="24"/>
        </w:rPr>
        <w:t>Stavební úřad rozhodnutím o záměru posuzuje splnění požadavků tohoto zákona zejména z hlediska nakládání s odpady, vedlejšími produkty, stavebními výrobky, které přestaly být odpadem, nebo stavebními výrobky určenými k opětovnému použití. Zároveň sám v rozhodnutí může stanovit podmínky, které zajistí ochranu zdraví a životního prostředí a dodržení hierarchie odpadového hospodářství. V souvislosti s tím se do § 146a odst. 2 doplňují i hmotněprávní kritéria pro toto rozhodování.</w:t>
      </w:r>
    </w:p>
    <w:p w14:paraId="534BA241" w14:textId="77777777" w:rsidR="00687DC0" w:rsidRPr="00B23B83" w:rsidRDefault="00687DC0" w:rsidP="00687DC0">
      <w:pPr>
        <w:pStyle w:val="Text1"/>
        <w:rPr>
          <w:szCs w:val="24"/>
        </w:rPr>
      </w:pPr>
      <w:r w:rsidRPr="00B23B83">
        <w:rPr>
          <w:szCs w:val="24"/>
        </w:rPr>
        <w:t xml:space="preserve">Zachováno naopak zůstává vyjádření obecního úřadu obce s rozšířenou působností k žádosti o zřízení zařízení určeného pro nakládání s odpady a k zavedení nebo rozšíření výroby oxidu titaničitého. </w:t>
      </w:r>
    </w:p>
    <w:p w14:paraId="179C720E"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151 odst. 2</w:t>
      </w:r>
    </w:p>
    <w:p w14:paraId="67D03FC7" w14:textId="77777777" w:rsidR="00687DC0" w:rsidRPr="00B23B83" w:rsidRDefault="00687DC0" w:rsidP="00687DC0">
      <w:pPr>
        <w:pStyle w:val="Text1"/>
        <w:rPr>
          <w:szCs w:val="24"/>
        </w:rPr>
      </w:pPr>
      <w:r w:rsidRPr="00B23B83">
        <w:rPr>
          <w:szCs w:val="24"/>
        </w:rPr>
        <w:t xml:space="preserve">Vypouští se odkaz na jednotné environmentální stanovisko s ohledem na jeho zrušení. </w:t>
      </w:r>
    </w:p>
    <w:p w14:paraId="3B2B9414" w14:textId="77777777" w:rsidR="00687DC0" w:rsidRPr="00B23B83" w:rsidRDefault="00687DC0" w:rsidP="00687DC0">
      <w:pPr>
        <w:pStyle w:val="Styl3"/>
        <w:spacing w:before="120"/>
      </w:pPr>
      <w:bookmarkStart w:id="260" w:name="_Hlk215561445"/>
    </w:p>
    <w:p w14:paraId="11DC947E" w14:textId="77777777" w:rsidR="00687DC0" w:rsidRPr="00B23B83" w:rsidRDefault="00687DC0" w:rsidP="00687DC0">
      <w:pPr>
        <w:pStyle w:val="Styl3"/>
        <w:spacing w:before="120"/>
        <w:rPr>
          <w:rFonts w:eastAsia="Times New Roman"/>
          <w:lang w:eastAsia="cs-CZ"/>
        </w:rPr>
      </w:pPr>
      <w:r w:rsidRPr="00B23B83">
        <w:t xml:space="preserve">Změna zákona </w:t>
      </w:r>
      <w:bookmarkStart w:id="261" w:name="_Hlk215560551"/>
      <w:r w:rsidRPr="00B23B83">
        <w:t xml:space="preserve">č. 197/2022 Sb., </w:t>
      </w:r>
      <w:bookmarkEnd w:id="261"/>
      <w:r w:rsidRPr="00B23B83">
        <w:t>o zvláštních postupech v oblasti územního plánování a stavebního řádu v souvislosti s ozbrojeným konfliktem na území Ukrajiny vyvolaným invazí vojsk Ruské federace</w:t>
      </w:r>
      <w:r w:rsidRPr="00B23B83">
        <w:rPr>
          <w:rFonts w:eastAsia="Times New Roman"/>
          <w:lang w:eastAsia="cs-CZ"/>
        </w:rPr>
        <w:t>, ve znění pozdějších předpisů</w:t>
      </w:r>
    </w:p>
    <w:p w14:paraId="5639555A" w14:textId="77777777" w:rsidR="00687DC0" w:rsidRPr="00B23B83" w:rsidRDefault="00687DC0" w:rsidP="00687DC0">
      <w:pPr>
        <w:pStyle w:val="Text1"/>
        <w:rPr>
          <w:szCs w:val="24"/>
        </w:rPr>
      </w:pPr>
      <w:r w:rsidRPr="00B23B83">
        <w:rPr>
          <w:szCs w:val="24"/>
        </w:rPr>
        <w:t>Legislativně-technické změny související se změnou koncepce a terminologie ve stavebním zákoně spočívající zejména v nahrazení pojmu „zastavěné“ území pojmem „zastavitelné“ území a vypuštění pojmu „plocha přestavby“.</w:t>
      </w:r>
    </w:p>
    <w:bookmarkEnd w:id="260"/>
    <w:p w14:paraId="708C44A5" w14:textId="77777777" w:rsidR="00687DC0" w:rsidRPr="00B23B83" w:rsidRDefault="00687DC0" w:rsidP="00687DC0">
      <w:pPr>
        <w:pStyle w:val="Text1"/>
        <w:rPr>
          <w:b/>
          <w:bCs/>
          <w:szCs w:val="24"/>
        </w:rPr>
      </w:pPr>
    </w:p>
    <w:p w14:paraId="50325DCF" w14:textId="77777777" w:rsidR="00687DC0" w:rsidRPr="00B23B83" w:rsidRDefault="00687DC0" w:rsidP="00687DC0">
      <w:pPr>
        <w:pStyle w:val="Text1"/>
        <w:rPr>
          <w:b/>
          <w:bCs/>
          <w:szCs w:val="24"/>
        </w:rPr>
      </w:pPr>
      <w:r w:rsidRPr="00B23B83">
        <w:rPr>
          <w:b/>
          <w:bCs/>
          <w:szCs w:val="24"/>
        </w:rPr>
        <w:t>Zrušení zákona č. 148/2023 Sb., o jednotném environmentálním stanovisku, ve znění pozdějších předpisů</w:t>
      </w:r>
    </w:p>
    <w:p w14:paraId="3745AF62" w14:textId="77777777" w:rsidR="00687DC0" w:rsidRPr="00B23B83" w:rsidRDefault="00687DC0" w:rsidP="00687DC0">
      <w:pPr>
        <w:pStyle w:val="Text1"/>
        <w:rPr>
          <w:szCs w:val="24"/>
        </w:rPr>
      </w:pPr>
      <w:r w:rsidRPr="00B23B83">
        <w:rPr>
          <w:szCs w:val="24"/>
        </w:rPr>
        <w:t xml:space="preserve">Navrhuje se zrušení celého zákona o jednotném environmentálním stanovisku, což představuje zásadní koncepční změnu v oblasti posuzování environmentálních aspektů stavebních záměrů. Dosavadní agenda jednotného environmentálního stanoviska bude z většiny integrována do řízení o povolení záměru podle stavebního zákona, případně do řízení a závazného stanoviska podle zákona o posuzování vlivů na životní prostředí, pokud je toto posouzení vyžadováno a stavebník o tuto formu integrace požádá. V důsledku toho již existence jednotného environmentálního stanoviska ztrácí opodstatnění. Udržování paralelního institutu by bylo </w:t>
      </w:r>
      <w:r w:rsidRPr="00B23B83">
        <w:rPr>
          <w:szCs w:val="24"/>
        </w:rPr>
        <w:lastRenderedPageBreak/>
        <w:t>duplicitní a administrativně neefektivní, když všechny relevantní environmentální aspekty budou posuzovány a koordinovány v rámci výše uvedených řízení.</w:t>
      </w:r>
    </w:p>
    <w:p w14:paraId="07660CA2" w14:textId="77777777" w:rsidR="00687DC0" w:rsidRPr="00B23B83" w:rsidRDefault="00687DC0" w:rsidP="00687DC0">
      <w:pPr>
        <w:pStyle w:val="Text1"/>
        <w:rPr>
          <w:szCs w:val="24"/>
        </w:rPr>
      </w:pPr>
      <w:r w:rsidRPr="00B23B83">
        <w:rPr>
          <w:szCs w:val="24"/>
        </w:rPr>
        <w:t>Tato změna eliminuje samostatné řízení o vydání jednotného environmentálního stanoviska a významně zkracuje délku povolovacích procesů. Ochrana environmentálních zájmů zůstává plně zachována, neboť všechny dosud posuzované aspekty budou nadále předmětem posouzení, avšak v rámci jediného integrovaného řízení vedeného stavebním úřadem, který bude disponovat odpovídající odbornou způsobilostí pro posuzování environmentálních otázek, případně v rámci procesu EIA.</w:t>
      </w:r>
    </w:p>
    <w:p w14:paraId="70FF6802" w14:textId="77777777" w:rsidR="00687DC0" w:rsidRPr="00B23B83" w:rsidRDefault="00687DC0" w:rsidP="00687DC0">
      <w:pPr>
        <w:spacing w:before="120" w:after="120" w:line="276" w:lineRule="auto"/>
        <w:rPr>
          <w:rFonts w:ascii="Times New Roman" w:hAnsi="Times New Roman" w:cs="Times New Roman"/>
          <w:szCs w:val="24"/>
        </w:rPr>
      </w:pPr>
      <w:r w:rsidRPr="00B23B83">
        <w:rPr>
          <w:rFonts w:ascii="Times New Roman" w:hAnsi="Times New Roman" w:cs="Times New Roman"/>
          <w:szCs w:val="24"/>
        </w:rPr>
        <w:t>Vzhledem k tomu, že předmětem tohoto zákona je výhradně úprava jednotného environmentálního stanoviska, je zákon rušen v plném rozsahu, a to od 1. 1. 2028.</w:t>
      </w:r>
      <w:r w:rsidRPr="00B23B83">
        <w:rPr>
          <w:rFonts w:ascii="Times New Roman" w:hAnsi="Times New Roman" w:cs="Times New Roman"/>
          <w:i/>
          <w:iCs/>
          <w:szCs w:val="24"/>
        </w:rPr>
        <w:t xml:space="preserve"> </w:t>
      </w:r>
      <w:r w:rsidRPr="00B23B83">
        <w:rPr>
          <w:rFonts w:ascii="Times New Roman" w:hAnsi="Times New Roman" w:cs="Times New Roman"/>
          <w:szCs w:val="24"/>
        </w:rPr>
        <w:t>Do té doby bude vydáván v omezeném rozsahu. Již od účinnosti novely přestane nahrazovat akty, které jsou novelou změněny ze závazných stanovisek na vyjádření (podle zákona o lesích, o vodách, o ochraně ovzduší, o pohřebnictví a o geologických pracích). JES tedy bude v přechodném období zahrnovat pouze závazná podle zákonů o ochraně přírody a krajiny, o ochraně ZPF, o prevenci závažných havárií a o odpadech (v tomto jediném případě bude nadále zahrnovat i vyjádření, aby se akty podle stejného zákona nevydávaly v různých režimech). Od 1. 1. 2027 přestane být JES aplikován pro řízení o záměrech, u nichž se příslušným stavebním úřadem stane ÚRÚ (tedy o vyhrazených stavbách). Od 1. 1. 2028 pak JES jako takový zcela zanikne.</w:t>
      </w:r>
    </w:p>
    <w:p w14:paraId="114607AB" w14:textId="77777777" w:rsidR="00687DC0" w:rsidRPr="00B23B83" w:rsidRDefault="00687DC0" w:rsidP="00687DC0">
      <w:pPr>
        <w:pStyle w:val="Text1"/>
        <w:rPr>
          <w:szCs w:val="24"/>
        </w:rPr>
      </w:pPr>
    </w:p>
    <w:p w14:paraId="46A0F72C" w14:textId="77777777" w:rsidR="00687DC0" w:rsidRPr="00B23B83" w:rsidRDefault="00687DC0" w:rsidP="00687DC0">
      <w:pPr>
        <w:pStyle w:val="Styl3"/>
        <w:spacing w:before="120"/>
        <w:rPr>
          <w:rFonts w:eastAsia="Times New Roman"/>
          <w:lang w:eastAsia="cs-CZ"/>
        </w:rPr>
      </w:pPr>
      <w:r w:rsidRPr="00B23B83">
        <w:t>Změna zákona č. 249/2025 Sb., o urychlení využívání některých obnovitelných zdrojů energie a o změně souvisejících zákonů (zákon o urychlení využívání obnovitelných zdrojů energie)</w:t>
      </w:r>
    </w:p>
    <w:p w14:paraId="28373AD6" w14:textId="77777777" w:rsidR="00687DC0" w:rsidRPr="00B23B83" w:rsidRDefault="00687DC0" w:rsidP="00687DC0">
      <w:pPr>
        <w:pStyle w:val="Text1"/>
        <w:rPr>
          <w:szCs w:val="24"/>
        </w:rPr>
      </w:pPr>
      <w:r w:rsidRPr="00B23B83">
        <w:rPr>
          <w:szCs w:val="24"/>
        </w:rPr>
        <w:t>Navrhovaná novela zákona o urychlení využívání obnovitelných zdrojů energie reaguje především na zrušení zákona o jednotném environmentálním stanovisku. Její podstatou je zejména přesun kompetencí z dosavadních úřadů příslušných podle zákona o jednotném environmentálním stanovisku na stavební úřady a příslušné úřady podle zákona o posuzování vlivů. S ohledem na to se ruší veškeré odkazy v zákoně na jednotné environmentální stanovisko.</w:t>
      </w:r>
    </w:p>
    <w:p w14:paraId="69D8F423" w14:textId="77777777" w:rsidR="00687DC0" w:rsidRPr="00B23B83" w:rsidRDefault="00687DC0" w:rsidP="00687DC0">
      <w:pPr>
        <w:pStyle w:val="Styl2"/>
        <w:spacing w:before="120" w:after="120" w:line="276" w:lineRule="auto"/>
        <w:rPr>
          <w:color w:val="auto"/>
          <w:sz w:val="24"/>
          <w:szCs w:val="24"/>
        </w:rPr>
      </w:pPr>
      <w:bookmarkStart w:id="262" w:name="k-12-odst.-1-a-2"/>
      <w:r w:rsidRPr="00B23B83">
        <w:rPr>
          <w:color w:val="auto"/>
          <w:sz w:val="24"/>
          <w:szCs w:val="24"/>
        </w:rPr>
        <w:t xml:space="preserve">K § 12 </w:t>
      </w:r>
    </w:p>
    <w:p w14:paraId="431ADF19" w14:textId="77777777" w:rsidR="00687DC0" w:rsidRPr="00B23B83" w:rsidRDefault="00687DC0" w:rsidP="00687DC0">
      <w:pPr>
        <w:pStyle w:val="Text1"/>
        <w:rPr>
          <w:szCs w:val="24"/>
        </w:rPr>
      </w:pPr>
      <w:r w:rsidRPr="00B23B83">
        <w:rPr>
          <w:szCs w:val="24"/>
        </w:rPr>
        <w:t>V odstavci 1 se ruší odkaz na společné jednání podle stavebního zákona s ohledem na zrušení tohoto institutu v úpravě procesu pořizování územně plánovací dokumentace Návrh územního opatření tak bude projednáván pouze na veřejném projednání. Ze stejného důvodu se v odstavci 2 se vypouští odkaz na § 94 stavebního zákona.</w:t>
      </w:r>
    </w:p>
    <w:bookmarkEnd w:id="262"/>
    <w:p w14:paraId="78ED89A3"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 xml:space="preserve">K § 13 </w:t>
      </w:r>
    </w:p>
    <w:p w14:paraId="4BC61DF6" w14:textId="77777777" w:rsidR="00687DC0" w:rsidRPr="00B23B83" w:rsidRDefault="00687DC0" w:rsidP="00687DC0">
      <w:pPr>
        <w:pStyle w:val="Text1"/>
        <w:rPr>
          <w:szCs w:val="24"/>
        </w:rPr>
      </w:pPr>
      <w:r w:rsidRPr="00B23B83">
        <w:rPr>
          <w:szCs w:val="24"/>
        </w:rPr>
        <w:t xml:space="preserve">Stavební úřady vydávají namísto krajských úřadů stanovisko k návrhu územního opatření dle tohoto zákona, respektive k návrhu územního plánu, není-li územní opatření vydáváno (§ 23), a jsou dotčenými orgány při jeho pořizování a změnách. Stavební úřad tak v rámci závazného stanoviska k územnímu opatření pro zajištění souladu záměrů pro využití obnovitelného zdroje energie v akcelerační oblasti s požadavky stanovenými v § 11 odst. 2 navrhuje komplexní podmínky a zmírňující opatření ve vztahu k ochraně volně žijících ptáků, zvláště chráněných </w:t>
      </w:r>
      <w:r w:rsidRPr="00B23B83">
        <w:rPr>
          <w:szCs w:val="24"/>
        </w:rPr>
        <w:lastRenderedPageBreak/>
        <w:t xml:space="preserve">druhů živočichů, významných krajinných prvků, jeskyní, krajinného rázu a lesních porostů podle zákona o ochraně přírody a krajiny a lesního zákona a dále také podmínky pro případné odnětí zemědělské půdy ze zemědělského půdního fondu či pozemků plnících funkci lesa. </w:t>
      </w:r>
    </w:p>
    <w:p w14:paraId="0A784801"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18</w:t>
      </w:r>
    </w:p>
    <w:p w14:paraId="436EF57A" w14:textId="77777777" w:rsidR="00687DC0" w:rsidRPr="00B23B83" w:rsidRDefault="00687DC0" w:rsidP="00687DC0">
      <w:pPr>
        <w:pStyle w:val="Text1"/>
        <w:rPr>
          <w:szCs w:val="24"/>
        </w:rPr>
      </w:pPr>
      <w:r w:rsidRPr="00B23B83">
        <w:rPr>
          <w:szCs w:val="24"/>
        </w:rPr>
        <w:t xml:space="preserve">S ohledem na zrušení institutu zprávy o uplatňování územně plánovací dokumentace dochází k úpravě § 18 tak, aby bylo v souladu s požadavky evropských předpisů zajištěno pravidelné sledování a vyhodnocování uplatňování akceleračních oblastí i nadále, avšak prostřednictvím samostatného mechanismu nezávislého na zrušeném institutu. Nová úprava zavádí povinnost pořizovatele provádět toto vyhodnocení nejpozději do čtyř let od vymezení akcelerační oblasti a poté opakovaně v pravidelných čtyřletých intervalech, přičemž jeho výsledkem může být návrh na změnu územně plánovací dokumentace nebo návrh na změnu či vydání nového územního opatření, pokud se ukáže, že dosavadní podmínky a zmírňující opatření přestala být dostačující. </w:t>
      </w:r>
    </w:p>
    <w:p w14:paraId="12CC1C1F" w14:textId="77777777" w:rsidR="00687DC0" w:rsidRPr="00B23B83" w:rsidRDefault="00687DC0" w:rsidP="00687DC0">
      <w:pPr>
        <w:pStyle w:val="Styl2"/>
        <w:spacing w:before="120" w:after="120" w:line="276" w:lineRule="auto"/>
        <w:rPr>
          <w:color w:val="auto"/>
          <w:sz w:val="24"/>
          <w:szCs w:val="24"/>
        </w:rPr>
      </w:pPr>
      <w:bookmarkStart w:id="263" w:name="k-19-odst.-1-a-2"/>
      <w:r w:rsidRPr="00B23B83">
        <w:rPr>
          <w:color w:val="auto"/>
          <w:sz w:val="24"/>
          <w:szCs w:val="24"/>
        </w:rPr>
        <w:t xml:space="preserve">K § 19 </w:t>
      </w:r>
    </w:p>
    <w:p w14:paraId="3B5F79B9" w14:textId="77777777" w:rsidR="00687DC0" w:rsidRPr="00B23B83" w:rsidRDefault="00687DC0" w:rsidP="00687DC0">
      <w:pPr>
        <w:pStyle w:val="Text1"/>
        <w:rPr>
          <w:szCs w:val="24"/>
        </w:rPr>
      </w:pPr>
      <w:r w:rsidRPr="00B23B83">
        <w:rPr>
          <w:szCs w:val="24"/>
        </w:rPr>
        <w:t>V odstavci 1 se ruší úvodní věta vylučující postup dle § 18 s ohledem na jeho změnu. V odstavci 2 se nahrazuje odkaz na Ministerstvo pro místní rozvoj odkazem na Úřad rozvoje území České republiky jako orgán, u nějž se podává podnět na pořízení změny územního opatření vydaného spolu s územním rozvojovým plánem nebo jeho změnou. Tato změna reflektuje přesun kompetencí v oblasti územního plánování ve stavebním zákoně z Ministerstva pro místní rozvoj na Úřad rozvoje území České republiky.</w:t>
      </w:r>
    </w:p>
    <w:bookmarkEnd w:id="263"/>
    <w:p w14:paraId="58CD8B57"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24</w:t>
      </w:r>
    </w:p>
    <w:p w14:paraId="60678057" w14:textId="77777777" w:rsidR="00687DC0" w:rsidRPr="00B23B83" w:rsidRDefault="00687DC0" w:rsidP="00687DC0">
      <w:pPr>
        <w:pStyle w:val="Text1"/>
        <w:rPr>
          <w:szCs w:val="24"/>
        </w:rPr>
      </w:pPr>
      <w:r w:rsidRPr="00B23B83">
        <w:rPr>
          <w:szCs w:val="24"/>
        </w:rPr>
        <w:t>Změna § 24 odst. 2 navazuje na úpravu § 18 a reflektuje zrušení institutu zprávy o uplatňování územně plánovací dokumentace. Dosavadní odstavec 2, který vázal vyhodnocení dostatečnosti podmínek a zmírňujících opatření stanovených v územním plánu zahrnujícím akcelerační oblast bez územního opatření na zprávu o uplatňování územně plánovací dokumentace podle § 107 odst. 2 písm. d) stavebního zákona, se nahrazuje úpravou zavádějící samostatný mechanismus pravidelného vyhodnocení uplatňování akcelerační oblasti, a to v cyklu odpovídajícím cyklu stanovenému v § 18, přičemž se pro toto vyhodnocení § 18 použije přiměřeně. Tím je zajištěno, že i pro akcelerační oblasti vymezené bez územního opatření bude zachován požadavek evropských předpisů na pravidelné monitorování a přezkum dostatečnosti přijatých podmínek a opatření, a to způsobem konzistentním s obecnou úpravou obsaženou v § 18.</w:t>
      </w:r>
    </w:p>
    <w:p w14:paraId="7DB36D7B"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26 a 27</w:t>
      </w:r>
    </w:p>
    <w:p w14:paraId="677C0CC1" w14:textId="77777777" w:rsidR="00687DC0" w:rsidRPr="00B23B83" w:rsidRDefault="00687DC0" w:rsidP="00687DC0">
      <w:pPr>
        <w:pStyle w:val="Text1"/>
        <w:rPr>
          <w:szCs w:val="24"/>
        </w:rPr>
      </w:pPr>
      <w:r w:rsidRPr="00B23B83">
        <w:rPr>
          <w:szCs w:val="24"/>
        </w:rPr>
        <w:t>Soulad záměru pro využití obnovitelného zdroje energie v akcelerační oblasti s podmínkami a zmírňujícími opatřeními stanovenými v územním opatření nebo územním plánu nově posuzuje přímo stavební úřad v řízení o povolení záměru. Tím se naplňují požadavky unijní směrnice RED III (2023/2413). Stavební úřad bude jediným partnerem pro investora, což v těchto prioritních zónách zkrátí povolovací procesy na minimum. Zachována zůstává možnost stanovit dodatečná opatření navržená žadatelem za účelem vyloučení, zmírnění nebo kompenzace vlivů záměru na životní prostředí.</w:t>
      </w:r>
    </w:p>
    <w:p w14:paraId="1D0238BC"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lastRenderedPageBreak/>
        <w:t>K § 28 a 29</w:t>
      </w:r>
    </w:p>
    <w:p w14:paraId="794737FF" w14:textId="77777777" w:rsidR="00687DC0" w:rsidRPr="00B23B83" w:rsidRDefault="00687DC0" w:rsidP="00687DC0">
      <w:pPr>
        <w:pStyle w:val="Text1"/>
        <w:rPr>
          <w:szCs w:val="24"/>
        </w:rPr>
      </w:pPr>
      <w:r w:rsidRPr="00B23B83">
        <w:rPr>
          <w:szCs w:val="24"/>
        </w:rPr>
        <w:t>V oblasti záměrů pro využití obnovitelného zdroje energie v akcelerační oblasti, které podléhají posuzování vlivů na životní prostředí, se stanoví v návaznosti na zrušení jednotného enviromentálního stanoviska působnost příslušného úřadu EIA, který rozhoduje o tom, zda záměr pro využití obnovitelného zdroje energie v akcelerační oblasti podléhá posouzení vlivů na životní prostředí nebo zda je možné uplatnit výjimku z posouzení vlivů záměru na životní prostředí. Příslušnému úřadu v takovém případě stavební úřad postoupí bezvadnou žádost o povolení záměru podle stavebního zákona společně s hodnocením podle § 67 zákona o ochraně přírody a krajiny, provádí-li se. Řízení před příslušným úřadem EIA probíhá ve zkrácených lhůtách, kdy příslušný úřad musí rozhodnout do 45 dnů, resp. do 30 dnů u záměrů s instalovaným výkonem nižším než 150 kW. Pokud příslušný úřad EIA ve stanovené lhůtě nerozhodne, platí, že záměr nepodléhá posouzení vlivů na životní prostředí, což má urychlit povolovací proces. V případě, že příslušný úřad rozhodne, že záměr podléhá posouzení vlivů na životní prostředí, vydává závazné stanovisko k posouzení vlivů záměru nejpozději do 6 měsíců od právní moci rozhodnutí o tom, že záměr podléhá posouzení, s možností prodloužení této lhůty o dalších 6 měsíců.</w:t>
      </w:r>
    </w:p>
    <w:p w14:paraId="3C3C1837"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30 a 32</w:t>
      </w:r>
    </w:p>
    <w:p w14:paraId="6879C314" w14:textId="77777777" w:rsidR="00687DC0" w:rsidRPr="00B23B83" w:rsidRDefault="00687DC0" w:rsidP="00687DC0">
      <w:pPr>
        <w:pStyle w:val="Text1"/>
        <w:rPr>
          <w:szCs w:val="24"/>
        </w:rPr>
      </w:pPr>
      <w:r w:rsidRPr="00B23B83">
        <w:rPr>
          <w:szCs w:val="24"/>
        </w:rPr>
        <w:t>Z ustanovení o povolování výjimek z ochrany dobrého stavu vod, ochrany volně žijících ptáků a zvláště chráněných druhů živočichů se vypouští odkazy na jednotné enviromentální stanovisko. Dílem se toto posuzování přesouvá do režimu společného závazného stanoviska podle ZOPK a dílem do kompetencí stavebních úřadů.</w:t>
      </w:r>
    </w:p>
    <w:p w14:paraId="223DD2F3" w14:textId="77777777" w:rsidR="00687DC0" w:rsidRPr="00B23B83" w:rsidRDefault="00687DC0" w:rsidP="00687DC0">
      <w:pPr>
        <w:pStyle w:val="Text1"/>
        <w:rPr>
          <w:szCs w:val="24"/>
        </w:rPr>
      </w:pPr>
      <w:bookmarkStart w:id="264" w:name="k-24"/>
    </w:p>
    <w:p w14:paraId="38D27158" w14:textId="77777777" w:rsidR="00687DC0" w:rsidRPr="00B23B83" w:rsidRDefault="00687DC0" w:rsidP="00687DC0">
      <w:pPr>
        <w:pStyle w:val="Styl3"/>
        <w:spacing w:before="120"/>
      </w:pPr>
      <w:bookmarkStart w:id="265" w:name="X6f83d5eee04145d9331ecf58893c9e3e6a977a5"/>
      <w:bookmarkEnd w:id="264"/>
      <w:r w:rsidRPr="00B23B83">
        <w:t>Změna zákona č. 330/2025 Sb., o správě informací o stavbě a vystavěném prostředí, ve znění pozdějších předpisů</w:t>
      </w:r>
    </w:p>
    <w:p w14:paraId="7C53183A" w14:textId="77777777" w:rsidR="00687DC0" w:rsidRPr="00B23B83" w:rsidRDefault="00687DC0" w:rsidP="00687DC0">
      <w:pPr>
        <w:pStyle w:val="Styl2"/>
        <w:spacing w:before="120" w:after="120" w:line="276" w:lineRule="auto"/>
        <w:rPr>
          <w:color w:val="auto"/>
          <w:sz w:val="24"/>
          <w:szCs w:val="24"/>
        </w:rPr>
      </w:pPr>
      <w:r w:rsidRPr="00B23B83">
        <w:rPr>
          <w:color w:val="auto"/>
          <w:sz w:val="24"/>
          <w:szCs w:val="24"/>
        </w:rPr>
        <w:t>K § 7</w:t>
      </w:r>
    </w:p>
    <w:p w14:paraId="1AD5726B" w14:textId="77777777" w:rsidR="00687DC0" w:rsidRPr="00B23B83" w:rsidRDefault="00687DC0" w:rsidP="00687DC0">
      <w:pPr>
        <w:pStyle w:val="Text1"/>
        <w:rPr>
          <w:szCs w:val="24"/>
        </w:rPr>
      </w:pPr>
      <w:r w:rsidRPr="00B23B83">
        <w:rPr>
          <w:szCs w:val="24"/>
        </w:rPr>
        <w:t xml:space="preserve">Návrh doplňuje nový odstavec 5, který stanoví povinnost vkládat informační kontejnery, pokud zákon stanoví povinnost jejich pořízení, do evidence elektronických dokumentací podle stavebního zákona. Informační kontejner pro účel povolení stavby podle odst. 2 písm. a) se vkládá nejpozději s podáním žádosti o povolení záměru; informační kontejner pro účel kolaudace stavby podle odst. 2 písm. c) se vkládá nejpozději s podáním žádosti o vydání kolaudačního rozhodnutí. Tato úprava zajišťuje, aby evidence elektronických dokumentací obsahovala aktuální informační modely staveb ve všech klíčových fázích stavebního procesu a aby byly tyto modely dostupné stavebním úřadům při rozhodování. </w:t>
      </w:r>
    </w:p>
    <w:p w14:paraId="09932467" w14:textId="77777777" w:rsidR="00687DC0" w:rsidRPr="00B23B83" w:rsidRDefault="00687DC0" w:rsidP="00687DC0">
      <w:pPr>
        <w:pStyle w:val="Styl2"/>
        <w:spacing w:before="120" w:after="120" w:line="276" w:lineRule="auto"/>
        <w:rPr>
          <w:color w:val="auto"/>
          <w:sz w:val="24"/>
          <w:szCs w:val="24"/>
        </w:rPr>
      </w:pPr>
      <w:bookmarkStart w:id="266" w:name="k-18-1"/>
      <w:r w:rsidRPr="00B23B83">
        <w:rPr>
          <w:color w:val="auto"/>
          <w:sz w:val="24"/>
          <w:szCs w:val="24"/>
        </w:rPr>
        <w:t>K § 18</w:t>
      </w:r>
    </w:p>
    <w:p w14:paraId="6CE8395D" w14:textId="77777777" w:rsidR="00687DC0" w:rsidRPr="00B23B83" w:rsidRDefault="00687DC0" w:rsidP="00687DC0">
      <w:pPr>
        <w:pStyle w:val="Text1"/>
        <w:rPr>
          <w:szCs w:val="24"/>
        </w:rPr>
      </w:pPr>
      <w:r w:rsidRPr="00B23B83">
        <w:rPr>
          <w:szCs w:val="24"/>
        </w:rPr>
        <w:t>Návrh provádí dvě změny v přechodném ustanovení. V první větě se slova „bude zahájeno” nahrazuje slovy „bylo zahájeno”, čímž se upřesňuje, že výjimka z povinnosti pořizovat informační model stavby se vztahuje na zadávací řízení, která byla zahájena do 5 let ode dne nabytí účinnosti zákona č. 330/2025.</w:t>
      </w:r>
    </w:p>
    <w:p w14:paraId="294B15A6" w14:textId="23ED9C99" w:rsidR="00AA7B2B" w:rsidRPr="00B23B83" w:rsidRDefault="00687DC0" w:rsidP="00687DC0">
      <w:pPr>
        <w:spacing w:before="120" w:line="276" w:lineRule="auto"/>
        <w:rPr>
          <w:szCs w:val="24"/>
        </w:rPr>
      </w:pPr>
      <w:r w:rsidRPr="00B23B83">
        <w:rPr>
          <w:szCs w:val="24"/>
        </w:rPr>
        <w:t xml:space="preserve">Dále se mění odkaz z „§ 7 odst. 2 písm. a) až c)” na „§ 7 odst. 2 písm. a) až d)“, čímž se rozšiřuje rozsah výjimky z povinnosti pořizovat informační model stavby tak, aby zahrnovala </w:t>
      </w:r>
      <w:r w:rsidRPr="00B23B83">
        <w:rPr>
          <w:szCs w:val="24"/>
        </w:rPr>
        <w:lastRenderedPageBreak/>
        <w:t>i informační kontejner pro účel převzetí, užívání a údržby stavby nabyté výstavbou. Tato úprava zajišťuje, aby přechodné ustanovení bylo konzistentní s celkovým rozsahem povinností stanovených v § 7 odst. 2 a aby nedocházelo k neodůvodněnému zatěžování stavebníků, jejichž projekty byly připravovány před nabytím účinnosti zákona.</w:t>
      </w:r>
      <w:bookmarkEnd w:id="265"/>
      <w:bookmarkEnd w:id="266"/>
    </w:p>
    <w:p w14:paraId="54C9C7E3" w14:textId="5C064480" w:rsidR="00D5410D" w:rsidRPr="00B23B83" w:rsidRDefault="00D5410D">
      <w:pPr>
        <w:spacing w:after="160" w:line="259" w:lineRule="auto"/>
        <w:jc w:val="left"/>
        <w:rPr>
          <w:szCs w:val="24"/>
        </w:rPr>
      </w:pPr>
      <w:r w:rsidRPr="00B23B83">
        <w:rPr>
          <w:szCs w:val="24"/>
        </w:rPr>
        <w:br w:type="page"/>
      </w:r>
    </w:p>
    <w:p w14:paraId="454D4774" w14:textId="77777777" w:rsidR="000F78A5" w:rsidRDefault="000F78A5" w:rsidP="00D5410D">
      <w:pPr>
        <w:spacing w:before="120" w:after="120" w:line="276" w:lineRule="auto"/>
        <w:jc w:val="center"/>
        <w:rPr>
          <w:rFonts w:ascii="Times New Roman" w:hAnsi="Times New Roman" w:cs="Times New Roman"/>
          <w:b/>
          <w:bCs/>
          <w:szCs w:val="24"/>
        </w:rPr>
      </w:pPr>
      <w:r w:rsidRPr="00B23B83">
        <w:rPr>
          <w:rFonts w:ascii="Times New Roman" w:hAnsi="Times New Roman" w:cs="Times New Roman"/>
          <w:b/>
          <w:bCs/>
          <w:szCs w:val="24"/>
        </w:rPr>
        <w:lastRenderedPageBreak/>
        <w:t xml:space="preserve">PLATNÁ ZNĚNÍ DOTČENÝCH ZÁKONŮ </w:t>
      </w:r>
    </w:p>
    <w:p w14:paraId="5833B76D" w14:textId="54AE7F0F" w:rsidR="00D5410D" w:rsidRPr="00B23B83" w:rsidRDefault="000F78A5" w:rsidP="00D5410D">
      <w:pPr>
        <w:spacing w:before="120" w:after="120" w:line="276" w:lineRule="auto"/>
        <w:jc w:val="center"/>
        <w:rPr>
          <w:rFonts w:ascii="Times New Roman" w:hAnsi="Times New Roman" w:cs="Times New Roman"/>
          <w:b/>
          <w:szCs w:val="24"/>
        </w:rPr>
      </w:pPr>
      <w:r w:rsidRPr="00B23B83">
        <w:rPr>
          <w:rFonts w:ascii="Times New Roman" w:hAnsi="Times New Roman" w:cs="Times New Roman"/>
          <w:b/>
          <w:bCs/>
          <w:szCs w:val="24"/>
        </w:rPr>
        <w:t>S VYZNAČENÍM NAVRHOVANÝCH ZMĚN</w:t>
      </w:r>
      <w:r w:rsidRPr="00B23B83">
        <w:rPr>
          <w:rFonts w:ascii="Times New Roman" w:eastAsia="Arial" w:hAnsi="Times New Roman" w:cs="Times New Roman"/>
          <w:b/>
          <w:bCs/>
          <w:szCs w:val="24"/>
          <w:lang w:eastAsia="zh-CN" w:bidi="hi-IN"/>
        </w:rPr>
        <w:t xml:space="preserve"> </w:t>
      </w:r>
    </w:p>
    <w:p w14:paraId="5310B3BA" w14:textId="3A3F4B3E" w:rsidR="00D5410D" w:rsidRPr="00B23B83" w:rsidRDefault="00D5410D" w:rsidP="00D5410D">
      <w:pPr>
        <w:spacing w:before="120" w:after="120" w:line="276" w:lineRule="auto"/>
        <w:jc w:val="center"/>
        <w:rPr>
          <w:rFonts w:ascii="Times New Roman" w:hAnsi="Times New Roman" w:cs="Times New Roman"/>
          <w:b/>
          <w:szCs w:val="24"/>
        </w:rPr>
      </w:pPr>
      <w:r w:rsidRPr="00B23B83">
        <w:rPr>
          <w:rFonts w:ascii="Times New Roman" w:hAnsi="Times New Roman" w:cs="Times New Roman"/>
          <w:b/>
          <w:szCs w:val="24"/>
        </w:rPr>
        <w:t>podle komplexního pozměňovacího návrhu,</w:t>
      </w:r>
    </w:p>
    <w:p w14:paraId="777ED80F" w14:textId="42CBCC53" w:rsidR="00D5410D" w:rsidRPr="00B23B83" w:rsidRDefault="00D5410D" w:rsidP="00D5410D">
      <w:pPr>
        <w:spacing w:before="120" w:line="276" w:lineRule="auto"/>
        <w:jc w:val="center"/>
        <w:rPr>
          <w:rFonts w:ascii="Times New Roman" w:hAnsi="Times New Roman" w:cs="Times New Roman"/>
          <w:b/>
          <w:szCs w:val="24"/>
        </w:rPr>
      </w:pPr>
      <w:r w:rsidRPr="00B23B83">
        <w:rPr>
          <w:rFonts w:ascii="Times New Roman" w:hAnsi="Times New Roman" w:cs="Times New Roman"/>
          <w:b/>
          <w:szCs w:val="24"/>
        </w:rPr>
        <w:t>ve znění schválených legislativně technických úprav</w:t>
      </w:r>
    </w:p>
    <w:p w14:paraId="60B86240" w14:textId="0C49A315" w:rsidR="00EA54C5" w:rsidRPr="00B23B83" w:rsidRDefault="00EA54C5" w:rsidP="00EA54C5">
      <w:pPr>
        <w:spacing w:before="120" w:after="120" w:line="276" w:lineRule="auto"/>
        <w:jc w:val="center"/>
        <w:rPr>
          <w:rFonts w:ascii="Times New Roman" w:hAnsi="Times New Roman" w:cs="Times New Roman"/>
          <w:b/>
          <w:bCs/>
          <w:szCs w:val="24"/>
        </w:rPr>
      </w:pPr>
    </w:p>
    <w:p w14:paraId="1C9E2A90" w14:textId="77777777" w:rsidR="00EA54C5" w:rsidRPr="00B23B83" w:rsidRDefault="00EA54C5" w:rsidP="00EA54C5">
      <w:pPr>
        <w:spacing w:before="120" w:after="120" w:line="276" w:lineRule="auto"/>
        <w:rPr>
          <w:rFonts w:ascii="Times New Roman" w:hAnsi="Times New Roman" w:cs="Times New Roman"/>
          <w:szCs w:val="24"/>
        </w:rPr>
      </w:pPr>
    </w:p>
    <w:sdt>
      <w:sdtPr>
        <w:rPr>
          <w:rFonts w:ascii="Arial" w:eastAsiaTheme="minorHAnsi" w:hAnsi="Arial" w:cstheme="minorBidi"/>
          <w:color w:val="auto"/>
          <w:kern w:val="2"/>
          <w:sz w:val="20"/>
          <w:szCs w:val="22"/>
          <w:lang w:eastAsia="en-US"/>
          <w14:ligatures w14:val="standardContextual"/>
        </w:rPr>
        <w:id w:val="1972093695"/>
        <w:docPartObj>
          <w:docPartGallery w:val="Table of Contents"/>
          <w:docPartUnique/>
        </w:docPartObj>
      </w:sdtPr>
      <w:sdtEndPr>
        <w:rPr>
          <w:rFonts w:asciiTheme="minorHAnsi" w:hAnsiTheme="minorHAnsi"/>
          <w:b/>
          <w:bCs/>
          <w:kern w:val="0"/>
          <w:sz w:val="24"/>
          <w14:ligatures w14:val="none"/>
        </w:rPr>
      </w:sdtEndPr>
      <w:sdtContent>
        <w:p w14:paraId="7AD38CB5" w14:textId="77777777" w:rsidR="00EA54C5" w:rsidRPr="00B23B83" w:rsidRDefault="00EA54C5" w:rsidP="00EA54C5">
          <w:pPr>
            <w:pStyle w:val="Nadpisobsahu"/>
            <w:rPr>
              <w:color w:val="auto"/>
            </w:rPr>
          </w:pPr>
          <w:r w:rsidRPr="00B23B83">
            <w:rPr>
              <w:color w:val="auto"/>
            </w:rPr>
            <w:t>Obsah</w:t>
          </w:r>
        </w:p>
        <w:p w14:paraId="20C9F703" w14:textId="6BADE293" w:rsidR="00EA54C5" w:rsidRPr="00B23B83" w:rsidRDefault="00EA54C5" w:rsidP="00EA54C5">
          <w:pPr>
            <w:pStyle w:val="Obsah1"/>
            <w:tabs>
              <w:tab w:val="right" w:leader="dot" w:pos="9062"/>
            </w:tabs>
            <w:rPr>
              <w:rFonts w:eastAsiaTheme="minorEastAsia"/>
              <w:noProof/>
              <w:szCs w:val="24"/>
              <w:lang w:eastAsia="cs-CZ"/>
            </w:rPr>
          </w:pPr>
          <w:r w:rsidRPr="00B23B83">
            <w:fldChar w:fldCharType="begin"/>
          </w:r>
          <w:r w:rsidRPr="00B23B83">
            <w:instrText xml:space="preserve"> TOC \o "1-3" \h \z \u </w:instrText>
          </w:r>
          <w:r w:rsidRPr="00B23B83">
            <w:fldChar w:fldCharType="separate"/>
          </w:r>
          <w:hyperlink w:anchor="_Toc227576484" w:history="1">
            <w:r w:rsidRPr="00B23B83">
              <w:rPr>
                <w:rStyle w:val="Hypertextovodkaz"/>
                <w:rFonts w:ascii="Times New Roman" w:eastAsia="Times New Roman" w:hAnsi="Times New Roman" w:cs="Times New Roman"/>
                <w:b/>
                <w:bCs/>
                <w:iCs/>
                <w:smallCaps/>
                <w:noProof/>
                <w:color w:val="auto"/>
              </w:rPr>
              <w:t>Zákon č. 283/2021 Sb., stavební zákon</w:t>
            </w:r>
            <w:r w:rsidRPr="00B23B83">
              <w:rPr>
                <w:noProof/>
                <w:webHidden/>
              </w:rPr>
              <w:tab/>
            </w:r>
            <w:r w:rsidRPr="00B23B83">
              <w:rPr>
                <w:noProof/>
                <w:webHidden/>
              </w:rPr>
              <w:fldChar w:fldCharType="begin"/>
            </w:r>
            <w:r w:rsidRPr="00B23B83">
              <w:rPr>
                <w:noProof/>
                <w:webHidden/>
              </w:rPr>
              <w:instrText xml:space="preserve"> PAGEREF _Toc227576484 \h </w:instrText>
            </w:r>
            <w:r w:rsidRPr="00B23B83">
              <w:rPr>
                <w:noProof/>
                <w:webHidden/>
              </w:rPr>
            </w:r>
            <w:r w:rsidRPr="00B23B83">
              <w:rPr>
                <w:noProof/>
                <w:webHidden/>
              </w:rPr>
              <w:fldChar w:fldCharType="separate"/>
            </w:r>
            <w:r w:rsidR="001C3C4D" w:rsidRPr="00B23B83">
              <w:rPr>
                <w:noProof/>
                <w:webHidden/>
              </w:rPr>
              <w:t>493</w:t>
            </w:r>
            <w:r w:rsidRPr="00B23B83">
              <w:rPr>
                <w:noProof/>
                <w:webHidden/>
              </w:rPr>
              <w:fldChar w:fldCharType="end"/>
            </w:r>
          </w:hyperlink>
        </w:p>
        <w:p w14:paraId="7F160048" w14:textId="1D4E3E53" w:rsidR="00EA54C5" w:rsidRPr="00B23B83" w:rsidRDefault="00EA54C5" w:rsidP="00EA54C5">
          <w:pPr>
            <w:pStyle w:val="Obsah1"/>
            <w:tabs>
              <w:tab w:val="right" w:leader="dot" w:pos="9062"/>
            </w:tabs>
            <w:rPr>
              <w:rFonts w:eastAsiaTheme="minorEastAsia"/>
              <w:noProof/>
              <w:szCs w:val="24"/>
              <w:lang w:eastAsia="cs-CZ"/>
            </w:rPr>
          </w:pPr>
          <w:hyperlink w:anchor="_Toc227576485" w:history="1">
            <w:r w:rsidRPr="00B23B83">
              <w:rPr>
                <w:rStyle w:val="Hypertextovodkaz"/>
                <w:rFonts w:ascii="Times New Roman" w:eastAsia="Times New Roman" w:hAnsi="Times New Roman" w:cs="Times New Roman"/>
                <w:b/>
                <w:bCs/>
                <w:iCs/>
                <w:smallCaps/>
                <w:noProof/>
                <w:color w:val="auto"/>
              </w:rPr>
              <w:t>Zákon č. 2/1969 Sb., o zřízení ministerstev</w:t>
            </w:r>
            <w:r w:rsidRPr="00B23B83">
              <w:rPr>
                <w:noProof/>
                <w:webHidden/>
              </w:rPr>
              <w:tab/>
            </w:r>
            <w:r w:rsidRPr="00B23B83">
              <w:rPr>
                <w:noProof/>
                <w:webHidden/>
              </w:rPr>
              <w:fldChar w:fldCharType="begin"/>
            </w:r>
            <w:r w:rsidRPr="00B23B83">
              <w:rPr>
                <w:noProof/>
                <w:webHidden/>
              </w:rPr>
              <w:instrText xml:space="preserve"> PAGEREF _Toc227576485 \h </w:instrText>
            </w:r>
            <w:r w:rsidRPr="00B23B83">
              <w:rPr>
                <w:noProof/>
                <w:webHidden/>
              </w:rPr>
            </w:r>
            <w:r w:rsidRPr="00B23B83">
              <w:rPr>
                <w:noProof/>
                <w:webHidden/>
              </w:rPr>
              <w:fldChar w:fldCharType="separate"/>
            </w:r>
            <w:r w:rsidR="001C3C4D" w:rsidRPr="00B23B83">
              <w:rPr>
                <w:noProof/>
                <w:webHidden/>
              </w:rPr>
              <w:t>714</w:t>
            </w:r>
            <w:r w:rsidRPr="00B23B83">
              <w:rPr>
                <w:noProof/>
                <w:webHidden/>
              </w:rPr>
              <w:fldChar w:fldCharType="end"/>
            </w:r>
          </w:hyperlink>
        </w:p>
        <w:p w14:paraId="0A15D454" w14:textId="5C35701D" w:rsidR="00EA54C5" w:rsidRPr="00B23B83" w:rsidRDefault="00EA54C5" w:rsidP="00EA54C5">
          <w:pPr>
            <w:pStyle w:val="Obsah1"/>
            <w:tabs>
              <w:tab w:val="right" w:leader="dot" w:pos="9062"/>
            </w:tabs>
            <w:rPr>
              <w:rFonts w:eastAsiaTheme="minorEastAsia"/>
              <w:noProof/>
              <w:szCs w:val="24"/>
              <w:lang w:eastAsia="cs-CZ"/>
            </w:rPr>
          </w:pPr>
          <w:hyperlink w:anchor="_Toc227576486" w:history="1">
            <w:r w:rsidRPr="00B23B83">
              <w:rPr>
                <w:rStyle w:val="Hypertextovodkaz"/>
                <w:rFonts w:ascii="Times New Roman" w:eastAsia="Times New Roman" w:hAnsi="Times New Roman" w:cs="Times New Roman"/>
                <w:b/>
                <w:bCs/>
                <w:iCs/>
                <w:smallCaps/>
                <w:noProof/>
                <w:color w:val="auto"/>
              </w:rPr>
              <w:t>Zákon č. 133/1985 Sb., o požární ochraně</w:t>
            </w:r>
            <w:r w:rsidRPr="00B23B83">
              <w:rPr>
                <w:noProof/>
                <w:webHidden/>
              </w:rPr>
              <w:tab/>
            </w:r>
            <w:r w:rsidRPr="00B23B83">
              <w:rPr>
                <w:noProof/>
                <w:webHidden/>
              </w:rPr>
              <w:fldChar w:fldCharType="begin"/>
            </w:r>
            <w:r w:rsidRPr="00B23B83">
              <w:rPr>
                <w:noProof/>
                <w:webHidden/>
              </w:rPr>
              <w:instrText xml:space="preserve"> PAGEREF _Toc227576486 \h </w:instrText>
            </w:r>
            <w:r w:rsidRPr="00B23B83">
              <w:rPr>
                <w:noProof/>
                <w:webHidden/>
              </w:rPr>
            </w:r>
            <w:r w:rsidRPr="00B23B83">
              <w:rPr>
                <w:noProof/>
                <w:webHidden/>
              </w:rPr>
              <w:fldChar w:fldCharType="separate"/>
            </w:r>
            <w:r w:rsidR="001C3C4D" w:rsidRPr="00B23B83">
              <w:rPr>
                <w:noProof/>
                <w:webHidden/>
              </w:rPr>
              <w:t>716</w:t>
            </w:r>
            <w:r w:rsidRPr="00B23B83">
              <w:rPr>
                <w:noProof/>
                <w:webHidden/>
              </w:rPr>
              <w:fldChar w:fldCharType="end"/>
            </w:r>
          </w:hyperlink>
        </w:p>
        <w:p w14:paraId="027F4BE6" w14:textId="550C4B20" w:rsidR="00EA54C5" w:rsidRPr="00B23B83" w:rsidRDefault="00EA54C5" w:rsidP="00EA54C5">
          <w:pPr>
            <w:pStyle w:val="Obsah1"/>
            <w:tabs>
              <w:tab w:val="right" w:leader="dot" w:pos="9062"/>
            </w:tabs>
            <w:rPr>
              <w:rFonts w:eastAsiaTheme="minorEastAsia"/>
              <w:noProof/>
              <w:szCs w:val="24"/>
              <w:lang w:eastAsia="cs-CZ"/>
            </w:rPr>
          </w:pPr>
          <w:hyperlink w:anchor="_Toc227576487" w:history="1">
            <w:r w:rsidRPr="00B23B83">
              <w:rPr>
                <w:rStyle w:val="Hypertextovodkaz"/>
                <w:rFonts w:ascii="Times New Roman" w:eastAsia="Times New Roman" w:hAnsi="Times New Roman" w:cs="Times New Roman"/>
                <w:b/>
                <w:bCs/>
                <w:iCs/>
                <w:smallCaps/>
                <w:noProof/>
                <w:color w:val="auto"/>
              </w:rPr>
              <w:t>Zákon č. 20/1987 Sb., o státní památkové péči</w:t>
            </w:r>
            <w:r w:rsidRPr="00B23B83">
              <w:rPr>
                <w:noProof/>
                <w:webHidden/>
              </w:rPr>
              <w:tab/>
            </w:r>
            <w:r w:rsidRPr="00B23B83">
              <w:rPr>
                <w:noProof/>
                <w:webHidden/>
              </w:rPr>
              <w:fldChar w:fldCharType="begin"/>
            </w:r>
            <w:r w:rsidRPr="00B23B83">
              <w:rPr>
                <w:noProof/>
                <w:webHidden/>
              </w:rPr>
              <w:instrText xml:space="preserve"> PAGEREF _Toc227576487 \h </w:instrText>
            </w:r>
            <w:r w:rsidRPr="00B23B83">
              <w:rPr>
                <w:noProof/>
                <w:webHidden/>
              </w:rPr>
            </w:r>
            <w:r w:rsidRPr="00B23B83">
              <w:rPr>
                <w:noProof/>
                <w:webHidden/>
              </w:rPr>
              <w:fldChar w:fldCharType="separate"/>
            </w:r>
            <w:r w:rsidR="001C3C4D" w:rsidRPr="00B23B83">
              <w:rPr>
                <w:noProof/>
                <w:webHidden/>
              </w:rPr>
              <w:t>720</w:t>
            </w:r>
            <w:r w:rsidRPr="00B23B83">
              <w:rPr>
                <w:noProof/>
                <w:webHidden/>
              </w:rPr>
              <w:fldChar w:fldCharType="end"/>
            </w:r>
          </w:hyperlink>
        </w:p>
        <w:p w14:paraId="688F5E90" w14:textId="3C1A87E6" w:rsidR="00EA54C5" w:rsidRPr="00B23B83" w:rsidRDefault="00EA54C5" w:rsidP="00EA54C5">
          <w:pPr>
            <w:pStyle w:val="Obsah1"/>
            <w:tabs>
              <w:tab w:val="right" w:leader="dot" w:pos="9062"/>
            </w:tabs>
            <w:rPr>
              <w:rFonts w:eastAsiaTheme="minorEastAsia"/>
              <w:noProof/>
              <w:szCs w:val="24"/>
              <w:lang w:eastAsia="cs-CZ"/>
            </w:rPr>
          </w:pPr>
          <w:hyperlink w:anchor="_Toc227576488" w:history="1">
            <w:r w:rsidRPr="00B23B83">
              <w:rPr>
                <w:rStyle w:val="Hypertextovodkaz"/>
                <w:rFonts w:ascii="Times New Roman" w:eastAsia="Times New Roman" w:hAnsi="Times New Roman" w:cs="Times New Roman"/>
                <w:b/>
                <w:bCs/>
                <w:iCs/>
                <w:smallCaps/>
                <w:noProof/>
                <w:color w:val="auto"/>
              </w:rPr>
              <w:t>Zákon č. 44/1988 Sb., horní zákon</w:t>
            </w:r>
            <w:r w:rsidRPr="00B23B83">
              <w:rPr>
                <w:noProof/>
                <w:webHidden/>
              </w:rPr>
              <w:tab/>
            </w:r>
            <w:r w:rsidRPr="00B23B83">
              <w:rPr>
                <w:noProof/>
                <w:webHidden/>
              </w:rPr>
              <w:fldChar w:fldCharType="begin"/>
            </w:r>
            <w:r w:rsidRPr="00B23B83">
              <w:rPr>
                <w:noProof/>
                <w:webHidden/>
              </w:rPr>
              <w:instrText xml:space="preserve"> PAGEREF _Toc227576488 \h </w:instrText>
            </w:r>
            <w:r w:rsidRPr="00B23B83">
              <w:rPr>
                <w:noProof/>
                <w:webHidden/>
              </w:rPr>
            </w:r>
            <w:r w:rsidRPr="00B23B83">
              <w:rPr>
                <w:noProof/>
                <w:webHidden/>
              </w:rPr>
              <w:fldChar w:fldCharType="separate"/>
            </w:r>
            <w:r w:rsidR="001C3C4D" w:rsidRPr="00B23B83">
              <w:rPr>
                <w:noProof/>
                <w:webHidden/>
              </w:rPr>
              <w:t>741</w:t>
            </w:r>
            <w:r w:rsidRPr="00B23B83">
              <w:rPr>
                <w:noProof/>
                <w:webHidden/>
              </w:rPr>
              <w:fldChar w:fldCharType="end"/>
            </w:r>
          </w:hyperlink>
        </w:p>
        <w:p w14:paraId="5F2BBA5E" w14:textId="4F58E303" w:rsidR="00EA54C5" w:rsidRPr="00B23B83" w:rsidRDefault="00EA54C5" w:rsidP="00EA54C5">
          <w:pPr>
            <w:pStyle w:val="Obsah1"/>
            <w:tabs>
              <w:tab w:val="right" w:leader="dot" w:pos="9062"/>
            </w:tabs>
            <w:rPr>
              <w:rFonts w:eastAsiaTheme="minorEastAsia"/>
              <w:noProof/>
              <w:szCs w:val="24"/>
              <w:lang w:eastAsia="cs-CZ"/>
            </w:rPr>
          </w:pPr>
          <w:hyperlink w:anchor="_Toc227576489" w:history="1">
            <w:r w:rsidRPr="00B23B83">
              <w:rPr>
                <w:rStyle w:val="Hypertextovodkaz"/>
                <w:rFonts w:ascii="Times New Roman" w:eastAsia="Times New Roman" w:hAnsi="Times New Roman" w:cs="Times New Roman"/>
                <w:b/>
                <w:bCs/>
                <w:iCs/>
                <w:smallCaps/>
                <w:noProof/>
                <w:color w:val="auto"/>
              </w:rPr>
              <w:t>Zákon č. 61/1988 Sb., o hornické činnosti</w:t>
            </w:r>
            <w:r w:rsidRPr="00B23B83">
              <w:rPr>
                <w:noProof/>
                <w:webHidden/>
              </w:rPr>
              <w:tab/>
            </w:r>
            <w:r w:rsidRPr="00B23B83">
              <w:rPr>
                <w:noProof/>
                <w:webHidden/>
              </w:rPr>
              <w:fldChar w:fldCharType="begin"/>
            </w:r>
            <w:r w:rsidRPr="00B23B83">
              <w:rPr>
                <w:noProof/>
                <w:webHidden/>
              </w:rPr>
              <w:instrText xml:space="preserve"> PAGEREF _Toc227576489 \h </w:instrText>
            </w:r>
            <w:r w:rsidRPr="00B23B83">
              <w:rPr>
                <w:noProof/>
                <w:webHidden/>
              </w:rPr>
            </w:r>
            <w:r w:rsidRPr="00B23B83">
              <w:rPr>
                <w:noProof/>
                <w:webHidden/>
              </w:rPr>
              <w:fldChar w:fldCharType="separate"/>
            </w:r>
            <w:r w:rsidR="001C3C4D" w:rsidRPr="00B23B83">
              <w:rPr>
                <w:noProof/>
                <w:webHidden/>
              </w:rPr>
              <w:t>748</w:t>
            </w:r>
            <w:r w:rsidRPr="00B23B83">
              <w:rPr>
                <w:noProof/>
                <w:webHidden/>
              </w:rPr>
              <w:fldChar w:fldCharType="end"/>
            </w:r>
          </w:hyperlink>
        </w:p>
        <w:p w14:paraId="2B9982E3" w14:textId="429267BF" w:rsidR="00EA54C5" w:rsidRPr="00B23B83" w:rsidRDefault="00EA54C5" w:rsidP="00EA54C5">
          <w:pPr>
            <w:pStyle w:val="Obsah1"/>
            <w:tabs>
              <w:tab w:val="right" w:leader="dot" w:pos="9062"/>
            </w:tabs>
            <w:rPr>
              <w:rFonts w:eastAsiaTheme="minorEastAsia"/>
              <w:noProof/>
              <w:szCs w:val="24"/>
              <w:lang w:eastAsia="cs-CZ"/>
            </w:rPr>
          </w:pPr>
          <w:hyperlink w:anchor="_Toc227576490" w:history="1">
            <w:r w:rsidRPr="00B23B83">
              <w:rPr>
                <w:rStyle w:val="Hypertextovodkaz"/>
                <w:rFonts w:ascii="Times New Roman" w:eastAsia="Times New Roman" w:hAnsi="Times New Roman" w:cs="Times New Roman"/>
                <w:b/>
                <w:bCs/>
                <w:iCs/>
                <w:smallCaps/>
                <w:noProof/>
                <w:color w:val="auto"/>
              </w:rPr>
              <w:t>Zákon č. 62/1988 Sb., o geologických pracích</w:t>
            </w:r>
            <w:r w:rsidRPr="00B23B83">
              <w:rPr>
                <w:noProof/>
                <w:webHidden/>
              </w:rPr>
              <w:tab/>
            </w:r>
            <w:r w:rsidRPr="00B23B83">
              <w:rPr>
                <w:noProof/>
                <w:webHidden/>
              </w:rPr>
              <w:fldChar w:fldCharType="begin"/>
            </w:r>
            <w:r w:rsidRPr="00B23B83">
              <w:rPr>
                <w:noProof/>
                <w:webHidden/>
              </w:rPr>
              <w:instrText xml:space="preserve"> PAGEREF _Toc227576490 \h </w:instrText>
            </w:r>
            <w:r w:rsidRPr="00B23B83">
              <w:rPr>
                <w:noProof/>
                <w:webHidden/>
              </w:rPr>
            </w:r>
            <w:r w:rsidRPr="00B23B83">
              <w:rPr>
                <w:noProof/>
                <w:webHidden/>
              </w:rPr>
              <w:fldChar w:fldCharType="separate"/>
            </w:r>
            <w:r w:rsidR="001C3C4D" w:rsidRPr="00B23B83">
              <w:rPr>
                <w:noProof/>
                <w:webHidden/>
              </w:rPr>
              <w:t>754</w:t>
            </w:r>
            <w:r w:rsidRPr="00B23B83">
              <w:rPr>
                <w:noProof/>
                <w:webHidden/>
              </w:rPr>
              <w:fldChar w:fldCharType="end"/>
            </w:r>
          </w:hyperlink>
        </w:p>
        <w:p w14:paraId="3B3F1708" w14:textId="39EFB3C6" w:rsidR="00EA54C5" w:rsidRPr="00B23B83" w:rsidRDefault="00EA54C5" w:rsidP="00EA54C5">
          <w:pPr>
            <w:pStyle w:val="Obsah1"/>
            <w:tabs>
              <w:tab w:val="right" w:leader="dot" w:pos="9062"/>
            </w:tabs>
            <w:rPr>
              <w:rFonts w:eastAsiaTheme="minorEastAsia"/>
              <w:noProof/>
              <w:szCs w:val="24"/>
              <w:lang w:eastAsia="cs-CZ"/>
            </w:rPr>
          </w:pPr>
          <w:hyperlink w:anchor="_Toc227576491" w:history="1">
            <w:r w:rsidRPr="00B23B83">
              <w:rPr>
                <w:rStyle w:val="Hypertextovodkaz"/>
                <w:rFonts w:ascii="Times New Roman" w:eastAsia="Times New Roman" w:hAnsi="Times New Roman" w:cs="Times New Roman"/>
                <w:b/>
                <w:bCs/>
                <w:iCs/>
                <w:smallCaps/>
                <w:noProof/>
                <w:color w:val="auto"/>
              </w:rPr>
              <w:t>Zákon č. 114/1992 Sb., o ochraně přírody a krajiny</w:t>
            </w:r>
            <w:r w:rsidRPr="00B23B83">
              <w:rPr>
                <w:noProof/>
                <w:webHidden/>
              </w:rPr>
              <w:tab/>
            </w:r>
            <w:r w:rsidRPr="00B23B83">
              <w:rPr>
                <w:noProof/>
                <w:webHidden/>
              </w:rPr>
              <w:fldChar w:fldCharType="begin"/>
            </w:r>
            <w:r w:rsidRPr="00B23B83">
              <w:rPr>
                <w:noProof/>
                <w:webHidden/>
              </w:rPr>
              <w:instrText xml:space="preserve"> PAGEREF _Toc227576491 \h </w:instrText>
            </w:r>
            <w:r w:rsidRPr="00B23B83">
              <w:rPr>
                <w:noProof/>
                <w:webHidden/>
              </w:rPr>
            </w:r>
            <w:r w:rsidRPr="00B23B83">
              <w:rPr>
                <w:noProof/>
                <w:webHidden/>
              </w:rPr>
              <w:fldChar w:fldCharType="separate"/>
            </w:r>
            <w:r w:rsidR="001C3C4D" w:rsidRPr="00B23B83">
              <w:rPr>
                <w:noProof/>
                <w:webHidden/>
              </w:rPr>
              <w:t>756</w:t>
            </w:r>
            <w:r w:rsidRPr="00B23B83">
              <w:rPr>
                <w:noProof/>
                <w:webHidden/>
              </w:rPr>
              <w:fldChar w:fldCharType="end"/>
            </w:r>
          </w:hyperlink>
        </w:p>
        <w:p w14:paraId="7E635C34" w14:textId="61A5EE02" w:rsidR="00EA54C5" w:rsidRPr="00B23B83" w:rsidRDefault="00EA54C5" w:rsidP="00EA54C5">
          <w:pPr>
            <w:pStyle w:val="Obsah1"/>
            <w:tabs>
              <w:tab w:val="right" w:leader="dot" w:pos="9062"/>
            </w:tabs>
            <w:rPr>
              <w:rFonts w:eastAsiaTheme="minorEastAsia"/>
              <w:noProof/>
              <w:szCs w:val="24"/>
              <w:lang w:eastAsia="cs-CZ"/>
            </w:rPr>
          </w:pPr>
          <w:hyperlink w:anchor="_Toc227576492" w:history="1">
            <w:r w:rsidRPr="00B23B83">
              <w:rPr>
                <w:rStyle w:val="Hypertextovodkaz"/>
                <w:rFonts w:ascii="Times New Roman" w:eastAsia="Times New Roman" w:hAnsi="Times New Roman" w:cs="Times New Roman"/>
                <w:b/>
                <w:bCs/>
                <w:iCs/>
                <w:smallCaps/>
                <w:noProof/>
                <w:color w:val="auto"/>
              </w:rPr>
              <w:t>Zákon č. 334/1992 Sb., o ochraně zemědělského půdního fondu</w:t>
            </w:r>
            <w:r w:rsidRPr="00B23B83">
              <w:rPr>
                <w:noProof/>
                <w:webHidden/>
              </w:rPr>
              <w:tab/>
            </w:r>
            <w:r w:rsidRPr="00B23B83">
              <w:rPr>
                <w:noProof/>
                <w:webHidden/>
              </w:rPr>
              <w:fldChar w:fldCharType="begin"/>
            </w:r>
            <w:r w:rsidRPr="00B23B83">
              <w:rPr>
                <w:noProof/>
                <w:webHidden/>
              </w:rPr>
              <w:instrText xml:space="preserve"> PAGEREF _Toc227576492 \h </w:instrText>
            </w:r>
            <w:r w:rsidRPr="00B23B83">
              <w:rPr>
                <w:noProof/>
                <w:webHidden/>
              </w:rPr>
            </w:r>
            <w:r w:rsidRPr="00B23B83">
              <w:rPr>
                <w:noProof/>
                <w:webHidden/>
              </w:rPr>
              <w:fldChar w:fldCharType="separate"/>
            </w:r>
            <w:r w:rsidR="001C3C4D" w:rsidRPr="00B23B83">
              <w:rPr>
                <w:noProof/>
                <w:webHidden/>
              </w:rPr>
              <w:t>849</w:t>
            </w:r>
            <w:r w:rsidRPr="00B23B83">
              <w:rPr>
                <w:noProof/>
                <w:webHidden/>
              </w:rPr>
              <w:fldChar w:fldCharType="end"/>
            </w:r>
          </w:hyperlink>
        </w:p>
        <w:p w14:paraId="44D52FFA" w14:textId="7602017D" w:rsidR="00EA54C5" w:rsidRPr="00B23B83" w:rsidRDefault="00EA54C5" w:rsidP="00EA54C5">
          <w:pPr>
            <w:pStyle w:val="Obsah1"/>
            <w:tabs>
              <w:tab w:val="right" w:leader="dot" w:pos="9062"/>
            </w:tabs>
            <w:rPr>
              <w:rFonts w:eastAsiaTheme="minorEastAsia"/>
              <w:noProof/>
              <w:szCs w:val="24"/>
              <w:lang w:eastAsia="cs-CZ"/>
            </w:rPr>
          </w:pPr>
          <w:hyperlink w:anchor="_Toc227576493" w:history="1">
            <w:r w:rsidRPr="00B23B83">
              <w:rPr>
                <w:rStyle w:val="Hypertextovodkaz"/>
                <w:rFonts w:ascii="Times New Roman" w:eastAsia="Times New Roman" w:hAnsi="Times New Roman" w:cs="Times New Roman"/>
                <w:b/>
                <w:bCs/>
                <w:iCs/>
                <w:smallCaps/>
                <w:noProof/>
                <w:color w:val="auto"/>
              </w:rPr>
              <w:t>Zákon č. 338/1992 Sb., o dani z nemovitých věcí</w:t>
            </w:r>
            <w:r w:rsidRPr="00B23B83">
              <w:rPr>
                <w:noProof/>
                <w:webHidden/>
              </w:rPr>
              <w:tab/>
            </w:r>
            <w:r w:rsidRPr="00B23B83">
              <w:rPr>
                <w:noProof/>
                <w:webHidden/>
              </w:rPr>
              <w:fldChar w:fldCharType="begin"/>
            </w:r>
            <w:r w:rsidRPr="00B23B83">
              <w:rPr>
                <w:noProof/>
                <w:webHidden/>
              </w:rPr>
              <w:instrText xml:space="preserve"> PAGEREF _Toc227576493 \h </w:instrText>
            </w:r>
            <w:r w:rsidRPr="00B23B83">
              <w:rPr>
                <w:noProof/>
                <w:webHidden/>
              </w:rPr>
            </w:r>
            <w:r w:rsidRPr="00B23B83">
              <w:rPr>
                <w:noProof/>
                <w:webHidden/>
              </w:rPr>
              <w:fldChar w:fldCharType="separate"/>
            </w:r>
            <w:r w:rsidR="001C3C4D" w:rsidRPr="00B23B83">
              <w:rPr>
                <w:noProof/>
                <w:webHidden/>
              </w:rPr>
              <w:t>868</w:t>
            </w:r>
            <w:r w:rsidRPr="00B23B83">
              <w:rPr>
                <w:noProof/>
                <w:webHidden/>
              </w:rPr>
              <w:fldChar w:fldCharType="end"/>
            </w:r>
          </w:hyperlink>
        </w:p>
        <w:p w14:paraId="419E51AD" w14:textId="572DAB2A" w:rsidR="00EA54C5" w:rsidRPr="00B23B83" w:rsidRDefault="00EA54C5" w:rsidP="00EA54C5">
          <w:pPr>
            <w:pStyle w:val="Obsah1"/>
            <w:tabs>
              <w:tab w:val="right" w:leader="dot" w:pos="9062"/>
            </w:tabs>
            <w:rPr>
              <w:rFonts w:eastAsiaTheme="minorEastAsia"/>
              <w:noProof/>
              <w:szCs w:val="24"/>
              <w:lang w:eastAsia="cs-CZ"/>
            </w:rPr>
          </w:pPr>
          <w:hyperlink w:anchor="_Toc227576494" w:history="1">
            <w:r w:rsidRPr="00B23B83">
              <w:rPr>
                <w:rStyle w:val="Hypertextovodkaz"/>
                <w:rFonts w:ascii="Times New Roman" w:eastAsia="Times New Roman" w:hAnsi="Times New Roman" w:cs="Times New Roman"/>
                <w:b/>
                <w:bCs/>
                <w:iCs/>
                <w:smallCaps/>
                <w:noProof/>
                <w:color w:val="auto"/>
              </w:rPr>
              <w:t>Zákon č. 360/1992 Sb., autorizační zákon</w:t>
            </w:r>
            <w:r w:rsidRPr="00B23B83">
              <w:rPr>
                <w:noProof/>
                <w:webHidden/>
              </w:rPr>
              <w:tab/>
            </w:r>
            <w:r w:rsidRPr="00B23B83">
              <w:rPr>
                <w:noProof/>
                <w:webHidden/>
              </w:rPr>
              <w:fldChar w:fldCharType="begin"/>
            </w:r>
            <w:r w:rsidRPr="00B23B83">
              <w:rPr>
                <w:noProof/>
                <w:webHidden/>
              </w:rPr>
              <w:instrText xml:space="preserve"> PAGEREF _Toc227576494 \h </w:instrText>
            </w:r>
            <w:r w:rsidRPr="00B23B83">
              <w:rPr>
                <w:noProof/>
                <w:webHidden/>
              </w:rPr>
            </w:r>
            <w:r w:rsidRPr="00B23B83">
              <w:rPr>
                <w:noProof/>
                <w:webHidden/>
              </w:rPr>
              <w:fldChar w:fldCharType="separate"/>
            </w:r>
            <w:r w:rsidR="001C3C4D" w:rsidRPr="00B23B83">
              <w:rPr>
                <w:noProof/>
                <w:webHidden/>
              </w:rPr>
              <w:t>873</w:t>
            </w:r>
            <w:r w:rsidRPr="00B23B83">
              <w:rPr>
                <w:noProof/>
                <w:webHidden/>
              </w:rPr>
              <w:fldChar w:fldCharType="end"/>
            </w:r>
          </w:hyperlink>
        </w:p>
        <w:p w14:paraId="71B03B1A" w14:textId="24D6314A" w:rsidR="00EA54C5" w:rsidRPr="00B23B83" w:rsidRDefault="00EA54C5" w:rsidP="00EA54C5">
          <w:pPr>
            <w:pStyle w:val="Obsah1"/>
            <w:tabs>
              <w:tab w:val="right" w:leader="dot" w:pos="9062"/>
            </w:tabs>
            <w:rPr>
              <w:rFonts w:eastAsiaTheme="minorEastAsia"/>
              <w:noProof/>
              <w:szCs w:val="24"/>
              <w:lang w:eastAsia="cs-CZ"/>
            </w:rPr>
          </w:pPr>
          <w:hyperlink w:anchor="_Toc227576495" w:history="1">
            <w:r w:rsidRPr="00B23B83">
              <w:rPr>
                <w:rStyle w:val="Hypertextovodkaz"/>
                <w:rFonts w:ascii="Times New Roman" w:eastAsia="Times New Roman" w:hAnsi="Times New Roman" w:cs="Times New Roman"/>
                <w:b/>
                <w:bCs/>
                <w:iCs/>
                <w:smallCaps/>
                <w:noProof/>
                <w:color w:val="auto"/>
              </w:rPr>
              <w:t>Zákon č. 200/1994 Sb., o zeměměřictví</w:t>
            </w:r>
            <w:r w:rsidRPr="00B23B83">
              <w:rPr>
                <w:noProof/>
                <w:webHidden/>
              </w:rPr>
              <w:tab/>
            </w:r>
            <w:r w:rsidRPr="00B23B83">
              <w:rPr>
                <w:noProof/>
                <w:webHidden/>
              </w:rPr>
              <w:fldChar w:fldCharType="begin"/>
            </w:r>
            <w:r w:rsidRPr="00B23B83">
              <w:rPr>
                <w:noProof/>
                <w:webHidden/>
              </w:rPr>
              <w:instrText xml:space="preserve"> PAGEREF _Toc227576495 \h </w:instrText>
            </w:r>
            <w:r w:rsidRPr="00B23B83">
              <w:rPr>
                <w:noProof/>
                <w:webHidden/>
              </w:rPr>
            </w:r>
            <w:r w:rsidRPr="00B23B83">
              <w:rPr>
                <w:noProof/>
                <w:webHidden/>
              </w:rPr>
              <w:fldChar w:fldCharType="separate"/>
            </w:r>
            <w:r w:rsidR="001C3C4D" w:rsidRPr="00B23B83">
              <w:rPr>
                <w:noProof/>
                <w:webHidden/>
              </w:rPr>
              <w:t>874</w:t>
            </w:r>
            <w:r w:rsidRPr="00B23B83">
              <w:rPr>
                <w:noProof/>
                <w:webHidden/>
              </w:rPr>
              <w:fldChar w:fldCharType="end"/>
            </w:r>
          </w:hyperlink>
        </w:p>
        <w:p w14:paraId="10D84BCF" w14:textId="309053B3" w:rsidR="00EA54C5" w:rsidRPr="00B23B83" w:rsidRDefault="00EA54C5" w:rsidP="00EA54C5">
          <w:pPr>
            <w:pStyle w:val="Obsah1"/>
            <w:tabs>
              <w:tab w:val="right" w:leader="dot" w:pos="9062"/>
            </w:tabs>
            <w:rPr>
              <w:rFonts w:eastAsiaTheme="minorEastAsia"/>
              <w:noProof/>
              <w:szCs w:val="24"/>
              <w:lang w:eastAsia="cs-CZ"/>
            </w:rPr>
          </w:pPr>
          <w:hyperlink w:anchor="_Toc227576496" w:history="1">
            <w:r w:rsidRPr="00B23B83">
              <w:rPr>
                <w:rStyle w:val="Hypertextovodkaz"/>
                <w:rFonts w:ascii="Times New Roman" w:eastAsia="Times New Roman" w:hAnsi="Times New Roman" w:cs="Times New Roman"/>
                <w:b/>
                <w:bCs/>
                <w:iCs/>
                <w:smallCaps/>
                <w:noProof/>
                <w:color w:val="auto"/>
              </w:rPr>
              <w:t>Zákon č. 266/1994 Sb., o dráhách</w:t>
            </w:r>
            <w:r w:rsidRPr="00B23B83">
              <w:rPr>
                <w:noProof/>
                <w:webHidden/>
              </w:rPr>
              <w:tab/>
            </w:r>
            <w:r w:rsidRPr="00B23B83">
              <w:rPr>
                <w:noProof/>
                <w:webHidden/>
              </w:rPr>
              <w:fldChar w:fldCharType="begin"/>
            </w:r>
            <w:r w:rsidRPr="00B23B83">
              <w:rPr>
                <w:noProof/>
                <w:webHidden/>
              </w:rPr>
              <w:instrText xml:space="preserve"> PAGEREF _Toc227576496 \h </w:instrText>
            </w:r>
            <w:r w:rsidRPr="00B23B83">
              <w:rPr>
                <w:noProof/>
                <w:webHidden/>
              </w:rPr>
            </w:r>
            <w:r w:rsidRPr="00B23B83">
              <w:rPr>
                <w:noProof/>
                <w:webHidden/>
              </w:rPr>
              <w:fldChar w:fldCharType="separate"/>
            </w:r>
            <w:r w:rsidR="001C3C4D" w:rsidRPr="00B23B83">
              <w:rPr>
                <w:noProof/>
                <w:webHidden/>
              </w:rPr>
              <w:t>876</w:t>
            </w:r>
            <w:r w:rsidRPr="00B23B83">
              <w:rPr>
                <w:noProof/>
                <w:webHidden/>
              </w:rPr>
              <w:fldChar w:fldCharType="end"/>
            </w:r>
          </w:hyperlink>
        </w:p>
        <w:p w14:paraId="54E10550" w14:textId="6FE0E1A5" w:rsidR="00EA54C5" w:rsidRPr="00B23B83" w:rsidRDefault="00EA54C5" w:rsidP="00EA54C5">
          <w:pPr>
            <w:pStyle w:val="Obsah1"/>
            <w:tabs>
              <w:tab w:val="right" w:leader="dot" w:pos="9062"/>
            </w:tabs>
            <w:rPr>
              <w:rFonts w:eastAsiaTheme="minorEastAsia"/>
              <w:noProof/>
              <w:szCs w:val="24"/>
              <w:lang w:eastAsia="cs-CZ"/>
            </w:rPr>
          </w:pPr>
          <w:hyperlink w:anchor="_Toc227576497" w:history="1">
            <w:r w:rsidRPr="00B23B83">
              <w:rPr>
                <w:rStyle w:val="Hypertextovodkaz"/>
                <w:rFonts w:ascii="Times New Roman" w:eastAsia="Times New Roman" w:hAnsi="Times New Roman" w:cs="Times New Roman"/>
                <w:b/>
                <w:bCs/>
                <w:iCs/>
                <w:smallCaps/>
                <w:noProof/>
                <w:color w:val="auto"/>
              </w:rPr>
              <w:t>Zákon č. 114/1995 Sb., o vnitrozemské plavbě</w:t>
            </w:r>
            <w:r w:rsidRPr="00B23B83">
              <w:rPr>
                <w:noProof/>
                <w:webHidden/>
              </w:rPr>
              <w:tab/>
            </w:r>
            <w:r w:rsidRPr="00B23B83">
              <w:rPr>
                <w:noProof/>
                <w:webHidden/>
              </w:rPr>
              <w:fldChar w:fldCharType="begin"/>
            </w:r>
            <w:r w:rsidRPr="00B23B83">
              <w:rPr>
                <w:noProof/>
                <w:webHidden/>
              </w:rPr>
              <w:instrText xml:space="preserve"> PAGEREF _Toc227576497 \h </w:instrText>
            </w:r>
            <w:r w:rsidRPr="00B23B83">
              <w:rPr>
                <w:noProof/>
                <w:webHidden/>
              </w:rPr>
            </w:r>
            <w:r w:rsidRPr="00B23B83">
              <w:rPr>
                <w:noProof/>
                <w:webHidden/>
              </w:rPr>
              <w:fldChar w:fldCharType="separate"/>
            </w:r>
            <w:r w:rsidR="001C3C4D" w:rsidRPr="00B23B83">
              <w:rPr>
                <w:noProof/>
                <w:webHidden/>
              </w:rPr>
              <w:t>877</w:t>
            </w:r>
            <w:r w:rsidRPr="00B23B83">
              <w:rPr>
                <w:noProof/>
                <w:webHidden/>
              </w:rPr>
              <w:fldChar w:fldCharType="end"/>
            </w:r>
          </w:hyperlink>
        </w:p>
        <w:p w14:paraId="5795A1FB" w14:textId="0D96E770" w:rsidR="00EA54C5" w:rsidRPr="00B23B83" w:rsidRDefault="00EA54C5" w:rsidP="00EA54C5">
          <w:pPr>
            <w:pStyle w:val="Obsah1"/>
            <w:tabs>
              <w:tab w:val="right" w:leader="dot" w:pos="9062"/>
            </w:tabs>
            <w:rPr>
              <w:rFonts w:eastAsiaTheme="minorEastAsia"/>
              <w:noProof/>
              <w:szCs w:val="24"/>
              <w:lang w:eastAsia="cs-CZ"/>
            </w:rPr>
          </w:pPr>
          <w:hyperlink w:anchor="_Toc227576498" w:history="1">
            <w:r w:rsidRPr="00B23B83">
              <w:rPr>
                <w:rStyle w:val="Hypertextovodkaz"/>
                <w:rFonts w:ascii="Times New Roman" w:eastAsia="Times New Roman" w:hAnsi="Times New Roman" w:cs="Times New Roman"/>
                <w:b/>
                <w:bCs/>
                <w:iCs/>
                <w:smallCaps/>
                <w:noProof/>
                <w:color w:val="auto"/>
              </w:rPr>
              <w:t>Zákon č. 289/1995 Sb., lesní zákon</w:t>
            </w:r>
            <w:r w:rsidRPr="00B23B83">
              <w:rPr>
                <w:noProof/>
                <w:webHidden/>
              </w:rPr>
              <w:tab/>
            </w:r>
            <w:r w:rsidRPr="00B23B83">
              <w:rPr>
                <w:noProof/>
                <w:webHidden/>
              </w:rPr>
              <w:fldChar w:fldCharType="begin"/>
            </w:r>
            <w:r w:rsidRPr="00B23B83">
              <w:rPr>
                <w:noProof/>
                <w:webHidden/>
              </w:rPr>
              <w:instrText xml:space="preserve"> PAGEREF _Toc227576498 \h </w:instrText>
            </w:r>
            <w:r w:rsidRPr="00B23B83">
              <w:rPr>
                <w:noProof/>
                <w:webHidden/>
              </w:rPr>
            </w:r>
            <w:r w:rsidRPr="00B23B83">
              <w:rPr>
                <w:noProof/>
                <w:webHidden/>
              </w:rPr>
              <w:fldChar w:fldCharType="separate"/>
            </w:r>
            <w:r w:rsidR="001C3C4D" w:rsidRPr="00B23B83">
              <w:rPr>
                <w:noProof/>
                <w:webHidden/>
              </w:rPr>
              <w:t>878</w:t>
            </w:r>
            <w:r w:rsidRPr="00B23B83">
              <w:rPr>
                <w:noProof/>
                <w:webHidden/>
              </w:rPr>
              <w:fldChar w:fldCharType="end"/>
            </w:r>
          </w:hyperlink>
        </w:p>
        <w:p w14:paraId="227404CF" w14:textId="107B3915" w:rsidR="00EA54C5" w:rsidRPr="00B23B83" w:rsidRDefault="00EA54C5" w:rsidP="00EA54C5">
          <w:pPr>
            <w:pStyle w:val="Obsah1"/>
            <w:tabs>
              <w:tab w:val="right" w:leader="dot" w:pos="9062"/>
            </w:tabs>
            <w:rPr>
              <w:rFonts w:eastAsiaTheme="minorEastAsia"/>
              <w:noProof/>
              <w:szCs w:val="24"/>
              <w:lang w:eastAsia="cs-CZ"/>
            </w:rPr>
          </w:pPr>
          <w:hyperlink w:anchor="_Toc227576499" w:history="1">
            <w:r w:rsidRPr="00B23B83">
              <w:rPr>
                <w:rStyle w:val="Hypertextovodkaz"/>
                <w:rFonts w:ascii="Times New Roman" w:eastAsia="Times New Roman" w:hAnsi="Times New Roman" w:cs="Times New Roman"/>
                <w:b/>
                <w:bCs/>
                <w:iCs/>
                <w:smallCaps/>
                <w:noProof/>
                <w:color w:val="auto"/>
              </w:rPr>
              <w:t>Zákon č. 13/1997 Sb., o pozemních komunikacích</w:t>
            </w:r>
            <w:r w:rsidRPr="00B23B83">
              <w:rPr>
                <w:noProof/>
                <w:webHidden/>
              </w:rPr>
              <w:tab/>
            </w:r>
            <w:r w:rsidRPr="00B23B83">
              <w:rPr>
                <w:noProof/>
                <w:webHidden/>
              </w:rPr>
              <w:fldChar w:fldCharType="begin"/>
            </w:r>
            <w:r w:rsidRPr="00B23B83">
              <w:rPr>
                <w:noProof/>
                <w:webHidden/>
              </w:rPr>
              <w:instrText xml:space="preserve"> PAGEREF _Toc227576499 \h </w:instrText>
            </w:r>
            <w:r w:rsidRPr="00B23B83">
              <w:rPr>
                <w:noProof/>
                <w:webHidden/>
              </w:rPr>
            </w:r>
            <w:r w:rsidRPr="00B23B83">
              <w:rPr>
                <w:noProof/>
                <w:webHidden/>
              </w:rPr>
              <w:fldChar w:fldCharType="separate"/>
            </w:r>
            <w:r w:rsidR="001C3C4D" w:rsidRPr="00B23B83">
              <w:rPr>
                <w:noProof/>
                <w:webHidden/>
              </w:rPr>
              <w:t>888</w:t>
            </w:r>
            <w:r w:rsidRPr="00B23B83">
              <w:rPr>
                <w:noProof/>
                <w:webHidden/>
              </w:rPr>
              <w:fldChar w:fldCharType="end"/>
            </w:r>
          </w:hyperlink>
        </w:p>
        <w:p w14:paraId="57E93EE2" w14:textId="02555FD9" w:rsidR="00EA54C5" w:rsidRPr="00B23B83" w:rsidRDefault="00EA54C5" w:rsidP="00EA54C5">
          <w:pPr>
            <w:pStyle w:val="Obsah1"/>
            <w:tabs>
              <w:tab w:val="right" w:leader="dot" w:pos="9062"/>
            </w:tabs>
            <w:rPr>
              <w:rFonts w:eastAsiaTheme="minorEastAsia"/>
              <w:noProof/>
              <w:szCs w:val="24"/>
              <w:lang w:eastAsia="cs-CZ"/>
            </w:rPr>
          </w:pPr>
          <w:hyperlink w:anchor="_Toc227576500" w:history="1">
            <w:r w:rsidRPr="00B23B83">
              <w:rPr>
                <w:rStyle w:val="Hypertextovodkaz"/>
                <w:rFonts w:ascii="Times New Roman" w:eastAsia="Times New Roman" w:hAnsi="Times New Roman" w:cs="Times New Roman"/>
                <w:b/>
                <w:bCs/>
                <w:iCs/>
                <w:smallCaps/>
                <w:noProof/>
                <w:color w:val="auto"/>
                <w:lang w:eastAsia="cs-CZ"/>
              </w:rPr>
              <w:t>Zákon č. 49/1997 Sb., o civilním letectví</w:t>
            </w:r>
            <w:r w:rsidRPr="00B23B83">
              <w:rPr>
                <w:noProof/>
                <w:webHidden/>
              </w:rPr>
              <w:tab/>
            </w:r>
            <w:r w:rsidRPr="00B23B83">
              <w:rPr>
                <w:noProof/>
                <w:webHidden/>
              </w:rPr>
              <w:fldChar w:fldCharType="begin"/>
            </w:r>
            <w:r w:rsidRPr="00B23B83">
              <w:rPr>
                <w:noProof/>
                <w:webHidden/>
              </w:rPr>
              <w:instrText xml:space="preserve"> PAGEREF _Toc227576500 \h </w:instrText>
            </w:r>
            <w:r w:rsidRPr="00B23B83">
              <w:rPr>
                <w:noProof/>
                <w:webHidden/>
              </w:rPr>
            </w:r>
            <w:r w:rsidRPr="00B23B83">
              <w:rPr>
                <w:noProof/>
                <w:webHidden/>
              </w:rPr>
              <w:fldChar w:fldCharType="separate"/>
            </w:r>
            <w:r w:rsidR="001C3C4D" w:rsidRPr="00B23B83">
              <w:rPr>
                <w:noProof/>
                <w:webHidden/>
              </w:rPr>
              <w:t>902</w:t>
            </w:r>
            <w:r w:rsidRPr="00B23B83">
              <w:rPr>
                <w:noProof/>
                <w:webHidden/>
              </w:rPr>
              <w:fldChar w:fldCharType="end"/>
            </w:r>
          </w:hyperlink>
        </w:p>
        <w:p w14:paraId="2A1E3B18" w14:textId="10C1E706" w:rsidR="00EA54C5" w:rsidRPr="00B23B83" w:rsidRDefault="00EA54C5" w:rsidP="00EA54C5">
          <w:pPr>
            <w:pStyle w:val="Obsah1"/>
            <w:tabs>
              <w:tab w:val="right" w:leader="dot" w:pos="9062"/>
            </w:tabs>
            <w:rPr>
              <w:rFonts w:eastAsiaTheme="minorEastAsia"/>
              <w:noProof/>
              <w:szCs w:val="24"/>
              <w:lang w:eastAsia="cs-CZ"/>
            </w:rPr>
          </w:pPr>
          <w:hyperlink w:anchor="_Toc227576501" w:history="1">
            <w:r w:rsidRPr="00B23B83">
              <w:rPr>
                <w:rStyle w:val="Hypertextovodkaz"/>
                <w:rFonts w:ascii="Times New Roman" w:eastAsia="Times New Roman" w:hAnsi="Times New Roman" w:cs="Times New Roman"/>
                <w:b/>
                <w:bCs/>
                <w:iCs/>
                <w:smallCaps/>
                <w:noProof/>
                <w:color w:val="auto"/>
                <w:lang w:eastAsia="cs-CZ"/>
              </w:rPr>
              <w:t>Zákon č. 82/1998 Sb., o odpovědnosti za škodu způsobenou při výkonu veřejné moci rozhodnutím nebo nesprávným úředním postupem</w:t>
            </w:r>
            <w:r w:rsidRPr="00B23B83">
              <w:rPr>
                <w:noProof/>
                <w:webHidden/>
              </w:rPr>
              <w:tab/>
            </w:r>
            <w:r w:rsidRPr="00B23B83">
              <w:rPr>
                <w:noProof/>
                <w:webHidden/>
              </w:rPr>
              <w:fldChar w:fldCharType="begin"/>
            </w:r>
            <w:r w:rsidRPr="00B23B83">
              <w:rPr>
                <w:noProof/>
                <w:webHidden/>
              </w:rPr>
              <w:instrText xml:space="preserve"> PAGEREF _Toc227576501 \h </w:instrText>
            </w:r>
            <w:r w:rsidRPr="00B23B83">
              <w:rPr>
                <w:noProof/>
                <w:webHidden/>
              </w:rPr>
            </w:r>
            <w:r w:rsidRPr="00B23B83">
              <w:rPr>
                <w:noProof/>
                <w:webHidden/>
              </w:rPr>
              <w:fldChar w:fldCharType="separate"/>
            </w:r>
            <w:r w:rsidR="001C3C4D" w:rsidRPr="00B23B83">
              <w:rPr>
                <w:noProof/>
                <w:webHidden/>
              </w:rPr>
              <w:t>904</w:t>
            </w:r>
            <w:r w:rsidRPr="00B23B83">
              <w:rPr>
                <w:noProof/>
                <w:webHidden/>
              </w:rPr>
              <w:fldChar w:fldCharType="end"/>
            </w:r>
          </w:hyperlink>
        </w:p>
        <w:p w14:paraId="64CDDD23" w14:textId="034CB943" w:rsidR="00EA54C5" w:rsidRPr="00B23B83" w:rsidRDefault="00EA54C5" w:rsidP="00EA54C5">
          <w:pPr>
            <w:pStyle w:val="Obsah1"/>
            <w:tabs>
              <w:tab w:val="right" w:leader="dot" w:pos="9062"/>
            </w:tabs>
            <w:rPr>
              <w:rFonts w:eastAsiaTheme="minorEastAsia"/>
              <w:noProof/>
              <w:szCs w:val="24"/>
              <w:lang w:eastAsia="cs-CZ"/>
            </w:rPr>
          </w:pPr>
          <w:hyperlink w:anchor="_Toc227576502" w:history="1">
            <w:r w:rsidRPr="00B23B83">
              <w:rPr>
                <w:rStyle w:val="Hypertextovodkaz"/>
                <w:rFonts w:ascii="Times New Roman" w:eastAsia="Times New Roman" w:hAnsi="Times New Roman" w:cs="Times New Roman"/>
                <w:b/>
                <w:bCs/>
                <w:iCs/>
                <w:smallCaps/>
                <w:noProof/>
                <w:color w:val="auto"/>
                <w:lang w:eastAsia="cs-CZ"/>
              </w:rPr>
              <w:t>Zákon č. 166/1999 Sb., o veterinární péči</w:t>
            </w:r>
            <w:r w:rsidRPr="00B23B83">
              <w:rPr>
                <w:noProof/>
                <w:webHidden/>
              </w:rPr>
              <w:tab/>
            </w:r>
            <w:r w:rsidRPr="00B23B83">
              <w:rPr>
                <w:noProof/>
                <w:webHidden/>
              </w:rPr>
              <w:fldChar w:fldCharType="begin"/>
            </w:r>
            <w:r w:rsidRPr="00B23B83">
              <w:rPr>
                <w:noProof/>
                <w:webHidden/>
              </w:rPr>
              <w:instrText xml:space="preserve"> PAGEREF _Toc227576502 \h </w:instrText>
            </w:r>
            <w:r w:rsidRPr="00B23B83">
              <w:rPr>
                <w:noProof/>
                <w:webHidden/>
              </w:rPr>
            </w:r>
            <w:r w:rsidRPr="00B23B83">
              <w:rPr>
                <w:noProof/>
                <w:webHidden/>
              </w:rPr>
              <w:fldChar w:fldCharType="separate"/>
            </w:r>
            <w:r w:rsidR="001C3C4D" w:rsidRPr="00B23B83">
              <w:rPr>
                <w:noProof/>
                <w:webHidden/>
              </w:rPr>
              <w:t>905</w:t>
            </w:r>
            <w:r w:rsidRPr="00B23B83">
              <w:rPr>
                <w:noProof/>
                <w:webHidden/>
              </w:rPr>
              <w:fldChar w:fldCharType="end"/>
            </w:r>
          </w:hyperlink>
        </w:p>
        <w:p w14:paraId="48A96440" w14:textId="4BF79CDB" w:rsidR="00EA54C5" w:rsidRPr="00B23B83" w:rsidRDefault="00EA54C5" w:rsidP="00EA54C5">
          <w:pPr>
            <w:pStyle w:val="Obsah1"/>
            <w:tabs>
              <w:tab w:val="right" w:leader="dot" w:pos="9062"/>
            </w:tabs>
            <w:rPr>
              <w:rFonts w:eastAsiaTheme="minorEastAsia"/>
              <w:noProof/>
              <w:szCs w:val="24"/>
              <w:lang w:eastAsia="cs-CZ"/>
            </w:rPr>
          </w:pPr>
          <w:hyperlink w:anchor="_Toc227576503" w:history="1">
            <w:r w:rsidRPr="00B23B83">
              <w:rPr>
                <w:rStyle w:val="Hypertextovodkaz"/>
                <w:rFonts w:ascii="Times New Roman" w:eastAsia="Times New Roman" w:hAnsi="Times New Roman" w:cs="Times New Roman"/>
                <w:b/>
                <w:bCs/>
                <w:iCs/>
                <w:smallCaps/>
                <w:noProof/>
                <w:color w:val="auto"/>
                <w:lang w:eastAsia="cs-CZ"/>
              </w:rPr>
              <w:t>Zákon č. 222/1999 Sb., o zajišťování obrany České republiky</w:t>
            </w:r>
            <w:r w:rsidRPr="00B23B83">
              <w:rPr>
                <w:noProof/>
                <w:webHidden/>
              </w:rPr>
              <w:tab/>
            </w:r>
            <w:r w:rsidRPr="00B23B83">
              <w:rPr>
                <w:noProof/>
                <w:webHidden/>
              </w:rPr>
              <w:fldChar w:fldCharType="begin"/>
            </w:r>
            <w:r w:rsidRPr="00B23B83">
              <w:rPr>
                <w:noProof/>
                <w:webHidden/>
              </w:rPr>
              <w:instrText xml:space="preserve"> PAGEREF _Toc227576503 \h </w:instrText>
            </w:r>
            <w:r w:rsidRPr="00B23B83">
              <w:rPr>
                <w:noProof/>
                <w:webHidden/>
              </w:rPr>
            </w:r>
            <w:r w:rsidRPr="00B23B83">
              <w:rPr>
                <w:noProof/>
                <w:webHidden/>
              </w:rPr>
              <w:fldChar w:fldCharType="separate"/>
            </w:r>
            <w:r w:rsidR="001C3C4D" w:rsidRPr="00B23B83">
              <w:rPr>
                <w:noProof/>
                <w:webHidden/>
              </w:rPr>
              <w:t>914</w:t>
            </w:r>
            <w:r w:rsidRPr="00B23B83">
              <w:rPr>
                <w:noProof/>
                <w:webHidden/>
              </w:rPr>
              <w:fldChar w:fldCharType="end"/>
            </w:r>
          </w:hyperlink>
        </w:p>
        <w:p w14:paraId="2577D19B" w14:textId="5A66E279" w:rsidR="00EA54C5" w:rsidRPr="00B23B83" w:rsidRDefault="00EA54C5" w:rsidP="00EA54C5">
          <w:pPr>
            <w:pStyle w:val="Obsah1"/>
            <w:tabs>
              <w:tab w:val="right" w:leader="dot" w:pos="9062"/>
            </w:tabs>
            <w:rPr>
              <w:rFonts w:eastAsiaTheme="minorEastAsia"/>
              <w:noProof/>
              <w:szCs w:val="24"/>
              <w:lang w:eastAsia="cs-CZ"/>
            </w:rPr>
          </w:pPr>
          <w:hyperlink w:anchor="_Toc227576504" w:history="1">
            <w:r w:rsidRPr="00B23B83">
              <w:rPr>
                <w:rStyle w:val="Hypertextovodkaz"/>
                <w:rFonts w:ascii="Times New Roman" w:eastAsia="Times New Roman" w:hAnsi="Times New Roman" w:cs="Times New Roman"/>
                <w:b/>
                <w:bCs/>
                <w:iCs/>
                <w:smallCaps/>
                <w:noProof/>
                <w:color w:val="auto"/>
              </w:rPr>
              <w:t>Zákon č. 128/2000 Sb., o obcích</w:t>
            </w:r>
            <w:r w:rsidRPr="00B23B83">
              <w:rPr>
                <w:noProof/>
                <w:webHidden/>
              </w:rPr>
              <w:tab/>
            </w:r>
            <w:r w:rsidRPr="00B23B83">
              <w:rPr>
                <w:noProof/>
                <w:webHidden/>
              </w:rPr>
              <w:fldChar w:fldCharType="begin"/>
            </w:r>
            <w:r w:rsidRPr="00B23B83">
              <w:rPr>
                <w:noProof/>
                <w:webHidden/>
              </w:rPr>
              <w:instrText xml:space="preserve"> PAGEREF _Toc227576504 \h </w:instrText>
            </w:r>
            <w:r w:rsidRPr="00B23B83">
              <w:rPr>
                <w:noProof/>
                <w:webHidden/>
              </w:rPr>
            </w:r>
            <w:r w:rsidRPr="00B23B83">
              <w:rPr>
                <w:noProof/>
                <w:webHidden/>
              </w:rPr>
              <w:fldChar w:fldCharType="separate"/>
            </w:r>
            <w:r w:rsidR="001C3C4D" w:rsidRPr="00B23B83">
              <w:rPr>
                <w:noProof/>
                <w:webHidden/>
              </w:rPr>
              <w:t>915</w:t>
            </w:r>
            <w:r w:rsidRPr="00B23B83">
              <w:rPr>
                <w:noProof/>
                <w:webHidden/>
              </w:rPr>
              <w:fldChar w:fldCharType="end"/>
            </w:r>
          </w:hyperlink>
        </w:p>
        <w:p w14:paraId="00B0DF6F" w14:textId="311979FD" w:rsidR="00EA54C5" w:rsidRPr="00B23B83" w:rsidRDefault="00EA54C5" w:rsidP="00EA54C5">
          <w:pPr>
            <w:pStyle w:val="Obsah1"/>
            <w:tabs>
              <w:tab w:val="right" w:leader="dot" w:pos="9062"/>
            </w:tabs>
            <w:rPr>
              <w:rFonts w:eastAsiaTheme="minorEastAsia"/>
              <w:noProof/>
              <w:szCs w:val="24"/>
              <w:lang w:eastAsia="cs-CZ"/>
            </w:rPr>
          </w:pPr>
          <w:hyperlink w:anchor="_Toc227576505" w:history="1">
            <w:r w:rsidRPr="00B23B83">
              <w:rPr>
                <w:rStyle w:val="Hypertextovodkaz"/>
                <w:rFonts w:ascii="Times New Roman" w:eastAsia="Times New Roman" w:hAnsi="Times New Roman" w:cs="Times New Roman"/>
                <w:b/>
                <w:bCs/>
                <w:iCs/>
                <w:smallCaps/>
                <w:noProof/>
                <w:color w:val="auto"/>
              </w:rPr>
              <w:t>Zákon č. 129/2000 Sb., o krajích</w:t>
            </w:r>
            <w:r w:rsidRPr="00B23B83">
              <w:rPr>
                <w:noProof/>
                <w:webHidden/>
              </w:rPr>
              <w:tab/>
            </w:r>
            <w:r w:rsidRPr="00B23B83">
              <w:rPr>
                <w:noProof/>
                <w:webHidden/>
              </w:rPr>
              <w:fldChar w:fldCharType="begin"/>
            </w:r>
            <w:r w:rsidRPr="00B23B83">
              <w:rPr>
                <w:noProof/>
                <w:webHidden/>
              </w:rPr>
              <w:instrText xml:space="preserve"> PAGEREF _Toc227576505 \h </w:instrText>
            </w:r>
            <w:r w:rsidRPr="00B23B83">
              <w:rPr>
                <w:noProof/>
                <w:webHidden/>
              </w:rPr>
            </w:r>
            <w:r w:rsidRPr="00B23B83">
              <w:rPr>
                <w:noProof/>
                <w:webHidden/>
              </w:rPr>
              <w:fldChar w:fldCharType="separate"/>
            </w:r>
            <w:r w:rsidR="001C3C4D" w:rsidRPr="00B23B83">
              <w:rPr>
                <w:noProof/>
                <w:webHidden/>
              </w:rPr>
              <w:t>916</w:t>
            </w:r>
            <w:r w:rsidRPr="00B23B83">
              <w:rPr>
                <w:noProof/>
                <w:webHidden/>
              </w:rPr>
              <w:fldChar w:fldCharType="end"/>
            </w:r>
          </w:hyperlink>
        </w:p>
        <w:p w14:paraId="1C785AAD" w14:textId="542A48AD" w:rsidR="00EA54C5" w:rsidRPr="00B23B83" w:rsidRDefault="00EA54C5" w:rsidP="00EA54C5">
          <w:pPr>
            <w:pStyle w:val="Obsah1"/>
            <w:tabs>
              <w:tab w:val="right" w:leader="dot" w:pos="9062"/>
            </w:tabs>
            <w:rPr>
              <w:rFonts w:eastAsiaTheme="minorEastAsia"/>
              <w:noProof/>
              <w:szCs w:val="24"/>
              <w:lang w:eastAsia="cs-CZ"/>
            </w:rPr>
          </w:pPr>
          <w:hyperlink w:anchor="_Toc227576506" w:history="1">
            <w:r w:rsidRPr="00B23B83">
              <w:rPr>
                <w:rStyle w:val="Hypertextovodkaz"/>
                <w:rFonts w:ascii="Times New Roman" w:eastAsia="Times New Roman" w:hAnsi="Times New Roman" w:cs="Times New Roman"/>
                <w:b/>
                <w:bCs/>
                <w:iCs/>
                <w:smallCaps/>
                <w:noProof/>
                <w:color w:val="auto"/>
              </w:rPr>
              <w:t>Zákon č. 131/2000 Sb., o hlavním městě Praze</w:t>
            </w:r>
            <w:r w:rsidRPr="00B23B83">
              <w:rPr>
                <w:noProof/>
                <w:webHidden/>
              </w:rPr>
              <w:tab/>
            </w:r>
            <w:r w:rsidRPr="00B23B83">
              <w:rPr>
                <w:noProof/>
                <w:webHidden/>
              </w:rPr>
              <w:fldChar w:fldCharType="begin"/>
            </w:r>
            <w:r w:rsidRPr="00B23B83">
              <w:rPr>
                <w:noProof/>
                <w:webHidden/>
              </w:rPr>
              <w:instrText xml:space="preserve"> PAGEREF _Toc227576506 \h </w:instrText>
            </w:r>
            <w:r w:rsidRPr="00B23B83">
              <w:rPr>
                <w:noProof/>
                <w:webHidden/>
              </w:rPr>
            </w:r>
            <w:r w:rsidRPr="00B23B83">
              <w:rPr>
                <w:noProof/>
                <w:webHidden/>
              </w:rPr>
              <w:fldChar w:fldCharType="separate"/>
            </w:r>
            <w:r w:rsidR="001C3C4D" w:rsidRPr="00B23B83">
              <w:rPr>
                <w:noProof/>
                <w:webHidden/>
              </w:rPr>
              <w:t>918</w:t>
            </w:r>
            <w:r w:rsidRPr="00B23B83">
              <w:rPr>
                <w:noProof/>
                <w:webHidden/>
              </w:rPr>
              <w:fldChar w:fldCharType="end"/>
            </w:r>
          </w:hyperlink>
        </w:p>
        <w:p w14:paraId="503B5EE9" w14:textId="0BE33EBD" w:rsidR="00EA54C5" w:rsidRPr="00B23B83" w:rsidRDefault="00EA54C5" w:rsidP="00EA54C5">
          <w:pPr>
            <w:pStyle w:val="Obsah1"/>
            <w:tabs>
              <w:tab w:val="right" w:leader="dot" w:pos="9062"/>
            </w:tabs>
            <w:rPr>
              <w:rFonts w:eastAsiaTheme="minorEastAsia"/>
              <w:noProof/>
              <w:szCs w:val="24"/>
              <w:lang w:eastAsia="cs-CZ"/>
            </w:rPr>
          </w:pPr>
          <w:hyperlink w:anchor="_Toc227576507" w:history="1">
            <w:r w:rsidRPr="00B23B83">
              <w:rPr>
                <w:rStyle w:val="Hypertextovodkaz"/>
                <w:rFonts w:ascii="Times New Roman" w:eastAsia="Times New Roman" w:hAnsi="Times New Roman" w:cs="Times New Roman"/>
                <w:b/>
                <w:bCs/>
                <w:iCs/>
                <w:smallCaps/>
                <w:noProof/>
                <w:color w:val="auto"/>
              </w:rPr>
              <w:t>Zákon č. 219/2000 Sb., o majetku ČR</w:t>
            </w:r>
            <w:r w:rsidRPr="00B23B83">
              <w:rPr>
                <w:noProof/>
                <w:webHidden/>
              </w:rPr>
              <w:tab/>
            </w:r>
            <w:r w:rsidRPr="00B23B83">
              <w:rPr>
                <w:noProof/>
                <w:webHidden/>
              </w:rPr>
              <w:fldChar w:fldCharType="begin"/>
            </w:r>
            <w:r w:rsidRPr="00B23B83">
              <w:rPr>
                <w:noProof/>
                <w:webHidden/>
              </w:rPr>
              <w:instrText xml:space="preserve"> PAGEREF _Toc227576507 \h </w:instrText>
            </w:r>
            <w:r w:rsidRPr="00B23B83">
              <w:rPr>
                <w:noProof/>
                <w:webHidden/>
              </w:rPr>
            </w:r>
            <w:r w:rsidRPr="00B23B83">
              <w:rPr>
                <w:noProof/>
                <w:webHidden/>
              </w:rPr>
              <w:fldChar w:fldCharType="separate"/>
            </w:r>
            <w:r w:rsidR="001C3C4D" w:rsidRPr="00B23B83">
              <w:rPr>
                <w:noProof/>
                <w:webHidden/>
              </w:rPr>
              <w:t>921</w:t>
            </w:r>
            <w:r w:rsidRPr="00B23B83">
              <w:rPr>
                <w:noProof/>
                <w:webHidden/>
              </w:rPr>
              <w:fldChar w:fldCharType="end"/>
            </w:r>
          </w:hyperlink>
        </w:p>
        <w:p w14:paraId="10B5019A" w14:textId="4F690DD0" w:rsidR="00EA54C5" w:rsidRPr="00B23B83" w:rsidRDefault="00EA54C5" w:rsidP="00EA54C5">
          <w:pPr>
            <w:pStyle w:val="Obsah1"/>
            <w:tabs>
              <w:tab w:val="right" w:leader="dot" w:pos="9062"/>
            </w:tabs>
            <w:rPr>
              <w:rFonts w:eastAsiaTheme="minorEastAsia"/>
              <w:noProof/>
              <w:szCs w:val="24"/>
              <w:lang w:eastAsia="cs-CZ"/>
            </w:rPr>
          </w:pPr>
          <w:hyperlink w:anchor="_Toc227576508" w:history="1">
            <w:r w:rsidRPr="00B23B83">
              <w:rPr>
                <w:rStyle w:val="Hypertextovodkaz"/>
                <w:rFonts w:ascii="Times New Roman" w:eastAsia="Times New Roman" w:hAnsi="Times New Roman" w:cs="Times New Roman"/>
                <w:b/>
                <w:bCs/>
                <w:iCs/>
                <w:smallCaps/>
                <w:noProof/>
                <w:color w:val="auto"/>
              </w:rPr>
              <w:t>Zákon č. 239/2000 Sb., o integrovaném záchranném systému</w:t>
            </w:r>
            <w:r w:rsidRPr="00B23B83">
              <w:rPr>
                <w:noProof/>
                <w:webHidden/>
              </w:rPr>
              <w:tab/>
            </w:r>
            <w:r w:rsidRPr="00B23B83">
              <w:rPr>
                <w:noProof/>
                <w:webHidden/>
              </w:rPr>
              <w:fldChar w:fldCharType="begin"/>
            </w:r>
            <w:r w:rsidRPr="00B23B83">
              <w:rPr>
                <w:noProof/>
                <w:webHidden/>
              </w:rPr>
              <w:instrText xml:space="preserve"> PAGEREF _Toc227576508 \h </w:instrText>
            </w:r>
            <w:r w:rsidRPr="00B23B83">
              <w:rPr>
                <w:noProof/>
                <w:webHidden/>
              </w:rPr>
            </w:r>
            <w:r w:rsidRPr="00B23B83">
              <w:rPr>
                <w:noProof/>
                <w:webHidden/>
              </w:rPr>
              <w:fldChar w:fldCharType="separate"/>
            </w:r>
            <w:r w:rsidR="001C3C4D" w:rsidRPr="00B23B83">
              <w:rPr>
                <w:noProof/>
                <w:webHidden/>
              </w:rPr>
              <w:t>923</w:t>
            </w:r>
            <w:r w:rsidRPr="00B23B83">
              <w:rPr>
                <w:noProof/>
                <w:webHidden/>
              </w:rPr>
              <w:fldChar w:fldCharType="end"/>
            </w:r>
          </w:hyperlink>
        </w:p>
        <w:p w14:paraId="0B0B30CA" w14:textId="5583A459" w:rsidR="00EA54C5" w:rsidRPr="00B23B83" w:rsidRDefault="00EA54C5" w:rsidP="00EA54C5">
          <w:pPr>
            <w:pStyle w:val="Obsah1"/>
            <w:tabs>
              <w:tab w:val="right" w:leader="dot" w:pos="9062"/>
            </w:tabs>
            <w:rPr>
              <w:rFonts w:eastAsiaTheme="minorEastAsia"/>
              <w:noProof/>
              <w:szCs w:val="24"/>
              <w:lang w:eastAsia="cs-CZ"/>
            </w:rPr>
          </w:pPr>
          <w:hyperlink w:anchor="_Toc227576509" w:history="1">
            <w:r w:rsidRPr="00B23B83">
              <w:rPr>
                <w:rStyle w:val="Hypertextovodkaz"/>
                <w:rFonts w:ascii="Times New Roman" w:eastAsia="Times New Roman" w:hAnsi="Times New Roman" w:cs="Times New Roman"/>
                <w:b/>
                <w:bCs/>
                <w:iCs/>
                <w:smallCaps/>
                <w:noProof/>
                <w:color w:val="auto"/>
              </w:rPr>
              <w:t>Zákon č. 258/2000 Sb., o ochraně veřejného zdraví</w:t>
            </w:r>
            <w:r w:rsidRPr="00B23B83">
              <w:rPr>
                <w:noProof/>
                <w:webHidden/>
              </w:rPr>
              <w:tab/>
            </w:r>
            <w:r w:rsidRPr="00B23B83">
              <w:rPr>
                <w:noProof/>
                <w:webHidden/>
              </w:rPr>
              <w:fldChar w:fldCharType="begin"/>
            </w:r>
            <w:r w:rsidRPr="00B23B83">
              <w:rPr>
                <w:noProof/>
                <w:webHidden/>
              </w:rPr>
              <w:instrText xml:space="preserve"> PAGEREF _Toc227576509 \h </w:instrText>
            </w:r>
            <w:r w:rsidRPr="00B23B83">
              <w:rPr>
                <w:noProof/>
                <w:webHidden/>
              </w:rPr>
            </w:r>
            <w:r w:rsidRPr="00B23B83">
              <w:rPr>
                <w:noProof/>
                <w:webHidden/>
              </w:rPr>
              <w:fldChar w:fldCharType="separate"/>
            </w:r>
            <w:r w:rsidR="001C3C4D" w:rsidRPr="00B23B83">
              <w:rPr>
                <w:noProof/>
                <w:webHidden/>
              </w:rPr>
              <w:t>927</w:t>
            </w:r>
            <w:r w:rsidRPr="00B23B83">
              <w:rPr>
                <w:noProof/>
                <w:webHidden/>
              </w:rPr>
              <w:fldChar w:fldCharType="end"/>
            </w:r>
          </w:hyperlink>
        </w:p>
        <w:p w14:paraId="475B5F91" w14:textId="3B38FD79" w:rsidR="00EA54C5" w:rsidRPr="00B23B83" w:rsidRDefault="00EA54C5" w:rsidP="00EA54C5">
          <w:pPr>
            <w:pStyle w:val="Obsah1"/>
            <w:tabs>
              <w:tab w:val="right" w:leader="dot" w:pos="9062"/>
            </w:tabs>
            <w:rPr>
              <w:rFonts w:eastAsiaTheme="minorEastAsia"/>
              <w:noProof/>
              <w:szCs w:val="24"/>
              <w:lang w:eastAsia="cs-CZ"/>
            </w:rPr>
          </w:pPr>
          <w:hyperlink w:anchor="_Toc227576510" w:history="1">
            <w:r w:rsidRPr="00B23B83">
              <w:rPr>
                <w:rStyle w:val="Hypertextovodkaz"/>
                <w:rFonts w:ascii="Times New Roman" w:eastAsia="Times New Roman" w:hAnsi="Times New Roman" w:cs="Times New Roman"/>
                <w:b/>
                <w:bCs/>
                <w:iCs/>
                <w:smallCaps/>
                <w:noProof/>
                <w:color w:val="auto"/>
              </w:rPr>
              <w:t>Zákon č. 406/2000 Sb., o hospodaření energií</w:t>
            </w:r>
            <w:r w:rsidRPr="00B23B83">
              <w:rPr>
                <w:noProof/>
                <w:webHidden/>
              </w:rPr>
              <w:tab/>
            </w:r>
            <w:r w:rsidRPr="00B23B83">
              <w:rPr>
                <w:noProof/>
                <w:webHidden/>
              </w:rPr>
              <w:fldChar w:fldCharType="begin"/>
            </w:r>
            <w:r w:rsidRPr="00B23B83">
              <w:rPr>
                <w:noProof/>
                <w:webHidden/>
              </w:rPr>
              <w:instrText xml:space="preserve"> PAGEREF _Toc227576510 \h </w:instrText>
            </w:r>
            <w:r w:rsidRPr="00B23B83">
              <w:rPr>
                <w:noProof/>
                <w:webHidden/>
              </w:rPr>
            </w:r>
            <w:r w:rsidRPr="00B23B83">
              <w:rPr>
                <w:noProof/>
                <w:webHidden/>
              </w:rPr>
              <w:fldChar w:fldCharType="separate"/>
            </w:r>
            <w:r w:rsidR="001C3C4D" w:rsidRPr="00B23B83">
              <w:rPr>
                <w:noProof/>
                <w:webHidden/>
              </w:rPr>
              <w:t>936</w:t>
            </w:r>
            <w:r w:rsidRPr="00B23B83">
              <w:rPr>
                <w:noProof/>
                <w:webHidden/>
              </w:rPr>
              <w:fldChar w:fldCharType="end"/>
            </w:r>
          </w:hyperlink>
        </w:p>
        <w:p w14:paraId="176E21A2" w14:textId="3FB5CDF2" w:rsidR="00EA54C5" w:rsidRPr="00B23B83" w:rsidRDefault="00EA54C5" w:rsidP="00EA54C5">
          <w:pPr>
            <w:pStyle w:val="Obsah1"/>
            <w:tabs>
              <w:tab w:val="right" w:leader="dot" w:pos="9062"/>
            </w:tabs>
            <w:rPr>
              <w:rFonts w:eastAsiaTheme="minorEastAsia"/>
              <w:noProof/>
              <w:szCs w:val="24"/>
              <w:lang w:eastAsia="cs-CZ"/>
            </w:rPr>
          </w:pPr>
          <w:hyperlink w:anchor="_Toc227576511" w:history="1">
            <w:r w:rsidRPr="00B23B83">
              <w:rPr>
                <w:rStyle w:val="Hypertextovodkaz"/>
                <w:rFonts w:ascii="Times New Roman" w:eastAsia="Times New Roman" w:hAnsi="Times New Roman" w:cs="Times New Roman"/>
                <w:b/>
                <w:bCs/>
                <w:iCs/>
                <w:smallCaps/>
                <w:noProof/>
                <w:color w:val="auto"/>
              </w:rPr>
              <w:t>Zákon č. 458/2000 Sb., energetický zákon</w:t>
            </w:r>
            <w:r w:rsidRPr="00B23B83">
              <w:rPr>
                <w:noProof/>
                <w:webHidden/>
              </w:rPr>
              <w:tab/>
            </w:r>
            <w:r w:rsidRPr="00B23B83">
              <w:rPr>
                <w:noProof/>
                <w:webHidden/>
              </w:rPr>
              <w:fldChar w:fldCharType="begin"/>
            </w:r>
            <w:r w:rsidRPr="00B23B83">
              <w:rPr>
                <w:noProof/>
                <w:webHidden/>
              </w:rPr>
              <w:instrText xml:space="preserve"> PAGEREF _Toc227576511 \h </w:instrText>
            </w:r>
            <w:r w:rsidRPr="00B23B83">
              <w:rPr>
                <w:noProof/>
                <w:webHidden/>
              </w:rPr>
            </w:r>
            <w:r w:rsidRPr="00B23B83">
              <w:rPr>
                <w:noProof/>
                <w:webHidden/>
              </w:rPr>
              <w:fldChar w:fldCharType="separate"/>
            </w:r>
            <w:r w:rsidR="001C3C4D" w:rsidRPr="00B23B83">
              <w:rPr>
                <w:noProof/>
                <w:webHidden/>
              </w:rPr>
              <w:t>938</w:t>
            </w:r>
            <w:r w:rsidRPr="00B23B83">
              <w:rPr>
                <w:noProof/>
                <w:webHidden/>
              </w:rPr>
              <w:fldChar w:fldCharType="end"/>
            </w:r>
          </w:hyperlink>
        </w:p>
        <w:p w14:paraId="770D032A" w14:textId="1C73B639" w:rsidR="00EA54C5" w:rsidRPr="00B23B83" w:rsidRDefault="00EA54C5" w:rsidP="00EA54C5">
          <w:pPr>
            <w:pStyle w:val="Obsah1"/>
            <w:tabs>
              <w:tab w:val="right" w:leader="dot" w:pos="9062"/>
            </w:tabs>
            <w:rPr>
              <w:rFonts w:eastAsiaTheme="minorEastAsia"/>
              <w:noProof/>
              <w:szCs w:val="24"/>
              <w:lang w:eastAsia="cs-CZ"/>
            </w:rPr>
          </w:pPr>
          <w:hyperlink w:anchor="_Toc227576512" w:history="1">
            <w:r w:rsidRPr="00B23B83">
              <w:rPr>
                <w:rStyle w:val="Hypertextovodkaz"/>
                <w:rFonts w:ascii="Times New Roman" w:eastAsia="Times New Roman" w:hAnsi="Times New Roman" w:cs="Times New Roman"/>
                <w:b/>
                <w:bCs/>
                <w:iCs/>
                <w:smallCaps/>
                <w:noProof/>
                <w:color w:val="auto"/>
              </w:rPr>
              <w:t>Zákon č. 100/2001 Sb., o posuzování vlivů na životní prostředí</w:t>
            </w:r>
            <w:r w:rsidRPr="00B23B83">
              <w:rPr>
                <w:noProof/>
                <w:webHidden/>
              </w:rPr>
              <w:tab/>
            </w:r>
            <w:r w:rsidRPr="00B23B83">
              <w:rPr>
                <w:noProof/>
                <w:webHidden/>
              </w:rPr>
              <w:fldChar w:fldCharType="begin"/>
            </w:r>
            <w:r w:rsidRPr="00B23B83">
              <w:rPr>
                <w:noProof/>
                <w:webHidden/>
              </w:rPr>
              <w:instrText xml:space="preserve"> PAGEREF _Toc227576512 \h </w:instrText>
            </w:r>
            <w:r w:rsidRPr="00B23B83">
              <w:rPr>
                <w:noProof/>
                <w:webHidden/>
              </w:rPr>
            </w:r>
            <w:r w:rsidRPr="00B23B83">
              <w:rPr>
                <w:noProof/>
                <w:webHidden/>
              </w:rPr>
              <w:fldChar w:fldCharType="separate"/>
            </w:r>
            <w:r w:rsidR="001C3C4D" w:rsidRPr="00B23B83">
              <w:rPr>
                <w:noProof/>
                <w:webHidden/>
              </w:rPr>
              <w:t>961</w:t>
            </w:r>
            <w:r w:rsidRPr="00B23B83">
              <w:rPr>
                <w:noProof/>
                <w:webHidden/>
              </w:rPr>
              <w:fldChar w:fldCharType="end"/>
            </w:r>
          </w:hyperlink>
        </w:p>
        <w:p w14:paraId="493F4EC1" w14:textId="2126EB73" w:rsidR="00EA54C5" w:rsidRPr="00B23B83" w:rsidRDefault="00EA54C5" w:rsidP="00EA54C5">
          <w:pPr>
            <w:pStyle w:val="Obsah1"/>
            <w:tabs>
              <w:tab w:val="right" w:leader="dot" w:pos="9062"/>
            </w:tabs>
            <w:rPr>
              <w:rFonts w:eastAsiaTheme="minorEastAsia"/>
              <w:noProof/>
              <w:szCs w:val="24"/>
              <w:lang w:eastAsia="cs-CZ"/>
            </w:rPr>
          </w:pPr>
          <w:hyperlink w:anchor="_Toc227576513" w:history="1">
            <w:r w:rsidRPr="00B23B83">
              <w:rPr>
                <w:rStyle w:val="Hypertextovodkaz"/>
                <w:rFonts w:ascii="Times New Roman" w:eastAsia="Times New Roman" w:hAnsi="Times New Roman" w:cs="Times New Roman"/>
                <w:b/>
                <w:bCs/>
                <w:iCs/>
                <w:smallCaps/>
                <w:noProof/>
                <w:color w:val="auto"/>
                <w:lang w:eastAsia="cs-CZ"/>
              </w:rPr>
              <w:t>Zákon č. 254/2001 Sb., vodní zákon</w:t>
            </w:r>
            <w:r w:rsidRPr="00B23B83">
              <w:rPr>
                <w:noProof/>
                <w:webHidden/>
              </w:rPr>
              <w:tab/>
            </w:r>
            <w:r w:rsidRPr="00B23B83">
              <w:rPr>
                <w:noProof/>
                <w:webHidden/>
              </w:rPr>
              <w:fldChar w:fldCharType="begin"/>
            </w:r>
            <w:r w:rsidRPr="00B23B83">
              <w:rPr>
                <w:noProof/>
                <w:webHidden/>
              </w:rPr>
              <w:instrText xml:space="preserve"> PAGEREF _Toc227576513 \h </w:instrText>
            </w:r>
            <w:r w:rsidRPr="00B23B83">
              <w:rPr>
                <w:noProof/>
                <w:webHidden/>
              </w:rPr>
            </w:r>
            <w:r w:rsidRPr="00B23B83">
              <w:rPr>
                <w:noProof/>
                <w:webHidden/>
              </w:rPr>
              <w:fldChar w:fldCharType="separate"/>
            </w:r>
            <w:r w:rsidR="001C3C4D" w:rsidRPr="00B23B83">
              <w:rPr>
                <w:noProof/>
                <w:webHidden/>
              </w:rPr>
              <w:t>984</w:t>
            </w:r>
            <w:r w:rsidRPr="00B23B83">
              <w:rPr>
                <w:noProof/>
                <w:webHidden/>
              </w:rPr>
              <w:fldChar w:fldCharType="end"/>
            </w:r>
          </w:hyperlink>
        </w:p>
        <w:p w14:paraId="1CBD1C8E" w14:textId="372F3B0E" w:rsidR="00EA54C5" w:rsidRPr="00B23B83" w:rsidRDefault="00EA54C5" w:rsidP="00EA54C5">
          <w:pPr>
            <w:pStyle w:val="Obsah1"/>
            <w:tabs>
              <w:tab w:val="right" w:leader="dot" w:pos="9062"/>
            </w:tabs>
            <w:rPr>
              <w:rFonts w:eastAsiaTheme="minorEastAsia"/>
              <w:noProof/>
              <w:szCs w:val="24"/>
              <w:lang w:eastAsia="cs-CZ"/>
            </w:rPr>
          </w:pPr>
          <w:hyperlink w:anchor="_Toc227576514" w:history="1">
            <w:r w:rsidRPr="00B23B83">
              <w:rPr>
                <w:rStyle w:val="Hypertextovodkaz"/>
                <w:rFonts w:ascii="Times New Roman" w:eastAsia="Times New Roman" w:hAnsi="Times New Roman" w:cs="Times New Roman"/>
                <w:b/>
                <w:bCs/>
                <w:iCs/>
                <w:smallCaps/>
                <w:noProof/>
                <w:color w:val="auto"/>
              </w:rPr>
              <w:t>Zákon č. 256/2001 Sb., o pohřebnictví</w:t>
            </w:r>
            <w:r w:rsidRPr="00B23B83">
              <w:rPr>
                <w:noProof/>
                <w:webHidden/>
              </w:rPr>
              <w:tab/>
            </w:r>
            <w:r w:rsidRPr="00B23B83">
              <w:rPr>
                <w:noProof/>
                <w:webHidden/>
              </w:rPr>
              <w:fldChar w:fldCharType="begin"/>
            </w:r>
            <w:r w:rsidRPr="00B23B83">
              <w:rPr>
                <w:noProof/>
                <w:webHidden/>
              </w:rPr>
              <w:instrText xml:space="preserve"> PAGEREF _Toc227576514 \h </w:instrText>
            </w:r>
            <w:r w:rsidRPr="00B23B83">
              <w:rPr>
                <w:noProof/>
                <w:webHidden/>
              </w:rPr>
            </w:r>
            <w:r w:rsidRPr="00B23B83">
              <w:rPr>
                <w:noProof/>
                <w:webHidden/>
              </w:rPr>
              <w:fldChar w:fldCharType="separate"/>
            </w:r>
            <w:r w:rsidR="001C3C4D" w:rsidRPr="00B23B83">
              <w:rPr>
                <w:noProof/>
                <w:webHidden/>
              </w:rPr>
              <w:t>1015</w:t>
            </w:r>
            <w:r w:rsidRPr="00B23B83">
              <w:rPr>
                <w:noProof/>
                <w:webHidden/>
              </w:rPr>
              <w:fldChar w:fldCharType="end"/>
            </w:r>
          </w:hyperlink>
        </w:p>
        <w:p w14:paraId="1DFD3048" w14:textId="4AF7C51E" w:rsidR="00EA54C5" w:rsidRPr="00B23B83" w:rsidRDefault="00EA54C5" w:rsidP="00EA54C5">
          <w:pPr>
            <w:pStyle w:val="Obsah1"/>
            <w:tabs>
              <w:tab w:val="right" w:leader="dot" w:pos="9062"/>
            </w:tabs>
            <w:rPr>
              <w:rFonts w:eastAsiaTheme="minorEastAsia"/>
              <w:noProof/>
              <w:szCs w:val="24"/>
              <w:lang w:eastAsia="cs-CZ"/>
            </w:rPr>
          </w:pPr>
          <w:hyperlink w:anchor="_Toc227576515" w:history="1">
            <w:r w:rsidRPr="00B23B83">
              <w:rPr>
                <w:rStyle w:val="Hypertextovodkaz"/>
                <w:rFonts w:ascii="Times New Roman" w:eastAsia="Times New Roman" w:hAnsi="Times New Roman" w:cs="Times New Roman"/>
                <w:b/>
                <w:bCs/>
                <w:iCs/>
                <w:smallCaps/>
                <w:noProof/>
                <w:color w:val="auto"/>
              </w:rPr>
              <w:t xml:space="preserve">Zákon č. </w:t>
            </w:r>
            <w:r w:rsidRPr="00B23B83">
              <w:rPr>
                <w:rStyle w:val="Hypertextovodkaz"/>
                <w:rFonts w:ascii="Times New Roman" w:eastAsia="Times New Roman" w:hAnsi="Times New Roman" w:cs="Times New Roman"/>
                <w:b/>
                <w:bCs/>
                <w:noProof/>
                <w:color w:val="auto"/>
              </w:rPr>
              <w:t xml:space="preserve">274/2001 </w:t>
            </w:r>
            <w:r w:rsidRPr="00B23B83">
              <w:rPr>
                <w:rStyle w:val="Hypertextovodkaz"/>
                <w:rFonts w:ascii="Times New Roman" w:eastAsia="Times New Roman" w:hAnsi="Times New Roman" w:cs="Times New Roman"/>
                <w:b/>
                <w:bCs/>
                <w:iCs/>
                <w:smallCaps/>
                <w:noProof/>
                <w:color w:val="auto"/>
              </w:rPr>
              <w:t>Sb., o vodovodech a kanalizacích</w:t>
            </w:r>
            <w:r w:rsidRPr="00B23B83">
              <w:rPr>
                <w:noProof/>
                <w:webHidden/>
              </w:rPr>
              <w:tab/>
            </w:r>
            <w:r w:rsidRPr="00B23B83">
              <w:rPr>
                <w:noProof/>
                <w:webHidden/>
              </w:rPr>
              <w:fldChar w:fldCharType="begin"/>
            </w:r>
            <w:r w:rsidRPr="00B23B83">
              <w:rPr>
                <w:noProof/>
                <w:webHidden/>
              </w:rPr>
              <w:instrText xml:space="preserve"> PAGEREF _Toc227576515 \h </w:instrText>
            </w:r>
            <w:r w:rsidRPr="00B23B83">
              <w:rPr>
                <w:noProof/>
                <w:webHidden/>
              </w:rPr>
            </w:r>
            <w:r w:rsidRPr="00B23B83">
              <w:rPr>
                <w:noProof/>
                <w:webHidden/>
              </w:rPr>
              <w:fldChar w:fldCharType="separate"/>
            </w:r>
            <w:r w:rsidR="001C3C4D" w:rsidRPr="00B23B83">
              <w:rPr>
                <w:noProof/>
                <w:webHidden/>
              </w:rPr>
              <w:t>1016</w:t>
            </w:r>
            <w:r w:rsidRPr="00B23B83">
              <w:rPr>
                <w:noProof/>
                <w:webHidden/>
              </w:rPr>
              <w:fldChar w:fldCharType="end"/>
            </w:r>
          </w:hyperlink>
        </w:p>
        <w:p w14:paraId="1531F295" w14:textId="71AA53EC" w:rsidR="00EA54C5" w:rsidRPr="00B23B83" w:rsidRDefault="00EA54C5" w:rsidP="00EA54C5">
          <w:pPr>
            <w:pStyle w:val="Obsah1"/>
            <w:tabs>
              <w:tab w:val="right" w:leader="dot" w:pos="9062"/>
            </w:tabs>
            <w:rPr>
              <w:rFonts w:eastAsiaTheme="minorEastAsia"/>
              <w:noProof/>
              <w:szCs w:val="24"/>
              <w:lang w:eastAsia="cs-CZ"/>
            </w:rPr>
          </w:pPr>
          <w:hyperlink w:anchor="_Toc227576516" w:history="1">
            <w:r w:rsidRPr="00B23B83">
              <w:rPr>
                <w:rStyle w:val="Hypertextovodkaz"/>
                <w:rFonts w:ascii="Times New Roman" w:eastAsia="Times New Roman" w:hAnsi="Times New Roman" w:cs="Times New Roman"/>
                <w:b/>
                <w:bCs/>
                <w:iCs/>
                <w:smallCaps/>
                <w:noProof/>
                <w:color w:val="auto"/>
              </w:rPr>
              <w:t>Zákon č. 139/2002 Sb., o pozemkových úpravách</w:t>
            </w:r>
            <w:r w:rsidRPr="00B23B83">
              <w:rPr>
                <w:noProof/>
                <w:webHidden/>
              </w:rPr>
              <w:tab/>
            </w:r>
            <w:r w:rsidRPr="00B23B83">
              <w:rPr>
                <w:noProof/>
                <w:webHidden/>
              </w:rPr>
              <w:fldChar w:fldCharType="begin"/>
            </w:r>
            <w:r w:rsidRPr="00B23B83">
              <w:rPr>
                <w:noProof/>
                <w:webHidden/>
              </w:rPr>
              <w:instrText xml:space="preserve"> PAGEREF _Toc227576516 \h </w:instrText>
            </w:r>
            <w:r w:rsidRPr="00B23B83">
              <w:rPr>
                <w:noProof/>
                <w:webHidden/>
              </w:rPr>
            </w:r>
            <w:r w:rsidRPr="00B23B83">
              <w:rPr>
                <w:noProof/>
                <w:webHidden/>
              </w:rPr>
              <w:fldChar w:fldCharType="separate"/>
            </w:r>
            <w:r w:rsidR="001C3C4D" w:rsidRPr="00B23B83">
              <w:rPr>
                <w:noProof/>
                <w:webHidden/>
              </w:rPr>
              <w:t>1019</w:t>
            </w:r>
            <w:r w:rsidRPr="00B23B83">
              <w:rPr>
                <w:noProof/>
                <w:webHidden/>
              </w:rPr>
              <w:fldChar w:fldCharType="end"/>
            </w:r>
          </w:hyperlink>
        </w:p>
        <w:p w14:paraId="3833E8FD" w14:textId="6D1D76CD" w:rsidR="00EA54C5" w:rsidRPr="00B23B83" w:rsidRDefault="00EA54C5" w:rsidP="00EA54C5">
          <w:pPr>
            <w:pStyle w:val="Obsah1"/>
            <w:tabs>
              <w:tab w:val="right" w:leader="dot" w:pos="9062"/>
            </w:tabs>
            <w:rPr>
              <w:rFonts w:eastAsiaTheme="minorEastAsia"/>
              <w:noProof/>
              <w:szCs w:val="24"/>
              <w:lang w:eastAsia="cs-CZ"/>
            </w:rPr>
          </w:pPr>
          <w:hyperlink w:anchor="_Toc227576517" w:history="1">
            <w:r w:rsidRPr="00B23B83">
              <w:rPr>
                <w:rStyle w:val="Hypertextovodkaz"/>
                <w:rFonts w:ascii="Times New Roman" w:eastAsia="Times New Roman" w:hAnsi="Times New Roman" w:cs="Times New Roman"/>
                <w:b/>
                <w:bCs/>
                <w:iCs/>
                <w:smallCaps/>
                <w:noProof/>
                <w:color w:val="auto"/>
              </w:rPr>
              <w:t>Zákon č. 150/2002 Sb., soudní řád správní</w:t>
            </w:r>
            <w:r w:rsidRPr="00B23B83">
              <w:rPr>
                <w:noProof/>
                <w:webHidden/>
              </w:rPr>
              <w:tab/>
            </w:r>
            <w:r w:rsidRPr="00B23B83">
              <w:rPr>
                <w:noProof/>
                <w:webHidden/>
              </w:rPr>
              <w:fldChar w:fldCharType="begin"/>
            </w:r>
            <w:r w:rsidRPr="00B23B83">
              <w:rPr>
                <w:noProof/>
                <w:webHidden/>
              </w:rPr>
              <w:instrText xml:space="preserve"> PAGEREF _Toc227576517 \h </w:instrText>
            </w:r>
            <w:r w:rsidRPr="00B23B83">
              <w:rPr>
                <w:noProof/>
                <w:webHidden/>
              </w:rPr>
            </w:r>
            <w:r w:rsidRPr="00B23B83">
              <w:rPr>
                <w:noProof/>
                <w:webHidden/>
              </w:rPr>
              <w:fldChar w:fldCharType="separate"/>
            </w:r>
            <w:r w:rsidR="001C3C4D" w:rsidRPr="00B23B83">
              <w:rPr>
                <w:noProof/>
                <w:webHidden/>
              </w:rPr>
              <w:t>1027</w:t>
            </w:r>
            <w:r w:rsidRPr="00B23B83">
              <w:rPr>
                <w:noProof/>
                <w:webHidden/>
              </w:rPr>
              <w:fldChar w:fldCharType="end"/>
            </w:r>
          </w:hyperlink>
        </w:p>
        <w:p w14:paraId="3A7E07DB" w14:textId="3C922077" w:rsidR="00EA54C5" w:rsidRPr="00B23B83" w:rsidRDefault="00EA54C5" w:rsidP="00EA54C5">
          <w:pPr>
            <w:pStyle w:val="Obsah1"/>
            <w:tabs>
              <w:tab w:val="right" w:leader="dot" w:pos="9062"/>
            </w:tabs>
            <w:rPr>
              <w:rFonts w:eastAsiaTheme="minorEastAsia"/>
              <w:noProof/>
              <w:szCs w:val="24"/>
              <w:lang w:eastAsia="cs-CZ"/>
            </w:rPr>
          </w:pPr>
          <w:hyperlink w:anchor="_Toc227576518" w:history="1">
            <w:r w:rsidRPr="00B23B83">
              <w:rPr>
                <w:rStyle w:val="Hypertextovodkaz"/>
                <w:rFonts w:ascii="Times New Roman" w:eastAsia="Times New Roman" w:hAnsi="Times New Roman" w:cs="Times New Roman"/>
                <w:b/>
                <w:bCs/>
                <w:iCs/>
                <w:smallCaps/>
                <w:noProof/>
                <w:color w:val="auto"/>
              </w:rPr>
              <w:t>Zákon č. 235/2004 Sb., o dani z přidané hodnoty</w:t>
            </w:r>
            <w:r w:rsidRPr="00B23B83">
              <w:rPr>
                <w:noProof/>
                <w:webHidden/>
              </w:rPr>
              <w:tab/>
            </w:r>
            <w:r w:rsidRPr="00B23B83">
              <w:rPr>
                <w:noProof/>
                <w:webHidden/>
              </w:rPr>
              <w:fldChar w:fldCharType="begin"/>
            </w:r>
            <w:r w:rsidRPr="00B23B83">
              <w:rPr>
                <w:noProof/>
                <w:webHidden/>
              </w:rPr>
              <w:instrText xml:space="preserve"> PAGEREF _Toc227576518 \h </w:instrText>
            </w:r>
            <w:r w:rsidRPr="00B23B83">
              <w:rPr>
                <w:noProof/>
                <w:webHidden/>
              </w:rPr>
            </w:r>
            <w:r w:rsidRPr="00B23B83">
              <w:rPr>
                <w:noProof/>
                <w:webHidden/>
              </w:rPr>
              <w:fldChar w:fldCharType="separate"/>
            </w:r>
            <w:r w:rsidR="001C3C4D" w:rsidRPr="00B23B83">
              <w:rPr>
                <w:noProof/>
                <w:webHidden/>
              </w:rPr>
              <w:t>1031</w:t>
            </w:r>
            <w:r w:rsidRPr="00B23B83">
              <w:rPr>
                <w:noProof/>
                <w:webHidden/>
              </w:rPr>
              <w:fldChar w:fldCharType="end"/>
            </w:r>
          </w:hyperlink>
        </w:p>
        <w:p w14:paraId="10001D26" w14:textId="6DF4121A" w:rsidR="00EA54C5" w:rsidRPr="00B23B83" w:rsidRDefault="00EA54C5" w:rsidP="00EA54C5">
          <w:pPr>
            <w:pStyle w:val="Obsah1"/>
            <w:tabs>
              <w:tab w:val="right" w:leader="dot" w:pos="9062"/>
            </w:tabs>
            <w:rPr>
              <w:rFonts w:eastAsiaTheme="minorEastAsia"/>
              <w:noProof/>
              <w:szCs w:val="24"/>
              <w:lang w:eastAsia="cs-CZ"/>
            </w:rPr>
          </w:pPr>
          <w:hyperlink w:anchor="_Toc227576519" w:history="1">
            <w:r w:rsidRPr="00B23B83">
              <w:rPr>
                <w:rStyle w:val="Hypertextovodkaz"/>
                <w:rFonts w:ascii="Times New Roman" w:eastAsia="Times New Roman" w:hAnsi="Times New Roman" w:cs="Times New Roman"/>
                <w:b/>
                <w:bCs/>
                <w:iCs/>
                <w:smallCaps/>
                <w:noProof/>
                <w:color w:val="auto"/>
              </w:rPr>
              <w:t>Zákon č. 326/2004 Sb., o rostlinolékařské péči</w:t>
            </w:r>
            <w:r w:rsidRPr="00B23B83">
              <w:rPr>
                <w:noProof/>
                <w:webHidden/>
              </w:rPr>
              <w:tab/>
            </w:r>
            <w:r w:rsidRPr="00B23B83">
              <w:rPr>
                <w:noProof/>
                <w:webHidden/>
              </w:rPr>
              <w:fldChar w:fldCharType="begin"/>
            </w:r>
            <w:r w:rsidRPr="00B23B83">
              <w:rPr>
                <w:noProof/>
                <w:webHidden/>
              </w:rPr>
              <w:instrText xml:space="preserve"> PAGEREF _Toc227576519 \h </w:instrText>
            </w:r>
            <w:r w:rsidRPr="00B23B83">
              <w:rPr>
                <w:noProof/>
                <w:webHidden/>
              </w:rPr>
            </w:r>
            <w:r w:rsidRPr="00B23B83">
              <w:rPr>
                <w:noProof/>
                <w:webHidden/>
              </w:rPr>
              <w:fldChar w:fldCharType="separate"/>
            </w:r>
            <w:r w:rsidR="001C3C4D" w:rsidRPr="00B23B83">
              <w:rPr>
                <w:noProof/>
                <w:webHidden/>
              </w:rPr>
              <w:t>1032</w:t>
            </w:r>
            <w:r w:rsidRPr="00B23B83">
              <w:rPr>
                <w:noProof/>
                <w:webHidden/>
              </w:rPr>
              <w:fldChar w:fldCharType="end"/>
            </w:r>
          </w:hyperlink>
        </w:p>
        <w:p w14:paraId="6F6B044F" w14:textId="764C326E" w:rsidR="00EA54C5" w:rsidRPr="00B23B83" w:rsidRDefault="00EA54C5" w:rsidP="00EA54C5">
          <w:pPr>
            <w:pStyle w:val="Obsah1"/>
            <w:tabs>
              <w:tab w:val="right" w:leader="dot" w:pos="9062"/>
            </w:tabs>
            <w:rPr>
              <w:rFonts w:eastAsiaTheme="minorEastAsia"/>
              <w:noProof/>
              <w:szCs w:val="24"/>
              <w:lang w:eastAsia="cs-CZ"/>
            </w:rPr>
          </w:pPr>
          <w:hyperlink w:anchor="_Toc227576520" w:history="1">
            <w:r w:rsidRPr="00B23B83">
              <w:rPr>
                <w:rStyle w:val="Hypertextovodkaz"/>
                <w:rFonts w:ascii="Times New Roman" w:eastAsia="Times New Roman" w:hAnsi="Times New Roman" w:cs="Times New Roman"/>
                <w:b/>
                <w:bCs/>
                <w:iCs/>
                <w:smallCaps/>
                <w:noProof/>
                <w:color w:val="auto"/>
              </w:rPr>
              <w:t>Zákon č. 499/2004 Sb., o archivnictví a spisové službě a o změně některých zákonů</w:t>
            </w:r>
            <w:r w:rsidRPr="00B23B83">
              <w:rPr>
                <w:noProof/>
                <w:webHidden/>
              </w:rPr>
              <w:tab/>
            </w:r>
            <w:r w:rsidRPr="00B23B83">
              <w:rPr>
                <w:noProof/>
                <w:webHidden/>
              </w:rPr>
              <w:fldChar w:fldCharType="begin"/>
            </w:r>
            <w:r w:rsidRPr="00B23B83">
              <w:rPr>
                <w:noProof/>
                <w:webHidden/>
              </w:rPr>
              <w:instrText xml:space="preserve"> PAGEREF _Toc227576520 \h </w:instrText>
            </w:r>
            <w:r w:rsidRPr="00B23B83">
              <w:rPr>
                <w:noProof/>
                <w:webHidden/>
              </w:rPr>
            </w:r>
            <w:r w:rsidRPr="00B23B83">
              <w:rPr>
                <w:noProof/>
                <w:webHidden/>
              </w:rPr>
              <w:fldChar w:fldCharType="separate"/>
            </w:r>
            <w:r w:rsidR="001C3C4D" w:rsidRPr="00B23B83">
              <w:rPr>
                <w:noProof/>
                <w:webHidden/>
              </w:rPr>
              <w:t>1033</w:t>
            </w:r>
            <w:r w:rsidRPr="00B23B83">
              <w:rPr>
                <w:noProof/>
                <w:webHidden/>
              </w:rPr>
              <w:fldChar w:fldCharType="end"/>
            </w:r>
          </w:hyperlink>
        </w:p>
        <w:p w14:paraId="77912BCE" w14:textId="0BFF2FB7" w:rsidR="00EA54C5" w:rsidRPr="00B23B83" w:rsidRDefault="00EA54C5" w:rsidP="00EA54C5">
          <w:pPr>
            <w:pStyle w:val="Obsah1"/>
            <w:tabs>
              <w:tab w:val="right" w:leader="dot" w:pos="9062"/>
            </w:tabs>
            <w:rPr>
              <w:rFonts w:eastAsiaTheme="minorEastAsia"/>
              <w:noProof/>
              <w:szCs w:val="24"/>
              <w:lang w:eastAsia="cs-CZ"/>
            </w:rPr>
          </w:pPr>
          <w:hyperlink w:anchor="_Toc227576521" w:history="1">
            <w:r w:rsidRPr="00B23B83">
              <w:rPr>
                <w:rStyle w:val="Hypertextovodkaz"/>
                <w:rFonts w:ascii="Times New Roman" w:eastAsia="Times New Roman" w:hAnsi="Times New Roman" w:cs="Times New Roman"/>
                <w:b/>
                <w:bCs/>
                <w:iCs/>
                <w:smallCaps/>
                <w:noProof/>
                <w:color w:val="auto"/>
              </w:rPr>
              <w:t>Zákon č. 634/2004 Sb., o správních poplatcích</w:t>
            </w:r>
            <w:r w:rsidRPr="00B23B83">
              <w:rPr>
                <w:noProof/>
                <w:webHidden/>
              </w:rPr>
              <w:tab/>
            </w:r>
            <w:r w:rsidRPr="00B23B83">
              <w:rPr>
                <w:noProof/>
                <w:webHidden/>
              </w:rPr>
              <w:fldChar w:fldCharType="begin"/>
            </w:r>
            <w:r w:rsidRPr="00B23B83">
              <w:rPr>
                <w:noProof/>
                <w:webHidden/>
              </w:rPr>
              <w:instrText xml:space="preserve"> PAGEREF _Toc227576521 \h </w:instrText>
            </w:r>
            <w:r w:rsidRPr="00B23B83">
              <w:rPr>
                <w:noProof/>
                <w:webHidden/>
              </w:rPr>
            </w:r>
            <w:r w:rsidRPr="00B23B83">
              <w:rPr>
                <w:noProof/>
                <w:webHidden/>
              </w:rPr>
              <w:fldChar w:fldCharType="separate"/>
            </w:r>
            <w:r w:rsidR="001C3C4D" w:rsidRPr="00B23B83">
              <w:rPr>
                <w:noProof/>
                <w:webHidden/>
              </w:rPr>
              <w:t>1034</w:t>
            </w:r>
            <w:r w:rsidRPr="00B23B83">
              <w:rPr>
                <w:noProof/>
                <w:webHidden/>
              </w:rPr>
              <w:fldChar w:fldCharType="end"/>
            </w:r>
          </w:hyperlink>
        </w:p>
        <w:p w14:paraId="174A6743" w14:textId="5735B1C7" w:rsidR="00EA54C5" w:rsidRPr="00B23B83" w:rsidRDefault="00EA54C5" w:rsidP="00EA54C5">
          <w:pPr>
            <w:pStyle w:val="Obsah1"/>
            <w:tabs>
              <w:tab w:val="right" w:leader="dot" w:pos="9062"/>
            </w:tabs>
            <w:rPr>
              <w:rFonts w:eastAsiaTheme="minorEastAsia"/>
              <w:noProof/>
              <w:szCs w:val="24"/>
              <w:lang w:eastAsia="cs-CZ"/>
            </w:rPr>
          </w:pPr>
          <w:hyperlink w:anchor="_Toc227576522" w:history="1">
            <w:r w:rsidRPr="00B23B83">
              <w:rPr>
                <w:rStyle w:val="Hypertextovodkaz"/>
                <w:rFonts w:ascii="Times New Roman" w:eastAsia="Times New Roman" w:hAnsi="Times New Roman" w:cs="Times New Roman"/>
                <w:b/>
                <w:bCs/>
                <w:iCs/>
                <w:smallCaps/>
                <w:noProof/>
                <w:color w:val="auto"/>
              </w:rPr>
              <w:t>Zákon č. 179/2006 Sb., o ověřování a uznávání výsledků dalšího vzdělávání a o změně některých zákonů (zákon o uznávání výsledků dalšího vzdělávání)</w:t>
            </w:r>
            <w:r w:rsidRPr="00B23B83">
              <w:rPr>
                <w:noProof/>
                <w:webHidden/>
              </w:rPr>
              <w:tab/>
            </w:r>
            <w:r w:rsidRPr="00B23B83">
              <w:rPr>
                <w:noProof/>
                <w:webHidden/>
              </w:rPr>
              <w:fldChar w:fldCharType="begin"/>
            </w:r>
            <w:r w:rsidRPr="00B23B83">
              <w:rPr>
                <w:noProof/>
                <w:webHidden/>
              </w:rPr>
              <w:instrText xml:space="preserve"> PAGEREF _Toc227576522 \h </w:instrText>
            </w:r>
            <w:r w:rsidRPr="00B23B83">
              <w:rPr>
                <w:noProof/>
                <w:webHidden/>
              </w:rPr>
            </w:r>
            <w:r w:rsidRPr="00B23B83">
              <w:rPr>
                <w:noProof/>
                <w:webHidden/>
              </w:rPr>
              <w:fldChar w:fldCharType="separate"/>
            </w:r>
            <w:r w:rsidR="001C3C4D" w:rsidRPr="00B23B83">
              <w:rPr>
                <w:noProof/>
                <w:webHidden/>
              </w:rPr>
              <w:t>1038</w:t>
            </w:r>
            <w:r w:rsidRPr="00B23B83">
              <w:rPr>
                <w:noProof/>
                <w:webHidden/>
              </w:rPr>
              <w:fldChar w:fldCharType="end"/>
            </w:r>
          </w:hyperlink>
        </w:p>
        <w:p w14:paraId="1C683EB2" w14:textId="01D94004" w:rsidR="00EA54C5" w:rsidRPr="00B23B83" w:rsidRDefault="00EA54C5" w:rsidP="00EA54C5">
          <w:pPr>
            <w:pStyle w:val="Obsah1"/>
            <w:tabs>
              <w:tab w:val="right" w:leader="dot" w:pos="9062"/>
            </w:tabs>
            <w:rPr>
              <w:rFonts w:eastAsiaTheme="minorEastAsia"/>
              <w:noProof/>
              <w:szCs w:val="24"/>
              <w:lang w:eastAsia="cs-CZ"/>
            </w:rPr>
          </w:pPr>
          <w:hyperlink w:anchor="_Toc227576523" w:history="1">
            <w:r w:rsidRPr="00B23B83">
              <w:rPr>
                <w:rStyle w:val="Hypertextovodkaz"/>
                <w:rFonts w:ascii="Times New Roman" w:eastAsia="Times New Roman" w:hAnsi="Times New Roman" w:cs="Times New Roman"/>
                <w:b/>
                <w:bCs/>
                <w:iCs/>
                <w:smallCaps/>
                <w:noProof/>
                <w:color w:val="auto"/>
              </w:rPr>
              <w:t>Zákon č. 184/2006 Sb., o vyvlastnění</w:t>
            </w:r>
            <w:r w:rsidRPr="00B23B83">
              <w:rPr>
                <w:noProof/>
                <w:webHidden/>
              </w:rPr>
              <w:tab/>
            </w:r>
            <w:r w:rsidRPr="00B23B83">
              <w:rPr>
                <w:noProof/>
                <w:webHidden/>
              </w:rPr>
              <w:fldChar w:fldCharType="begin"/>
            </w:r>
            <w:r w:rsidRPr="00B23B83">
              <w:rPr>
                <w:noProof/>
                <w:webHidden/>
              </w:rPr>
              <w:instrText xml:space="preserve"> PAGEREF _Toc227576523 \h </w:instrText>
            </w:r>
            <w:r w:rsidRPr="00B23B83">
              <w:rPr>
                <w:noProof/>
                <w:webHidden/>
              </w:rPr>
            </w:r>
            <w:r w:rsidRPr="00B23B83">
              <w:rPr>
                <w:noProof/>
                <w:webHidden/>
              </w:rPr>
              <w:fldChar w:fldCharType="separate"/>
            </w:r>
            <w:r w:rsidR="001C3C4D" w:rsidRPr="00B23B83">
              <w:rPr>
                <w:noProof/>
                <w:webHidden/>
              </w:rPr>
              <w:t>1041</w:t>
            </w:r>
            <w:r w:rsidRPr="00B23B83">
              <w:rPr>
                <w:noProof/>
                <w:webHidden/>
              </w:rPr>
              <w:fldChar w:fldCharType="end"/>
            </w:r>
          </w:hyperlink>
        </w:p>
        <w:p w14:paraId="663A05D5" w14:textId="02394C9F" w:rsidR="00EA54C5" w:rsidRPr="00B23B83" w:rsidRDefault="00EA54C5" w:rsidP="00EA54C5">
          <w:pPr>
            <w:pStyle w:val="Obsah1"/>
            <w:tabs>
              <w:tab w:val="right" w:leader="dot" w:pos="9062"/>
            </w:tabs>
            <w:rPr>
              <w:rFonts w:eastAsiaTheme="minorEastAsia"/>
              <w:noProof/>
              <w:szCs w:val="24"/>
              <w:lang w:eastAsia="cs-CZ"/>
            </w:rPr>
          </w:pPr>
          <w:hyperlink w:anchor="_Toc227576524" w:history="1">
            <w:r w:rsidRPr="00B23B83">
              <w:rPr>
                <w:rStyle w:val="Hypertextovodkaz"/>
                <w:rFonts w:ascii="Times New Roman" w:eastAsia="Times New Roman" w:hAnsi="Times New Roman" w:cs="Times New Roman"/>
                <w:b/>
                <w:bCs/>
                <w:iCs/>
                <w:smallCaps/>
                <w:noProof/>
                <w:color w:val="auto"/>
              </w:rPr>
              <w:t>Zákon č. 416/2009 Sb., o urychlení výstavby</w:t>
            </w:r>
            <w:r w:rsidRPr="00B23B83">
              <w:rPr>
                <w:noProof/>
                <w:webHidden/>
              </w:rPr>
              <w:tab/>
            </w:r>
            <w:r w:rsidRPr="00B23B83">
              <w:rPr>
                <w:noProof/>
                <w:webHidden/>
              </w:rPr>
              <w:fldChar w:fldCharType="begin"/>
            </w:r>
            <w:r w:rsidRPr="00B23B83">
              <w:rPr>
                <w:noProof/>
                <w:webHidden/>
              </w:rPr>
              <w:instrText xml:space="preserve"> PAGEREF _Toc227576524 \h </w:instrText>
            </w:r>
            <w:r w:rsidRPr="00B23B83">
              <w:rPr>
                <w:noProof/>
                <w:webHidden/>
              </w:rPr>
            </w:r>
            <w:r w:rsidRPr="00B23B83">
              <w:rPr>
                <w:noProof/>
                <w:webHidden/>
              </w:rPr>
              <w:fldChar w:fldCharType="separate"/>
            </w:r>
            <w:r w:rsidR="001C3C4D" w:rsidRPr="00B23B83">
              <w:rPr>
                <w:noProof/>
                <w:webHidden/>
              </w:rPr>
              <w:t>1044</w:t>
            </w:r>
            <w:r w:rsidRPr="00B23B83">
              <w:rPr>
                <w:noProof/>
                <w:webHidden/>
              </w:rPr>
              <w:fldChar w:fldCharType="end"/>
            </w:r>
          </w:hyperlink>
        </w:p>
        <w:p w14:paraId="5AFEAE0B" w14:textId="2C7DD259" w:rsidR="00EA54C5" w:rsidRPr="00B23B83" w:rsidRDefault="00EA54C5" w:rsidP="00EA54C5">
          <w:pPr>
            <w:pStyle w:val="Obsah1"/>
            <w:tabs>
              <w:tab w:val="right" w:leader="dot" w:pos="9062"/>
            </w:tabs>
            <w:rPr>
              <w:rFonts w:eastAsiaTheme="minorEastAsia"/>
              <w:noProof/>
              <w:szCs w:val="24"/>
              <w:lang w:eastAsia="cs-CZ"/>
            </w:rPr>
          </w:pPr>
          <w:hyperlink w:anchor="_Toc227576525" w:history="1">
            <w:r w:rsidRPr="00B23B83">
              <w:rPr>
                <w:rStyle w:val="Hypertextovodkaz"/>
                <w:rFonts w:ascii="Times New Roman" w:eastAsia="Times New Roman" w:hAnsi="Times New Roman" w:cs="Times New Roman"/>
                <w:b/>
                <w:bCs/>
                <w:iCs/>
                <w:smallCaps/>
                <w:noProof/>
                <w:color w:val="auto"/>
              </w:rPr>
              <w:t>Zákon č. 201/2012 Sb., o ochraně ovzduší</w:t>
            </w:r>
            <w:r w:rsidRPr="00B23B83">
              <w:rPr>
                <w:noProof/>
                <w:webHidden/>
              </w:rPr>
              <w:tab/>
            </w:r>
            <w:r w:rsidRPr="00B23B83">
              <w:rPr>
                <w:noProof/>
                <w:webHidden/>
              </w:rPr>
              <w:fldChar w:fldCharType="begin"/>
            </w:r>
            <w:r w:rsidRPr="00B23B83">
              <w:rPr>
                <w:noProof/>
                <w:webHidden/>
              </w:rPr>
              <w:instrText xml:space="preserve"> PAGEREF _Toc227576525 \h </w:instrText>
            </w:r>
            <w:r w:rsidRPr="00B23B83">
              <w:rPr>
                <w:noProof/>
                <w:webHidden/>
              </w:rPr>
            </w:r>
            <w:r w:rsidRPr="00B23B83">
              <w:rPr>
                <w:noProof/>
                <w:webHidden/>
              </w:rPr>
              <w:fldChar w:fldCharType="separate"/>
            </w:r>
            <w:r w:rsidR="001C3C4D" w:rsidRPr="00B23B83">
              <w:rPr>
                <w:noProof/>
                <w:webHidden/>
              </w:rPr>
              <w:t>1067</w:t>
            </w:r>
            <w:r w:rsidRPr="00B23B83">
              <w:rPr>
                <w:noProof/>
                <w:webHidden/>
              </w:rPr>
              <w:fldChar w:fldCharType="end"/>
            </w:r>
          </w:hyperlink>
        </w:p>
        <w:p w14:paraId="7767CAE3" w14:textId="3A209DC2" w:rsidR="00EA54C5" w:rsidRPr="00B23B83" w:rsidRDefault="00EA54C5" w:rsidP="00EA54C5">
          <w:pPr>
            <w:pStyle w:val="Obsah1"/>
            <w:tabs>
              <w:tab w:val="right" w:leader="dot" w:pos="9062"/>
            </w:tabs>
            <w:rPr>
              <w:rFonts w:eastAsiaTheme="minorEastAsia"/>
              <w:noProof/>
              <w:szCs w:val="24"/>
              <w:lang w:eastAsia="cs-CZ"/>
            </w:rPr>
          </w:pPr>
          <w:hyperlink w:anchor="_Toc227576526" w:history="1">
            <w:r w:rsidRPr="00B23B83">
              <w:rPr>
                <w:rStyle w:val="Hypertextovodkaz"/>
                <w:rFonts w:ascii="Times New Roman" w:eastAsia="Times New Roman" w:hAnsi="Times New Roman" w:cs="Times New Roman"/>
                <w:b/>
                <w:bCs/>
                <w:iCs/>
                <w:smallCaps/>
                <w:noProof/>
                <w:color w:val="auto"/>
              </w:rPr>
              <w:t>Zákon č. 503/2012 Sb., o Státním pozemkovém úřadu</w:t>
            </w:r>
            <w:r w:rsidRPr="00B23B83">
              <w:rPr>
                <w:noProof/>
                <w:webHidden/>
              </w:rPr>
              <w:tab/>
            </w:r>
            <w:r w:rsidRPr="00B23B83">
              <w:rPr>
                <w:noProof/>
                <w:webHidden/>
              </w:rPr>
              <w:fldChar w:fldCharType="begin"/>
            </w:r>
            <w:r w:rsidRPr="00B23B83">
              <w:rPr>
                <w:noProof/>
                <w:webHidden/>
              </w:rPr>
              <w:instrText xml:space="preserve"> PAGEREF _Toc227576526 \h </w:instrText>
            </w:r>
            <w:r w:rsidRPr="00B23B83">
              <w:rPr>
                <w:noProof/>
                <w:webHidden/>
              </w:rPr>
            </w:r>
            <w:r w:rsidRPr="00B23B83">
              <w:rPr>
                <w:noProof/>
                <w:webHidden/>
              </w:rPr>
              <w:fldChar w:fldCharType="separate"/>
            </w:r>
            <w:r w:rsidR="001C3C4D" w:rsidRPr="00B23B83">
              <w:rPr>
                <w:noProof/>
                <w:webHidden/>
              </w:rPr>
              <w:t>1082</w:t>
            </w:r>
            <w:r w:rsidRPr="00B23B83">
              <w:rPr>
                <w:noProof/>
                <w:webHidden/>
              </w:rPr>
              <w:fldChar w:fldCharType="end"/>
            </w:r>
          </w:hyperlink>
        </w:p>
        <w:p w14:paraId="63DF6012" w14:textId="17453922" w:rsidR="00EA54C5" w:rsidRPr="00B23B83" w:rsidRDefault="00EA54C5" w:rsidP="00EA54C5">
          <w:pPr>
            <w:pStyle w:val="Obsah1"/>
            <w:tabs>
              <w:tab w:val="right" w:leader="dot" w:pos="9062"/>
            </w:tabs>
            <w:rPr>
              <w:rFonts w:eastAsiaTheme="minorEastAsia"/>
              <w:noProof/>
              <w:szCs w:val="24"/>
              <w:lang w:eastAsia="cs-CZ"/>
            </w:rPr>
          </w:pPr>
          <w:hyperlink w:anchor="_Toc227576527" w:history="1">
            <w:r w:rsidRPr="00B23B83">
              <w:rPr>
                <w:rStyle w:val="Hypertextovodkaz"/>
                <w:rFonts w:ascii="Times New Roman" w:eastAsia="Times New Roman" w:hAnsi="Times New Roman" w:cs="Times New Roman"/>
                <w:b/>
                <w:bCs/>
                <w:iCs/>
                <w:smallCaps/>
                <w:noProof/>
                <w:color w:val="auto"/>
              </w:rPr>
              <w:t>Zákon č. 224/2015 Sb., o prevenci závažných havárií</w:t>
            </w:r>
            <w:r w:rsidRPr="00B23B83">
              <w:rPr>
                <w:noProof/>
                <w:webHidden/>
              </w:rPr>
              <w:tab/>
            </w:r>
            <w:r w:rsidRPr="00B23B83">
              <w:rPr>
                <w:noProof/>
                <w:webHidden/>
              </w:rPr>
              <w:fldChar w:fldCharType="begin"/>
            </w:r>
            <w:r w:rsidRPr="00B23B83">
              <w:rPr>
                <w:noProof/>
                <w:webHidden/>
              </w:rPr>
              <w:instrText xml:space="preserve"> PAGEREF _Toc227576527 \h </w:instrText>
            </w:r>
            <w:r w:rsidRPr="00B23B83">
              <w:rPr>
                <w:noProof/>
                <w:webHidden/>
              </w:rPr>
            </w:r>
            <w:r w:rsidRPr="00B23B83">
              <w:rPr>
                <w:noProof/>
                <w:webHidden/>
              </w:rPr>
              <w:fldChar w:fldCharType="separate"/>
            </w:r>
            <w:r w:rsidR="001C3C4D" w:rsidRPr="00B23B83">
              <w:rPr>
                <w:noProof/>
                <w:webHidden/>
              </w:rPr>
              <w:t>1089</w:t>
            </w:r>
            <w:r w:rsidRPr="00B23B83">
              <w:rPr>
                <w:noProof/>
                <w:webHidden/>
              </w:rPr>
              <w:fldChar w:fldCharType="end"/>
            </w:r>
          </w:hyperlink>
        </w:p>
        <w:p w14:paraId="0B758B41" w14:textId="2316C5E7" w:rsidR="00EA54C5" w:rsidRPr="00B23B83" w:rsidRDefault="00EA54C5" w:rsidP="00EA54C5">
          <w:pPr>
            <w:pStyle w:val="Obsah1"/>
            <w:tabs>
              <w:tab w:val="right" w:leader="dot" w:pos="9062"/>
            </w:tabs>
            <w:rPr>
              <w:rFonts w:eastAsiaTheme="minorEastAsia"/>
              <w:noProof/>
              <w:szCs w:val="24"/>
              <w:lang w:eastAsia="cs-CZ"/>
            </w:rPr>
          </w:pPr>
          <w:hyperlink w:anchor="_Toc227576528" w:history="1">
            <w:r w:rsidRPr="00B23B83">
              <w:rPr>
                <w:rStyle w:val="Hypertextovodkaz"/>
                <w:rFonts w:ascii="Times New Roman" w:eastAsia="Times New Roman" w:hAnsi="Times New Roman" w:cs="Times New Roman"/>
                <w:b/>
                <w:bCs/>
                <w:iCs/>
                <w:smallCaps/>
                <w:noProof/>
                <w:color w:val="auto"/>
              </w:rPr>
              <w:t>Zákon č. 134/2016 Sb., o zadávání veřejných zakázek</w:t>
            </w:r>
            <w:r w:rsidRPr="00B23B83">
              <w:rPr>
                <w:noProof/>
                <w:webHidden/>
              </w:rPr>
              <w:tab/>
            </w:r>
            <w:r w:rsidRPr="00B23B83">
              <w:rPr>
                <w:noProof/>
                <w:webHidden/>
              </w:rPr>
              <w:fldChar w:fldCharType="begin"/>
            </w:r>
            <w:r w:rsidRPr="00B23B83">
              <w:rPr>
                <w:noProof/>
                <w:webHidden/>
              </w:rPr>
              <w:instrText xml:space="preserve"> PAGEREF _Toc227576528 \h </w:instrText>
            </w:r>
            <w:r w:rsidRPr="00B23B83">
              <w:rPr>
                <w:noProof/>
                <w:webHidden/>
              </w:rPr>
            </w:r>
            <w:r w:rsidRPr="00B23B83">
              <w:rPr>
                <w:noProof/>
                <w:webHidden/>
              </w:rPr>
              <w:fldChar w:fldCharType="separate"/>
            </w:r>
            <w:r w:rsidR="001C3C4D" w:rsidRPr="00B23B83">
              <w:rPr>
                <w:noProof/>
                <w:webHidden/>
              </w:rPr>
              <w:t>1096</w:t>
            </w:r>
            <w:r w:rsidRPr="00B23B83">
              <w:rPr>
                <w:noProof/>
                <w:webHidden/>
              </w:rPr>
              <w:fldChar w:fldCharType="end"/>
            </w:r>
          </w:hyperlink>
        </w:p>
        <w:p w14:paraId="376BE1A1" w14:textId="26962BF9" w:rsidR="00EA54C5" w:rsidRPr="00B23B83" w:rsidRDefault="00EA54C5" w:rsidP="00EA54C5">
          <w:pPr>
            <w:pStyle w:val="Obsah1"/>
            <w:tabs>
              <w:tab w:val="right" w:leader="dot" w:pos="9062"/>
            </w:tabs>
            <w:rPr>
              <w:rFonts w:eastAsiaTheme="minorEastAsia"/>
              <w:noProof/>
              <w:szCs w:val="24"/>
              <w:lang w:eastAsia="cs-CZ"/>
            </w:rPr>
          </w:pPr>
          <w:hyperlink w:anchor="_Toc227576529" w:history="1">
            <w:r w:rsidRPr="00B23B83">
              <w:rPr>
                <w:rStyle w:val="Hypertextovodkaz"/>
                <w:rFonts w:ascii="Times New Roman" w:eastAsia="Times New Roman" w:hAnsi="Times New Roman" w:cs="Times New Roman"/>
                <w:b/>
                <w:bCs/>
                <w:iCs/>
                <w:smallCaps/>
                <w:noProof/>
                <w:color w:val="auto"/>
              </w:rPr>
              <w:t>Zákon č. 541/2020</w:t>
            </w:r>
            <w:r w:rsidRPr="00B23B83">
              <w:rPr>
                <w:rStyle w:val="Hypertextovodkaz"/>
                <w:rFonts w:ascii="Times New Roman" w:eastAsia="Times New Roman" w:hAnsi="Times New Roman" w:cs="Times New Roman"/>
                <w:b/>
                <w:bCs/>
                <w:iCs/>
                <w:smallCaps/>
                <w:noProof/>
                <w:color w:val="auto"/>
                <w:lang w:eastAsia="cs-CZ"/>
              </w:rPr>
              <w:t xml:space="preserve"> Sb., o odpadech</w:t>
            </w:r>
            <w:r w:rsidRPr="00B23B83">
              <w:rPr>
                <w:noProof/>
                <w:webHidden/>
              </w:rPr>
              <w:tab/>
            </w:r>
            <w:r w:rsidRPr="00B23B83">
              <w:rPr>
                <w:noProof/>
                <w:webHidden/>
              </w:rPr>
              <w:fldChar w:fldCharType="begin"/>
            </w:r>
            <w:r w:rsidRPr="00B23B83">
              <w:rPr>
                <w:noProof/>
                <w:webHidden/>
              </w:rPr>
              <w:instrText xml:space="preserve"> PAGEREF _Toc227576529 \h </w:instrText>
            </w:r>
            <w:r w:rsidRPr="00B23B83">
              <w:rPr>
                <w:noProof/>
                <w:webHidden/>
              </w:rPr>
            </w:r>
            <w:r w:rsidRPr="00B23B83">
              <w:rPr>
                <w:noProof/>
                <w:webHidden/>
              </w:rPr>
              <w:fldChar w:fldCharType="separate"/>
            </w:r>
            <w:r w:rsidR="001C3C4D" w:rsidRPr="00B23B83">
              <w:rPr>
                <w:noProof/>
                <w:webHidden/>
              </w:rPr>
              <w:t>1100</w:t>
            </w:r>
            <w:r w:rsidRPr="00B23B83">
              <w:rPr>
                <w:noProof/>
                <w:webHidden/>
              </w:rPr>
              <w:fldChar w:fldCharType="end"/>
            </w:r>
          </w:hyperlink>
        </w:p>
        <w:p w14:paraId="40BBACFD" w14:textId="0692B69B" w:rsidR="00EA54C5" w:rsidRPr="00B23B83" w:rsidRDefault="00EA54C5" w:rsidP="00EA54C5">
          <w:pPr>
            <w:pStyle w:val="Obsah1"/>
            <w:tabs>
              <w:tab w:val="right" w:leader="dot" w:pos="9062"/>
            </w:tabs>
            <w:rPr>
              <w:rFonts w:eastAsiaTheme="minorEastAsia"/>
              <w:noProof/>
              <w:szCs w:val="24"/>
              <w:lang w:eastAsia="cs-CZ"/>
            </w:rPr>
          </w:pPr>
          <w:hyperlink w:anchor="_Toc227576530" w:history="1">
            <w:r w:rsidRPr="00B23B83">
              <w:rPr>
                <w:rStyle w:val="Hypertextovodkaz"/>
                <w:rFonts w:ascii="Times New Roman" w:eastAsia="Times New Roman" w:hAnsi="Times New Roman" w:cs="Times New Roman"/>
                <w:b/>
                <w:bCs/>
                <w:iCs/>
                <w:smallCaps/>
                <w:noProof/>
                <w:color w:val="auto"/>
              </w:rPr>
              <w:t>Zákon č. 197/2022 Sb., o zvláštních postupech v oblasti územního plánování a stavebního řádu v souvislosti s ozbrojeným konfliktem na území Ukrajiny vyvolaným invazí vojsk Ruské federace</w:t>
            </w:r>
            <w:r w:rsidRPr="00B23B83">
              <w:rPr>
                <w:noProof/>
                <w:webHidden/>
              </w:rPr>
              <w:tab/>
            </w:r>
            <w:r w:rsidRPr="00B23B83">
              <w:rPr>
                <w:noProof/>
                <w:webHidden/>
              </w:rPr>
              <w:fldChar w:fldCharType="begin"/>
            </w:r>
            <w:r w:rsidRPr="00B23B83">
              <w:rPr>
                <w:noProof/>
                <w:webHidden/>
              </w:rPr>
              <w:instrText xml:space="preserve"> PAGEREF _Toc227576530 \h </w:instrText>
            </w:r>
            <w:r w:rsidRPr="00B23B83">
              <w:rPr>
                <w:noProof/>
                <w:webHidden/>
              </w:rPr>
            </w:r>
            <w:r w:rsidRPr="00B23B83">
              <w:rPr>
                <w:noProof/>
                <w:webHidden/>
              </w:rPr>
              <w:fldChar w:fldCharType="separate"/>
            </w:r>
            <w:r w:rsidR="001C3C4D" w:rsidRPr="00B23B83">
              <w:rPr>
                <w:noProof/>
                <w:webHidden/>
              </w:rPr>
              <w:t>1105</w:t>
            </w:r>
            <w:r w:rsidRPr="00B23B83">
              <w:rPr>
                <w:noProof/>
                <w:webHidden/>
              </w:rPr>
              <w:fldChar w:fldCharType="end"/>
            </w:r>
          </w:hyperlink>
        </w:p>
        <w:p w14:paraId="7AE83508" w14:textId="7E1CEF18" w:rsidR="00EA54C5" w:rsidRPr="00B23B83" w:rsidRDefault="00EA54C5" w:rsidP="00EA54C5">
          <w:pPr>
            <w:pStyle w:val="Obsah1"/>
            <w:tabs>
              <w:tab w:val="right" w:leader="dot" w:pos="9062"/>
            </w:tabs>
            <w:rPr>
              <w:rFonts w:eastAsiaTheme="minorEastAsia"/>
              <w:noProof/>
              <w:szCs w:val="24"/>
              <w:lang w:eastAsia="cs-CZ"/>
            </w:rPr>
          </w:pPr>
          <w:hyperlink w:anchor="_Toc227576531" w:history="1">
            <w:r w:rsidRPr="00B23B83">
              <w:rPr>
                <w:rStyle w:val="Hypertextovodkaz"/>
                <w:rFonts w:ascii="Times New Roman" w:eastAsia="Times New Roman" w:hAnsi="Times New Roman" w:cs="Times New Roman"/>
                <w:b/>
                <w:bCs/>
                <w:iCs/>
                <w:smallCaps/>
                <w:noProof/>
                <w:color w:val="auto"/>
              </w:rPr>
              <w:t>Zákon č. 149/2023 Sb., kterým se mění některé zákony v souvislosti s přijetím zákona o jednotném environmentálním stanovisku</w:t>
            </w:r>
            <w:r w:rsidRPr="00B23B83">
              <w:rPr>
                <w:noProof/>
                <w:webHidden/>
              </w:rPr>
              <w:tab/>
            </w:r>
            <w:r w:rsidRPr="00B23B83">
              <w:rPr>
                <w:noProof/>
                <w:webHidden/>
              </w:rPr>
              <w:fldChar w:fldCharType="begin"/>
            </w:r>
            <w:r w:rsidRPr="00B23B83">
              <w:rPr>
                <w:noProof/>
                <w:webHidden/>
              </w:rPr>
              <w:instrText xml:space="preserve"> PAGEREF _Toc227576531 \h </w:instrText>
            </w:r>
            <w:r w:rsidRPr="00B23B83">
              <w:rPr>
                <w:noProof/>
                <w:webHidden/>
              </w:rPr>
            </w:r>
            <w:r w:rsidRPr="00B23B83">
              <w:rPr>
                <w:noProof/>
                <w:webHidden/>
              </w:rPr>
              <w:fldChar w:fldCharType="separate"/>
            </w:r>
            <w:r w:rsidR="001C3C4D" w:rsidRPr="00B23B83">
              <w:rPr>
                <w:noProof/>
                <w:webHidden/>
              </w:rPr>
              <w:t>1106</w:t>
            </w:r>
            <w:r w:rsidRPr="00B23B83">
              <w:rPr>
                <w:noProof/>
                <w:webHidden/>
              </w:rPr>
              <w:fldChar w:fldCharType="end"/>
            </w:r>
          </w:hyperlink>
        </w:p>
        <w:p w14:paraId="39476CEB" w14:textId="70AD32E7" w:rsidR="00EA54C5" w:rsidRPr="00B23B83" w:rsidRDefault="00EA54C5" w:rsidP="00EA54C5">
          <w:pPr>
            <w:pStyle w:val="Obsah1"/>
            <w:tabs>
              <w:tab w:val="right" w:leader="dot" w:pos="9062"/>
            </w:tabs>
            <w:rPr>
              <w:rFonts w:eastAsiaTheme="minorEastAsia"/>
              <w:noProof/>
              <w:szCs w:val="24"/>
              <w:lang w:eastAsia="cs-CZ"/>
            </w:rPr>
          </w:pPr>
          <w:hyperlink w:anchor="_Toc227576532" w:history="1">
            <w:r w:rsidRPr="00B23B83">
              <w:rPr>
                <w:rStyle w:val="Hypertextovodkaz"/>
                <w:rFonts w:ascii="Times New Roman" w:eastAsia="Times New Roman" w:hAnsi="Times New Roman" w:cs="Times New Roman"/>
                <w:b/>
                <w:bCs/>
                <w:iCs/>
                <w:smallCaps/>
                <w:noProof/>
                <w:color w:val="auto"/>
              </w:rPr>
              <w:t>Zákon č. 249/2025 Sb., o urychlení využívání obnovitelných zdrojů energie</w:t>
            </w:r>
            <w:r w:rsidRPr="00B23B83">
              <w:rPr>
                <w:noProof/>
                <w:webHidden/>
              </w:rPr>
              <w:tab/>
            </w:r>
            <w:r w:rsidRPr="00B23B83">
              <w:rPr>
                <w:noProof/>
                <w:webHidden/>
              </w:rPr>
              <w:fldChar w:fldCharType="begin"/>
            </w:r>
            <w:r w:rsidRPr="00B23B83">
              <w:rPr>
                <w:noProof/>
                <w:webHidden/>
              </w:rPr>
              <w:instrText xml:space="preserve"> PAGEREF _Toc227576532 \h </w:instrText>
            </w:r>
            <w:r w:rsidRPr="00B23B83">
              <w:rPr>
                <w:noProof/>
                <w:webHidden/>
              </w:rPr>
            </w:r>
            <w:r w:rsidRPr="00B23B83">
              <w:rPr>
                <w:noProof/>
                <w:webHidden/>
              </w:rPr>
              <w:fldChar w:fldCharType="separate"/>
            </w:r>
            <w:r w:rsidR="001C3C4D" w:rsidRPr="00B23B83">
              <w:rPr>
                <w:noProof/>
                <w:webHidden/>
              </w:rPr>
              <w:t>1108</w:t>
            </w:r>
            <w:r w:rsidRPr="00B23B83">
              <w:rPr>
                <w:noProof/>
                <w:webHidden/>
              </w:rPr>
              <w:fldChar w:fldCharType="end"/>
            </w:r>
          </w:hyperlink>
        </w:p>
        <w:p w14:paraId="042A3457" w14:textId="2AB60D66" w:rsidR="00EA54C5" w:rsidRPr="00B23B83" w:rsidRDefault="00EA54C5" w:rsidP="00EA54C5">
          <w:pPr>
            <w:pStyle w:val="Obsah1"/>
            <w:tabs>
              <w:tab w:val="right" w:leader="dot" w:pos="9062"/>
            </w:tabs>
            <w:rPr>
              <w:rFonts w:eastAsiaTheme="minorEastAsia"/>
              <w:noProof/>
              <w:szCs w:val="24"/>
              <w:lang w:eastAsia="cs-CZ"/>
            </w:rPr>
          </w:pPr>
          <w:hyperlink w:anchor="_Toc227576533" w:history="1">
            <w:r w:rsidRPr="00B23B83">
              <w:rPr>
                <w:rStyle w:val="Hypertextovodkaz"/>
                <w:rFonts w:ascii="Times New Roman" w:eastAsia="Times New Roman" w:hAnsi="Times New Roman" w:cs="Times New Roman"/>
                <w:b/>
                <w:bCs/>
                <w:iCs/>
                <w:smallCaps/>
                <w:noProof/>
                <w:color w:val="auto"/>
              </w:rPr>
              <w:t>Zákon č. 330/2025 Sb., o správě informací o stavbě a vystavěném prostředí a o změně některých dalších zákonů</w:t>
            </w:r>
            <w:r w:rsidRPr="00B23B83">
              <w:rPr>
                <w:noProof/>
                <w:webHidden/>
              </w:rPr>
              <w:tab/>
            </w:r>
            <w:r w:rsidRPr="00B23B83">
              <w:rPr>
                <w:noProof/>
                <w:webHidden/>
              </w:rPr>
              <w:fldChar w:fldCharType="begin"/>
            </w:r>
            <w:r w:rsidRPr="00B23B83">
              <w:rPr>
                <w:noProof/>
                <w:webHidden/>
              </w:rPr>
              <w:instrText xml:space="preserve"> PAGEREF _Toc227576533 \h </w:instrText>
            </w:r>
            <w:r w:rsidRPr="00B23B83">
              <w:rPr>
                <w:noProof/>
                <w:webHidden/>
              </w:rPr>
            </w:r>
            <w:r w:rsidRPr="00B23B83">
              <w:rPr>
                <w:noProof/>
                <w:webHidden/>
              </w:rPr>
              <w:fldChar w:fldCharType="separate"/>
            </w:r>
            <w:r w:rsidR="001C3C4D" w:rsidRPr="00B23B83">
              <w:rPr>
                <w:noProof/>
                <w:webHidden/>
              </w:rPr>
              <w:t>1120</w:t>
            </w:r>
            <w:r w:rsidRPr="00B23B83">
              <w:rPr>
                <w:noProof/>
                <w:webHidden/>
              </w:rPr>
              <w:fldChar w:fldCharType="end"/>
            </w:r>
          </w:hyperlink>
        </w:p>
        <w:p w14:paraId="62268D39" w14:textId="77777777" w:rsidR="00EA54C5" w:rsidRPr="00B23B83" w:rsidRDefault="00EA54C5" w:rsidP="00EA54C5">
          <w:r w:rsidRPr="00B23B83">
            <w:rPr>
              <w:b/>
              <w:bCs/>
            </w:rPr>
            <w:fldChar w:fldCharType="end"/>
          </w:r>
        </w:p>
      </w:sdtContent>
    </w:sdt>
    <w:p w14:paraId="7C04B69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p>
    <w:p w14:paraId="5BDCEA56" w14:textId="77777777" w:rsidR="00EA54C5" w:rsidRPr="00B23B83" w:rsidRDefault="00EA54C5" w:rsidP="00EA54C5">
      <w:pPr>
        <w:spacing w:before="120" w:after="120" w:line="276" w:lineRule="auto"/>
        <w:rPr>
          <w:rFonts w:ascii="Times New Roman" w:eastAsia="Times New Roman" w:hAnsi="Times New Roman" w:cs="Times New Roman"/>
          <w:b/>
          <w:bCs/>
          <w:iCs/>
          <w:smallCaps/>
          <w:szCs w:val="24"/>
        </w:rPr>
      </w:pPr>
      <w:bookmarkStart w:id="267" w:name="_Toc216434384"/>
      <w:r w:rsidRPr="00B23B83">
        <w:rPr>
          <w:rFonts w:ascii="Times New Roman" w:eastAsia="Times New Roman" w:hAnsi="Times New Roman" w:cs="Times New Roman"/>
          <w:b/>
          <w:bCs/>
          <w:iCs/>
          <w:smallCaps/>
          <w:szCs w:val="24"/>
        </w:rPr>
        <w:br w:type="page"/>
      </w:r>
    </w:p>
    <w:p w14:paraId="4516C347"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268" w:name="_Toc227049788"/>
      <w:bookmarkStart w:id="269" w:name="_Toc227224102"/>
      <w:bookmarkStart w:id="270" w:name="_Toc227576484"/>
      <w:r w:rsidRPr="00B23B83">
        <w:rPr>
          <w:rFonts w:ascii="Times New Roman" w:eastAsia="Times New Roman" w:hAnsi="Times New Roman" w:cs="Times New Roman"/>
          <w:b/>
          <w:bCs/>
          <w:iCs/>
          <w:smallCaps/>
          <w:szCs w:val="24"/>
        </w:rPr>
        <w:lastRenderedPageBreak/>
        <w:t>Zákon č. 283/2021 Sb., stavební zákon</w:t>
      </w:r>
      <w:bookmarkEnd w:id="267"/>
      <w:bookmarkEnd w:id="268"/>
      <w:bookmarkEnd w:id="269"/>
      <w:bookmarkEnd w:id="270"/>
    </w:p>
    <w:p w14:paraId="154E5310"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Platné znění zákona č. 283/2021 Sb., stavební zákon, ve znění pozdějších předpisů, s vyznačením navrhovaných změn</w:t>
      </w:r>
    </w:p>
    <w:p w14:paraId="78D53F3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bookmarkStart w:id="271" w:name="_Toc214619352"/>
      <w:bookmarkStart w:id="272" w:name="_Toc216434385"/>
    </w:p>
    <w:p w14:paraId="27E7EA5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ČÁST PRVNÍ</w:t>
      </w:r>
    </w:p>
    <w:p w14:paraId="0716DE8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ÚVODNÍ USTANOVENÍ</w:t>
      </w:r>
    </w:p>
    <w:p w14:paraId="1362EA3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w:t>
      </w:r>
    </w:p>
    <w:p w14:paraId="54BFC9F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OBECNÁ USTANOVENÍ</w:t>
      </w:r>
    </w:p>
    <w:p w14:paraId="5CB328D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w:t>
      </w:r>
    </w:p>
    <w:p w14:paraId="6031ED4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Předmět </w:t>
      </w:r>
      <w:r w:rsidRPr="00B23B83">
        <w:rPr>
          <w:rFonts w:ascii="Times New Roman" w:eastAsia="Times New Roman" w:hAnsi="Times New Roman" w:cs="Times New Roman"/>
          <w:b/>
          <w:strike/>
          <w:szCs w:val="24"/>
        </w:rPr>
        <w:t>úpravy</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
          <w:szCs w:val="24"/>
          <w:u w:val="single"/>
        </w:rPr>
        <w:t>a účel zákona</w:t>
      </w:r>
    </w:p>
    <w:p w14:paraId="7669D48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Tento zákon upravuje působnost </w:t>
      </w:r>
      <w:bookmarkStart w:id="273" w:name="_Hlk224908402"/>
      <w:r w:rsidRPr="00B23B83">
        <w:rPr>
          <w:rFonts w:ascii="Times New Roman" w:eastAsia="Times New Roman" w:hAnsi="Times New Roman" w:cs="Times New Roman"/>
          <w:strike/>
          <w:szCs w:val="24"/>
        </w:rPr>
        <w:t>orgánů stavební správy, orgánů územního plánování a orgánů územní samosprávy</w:t>
      </w:r>
      <w:bookmarkEnd w:id="273"/>
      <w:r w:rsidRPr="00B23B83">
        <w:rPr>
          <w:rFonts w:ascii="Times New Roman" w:eastAsia="Times New Roman" w:hAnsi="Times New Roman" w:cs="Times New Roman"/>
          <w:szCs w:val="24"/>
        </w:rPr>
        <w:t xml:space="preserve"> </w:t>
      </w:r>
      <w:bookmarkStart w:id="274" w:name="_Hlk224908420"/>
      <w:r w:rsidRPr="00B23B83">
        <w:rPr>
          <w:rFonts w:ascii="Times New Roman" w:eastAsia="Times New Roman" w:hAnsi="Times New Roman" w:cs="Times New Roman"/>
          <w:b/>
          <w:szCs w:val="24"/>
        </w:rPr>
        <w:t>úřadů rozvoje území, územních samosprávných celků</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a dotčených orgánů</w:t>
      </w:r>
      <w:bookmarkEnd w:id="274"/>
      <w:r w:rsidRPr="00B23B83">
        <w:rPr>
          <w:rFonts w:ascii="Times New Roman" w:eastAsia="Times New Roman" w:hAnsi="Times New Roman" w:cs="Times New Roman"/>
          <w:szCs w:val="24"/>
        </w:rPr>
        <w:t xml:space="preserve"> v oblasti územního plánování a stavebního řádu, stanoví cíle, úkoly a nástroje územního plánování, požadavky na výstavbu a stavební řád.</w:t>
      </w:r>
    </w:p>
    <w:p w14:paraId="550C11C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Tento zákon dále upravuje podmínky pro integrovanou ochranu veřejných zájmů při územním plánování, povolování staveb a výstavbě, povinnosti osob při přípravě a provádění staveb, podmínky pro projektovou činnost a provádění staveb, některé účely vyvlastnění, oprávnění autorizovaných inspektorů a výkon kontroly.</w:t>
      </w:r>
    </w:p>
    <w:p w14:paraId="4B137A3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szCs w:val="24"/>
        </w:rPr>
        <w:t xml:space="preserve">(3) Účelem stavebního zákona je zajistit integrovanou ochranu veřejných zájmů při územním plánování, povolování staveb a výstavbě a vytvářet podmínky pro </w:t>
      </w:r>
      <w:bookmarkStart w:id="275" w:name="_Hlk224908587"/>
      <w:r w:rsidRPr="00B23B83">
        <w:rPr>
          <w:rFonts w:ascii="Times New Roman" w:eastAsia="Times New Roman" w:hAnsi="Times New Roman" w:cs="Times New Roman"/>
          <w:b/>
          <w:szCs w:val="24"/>
        </w:rPr>
        <w:t>bydlení, práci, podnikání a život lidí,</w:t>
      </w:r>
      <w:bookmarkEnd w:id="275"/>
      <w:r w:rsidRPr="00B23B83">
        <w:rPr>
          <w:rFonts w:ascii="Times New Roman" w:eastAsia="Times New Roman" w:hAnsi="Times New Roman" w:cs="Times New Roman"/>
          <w:szCs w:val="24"/>
        </w:rPr>
        <w:t xml:space="preserve"> udržitelný rozvoj území a zvyšování kvality vystavěného prostředí, architektury a stavební kultury. </w:t>
      </w:r>
    </w:p>
    <w:p w14:paraId="4544E8F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276" w:name="_Hlk224908486"/>
      <w:r w:rsidRPr="00B23B83">
        <w:rPr>
          <w:rFonts w:ascii="Times New Roman" w:eastAsia="Times New Roman" w:hAnsi="Times New Roman" w:cs="Times New Roman"/>
          <w:b/>
          <w:szCs w:val="24"/>
        </w:rPr>
        <w:t>§ 1a</w:t>
      </w:r>
    </w:p>
    <w:p w14:paraId="7FAA737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zCs w:val="24"/>
        </w:rPr>
        <w:t>Základní zásady</w:t>
      </w:r>
    </w:p>
    <w:p w14:paraId="491D9D3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(1) 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p>
    <w:p w14:paraId="102504F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(2) V případě rozporu zájmů </w:t>
      </w:r>
      <w:r w:rsidRPr="00B23B83">
        <w:rPr>
          <w:rFonts w:ascii="Times New Roman" w:eastAsia="Times New Roman" w:hAnsi="Times New Roman" w:cs="Times New Roman"/>
          <w:b/>
          <w:bCs/>
          <w:szCs w:val="24"/>
        </w:rPr>
        <w:t>o</w:t>
      </w:r>
      <w:r w:rsidRPr="00B23B83">
        <w:rPr>
          <w:rFonts w:ascii="Times New Roman" w:eastAsia="Times New Roman" w:hAnsi="Times New Roman" w:cs="Times New Roman"/>
          <w:b/>
          <w:szCs w:val="24"/>
        </w:rPr>
        <w:t>rgán územního plánování nebo stavební úřad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s právními předpisy včetně práva Evropské unie a s mezinárodními závazky a oprávněnými zájmy přímo dotčených osob. Přitom vychází ze stávajícího stavu poznání a ekonomicky a technicky přijatelných možností řešení. V odůvodnění opatření obecné povahy nebo v rozhodnutí orgán územního plánování nebo stavební úřad uvede, jak byly tyto požadavky zohledněny</w:t>
      </w:r>
    </w:p>
    <w:p w14:paraId="773B9A11" w14:textId="77777777" w:rsidR="00EA54C5" w:rsidRPr="00B23B83" w:rsidRDefault="00EA54C5" w:rsidP="00EA54C5">
      <w:pPr>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(3) Znemožnit rozvoj sídel, hospodářství, veřejné infrastruktury nebo výstavbu lze jen tehdy, není-li možné zajistit dostatečnou ochranu jiných hodnot podmínkami, kompenzačními anebo zmírňujícími opatřeními.</w:t>
      </w:r>
    </w:p>
    <w:p w14:paraId="44927C6E" w14:textId="77777777" w:rsidR="00EA54C5" w:rsidRPr="00B23B83" w:rsidRDefault="00EA54C5" w:rsidP="00EA54C5">
      <w:pPr>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(4) Při řešení rozporů a námitek podle tohoto zákona o</w:t>
      </w:r>
      <w:r w:rsidRPr="00B23B83">
        <w:rPr>
          <w:rFonts w:ascii="Times New Roman" w:eastAsia="Times New Roman" w:hAnsi="Times New Roman" w:cs="Times New Roman"/>
          <w:b/>
          <w:szCs w:val="24"/>
        </w:rPr>
        <w:t xml:space="preserve">rgány územního plánování a stavební úřady </w:t>
      </w:r>
      <w:r w:rsidRPr="00B23B83">
        <w:rPr>
          <w:rFonts w:ascii="Times New Roman" w:eastAsia="Times New Roman" w:hAnsi="Times New Roman" w:cs="Times New Roman"/>
          <w:b/>
          <w:bCs/>
          <w:szCs w:val="24"/>
        </w:rPr>
        <w:t>usilují o dosažení smíru.</w:t>
      </w:r>
    </w:p>
    <w:p w14:paraId="42BC6459" w14:textId="77777777" w:rsidR="00EA54C5" w:rsidRPr="00B23B83" w:rsidRDefault="00EA54C5" w:rsidP="00EA54C5">
      <w:pPr>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1b</w:t>
      </w:r>
    </w:p>
    <w:p w14:paraId="506282BF" w14:textId="77777777" w:rsidR="00EA54C5" w:rsidRPr="00B23B83" w:rsidRDefault="00EA54C5" w:rsidP="00EA54C5">
      <w:pPr>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Ochrana veřejných zájmů</w:t>
      </w:r>
    </w:p>
    <w:p w14:paraId="6E3EC01C" w14:textId="77777777" w:rsidR="00EA54C5" w:rsidRPr="00B23B83" w:rsidRDefault="00EA54C5" w:rsidP="00EA54C5">
      <w:pPr>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bCs/>
          <w:szCs w:val="24"/>
        </w:rPr>
        <w:t>(1) Stavební úřady posuzují a chrání veřejné zájmy podle tohoto zákona a další veřejné zájmy zejména v oblasti</w:t>
      </w:r>
    </w:p>
    <w:p w14:paraId="785CF37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a) života a zdraví lidí</w:t>
      </w:r>
      <w:r w:rsidRPr="00B23B83">
        <w:rPr>
          <w:rFonts w:ascii="Times New Roman" w:eastAsia="Times New Roman" w:hAnsi="Times New Roman" w:cs="Times New Roman"/>
          <w:b/>
          <w:szCs w:val="24"/>
          <w:vertAlign w:val="superscript"/>
        </w:rPr>
        <w:t>68)</w:t>
      </w:r>
      <w:r w:rsidRPr="00B23B83">
        <w:rPr>
          <w:rFonts w:ascii="Times New Roman" w:eastAsia="Times New Roman" w:hAnsi="Times New Roman" w:cs="Times New Roman"/>
          <w:b/>
          <w:szCs w:val="24"/>
        </w:rPr>
        <w:t xml:space="preserve">, </w:t>
      </w:r>
    </w:p>
    <w:p w14:paraId="20F63CC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životního prostředí</w:t>
      </w:r>
      <w:r w:rsidRPr="00B23B83">
        <w:rPr>
          <w:rFonts w:ascii="Times New Roman" w:eastAsia="Times New Roman" w:hAnsi="Times New Roman" w:cs="Times New Roman"/>
          <w:b/>
          <w:szCs w:val="24"/>
          <w:vertAlign w:val="superscript"/>
        </w:rPr>
        <w:t>69)</w:t>
      </w:r>
      <w:r w:rsidRPr="00B23B83">
        <w:rPr>
          <w:rFonts w:ascii="Times New Roman" w:eastAsia="Times New Roman" w:hAnsi="Times New Roman" w:cs="Times New Roman"/>
          <w:b/>
          <w:szCs w:val="24"/>
        </w:rPr>
        <w:t xml:space="preserve">, </w:t>
      </w:r>
    </w:p>
    <w:p w14:paraId="2185AE6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c) státní památkové péče</w:t>
      </w:r>
      <w:r w:rsidRPr="00B23B83">
        <w:rPr>
          <w:rFonts w:ascii="Times New Roman" w:eastAsia="Times New Roman" w:hAnsi="Times New Roman" w:cs="Times New Roman"/>
          <w:b/>
          <w:szCs w:val="24"/>
          <w:vertAlign w:val="superscript"/>
        </w:rPr>
        <w:t>70)</w:t>
      </w:r>
      <w:r w:rsidRPr="00B23B83">
        <w:rPr>
          <w:rFonts w:ascii="Times New Roman" w:eastAsia="Times New Roman" w:hAnsi="Times New Roman" w:cs="Times New Roman"/>
          <w:b/>
          <w:szCs w:val="24"/>
        </w:rPr>
        <w:t xml:space="preserve">, </w:t>
      </w:r>
    </w:p>
    <w:p w14:paraId="20815E2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d) veřejné infrastruktury</w:t>
      </w:r>
      <w:r w:rsidRPr="00B23B83">
        <w:rPr>
          <w:rFonts w:ascii="Times New Roman" w:eastAsia="Times New Roman" w:hAnsi="Times New Roman" w:cs="Times New Roman"/>
          <w:b/>
          <w:szCs w:val="24"/>
          <w:vertAlign w:val="superscript"/>
        </w:rPr>
        <w:t>71)</w:t>
      </w:r>
      <w:r w:rsidRPr="00B23B83">
        <w:rPr>
          <w:rFonts w:ascii="Times New Roman" w:eastAsia="Times New Roman" w:hAnsi="Times New Roman" w:cs="Times New Roman"/>
          <w:b/>
          <w:szCs w:val="24"/>
        </w:rPr>
        <w:t xml:space="preserve">, </w:t>
      </w:r>
    </w:p>
    <w:p w14:paraId="1E0677E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e) zemědělství, lesnictví a ochrany zvířat</w:t>
      </w:r>
      <w:r w:rsidRPr="00B23B83">
        <w:rPr>
          <w:rFonts w:ascii="Times New Roman" w:eastAsia="Times New Roman" w:hAnsi="Times New Roman" w:cs="Times New Roman"/>
          <w:b/>
          <w:szCs w:val="24"/>
          <w:vertAlign w:val="superscript"/>
        </w:rPr>
        <w:t>72)</w:t>
      </w:r>
      <w:r w:rsidRPr="00B23B83">
        <w:rPr>
          <w:rFonts w:ascii="Times New Roman" w:eastAsia="Times New Roman" w:hAnsi="Times New Roman" w:cs="Times New Roman"/>
          <w:b/>
          <w:szCs w:val="24"/>
        </w:rPr>
        <w:t xml:space="preserve">, </w:t>
      </w:r>
    </w:p>
    <w:p w14:paraId="7932C26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f) nerostů, hornické činnosti, těžby a výbušnin a surovinové bezpečnosti a soběstačnosti</w:t>
      </w:r>
      <w:r w:rsidRPr="00B23B83">
        <w:rPr>
          <w:rFonts w:ascii="Times New Roman" w:eastAsia="Times New Roman" w:hAnsi="Times New Roman" w:cs="Times New Roman"/>
          <w:b/>
          <w:szCs w:val="24"/>
          <w:vertAlign w:val="superscript"/>
        </w:rPr>
        <w:t>73)</w:t>
      </w:r>
      <w:r w:rsidRPr="00B23B83">
        <w:rPr>
          <w:rFonts w:ascii="Times New Roman" w:eastAsia="Times New Roman" w:hAnsi="Times New Roman" w:cs="Times New Roman"/>
          <w:b/>
          <w:szCs w:val="24"/>
        </w:rPr>
        <w:t xml:space="preserve">, </w:t>
      </w:r>
    </w:p>
    <w:p w14:paraId="2B59531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g) výroby a hospodaření s energií a energetické bezpečnosti</w:t>
      </w:r>
      <w:r w:rsidRPr="00B23B83">
        <w:rPr>
          <w:rFonts w:ascii="Times New Roman" w:eastAsia="Times New Roman" w:hAnsi="Times New Roman" w:cs="Times New Roman"/>
          <w:b/>
          <w:szCs w:val="24"/>
          <w:vertAlign w:val="superscript"/>
        </w:rPr>
        <w:t>74)</w:t>
      </w:r>
      <w:r w:rsidRPr="00B23B83">
        <w:rPr>
          <w:rFonts w:ascii="Times New Roman" w:eastAsia="Times New Roman" w:hAnsi="Times New Roman" w:cs="Times New Roman"/>
          <w:b/>
          <w:szCs w:val="24"/>
        </w:rPr>
        <w:t xml:space="preserve">, </w:t>
      </w:r>
    </w:p>
    <w:p w14:paraId="1CD6946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h</w:t>
      </w:r>
      <w:r w:rsidRPr="00B23B83">
        <w:rPr>
          <w:rFonts w:ascii="Times New Roman" w:eastAsia="Times New Roman" w:hAnsi="Times New Roman" w:cs="Times New Roman"/>
          <w:bCs/>
          <w:szCs w:val="24"/>
        </w:rPr>
        <w:t>)</w:t>
      </w:r>
      <w:r w:rsidRPr="00B23B83">
        <w:rPr>
          <w:rFonts w:ascii="Times New Roman" w:eastAsia="Times New Roman" w:hAnsi="Times New Roman" w:cs="Times New Roman"/>
          <w:b/>
          <w:szCs w:val="24"/>
        </w:rPr>
        <w:t xml:space="preserve"> požární ochrany a integrovaného záchranného systému</w:t>
      </w:r>
      <w:r w:rsidRPr="00B23B83">
        <w:rPr>
          <w:rFonts w:ascii="Times New Roman" w:eastAsia="Times New Roman" w:hAnsi="Times New Roman" w:cs="Times New Roman"/>
          <w:b/>
          <w:szCs w:val="24"/>
          <w:vertAlign w:val="superscript"/>
        </w:rPr>
        <w:t>75)</w:t>
      </w:r>
      <w:r w:rsidRPr="00B23B83">
        <w:rPr>
          <w:rFonts w:ascii="Times New Roman" w:eastAsia="Times New Roman" w:hAnsi="Times New Roman" w:cs="Times New Roman"/>
          <w:b/>
          <w:szCs w:val="24"/>
        </w:rPr>
        <w:t xml:space="preserve">, </w:t>
      </w:r>
    </w:p>
    <w:p w14:paraId="6F08A3A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i) prevence závažných havárií, integrované prevence a omezování znečištění</w:t>
      </w:r>
      <w:r w:rsidRPr="00B23B83">
        <w:rPr>
          <w:rFonts w:ascii="Times New Roman" w:eastAsia="Times New Roman" w:hAnsi="Times New Roman" w:cs="Times New Roman"/>
          <w:b/>
          <w:szCs w:val="24"/>
          <w:vertAlign w:val="superscript"/>
        </w:rPr>
        <w:t>76)</w:t>
      </w:r>
      <w:r w:rsidRPr="00B23B83">
        <w:rPr>
          <w:rFonts w:ascii="Times New Roman" w:eastAsia="Times New Roman" w:hAnsi="Times New Roman" w:cs="Times New Roman"/>
          <w:b/>
          <w:szCs w:val="24"/>
        </w:rPr>
        <w:t xml:space="preserve">, </w:t>
      </w:r>
    </w:p>
    <w:p w14:paraId="397A8B1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j) práva na územní samosprávu územních samosprávných celků</w:t>
      </w:r>
      <w:r w:rsidRPr="00B23B83">
        <w:rPr>
          <w:rFonts w:ascii="Times New Roman" w:eastAsia="Times New Roman" w:hAnsi="Times New Roman" w:cs="Times New Roman"/>
          <w:b/>
          <w:szCs w:val="24"/>
          <w:vertAlign w:val="superscript"/>
        </w:rPr>
        <w:t>77)</w:t>
      </w:r>
      <w:r w:rsidRPr="00B23B83">
        <w:rPr>
          <w:rFonts w:ascii="Times New Roman" w:eastAsia="Times New Roman" w:hAnsi="Times New Roman" w:cs="Times New Roman"/>
          <w:b/>
          <w:szCs w:val="24"/>
        </w:rPr>
        <w:t xml:space="preserve">. </w:t>
      </w:r>
    </w:p>
    <w:p w14:paraId="2D36DA5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(2) Při posuzování a ochraně veřejných zájmů podle odstavce 1 v řízení podle části šesté, deváté a desáté tohoto zákona vykonávají stavební úřady pravomoc dotčených orgánů podle jiných zákonů namísto těchto orgánů, nestanoví-li zvláštní zákon jinak. Rozhodnutí stavebního úřadu podle části šesté, deváté a desáté tohoto zákona nahrazuje rozhodnutí, závazná stanoviska a jiné úkony dotčených orgánů, nestanoví-li zvláštní zákon jinak; v rozhodnutí stanoví stavební úřad i podmínky k ochraně veřejných zájmů chráněných jinými právními předpisy.</w:t>
      </w:r>
    </w:p>
    <w:p w14:paraId="2C62B4B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w:t>
      </w:r>
    </w:p>
    <w:p w14:paraId="61BB8F0B" w14:textId="77777777" w:rsidR="00EA54C5" w:rsidRPr="00B23B83" w:rsidRDefault="00EA54C5" w:rsidP="00EA54C5">
      <w:pPr>
        <w:spacing w:before="120" w:after="120" w:line="276" w:lineRule="auto"/>
        <w:ind w:left="851" w:hanging="284"/>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68)</w:t>
      </w:r>
      <w:r w:rsidRPr="00B23B83">
        <w:rPr>
          <w:rFonts w:ascii="Times New Roman" w:eastAsia="Times New Roman" w:hAnsi="Times New Roman" w:cs="Times New Roman"/>
          <w:b/>
          <w:bCs/>
          <w:i/>
          <w:szCs w:val="24"/>
        </w:rPr>
        <w:t xml:space="preserve"> </w:t>
      </w:r>
      <w:r w:rsidRPr="00B23B83">
        <w:rPr>
          <w:rFonts w:ascii="Times New Roman" w:eastAsia="Times New Roman" w:hAnsi="Times New Roman" w:cs="Times New Roman"/>
          <w:b/>
          <w:bCs/>
          <w:i/>
          <w:szCs w:val="24"/>
        </w:rPr>
        <w:tab/>
      </w:r>
      <w:r w:rsidRPr="00B23B83">
        <w:rPr>
          <w:rFonts w:ascii="Times New Roman" w:eastAsia="Times New Roman" w:hAnsi="Times New Roman" w:cs="Times New Roman"/>
          <w:b/>
          <w:bCs/>
          <w:szCs w:val="24"/>
        </w:rPr>
        <w:t>Zejména zákon č. 258/2000 Sb., o ochraně veřejného zdraví a o změně některých souvisejících zákonů, ve znění pozdějších předpisů; 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736B8C88" w14:textId="77777777" w:rsidR="00EA54C5" w:rsidRPr="00B23B83" w:rsidRDefault="00EA54C5" w:rsidP="00EA54C5">
      <w:pPr>
        <w:spacing w:before="120" w:after="120" w:line="276" w:lineRule="auto"/>
        <w:ind w:left="851" w:hanging="284"/>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69)</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b/>
          <w:bCs/>
          <w:szCs w:val="24"/>
        </w:rPr>
        <w:tab/>
        <w:t xml:space="preserve">Zejména zákon č. 17/1992 Sb., o životním prostředí, ve znění pozdějších předpisů, zákon č. 114/1992 Sb., o ochraně přírody a krajiny, ve znění pozdějších předpisů, zákon č. 185/2001 Sb., o odpadech a o změně některých dalších zákonů, ve znění pozdějších předpisů, zákon č. 254/2001 Sb., o vodách a o změně některých zákonů (vodní zákon), ve znění pozdějších předpisů, zákon č. 201/2012 Sb., o ochraně </w:t>
      </w:r>
      <w:r w:rsidRPr="00B23B83">
        <w:rPr>
          <w:rFonts w:ascii="Times New Roman" w:eastAsia="Times New Roman" w:hAnsi="Times New Roman" w:cs="Times New Roman"/>
          <w:b/>
          <w:bCs/>
          <w:szCs w:val="24"/>
        </w:rPr>
        <w:lastRenderedPageBreak/>
        <w:t>ovzduší, ve znění pozdějších předpisů, Nařízení Evropského parlamentu a Rady (EU) 2024/1991 ze dne 24. června 2024 o obnově přírody a o změně nařízení (EU) 2022/869.</w:t>
      </w:r>
    </w:p>
    <w:p w14:paraId="7FFB410D" w14:textId="77777777" w:rsidR="00EA54C5" w:rsidRPr="00B23B83" w:rsidRDefault="00EA54C5" w:rsidP="00EA54C5">
      <w:pPr>
        <w:spacing w:before="120" w:after="120" w:line="276" w:lineRule="auto"/>
        <w:ind w:left="851" w:hanging="284"/>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70)</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b/>
          <w:bCs/>
          <w:szCs w:val="24"/>
        </w:rPr>
        <w:tab/>
        <w:t>Zejména zákon č. 20/1987 Sb., o státní památkové péči, ve znění pozdějších předpisů.</w:t>
      </w:r>
    </w:p>
    <w:p w14:paraId="64FB9578" w14:textId="77777777" w:rsidR="00EA54C5" w:rsidRPr="00B23B83" w:rsidRDefault="00EA54C5" w:rsidP="00EA54C5">
      <w:pPr>
        <w:spacing w:before="120" w:after="120" w:line="276" w:lineRule="auto"/>
        <w:ind w:left="851" w:hanging="284"/>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 xml:space="preserve">71) </w:t>
      </w:r>
      <w:r w:rsidRPr="00B23B83">
        <w:rPr>
          <w:rFonts w:ascii="Times New Roman" w:eastAsia="Times New Roman" w:hAnsi="Times New Roman" w:cs="Times New Roman"/>
          <w:b/>
          <w:bCs/>
          <w:szCs w:val="24"/>
          <w:vertAlign w:val="superscript"/>
        </w:rPr>
        <w:tab/>
      </w:r>
      <w:r w:rsidRPr="00B23B83">
        <w:rPr>
          <w:rFonts w:ascii="Times New Roman" w:eastAsia="Times New Roman" w:hAnsi="Times New Roman" w:cs="Times New Roman"/>
          <w:b/>
          <w:bCs/>
          <w:szCs w:val="24"/>
        </w:rPr>
        <w:t>Zejména zákon č. 266/1994 Sb., o dráhách, ve znění pozdějších předpisů, zákon č. 114/1995 Sb., o vnitrozemské plavbě, ve znění pozdějších předpisů, zákon č. 13/1997 Sb., o pozemních komunikacích, ve znění pozdějších předpisů, zákon č. 49/1997 Sb., o civilním letectví a o změně a doplnění zákona č. 455/1991 Sb., o živnostenském podnikání (živnostenský zákon), ve znění pozdějších předpisů, ve znění pozdějších předpisů, zákon č. 274/2001 Sb., o vodovodech a kanalizacích pro veřejnou potřebu a o změně některých zákonů (zákon o vodovodech a kanalizacích), ve znění pozdějších předpisů, zákon č. 127/2005 Sb., o elektronických komunikacích a o změně některých souvisejících zákonů (zákon o elektronických komunikacích), ve znění pozdějších předpisů, zákon č. 416/2009 Sb., o urychlení výstavby dopravní, vodní a energetické infrastruktury a infrastruktury elektronických komunikací, ve znění pozdějších předpisů.</w:t>
      </w:r>
    </w:p>
    <w:p w14:paraId="22A1FF47" w14:textId="77777777" w:rsidR="00EA54C5" w:rsidRPr="00B23B83" w:rsidRDefault="00EA54C5" w:rsidP="00EA54C5">
      <w:pPr>
        <w:spacing w:before="120" w:after="120" w:line="276" w:lineRule="auto"/>
        <w:ind w:left="851" w:hanging="284"/>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72)</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b/>
          <w:bCs/>
          <w:szCs w:val="24"/>
        </w:rPr>
        <w:tab/>
        <w:t>Zejména zákon č. 252/1997 Sb., o zemědělství, ve znění pozdějších předpisů, zákon č. 334/1992 Sb., o ochraně zemědělského půdního fondu, ve znění pozdějších předpisů, zákon č. 289/1995 Sb., o lesích a o změně a doplnění některých zákonů (lesní zákon), ve znění pozdějších předpisů, zákon č. 166/1999 Sb. o veterinární péči a o změně některých souvisejících zákonů (veterinární zákon), ve znění pozdějších předpisů, zákon č. 246/1992 Sb., na ochranu zvířat proti týrání, ve znění pozdějších předpisů.</w:t>
      </w:r>
    </w:p>
    <w:p w14:paraId="3BCB02BC" w14:textId="77777777" w:rsidR="00EA54C5" w:rsidRPr="00B23B83" w:rsidRDefault="00EA54C5" w:rsidP="00EA54C5">
      <w:pPr>
        <w:spacing w:before="120" w:after="120" w:line="276" w:lineRule="auto"/>
        <w:ind w:left="851" w:hanging="284"/>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 xml:space="preserve">73) </w:t>
      </w:r>
      <w:r w:rsidRPr="00B23B83">
        <w:rPr>
          <w:rFonts w:ascii="Times New Roman" w:eastAsia="Times New Roman" w:hAnsi="Times New Roman" w:cs="Times New Roman"/>
          <w:b/>
          <w:bCs/>
          <w:szCs w:val="24"/>
          <w:vertAlign w:val="superscript"/>
        </w:rPr>
        <w:tab/>
      </w:r>
      <w:r w:rsidRPr="00B23B83">
        <w:rPr>
          <w:rFonts w:ascii="Times New Roman" w:eastAsia="Times New Roman" w:hAnsi="Times New Roman" w:cs="Times New Roman"/>
          <w:b/>
          <w:bCs/>
          <w:szCs w:val="24"/>
        </w:rPr>
        <w:t>Zejména zákon č. 44/1988 Sb., o ochraně a využití nerostného bohatství (horní zákon), ve znění pozdějších předpisů, zákon č. 61/1988 Sb., o hornické činnosti, výbušninách a o státní báňské správě, ve znění pozdějších předpisů, zákon č. 157/2009 Sb., o nakládání s těžebním odpadem a o změně některých zákonů, ve znění pozdějších předpisů.</w:t>
      </w:r>
    </w:p>
    <w:p w14:paraId="7634CC1F" w14:textId="77777777" w:rsidR="00EA54C5" w:rsidRPr="00B23B83" w:rsidRDefault="00EA54C5" w:rsidP="00EA54C5">
      <w:pPr>
        <w:spacing w:before="120" w:after="120" w:line="276" w:lineRule="auto"/>
        <w:ind w:left="851" w:hanging="284"/>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74)</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b/>
          <w:bCs/>
          <w:szCs w:val="24"/>
        </w:rPr>
        <w:tab/>
        <w:t xml:space="preserve">Zejména zákon č. 406/2000 Sb., o hospodaření energií, ve znění pozdějších předpisů, zákon č. 458/2000 Sb., o podmínkách podnikání a o výkonu státní správy v energetických odvětvích a o změně některých zákonů (energetický zákon), ve znění pozdějších předpisů, zákon č. 165/2012 Sb., o podporovaných zdrojích energie a o změně některých zákonů, ve znění pozdějších předpisů, zákon č. 263/2016 Sb., atomový zákon, ve znění pozdějších předpisů, zákon č. 249/2025 Sb., o urychlení využívání některých obnovitelných zdrojů energie a o změně souvisejících zákonů (zákon o urychlení využívání obnovitelných zdrojů energie).  </w:t>
      </w:r>
    </w:p>
    <w:p w14:paraId="6287BBB1" w14:textId="77777777" w:rsidR="00EA54C5" w:rsidRPr="00B23B83" w:rsidRDefault="00EA54C5" w:rsidP="00EA54C5">
      <w:pPr>
        <w:spacing w:before="120" w:after="120" w:line="276" w:lineRule="auto"/>
        <w:ind w:left="851" w:hanging="284"/>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75)</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b/>
          <w:bCs/>
          <w:szCs w:val="24"/>
        </w:rPr>
        <w:tab/>
        <w:t>Zejména zákon č. 133/1985 Sb., o požární ochraně, ve znění pozdějších předpisů, zákon č. 239/2000 Sb., o integrovaném záchranném systému a o změně některých zákonů, ve znění pozdějších předpisů.</w:t>
      </w:r>
    </w:p>
    <w:p w14:paraId="0C386E04" w14:textId="77777777" w:rsidR="00EA54C5" w:rsidRPr="00B23B83" w:rsidRDefault="00EA54C5" w:rsidP="00EA54C5">
      <w:pPr>
        <w:spacing w:before="120" w:after="120" w:line="276" w:lineRule="auto"/>
        <w:ind w:left="851" w:hanging="284"/>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lastRenderedPageBreak/>
        <w:t>76)</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b/>
          <w:bCs/>
          <w:szCs w:val="24"/>
        </w:rPr>
        <w:tab/>
        <w:t>Zejména zákon č. 76/2002 Sb., o integrované prevenci a omezování znečištění, o integrovaném registru znečišťování a o změně některých zákonů (zákon o integrované prevenci), ve znění pozdějších předpisů, 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zákon č. 167/2008 Sb., o předcházení ekologické újmě a o její nápravě a o změně některých zákonů, ve znění pozdějších předpisů.</w:t>
      </w:r>
    </w:p>
    <w:p w14:paraId="6BE13477" w14:textId="77777777" w:rsidR="00EA54C5" w:rsidRPr="00B23B83" w:rsidRDefault="00EA54C5" w:rsidP="00EA54C5">
      <w:pPr>
        <w:spacing w:before="120" w:after="120" w:line="276" w:lineRule="auto"/>
        <w:ind w:left="851" w:hanging="284"/>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77)</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b/>
          <w:bCs/>
          <w:szCs w:val="24"/>
        </w:rPr>
        <w:tab/>
        <w:t>Zejména zákon č. 128/2000 Sb., o obcích (obecní zřízení), ve znění pozdějších předpisů, zákon č. 129/2000 Sb., o krajích (krajské zřízení), ve znění pozdějších předpisů, zákon č. 131/2000 Sb., o hlavním městě Praze, ve znění pozdějších předpisů.</w:t>
      </w:r>
    </w:p>
    <w:bookmarkEnd w:id="276"/>
    <w:p w14:paraId="39A6AF18" w14:textId="77777777" w:rsidR="00EA54C5" w:rsidRPr="00B23B83" w:rsidRDefault="00EA54C5" w:rsidP="00EA54C5">
      <w:pPr>
        <w:keepNext/>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w:t>
      </w:r>
    </w:p>
    <w:p w14:paraId="4A97FAE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Dotčené orgány</w:t>
      </w:r>
    </w:p>
    <w:p w14:paraId="4381E2F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277" w:name="_Hlk224908727"/>
      <w:r w:rsidRPr="00B23B83">
        <w:rPr>
          <w:rFonts w:ascii="Times New Roman" w:eastAsia="Times New Roman" w:hAnsi="Times New Roman" w:cs="Times New Roman"/>
          <w:b/>
          <w:szCs w:val="24"/>
        </w:rPr>
        <w:t xml:space="preserve">(1) Dotčené orgány uplatňují stanoviska, vyjádření nebo závazná stanoviska k záležitostem podle tohoto zákona pouze v mezích své působnosti a činí tak co nejdříve a v první fázi, kdy je to možné; </w:t>
      </w:r>
      <w:bookmarkStart w:id="278" w:name="_Hlk225771093"/>
      <w:r w:rsidRPr="00B23B83">
        <w:rPr>
          <w:rFonts w:ascii="Times New Roman" w:eastAsia="Times New Roman" w:hAnsi="Times New Roman" w:cs="Times New Roman"/>
          <w:b/>
          <w:szCs w:val="24"/>
        </w:rPr>
        <w:t>přitom dbají, aby se jejich stanoviska, vyjádření nebo závazná stanoviska dotýkala oprávněných zájmů a práv osob jen v nezbytném rozsahu, který je potřebný k ochraně jimi hájeného veřejného zájmu, a zvláště dbají zachování účelu tohoto zákona, jeho základních zásad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a jeho ustanovení, která se týkají jejich působnosti</w:t>
      </w:r>
      <w:bookmarkEnd w:id="278"/>
      <w:r w:rsidRPr="00B23B83">
        <w:rPr>
          <w:rFonts w:ascii="Times New Roman" w:eastAsia="Times New Roman" w:hAnsi="Times New Roman" w:cs="Times New Roman"/>
          <w:b/>
          <w:szCs w:val="24"/>
        </w:rPr>
        <w:t>.</w:t>
      </w:r>
      <w:bookmarkEnd w:id="277"/>
    </w:p>
    <w:p w14:paraId="68EDC0A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(2)</w:t>
      </w:r>
      <w:r w:rsidRPr="00B23B83">
        <w:rPr>
          <w:rFonts w:ascii="Times New Roman" w:eastAsia="Times New Roman" w:hAnsi="Times New Roman" w:cs="Times New Roman"/>
          <w:szCs w:val="24"/>
        </w:rPr>
        <w:t xml:space="preserve"> Dotčený orgán je vázán svým předchozím stanoviskem, vyjádřením nebo závazným stanoviskem, které vydal jako podklad pro úkony podle tohoto zákona.</w:t>
      </w:r>
    </w:p>
    <w:p w14:paraId="0405929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(3)</w:t>
      </w:r>
      <w:r w:rsidRPr="00B23B83">
        <w:rPr>
          <w:rFonts w:ascii="Times New Roman" w:eastAsia="Times New Roman" w:hAnsi="Times New Roman" w:cs="Times New Roman"/>
          <w:szCs w:val="24"/>
        </w:rPr>
        <w:t xml:space="preserve"> Při pořizování navazující územně plánovací dokumentace se nepřihlíží </w:t>
      </w:r>
      <w:r w:rsidRPr="00B23B83">
        <w:rPr>
          <w:rFonts w:ascii="Times New Roman" w:eastAsia="Times New Roman" w:hAnsi="Times New Roman" w:cs="Times New Roman"/>
          <w:strike/>
          <w:szCs w:val="24"/>
        </w:rPr>
        <w:t>ke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k vyjádřením a</w:t>
      </w:r>
      <w:r w:rsidRPr="00B23B83">
        <w:rPr>
          <w:rFonts w:ascii="Times New Roman" w:eastAsia="Times New Roman" w:hAnsi="Times New Roman" w:cs="Times New Roman"/>
          <w:szCs w:val="24"/>
        </w:rPr>
        <w:t xml:space="preserve"> stanoviskům dotčených orgánů ve věcech, o nichž bylo rozhodnuto při schválení politiky územního rozvoje a vydání nadřazené územně plánovací dokumentace.</w:t>
      </w:r>
    </w:p>
    <w:p w14:paraId="64D5EB0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(4)</w:t>
      </w:r>
      <w:r w:rsidRPr="00B23B83">
        <w:rPr>
          <w:rFonts w:ascii="Times New Roman" w:eastAsia="Times New Roman" w:hAnsi="Times New Roman" w:cs="Times New Roman"/>
          <w:szCs w:val="24"/>
        </w:rPr>
        <w:t xml:space="preserve"> Při postupech podle části šesté se nepřihlíží k vyjádření nebo závaznému stanovisku ve věcech, o kterých bylo rozhodnuto v územně plánovací dokumentaci nebo v územním opatření</w:t>
      </w:r>
      <w:bookmarkStart w:id="279" w:name="_Hlk224908877"/>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a ve věcech, které byly vyhodnoceny v závazném stanovisku k posouzení vlivů provedení záměru na životní prostředí podle jiného právního předpisu</w:t>
      </w:r>
      <w:bookmarkEnd w:id="279"/>
      <w:r w:rsidRPr="00B23B83">
        <w:rPr>
          <w:rFonts w:ascii="Times New Roman" w:eastAsia="Times New Roman" w:hAnsi="Times New Roman" w:cs="Times New Roman"/>
          <w:szCs w:val="24"/>
        </w:rPr>
        <w:t>.</w:t>
      </w:r>
    </w:p>
    <w:p w14:paraId="7DA701A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w:t>
      </w:r>
    </w:p>
    <w:p w14:paraId="0AF82D4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Změna podmínek</w:t>
      </w:r>
    </w:p>
    <w:p w14:paraId="6DEDD82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Nové stanovisko, vyjádření nebo závazné stanovisko může dotčený orgán v téže věci uplatňovat pouze v rozsahu nově zjištěných skutečností, které nemohly být zjištěny dříve, nebo na základě změny právních předpisů, a pokud se jimi změnily podmínky, za kterých bylo stanovisko, vyjádření nebo závazné stanovisko vydáno, a to jen v rozsahu změny podmínek. </w:t>
      </w:r>
      <w:bookmarkStart w:id="280" w:name="_Hlk224908907"/>
      <w:r w:rsidRPr="00B23B83">
        <w:rPr>
          <w:rFonts w:ascii="Times New Roman" w:eastAsia="Times New Roman" w:hAnsi="Times New Roman" w:cs="Times New Roman"/>
          <w:b/>
          <w:szCs w:val="24"/>
        </w:rPr>
        <w:t>Změnit své původní vyjádření, stanovisko nebo závazné stanovisko může dotčený orgán též za účelem řešení rozporu, je-li to pro stavebníka příznivější.</w:t>
      </w:r>
      <w:bookmarkEnd w:id="280"/>
    </w:p>
    <w:p w14:paraId="588953F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Nové stanovisko, vyjádření nebo závazné stanovisko může dotčený orgán vydat také tehdy, pokud původní bylo vydáno na základě údajů nepravdivých, neúplných nebo zkreslených.</w:t>
      </w:r>
    </w:p>
    <w:p w14:paraId="2765F20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(3) Nové stanovisko k územně plánovací dokumentaci může dotčený orgán uplatnit také na základě skutečností vyplývajících z větší podrobnosti pořizované územně plánovací dokumentace, nebo na základě výsledku řešení rozporů.</w:t>
      </w:r>
    </w:p>
    <w:p w14:paraId="0D03009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w:t>
      </w:r>
    </w:p>
    <w:p w14:paraId="47395E1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POJMY</w:t>
      </w:r>
    </w:p>
    <w:p w14:paraId="7EDC7B8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w:t>
      </w:r>
    </w:p>
    <w:p w14:paraId="6B7B4FE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Záměr</w:t>
      </w:r>
    </w:p>
    <w:p w14:paraId="74B4CF0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Záměrem se v tomto zákoně rozumí stavba, soubor staveb, zařízení, údržba dokončené stavby, změna využití území, dělení nebo scelování pozemků a stanovení ochranného pásma.</w:t>
      </w:r>
    </w:p>
    <w:p w14:paraId="5777C48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Záměrem EIA se v tomto zákoně rozumí záměr podle odstavce 1, který podléhá posouzení vlivů na životní prostředí podle zákona o posuzování vlivů na životní prostředí.</w:t>
      </w:r>
    </w:p>
    <w:p w14:paraId="28BAEEF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w:t>
      </w:r>
    </w:p>
    <w:p w14:paraId="266E72F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Stavba</w:t>
      </w:r>
    </w:p>
    <w:p w14:paraId="763D438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Stavbou se v tomto zákoně rozumí stavební dílo, které vzniká stavební nebo montážní činností ze stavebních výrobků, materiálů nebo konstrukcí za účelem užívání na určitém místě. Za stavbu se považuje také výrobek plnící funkci stavby.</w:t>
      </w:r>
    </w:p>
    <w:p w14:paraId="275444B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Stavby jsou</w:t>
      </w:r>
    </w:p>
    <w:p w14:paraId="66DC326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drobné, které jsou uvedeny v příloze č. 1 k tomuto zákonu,</w:t>
      </w:r>
    </w:p>
    <w:p w14:paraId="2886C68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jednoduché, které jsou uvedeny v příloze č. 2 k tomuto zákonu,</w:t>
      </w:r>
    </w:p>
    <w:p w14:paraId="557A0CF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vyhrazené, které jsou uvedeny v příloze č. 3 k tomuto zákonu, a</w:t>
      </w:r>
    </w:p>
    <w:p w14:paraId="4650523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ostatní.</w:t>
      </w:r>
    </w:p>
    <w:p w14:paraId="126F1D2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Souborem staveb se v tomto zákoně rozumí vzájemně související stavby, jimiž se v rámci jednoho záměru </w:t>
      </w:r>
      <w:bookmarkStart w:id="281" w:name="_Hlk224908976"/>
      <w:r w:rsidRPr="00B23B83">
        <w:rPr>
          <w:rFonts w:ascii="Times New Roman" w:eastAsia="Times New Roman" w:hAnsi="Times New Roman" w:cs="Times New Roman"/>
          <w:b/>
          <w:szCs w:val="24"/>
        </w:rPr>
        <w:t>nebo více souvisejících záměrů anebo v etapách</w:t>
      </w:r>
      <w:r w:rsidRPr="00B23B83">
        <w:rPr>
          <w:rFonts w:ascii="Times New Roman" w:eastAsia="Times New Roman" w:hAnsi="Times New Roman" w:cs="Times New Roman"/>
          <w:szCs w:val="24"/>
        </w:rPr>
        <w:t xml:space="preserve"> </w:t>
      </w:r>
      <w:bookmarkEnd w:id="281"/>
      <w:r w:rsidRPr="00B23B83">
        <w:rPr>
          <w:rFonts w:ascii="Times New Roman" w:eastAsia="Times New Roman" w:hAnsi="Times New Roman" w:cs="Times New Roman"/>
          <w:szCs w:val="24"/>
        </w:rPr>
        <w:t>uskutečňuje výstavba na souvislém území nebo za společným účelem.</w:t>
      </w:r>
    </w:p>
    <w:p w14:paraId="4BBEA08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Stavbou hlavní souboru staveb se v tomto zákoně rozumí stavba, která určuje účel výstavby</w:t>
      </w:r>
      <w:bookmarkStart w:id="282" w:name="_Hlk224909009"/>
      <w:r w:rsidRPr="00B23B83">
        <w:rPr>
          <w:rFonts w:ascii="Times New Roman" w:eastAsia="Times New Roman" w:hAnsi="Times New Roman" w:cs="Times New Roman"/>
          <w:b/>
          <w:szCs w:val="24"/>
        </w:rPr>
        <w:t>, druh stavby podle odstavce 2 a příslušnost stavebního úřadu k celému</w:t>
      </w:r>
      <w:r w:rsidRPr="00B23B83">
        <w:rPr>
          <w:rFonts w:ascii="Times New Roman" w:eastAsia="Times New Roman" w:hAnsi="Times New Roman" w:cs="Times New Roman"/>
          <w:szCs w:val="24"/>
        </w:rPr>
        <w:t xml:space="preserve"> </w:t>
      </w:r>
      <w:bookmarkEnd w:id="282"/>
      <w:r w:rsidRPr="00B23B83">
        <w:rPr>
          <w:rFonts w:ascii="Times New Roman" w:eastAsia="Times New Roman" w:hAnsi="Times New Roman" w:cs="Times New Roman"/>
          <w:szCs w:val="24"/>
        </w:rPr>
        <w:t>souboru staveb. Vedlejší stavbou v souboru staveb se v tomto zákoně rozumí stavba, která se stavbou hlavní svým účelem užívání nebo umístěním souvisí a která zabezpečuje uživatelnost stavby hlavní nebo doplňuje účel užívání stavby hlavní.</w:t>
      </w:r>
    </w:p>
    <w:p w14:paraId="6B217E2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Dočasnou stavbou se v tomto zákoně rozumí stavba, u které stavební úřad předem omezí dobu jejího trvání.</w:t>
      </w:r>
    </w:p>
    <w:p w14:paraId="7EF1D54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Používá-li se v tomto zákoně pojem stavba, rozumí se tím podle okolností také její část nebo změna dokončené stavby.</w:t>
      </w:r>
    </w:p>
    <w:p w14:paraId="1E907564" w14:textId="77777777" w:rsidR="00EA54C5" w:rsidRPr="00B23B83" w:rsidRDefault="00EA54C5" w:rsidP="00EA54C5">
      <w:pPr>
        <w:keepNext/>
        <w:widowControl w:val="0"/>
        <w:suppressAutoHyphens/>
        <w:spacing w:before="120" w:line="276" w:lineRule="auto"/>
        <w:ind w:firstLine="567"/>
        <w:rPr>
          <w:rFonts w:ascii="Times New Roman" w:eastAsia="Times New Roman" w:hAnsi="Times New Roman" w:cs="Times New Roman"/>
          <w:b/>
          <w:szCs w:val="24"/>
          <w:lang w:eastAsia="cs-CZ"/>
        </w:rPr>
      </w:pPr>
      <w:bookmarkStart w:id="283" w:name="_Hlk224909036"/>
      <w:r w:rsidRPr="00B23B83">
        <w:rPr>
          <w:rFonts w:ascii="Times New Roman" w:eastAsia="Times New Roman" w:hAnsi="Times New Roman" w:cs="Times New Roman"/>
          <w:b/>
          <w:szCs w:val="24"/>
          <w:lang w:eastAsia="cs-CZ"/>
        </w:rPr>
        <w:t>(7) Stavbou pro hromadné bydlení je stavba nebo soubor staveb s převažující funkcí bydlení s celkovou podlahovou plochou od 10 000 m</w:t>
      </w:r>
      <w:r w:rsidRPr="00B23B83">
        <w:rPr>
          <w:rFonts w:ascii="Times New Roman" w:eastAsia="Times New Roman" w:hAnsi="Times New Roman" w:cs="Times New Roman"/>
          <w:b/>
          <w:szCs w:val="24"/>
          <w:vertAlign w:val="superscript"/>
          <w:lang w:eastAsia="cs-CZ"/>
        </w:rPr>
        <w:t>2</w:t>
      </w:r>
      <w:r w:rsidRPr="00B23B83">
        <w:rPr>
          <w:rFonts w:ascii="Times New Roman" w:eastAsia="Times New Roman" w:hAnsi="Times New Roman" w:cs="Times New Roman"/>
          <w:b/>
          <w:szCs w:val="24"/>
          <w:lang w:eastAsia="cs-CZ"/>
        </w:rPr>
        <w:t>.</w:t>
      </w:r>
    </w:p>
    <w:p w14:paraId="26F43A66" w14:textId="77777777" w:rsidR="00EA54C5" w:rsidRPr="00B23B83" w:rsidRDefault="00EA54C5" w:rsidP="00EA54C5">
      <w:pPr>
        <w:keepNext/>
        <w:widowControl w:val="0"/>
        <w:suppressAutoHyphens/>
        <w:spacing w:before="120" w:line="276" w:lineRule="auto"/>
        <w:ind w:firstLine="567"/>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(8) Plánování, příprava, výstavba a provozování veřejné infrastruktury a </w:t>
      </w:r>
      <w:r w:rsidRPr="00B23B83">
        <w:rPr>
          <w:rFonts w:ascii="Times New Roman" w:eastAsia="Times New Roman" w:hAnsi="Times New Roman" w:cs="Times New Roman"/>
          <w:b/>
          <w:szCs w:val="24"/>
          <w:lang w:eastAsia="cs-CZ"/>
        </w:rPr>
        <w:lastRenderedPageBreak/>
        <w:t>vyhrazených staveb je ve veřejném zájmu.</w:t>
      </w:r>
    </w:p>
    <w:bookmarkEnd w:id="283"/>
    <w:p w14:paraId="02710FF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w:t>
      </w:r>
    </w:p>
    <w:p w14:paraId="467DE69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Změna a údržba dokončené stavby</w:t>
      </w:r>
    </w:p>
    <w:p w14:paraId="6705399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Změnou dokončené stavby se v tomto zákoně rozumí</w:t>
      </w:r>
    </w:p>
    <w:p w14:paraId="4E7ECF1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nástavba, kterou se stavba zvyšuje,</w:t>
      </w:r>
    </w:p>
    <w:p w14:paraId="71DC580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přístavba, kterou se stavba půdorysně rozšiřuje a která je vzájemně provozně propojena s dosavadní stavbou, a</w:t>
      </w:r>
    </w:p>
    <w:p w14:paraId="2D2A3C9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stavební úprava, při které se zachovává vnější půdorysné i výškové ohraničení stavby.</w:t>
      </w:r>
    </w:p>
    <w:p w14:paraId="486264B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Změnou dokončené stavby se v tomto zákoně rozumí také změna v užívání stavby spočívající ve změně v</w:t>
      </w:r>
    </w:p>
    <w:p w14:paraId="01BE726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způsobu užívání stavby,</w:t>
      </w:r>
    </w:p>
    <w:p w14:paraId="0236F26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provozním zařízení stavby,</w:t>
      </w:r>
    </w:p>
    <w:p w14:paraId="10FDC98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způsobu výroby nebo podstatném rozšíření výroby,</w:t>
      </w:r>
    </w:p>
    <w:p w14:paraId="73296A1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činnosti, jejíž účinky by mohly ohrozit život nebo veřejné zdraví, život a zdraví zvířat, bezpečnost nebo životní prostředí, nebo</w:t>
      </w:r>
    </w:p>
    <w:p w14:paraId="16D92C4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době trvání dočasné stavby, anebo změně dočasné stavby na stavbu trvalou.</w:t>
      </w:r>
    </w:p>
    <w:p w14:paraId="248481B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284" w:name="_Hlk224909340"/>
      <w:r w:rsidRPr="00B23B83">
        <w:rPr>
          <w:rFonts w:ascii="Times New Roman" w:eastAsia="Times New Roman" w:hAnsi="Times New Roman" w:cs="Times New Roman"/>
          <w:b/>
          <w:szCs w:val="24"/>
        </w:rPr>
        <w:t xml:space="preserve">(2) Změnou dokončené stavby se v tomto zákoně rozumí také změna, která spočívá ve změně </w:t>
      </w:r>
    </w:p>
    <w:p w14:paraId="0A717F8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a) účelu užívání stavby, ve změně v době trvání dočasné stavby nebo ve změně dočasné stavby na stavbu trvalou, nebo</w:t>
      </w:r>
    </w:p>
    <w:p w14:paraId="3F37534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činnosti, jejíž účinky by mohly ohrozit život nebo veřejné zdraví, život a zdraví zvířat, bezpečnost nebo životní prostředí.</w:t>
      </w:r>
    </w:p>
    <w:bookmarkEnd w:id="284"/>
    <w:p w14:paraId="488201A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Údržbou dokončené stavby se v tomto zákoně rozumí udržovací práce, jimiž se zabezpečuje dobrý stavebně technický stav stavby tak, aby se co nejvíce snížilo nebezpečí výskytu závady nebo havárie stavby a nedocházelo ke znehodnocení stavby.</w:t>
      </w:r>
    </w:p>
    <w:p w14:paraId="3E86A5C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w:t>
      </w:r>
    </w:p>
    <w:p w14:paraId="4E93C1E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Zařízení</w:t>
      </w:r>
    </w:p>
    <w:p w14:paraId="158199C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Zařízením se v tomto zákoně rozumí technické zařízení nebo reklamní zařízení, pokud nejde o stavbu, které vzniká za účelem užívání na určitém místě.</w:t>
      </w:r>
    </w:p>
    <w:p w14:paraId="27F4196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Reklamním zařízením se v tomto zákoně rozumí panel, tabule, deska nebo konstrukce, které slouží k šíření reklamy nebo jiných informací. Reklamní zařízení o celkové ploše větší než 8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se považuje za stavbu.</w:t>
      </w:r>
    </w:p>
    <w:p w14:paraId="5A7EE57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w:t>
      </w:r>
    </w:p>
    <w:p w14:paraId="51362C1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Terénní úprava</w:t>
      </w:r>
    </w:p>
    <w:p w14:paraId="264780F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Terénní úpravou se v tomto zákoně rozumí zemní práce a změny terénu, jimiž se </w:t>
      </w:r>
      <w:r w:rsidRPr="00B23B83">
        <w:rPr>
          <w:rFonts w:ascii="Times New Roman" w:eastAsia="Times New Roman" w:hAnsi="Times New Roman" w:cs="Times New Roman"/>
          <w:szCs w:val="24"/>
        </w:rPr>
        <w:lastRenderedPageBreak/>
        <w:t>podstatně mění vzhled prostředí nebo odtokové poměry, těžební a jim podobné a s nimi související práce, nejde-li o hornickou činnost nebo činnost prováděnou hornickým způsobem.</w:t>
      </w:r>
    </w:p>
    <w:p w14:paraId="202A9C0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9</w:t>
      </w:r>
    </w:p>
    <w:p w14:paraId="1DB0A9C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Staveniště</w:t>
      </w:r>
    </w:p>
    <w:p w14:paraId="1D6D62E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Staveništěm se v tomto zákoně rozumí místo, na kterém se provádí stavba, zařízení, terénní úprava nebo udržovací práce anebo na kterém se stavba, zařízení nebo terénní úprava odstraňuje.</w:t>
      </w:r>
    </w:p>
    <w:p w14:paraId="0878E3B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Staveniště zahrnuje stavební pozemek nebo jeho část anebo část stavby, popřípadě, v rozsahu vymezeném stavebním úřadem, též jiný pozemek nebo jeho část anebo část jiné stavby potřebné pro provedení nebo odstranění stavby, zařízení nebo terénní úpravy.</w:t>
      </w:r>
    </w:p>
    <w:p w14:paraId="20C466C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10</w:t>
      </w:r>
    </w:p>
    <w:p w14:paraId="29A7B9D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Veřejná infrastruktura</w:t>
      </w:r>
    </w:p>
    <w:p w14:paraId="2290FC8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Veřejnou infrastrukturou se v tomto zákoně rozumí pozemky, stavby a zařízení sloužící veřejné potřebě, a to</w:t>
      </w:r>
    </w:p>
    <w:p w14:paraId="2F35240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dopravní infrastruktura, kterou jsou zejména stavby </w:t>
      </w:r>
      <w:r w:rsidRPr="00B23B83">
        <w:rPr>
          <w:rFonts w:ascii="Times New Roman" w:eastAsia="Times New Roman" w:hAnsi="Times New Roman" w:cs="Times New Roman"/>
          <w:b/>
          <w:szCs w:val="24"/>
        </w:rPr>
        <w:t>cest,</w:t>
      </w:r>
      <w:r w:rsidRPr="00B23B83">
        <w:rPr>
          <w:rFonts w:ascii="Times New Roman" w:eastAsia="Times New Roman" w:hAnsi="Times New Roman" w:cs="Times New Roman"/>
          <w:szCs w:val="24"/>
        </w:rPr>
        <w:t xml:space="preserve"> pozemních komunikací, drah, vodních cest, leteckých staveb a s nimi související stavby a zařízení,</w:t>
      </w:r>
    </w:p>
    <w:p w14:paraId="24B32D7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technická infrastruktura, kterou jsou zejména systémy a sítě technické infrastruktury a s nimi související stavby a zařízení pro zásobování vodou, odvádění a čištění odpadních vod, energetiku, včetně výroben a zdrojů energie, zařízení pro ukládání energie, dobíjecích stanic a zásobníků plynu, produktovody a elektronické komunikace, a dále stavby a zařízení ke snižování nebezpečí v území a pro zlepšování stavu povrchových a podzemních vod nebo k nakládání s odpady,</w:t>
      </w:r>
    </w:p>
    <w:p w14:paraId="08E394F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zelená infrastruktura, kterou je plánovaný, převážně spojitý systém ploch a jiných prvků vegetačních, vodních a pro hospodaření s vodou, přírodního a polopřírodního charakteru, které svým cílovým stavem umožňují nebo významně podporují plnění široké škály ekosystémových služeb a funkcí; součástí zelené infrastruktury je také územní systém ekologické stability krajiny,</w:t>
      </w:r>
    </w:p>
    <w:p w14:paraId="1DD732D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občanské vybavení, kterým jsou stavby, zařízení a pozemky sloužící k zajištění základních potřeb obyvatel, zejména pro vzdělávání, výchovu a sport, sociální a zdravotní služby, kulturu, veřejnou správu a ochranu obyvatelstva,</w:t>
      </w:r>
    </w:p>
    <w:p w14:paraId="63C6D4F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veřejná prostranství</w:t>
      </w:r>
      <w:r w:rsidRPr="00B23B83">
        <w:rPr>
          <w:rFonts w:ascii="Times New Roman" w:eastAsia="Times New Roman" w:hAnsi="Times New Roman" w:cs="Times New Roman"/>
          <w:szCs w:val="24"/>
          <w:vertAlign w:val="superscript"/>
        </w:rPr>
        <w:t>1</w:t>
      </w:r>
      <w:r w:rsidRPr="00B23B83">
        <w:rPr>
          <w:rFonts w:ascii="Times New Roman" w:eastAsia="Times New Roman" w:hAnsi="Times New Roman" w:cs="Times New Roman"/>
          <w:szCs w:val="24"/>
        </w:rPr>
        <w:t>).</w:t>
      </w:r>
    </w:p>
    <w:p w14:paraId="5DE43C8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Sítí technické infrastruktury se v tomto zákoně rozumí liniové nebo prostorové vedení inženýrské sítě, včetně armatur, zařízení a konstrukcí na vedení a jeho koncových prvků, zabezpečující napojení na jednotlivé druhy využívaných médií.</w:t>
      </w:r>
    </w:p>
    <w:p w14:paraId="17F1EC9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Sítě technické infrastruktury jsou podle účelu zejména energetické, vodovodní a kanalizační, elektronických komunikací a produktovody.</w:t>
      </w:r>
    </w:p>
    <w:p w14:paraId="370F356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11</w:t>
      </w:r>
    </w:p>
    <w:p w14:paraId="5D7F84C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Veřejně prospěšná stavba a opatření</w:t>
      </w:r>
    </w:p>
    <w:p w14:paraId="0014DB0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(1) Veřejně prospěšnou stavbou se v tomto zákoně rozumí stavba nebo zařízení pro veřejnou infrastrukturu určená k rozvoji nebo ochraně území obce, kraje nebo státu vymezená v územně plánovací dokumentaci </w:t>
      </w:r>
      <w:r w:rsidRPr="00B23B83">
        <w:rPr>
          <w:rFonts w:ascii="Times New Roman" w:eastAsia="Times New Roman" w:hAnsi="Times New Roman" w:cs="Times New Roman"/>
          <w:b/>
          <w:szCs w:val="24"/>
        </w:rPr>
        <w:t xml:space="preserve">nebo v zákoně </w:t>
      </w:r>
      <w:r w:rsidRPr="00B23B83">
        <w:rPr>
          <w:rFonts w:ascii="Times New Roman" w:eastAsia="Times New Roman" w:hAnsi="Times New Roman" w:cs="Times New Roman"/>
          <w:szCs w:val="24"/>
        </w:rPr>
        <w:t xml:space="preserve">a stavby a zařízení s ní související nebo podmiňující její realizaci </w:t>
      </w:r>
      <w:r w:rsidRPr="00B23B83">
        <w:rPr>
          <w:rFonts w:ascii="Times New Roman" w:eastAsia="Times New Roman" w:hAnsi="Times New Roman" w:cs="Times New Roman"/>
          <w:b/>
          <w:bCs/>
          <w:szCs w:val="24"/>
        </w:rPr>
        <w:t>a strategická investiční stavba</w:t>
      </w:r>
      <w:r w:rsidRPr="00B23B83">
        <w:rPr>
          <w:rFonts w:ascii="Times New Roman" w:eastAsia="Times New Roman" w:hAnsi="Times New Roman" w:cs="Times New Roman"/>
          <w:b/>
          <w:bCs/>
          <w:szCs w:val="24"/>
          <w:vertAlign w:val="superscript"/>
        </w:rPr>
        <w:t>78)</w:t>
      </w:r>
      <w:r w:rsidRPr="00B23B83">
        <w:rPr>
          <w:rFonts w:ascii="Times New Roman" w:eastAsia="Times New Roman" w:hAnsi="Times New Roman" w:cs="Times New Roman"/>
          <w:szCs w:val="24"/>
        </w:rPr>
        <w:t>.</w:t>
      </w:r>
    </w:p>
    <w:p w14:paraId="3B223E4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Veřejně prospěšným opatřením se v tomto zákoně rozumí opatření nestavební povahy sloužící ke snižování nebezpečí v území, vytváření prvků územního systému ekologické stability</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a k rozvoji anebo k ochraně přírodního, kulturního a archeologického dědictví, vymezené v územně plánovací dokumentaci.</w:t>
      </w:r>
    </w:p>
    <w:p w14:paraId="2BBC1B3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78)</w:t>
      </w:r>
      <w:r w:rsidRPr="00B23B83">
        <w:rPr>
          <w:rFonts w:ascii="Times New Roman" w:eastAsia="Times New Roman" w:hAnsi="Times New Roman" w:cs="Times New Roman"/>
          <w:b/>
          <w:bCs/>
          <w:szCs w:val="24"/>
        </w:rPr>
        <w:t xml:space="preserve"> § 1 odst. 13 zákona č. 416/2009 Sb., o urychlení výstavby strategicky významné infrastruktury, ve znění pozdějších předpisů.</w:t>
      </w:r>
    </w:p>
    <w:p w14:paraId="6A6DB46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12</w:t>
      </w:r>
    </w:p>
    <w:p w14:paraId="0DAF751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Základní pojmy územního plánování</w:t>
      </w:r>
    </w:p>
    <w:p w14:paraId="1F2BD5B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V tomto zákoně se rozumí</w:t>
      </w:r>
    </w:p>
    <w:p w14:paraId="6FB37A1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změnou v území změna jeho </w:t>
      </w:r>
      <w:r w:rsidRPr="00B23B83">
        <w:rPr>
          <w:rFonts w:ascii="Times New Roman" w:eastAsia="Times New Roman" w:hAnsi="Times New Roman" w:cs="Times New Roman"/>
          <w:strike/>
          <w:szCs w:val="24"/>
        </w:rPr>
        <w:t>funkčního využití nebo</w:t>
      </w:r>
      <w:r w:rsidRPr="00B23B83">
        <w:rPr>
          <w:rFonts w:ascii="Times New Roman" w:eastAsia="Times New Roman" w:hAnsi="Times New Roman" w:cs="Times New Roman"/>
          <w:szCs w:val="24"/>
        </w:rPr>
        <w:t xml:space="preserve"> prostorového uspořádání </w:t>
      </w:r>
      <w:r w:rsidRPr="00B23B83">
        <w:rPr>
          <w:rFonts w:ascii="Times New Roman" w:eastAsia="Times New Roman" w:hAnsi="Times New Roman" w:cs="Times New Roman"/>
          <w:b/>
          <w:szCs w:val="24"/>
        </w:rPr>
        <w:t>nebo využití</w:t>
      </w:r>
      <w:r w:rsidRPr="00B23B83">
        <w:rPr>
          <w:rFonts w:ascii="Times New Roman" w:eastAsia="Times New Roman" w:hAnsi="Times New Roman" w:cs="Times New Roman"/>
          <w:szCs w:val="24"/>
        </w:rPr>
        <w:t>, včetně umisťování staveb nebo jejich změn,</w:t>
      </w:r>
    </w:p>
    <w:p w14:paraId="535FBAA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stavebním pozemkem pozemek, jeho část nebo soubor pozemků vymezený a určený k zastavění,</w:t>
      </w:r>
    </w:p>
    <w:p w14:paraId="1A8904C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w:t>
      </w:r>
      <w:r w:rsidRPr="00B23B83">
        <w:rPr>
          <w:rFonts w:ascii="Times New Roman" w:eastAsia="Times New Roman" w:hAnsi="Times New Roman" w:cs="Times New Roman"/>
          <w:strike/>
          <w:szCs w:val="24"/>
        </w:rPr>
        <w:t>zastavěným stavebním</w:t>
      </w:r>
      <w:r w:rsidRPr="00B23B83">
        <w:rPr>
          <w:rFonts w:ascii="Times New Roman" w:eastAsia="Times New Roman" w:hAnsi="Times New Roman" w:cs="Times New Roman"/>
          <w:szCs w:val="24"/>
        </w:rPr>
        <w:t xml:space="preserve"> pozemkem </w:t>
      </w:r>
      <w:r w:rsidRPr="00B23B83">
        <w:rPr>
          <w:rFonts w:ascii="Times New Roman" w:eastAsia="Times New Roman" w:hAnsi="Times New Roman" w:cs="Times New Roman"/>
          <w:b/>
          <w:szCs w:val="24"/>
        </w:rPr>
        <w:t>zázemí stavby</w:t>
      </w:r>
      <w:r w:rsidRPr="00B23B83">
        <w:rPr>
          <w:rFonts w:ascii="Times New Roman" w:eastAsia="Times New Roman" w:hAnsi="Times New Roman" w:cs="Times New Roman"/>
          <w:szCs w:val="24"/>
        </w:rPr>
        <w:t xml:space="preserve"> pozemek evidovaný v katastru nemovitostí jako stavební parcela a další pozemkové parcely zpravidla pod společným oplocením tvořící souvislý funkční a prostorový celek se stavbami majícími určující funkci v tomto souvislém celku,</w:t>
      </w:r>
    </w:p>
    <w:p w14:paraId="1588BA7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plochou část území tvořená jedním nebo více pozemky nebo jejich částmi, která je vymezena v </w:t>
      </w:r>
      <w:bookmarkStart w:id="285" w:name="_Hlk224909709"/>
      <w:r w:rsidRPr="00B23B83">
        <w:rPr>
          <w:rFonts w:ascii="Times New Roman" w:eastAsia="Times New Roman" w:hAnsi="Times New Roman" w:cs="Times New Roman"/>
          <w:strike/>
          <w:szCs w:val="24"/>
        </w:rPr>
        <w:t>územním rozvojovém plánu, zásadách územního rozvoje nebo územním plánu, popřípadě v územně plánovacích podkladech, s ohledem na stávající nebo požadovaný způsob využití nebo její význam</w:t>
      </w:r>
      <w:r w:rsidRPr="00B23B83">
        <w:rPr>
          <w:rFonts w:ascii="Times New Roman" w:eastAsia="Times New Roman" w:hAnsi="Times New Roman" w:cs="Times New Roman"/>
          <w:szCs w:val="24"/>
        </w:rPr>
        <w:t xml:space="preserve"> </w:t>
      </w:r>
      <w:bookmarkStart w:id="286" w:name="_Hlk224909718"/>
      <w:bookmarkEnd w:id="285"/>
      <w:r w:rsidRPr="00B23B83">
        <w:rPr>
          <w:rFonts w:ascii="Times New Roman" w:eastAsia="Times New Roman" w:hAnsi="Times New Roman" w:cs="Times New Roman"/>
          <w:b/>
          <w:szCs w:val="24"/>
        </w:rPr>
        <w:t>nástrojích územního plánování pro určité prostorové uspořádání nebo využití</w:t>
      </w:r>
      <w:bookmarkEnd w:id="286"/>
      <w:r w:rsidRPr="00B23B83">
        <w:rPr>
          <w:rFonts w:ascii="Times New Roman" w:eastAsia="Times New Roman" w:hAnsi="Times New Roman" w:cs="Times New Roman"/>
          <w:szCs w:val="24"/>
        </w:rPr>
        <w:t>,</w:t>
      </w:r>
    </w:p>
    <w:p w14:paraId="3965D98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koridorem území vymezené pro zpravidla liniový záměr dopravní nebo technické infrastruktury nebo opatření nestavební povahy </w:t>
      </w:r>
      <w:bookmarkStart w:id="287" w:name="_Hlk224909756"/>
      <w:r w:rsidRPr="00B23B83">
        <w:rPr>
          <w:rFonts w:ascii="Times New Roman" w:eastAsia="Times New Roman" w:hAnsi="Times New Roman" w:cs="Times New Roman"/>
          <w:b/>
          <w:szCs w:val="24"/>
        </w:rPr>
        <w:t>v nástrojích územního plánování</w:t>
      </w:r>
      <w:bookmarkEnd w:id="287"/>
      <w:r w:rsidRPr="00B23B83">
        <w:rPr>
          <w:rFonts w:ascii="Times New Roman" w:eastAsia="Times New Roman" w:hAnsi="Times New Roman" w:cs="Times New Roman"/>
          <w:szCs w:val="24"/>
        </w:rPr>
        <w:t>,</w:t>
      </w:r>
    </w:p>
    <w:p w14:paraId="135693F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plochou nebo koridorem celostátního významu plocha nebo koridor, které svým významem, rozsahem nebo využitím ovlivní území více krajů nebo států,</w:t>
      </w:r>
    </w:p>
    <w:p w14:paraId="7B76491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g) plochou nebo koridorem nadmístního významu plocha nebo koridor, které svým významem, rozsahem nebo využitím ovlivní území více obcí; v případě hlavního města Prahy se za plochu nebo koridor nadmístního významu považují plocha nebo koridor, které </w:t>
      </w:r>
      <w:bookmarkStart w:id="288" w:name="_Hlk224909774"/>
      <w:r w:rsidRPr="00B23B83">
        <w:rPr>
          <w:rFonts w:ascii="Times New Roman" w:eastAsia="Times New Roman" w:hAnsi="Times New Roman" w:cs="Times New Roman"/>
          <w:strike/>
          <w:szCs w:val="24"/>
        </w:rPr>
        <w:t>svým významem, rozsahem nebo využitím ovlivní území více městských částí</w:t>
      </w:r>
      <w:bookmarkEnd w:id="288"/>
      <w:r w:rsidRPr="00B23B83">
        <w:rPr>
          <w:rFonts w:ascii="Times New Roman" w:eastAsia="Times New Roman" w:hAnsi="Times New Roman" w:cs="Times New Roman"/>
          <w:szCs w:val="24"/>
        </w:rPr>
        <w:t xml:space="preserve"> </w:t>
      </w:r>
      <w:bookmarkStart w:id="289" w:name="_Hlk224909783"/>
      <w:r w:rsidRPr="00B23B83">
        <w:rPr>
          <w:rFonts w:ascii="Times New Roman" w:eastAsia="Times New Roman" w:hAnsi="Times New Roman" w:cs="Times New Roman"/>
          <w:b/>
          <w:szCs w:val="24"/>
        </w:rPr>
        <w:t>mají celoměstský význam, rozsah nebo využití</w:t>
      </w:r>
      <w:bookmarkEnd w:id="289"/>
      <w:r w:rsidRPr="00B23B83">
        <w:rPr>
          <w:rFonts w:ascii="Times New Roman" w:eastAsia="Times New Roman" w:hAnsi="Times New Roman" w:cs="Times New Roman"/>
          <w:szCs w:val="24"/>
        </w:rPr>
        <w:t>,</w:t>
      </w:r>
    </w:p>
    <w:p w14:paraId="03DF98B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h) zastavěným územím území vymezené samostatným postupem podle tohoto zákona (dále jen „vymezení zastavěného území“) nebo územním plánem,</w:t>
      </w:r>
      <w:r w:rsidRPr="00B23B83">
        <w:rPr>
          <w:rFonts w:ascii="Times New Roman" w:eastAsia="Times New Roman" w:hAnsi="Times New Roman" w:cs="Times New Roman"/>
          <w:szCs w:val="24"/>
        </w:rPr>
        <w:t xml:space="preserve"> </w:t>
      </w:r>
    </w:p>
    <w:p w14:paraId="33F3049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h)</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zastavitelným územím území vymezené v územním plánu, které obsahuje zastavitelné plochy a nestavební plochy; dále se zastavitelným územím rozumí zastavitelné území </w:t>
      </w:r>
      <w:r w:rsidRPr="00B23B83">
        <w:rPr>
          <w:rFonts w:ascii="Times New Roman" w:eastAsia="Times New Roman" w:hAnsi="Times New Roman" w:cs="Times New Roman"/>
          <w:b/>
          <w:szCs w:val="24"/>
        </w:rPr>
        <w:lastRenderedPageBreak/>
        <w:t>vymezené samostatným postupem podle § 116 až 121 (dále jen „vymezení zastavitelného území“),</w:t>
      </w:r>
    </w:p>
    <w:p w14:paraId="0D03F9B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szCs w:val="24"/>
        </w:rPr>
        <w:t>i) zastavitelnou plochou plocha určená k zastavění vymezená v územním rozvojovém plánu, zásadách územního rozvoje nebo územním plánu,</w:t>
      </w:r>
    </w:p>
    <w:p w14:paraId="6C8F815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j) nezastavěným územím území nezahrnuté do zastavěného území nebo do zastavitelné plochy, </w:t>
      </w:r>
    </w:p>
    <w:p w14:paraId="58612E8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bookmarkStart w:id="290" w:name="_Hlk224909869"/>
      <w:r w:rsidRPr="00B23B83">
        <w:rPr>
          <w:rFonts w:ascii="Times New Roman" w:eastAsia="Times New Roman" w:hAnsi="Times New Roman" w:cs="Times New Roman"/>
          <w:b/>
          <w:szCs w:val="24"/>
        </w:rPr>
        <w:t>j) nestavební plochou plocha v zastavitelném území, která není určena k umístění zástavby, s výjimkou veřejné infrastruktury</w:t>
      </w:r>
      <w:r w:rsidRPr="00B23B83">
        <w:rPr>
          <w:rFonts w:ascii="Times New Roman" w:eastAsia="Times New Roman" w:hAnsi="Times New Roman" w:cs="Times New Roman"/>
          <w:szCs w:val="24"/>
        </w:rPr>
        <w:t>,</w:t>
      </w:r>
    </w:p>
    <w:p w14:paraId="234402E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bookmarkStart w:id="291" w:name="_Hlk224909903"/>
      <w:bookmarkEnd w:id="290"/>
      <w:r w:rsidRPr="00B23B83">
        <w:rPr>
          <w:rFonts w:ascii="Times New Roman" w:eastAsia="Times New Roman" w:hAnsi="Times New Roman" w:cs="Times New Roman"/>
          <w:b/>
          <w:szCs w:val="24"/>
        </w:rPr>
        <w:t>k) nezastavitelným územím území nezahrnuté do zastavitelného území,</w:t>
      </w:r>
    </w:p>
    <w:p w14:paraId="032F774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bookmarkStart w:id="292" w:name="_Hlk220364853"/>
      <w:bookmarkEnd w:id="291"/>
      <w:r w:rsidRPr="00B23B83">
        <w:rPr>
          <w:rFonts w:ascii="Times New Roman" w:eastAsia="Times New Roman" w:hAnsi="Times New Roman" w:cs="Times New Roman"/>
          <w:strike/>
          <w:szCs w:val="24"/>
        </w:rPr>
        <w:t>k)</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l) </w:t>
      </w:r>
      <w:r w:rsidRPr="00B23B83">
        <w:rPr>
          <w:rFonts w:ascii="Times New Roman" w:eastAsia="Times New Roman" w:hAnsi="Times New Roman" w:cs="Times New Roman"/>
          <w:strike/>
          <w:szCs w:val="24"/>
        </w:rPr>
        <w:t>transformační plochou</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bCs/>
          <w:szCs w:val="24"/>
        </w:rPr>
        <w:t>plochou</w:t>
      </w:r>
      <w:proofErr w:type="spellEnd"/>
      <w:r w:rsidRPr="00B23B83">
        <w:rPr>
          <w:rFonts w:ascii="Times New Roman" w:eastAsia="Times New Roman" w:hAnsi="Times New Roman" w:cs="Times New Roman"/>
          <w:b/>
          <w:bCs/>
          <w:szCs w:val="24"/>
        </w:rPr>
        <w:t xml:space="preserve"> změny v zastavitelném území </w:t>
      </w:r>
      <w:r w:rsidRPr="00B23B83">
        <w:rPr>
          <w:rFonts w:ascii="Times New Roman" w:eastAsia="Times New Roman" w:hAnsi="Times New Roman" w:cs="Times New Roman"/>
          <w:b/>
          <w:szCs w:val="24"/>
        </w:rPr>
        <w:t>zastavitelná nebo nestavební</w:t>
      </w:r>
      <w:r w:rsidRPr="00B23B83">
        <w:rPr>
          <w:rFonts w:ascii="Times New Roman" w:eastAsia="Times New Roman" w:hAnsi="Times New Roman" w:cs="Times New Roman"/>
          <w:szCs w:val="24"/>
        </w:rPr>
        <w:t xml:space="preserve"> plocha určená </w:t>
      </w:r>
      <w:bookmarkStart w:id="293" w:name="_Hlk224910283"/>
      <w:r w:rsidRPr="00B23B83">
        <w:rPr>
          <w:rFonts w:ascii="Times New Roman" w:eastAsia="Times New Roman" w:hAnsi="Times New Roman" w:cs="Times New Roman"/>
          <w:strike/>
          <w:szCs w:val="24"/>
        </w:rPr>
        <w:t>k vytvoření zcela nového</w:t>
      </w:r>
      <w:r w:rsidRPr="00B23B83">
        <w:rPr>
          <w:rFonts w:ascii="Times New Roman" w:eastAsia="Times New Roman" w:hAnsi="Times New Roman" w:cs="Times New Roman"/>
          <w:szCs w:val="24"/>
        </w:rPr>
        <w:t xml:space="preserve"> </w:t>
      </w:r>
      <w:bookmarkEnd w:id="293"/>
      <w:r w:rsidRPr="00B23B83">
        <w:rPr>
          <w:rFonts w:ascii="Times New Roman" w:eastAsia="Times New Roman" w:hAnsi="Times New Roman" w:cs="Times New Roman"/>
          <w:b/>
          <w:szCs w:val="24"/>
        </w:rPr>
        <w:t>ke změně</w:t>
      </w:r>
      <w:r w:rsidRPr="00B23B83">
        <w:rPr>
          <w:rFonts w:ascii="Times New Roman" w:eastAsia="Times New Roman" w:hAnsi="Times New Roman" w:cs="Times New Roman"/>
          <w:szCs w:val="24"/>
        </w:rPr>
        <w:t xml:space="preserve"> charakteru území nebo k obnově znehodnoceného, nebo zanedbaného území za účelem jeho opětovného využití </w:t>
      </w:r>
      <w:bookmarkStart w:id="294" w:name="_Hlk224910301"/>
      <w:r w:rsidRPr="00B23B83">
        <w:rPr>
          <w:rFonts w:ascii="Times New Roman" w:eastAsia="Times New Roman" w:hAnsi="Times New Roman" w:cs="Times New Roman"/>
          <w:strike/>
          <w:szCs w:val="24"/>
        </w:rPr>
        <w:t>vymezená územním rozvojovým plánem, zásadami územního rozvoje nebo v zastavěném území územním plánem</w:t>
      </w:r>
      <w:bookmarkEnd w:id="294"/>
      <w:r w:rsidRPr="00B23B83">
        <w:rPr>
          <w:rFonts w:ascii="Times New Roman" w:eastAsia="Times New Roman" w:hAnsi="Times New Roman" w:cs="Times New Roman"/>
          <w:szCs w:val="24"/>
        </w:rPr>
        <w:t>,</w:t>
      </w:r>
      <w:bookmarkEnd w:id="292"/>
    </w:p>
    <w:p w14:paraId="4EFF130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l)</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m) </w:t>
      </w:r>
      <w:r w:rsidRPr="00B23B83">
        <w:rPr>
          <w:rFonts w:ascii="Times New Roman" w:eastAsia="Times New Roman" w:hAnsi="Times New Roman" w:cs="Times New Roman"/>
          <w:szCs w:val="24"/>
        </w:rPr>
        <w:t xml:space="preserve">plochou změny v </w:t>
      </w:r>
      <w:r w:rsidRPr="00B23B83">
        <w:rPr>
          <w:rFonts w:ascii="Times New Roman" w:eastAsia="Times New Roman" w:hAnsi="Times New Roman" w:cs="Times New Roman"/>
          <w:strike/>
          <w:szCs w:val="24"/>
        </w:rPr>
        <w:t>krajině</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nezastavitelném území</w:t>
      </w:r>
      <w:r w:rsidRPr="00B23B83">
        <w:rPr>
          <w:rFonts w:ascii="Times New Roman" w:eastAsia="Times New Roman" w:hAnsi="Times New Roman" w:cs="Times New Roman"/>
          <w:szCs w:val="24"/>
        </w:rPr>
        <w:t xml:space="preserve"> plocha určená ke změně stávajícího využití na jiné využití </w:t>
      </w:r>
      <w:r w:rsidRPr="00B23B83">
        <w:rPr>
          <w:rFonts w:ascii="Times New Roman" w:eastAsia="Times New Roman" w:hAnsi="Times New Roman" w:cs="Times New Roman"/>
          <w:strike/>
          <w:szCs w:val="24"/>
        </w:rPr>
        <w:t>nezastavěného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nezastavitelného</w:t>
      </w:r>
      <w:r w:rsidRPr="00B23B83">
        <w:rPr>
          <w:rFonts w:ascii="Times New Roman" w:eastAsia="Times New Roman" w:hAnsi="Times New Roman" w:cs="Times New Roman"/>
          <w:szCs w:val="24"/>
        </w:rPr>
        <w:t xml:space="preserve"> území vymezená v </w:t>
      </w:r>
      <w:r w:rsidRPr="00B23B83">
        <w:rPr>
          <w:rFonts w:ascii="Times New Roman" w:eastAsia="Times New Roman" w:hAnsi="Times New Roman" w:cs="Times New Roman"/>
          <w:strike/>
          <w:szCs w:val="24"/>
        </w:rPr>
        <w:t>nezastavěném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nezastavitelném</w:t>
      </w:r>
      <w:r w:rsidRPr="00B23B83">
        <w:rPr>
          <w:rFonts w:ascii="Times New Roman" w:eastAsia="Times New Roman" w:hAnsi="Times New Roman" w:cs="Times New Roman"/>
          <w:szCs w:val="24"/>
        </w:rPr>
        <w:t xml:space="preserve"> území územním plánem,</w:t>
      </w:r>
    </w:p>
    <w:p w14:paraId="2A8A4E5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strike/>
          <w:szCs w:val="24"/>
        </w:rPr>
        <w:t>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n) </w:t>
      </w:r>
      <w:r w:rsidRPr="00B23B83">
        <w:rPr>
          <w:rFonts w:ascii="Times New Roman" w:eastAsia="Times New Roman" w:hAnsi="Times New Roman" w:cs="Times New Roman"/>
          <w:szCs w:val="24"/>
        </w:rPr>
        <w:t xml:space="preserve">uliční čarou hranice mezi </w:t>
      </w:r>
      <w:bookmarkStart w:id="295" w:name="_Hlk224910359"/>
      <w:r w:rsidRPr="00B23B83">
        <w:rPr>
          <w:rFonts w:ascii="Times New Roman" w:eastAsia="Times New Roman" w:hAnsi="Times New Roman" w:cs="Times New Roman"/>
          <w:strike/>
          <w:szCs w:val="24"/>
        </w:rPr>
        <w:t>pozemky a veřejným prostranstvím</w:t>
      </w:r>
      <w:r w:rsidRPr="00B23B83">
        <w:rPr>
          <w:rFonts w:ascii="Times New Roman" w:eastAsia="Times New Roman" w:hAnsi="Times New Roman" w:cs="Times New Roman"/>
          <w:szCs w:val="24"/>
        </w:rPr>
        <w:t xml:space="preserve"> </w:t>
      </w:r>
      <w:bookmarkStart w:id="296" w:name="_Hlk224910368"/>
      <w:bookmarkEnd w:id="295"/>
      <w:r w:rsidRPr="00B23B83">
        <w:rPr>
          <w:rFonts w:ascii="Times New Roman" w:eastAsia="Times New Roman" w:hAnsi="Times New Roman" w:cs="Times New Roman"/>
          <w:b/>
          <w:szCs w:val="24"/>
        </w:rPr>
        <w:t>uličním prostranstvím a bloky</w:t>
      </w:r>
      <w:bookmarkEnd w:id="296"/>
      <w:r w:rsidRPr="00B23B83">
        <w:rPr>
          <w:rFonts w:ascii="Times New Roman" w:eastAsia="Times New Roman" w:hAnsi="Times New Roman" w:cs="Times New Roman"/>
          <w:szCs w:val="24"/>
        </w:rPr>
        <w:t>,</w:t>
      </w:r>
      <w:r w:rsidRPr="00B23B83">
        <w:rPr>
          <w:rFonts w:ascii="Times New Roman" w:eastAsia="Times New Roman" w:hAnsi="Times New Roman" w:cs="Times New Roman"/>
          <w:b/>
          <w:szCs w:val="24"/>
        </w:rPr>
        <w:t xml:space="preserve"> </w:t>
      </w:r>
    </w:p>
    <w:p w14:paraId="16EC12B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bookmarkStart w:id="297" w:name="_Hlk224910667"/>
      <w:r w:rsidRPr="00B23B83">
        <w:rPr>
          <w:rFonts w:ascii="Times New Roman" w:eastAsia="Times New Roman" w:hAnsi="Times New Roman" w:cs="Times New Roman"/>
          <w:b/>
          <w:szCs w:val="24"/>
        </w:rPr>
        <w:t>o) blokem ucelená část území tvořená souborem pozemků, jedním pozemkem nebo jeho částí, zpravidla ohraničená uličním prostranstvím a vymezená uliční čarou; bloky se rozlišují na stavební, které jsou určené převážně k zastavění budovami, a nestavební, které jsou určené převážně k nestavebním účelům,</w:t>
      </w:r>
    </w:p>
    <w:bookmarkEnd w:id="297"/>
    <w:p w14:paraId="79967EF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 xml:space="preserve">o) </w:t>
      </w:r>
      <w:r w:rsidRPr="00B23B83">
        <w:rPr>
          <w:rFonts w:ascii="Times New Roman" w:eastAsia="Times New Roman" w:hAnsi="Times New Roman" w:cs="Times New Roman"/>
          <w:b/>
          <w:szCs w:val="24"/>
        </w:rPr>
        <w:t xml:space="preserve">p) </w:t>
      </w:r>
      <w:bookmarkStart w:id="298" w:name="_Hlk221058472"/>
      <w:r w:rsidRPr="00B23B83">
        <w:rPr>
          <w:rFonts w:ascii="Times New Roman" w:eastAsia="Times New Roman" w:hAnsi="Times New Roman" w:cs="Times New Roman"/>
          <w:szCs w:val="24"/>
        </w:rPr>
        <w:t xml:space="preserve">stavební čarou rozhraní mezi stavbou a nezastavěnou částí pozemku, která určuje polohu hrany stavby ve výši rostlého nebo upraveného terénu; </w:t>
      </w:r>
      <w:bookmarkStart w:id="299" w:name="_Hlk224910766"/>
      <w:bookmarkEnd w:id="298"/>
      <w:r w:rsidRPr="00B23B83">
        <w:rPr>
          <w:rFonts w:ascii="Times New Roman" w:eastAsia="Times New Roman" w:hAnsi="Times New Roman" w:cs="Times New Roman"/>
          <w:strike/>
          <w:szCs w:val="24"/>
        </w:rPr>
        <w:t>stavební čára může být</w:t>
      </w:r>
      <w:bookmarkEnd w:id="299"/>
      <w:r w:rsidRPr="00B23B83">
        <w:rPr>
          <w:rFonts w:ascii="Times New Roman" w:eastAsia="Times New Roman" w:hAnsi="Times New Roman" w:cs="Times New Roman"/>
          <w:b/>
          <w:szCs w:val="24"/>
        </w:rPr>
        <w:t xml:space="preserve"> typy stavebních čar stanoví prováděcí právní předpis,</w:t>
      </w:r>
    </w:p>
    <w:p w14:paraId="1D90F7E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uzavřená, která stanoví rozhraní souvisle zastavěné, v celé délce stavby, nebo</w:t>
      </w:r>
    </w:p>
    <w:p w14:paraId="5D8371F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2. otevřená, která stanoví rozhraní přerušované stavebními mezerami,</w:t>
      </w:r>
    </w:p>
    <w:p w14:paraId="16B9210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strike/>
          <w:szCs w:val="24"/>
        </w:rPr>
        <w:t>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 xml:space="preserve">p) </w:t>
      </w:r>
      <w:r w:rsidRPr="00B23B83">
        <w:rPr>
          <w:rFonts w:ascii="Times New Roman" w:eastAsia="Times New Roman" w:hAnsi="Times New Roman" w:cs="Times New Roman"/>
          <w:b/>
          <w:szCs w:val="24"/>
        </w:rPr>
        <w:t xml:space="preserve">q) </w:t>
      </w:r>
      <w:r w:rsidRPr="00B23B83">
        <w:rPr>
          <w:rFonts w:ascii="Times New Roman" w:eastAsia="Times New Roman" w:hAnsi="Times New Roman" w:cs="Times New Roman"/>
          <w:szCs w:val="24"/>
        </w:rPr>
        <w:t>stavební prolukou nezastavěný prostor ve stávající souvislé zástavbě, včetně nezastavěného nároží, který je určen k zastavění,</w:t>
      </w:r>
    </w:p>
    <w:p w14:paraId="5733BCE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p)</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 xml:space="preserve">q) </w:t>
      </w:r>
      <w:r w:rsidRPr="00B23B83">
        <w:rPr>
          <w:rFonts w:ascii="Times New Roman" w:eastAsia="Times New Roman" w:hAnsi="Times New Roman" w:cs="Times New Roman"/>
          <w:b/>
          <w:szCs w:val="24"/>
        </w:rPr>
        <w:t>r)</w:t>
      </w:r>
      <w:r w:rsidRPr="00B23B83">
        <w:rPr>
          <w:rFonts w:ascii="Times New Roman" w:eastAsia="Times New Roman" w:hAnsi="Times New Roman" w:cs="Times New Roman"/>
          <w:szCs w:val="24"/>
        </w:rPr>
        <w:t xml:space="preserve"> nadřazenou územně plánovací dokumentací se pro</w:t>
      </w:r>
    </w:p>
    <w:p w14:paraId="76E3348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regulační plán rozumí územní plán, zásady územního rozvoje a územní rozvojový plán,</w:t>
      </w:r>
    </w:p>
    <w:p w14:paraId="0562D88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územní plán rozumí zásady územního rozvoje a územní rozvojový plán,</w:t>
      </w:r>
    </w:p>
    <w:p w14:paraId="3C18FFB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zásady územního rozvoje rozumí územní rozvojový plán,</w:t>
      </w:r>
    </w:p>
    <w:p w14:paraId="2616FF6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q)</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 xml:space="preserve">r) </w:t>
      </w:r>
      <w:r w:rsidRPr="00B23B83">
        <w:rPr>
          <w:rFonts w:ascii="Times New Roman" w:eastAsia="Times New Roman" w:hAnsi="Times New Roman" w:cs="Times New Roman"/>
          <w:b/>
          <w:szCs w:val="24"/>
        </w:rPr>
        <w:t xml:space="preserve">s) </w:t>
      </w:r>
      <w:r w:rsidRPr="00B23B83">
        <w:rPr>
          <w:rFonts w:ascii="Times New Roman" w:eastAsia="Times New Roman" w:hAnsi="Times New Roman" w:cs="Times New Roman"/>
          <w:szCs w:val="24"/>
        </w:rPr>
        <w:t>navazující územně plánovací dokumentací se pro</w:t>
      </w:r>
    </w:p>
    <w:p w14:paraId="5B51BA4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politiku územního rozvoje rozumí územní rozvojový plán, zásady územního rozvoje, územní plán a regulační plán,</w:t>
      </w:r>
    </w:p>
    <w:p w14:paraId="69654E0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územní rozvojový plán rozumí zásady územního rozvoje, územní plán a regulační plán,</w:t>
      </w:r>
    </w:p>
    <w:p w14:paraId="6E6E460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3. zásady územního rozvoje rozumí územní plán a regulační plán,</w:t>
      </w:r>
    </w:p>
    <w:p w14:paraId="1780F68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územní plán rozumí regulační plán,</w:t>
      </w:r>
    </w:p>
    <w:p w14:paraId="497D477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r)</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 xml:space="preserve">s) </w:t>
      </w:r>
      <w:r w:rsidRPr="00B23B83">
        <w:rPr>
          <w:rFonts w:ascii="Times New Roman" w:eastAsia="Times New Roman" w:hAnsi="Times New Roman" w:cs="Times New Roman"/>
          <w:b/>
          <w:szCs w:val="24"/>
        </w:rPr>
        <w:t xml:space="preserve">t) </w:t>
      </w:r>
      <w:r w:rsidRPr="00B23B83">
        <w:rPr>
          <w:rFonts w:ascii="Times New Roman" w:eastAsia="Times New Roman" w:hAnsi="Times New Roman" w:cs="Times New Roman"/>
          <w:szCs w:val="24"/>
        </w:rPr>
        <w:t>limitem využití území omezení změn v území z důvodu ochrany veřejných zájmů, vyplývající z právních předpisů, nebo stanovené na základě jiných právních předpisů, nebo vyplývající z vlastností území,</w:t>
      </w:r>
    </w:p>
    <w:p w14:paraId="662B9E8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s)</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 xml:space="preserve">t) </w:t>
      </w:r>
      <w:r w:rsidRPr="00B23B83">
        <w:rPr>
          <w:rFonts w:ascii="Times New Roman" w:eastAsia="Times New Roman" w:hAnsi="Times New Roman" w:cs="Times New Roman"/>
          <w:b/>
          <w:szCs w:val="24"/>
        </w:rPr>
        <w:t xml:space="preserve">u) </w:t>
      </w:r>
      <w:r w:rsidRPr="00B23B83">
        <w:rPr>
          <w:rFonts w:ascii="Times New Roman" w:eastAsia="Times New Roman" w:hAnsi="Times New Roman" w:cs="Times New Roman"/>
          <w:szCs w:val="24"/>
        </w:rPr>
        <w:t xml:space="preserve">schématem výkres, ve kterém se zjednodušenou formou zobrazují jevy v </w:t>
      </w:r>
      <w:bookmarkStart w:id="300" w:name="_Hlk224910831"/>
      <w:r w:rsidRPr="00B23B83">
        <w:rPr>
          <w:rFonts w:ascii="Times New Roman" w:eastAsia="Times New Roman" w:hAnsi="Times New Roman" w:cs="Times New Roman"/>
          <w:strike/>
          <w:szCs w:val="24"/>
        </w:rPr>
        <w:t>měřítku menším</w:t>
      </w:r>
      <w:r w:rsidRPr="00B23B83">
        <w:rPr>
          <w:rFonts w:ascii="Times New Roman" w:eastAsia="Times New Roman" w:hAnsi="Times New Roman" w:cs="Times New Roman"/>
          <w:b/>
          <w:szCs w:val="24"/>
        </w:rPr>
        <w:t xml:space="preserve"> </w:t>
      </w:r>
      <w:bookmarkEnd w:id="300"/>
      <w:r w:rsidRPr="00B23B83">
        <w:rPr>
          <w:rFonts w:ascii="Times New Roman" w:eastAsia="Times New Roman" w:hAnsi="Times New Roman" w:cs="Times New Roman"/>
          <w:b/>
          <w:szCs w:val="24"/>
        </w:rPr>
        <w:t>podrobnosti menší</w:t>
      </w:r>
      <w:r w:rsidRPr="00B23B83">
        <w:rPr>
          <w:rFonts w:ascii="Times New Roman" w:eastAsia="Times New Roman" w:hAnsi="Times New Roman" w:cs="Times New Roman"/>
          <w:szCs w:val="24"/>
        </w:rPr>
        <w:t>, než je stanoveno pro jednotlivé územně plánovací dokumentace,</w:t>
      </w:r>
    </w:p>
    <w:p w14:paraId="326EB73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 xml:space="preserve">u) </w:t>
      </w:r>
      <w:r w:rsidRPr="00B23B83">
        <w:rPr>
          <w:rFonts w:ascii="Times New Roman" w:eastAsia="Times New Roman" w:hAnsi="Times New Roman" w:cs="Times New Roman"/>
          <w:b/>
          <w:szCs w:val="24"/>
        </w:rPr>
        <w:t xml:space="preserve">v) </w:t>
      </w:r>
      <w:r w:rsidRPr="00B23B83">
        <w:rPr>
          <w:rFonts w:ascii="Times New Roman" w:eastAsia="Times New Roman" w:hAnsi="Times New Roman" w:cs="Times New Roman"/>
          <w:szCs w:val="24"/>
        </w:rPr>
        <w:t>vystavěným prostředím prostředí vytvořené nebo upravené člověkem zahrnující stavby a volná prostranství veřejná i neveřejná,</w:t>
      </w:r>
    </w:p>
    <w:p w14:paraId="5C781FC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 xml:space="preserve">v) </w:t>
      </w:r>
      <w:r w:rsidRPr="00B23B83">
        <w:rPr>
          <w:rFonts w:ascii="Times New Roman" w:eastAsia="Times New Roman" w:hAnsi="Times New Roman" w:cs="Times New Roman"/>
          <w:b/>
          <w:szCs w:val="24"/>
        </w:rPr>
        <w:t xml:space="preserve">w) </w:t>
      </w:r>
      <w:r w:rsidRPr="00B23B83">
        <w:rPr>
          <w:rFonts w:ascii="Times New Roman" w:eastAsia="Times New Roman" w:hAnsi="Times New Roman" w:cs="Times New Roman"/>
          <w:szCs w:val="24"/>
        </w:rPr>
        <w:t>asanací soubor opatření sloužících k ozdravění území, které vykazuje závady, zejména z důvodů hospodářských změn anebo postižení živelní pohromou nebo závažnou havárií,</w:t>
      </w:r>
    </w:p>
    <w:p w14:paraId="076740B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v)</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 xml:space="preserve">w) </w:t>
      </w:r>
      <w:r w:rsidRPr="00B23B83">
        <w:rPr>
          <w:rFonts w:ascii="Times New Roman" w:eastAsia="Times New Roman" w:hAnsi="Times New Roman" w:cs="Times New Roman"/>
          <w:b/>
          <w:szCs w:val="24"/>
        </w:rPr>
        <w:t xml:space="preserve">x) </w:t>
      </w:r>
      <w:r w:rsidRPr="00B23B83">
        <w:rPr>
          <w:rFonts w:ascii="Times New Roman" w:eastAsia="Times New Roman" w:hAnsi="Times New Roman" w:cs="Times New Roman"/>
          <w:szCs w:val="24"/>
        </w:rPr>
        <w:t>architektonickou soutěží postup hledání nejlepšího architektonického řešení stavby anebo zhotovitele projektové dokumentace, při němž jsou předkládány a hodnoceny návrhy architektonického řešení stavby,</w:t>
      </w:r>
    </w:p>
    <w:p w14:paraId="1F29EA1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w)</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 xml:space="preserve">x) </w:t>
      </w:r>
      <w:r w:rsidRPr="00B23B83">
        <w:rPr>
          <w:rFonts w:ascii="Times New Roman" w:eastAsia="Times New Roman" w:hAnsi="Times New Roman" w:cs="Times New Roman"/>
          <w:b/>
          <w:szCs w:val="24"/>
        </w:rPr>
        <w:t xml:space="preserve">y) </w:t>
      </w:r>
      <w:r w:rsidRPr="00B23B83">
        <w:rPr>
          <w:rFonts w:ascii="Times New Roman" w:eastAsia="Times New Roman" w:hAnsi="Times New Roman" w:cs="Times New Roman"/>
          <w:szCs w:val="24"/>
        </w:rPr>
        <w:t>urbanistickou soutěží postup hledání nejlepšího urbanistického řešení území anebo zhotovitele územní studie nebo územně plánovací dokumentace, při němž jsou předkládány a hodnoceny návrhy urbanistického řešení území.</w:t>
      </w:r>
    </w:p>
    <w:p w14:paraId="2606771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Základní pojmy stavebního řádu</w:t>
      </w:r>
    </w:p>
    <w:p w14:paraId="61141F3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13</w:t>
      </w:r>
    </w:p>
    <w:p w14:paraId="5BFEB46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V tomto zákoně se dále rozumí</w:t>
      </w:r>
    </w:p>
    <w:p w14:paraId="555CE14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budovou nadzemní stavba, včetně její podzemní části, prostorově soustředěná a navenek převážně uzavřená obvodovými stěnami a střešní konstrukcí,</w:t>
      </w:r>
    </w:p>
    <w:p w14:paraId="673B9AF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bytovým domem stavba pro bydlení, ve které více než polovina podlahové plochy slouží bydlení,</w:t>
      </w:r>
    </w:p>
    <w:p w14:paraId="74B5C43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rodinným domem stavba pro bydlení, ve které více než polovina podlahové plochy slouží bydlení, a která má nejvýše tři samostatné byty, nejvýše dvě nadzemní a jedno podzemní podlaží a podkroví, nebo třetí nadzemní podlaží ustoupené od vnějšího líce obvodové stěny budovy orientované k uliční čáře alespoň o 2 metry,</w:t>
      </w:r>
    </w:p>
    <w:p w14:paraId="7C351F7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přístupností vytváření podmínek pro samostatné a bezpečné využití pozemků a staveb osobami s pohybovým, zrakovým nebo sluchovým postižením, osobami pokročilého věku, těhotnými ženami a osobami doprovázejícími dítě v kočárku nebo dítě do 3 let (dále jen "osoba s omezenou schopností pohybu nebo orientace") s cílem bezbariérového užívání,</w:t>
      </w:r>
    </w:p>
    <w:p w14:paraId="1D04D59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bookmarkStart w:id="301" w:name="_Hlk224912094"/>
      <w:r w:rsidRPr="00B23B83">
        <w:rPr>
          <w:rFonts w:ascii="Times New Roman" w:eastAsia="Times New Roman" w:hAnsi="Times New Roman" w:cs="Times New Roman"/>
          <w:b/>
          <w:bCs/>
          <w:szCs w:val="24"/>
        </w:rPr>
        <w:t>d) přístupností vytváření podmínek pro samostatné a bezpečné využití pozemků a staveb podle jejich potřeby a účelu osobami s pohybovým, zrakovým nebo sluchovým postižením s cílem zajištění jejich bezpečnosti a nezbytného bezbariérového užívání,</w:t>
      </w:r>
      <w:bookmarkEnd w:id="301"/>
    </w:p>
    <w:p w14:paraId="5D831F6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stavbou ubytovacího zařízení stavba nebo její část pro poskytování ubytování a služby s tím spojené; stavbou ubytovacího zařízení není bytový dům</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a</w:t>
      </w:r>
      <w:r w:rsidRPr="00B23B83">
        <w:rPr>
          <w:rFonts w:ascii="Times New Roman" w:eastAsia="Times New Roman" w:hAnsi="Times New Roman" w:cs="Times New Roman"/>
          <w:szCs w:val="24"/>
        </w:rPr>
        <w:t xml:space="preserve"> rodinný dům</w:t>
      </w:r>
      <w:r w:rsidRPr="00B23B83">
        <w:rPr>
          <w:rFonts w:ascii="Times New Roman" w:eastAsia="Times New Roman" w:hAnsi="Times New Roman" w:cs="Times New Roman"/>
          <w:strike/>
          <w:szCs w:val="24"/>
        </w:rPr>
        <w:t xml:space="preserve"> ani stavba pro rodinnou rekreaci</w:t>
      </w:r>
      <w:r w:rsidRPr="00B23B83">
        <w:rPr>
          <w:rFonts w:ascii="Times New Roman" w:eastAsia="Times New Roman" w:hAnsi="Times New Roman" w:cs="Times New Roman"/>
          <w:szCs w:val="24"/>
        </w:rPr>
        <w:t>,</w:t>
      </w:r>
    </w:p>
    <w:p w14:paraId="0A59986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f) stavbou pro obchod stavba s </w:t>
      </w:r>
      <w:r w:rsidRPr="00B23B83">
        <w:rPr>
          <w:rFonts w:ascii="Times New Roman" w:eastAsia="Times New Roman" w:hAnsi="Times New Roman" w:cs="Times New Roman"/>
          <w:b/>
          <w:szCs w:val="24"/>
        </w:rPr>
        <w:t>převažující</w:t>
      </w:r>
      <w:r w:rsidRPr="00B23B83">
        <w:rPr>
          <w:rFonts w:ascii="Times New Roman" w:eastAsia="Times New Roman" w:hAnsi="Times New Roman" w:cs="Times New Roman"/>
          <w:szCs w:val="24"/>
        </w:rPr>
        <w:t xml:space="preserve"> prodejní plochou,</w:t>
      </w:r>
    </w:p>
    <w:p w14:paraId="2A3962C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stavbou pro výrobu a skladování stavba pro průmyslovou, řemeslnou nebo jinou výrobu, popřípadě služby mající charakter výroby, a dále pro skladování výrobků, hmot a materiálů, kromě staveb pro skladování uvedených v písmenu h),</w:t>
      </w:r>
    </w:p>
    <w:p w14:paraId="768FCD6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stavbou pro zemědělství stavba pro hospodářská zvířata, doprovodná stavba pro hospodářská zvířata, stavba pro rostlinnou výrobu</w:t>
      </w:r>
      <w:bookmarkStart w:id="302" w:name="_Hlk224912157"/>
      <w:r w:rsidRPr="00B23B83">
        <w:rPr>
          <w:rFonts w:ascii="Times New Roman" w:eastAsia="Times New Roman" w:hAnsi="Times New Roman" w:cs="Times New Roman"/>
          <w:b/>
          <w:szCs w:val="24"/>
        </w:rPr>
        <w:t>, a to i bez nutnosti využití místní půdy,</w:t>
      </w:r>
      <w:r w:rsidRPr="00B23B83">
        <w:rPr>
          <w:rFonts w:ascii="Times New Roman" w:eastAsia="Times New Roman" w:hAnsi="Times New Roman" w:cs="Times New Roman"/>
          <w:szCs w:val="24"/>
        </w:rPr>
        <w:t xml:space="preserve"> </w:t>
      </w:r>
      <w:bookmarkEnd w:id="302"/>
      <w:r w:rsidRPr="00B23B83">
        <w:rPr>
          <w:rFonts w:ascii="Times New Roman" w:eastAsia="Times New Roman" w:hAnsi="Times New Roman" w:cs="Times New Roman"/>
          <w:szCs w:val="24"/>
        </w:rPr>
        <w:t>a pro posklizňovou úpravu, stavba pro zemědělské stroje, stavba pro skladování produktů rostlinné výroby, minerálních hnojiv, přípravků a prostředků na ochranu rostlin,</w:t>
      </w:r>
    </w:p>
    <w:p w14:paraId="05C6CE9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bytem soubor místností, popřípadě jedna obytná místnost, který svým stavebně technickým uspořádáním a vybavením splňuje požadavky na trvalé bydlení,</w:t>
      </w:r>
    </w:p>
    <w:p w14:paraId="36F0544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bytem zvláštního určení byt upravený k bydlení osob s těžkým pohybovým postižením nebo osob s těžkým zrakovým postižením,</w:t>
      </w:r>
    </w:p>
    <w:p w14:paraId="3CDE882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místností prostorově uzavřená část stavby, vymezená podlahou, stropem nebo konstrukcí střechy a pevnými stěnami,</w:t>
      </w:r>
    </w:p>
    <w:p w14:paraId="40192D6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obytnou místností část bytu, která je určena k bydlení, splňuje požadavky na bydlení z hlediska velikosti, denního osvětlení, větrání, vytápění a hluku a má podlahovou plochu nejméně 8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kuchyň se za obytnou místnost považuje, pokud má podlahovou plochu nejméně 12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tvoří-li byt jediná obytná místnost, musí být její podlahová plocha nejméně 16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w:t>
      </w:r>
    </w:p>
    <w:p w14:paraId="20EEE8D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m) pobytovou místností místnost, která svou polohou, velikostí a stavebním uspořádáním splňuje požadavky na to, aby se v ní zdržovaly osoby,</w:t>
      </w:r>
    </w:p>
    <w:p w14:paraId="08662FB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n) podlahovou plochou součet ploch vymezených vnitřním lícem svislých konstrukcí jednotlivých místností a prostorů stavebně upravených k účelovému využití v budově; v podlažích se šikmými stěnami nebo šikmým stropem je vymezena vnitřním lícem konstrukcí v úrovni 1,2 m nad úrovní podlahy; u poloodkrytých popřípadě odkrytých prostorů se místo chybějících svislých konstrukcí podlahová plocha vymezí pravoúhlým průmětem obvodu vodorovné nosné konstrukce,</w:t>
      </w:r>
    </w:p>
    <w:p w14:paraId="5341ED4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o) zastavěnou plochou stavby plocha ohraničená pravoúhlými průměty vnějšího líce obvodových konstrukcí všech nadzemních i podzemních podlaží do vodorovné roviny; plochy lodžií a arkýřů se započítávají; u objektů poloodkrytých (bez některých obvodových stěn) je zastavěná plocha vymezena obalovými čarami vedenými vnějšími líci svislých konstrukcí do vodorovné roviny; u zastřešených staveb nebo jejich částí bez obvodových svislých konstrukcí je zastavěná plocha vymezena pravoúhlým průmětem střešní konstrukce do vodorovné roviny,</w:t>
      </w:r>
    </w:p>
    <w:p w14:paraId="2339910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bookmarkStart w:id="303" w:name="_Hlk224912179"/>
      <w:r w:rsidRPr="00B23B83">
        <w:rPr>
          <w:rFonts w:ascii="Times New Roman" w:eastAsia="Times New Roman" w:hAnsi="Times New Roman" w:cs="Times New Roman"/>
          <w:b/>
          <w:bCs/>
          <w:szCs w:val="24"/>
        </w:rPr>
        <w:t>o) zastavěnou plochou stavby plocha ohraničená svislými průměty vnějšího líce obvodových konstrukcí, případně jejich spojnic, všech nadzemních i podzemních podlaží do vodorovné roviny; plochy balkonů a arkýřů se nezapočítávají; u objektů poloodkrytých (bez některých obvodových stěn) je zastavěná plocha vymezena obalovými čarami vedenými vnějšími líci svislých konstrukcí do vodorovné roviny,</w:t>
      </w:r>
    </w:p>
    <w:bookmarkEnd w:id="303"/>
    <w:p w14:paraId="727E265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p) zastavěnou plochou pozemku součet všech zastavěných ploch jednotlivých staveb</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szCs w:val="24"/>
        </w:rPr>
        <w:t>.</w:t>
      </w:r>
    </w:p>
    <w:p w14:paraId="6C90CAA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q) domem pro dostupné nájemní bydlení bytový dům, k němuž je uzavřena plánovací smlouva </w:t>
      </w:r>
      <w:r w:rsidRPr="00B23B83">
        <w:rPr>
          <w:rFonts w:ascii="Times New Roman" w:eastAsia="Times New Roman" w:hAnsi="Times New Roman" w:cs="Times New Roman"/>
          <w:strike/>
          <w:szCs w:val="24"/>
        </w:rPr>
        <w:lastRenderedPageBreak/>
        <w:t>o dostupném nájemním bydlení, nebo který je jako dům pro dostupné nájemní bydlení vymezen v regulačním plánu vydaném obcí, která je stavebníkem.</w:t>
      </w:r>
    </w:p>
    <w:p w14:paraId="09BBC27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w:t>
      </w:r>
    </w:p>
    <w:p w14:paraId="0320EA1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V tomto zákoně se dále rozumí</w:t>
      </w:r>
    </w:p>
    <w:p w14:paraId="20C11C1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stavebníkem osoba, která pro sebe žádá vydání povolení záměru nebo odstranění stavby, zařízení nebo terénní úpravy, a dále osoba, která provádí nebo odstraňuje stavbu, zařízení nebo terénní úpravu, pokud nejde o stavebního podnikatele jednajícího v rámci své podnikatelské činnosti,</w:t>
      </w:r>
    </w:p>
    <w:p w14:paraId="2B5E9C5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projektantem fyzická osoba oprávněná podle autorizačního zákona ke zpracování územně plánovací dokumentace, územní studie a projektové dokumentace,</w:t>
      </w:r>
    </w:p>
    <w:p w14:paraId="67A13A4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hlavním projektantem projektant pověřený koordinací při zpracování dokumentace,</w:t>
      </w:r>
    </w:p>
    <w:p w14:paraId="2F45B33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stavebním podnikatelem osoba oprávněná k provádění stavebních nebo montážních prací jako předmětu své činnosti podle živnostenského zákona,</w:t>
      </w:r>
    </w:p>
    <w:p w14:paraId="1FF96E1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zhotovitelem stavebník v případě svépomocné formy výstavby, nebo stavební podnikatel,</w:t>
      </w:r>
    </w:p>
    <w:p w14:paraId="3F01672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stavbyvedoucím fyzická osoba oprávněná podle autorizačního zákona k odbornému vedení provádění nebo odstraňování stavby,</w:t>
      </w:r>
    </w:p>
    <w:p w14:paraId="33DE6A1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stavebním dozorem odborný dozor nad prováděním nebo odstraňováním stavby, zařízení anebo terénní úpravy svépomocí,</w:t>
      </w:r>
    </w:p>
    <w:p w14:paraId="76985C3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dozorem projektanta průběžný odborný dozor nad souladem realizace dokumentace pro provádění záměru s dokumentací o povolení záměru a nad prováděním záměru v souladu s dokumentací pro provedení záměru.</w:t>
      </w:r>
    </w:p>
    <w:p w14:paraId="4E170A8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bookmarkStart w:id="304" w:name="_Hlk216037948"/>
      <w:r w:rsidRPr="00B23B83">
        <w:rPr>
          <w:rFonts w:ascii="Times New Roman" w:eastAsia="Times New Roman" w:hAnsi="Times New Roman" w:cs="Times New Roman"/>
          <w:b/>
          <w:caps/>
          <w:szCs w:val="24"/>
        </w:rPr>
        <w:t>ČÁST DRUHÁ</w:t>
      </w:r>
    </w:p>
    <w:p w14:paraId="64FC388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ORGANIZACE A VÝKON VEŘEJNÉ SPRÁVY</w:t>
      </w:r>
    </w:p>
    <w:p w14:paraId="3B10AE0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w:t>
      </w:r>
    </w:p>
    <w:p w14:paraId="09F1952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trike/>
          <w:szCs w:val="24"/>
        </w:rPr>
        <w:t xml:space="preserve">STAVEBNÍ </w:t>
      </w:r>
      <w:r w:rsidRPr="00B23B83">
        <w:rPr>
          <w:rFonts w:ascii="Times New Roman" w:eastAsia="Times New Roman" w:hAnsi="Times New Roman" w:cs="Times New Roman"/>
          <w:b/>
          <w:szCs w:val="24"/>
          <w:u w:val="single"/>
        </w:rPr>
        <w:t>VEŘEJNÁ</w:t>
      </w:r>
      <w:r w:rsidRPr="00B23B83">
        <w:rPr>
          <w:rFonts w:ascii="Times New Roman" w:eastAsia="Times New Roman" w:hAnsi="Times New Roman" w:cs="Times New Roman"/>
          <w:b/>
          <w:szCs w:val="24"/>
        </w:rPr>
        <w:t xml:space="preserve"> SPRÁVA</w:t>
      </w:r>
    </w:p>
    <w:p w14:paraId="13F45CC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15</w:t>
      </w:r>
    </w:p>
    <w:p w14:paraId="2098F79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Obecné ustanovení</w:t>
      </w:r>
    </w:p>
    <w:p w14:paraId="275E606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Působnost podle tohoto zákona vykonávají vláda, </w:t>
      </w:r>
      <w:bookmarkStart w:id="305" w:name="_Hlk224912354"/>
      <w:r w:rsidRPr="00B23B83">
        <w:rPr>
          <w:rFonts w:ascii="Times New Roman" w:eastAsia="Times New Roman" w:hAnsi="Times New Roman" w:cs="Times New Roman"/>
          <w:strike/>
          <w:szCs w:val="24"/>
        </w:rPr>
        <w:t xml:space="preserve">Ministerstvo pro místní rozvoj (dále jen „ministerstvo“), orgány územního plánování, stavební úřady, obce, a </w:t>
      </w:r>
      <w:bookmarkEnd w:id="305"/>
      <w:r w:rsidRPr="00B23B83">
        <w:rPr>
          <w:rFonts w:ascii="Times New Roman" w:eastAsia="Times New Roman" w:hAnsi="Times New Roman" w:cs="Times New Roman"/>
          <w:szCs w:val="24"/>
        </w:rPr>
        <w:t>kraje</w:t>
      </w:r>
      <w:bookmarkStart w:id="306" w:name="_Hlk224912376"/>
      <w:r w:rsidRPr="00B23B83">
        <w:rPr>
          <w:rFonts w:ascii="Times New Roman" w:eastAsia="Times New Roman" w:hAnsi="Times New Roman" w:cs="Times New Roman"/>
          <w:b/>
          <w:bCs/>
          <w:szCs w:val="24"/>
        </w:rPr>
        <w:t>, obce, úřady rozvoje území, Ministerstvo obrany, Ministerstvo spravedlnosti a Ministerstvo vnitra</w:t>
      </w:r>
      <w:bookmarkEnd w:id="306"/>
      <w:r w:rsidRPr="00B23B83">
        <w:rPr>
          <w:rFonts w:ascii="Times New Roman" w:eastAsia="Times New Roman" w:hAnsi="Times New Roman" w:cs="Times New Roman"/>
          <w:szCs w:val="24"/>
        </w:rPr>
        <w:t>.</w:t>
      </w:r>
    </w:p>
    <w:p w14:paraId="6AA40F8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16</w:t>
      </w:r>
    </w:p>
    <w:p w14:paraId="32F480E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Obec a kraj</w:t>
      </w:r>
    </w:p>
    <w:p w14:paraId="690266C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Obec a kraj soustavně sledují uplatňování jimi vydané územně plánovací dokumentace a vyhodnocují je podle tohoto zákona. Dojde-li ke změně podmínek, za kterých byla územně plánovací dokumentace vydána, pořídí změnu příslušné územně plánovací dokumentace.</w:t>
      </w:r>
    </w:p>
    <w:p w14:paraId="1C2E9F7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Cs/>
          <w:strike/>
          <w:szCs w:val="24"/>
        </w:rPr>
      </w:pPr>
      <w:bookmarkStart w:id="307" w:name="_Hlk225150023"/>
      <w:r w:rsidRPr="00B23B83">
        <w:rPr>
          <w:rFonts w:ascii="Times New Roman" w:eastAsia="Times New Roman" w:hAnsi="Times New Roman" w:cs="Times New Roman"/>
          <w:bCs/>
          <w:strike/>
          <w:szCs w:val="24"/>
        </w:rPr>
        <w:t>§ 17</w:t>
      </w:r>
    </w:p>
    <w:p w14:paraId="43A9502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lastRenderedPageBreak/>
        <w:t>Dopravní a energetický stavební úřad</w:t>
      </w:r>
    </w:p>
    <w:p w14:paraId="5174EEE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Dopravní a energetický stavební úřad je správním úřadem s celostátní působností ve věcech stavebního řádu podřízený Ministerstvu dopravy.</w:t>
      </w:r>
    </w:p>
    <w:p w14:paraId="0DFD6AF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Sídlem Dopravního a energetického stavebního úřadu je Praha.</w:t>
      </w:r>
    </w:p>
    <w:p w14:paraId="4DFC1EF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Územní pracoviště Dopravního a energetického stavebního úřadu stanoví Ministerstvo dopravy vyhláškou.</w:t>
      </w:r>
    </w:p>
    <w:p w14:paraId="5C3C3F1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V čele Dopravního a energetického stavebního úřadu stojí ředitel. Pro účely zákona o státní službě je Ministerstvo dopravy bezprostředně nadřízeným správním úřadem Dopravního a energetického stavebního úřadu.</w:t>
      </w:r>
    </w:p>
    <w:p w14:paraId="0E4D6E5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Výběr, jmenování a odvolání ředitele se řídí zákonem o státní službě.</w:t>
      </w:r>
    </w:p>
    <w:p w14:paraId="4B8F95D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16</w:t>
      </w:r>
    </w:p>
    <w:p w14:paraId="5E7336F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 a kraj</w:t>
      </w:r>
    </w:p>
    <w:p w14:paraId="0510528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Obec a kraj prosazují a hájí veřejný zájem na všestranném rozvoji svého území a na vytváření podmínek pro bydlení, práci, podnikání a život lidí. </w:t>
      </w:r>
      <w:bookmarkEnd w:id="307"/>
    </w:p>
    <w:p w14:paraId="5E3A2894" w14:textId="77777777" w:rsidR="00EA54C5" w:rsidRPr="00B23B83" w:rsidRDefault="00EA54C5" w:rsidP="00EA54C5">
      <w:pPr>
        <w:spacing w:before="120" w:line="276" w:lineRule="auto"/>
        <w:jc w:val="center"/>
        <w:rPr>
          <w:rFonts w:ascii="Times New Roman" w:eastAsia="Times New Roman" w:hAnsi="Times New Roman" w:cs="Times New Roman"/>
          <w:b/>
          <w:szCs w:val="24"/>
        </w:rPr>
      </w:pPr>
      <w:bookmarkStart w:id="308" w:name="_Hlk224912899"/>
      <w:r w:rsidRPr="00B23B83">
        <w:rPr>
          <w:rFonts w:ascii="Times New Roman" w:eastAsia="Times New Roman" w:hAnsi="Times New Roman" w:cs="Times New Roman"/>
          <w:b/>
          <w:szCs w:val="24"/>
        </w:rPr>
        <w:t>§ 17</w:t>
      </w:r>
    </w:p>
    <w:p w14:paraId="7833B06C" w14:textId="77777777" w:rsidR="00EA54C5" w:rsidRPr="00B23B83" w:rsidRDefault="00EA54C5" w:rsidP="00EA54C5">
      <w:pPr>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Úřady rozvoje území</w:t>
      </w:r>
    </w:p>
    <w:p w14:paraId="72040655" w14:textId="77777777" w:rsidR="00EA54C5" w:rsidRPr="00B23B83" w:rsidRDefault="00EA54C5" w:rsidP="00EA54C5">
      <w:pPr>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(1) Zřizují se Úřad rozvoje území České republiky (dále jen „Úřad“), úřady rozvoje území krajů a jejich územní pracoviště.</w:t>
      </w:r>
    </w:p>
    <w:p w14:paraId="1F73E8B0" w14:textId="77777777" w:rsidR="00EA54C5" w:rsidRPr="00B23B83" w:rsidRDefault="00EA54C5" w:rsidP="00EA54C5">
      <w:pPr>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(2) Úřad je účetní jednotkou. Úřady rozvoje území krajů a jejich územní pracoviště nejsou účetními jednotkami a pro účely hospodaření s majetkem České republiky, účetnictví a pracovněprávních vztahů mají postavení vnitřních organizačních jednotek Úřadu.</w:t>
      </w:r>
      <w:bookmarkEnd w:id="308"/>
    </w:p>
    <w:p w14:paraId="3CB25A84" w14:textId="77777777" w:rsidR="00EA54C5" w:rsidRPr="00B23B83" w:rsidRDefault="00EA54C5" w:rsidP="00EA54C5">
      <w:pPr>
        <w:spacing w:before="120" w:line="276" w:lineRule="auto"/>
        <w:jc w:val="center"/>
        <w:rPr>
          <w:rFonts w:ascii="Times New Roman" w:eastAsia="Times New Roman" w:hAnsi="Times New Roman" w:cs="Times New Roman"/>
          <w:b/>
          <w:szCs w:val="24"/>
        </w:rPr>
      </w:pPr>
      <w:bookmarkStart w:id="309" w:name="_Hlk224912977"/>
      <w:bookmarkStart w:id="310" w:name="_Hlk215179649"/>
    </w:p>
    <w:p w14:paraId="214744BC" w14:textId="77777777" w:rsidR="00EA54C5" w:rsidRPr="00B23B83" w:rsidRDefault="00EA54C5" w:rsidP="00EA54C5">
      <w:pPr>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17a</w:t>
      </w:r>
    </w:p>
    <w:p w14:paraId="46249E6A" w14:textId="77777777" w:rsidR="00EA54C5" w:rsidRPr="00B23B83" w:rsidRDefault="00EA54C5" w:rsidP="00EA54C5">
      <w:pPr>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Úřad</w:t>
      </w:r>
    </w:p>
    <w:p w14:paraId="05DE123E" w14:textId="77777777" w:rsidR="00EA54C5" w:rsidRPr="00B23B83" w:rsidRDefault="00EA54C5" w:rsidP="00EA54C5">
      <w:pPr>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(1) Úřad je ústředním správním úřadem ve věcech územního plánování, stavebního řádu, vyvlastnění a dalších věcí upravených tímto zákonem. Úřad metodicky sjednocuje činnost orgánů územního plánování a řídí a metodicky sjednocuje činnost stavebních úřadů; dále provádí výzkum, publikační činnost a řeší koncepční otázky teorie a praxe v oblasti rozvoje území, územního plánování, stavebního řádu, stavební kultury a vystavěného prostředí, urbanismu a architektury.</w:t>
      </w:r>
    </w:p>
    <w:p w14:paraId="336E7DCF" w14:textId="77777777" w:rsidR="00EA54C5" w:rsidRPr="00B23B83" w:rsidRDefault="00EA54C5" w:rsidP="00EA54C5">
      <w:pPr>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(2) Sídlem Úřadu je Praha. Úřad může zřídit svá detašovaná územní pracoviště. </w:t>
      </w:r>
    </w:p>
    <w:p w14:paraId="30DD4B43" w14:textId="77777777" w:rsidR="00EA54C5" w:rsidRPr="00B23B83" w:rsidRDefault="00EA54C5" w:rsidP="00EA54C5">
      <w:pPr>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(3) V čele Úřadu je předseda, kterého jmenuje a odvolává vláda na návrh ministra pro místní rozvoj. Předsedu zastupují v jím vymezených oblastech místopředsedové, které na návrh předsedy jmenuje a odvolává ministr pro místní rozvoj. V případech stanovených vnitřním předpisem Úřadu nebo na základě písemného pověření předsedy může v úřadech rozvoje území právně jednat jménem státu i jiný státní zaměstnanec. </w:t>
      </w:r>
      <w:r w:rsidRPr="00B23B83">
        <w:rPr>
          <w:rFonts w:ascii="Times New Roman" w:eastAsia="Times New Roman" w:hAnsi="Times New Roman" w:cs="Times New Roman"/>
          <w:b/>
          <w:szCs w:val="24"/>
        </w:rPr>
        <w:lastRenderedPageBreak/>
        <w:t xml:space="preserve">Orgán, který předsedu nebo místopředsedu jmenoval, ho odvolá, pokud přestane splňovat podmínky pro jmenování. </w:t>
      </w:r>
    </w:p>
    <w:p w14:paraId="349D13BF" w14:textId="77777777" w:rsidR="00EA54C5" w:rsidRPr="00B23B83" w:rsidRDefault="00EA54C5" w:rsidP="00EA54C5">
      <w:pPr>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(4) Předseda a místopředsedové Úřadu jsou jmenováni na dobu 6 let a mohou být jmenováni opakovaně. Předsedou a místopředsedou Úřadu může být jmenována osoba, jejíž znalosti, zkušenosti a morální vlastnosti jsou předpokladem, že bude svoji funkci řádně zastávat, a která</w:t>
      </w:r>
    </w:p>
    <w:p w14:paraId="090B4807"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a) je státním občanem České republiky,</w:t>
      </w:r>
    </w:p>
    <w:p w14:paraId="10D6EC85"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je plně svéprávná,</w:t>
      </w:r>
    </w:p>
    <w:p w14:paraId="203C51BB"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c) je bezúhonná a</w:t>
      </w:r>
    </w:p>
    <w:p w14:paraId="45183B3D"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d) má ukončené vysokoškolské vzdělání získané studiem v magisterském studijním programu.</w:t>
      </w:r>
    </w:p>
    <w:p w14:paraId="4DA577DD" w14:textId="77777777" w:rsidR="00EA54C5" w:rsidRPr="00B23B83" w:rsidRDefault="00EA54C5" w:rsidP="00EA54C5">
      <w:pPr>
        <w:spacing w:before="120" w:line="276" w:lineRule="auto"/>
        <w:ind w:firstLine="708"/>
        <w:rPr>
          <w:rFonts w:ascii="Times New Roman" w:eastAsia="Times New Roman" w:hAnsi="Times New Roman" w:cs="Times New Roman"/>
          <w:b/>
          <w:strike/>
          <w:szCs w:val="24"/>
        </w:rPr>
      </w:pPr>
      <w:r w:rsidRPr="00B23B83">
        <w:rPr>
          <w:rFonts w:ascii="Times New Roman" w:eastAsia="Times New Roman" w:hAnsi="Times New Roman" w:cs="Times New Roman"/>
          <w:b/>
          <w:szCs w:val="24"/>
        </w:rPr>
        <w:t>(5) S funkcí předsedy a místopředsedy Úřadu je neslučitelný výkon funkce člena řídícího, dozorčího nebo kontrolního orgánu podnikajících osob, výkon výdělečné činnosti s výjimkou správy vlastního majetku a činnosti vědecké, pedagogické, literární, publicistické a umělecké.</w:t>
      </w:r>
    </w:p>
    <w:p w14:paraId="5FF437EB" w14:textId="77777777" w:rsidR="00EA54C5" w:rsidRPr="00B23B83" w:rsidRDefault="00EA54C5" w:rsidP="00EA54C5">
      <w:pPr>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17b</w:t>
      </w:r>
    </w:p>
    <w:p w14:paraId="37121C05" w14:textId="77777777" w:rsidR="00EA54C5" w:rsidRPr="00B23B83" w:rsidRDefault="00EA54C5" w:rsidP="00EA54C5">
      <w:pPr>
        <w:spacing w:before="120" w:line="276" w:lineRule="auto"/>
        <w:jc w:val="center"/>
        <w:rPr>
          <w:rFonts w:ascii="Times New Roman" w:eastAsia="Times New Roman" w:hAnsi="Times New Roman" w:cs="Times New Roman"/>
          <w:b/>
          <w:szCs w:val="24"/>
        </w:rPr>
      </w:pPr>
      <w:bookmarkStart w:id="311" w:name="_Hlk225146794"/>
      <w:r w:rsidRPr="00B23B83">
        <w:rPr>
          <w:rFonts w:ascii="Times New Roman" w:eastAsia="Times New Roman" w:hAnsi="Times New Roman" w:cs="Times New Roman"/>
          <w:b/>
          <w:szCs w:val="24"/>
        </w:rPr>
        <w:t>Úřady rozvoje území krajů</w:t>
      </w:r>
    </w:p>
    <w:bookmarkEnd w:id="311"/>
    <w:p w14:paraId="4CC9CA00" w14:textId="77777777" w:rsidR="00EA54C5" w:rsidRPr="00B23B83" w:rsidRDefault="00EA54C5" w:rsidP="00EA54C5">
      <w:pPr>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(1) Úřady rozvoje území krajů jsou územními správními orgány ve věcech územního plánování, stavebního řádu, vyvlastnění a dalších věcí upravených tímto zákonem. </w:t>
      </w:r>
    </w:p>
    <w:p w14:paraId="74574833" w14:textId="77777777" w:rsidR="00EA54C5" w:rsidRPr="00B23B83" w:rsidRDefault="00EA54C5" w:rsidP="00EA54C5">
      <w:pPr>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(2) Úřady rozvoje území krajů jsou</w:t>
      </w:r>
    </w:p>
    <w:p w14:paraId="5379C370"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a) Úřad rozvoje území pro hlavní město Prahu se sídlem v Praze,</w:t>
      </w:r>
    </w:p>
    <w:p w14:paraId="014B83B9"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Úřad rozvoje území pro Středočeský kraj se sídlem v Praze,</w:t>
      </w:r>
    </w:p>
    <w:p w14:paraId="4908F020"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c) Úřad rozvoje území pro Jihočeský kraj se sídlem v Českých Budějovicích,</w:t>
      </w:r>
    </w:p>
    <w:p w14:paraId="76F0E400"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d) Úřad rozvoje území pro Plzeňský kraj se sídlem v Plzni,</w:t>
      </w:r>
    </w:p>
    <w:p w14:paraId="1267BA48"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e) Úřad rozvoje území pro Karlovarský kraj se sídlem v Karlových Varech,</w:t>
      </w:r>
    </w:p>
    <w:p w14:paraId="30620D63"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f) Úřad rozvoje území pro Ústecký kraj se sídlem v Ústí nad Labem,</w:t>
      </w:r>
    </w:p>
    <w:p w14:paraId="3CA84F67"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g) Úřad rozvoje území pro Liberecký kraj se sídlem v Liberci,</w:t>
      </w:r>
    </w:p>
    <w:p w14:paraId="1FFB045A"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h) Úřad rozvoje území pro Královéhradecký kraj se sídlem v Hradci Králové,</w:t>
      </w:r>
    </w:p>
    <w:p w14:paraId="7BE2B3AE"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i) Úřad rozvoje území pro Pardubický kraj se sídlem v Pardubicích,</w:t>
      </w:r>
    </w:p>
    <w:p w14:paraId="431402E3"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j) Úřad rozvoje území pro Kraj Vysočina se sídlem v Jihlavě,</w:t>
      </w:r>
    </w:p>
    <w:p w14:paraId="71BF8EDC"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k) Úřad rozvoje území pro Jihomoravský kraj se sídlem v Brně,</w:t>
      </w:r>
    </w:p>
    <w:p w14:paraId="5CD88A4D"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l) Úřad rozvoje území pro Olomoucký kraj se sídlem v Olomouci,</w:t>
      </w:r>
    </w:p>
    <w:p w14:paraId="7A3E99E4"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m) Úřad rozvoje území pro Moravskoslezský kraj se sídlem v Ostravě,</w:t>
      </w:r>
    </w:p>
    <w:p w14:paraId="4EA2AB93" w14:textId="77777777" w:rsidR="00EA54C5" w:rsidRPr="00B23B83" w:rsidRDefault="00EA54C5" w:rsidP="00EA54C5">
      <w:pPr>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n) Úřad rozvoje území pro Zlínský kraj se sídlem ve Zlíně.</w:t>
      </w:r>
    </w:p>
    <w:p w14:paraId="519D0808" w14:textId="77777777" w:rsidR="00EA54C5" w:rsidRPr="00B23B83" w:rsidRDefault="00EA54C5" w:rsidP="00EA54C5">
      <w:pPr>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 xml:space="preserve">(3) </w:t>
      </w:r>
      <w:bookmarkStart w:id="312" w:name="_Hlk225771442"/>
      <w:r w:rsidRPr="00B23B83">
        <w:rPr>
          <w:rFonts w:ascii="Times New Roman" w:eastAsia="Times New Roman" w:hAnsi="Times New Roman" w:cs="Times New Roman"/>
          <w:b/>
          <w:szCs w:val="24"/>
        </w:rPr>
        <w:t>Územní pracoviště úřadů rozvoje území krajů (dále jen „územní pracoviště“) jsou územními správními orgány ve věcech stavebního řádu a územního plánování. Územní pracoviště jsou v obcích s rozšířenou působností. Úřad může zřídit detašovaná pracoviště územních pracovišť i v jiných obcích, je-li to potřebné. Detašované pracoviště je součástí územního pracoviště</w:t>
      </w:r>
      <w:bookmarkEnd w:id="312"/>
      <w:r w:rsidRPr="00B23B83">
        <w:rPr>
          <w:rFonts w:ascii="Times New Roman" w:eastAsia="Times New Roman" w:hAnsi="Times New Roman" w:cs="Times New Roman"/>
          <w:b/>
          <w:szCs w:val="24"/>
        </w:rPr>
        <w:t>.</w:t>
      </w:r>
    </w:p>
    <w:p w14:paraId="104A0EC0" w14:textId="77777777" w:rsidR="00EA54C5" w:rsidRPr="00B23B83" w:rsidRDefault="00EA54C5" w:rsidP="00EA54C5">
      <w:pPr>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(4) Úřad rozvoje území kraje vykonává územní působnost v území příslušného kraje. Územní pracoviště vykonává územní působnost ve správním obvodu obce s rozšířenou působností, ve které má sídlo.</w:t>
      </w:r>
    </w:p>
    <w:p w14:paraId="0424883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(5) V čele úřadu rozvoje území kraje stojí ředitel, v čele územního pracoviště stojí vedoucí.</w:t>
      </w:r>
      <w:bookmarkEnd w:id="309"/>
    </w:p>
    <w:bookmarkEnd w:id="310"/>
    <w:p w14:paraId="088941E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w:t>
      </w:r>
    </w:p>
    <w:p w14:paraId="14B1F1B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Součinnost orgánů veřejné správy</w:t>
      </w:r>
    </w:p>
    <w:p w14:paraId="0991E4A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Orgány územního plánování a stavební úřady postupují při výkonu své působnosti ve vzájemné součinnosti s dotčenými orgány chránícími veřejné zájmy podle jiných právních předpisů </w:t>
      </w:r>
      <w:bookmarkStart w:id="313" w:name="_Hlk224913011"/>
      <w:r w:rsidRPr="00B23B83">
        <w:rPr>
          <w:rFonts w:ascii="Times New Roman" w:eastAsia="Times New Roman" w:hAnsi="Times New Roman" w:cs="Times New Roman"/>
          <w:b/>
          <w:szCs w:val="24"/>
        </w:rPr>
        <w:t>a v souladu se zásadami uvedenými v části první hlavě I zajišťují koordinaci jejich vyjádření, stanovisek a závazných stanovisek, řešení rozporů a odstraňování vad</w:t>
      </w:r>
      <w:bookmarkEnd w:id="313"/>
      <w:r w:rsidRPr="00B23B83">
        <w:rPr>
          <w:rFonts w:ascii="Times New Roman" w:eastAsia="Times New Roman" w:hAnsi="Times New Roman" w:cs="Times New Roman"/>
          <w:szCs w:val="24"/>
        </w:rPr>
        <w:t>.</w:t>
      </w:r>
    </w:p>
    <w:p w14:paraId="3CFE7E5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Stavební úřad projednává s dotčenými orgány jimi vydaná vyjádření a závazná stanoviska. Za účelem projednání vyjádření a závazných stanovisek nebo odstranění rozporů může stavební úřad svolat společné jednání s dotčenými orgány. Společné jednání je neveřejné a o jeho průběhu a závěrech se sepisuje protokol. Stavební úřad oznámí dotčeným orgánům jeho konání nejméně 5 dnů předem. Je-li to účelné, přizve stavební úřad ke společnému jednání stavebníka a ostatní účastníky řízení. V takovém případě nařídí stavební úřad společné jednání jako ústní jednání.</w:t>
      </w:r>
    </w:p>
    <w:p w14:paraId="0A42948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314" w:name="_Hlk224914572"/>
      <w:r w:rsidRPr="00B23B83">
        <w:rPr>
          <w:rFonts w:ascii="Times New Roman" w:eastAsia="Times New Roman" w:hAnsi="Times New Roman" w:cs="Times New Roman"/>
          <w:b/>
          <w:szCs w:val="24"/>
        </w:rPr>
        <w:t>(2) Orgány územního plánování a stavební úřady mohou nařídit společné jednání s obcemi, kraji nebo dotčenými orgány, a to oznámením nejméně 5 pracovních dnů před jeho konáním, nedohodnou-li se jinak. Společné jednání je neveřejné, o jeho závěrech se sepisuje protokol. Je-li to účelné, lze ke společnému jednání přizvat jiné osoby. Nezúčastní-li se dotčený orgán bez důvodné omluvy společného jednání, platí, že souhlasí s řešením orgánu územního plánování nebo stavebního úřadu. K odstranění rozporů nebo zjevných vad vyjádření, stanovisek nebo závazných stanovisek může orgán územního plánování nebo stavební úřad stanovit dotčeným orgánům lhůtu, která nepřekročí 15 dní.</w:t>
      </w:r>
      <w:bookmarkEnd w:id="314"/>
    </w:p>
    <w:p w14:paraId="3747966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Nedojde-li postupem podle odstavce 2 k odstranění rozporu mezi stavebním úřadem a dotčenými orgány, jakož i mezi dotčenými orgány navzájem, postupuje se podle správního řádu </w:t>
      </w:r>
      <w:bookmarkStart w:id="315" w:name="_Hlk224914603"/>
      <w:r w:rsidRPr="00B23B83">
        <w:rPr>
          <w:rFonts w:ascii="Times New Roman" w:eastAsia="Times New Roman" w:hAnsi="Times New Roman" w:cs="Times New Roman"/>
          <w:b/>
          <w:szCs w:val="24"/>
        </w:rPr>
        <w:t>s tím, že je-li příslušným správním orgánem tentýž úřad, rozhodne o rozporu jeho vedoucí</w:t>
      </w:r>
      <w:bookmarkEnd w:id="315"/>
      <w:r w:rsidRPr="00B23B83">
        <w:rPr>
          <w:rFonts w:ascii="Times New Roman" w:eastAsia="Times New Roman" w:hAnsi="Times New Roman" w:cs="Times New Roman"/>
          <w:szCs w:val="24"/>
        </w:rPr>
        <w:t>.</w:t>
      </w:r>
    </w:p>
    <w:p w14:paraId="5061546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Stanoví-li dotčené orgány ve svém vyjádření nebo závazném stanovisku podmínky, které se staly součástí rozhodnutí stavebního úřadu, kontrolují v součinnosti se stavebním úřadem jejich dodržování.</w:t>
      </w:r>
    </w:p>
    <w:p w14:paraId="40EF66E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w:t>
      </w:r>
    </w:p>
    <w:p w14:paraId="3B4B9F4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PŮSOBNOST VE VĚCECH ÚZEMNÍHO PLÁNOVÁNÍ</w:t>
      </w:r>
    </w:p>
    <w:p w14:paraId="5F2B690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bookmarkStart w:id="316" w:name="_Hlk224914859"/>
      <w:r w:rsidRPr="00B23B83">
        <w:rPr>
          <w:rFonts w:ascii="Times New Roman" w:eastAsia="Times New Roman" w:hAnsi="Times New Roman" w:cs="Times New Roman"/>
          <w:strike/>
          <w:szCs w:val="24"/>
        </w:rPr>
        <w:lastRenderedPageBreak/>
        <w:t>§ 19</w:t>
      </w:r>
    </w:p>
    <w:p w14:paraId="1F69D8E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Obecná ustanovení</w:t>
      </w:r>
    </w:p>
    <w:p w14:paraId="3AB33D8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Působnost ve věcech územního plánování vykonávají vláda a orgány územního plánování, kterými jsou</w:t>
      </w:r>
    </w:p>
    <w:p w14:paraId="094C70E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a) ministerstvo, </w:t>
      </w:r>
    </w:p>
    <w:p w14:paraId="549460B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Ministerstvo obrany,</w:t>
      </w:r>
    </w:p>
    <w:p w14:paraId="5B4EACD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c) úřady územního plánování, </w:t>
      </w:r>
    </w:p>
    <w:p w14:paraId="744A5B1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bookmarkStart w:id="317" w:name="_Hlk224914723"/>
      <w:r w:rsidRPr="00B23B83">
        <w:rPr>
          <w:rFonts w:ascii="Times New Roman" w:eastAsia="Times New Roman" w:hAnsi="Times New Roman" w:cs="Times New Roman"/>
          <w:strike/>
          <w:szCs w:val="24"/>
        </w:rPr>
        <w:t xml:space="preserve">d) obecní úřad, který získal potvrzení o zajištění splnění kvalifikačních požadavků pro výkon územně plánovací činnosti. </w:t>
      </w:r>
    </w:p>
    <w:bookmarkEnd w:id="316"/>
    <w:bookmarkEnd w:id="317"/>
    <w:p w14:paraId="6395AC7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Úřady územního plánování jsou obecní úřady obcí s rozšířenou působností a krajské úřady.</w:t>
      </w:r>
    </w:p>
    <w:p w14:paraId="0007328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Působnost ve věcech územního plánování vykonávají dále zastupitelstvo obce, zastupitelstvo kraje, rada obce a rada kraje.</w:t>
      </w:r>
    </w:p>
    <w:p w14:paraId="2F29DC8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20</w:t>
      </w:r>
    </w:p>
    <w:p w14:paraId="73FCFF9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Vláda</w:t>
      </w:r>
    </w:p>
    <w:p w14:paraId="4BE5B98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Vláda</w:t>
      </w:r>
    </w:p>
    <w:p w14:paraId="470AD46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schvaluje politiku architektury a stavební kultury,</w:t>
      </w:r>
    </w:p>
    <w:p w14:paraId="0582FF8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rozhoduje o pořízení politiky územního rozvoje,</w:t>
      </w:r>
    </w:p>
    <w:p w14:paraId="0D92D4C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schvaluje politiku územního rozvoje,</w:t>
      </w:r>
    </w:p>
    <w:p w14:paraId="54F8FF1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projednává a schvaluje zprávu o plnění politiky územního rozvoje a politiky architektury a stavební kultury,</w:t>
      </w:r>
    </w:p>
    <w:p w14:paraId="6F5E6B9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vydává územní rozvojový plán,</w:t>
      </w:r>
    </w:p>
    <w:p w14:paraId="145385E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f) projednává a schvaluje zprávu o uplatňování územního rozvojového plánu,</w:t>
      </w:r>
    </w:p>
    <w:p w14:paraId="6345ED4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g) vydává územní opatření o stavební uzávěře, jedná-li se o změny v území celostátního významu,</w:t>
      </w:r>
    </w:p>
    <w:p w14:paraId="0CAC934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h) vydává územní opatření o asanaci území, ovlivní-li svým významem, rozsahem nebo využitím území více krajů nebo států.</w:t>
      </w:r>
    </w:p>
    <w:p w14:paraId="539A3C5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p>
    <w:p w14:paraId="5F09CEF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19</w:t>
      </w:r>
    </w:p>
    <w:p w14:paraId="1656A3A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Obecná ustanovení</w:t>
      </w:r>
    </w:p>
    <w:p w14:paraId="14D09B5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318" w:name="_Hlk225148158"/>
      <w:r w:rsidRPr="00B23B83">
        <w:rPr>
          <w:rFonts w:ascii="Times New Roman" w:eastAsia="Times New Roman" w:hAnsi="Times New Roman" w:cs="Times New Roman"/>
          <w:b/>
          <w:bCs/>
          <w:szCs w:val="24"/>
        </w:rPr>
        <w:t>(1) Působnost ve věcech územního plánování vykonávají vláda a orgány územního plánování, kterými jsou</w:t>
      </w:r>
    </w:p>
    <w:p w14:paraId="21E49E3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úřady rozvoje území,</w:t>
      </w:r>
    </w:p>
    <w:p w14:paraId="5A95971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Ministerstvo obrany,</w:t>
      </w:r>
    </w:p>
    <w:p w14:paraId="37D3212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 xml:space="preserve">c) kraje, </w:t>
      </w:r>
    </w:p>
    <w:p w14:paraId="39ABCB6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d) obce a</w:t>
      </w:r>
    </w:p>
    <w:p w14:paraId="0EA72063" w14:textId="77777777" w:rsidR="00EA54C5" w:rsidRPr="00B23B83" w:rsidRDefault="00EA54C5" w:rsidP="00EA54C5">
      <w:pPr>
        <w:widowControl w:val="0"/>
        <w:suppressAutoHyphens/>
        <w:spacing w:before="120" w:after="120" w:line="276" w:lineRule="auto"/>
        <w:ind w:left="510" w:hanging="510"/>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e) hlavní město Praha.</w:t>
      </w:r>
    </w:p>
    <w:p w14:paraId="3C92340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Orgány územního plánování soustavně sledují uplatňování jimi vydané územně plánovací dokumentace a vyhodnocují je. Dojde-li ke změně podmínek, za kterých byla územně plánovací dokumentace vydána, pořídí změnu příslušné územně plánovací dokumentace</w:t>
      </w:r>
      <w:bookmarkEnd w:id="318"/>
      <w:r w:rsidRPr="00B23B83">
        <w:rPr>
          <w:rFonts w:ascii="Times New Roman" w:eastAsia="Times New Roman" w:hAnsi="Times New Roman" w:cs="Times New Roman"/>
          <w:b/>
          <w:bCs/>
          <w:szCs w:val="24"/>
        </w:rPr>
        <w:t>.</w:t>
      </w:r>
    </w:p>
    <w:p w14:paraId="4FE1F37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bookmarkStart w:id="319" w:name="_Hlk224915101"/>
      <w:r w:rsidRPr="00B23B83">
        <w:rPr>
          <w:rFonts w:ascii="Times New Roman" w:eastAsia="Times New Roman" w:hAnsi="Times New Roman" w:cs="Times New Roman"/>
          <w:b/>
          <w:bCs/>
          <w:szCs w:val="24"/>
        </w:rPr>
        <w:t>§ 20</w:t>
      </w:r>
    </w:p>
    <w:p w14:paraId="2A46D62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Vláda</w:t>
      </w:r>
    </w:p>
    <w:p w14:paraId="7A937F65" w14:textId="77777777" w:rsidR="00EA54C5" w:rsidRPr="00B23B83" w:rsidRDefault="00EA54C5" w:rsidP="00EA54C5">
      <w:pPr>
        <w:widowControl w:val="0"/>
        <w:suppressAutoHyphens/>
        <w:spacing w:before="120" w:line="276" w:lineRule="auto"/>
        <w:ind w:left="510"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Vláda schvaluje</w:t>
      </w:r>
    </w:p>
    <w:p w14:paraId="078B39FC" w14:textId="77777777" w:rsidR="00EA54C5" w:rsidRPr="00B23B83" w:rsidRDefault="00EA54C5" w:rsidP="00EA54C5">
      <w:pPr>
        <w:widowControl w:val="0"/>
        <w:suppressAutoHyphens/>
        <w:spacing w:before="120" w:line="276" w:lineRule="auto"/>
        <w:ind w:left="284"/>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politiku architektury a stavební kultury,</w:t>
      </w:r>
    </w:p>
    <w:p w14:paraId="033C286E" w14:textId="77777777" w:rsidR="00EA54C5" w:rsidRPr="00B23B83" w:rsidRDefault="00EA54C5" w:rsidP="00EA54C5">
      <w:pPr>
        <w:widowControl w:val="0"/>
        <w:suppressAutoHyphens/>
        <w:spacing w:before="120" w:line="276" w:lineRule="auto"/>
        <w:ind w:left="284"/>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politiku územního rozvoje,</w:t>
      </w:r>
    </w:p>
    <w:p w14:paraId="35E7BA0F" w14:textId="77777777" w:rsidR="00EA54C5" w:rsidRPr="00B23B83" w:rsidRDefault="00EA54C5" w:rsidP="00EA54C5">
      <w:pPr>
        <w:widowControl w:val="0"/>
        <w:suppressAutoHyphens/>
        <w:spacing w:before="120" w:line="276" w:lineRule="auto"/>
        <w:ind w:left="284"/>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c) územní rozvojový plán,</w:t>
      </w:r>
    </w:p>
    <w:p w14:paraId="15D9B0D7" w14:textId="77777777" w:rsidR="00EA54C5" w:rsidRPr="00B23B83" w:rsidRDefault="00EA54C5" w:rsidP="00EA54C5">
      <w:pPr>
        <w:widowControl w:val="0"/>
        <w:suppressAutoHyphens/>
        <w:spacing w:before="120" w:line="276" w:lineRule="auto"/>
        <w:ind w:left="284"/>
        <w:rPr>
          <w:rFonts w:ascii="Times New Roman" w:eastAsia="Times New Roman" w:hAnsi="Times New Roman" w:cs="Times New Roman"/>
          <w:szCs w:val="24"/>
        </w:rPr>
      </w:pPr>
      <w:r w:rsidRPr="00B23B83">
        <w:rPr>
          <w:rFonts w:ascii="Times New Roman" w:eastAsia="Times New Roman" w:hAnsi="Times New Roman" w:cs="Times New Roman"/>
          <w:b/>
          <w:bCs/>
          <w:szCs w:val="24"/>
        </w:rPr>
        <w:t>d) územní opatření celostátního významu.</w:t>
      </w:r>
      <w:bookmarkEnd w:id="319"/>
    </w:p>
    <w:p w14:paraId="5B61D4F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21</w:t>
      </w:r>
    </w:p>
    <w:p w14:paraId="5334C02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Ministerstvo</w:t>
      </w:r>
      <w:r w:rsidRPr="00B23B83">
        <w:rPr>
          <w:rFonts w:ascii="Times New Roman" w:eastAsia="Times New Roman" w:hAnsi="Times New Roman" w:cs="Times New Roman"/>
          <w:b/>
          <w:szCs w:val="24"/>
        </w:rPr>
        <w:t xml:space="preserve"> </w:t>
      </w:r>
      <w:bookmarkStart w:id="320" w:name="_Hlk224915184"/>
      <w:r w:rsidRPr="00B23B83">
        <w:rPr>
          <w:rFonts w:ascii="Times New Roman" w:eastAsia="Times New Roman" w:hAnsi="Times New Roman" w:cs="Times New Roman"/>
          <w:b/>
          <w:szCs w:val="24"/>
          <w:u w:val="single"/>
        </w:rPr>
        <w:t>Úřady rozvoje území</w:t>
      </w:r>
      <w:bookmarkEnd w:id="320"/>
    </w:p>
    <w:p w14:paraId="29BD8F7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 xml:space="preserve">Ministerstvo je nadřízeným správním orgánem krajských úřadů jako úřadů územního plánování. </w:t>
      </w:r>
    </w:p>
    <w:p w14:paraId="68365BA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bookmarkStart w:id="321" w:name="_Hlk224915220"/>
      <w:r w:rsidRPr="00B23B83">
        <w:rPr>
          <w:rFonts w:ascii="Times New Roman" w:eastAsia="Times New Roman" w:hAnsi="Times New Roman" w:cs="Times New Roman"/>
          <w:b/>
          <w:bCs/>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 je nadřízeným správním orgánem úřadů rozvoje území krajů jako orgánů územního plánování.</w:t>
      </w:r>
    </w:p>
    <w:bookmarkEnd w:id="321"/>
    <w:p w14:paraId="08677DE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b/>
          <w:szCs w:val="24"/>
        </w:rPr>
        <w:t xml:space="preserve"> Úřad</w:t>
      </w:r>
    </w:p>
    <w:p w14:paraId="0554AA2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vykonává kontrolu ve věcech územního plánování,</w:t>
      </w:r>
    </w:p>
    <w:p w14:paraId="1C117C3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w:t>
      </w:r>
      <w:r w:rsidRPr="00B23B83">
        <w:rPr>
          <w:rFonts w:ascii="Times New Roman" w:eastAsia="Times New Roman" w:hAnsi="Times New Roman" w:cs="Times New Roman"/>
          <w:b/>
          <w:szCs w:val="24"/>
        </w:rPr>
        <w:t>zpracovává a</w:t>
      </w:r>
      <w:r w:rsidRPr="00B23B83">
        <w:rPr>
          <w:rFonts w:ascii="Times New Roman" w:eastAsia="Times New Roman" w:hAnsi="Times New Roman" w:cs="Times New Roman"/>
          <w:szCs w:val="24"/>
        </w:rPr>
        <w:t xml:space="preserve"> pořizuje politiku architektury a stavební kultury,</w:t>
      </w:r>
    </w:p>
    <w:p w14:paraId="65D6BA6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w:t>
      </w:r>
      <w:r w:rsidRPr="00B23B83">
        <w:rPr>
          <w:rFonts w:ascii="Times New Roman" w:eastAsia="Times New Roman" w:hAnsi="Times New Roman" w:cs="Times New Roman"/>
          <w:b/>
          <w:szCs w:val="24"/>
        </w:rPr>
        <w:t>zpracovává a</w:t>
      </w:r>
      <w:r w:rsidRPr="00B23B83">
        <w:rPr>
          <w:rFonts w:ascii="Times New Roman" w:eastAsia="Times New Roman" w:hAnsi="Times New Roman" w:cs="Times New Roman"/>
          <w:szCs w:val="24"/>
        </w:rPr>
        <w:t xml:space="preserve"> pořizuje politiku územního rozvoje,</w:t>
      </w:r>
    </w:p>
    <w:p w14:paraId="79B996E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w:t>
      </w:r>
      <w:r w:rsidRPr="00B23B83">
        <w:rPr>
          <w:rFonts w:ascii="Times New Roman" w:eastAsia="Times New Roman" w:hAnsi="Times New Roman" w:cs="Times New Roman"/>
          <w:b/>
          <w:szCs w:val="24"/>
        </w:rPr>
        <w:t>zpracovává,</w:t>
      </w:r>
      <w:r w:rsidRPr="00B23B83">
        <w:rPr>
          <w:rFonts w:ascii="Times New Roman" w:eastAsia="Times New Roman" w:hAnsi="Times New Roman" w:cs="Times New Roman"/>
          <w:szCs w:val="24"/>
        </w:rPr>
        <w:t xml:space="preserve"> pořizuje </w:t>
      </w:r>
      <w:r w:rsidRPr="00B23B83">
        <w:rPr>
          <w:rFonts w:ascii="Times New Roman" w:eastAsia="Times New Roman" w:hAnsi="Times New Roman" w:cs="Times New Roman"/>
          <w:b/>
          <w:szCs w:val="24"/>
        </w:rPr>
        <w:t>a vydává</w:t>
      </w:r>
      <w:r w:rsidRPr="00B23B83">
        <w:rPr>
          <w:rFonts w:ascii="Times New Roman" w:eastAsia="Times New Roman" w:hAnsi="Times New Roman" w:cs="Times New Roman"/>
          <w:szCs w:val="24"/>
        </w:rPr>
        <w:t xml:space="preserve"> územní rozvojový plán,</w:t>
      </w:r>
    </w:p>
    <w:p w14:paraId="5FDFBA9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w:t>
      </w:r>
      <w:r w:rsidRPr="00B23B83">
        <w:rPr>
          <w:rFonts w:ascii="Times New Roman" w:eastAsia="Times New Roman" w:hAnsi="Times New Roman" w:cs="Times New Roman"/>
          <w:b/>
          <w:szCs w:val="24"/>
        </w:rPr>
        <w:t xml:space="preserve">zpracovává a </w:t>
      </w:r>
      <w:r w:rsidRPr="00B23B83">
        <w:rPr>
          <w:rFonts w:ascii="Times New Roman" w:eastAsia="Times New Roman" w:hAnsi="Times New Roman" w:cs="Times New Roman"/>
          <w:szCs w:val="24"/>
        </w:rPr>
        <w:t xml:space="preserve">pořizuje </w:t>
      </w:r>
      <w:r w:rsidRPr="00B23B83">
        <w:rPr>
          <w:rFonts w:ascii="Times New Roman" w:eastAsia="Times New Roman" w:hAnsi="Times New Roman" w:cs="Times New Roman"/>
          <w:strike/>
          <w:szCs w:val="24"/>
        </w:rPr>
        <w:t>územně plánovací podklady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územní studie </w:t>
      </w:r>
      <w:r w:rsidRPr="00B23B83">
        <w:rPr>
          <w:rFonts w:ascii="Times New Roman" w:eastAsia="Times New Roman" w:hAnsi="Times New Roman" w:cs="Times New Roman"/>
          <w:szCs w:val="24"/>
        </w:rPr>
        <w:t>v podrobnosti a rozsahu nezbytném pro pořizování politiky územního rozvoje a územního rozvojového plánu, popřípadě pro plnění dalších svých úkolů,</w:t>
      </w:r>
    </w:p>
    <w:p w14:paraId="2506319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f) </w:t>
      </w:r>
      <w:r w:rsidRPr="00B23B83">
        <w:rPr>
          <w:rFonts w:ascii="Times New Roman" w:eastAsia="Times New Roman" w:hAnsi="Times New Roman" w:cs="Times New Roman"/>
          <w:b/>
          <w:szCs w:val="24"/>
        </w:rPr>
        <w:t>zpracovává,</w:t>
      </w:r>
      <w:r w:rsidRPr="00B23B83">
        <w:rPr>
          <w:rFonts w:ascii="Times New Roman" w:eastAsia="Times New Roman" w:hAnsi="Times New Roman" w:cs="Times New Roman"/>
          <w:szCs w:val="24"/>
        </w:rPr>
        <w:t xml:space="preserve"> pořizuje </w:t>
      </w:r>
      <w:r w:rsidRPr="00B23B83">
        <w:rPr>
          <w:rFonts w:ascii="Times New Roman" w:eastAsia="Times New Roman" w:hAnsi="Times New Roman" w:cs="Times New Roman"/>
          <w:b/>
          <w:szCs w:val="24"/>
        </w:rPr>
        <w:t>a vydává</w:t>
      </w:r>
      <w:r w:rsidRPr="00B23B83">
        <w:rPr>
          <w:rFonts w:ascii="Times New Roman" w:eastAsia="Times New Roman" w:hAnsi="Times New Roman" w:cs="Times New Roman"/>
          <w:szCs w:val="24"/>
        </w:rPr>
        <w:t xml:space="preserve"> územní opatření </w:t>
      </w:r>
      <w:bookmarkStart w:id="322" w:name="_Hlk224915816"/>
      <w:r w:rsidRPr="00B23B83">
        <w:rPr>
          <w:rFonts w:ascii="Times New Roman" w:eastAsia="Times New Roman" w:hAnsi="Times New Roman" w:cs="Times New Roman"/>
          <w:strike/>
          <w:szCs w:val="24"/>
        </w:rPr>
        <w:t>o stavební uzávěře, jedná-li se o změny v území</w:t>
      </w:r>
      <w:r w:rsidRPr="00B23B83">
        <w:rPr>
          <w:rFonts w:ascii="Times New Roman" w:eastAsia="Times New Roman" w:hAnsi="Times New Roman" w:cs="Times New Roman"/>
          <w:szCs w:val="24"/>
        </w:rPr>
        <w:t xml:space="preserve"> </w:t>
      </w:r>
      <w:bookmarkEnd w:id="322"/>
      <w:r w:rsidRPr="00B23B83">
        <w:rPr>
          <w:rFonts w:ascii="Times New Roman" w:eastAsia="Times New Roman" w:hAnsi="Times New Roman" w:cs="Times New Roman"/>
          <w:szCs w:val="24"/>
        </w:rPr>
        <w:t>celostátního významu,</w:t>
      </w:r>
    </w:p>
    <w:p w14:paraId="79A81AB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pořizuje územní opatření o asanaci území, ovlivní-li svým významem, rozsahem nebo využitím území více krajů nebo států,</w:t>
      </w:r>
    </w:p>
    <w:p w14:paraId="411570D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g) poskytuje údaje pro územně analytické podklady,</w:t>
      </w:r>
    </w:p>
    <w:p w14:paraId="6E96AEE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h) vede národní geoportál územního plánování a vkládá do něj data,</w:t>
      </w:r>
    </w:p>
    <w:p w14:paraId="25C1137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i) zajišťuje metodickou podporu uplatňování soudobých poznatků vědy a techniky a metodicky sjednocuje výkladovou a aplikační činnost krajských úřadů a obecních úřadů v oblasti územního plánování, urbanismu a architektury</w:t>
      </w:r>
      <w:r w:rsidRPr="00B23B83">
        <w:rPr>
          <w:rFonts w:ascii="Times New Roman" w:eastAsia="Times New Roman" w:hAnsi="Times New Roman" w:cs="Times New Roman"/>
          <w:szCs w:val="24"/>
        </w:rPr>
        <w:t>,</w:t>
      </w:r>
    </w:p>
    <w:p w14:paraId="7B136DA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j)</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h)</w:t>
      </w:r>
      <w:r w:rsidRPr="00B23B83">
        <w:rPr>
          <w:rFonts w:ascii="Times New Roman" w:eastAsia="Times New Roman" w:hAnsi="Times New Roman" w:cs="Times New Roman"/>
          <w:szCs w:val="24"/>
        </w:rPr>
        <w:t xml:space="preserve"> vykonává další činnosti podle tohoto zákona.</w:t>
      </w:r>
    </w:p>
    <w:p w14:paraId="336281D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323" w:name="_Hlk224915892"/>
      <w:r w:rsidRPr="00B23B83">
        <w:rPr>
          <w:rFonts w:ascii="Times New Roman" w:eastAsia="Times New Roman" w:hAnsi="Times New Roman" w:cs="Times New Roman"/>
          <w:b/>
          <w:szCs w:val="24"/>
        </w:rPr>
        <w:t>(3) Úřad rozvoje území kraje je nadřízeným orgánem krajů a obcí jako orgánů územního plánování.</w:t>
      </w:r>
    </w:p>
    <w:p w14:paraId="651B53B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(4) Úřad rozvoje území kraje, případně z jeho pověření jeho územní pracoviště</w:t>
      </w:r>
    </w:p>
    <w:p w14:paraId="6466978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bookmarkStart w:id="324" w:name="_Hlk215225351"/>
      <w:r w:rsidRPr="00B23B83">
        <w:rPr>
          <w:rFonts w:ascii="Times New Roman" w:eastAsia="Times New Roman" w:hAnsi="Times New Roman" w:cs="Times New Roman"/>
          <w:b/>
          <w:szCs w:val="24"/>
        </w:rPr>
        <w:t>a) vykonává kontrolu ve věcech územního plánování,</w:t>
      </w:r>
    </w:p>
    <w:p w14:paraId="4ED0C56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pořizuje územní plán a územní opatření na žádost obce podle § 47 odst. 2,</w:t>
      </w:r>
    </w:p>
    <w:p w14:paraId="3A32D23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c) pořizuje a vydává vymezení zastavitelného území obcí, které nemají územní plán, a</w:t>
      </w:r>
    </w:p>
    <w:p w14:paraId="4AB69BB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d) vykonává další činnosti podle tohoto zákona.</w:t>
      </w:r>
      <w:bookmarkEnd w:id="323"/>
    </w:p>
    <w:bookmarkEnd w:id="324"/>
    <w:p w14:paraId="5A805CE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22</w:t>
      </w:r>
    </w:p>
    <w:p w14:paraId="0978BDD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Ministerstvo obrany</w:t>
      </w:r>
    </w:p>
    <w:p w14:paraId="7817DC9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Ministerstvo obrany pro území vojenských újezdů</w:t>
      </w:r>
    </w:p>
    <w:p w14:paraId="46764D8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pořizuje</w:t>
      </w:r>
      <w:r w:rsidRPr="00B23B83">
        <w:rPr>
          <w:rFonts w:ascii="Times New Roman" w:eastAsia="Times New Roman" w:hAnsi="Times New Roman" w:cs="Times New Roman"/>
          <w:b/>
          <w:bCs/>
          <w:szCs w:val="24"/>
        </w:rPr>
        <w:t>, schvaluje</w:t>
      </w:r>
      <w:r w:rsidRPr="00B23B83">
        <w:rPr>
          <w:rFonts w:ascii="Times New Roman" w:eastAsia="Times New Roman" w:hAnsi="Times New Roman" w:cs="Times New Roman"/>
          <w:szCs w:val="24"/>
        </w:rPr>
        <w:t xml:space="preserve"> a vydává územní plán a regulační plán,</w:t>
      </w:r>
    </w:p>
    <w:p w14:paraId="4388B7D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szCs w:val="24"/>
        </w:rPr>
        <w:t xml:space="preserve">b) pořizuje </w:t>
      </w:r>
      <w:r w:rsidRPr="00B23B83">
        <w:rPr>
          <w:rFonts w:ascii="Times New Roman" w:eastAsia="Times New Roman" w:hAnsi="Times New Roman" w:cs="Times New Roman"/>
          <w:strike/>
          <w:szCs w:val="24"/>
        </w:rPr>
        <w:t>územně plánovací podklady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územní studie </w:t>
      </w:r>
      <w:r w:rsidRPr="00B23B83">
        <w:rPr>
          <w:rFonts w:ascii="Times New Roman" w:eastAsia="Times New Roman" w:hAnsi="Times New Roman" w:cs="Times New Roman"/>
          <w:szCs w:val="24"/>
        </w:rPr>
        <w:t>v podrobnosti a rozsahu nezbytném pro pořizování územních plánů, regulačních plánů, popřípadě pro další územně plánovací činnost Ministerstva obrany,</w:t>
      </w:r>
    </w:p>
    <w:p w14:paraId="6F027D3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vkládá data do národního geoportálu územního plánování.</w:t>
      </w:r>
    </w:p>
    <w:p w14:paraId="4D8B72D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c) poskytuje údaje pro územně analytické podklady.</w:t>
      </w:r>
    </w:p>
    <w:p w14:paraId="79C1684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23</w:t>
      </w:r>
    </w:p>
    <w:p w14:paraId="0BCBA67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Krajský úřad</w:t>
      </w:r>
    </w:p>
    <w:p w14:paraId="1EBE288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Krajský úřad je nadřízeným správním orgánem obecních úřadů obcí s rozšířenou působností jako úřadů územního plánování a obecních úřadů podle § 26.</w:t>
      </w:r>
    </w:p>
    <w:p w14:paraId="0025A23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Krajský úřad jako úřad územního plánování</w:t>
      </w:r>
    </w:p>
    <w:p w14:paraId="3ECC729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vykonává kontrolu ve věcech územního plánování,</w:t>
      </w:r>
    </w:p>
    <w:p w14:paraId="4454F28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pořizuje zásady územního rozvoje,</w:t>
      </w:r>
    </w:p>
    <w:p w14:paraId="09EA28C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pořizuje územně plánovací podklady v podrobnosti a rozsahu nezbytném pro pořizování zásad územního rozvoje, popřípadě pro další územně plánovací činnost kraje,</w:t>
      </w:r>
    </w:p>
    <w:p w14:paraId="772BF39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pořizuje územní opatření o stavební uzávěře, jedná-li se o změny v území nadmístního významu,</w:t>
      </w:r>
    </w:p>
    <w:p w14:paraId="6C2C239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pořizuje územní opatření o asanaci území, ovlivní-li svým významem, rozsahem nebo využitím území více obcí,</w:t>
      </w:r>
    </w:p>
    <w:p w14:paraId="745E6C4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f) vkládá data do národního geoportálu územního plánování,</w:t>
      </w:r>
    </w:p>
    <w:p w14:paraId="656D264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g) vydává potvrzení o splnění kvalifikačních předpokladů pro výkon územně plánovací činnosti,</w:t>
      </w:r>
    </w:p>
    <w:p w14:paraId="2762521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h) vykonává další činnosti podle tohoto zákona.</w:t>
      </w:r>
    </w:p>
    <w:p w14:paraId="01F38C6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325" w:name="_Hlk224915959"/>
      <w:r w:rsidRPr="00B23B83">
        <w:rPr>
          <w:rFonts w:ascii="Times New Roman" w:eastAsia="Times New Roman" w:hAnsi="Times New Roman" w:cs="Times New Roman"/>
          <w:b/>
          <w:szCs w:val="24"/>
        </w:rPr>
        <w:t>§ 23</w:t>
      </w:r>
    </w:p>
    <w:p w14:paraId="775E1BA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Kraj</w:t>
      </w:r>
    </w:p>
    <w:p w14:paraId="7058373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Kraj v samostatné působnosti pro své území zpracovává, pořizuje, schvaluje a vydává zásady územního rozvoje, územní studie a územní opatření, poskytuje údaje pro územně analytické podklady a vykonává další územně plánovací činnosti v zájmu rozvoje kraje v rámci svého práva na samosprávu. Při tom jej lze omezit jen na základě zákona a jen v nezbytně nutném rozsahu.</w:t>
      </w:r>
    </w:p>
    <w:bookmarkEnd w:id="325"/>
    <w:p w14:paraId="034AACC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p>
    <w:p w14:paraId="62D2C42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bookmarkStart w:id="326" w:name="_Hlk220360287"/>
      <w:r w:rsidRPr="00B23B83">
        <w:rPr>
          <w:rFonts w:ascii="Times New Roman" w:eastAsia="Times New Roman" w:hAnsi="Times New Roman" w:cs="Times New Roman"/>
          <w:szCs w:val="24"/>
        </w:rPr>
        <w:t>§ 24</w:t>
      </w:r>
    </w:p>
    <w:p w14:paraId="4ABCDE8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Zastupitelstvo kraje a rada kraje</w:t>
      </w:r>
    </w:p>
    <w:p w14:paraId="4AB2766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Zastupitelstvo kraje</w:t>
      </w:r>
    </w:p>
    <w:p w14:paraId="3B761E1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rozhoduje o pořízení zásad územního rozvoje,</w:t>
      </w:r>
    </w:p>
    <w:p w14:paraId="3D6C76A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schvaluje zadání zásad územního rozvoje,</w:t>
      </w:r>
    </w:p>
    <w:p w14:paraId="05109D8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schvaluje návrh výběru nejvhodnější varianty v návrhu zásad územního rozvoje,</w:t>
      </w:r>
    </w:p>
    <w:p w14:paraId="69788BC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strike/>
          <w:szCs w:val="24"/>
        </w:rPr>
        <w:t xml:space="preserve">d) </w:t>
      </w:r>
      <w:r w:rsidRPr="00B23B83">
        <w:rPr>
          <w:rFonts w:ascii="Times New Roman" w:eastAsia="Times New Roman" w:hAnsi="Times New Roman" w:cs="Times New Roman"/>
          <w:b/>
          <w:szCs w:val="24"/>
        </w:rPr>
        <w:t>c)</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vydává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schvaluje</w:t>
      </w:r>
      <w:r w:rsidRPr="00B23B83">
        <w:rPr>
          <w:rFonts w:ascii="Times New Roman" w:eastAsia="Times New Roman" w:hAnsi="Times New Roman" w:cs="Times New Roman"/>
          <w:szCs w:val="24"/>
        </w:rPr>
        <w:t xml:space="preserve"> zásady územního rozvoje</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w:t>
      </w:r>
    </w:p>
    <w:p w14:paraId="50981B0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e) </w:t>
      </w:r>
      <w:r w:rsidRPr="00B23B83">
        <w:rPr>
          <w:rFonts w:ascii="Times New Roman" w:eastAsia="Times New Roman" w:hAnsi="Times New Roman" w:cs="Times New Roman"/>
          <w:b/>
          <w:bCs/>
          <w:strike/>
          <w:szCs w:val="24"/>
        </w:rPr>
        <w:t>d)</w:t>
      </w:r>
      <w:r w:rsidRPr="00B23B83">
        <w:rPr>
          <w:rFonts w:ascii="Times New Roman" w:eastAsia="Times New Roman" w:hAnsi="Times New Roman" w:cs="Times New Roman"/>
          <w:strike/>
          <w:szCs w:val="24"/>
        </w:rPr>
        <w:t xml:space="preserve"> projednává a schvaluje zprávu o uplatňování zásad územního rozvoje.</w:t>
      </w:r>
    </w:p>
    <w:p w14:paraId="7652AAE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Rada kraje</w:t>
      </w:r>
    </w:p>
    <w:p w14:paraId="5C73FA7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uplatňuje připomínky k návrhu politiky územního rozvoje a územního rozvojového plánu a zásad územního rozvoje sousedního kraje,</w:t>
      </w:r>
    </w:p>
    <w:p w14:paraId="685CCC9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uplatňuje připomínky k návrhu územního opatření, který pořizuje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a dotýká se území kraje,</w:t>
      </w:r>
    </w:p>
    <w:p w14:paraId="4B21DED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rozhoduje o pořízení územního opatření </w:t>
      </w:r>
      <w:bookmarkStart w:id="327" w:name="_Hlk224916191"/>
      <w:r w:rsidRPr="00B23B83">
        <w:rPr>
          <w:rFonts w:ascii="Times New Roman" w:eastAsia="Times New Roman" w:hAnsi="Times New Roman" w:cs="Times New Roman"/>
          <w:strike/>
          <w:szCs w:val="24"/>
        </w:rPr>
        <w:t xml:space="preserve">o stavební uzávěře a asanaci území, k jejichž </w:t>
      </w:r>
      <w:bookmarkEnd w:id="327"/>
      <w:r w:rsidRPr="00B23B83">
        <w:rPr>
          <w:rFonts w:ascii="Times New Roman" w:eastAsia="Times New Roman" w:hAnsi="Times New Roman" w:cs="Times New Roman"/>
          <w:b/>
          <w:bCs/>
          <w:szCs w:val="24"/>
        </w:rPr>
        <w:t>k jehož</w:t>
      </w:r>
      <w:r w:rsidRPr="00B23B83">
        <w:rPr>
          <w:rFonts w:ascii="Times New Roman" w:eastAsia="Times New Roman" w:hAnsi="Times New Roman" w:cs="Times New Roman"/>
          <w:szCs w:val="24"/>
        </w:rPr>
        <w:t xml:space="preserve"> pořízení je příslušný </w:t>
      </w:r>
      <w:r w:rsidRPr="00B23B83">
        <w:rPr>
          <w:rFonts w:ascii="Times New Roman" w:eastAsia="Times New Roman" w:hAnsi="Times New Roman" w:cs="Times New Roman"/>
          <w:strike/>
          <w:szCs w:val="24"/>
        </w:rPr>
        <w:t>krajský úřad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kraj</w:t>
      </w:r>
      <w:r w:rsidRPr="00B23B83">
        <w:rPr>
          <w:rFonts w:ascii="Times New Roman" w:eastAsia="Times New Roman" w:hAnsi="Times New Roman" w:cs="Times New Roman"/>
          <w:szCs w:val="24"/>
        </w:rPr>
        <w:t>,</w:t>
      </w:r>
    </w:p>
    <w:p w14:paraId="6D6F1FC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w:t>
      </w:r>
      <w:r w:rsidRPr="00B23B83">
        <w:rPr>
          <w:rFonts w:ascii="Times New Roman" w:eastAsia="Times New Roman" w:hAnsi="Times New Roman" w:cs="Times New Roman"/>
          <w:strike/>
          <w:szCs w:val="24"/>
        </w:rPr>
        <w:t>vydává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schvaluje</w:t>
      </w:r>
      <w:r w:rsidRPr="00B23B83">
        <w:rPr>
          <w:rFonts w:ascii="Times New Roman" w:eastAsia="Times New Roman" w:hAnsi="Times New Roman" w:cs="Times New Roman"/>
          <w:szCs w:val="24"/>
        </w:rPr>
        <w:t xml:space="preserve"> územní opatření, k jejichž pořízení je příslušný </w:t>
      </w:r>
      <w:r w:rsidRPr="00B23B83">
        <w:rPr>
          <w:rFonts w:ascii="Times New Roman" w:eastAsia="Times New Roman" w:hAnsi="Times New Roman" w:cs="Times New Roman"/>
          <w:strike/>
          <w:szCs w:val="24"/>
        </w:rPr>
        <w:t>krajský úřad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kraj</w:t>
      </w:r>
      <w:r w:rsidRPr="00B23B83">
        <w:rPr>
          <w:rFonts w:ascii="Times New Roman" w:eastAsia="Times New Roman" w:hAnsi="Times New Roman" w:cs="Times New Roman"/>
          <w:szCs w:val="24"/>
        </w:rPr>
        <w:t>,</w:t>
      </w:r>
    </w:p>
    <w:bookmarkEnd w:id="326"/>
    <w:p w14:paraId="5B239D5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szCs w:val="24"/>
        </w:rPr>
        <w:t>e) podává podnět k pořízení změny politiky územního rozvoje, změny územního rozvojového plánu, změny územního plánu nebo změny regulačního plánu</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szCs w:val="24"/>
        </w:rPr>
        <w:t xml:space="preserve"> a</w:t>
      </w:r>
    </w:p>
    <w:p w14:paraId="0057F05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bookmarkStart w:id="328" w:name="_Hlk224916297"/>
      <w:r w:rsidRPr="00B23B83">
        <w:rPr>
          <w:rFonts w:ascii="Times New Roman" w:eastAsia="Times New Roman" w:hAnsi="Times New Roman" w:cs="Times New Roman"/>
          <w:b/>
          <w:szCs w:val="24"/>
        </w:rPr>
        <w:t>f) uděluje souhlas ke zpřesnění navazující územně plánovací dokumentace podle § 73 odst. 5 nebo k možnosti odchýlit se od územně plánovací dokumentace nebo územního opatření podle § 193 odst. 2.</w:t>
      </w:r>
      <w:bookmarkEnd w:id="328"/>
    </w:p>
    <w:p w14:paraId="48AC1C5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25</w:t>
      </w:r>
    </w:p>
    <w:p w14:paraId="0DC8DEB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Obecní úřad obce s rozšířenou působností</w:t>
      </w:r>
    </w:p>
    <w:p w14:paraId="6E1442C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Obecní úřad obce s rozšířenou působností jako úřad územního plánování</w:t>
      </w:r>
    </w:p>
    <w:p w14:paraId="1A51DC2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a) pořizuje územní plán a regulační plán,</w:t>
      </w:r>
    </w:p>
    <w:p w14:paraId="517694C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pořizuje územní plán, regulační plán a územní opatření na žádost obce,</w:t>
      </w:r>
    </w:p>
    <w:p w14:paraId="4D35CE3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pořizuje územně plánovací podklady pro svůj správní obvod v podrobnosti a rozsahu nezbytném pro pořizování územních plánů, regulačních plánů, popřípadě pro další územně plánovací činnost obcí,</w:t>
      </w:r>
    </w:p>
    <w:p w14:paraId="2434D18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pořizuje a vydává vymezení zastavěného území,</w:t>
      </w:r>
    </w:p>
    <w:p w14:paraId="1955D3D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pořizuje územní opatření o stavební uzávěře a územní opatření o asanaci území pro území obce,</w:t>
      </w:r>
    </w:p>
    <w:p w14:paraId="0CACF61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f) vkládá data do národního geoportálu územního plánování,</w:t>
      </w:r>
    </w:p>
    <w:p w14:paraId="6269840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g) vykonává další činnosti podle tohoto zákona.</w:t>
      </w:r>
    </w:p>
    <w:p w14:paraId="04FBF3A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26</w:t>
      </w:r>
    </w:p>
    <w:p w14:paraId="50BF8DC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Obecní úřad</w:t>
      </w:r>
    </w:p>
    <w:p w14:paraId="5FAF275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Obecní úřad, který získal potvrzení krajského úřadu o zajištění splnění kvalifikačních požadavků pro výkon územně plánovací činnosti, může vykonávat v přenesené působnosti působnost podle § 25 písm. a), e) a f) a pořizovat územní studii.</w:t>
      </w:r>
    </w:p>
    <w:p w14:paraId="5D8628B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bookmarkStart w:id="329" w:name="_Hlk225857066"/>
      <w:bookmarkStart w:id="330" w:name="_Hlk224916344"/>
      <w:r w:rsidRPr="00B23B83">
        <w:rPr>
          <w:rFonts w:ascii="Times New Roman" w:eastAsia="Times New Roman" w:hAnsi="Times New Roman" w:cs="Times New Roman"/>
          <w:b/>
          <w:szCs w:val="24"/>
        </w:rPr>
        <w:t>§ 25</w:t>
      </w:r>
    </w:p>
    <w:p w14:paraId="7ED435E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Společenství obcí</w:t>
      </w:r>
    </w:p>
    <w:p w14:paraId="2E25388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Společenství obcí může na základě veřejnoprávní smlouvy s obcí v samostatné působnosti vykonávat odborné činnosti pořizovatele, jimiž se rozumí zpracovávání, pořizování a vydávání nástrojů územního plánování, pro obce, které jsou jeho členem.</w:t>
      </w:r>
      <w:bookmarkEnd w:id="329"/>
    </w:p>
    <w:p w14:paraId="64F5BFA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26</w:t>
      </w:r>
    </w:p>
    <w:p w14:paraId="42C616C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w:t>
      </w:r>
    </w:p>
    <w:p w14:paraId="4464911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Obec v samostatné působnosti pro své území zpracovává, pořizuje, schvaluje a vydává územní plán, regulační plán, územní studii a územní opatření, poskytuje údaje pro územně analytické podklady a vykonává další územně plánovací činnosti v zájmu rozvoje obce v rámci svého práva na samosprávu. Při tom ji lze omezit jen na základě zákona a jen v nezbytně nutném rozsahu.</w:t>
      </w:r>
      <w:bookmarkEnd w:id="330"/>
    </w:p>
    <w:p w14:paraId="611F973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27</w:t>
      </w:r>
    </w:p>
    <w:p w14:paraId="13F9141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Zastupitelstvo obce a rada obce</w:t>
      </w:r>
    </w:p>
    <w:p w14:paraId="55847A8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Zastupitelstvo obce</w:t>
      </w:r>
    </w:p>
    <w:p w14:paraId="565DE53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rozhoduje o pořízení územního plánu a regulačního plánu,</w:t>
      </w:r>
    </w:p>
    <w:p w14:paraId="6B2F23B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schvaluje zadání územního plánu a regulačního plánu,</w:t>
      </w:r>
    </w:p>
    <w:p w14:paraId="0A7A91F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schvaluje návrh výběru nejvhodnější varianty v návrhu územního plánu a regulačního plánu,</w:t>
      </w:r>
    </w:p>
    <w:p w14:paraId="1B3F03F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c)</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vydává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schvaluje</w:t>
      </w:r>
      <w:r w:rsidRPr="00B23B83">
        <w:rPr>
          <w:rFonts w:ascii="Times New Roman" w:eastAsia="Times New Roman" w:hAnsi="Times New Roman" w:cs="Times New Roman"/>
          <w:szCs w:val="24"/>
        </w:rPr>
        <w:t xml:space="preserve"> </w:t>
      </w:r>
      <w:bookmarkStart w:id="331" w:name="_Hlk221102498"/>
      <w:r w:rsidRPr="00B23B83">
        <w:rPr>
          <w:rFonts w:ascii="Times New Roman" w:eastAsia="Times New Roman" w:hAnsi="Times New Roman" w:cs="Times New Roman"/>
          <w:szCs w:val="24"/>
        </w:rPr>
        <w:t>územní plán a regulační plán</w:t>
      </w:r>
      <w:bookmarkEnd w:id="331"/>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w:t>
      </w:r>
    </w:p>
    <w:p w14:paraId="5B87833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e) </w:t>
      </w:r>
      <w:r w:rsidRPr="00B23B83">
        <w:rPr>
          <w:rFonts w:ascii="Times New Roman" w:eastAsia="Times New Roman" w:hAnsi="Times New Roman" w:cs="Times New Roman"/>
          <w:b/>
          <w:bCs/>
          <w:strike/>
          <w:szCs w:val="24"/>
        </w:rPr>
        <w:t xml:space="preserve">d) </w:t>
      </w:r>
      <w:r w:rsidRPr="00B23B83">
        <w:rPr>
          <w:rFonts w:ascii="Times New Roman" w:eastAsia="Times New Roman" w:hAnsi="Times New Roman" w:cs="Times New Roman"/>
          <w:strike/>
          <w:szCs w:val="24"/>
        </w:rPr>
        <w:t>projednává a schvaluje zprávu o uplatňování územního plánu.</w:t>
      </w:r>
    </w:p>
    <w:p w14:paraId="78C13A6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(2) Rada obce a v obcích, kde se rada nevolí, zastupitelstvo obce</w:t>
      </w:r>
    </w:p>
    <w:p w14:paraId="27E988E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uplatňuje připomínky k návrhu politiky územního rozvoje, územního rozvojového plánu, zásad územního rozvoje a územního plánu sousední obce,</w:t>
      </w:r>
    </w:p>
    <w:p w14:paraId="45370FA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uplatňuje připomínky k návrhu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pro území obce,</w:t>
      </w:r>
    </w:p>
    <w:p w14:paraId="6C60DA9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uplatňuje připomínky k návrhu územního opatření, které pořizuje </w:t>
      </w:r>
      <w:bookmarkStart w:id="332" w:name="_Hlk224916547"/>
      <w:r w:rsidRPr="00B23B83">
        <w:rPr>
          <w:rFonts w:ascii="Times New Roman" w:eastAsia="Times New Roman" w:hAnsi="Times New Roman" w:cs="Times New Roman"/>
          <w:strike/>
          <w:szCs w:val="24"/>
        </w:rPr>
        <w:t>krajský úřad jako úřad územního plánování,</w:t>
      </w:r>
      <w:r w:rsidRPr="00B23B83">
        <w:rPr>
          <w:rFonts w:ascii="Times New Roman" w:eastAsia="Times New Roman" w:hAnsi="Times New Roman" w:cs="Times New Roman"/>
          <w:szCs w:val="24"/>
        </w:rPr>
        <w:t xml:space="preserve"> </w:t>
      </w:r>
      <w:bookmarkEnd w:id="332"/>
      <w:r w:rsidRPr="00B23B83">
        <w:rPr>
          <w:rFonts w:ascii="Times New Roman" w:eastAsia="Times New Roman" w:hAnsi="Times New Roman" w:cs="Times New Roman"/>
          <w:b/>
          <w:szCs w:val="24"/>
        </w:rPr>
        <w:t>kraj</w:t>
      </w:r>
      <w:r w:rsidRPr="00B23B83">
        <w:rPr>
          <w:rFonts w:ascii="Times New Roman" w:eastAsia="Times New Roman" w:hAnsi="Times New Roman" w:cs="Times New Roman"/>
          <w:szCs w:val="24"/>
        </w:rPr>
        <w:t xml:space="preserve"> nebo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a dotýkají se území obce,</w:t>
      </w:r>
    </w:p>
    <w:p w14:paraId="5AAF2AB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rozhoduje o pořízení územního opatření pro území obce,</w:t>
      </w:r>
    </w:p>
    <w:p w14:paraId="0D06E0E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w:t>
      </w:r>
      <w:r w:rsidRPr="00B23B83">
        <w:rPr>
          <w:rFonts w:ascii="Times New Roman" w:eastAsia="Times New Roman" w:hAnsi="Times New Roman" w:cs="Times New Roman"/>
          <w:strike/>
          <w:szCs w:val="24"/>
        </w:rPr>
        <w:t>vydává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schvaluje</w:t>
      </w:r>
      <w:r w:rsidRPr="00B23B83">
        <w:rPr>
          <w:rFonts w:ascii="Times New Roman" w:eastAsia="Times New Roman" w:hAnsi="Times New Roman" w:cs="Times New Roman"/>
          <w:szCs w:val="24"/>
        </w:rPr>
        <w:t xml:space="preserve"> územní opatření pro území obce,</w:t>
      </w:r>
    </w:p>
    <w:p w14:paraId="5BEE2A9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f) rozhoduje o podání žádosti podle § </w:t>
      </w:r>
      <w:bookmarkStart w:id="333" w:name="_Hlk224916606"/>
      <w:r w:rsidRPr="00B23B83">
        <w:rPr>
          <w:rFonts w:ascii="Times New Roman" w:eastAsia="Times New Roman" w:hAnsi="Times New Roman" w:cs="Times New Roman"/>
          <w:strike/>
          <w:szCs w:val="24"/>
        </w:rPr>
        <w:t>25 písm. b)</w:t>
      </w:r>
      <w:r w:rsidRPr="00B23B83">
        <w:rPr>
          <w:rFonts w:ascii="Times New Roman" w:eastAsia="Times New Roman" w:hAnsi="Times New Roman" w:cs="Times New Roman"/>
          <w:b/>
          <w:strike/>
          <w:szCs w:val="24"/>
        </w:rPr>
        <w:t xml:space="preserve"> </w:t>
      </w:r>
      <w:bookmarkEnd w:id="333"/>
      <w:r w:rsidRPr="00B23B83">
        <w:rPr>
          <w:rFonts w:ascii="Times New Roman" w:eastAsia="Times New Roman" w:hAnsi="Times New Roman" w:cs="Times New Roman"/>
          <w:strike/>
          <w:szCs w:val="24"/>
        </w:rPr>
        <w:t>anebo rozhoduje o uzavření smlouvy s osobou splňující předpoklady pro výkon územně plánovací činnosti podle § 46 odst. 2 písm. c),</w:t>
      </w:r>
    </w:p>
    <w:p w14:paraId="5AE50A0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g) </w:t>
      </w:r>
      <w:r w:rsidRPr="00B23B83">
        <w:rPr>
          <w:rFonts w:ascii="Times New Roman" w:eastAsia="Times New Roman" w:hAnsi="Times New Roman" w:cs="Times New Roman"/>
          <w:b/>
          <w:bCs/>
          <w:strike/>
          <w:szCs w:val="24"/>
        </w:rPr>
        <w:t>f)</w:t>
      </w:r>
      <w:r w:rsidRPr="00B23B83">
        <w:rPr>
          <w:rFonts w:ascii="Times New Roman" w:eastAsia="Times New Roman" w:hAnsi="Times New Roman" w:cs="Times New Roman"/>
          <w:strike/>
          <w:szCs w:val="24"/>
        </w:rPr>
        <w:t xml:space="preserve"> rozhoduje 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podání žádosti podle § 48 odst. 3.</w:t>
      </w:r>
      <w:r w:rsidRPr="00B23B83">
        <w:rPr>
          <w:rFonts w:ascii="Times New Roman" w:eastAsia="Times New Roman" w:hAnsi="Times New Roman" w:cs="Times New Roman"/>
          <w:szCs w:val="24"/>
        </w:rPr>
        <w:t xml:space="preserve"> </w:t>
      </w:r>
    </w:p>
    <w:p w14:paraId="1FBE44E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bookmarkStart w:id="334" w:name="_Hlk224916653"/>
      <w:r w:rsidRPr="00B23B83">
        <w:rPr>
          <w:rFonts w:ascii="Times New Roman" w:eastAsia="Times New Roman" w:hAnsi="Times New Roman" w:cs="Times New Roman"/>
          <w:b/>
          <w:strike/>
          <w:szCs w:val="24"/>
        </w:rPr>
        <w:t>g)</w:t>
      </w:r>
      <w:r w:rsidRPr="00B23B83">
        <w:rPr>
          <w:rFonts w:ascii="Times New Roman" w:eastAsia="Times New Roman" w:hAnsi="Times New Roman" w:cs="Times New Roman"/>
          <w:b/>
          <w:szCs w:val="24"/>
        </w:rPr>
        <w:t xml:space="preserve"> f) uděluje souhlas k možnosti odchýlit se od územně plánovací dokumentace nebo územního opatření podle § 193 odst. 2</w:t>
      </w:r>
      <w:r w:rsidRPr="00B23B83">
        <w:rPr>
          <w:rFonts w:ascii="Times New Roman" w:eastAsia="Times New Roman" w:hAnsi="Times New Roman" w:cs="Times New Roman"/>
          <w:b/>
          <w:bCs/>
          <w:szCs w:val="24"/>
        </w:rPr>
        <w:t>.</w:t>
      </w:r>
    </w:p>
    <w:bookmarkEnd w:id="334"/>
    <w:p w14:paraId="6164FDC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28</w:t>
      </w:r>
    </w:p>
    <w:p w14:paraId="7A694C5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Působnost na území hlavního města Prahy</w:t>
      </w:r>
    </w:p>
    <w:p w14:paraId="34A22ED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Pořizuje-li územní plán pro území hlavního města Prahy Magistrát hlavního města Prahy, vykonává působnost krajského úřadu ministerstvo.</w:t>
      </w:r>
    </w:p>
    <w:p w14:paraId="4CEB155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Pořizuje-li územní plán pro vymezenou část území hlavního města Prahy úřad městské části, vykonává působnost krajského úřadu Magistrát hlavního města Prahy.</w:t>
      </w:r>
    </w:p>
    <w:p w14:paraId="719D94E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bookmarkStart w:id="335" w:name="_Hlk224916731"/>
      <w:r w:rsidRPr="00B23B83">
        <w:rPr>
          <w:rFonts w:ascii="Times New Roman" w:eastAsia="Times New Roman" w:hAnsi="Times New Roman" w:cs="Times New Roman"/>
          <w:b/>
          <w:bCs/>
          <w:szCs w:val="24"/>
        </w:rPr>
        <w:t>§ 28</w:t>
      </w:r>
    </w:p>
    <w:p w14:paraId="4566188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Působnost na území hlavního města Prahy</w:t>
      </w:r>
    </w:p>
    <w:p w14:paraId="78C8500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336" w:name="_Hlk224918756"/>
      <w:r w:rsidRPr="00B23B83">
        <w:rPr>
          <w:rFonts w:ascii="Times New Roman" w:eastAsia="Times New Roman" w:hAnsi="Times New Roman" w:cs="Times New Roman"/>
          <w:b/>
          <w:szCs w:val="24"/>
        </w:rPr>
        <w:t xml:space="preserve">Hlavní město Praha v samostatné působnosti pro své území zpracovává, pořizuje, schvaluje a vydává zásady územního rozvoje, územní plán, regulační plán, územní studii a územní opatření, poskytuje údaje pro územně analytické podklady a vykonává další územně plánovací činnosti v zájmu rozvoje hlavního města Prahy v rámci svého práva na samosprávu. Při tom ji lze omezit jen na základě zákona a jen v nezbytně nutném rozsahu. </w:t>
      </w:r>
      <w:bookmarkEnd w:id="335"/>
      <w:bookmarkEnd w:id="336"/>
    </w:p>
    <w:p w14:paraId="37B2297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29</w:t>
      </w:r>
    </w:p>
    <w:p w14:paraId="48ED20F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Ústav územního rozvoje</w:t>
      </w:r>
    </w:p>
    <w:p w14:paraId="4C170ED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Ústav územního rozvoje se sídlem v Brně je organizační složkou státu a účetní jednotkou, pro kterou plní funkci zřizovatele ministerstvo.</w:t>
      </w:r>
    </w:p>
    <w:p w14:paraId="2BA1C0F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Ústav územního rozvoje</w:t>
      </w:r>
    </w:p>
    <w:p w14:paraId="7773F88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provádí výzkum, publikační činnost a řeší koncepční otázky teorie a praxe v oboru územního plánování a stavebního řádu, stavební kultury a vystavěného prostředí, urbanismu a architektury,</w:t>
      </w:r>
    </w:p>
    <w:p w14:paraId="3711389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zpracovává návrh politiky architektury a stavební kultury,</w:t>
      </w:r>
    </w:p>
    <w:p w14:paraId="2AB5D17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c) zpracovává návrh politiky územního rozvoje, jejích změn a úplné znění politiky územního rozvoje po její poslední změně,</w:t>
      </w:r>
    </w:p>
    <w:p w14:paraId="1C3110A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zpracovává návrh územního rozvojového plánu, jeho změn a úplné znění územního rozvojového plánu po jeho změně,</w:t>
      </w:r>
    </w:p>
    <w:p w14:paraId="2157C0E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zpracovává návrh územně plánovacích podkladů pro území státu,</w:t>
      </w:r>
    </w:p>
    <w:p w14:paraId="3E8F9A7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f) vykonává další činnosti, kterými ho pověří ministerstvo.</w:t>
      </w:r>
    </w:p>
    <w:p w14:paraId="26264E9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III</w:t>
      </w:r>
    </w:p>
    <w:p w14:paraId="26A255B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PŮSOBNOST VE VĚCECH STAVEBNÍHO ŘÁDU</w:t>
      </w:r>
    </w:p>
    <w:p w14:paraId="3CBE48C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trike/>
          <w:szCs w:val="24"/>
        </w:rPr>
      </w:pPr>
      <w:bookmarkStart w:id="337" w:name="_Hlk224916779"/>
      <w:r w:rsidRPr="00B23B83">
        <w:rPr>
          <w:rFonts w:ascii="Times New Roman" w:eastAsia="Times New Roman" w:hAnsi="Times New Roman" w:cs="Times New Roman"/>
          <w:strike/>
          <w:szCs w:val="24"/>
        </w:rPr>
        <w:t>§ 30</w:t>
      </w:r>
    </w:p>
    <w:p w14:paraId="6AFB068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Obecná ustanovení</w:t>
      </w:r>
    </w:p>
    <w:bookmarkEnd w:id="337"/>
    <w:p w14:paraId="3B3776F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Působnost ve věcech stavebního řádu vykonávají stavební úřady, kterými jsou</w:t>
      </w:r>
    </w:p>
    <w:p w14:paraId="59DC960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ministerstvo,</w:t>
      </w:r>
    </w:p>
    <w:p w14:paraId="7E75A89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Ministerstvo dopravy,</w:t>
      </w:r>
    </w:p>
    <w:p w14:paraId="02D1C5A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Ministerstvo průmyslu a obchodu,</w:t>
      </w:r>
    </w:p>
    <w:p w14:paraId="449984C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Dopravní a energetický stavební úřad,</w:t>
      </w:r>
    </w:p>
    <w:p w14:paraId="50883EC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krajské stavební úřady,</w:t>
      </w:r>
    </w:p>
    <w:p w14:paraId="15DC6F3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f) obecní stavební úřady a</w:t>
      </w:r>
    </w:p>
    <w:p w14:paraId="44A4846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g) jiné stavební úřady</w:t>
      </w:r>
      <w:r w:rsidRPr="00B23B83">
        <w:rPr>
          <w:rFonts w:ascii="Times New Roman" w:eastAsia="Times New Roman" w:hAnsi="Times New Roman" w:cs="Times New Roman"/>
          <w:strike/>
          <w:szCs w:val="24"/>
          <w:vertAlign w:val="superscript"/>
        </w:rPr>
        <w:t>3</w:t>
      </w:r>
      <w:r w:rsidRPr="00B23B83">
        <w:rPr>
          <w:rFonts w:ascii="Times New Roman" w:eastAsia="Times New Roman" w:hAnsi="Times New Roman" w:cs="Times New Roman"/>
          <w:strike/>
          <w:szCs w:val="24"/>
        </w:rPr>
        <w:t>).</w:t>
      </w:r>
    </w:p>
    <w:p w14:paraId="767825F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Krajskými stavebními úřady jsou krajské úřady.</w:t>
      </w:r>
    </w:p>
    <w:p w14:paraId="7A54E6D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Obecními stavebními úřady jsou</w:t>
      </w:r>
    </w:p>
    <w:p w14:paraId="2629BBC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obecní úřady obcí s rozšířenou působností a</w:t>
      </w:r>
    </w:p>
    <w:p w14:paraId="2A156EC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pověřené obecní úřady a obecní úřady, které stanoví ministerstvo prováděcím právním předpisem.</w:t>
      </w:r>
    </w:p>
    <w:p w14:paraId="1347859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Správní obvody obecních stavebních úřadů stanoví ministerstvo prováděcím právním předpisem. Stanovení obecního stavebního úřadu nebo jeho zrušení, popřípadě změnu jeho správního obvodu, lze provést pouze k počátku kalendářního roku.</w:t>
      </w:r>
    </w:p>
    <w:p w14:paraId="39DC954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Dojde-li ke stanovení obecního stavebního úřadu nebo k jeho zrušení, popřípadě ke změně jeho správního obvodu, stanoví ministerstvo v prováděcím právním předpisu, který obecní stavební úřad dokončí neskončená správní řízení, a provede spisovou rozluku s rušeným obecním stavebním úřadem.</w:t>
      </w:r>
    </w:p>
    <w:p w14:paraId="5E585B3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trike/>
          <w:szCs w:val="24"/>
        </w:rPr>
      </w:pPr>
      <w:bookmarkStart w:id="338" w:name="_Hlk224916816"/>
      <w:r w:rsidRPr="00B23B83">
        <w:rPr>
          <w:rFonts w:ascii="Times New Roman" w:eastAsia="Times New Roman" w:hAnsi="Times New Roman" w:cs="Times New Roman"/>
          <w:strike/>
          <w:szCs w:val="24"/>
        </w:rPr>
        <w:t xml:space="preserve">(6) </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Jinými stavebními úřady jsou Ministerstvo obrany, Ministerstvo vnitra a Ministerstvo spravedlnosti.</w:t>
      </w:r>
      <w:r w:rsidRPr="00B23B83">
        <w:rPr>
          <w:rFonts w:ascii="Times New Roman" w:eastAsia="Times New Roman" w:hAnsi="Times New Roman" w:cs="Times New Roman"/>
          <w:b/>
          <w:strike/>
          <w:szCs w:val="24"/>
        </w:rPr>
        <w:t xml:space="preserve"> </w:t>
      </w:r>
    </w:p>
    <w:p w14:paraId="7EB0990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p>
    <w:p w14:paraId="57EAD2DE" w14:textId="77777777" w:rsidR="00EA54C5" w:rsidRPr="00B23B83" w:rsidRDefault="00EA54C5" w:rsidP="00EA54C5">
      <w:pPr>
        <w:widowControl w:val="0"/>
        <w:suppressAutoHyphens/>
        <w:spacing w:before="120" w:line="276" w:lineRule="auto"/>
        <w:contextualSpacing/>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30</w:t>
      </w:r>
    </w:p>
    <w:p w14:paraId="66A87346" w14:textId="77777777" w:rsidR="00EA54C5" w:rsidRPr="00B23B83" w:rsidRDefault="00EA54C5" w:rsidP="00EA54C5">
      <w:pPr>
        <w:widowControl w:val="0"/>
        <w:suppressAutoHyphens/>
        <w:spacing w:before="120" w:line="276" w:lineRule="auto"/>
        <w:contextualSpacing/>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Obecná ustanovení</w:t>
      </w:r>
    </w:p>
    <w:p w14:paraId="675B427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(1) Působnost ve věcech stavebního řádu vykonávají stavební úřady, kterými jsou úřady rozvoje území, jiné stavební úřady a autorizovaný inspektor.</w:t>
      </w:r>
    </w:p>
    <w:p w14:paraId="3311704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(2) Jinými stavebními úřady jsou Ministerstvo obrany, Ministerstvo vnitra a Ministerstvo spravedlnosti. </w:t>
      </w:r>
    </w:p>
    <w:p w14:paraId="3F0D0B3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Úřad je nadřízeným správním orgánem úřadů rozvoje území krajů. Úřady rozvoje území krajů jsou nadřízeným správním orgánem svých územních pracovišť.</w:t>
      </w:r>
    </w:p>
    <w:p w14:paraId="72750CE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(4) Nadřízeným správním orgánem autorizovaného inspektora je stavební úřad, který v dané věci vydal povolení záměru, a není-li tomu tak, je jím úřad rozvoje území kraje, v němž má autorizovaný inspektor sídlo.</w:t>
      </w:r>
    </w:p>
    <w:p w14:paraId="0F7C1F4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bookmarkStart w:id="339" w:name="_Hlk225857271"/>
      <w:r w:rsidRPr="00B23B83">
        <w:rPr>
          <w:rFonts w:ascii="Times New Roman" w:eastAsia="Times New Roman" w:hAnsi="Times New Roman" w:cs="Times New Roman"/>
          <w:b/>
          <w:szCs w:val="24"/>
        </w:rPr>
        <w:t xml:space="preserve">(5) </w:t>
      </w:r>
      <w:bookmarkEnd w:id="339"/>
      <w:r w:rsidRPr="00B23B83">
        <w:rPr>
          <w:rFonts w:ascii="Times New Roman" w:eastAsia="Times New Roman" w:hAnsi="Times New Roman" w:cs="Times New Roman"/>
          <w:b/>
          <w:bCs/>
          <w:szCs w:val="24"/>
        </w:rPr>
        <w:t>Nadřízený úřad rozvoje území může usnesením pověřit prováděním postupů podle části šesté, deváté a desáté tohoto zákona jiný věcně příslušný stavební úřad, jestliže je to účelné; usnesení se pouze poznamená do spisu</w:t>
      </w:r>
      <w:r w:rsidRPr="00B23B83">
        <w:rPr>
          <w:rFonts w:ascii="Times New Roman" w:eastAsia="Times New Roman" w:hAnsi="Times New Roman" w:cs="Times New Roman"/>
          <w:b/>
          <w:szCs w:val="24"/>
        </w:rPr>
        <w:t>.</w:t>
      </w:r>
    </w:p>
    <w:bookmarkEnd w:id="338"/>
    <w:p w14:paraId="27C7E2D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30a</w:t>
      </w:r>
    </w:p>
    <w:p w14:paraId="3A56575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Kvalifikační požadavky pro výkon činnosti na úseku stavebního řádu</w:t>
      </w:r>
    </w:p>
    <w:p w14:paraId="1D6109B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Krajské stavební úřady a obecní stavební úřady vykonávají činnost na úseku stavebního řádu prostřednictvím úředníků</w:t>
      </w:r>
      <w:r w:rsidRPr="00B23B83">
        <w:rPr>
          <w:rFonts w:ascii="Times New Roman" w:eastAsia="Times New Roman" w:hAnsi="Times New Roman" w:cs="Times New Roman"/>
          <w:strike/>
          <w:szCs w:val="24"/>
          <w:vertAlign w:val="superscript"/>
        </w:rPr>
        <w:t>6</w:t>
      </w:r>
      <w:r w:rsidRPr="00B23B83">
        <w:rPr>
          <w:rFonts w:ascii="Times New Roman" w:eastAsia="Times New Roman" w:hAnsi="Times New Roman" w:cs="Times New Roman"/>
          <w:strike/>
          <w:szCs w:val="24"/>
        </w:rPr>
        <w:t>) splňujících kvalifikační požadavky pro výkon činnosti na úseku stavebního řádu.</w:t>
      </w:r>
    </w:p>
    <w:p w14:paraId="2EBE369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Kvalifikační požadavky pro výkon činnosti na úseku stavebního řádu splňuje fyzická osoba, která</w:t>
      </w:r>
    </w:p>
    <w:p w14:paraId="52408CB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má osvědčení zvláštní odborné způsobilosti pro správní činnost stavební řád a vyvlastnění podle jiného právního předpisu</w:t>
      </w:r>
      <w:r w:rsidRPr="00B23B83">
        <w:rPr>
          <w:rFonts w:ascii="Times New Roman" w:eastAsia="Times New Roman" w:hAnsi="Times New Roman" w:cs="Times New Roman"/>
          <w:strike/>
          <w:szCs w:val="24"/>
          <w:vertAlign w:val="superscript"/>
        </w:rPr>
        <w:t>7</w:t>
      </w:r>
      <w:r w:rsidRPr="00B23B83">
        <w:rPr>
          <w:rFonts w:ascii="Times New Roman" w:eastAsia="Times New Roman" w:hAnsi="Times New Roman" w:cs="Times New Roman"/>
          <w:strike/>
          <w:szCs w:val="24"/>
        </w:rPr>
        <w:t>), nebo osvědčení o úspěšném vykonání úřednické zkoušky pro obor státní služby, jehož součástí je stavební řád a</w:t>
      </w:r>
    </w:p>
    <w:p w14:paraId="1163A7E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splňuje kvalifikační požadavky vzdělání podle tohoto zákona.</w:t>
      </w:r>
    </w:p>
    <w:p w14:paraId="372DAEE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Ustanovení jiného právního předpisu o vydávání osvědčení o uznání rovnocennosti vzdělání</w:t>
      </w:r>
      <w:r w:rsidRPr="00B23B83">
        <w:rPr>
          <w:rFonts w:ascii="Times New Roman" w:eastAsia="Times New Roman" w:hAnsi="Times New Roman" w:cs="Times New Roman"/>
          <w:strike/>
          <w:szCs w:val="24"/>
          <w:vertAlign w:val="superscript"/>
        </w:rPr>
        <w:t>8</w:t>
      </w:r>
      <w:r w:rsidRPr="00B23B83">
        <w:rPr>
          <w:rFonts w:ascii="Times New Roman" w:eastAsia="Times New Roman" w:hAnsi="Times New Roman" w:cs="Times New Roman"/>
          <w:strike/>
          <w:szCs w:val="24"/>
        </w:rPr>
        <w:t>) se pro podmínky podle odstavce 2 nepoužije.</w:t>
      </w:r>
    </w:p>
    <w:p w14:paraId="6E9A8C4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Kvalifikační požadavky vzdělání podle odstavce 2 písm. b) splňuje</w:t>
      </w:r>
    </w:p>
    <w:p w14:paraId="3A0590B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autorizovaný architekt, kterému byla udělena autorizace pro obor architektura nebo bez specifikace oboru podle autorizačního zákona,</w:t>
      </w:r>
    </w:p>
    <w:p w14:paraId="028E54A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autorizovaný inženýr nebo autorizovaný technik, kterému byla udělena autorizace pro obor pozemní stavby, dopravní stavby, stavby vodního hospodářství a krajinného inženýrství, mosty a inženýrské konstrukce, statika a dynamika staveb nebo městské inženýrství,</w:t>
      </w:r>
    </w:p>
    <w:p w14:paraId="2951D0F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fyzická osoba, která má vysokoškolské vzdělání ve studijním programu náležejícím do oblasti vzdělávání architektura a urbanismus, stavebnictví, ekonomické obory, doprava, biologie, ekologie a životní prostředí, lesnictví a dřevařství, vědy o zemi, nebo právo,</w:t>
      </w:r>
    </w:p>
    <w:p w14:paraId="42CABF8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fyzická osoba, která má vyšší odborné vzdělání v oboru stavebnictví, geodézie a kartografie, obecně právní činnost, veřejnosprávní činnost, nebo doprava, nebo</w:t>
      </w:r>
    </w:p>
    <w:p w14:paraId="7723153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e) fyzická osoba, která má střední vzdělání s maturitní zkouškou v oboru stavebnictví, geodézie </w:t>
      </w:r>
      <w:r w:rsidRPr="00B23B83">
        <w:rPr>
          <w:rFonts w:ascii="Times New Roman" w:eastAsia="Times New Roman" w:hAnsi="Times New Roman" w:cs="Times New Roman"/>
          <w:strike/>
          <w:szCs w:val="24"/>
        </w:rPr>
        <w:lastRenderedPageBreak/>
        <w:t>a katastr nemovitostí, nebo veřejnosprávní činnost.</w:t>
      </w:r>
    </w:p>
    <w:p w14:paraId="17F25B3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Úředník nesplňující kvalifikační požadavky může vykonávat činnost stavebního úřadu na úseku stavebního řádu, pokud je zajištěno, že bude do doby splnění uvedených požadavků vykonávat tuto činnost pod odborným vedením úředníka splňujícího kvalifikační požadavky pro výkon činnosti na úseku stavebního řádu, nejvýše však po dobu 3 let.</w:t>
      </w:r>
    </w:p>
    <w:p w14:paraId="47A129D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31</w:t>
      </w:r>
    </w:p>
    <w:p w14:paraId="0CCFCC9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Metodická činnost</w:t>
      </w:r>
    </w:p>
    <w:p w14:paraId="1AE7A2E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Ministerstvo metodicky sjednocuje výkon působnosti stavebních úřadů v oblasti stavebního řádu a požadavků na výstavbu.</w:t>
      </w:r>
    </w:p>
    <w:p w14:paraId="4360612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Ministerstvo dopravy metodicky sjednocuje u staveb dálnic, silnic, místních komunikací a veřejně přístupných účelových komunikací, staveb drah a civilních leteckých staveb výkon působnosti stavebních úřadů v oblasti požadavků na výstavbu.</w:t>
      </w:r>
    </w:p>
    <w:p w14:paraId="637C506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bookmarkStart w:id="340" w:name="_Hlk224916977"/>
      <w:bookmarkStart w:id="341" w:name="_Hlk224916919"/>
      <w:r w:rsidRPr="00B23B83">
        <w:rPr>
          <w:rFonts w:ascii="Times New Roman" w:eastAsia="Times New Roman" w:hAnsi="Times New Roman" w:cs="Times New Roman"/>
          <w:strike/>
          <w:szCs w:val="24"/>
        </w:rPr>
        <w:t>§ 32</w:t>
      </w:r>
    </w:p>
    <w:p w14:paraId="3325C94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 xml:space="preserve">Ministerstvo </w:t>
      </w:r>
    </w:p>
    <w:p w14:paraId="4BA7694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Ministerstvo je nadřízeným správním orgánem krajského stavebního úřadu, není-li jeho nadřízeným správním orgánem Dopravní a energetický stavební úřad.</w:t>
      </w:r>
    </w:p>
    <w:p w14:paraId="707FBE3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Ministerstvo</w:t>
      </w:r>
      <w:r w:rsidRPr="00B23B83">
        <w:rPr>
          <w:rFonts w:ascii="Times New Roman" w:eastAsia="Times New Roman" w:hAnsi="Times New Roman" w:cs="Times New Roman"/>
          <w:b/>
          <w:bCs/>
          <w:strike/>
          <w:szCs w:val="24"/>
        </w:rPr>
        <w:t xml:space="preserve"> </w:t>
      </w:r>
    </w:p>
    <w:p w14:paraId="6FB1E90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vede systém stavebně technické prevence, v němž sleduje a analyzuje závažné nebo opakující se závady nebo havárie staveb, kterým je třeba ve veřejném zájmu předcházet, a navrhuje opatření k zabránění jejich opakování,</w:t>
      </w:r>
    </w:p>
    <w:p w14:paraId="1745744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sleduje účinnost technických předpisů pro stavby a dbá o zlepšování jejich úrovně,</w:t>
      </w:r>
    </w:p>
    <w:p w14:paraId="5E8BA82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navrhuje úpravy požadavků na stavby, jejich části, funkce, prvky a stavební výrobky a podává podněty k úpravě českých technických norem nebo certifikace stavebních výrobků anebo k jiným stavebně technickým opatřením,</w:t>
      </w:r>
    </w:p>
    <w:p w14:paraId="2EBFD05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0FA96FF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zajišťuje bezplatný přístup k určeným technickým normám ve stavebnictví podle jiného právního předpisu s výjimkou norem stanovených prováděcím právním předpisem územního samosprávného celku,</w:t>
      </w:r>
    </w:p>
    <w:p w14:paraId="7238BA4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f) vykonává kontrolu ve věcech stavebního řádu,</w:t>
      </w:r>
    </w:p>
    <w:p w14:paraId="054E4EE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g) vykonává kontrolu nad činností autorizovaných inspektorů.</w:t>
      </w:r>
    </w:p>
    <w:p w14:paraId="2836583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Ministerstvo může</w:t>
      </w:r>
    </w:p>
    <w:p w14:paraId="47E36E2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vyhradit si zjišťování stavebně technických příčin havárií staveb nebo účast při něm, pokud se svým rozsahem nebo opakovanými důsledky ve značné míře dotýkají veřejných zájmů,</w:t>
      </w:r>
    </w:p>
    <w:p w14:paraId="7B05BA2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b) pověřit vedením systému stavebně technické prevence Ústav územního rozvoje.</w:t>
      </w:r>
    </w:p>
    <w:bookmarkEnd w:id="340"/>
    <w:p w14:paraId="25C2C71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Ministerstvo nevykonává působnost podle tohoto zákona v rozsahu, v jakém ji vykonává Ministerstvo dopravy nebo Ministerstvo průmyslu a obchodu.</w:t>
      </w:r>
    </w:p>
    <w:p w14:paraId="3C5D09F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31</w:t>
      </w:r>
    </w:p>
    <w:p w14:paraId="5854E4B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Metodická činnost</w:t>
      </w:r>
    </w:p>
    <w:p w14:paraId="4BD6DDA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342" w:name="_Hlk215226168"/>
      <w:r w:rsidRPr="00B23B83">
        <w:rPr>
          <w:rFonts w:ascii="Times New Roman" w:eastAsia="Times New Roman" w:hAnsi="Times New Roman" w:cs="Times New Roman"/>
          <w:b/>
          <w:bCs/>
          <w:szCs w:val="24"/>
        </w:rPr>
        <w:t>Jiné ústřední orgány státní správy v rámci své působnosti metodicky podporují výkon působnosti Úřadu v oblastech, ve kterých stavební úřady rozhodují o věcech v působnosti jiných ústředních orgánů státní správy.</w:t>
      </w:r>
      <w:bookmarkEnd w:id="341"/>
      <w:r w:rsidRPr="00B23B83">
        <w:rPr>
          <w:rFonts w:ascii="Times New Roman" w:eastAsia="Times New Roman" w:hAnsi="Times New Roman" w:cs="Times New Roman"/>
          <w:b/>
          <w:bCs/>
          <w:szCs w:val="24"/>
        </w:rPr>
        <w:t xml:space="preserve"> </w:t>
      </w:r>
    </w:p>
    <w:bookmarkEnd w:id="342"/>
    <w:p w14:paraId="0D01363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32</w:t>
      </w:r>
    </w:p>
    <w:p w14:paraId="0289B5D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trike/>
          <w:szCs w:val="24"/>
        </w:rPr>
      </w:pPr>
      <w:r w:rsidRPr="00B23B83">
        <w:rPr>
          <w:rFonts w:ascii="Times New Roman" w:eastAsia="Times New Roman" w:hAnsi="Times New Roman" w:cs="Times New Roman"/>
          <w:b/>
          <w:bCs/>
          <w:szCs w:val="24"/>
        </w:rPr>
        <w:t>Úřad</w:t>
      </w:r>
    </w:p>
    <w:p w14:paraId="78110AF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Úřad</w:t>
      </w:r>
    </w:p>
    <w:p w14:paraId="40DE58C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vykonává působnost stavebního úřadu ve věcech vyhrazených a s nimi souvisejících staveb,</w:t>
      </w:r>
    </w:p>
    <w:p w14:paraId="2CFFEFB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vydává rámcové povolení pro stavby jaderného zařízení a stavby související, nacházející se uvnitř i vně areálu jaderného zařízení,</w:t>
      </w:r>
    </w:p>
    <w:p w14:paraId="719BB57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c) vykonává působnost vyvlastňovacího úřadu ve věcech vyhrazených staveb,</w:t>
      </w:r>
    </w:p>
    <w:p w14:paraId="7D8C7CD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d) vydává rozhodnutí o změně využití území pro stanovení prostoru pro dobývání ložisek nerostů, pro která se nestanoví dobývací prostor podle horního zákona,</w:t>
      </w:r>
    </w:p>
    <w:p w14:paraId="119E981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e) rozhoduje v pochybnostech, zda se jedná o vyhrazenou stavbu nebo stavbu či záměr související s vyhrazenou stavbou, </w:t>
      </w:r>
    </w:p>
    <w:p w14:paraId="0C3D0BD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f) vede systém stavebně technické prevence, v němž sleduje a analyzuje závažné nebo opakující se závady nebo havárie staveb, kterým je třeba ve veřejném zájmu předcházet, a navrhuje opatření k zabránění jejich opakování,</w:t>
      </w:r>
    </w:p>
    <w:p w14:paraId="1CFCD38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g) sleduje účinnost technických předpisů pro stavby a dbá o zlepšování jejich úrovně,</w:t>
      </w:r>
    </w:p>
    <w:p w14:paraId="2A4BF5B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h) navrhuje úpravy požadavků na stavby, jejich části, funkce, prvky a stavební výrobky a podává podněty k úpravě českých technických norem nebo certifikace stavebních výrobků anebo k jiným stavebně technickým opatřením,</w:t>
      </w:r>
    </w:p>
    <w:p w14:paraId="3F1EBAE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i) 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18F63EE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j) zajišťuje bezplatný přístup k určeným technickým normám ve stavebnictví podle jiného právního předpisu s výjimkou norem stanovených prováděcím právním předpisem územního samosprávného celku,</w:t>
      </w:r>
    </w:p>
    <w:p w14:paraId="39D8538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k) vykonává kontrolu ve věcech stavebního řádu,</w:t>
      </w:r>
    </w:p>
    <w:p w14:paraId="3B0A191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l) vykonává kontrolu nad činností autorizovaných inspektorů a</w:t>
      </w:r>
    </w:p>
    <w:p w14:paraId="0D70A10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m)  je jednotným kontaktním místem ve smyslu čl. 9 nařízení Evropského parlamentu a Rady (EU) 2024/1252 pro vyhrazené stavby.</w:t>
      </w:r>
    </w:p>
    <w:p w14:paraId="34DD788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Proti rozhodnutí Úřadu vydanému v řízení podle části šesté tohoto zákona není přípustný rozklad.</w:t>
      </w:r>
    </w:p>
    <w:p w14:paraId="2F66CD9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32a</w:t>
      </w:r>
    </w:p>
    <w:p w14:paraId="15E9997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Ministerstvo dopravy</w:t>
      </w:r>
    </w:p>
    <w:p w14:paraId="3DB1E10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Ministerstvo dopravy je nadřízeným správním orgánem Dopravního a energetického stavebního úřadu, není-li jeho nadřízeným správním orgánem Ministerstvo průmyslu a obchodu.</w:t>
      </w:r>
    </w:p>
    <w:p w14:paraId="6C13494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Ministerstvo dopravy ve věcech staveb dálnic, silnic, místních komunikací a veřejně přístupných účelových komunikací, staveb drah a civilních leteckých staveb</w:t>
      </w:r>
    </w:p>
    <w:p w14:paraId="3AEED9F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sleduje účinnost technických předpisů pro stavby a dbá o zlepšování jejich úrovně,</w:t>
      </w:r>
    </w:p>
    <w:p w14:paraId="782BF8B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navrhuje úpravy požadavků na stavby, jejich části, funkce, prvky a stavební výrobky a podává podněty k úpravě českých technických norem nebo certifikace stavebních výrobků anebo k jiným stavebně technickým opatřením,</w:t>
      </w:r>
    </w:p>
    <w:p w14:paraId="49F29D7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7B8EBAC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zajišťuje bezplatný přístup k určeným technickým normám ve stavebnictví podle jiného právního předpisu s výjimkou norem stanovených prováděcím právním předpisem územního samosprávného celku,</w:t>
      </w:r>
    </w:p>
    <w:p w14:paraId="2DA1915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vykonává kontrolu ve věcech stavebního řádu.</w:t>
      </w:r>
    </w:p>
    <w:p w14:paraId="2A5146B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32b</w:t>
      </w:r>
    </w:p>
    <w:p w14:paraId="0B12B65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Ministerstvo průmyslu a obchodu</w:t>
      </w:r>
    </w:p>
    <w:p w14:paraId="67EA1BF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Ministerstvo průmyslu a obchodu je nadřízeným správním orgánem Dopravního a energetického stavebního úřadu ve věcech</w:t>
      </w:r>
    </w:p>
    <w:p w14:paraId="1B3FD64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vyhrazených staveb uvedených v příloze č. 3 písm. d) až q) k tomuto zákonu, včetně staveb souvisejících,</w:t>
      </w:r>
    </w:p>
    <w:p w14:paraId="7B0D46A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staveb uvedených v § 34 písm. a) bodu 3,</w:t>
      </w:r>
    </w:p>
    <w:p w14:paraId="475D3A9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staveb technické infrastruktury pro energetiku a elektronické komunikace.</w:t>
      </w:r>
    </w:p>
    <w:p w14:paraId="5E9E2B8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Ministerstvo průmyslu a obchodu u staveb podle odstavce 1</w:t>
      </w:r>
    </w:p>
    <w:p w14:paraId="74F9482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sleduje účinnost technických předpisů pro stavby a dbá o zlepšování jejich úrovně,</w:t>
      </w:r>
    </w:p>
    <w:p w14:paraId="1A5256D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vykonává kontrolu ve věcech stavebního řádu.</w:t>
      </w:r>
    </w:p>
    <w:p w14:paraId="63DA390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33</w:t>
      </w:r>
    </w:p>
    <w:p w14:paraId="45CA302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lastRenderedPageBreak/>
        <w:t>Dopravní a energetický stavební úřad</w:t>
      </w:r>
    </w:p>
    <w:p w14:paraId="78A6695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Dopravní a energetický stavební úřad je nadřízeným správním orgánem krajského stavebního úřadu ve věcech staveb</w:t>
      </w:r>
    </w:p>
    <w:p w14:paraId="2323FD4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silnic, místních komunikací a veřejně přístupných účelových komunikací,</w:t>
      </w:r>
    </w:p>
    <w:p w14:paraId="36B8828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uvedených v § 34 písm. a) bodu 3,</w:t>
      </w:r>
    </w:p>
    <w:p w14:paraId="5F73766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technické infrastruktury pro energetiku a elektronické komunikace.</w:t>
      </w:r>
    </w:p>
    <w:p w14:paraId="6B929B6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Dopravní a energetický stavební úřad</w:t>
      </w:r>
    </w:p>
    <w:p w14:paraId="7260583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vykonává působnost stavebního úřadu ve věcech vyhrazených staveb,</w:t>
      </w:r>
    </w:p>
    <w:p w14:paraId="75243C3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vykonává působnost stavebního úřadu ve věcech staveb souvisejících s vyhrazenými stavbami, jež by jinak byly v působnosti krajského stavebního úřadu nebo obecního stavebního úřadu,</w:t>
      </w:r>
    </w:p>
    <w:p w14:paraId="0A272A4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vydává rámcové povolení pro stavby jaderného zařízení a stavby související, nacházející se uvnitř i vně areálu jaderného zařízení, a</w:t>
      </w:r>
    </w:p>
    <w:p w14:paraId="1B8CC77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vykonává kontrolu ve věcech stavebního řádu.</w:t>
      </w:r>
    </w:p>
    <w:p w14:paraId="02CD27D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K přechodu související stavby do působnosti krajského úřadu nebo obecního stavebního úřadu se vyžaduje změna účelu užívání.</w:t>
      </w:r>
    </w:p>
    <w:p w14:paraId="137EA73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34</w:t>
      </w:r>
    </w:p>
    <w:p w14:paraId="7CE0EA3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Krajský stavební úřad</w:t>
      </w:r>
    </w:p>
    <w:p w14:paraId="5B85B0D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Krajský stavební úřad</w:t>
      </w:r>
    </w:p>
    <w:p w14:paraId="32DE344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vykonává působnost stavebního úřadu ve věcech</w:t>
      </w:r>
    </w:p>
    <w:p w14:paraId="11891BA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záměrů EIA,</w:t>
      </w:r>
    </w:p>
    <w:p w14:paraId="53F7B468" w14:textId="77777777" w:rsidR="00EA54C5" w:rsidRPr="00B23B83" w:rsidRDefault="00EA54C5" w:rsidP="00EA54C5">
      <w:pPr>
        <w:widowControl w:val="0"/>
        <w:numPr>
          <w:ilvl w:val="0"/>
          <w:numId w:val="38"/>
        </w:numPr>
        <w:tabs>
          <w:tab w:val="clear" w:pos="1074"/>
          <w:tab w:val="num" w:pos="360"/>
        </w:tabs>
        <w:suppressAutoHyphens/>
        <w:spacing w:before="120" w:after="120" w:line="276" w:lineRule="auto"/>
        <w:ind w:left="0" w:firstLine="0"/>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silnic I. třídy,</w:t>
      </w:r>
    </w:p>
    <w:p w14:paraId="60D0DD96" w14:textId="77777777" w:rsidR="00EA54C5" w:rsidRPr="00B23B83" w:rsidRDefault="00EA54C5" w:rsidP="00EA54C5">
      <w:pPr>
        <w:widowControl w:val="0"/>
        <w:numPr>
          <w:ilvl w:val="0"/>
          <w:numId w:val="38"/>
        </w:numPr>
        <w:tabs>
          <w:tab w:val="clear" w:pos="1074"/>
          <w:tab w:val="num" w:pos="360"/>
        </w:tabs>
        <w:suppressAutoHyphens/>
        <w:spacing w:before="120" w:after="120" w:line="276" w:lineRule="auto"/>
        <w:ind w:left="0" w:firstLine="0"/>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výroben z obnovitelných zdrojů energie neuvedených v příloze č. 3 k tomuto zákonu,</w:t>
      </w:r>
    </w:p>
    <w:p w14:paraId="47D19B3C" w14:textId="77777777" w:rsidR="00EA54C5" w:rsidRPr="00B23B83" w:rsidRDefault="00EA54C5" w:rsidP="00EA54C5">
      <w:pPr>
        <w:widowControl w:val="0"/>
        <w:numPr>
          <w:ilvl w:val="0"/>
          <w:numId w:val="38"/>
        </w:numPr>
        <w:tabs>
          <w:tab w:val="clear" w:pos="1074"/>
          <w:tab w:val="num" w:pos="360"/>
        </w:tabs>
        <w:suppressAutoHyphens/>
        <w:spacing w:before="120" w:after="120" w:line="276" w:lineRule="auto"/>
        <w:ind w:left="0" w:firstLine="0"/>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vodních děl na hraničních vodách,</w:t>
      </w:r>
    </w:p>
    <w:p w14:paraId="4F3D1B2C" w14:textId="77777777" w:rsidR="00EA54C5" w:rsidRPr="00B23B83" w:rsidRDefault="00EA54C5" w:rsidP="00EA54C5">
      <w:pPr>
        <w:widowControl w:val="0"/>
        <w:numPr>
          <w:ilvl w:val="0"/>
          <w:numId w:val="38"/>
        </w:numPr>
        <w:tabs>
          <w:tab w:val="clear" w:pos="1074"/>
          <w:tab w:val="num" w:pos="360"/>
        </w:tabs>
        <w:suppressAutoHyphens/>
        <w:spacing w:before="120" w:after="120" w:line="276" w:lineRule="auto"/>
        <w:ind w:left="0" w:firstLine="0"/>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čistíren odpadních vod sloužících k vypouštění odpadních vod do vod povrchových ze zdrojů znečištění o velikosti 10 000 ekvivalentních obyvatel nebo více,</w:t>
      </w:r>
    </w:p>
    <w:p w14:paraId="764840AC" w14:textId="77777777" w:rsidR="00EA54C5" w:rsidRPr="00B23B83" w:rsidRDefault="00EA54C5" w:rsidP="00EA54C5">
      <w:pPr>
        <w:widowControl w:val="0"/>
        <w:numPr>
          <w:ilvl w:val="0"/>
          <w:numId w:val="38"/>
        </w:numPr>
        <w:tabs>
          <w:tab w:val="clear" w:pos="1074"/>
          <w:tab w:val="num" w:pos="360"/>
        </w:tabs>
        <w:suppressAutoHyphens/>
        <w:spacing w:before="120" w:after="120" w:line="276" w:lineRule="auto"/>
        <w:ind w:left="0" w:firstLine="0"/>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6. vodních nádrží s celkovým objemem nad 1 000 000 m</w:t>
      </w:r>
      <w:r w:rsidRPr="00B23B83">
        <w:rPr>
          <w:rFonts w:ascii="Times New Roman" w:eastAsia="Times New Roman" w:hAnsi="Times New Roman" w:cs="Times New Roman"/>
          <w:strike/>
          <w:szCs w:val="24"/>
          <w:vertAlign w:val="superscript"/>
        </w:rPr>
        <w:t>3</w:t>
      </w:r>
      <w:r w:rsidRPr="00B23B83">
        <w:rPr>
          <w:rFonts w:ascii="Times New Roman" w:eastAsia="Times New Roman" w:hAnsi="Times New Roman" w:cs="Times New Roman"/>
          <w:strike/>
          <w:szCs w:val="24"/>
        </w:rPr>
        <w:t xml:space="preserve"> nebo s výškou vzdutí nad 10 m ode dna základové výpusti,</w:t>
      </w:r>
    </w:p>
    <w:p w14:paraId="4CE5F095" w14:textId="77777777" w:rsidR="00EA54C5" w:rsidRPr="00B23B83" w:rsidRDefault="00EA54C5" w:rsidP="00EA54C5">
      <w:pPr>
        <w:widowControl w:val="0"/>
        <w:numPr>
          <w:ilvl w:val="0"/>
          <w:numId w:val="38"/>
        </w:numPr>
        <w:tabs>
          <w:tab w:val="clear" w:pos="1074"/>
          <w:tab w:val="num" w:pos="360"/>
        </w:tabs>
        <w:suppressAutoHyphens/>
        <w:spacing w:before="120" w:after="120" w:line="276" w:lineRule="auto"/>
        <w:ind w:left="0" w:firstLine="0"/>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7. vodních děl sloužících k vypouštění odpadních vod z těžby a zpracování uranových rud a jaderných elektráren a odpadních vod s obsahem zvlášť nebezpečných závadných nebo nebezpečných závadných látek do vod povrchových a k vypouštění odpadních vod s obsahem zvlášť nebezpečné závadné látky nebo prioritní nebezpečné látky do kanalizace s výjimkou případů, kdy je instalováno zařízení s dostatečnou účinností podle jiného právního předpisu,</w:t>
      </w:r>
    </w:p>
    <w:p w14:paraId="2C4B65C3" w14:textId="77777777" w:rsidR="00EA54C5" w:rsidRPr="00B23B83" w:rsidRDefault="00EA54C5" w:rsidP="00EA54C5">
      <w:pPr>
        <w:widowControl w:val="0"/>
        <w:numPr>
          <w:ilvl w:val="0"/>
          <w:numId w:val="38"/>
        </w:numPr>
        <w:tabs>
          <w:tab w:val="clear" w:pos="1074"/>
          <w:tab w:val="num" w:pos="360"/>
        </w:tabs>
        <w:suppressAutoHyphens/>
        <w:spacing w:before="120" w:after="120" w:line="276" w:lineRule="auto"/>
        <w:ind w:left="0" w:firstLine="0"/>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8. vodních děl sloužících k čerpání znečištěných podzemních vod za účelem snížení jejich znečištění a jejich následné vypouštění do těchto vod, popřípadě do vod povrchových,</w:t>
      </w:r>
    </w:p>
    <w:p w14:paraId="638BB750" w14:textId="77777777" w:rsidR="00EA54C5" w:rsidRPr="00B23B83" w:rsidRDefault="00EA54C5" w:rsidP="00EA54C5">
      <w:pPr>
        <w:widowControl w:val="0"/>
        <w:numPr>
          <w:ilvl w:val="0"/>
          <w:numId w:val="38"/>
        </w:numPr>
        <w:tabs>
          <w:tab w:val="clear" w:pos="1074"/>
          <w:tab w:val="num" w:pos="360"/>
        </w:tabs>
        <w:suppressAutoHyphens/>
        <w:spacing w:before="120" w:after="120" w:line="276" w:lineRule="auto"/>
        <w:ind w:left="0" w:firstLine="0"/>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9. staveb a zařízení distribuční soustavy o napětí 110 kV včetně transformovny 110 kV a staveb a zařízení pro ukládání energie připojených do distribuční soustavy s napětím 110 kV,</w:t>
      </w:r>
    </w:p>
    <w:p w14:paraId="0204713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10. staveb a zařízení distribuční soustavy plynu o tlakové hladině 4 až 40 barů včetně souvisejících technologických objektů,</w:t>
      </w:r>
    </w:p>
    <w:p w14:paraId="7F78668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u kterých nevykonává působnost Dopravní a energetický stavební úřad nebo jiný stavební úřad,</w:t>
      </w:r>
    </w:p>
    <w:p w14:paraId="49024C8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vydává rámcové povolení pro stavby v působnosti jiného stavebního úřadu, včetně staveb souvisejících, a</w:t>
      </w:r>
    </w:p>
    <w:p w14:paraId="783F58D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vykonává kontrolu ve věcech stavebního řádu.</w:t>
      </w:r>
    </w:p>
    <w:p w14:paraId="31413DD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343" w:name="_Hlk224917129"/>
      <w:r w:rsidRPr="00B23B83">
        <w:rPr>
          <w:rFonts w:ascii="Times New Roman" w:eastAsia="Times New Roman" w:hAnsi="Times New Roman" w:cs="Times New Roman"/>
          <w:b/>
          <w:szCs w:val="24"/>
        </w:rPr>
        <w:t>§ 33</w:t>
      </w:r>
    </w:p>
    <w:p w14:paraId="2EEDA73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Úřad rozvoje území kraje</w:t>
      </w:r>
    </w:p>
    <w:p w14:paraId="6E33A69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Úřad rozvoje území kraje </w:t>
      </w:r>
    </w:p>
    <w:p w14:paraId="4E8BCE7E" w14:textId="77777777" w:rsidR="00EA54C5" w:rsidRPr="00B23B83" w:rsidRDefault="00EA54C5" w:rsidP="00EA54C5">
      <w:pPr>
        <w:widowControl w:val="0"/>
        <w:suppressAutoHyphens/>
        <w:spacing w:before="120" w:line="276" w:lineRule="auto"/>
        <w:ind w:left="227" w:hanging="227"/>
        <w:rPr>
          <w:rFonts w:ascii="Times New Roman" w:eastAsia="Times New Roman" w:hAnsi="Times New Roman" w:cs="Times New Roman"/>
          <w:b/>
          <w:szCs w:val="24"/>
        </w:rPr>
      </w:pPr>
      <w:r w:rsidRPr="00B23B83">
        <w:rPr>
          <w:rFonts w:ascii="Times New Roman" w:eastAsia="Times New Roman" w:hAnsi="Times New Roman" w:cs="Times New Roman"/>
          <w:b/>
          <w:szCs w:val="24"/>
        </w:rPr>
        <w:t>a) vykonává působnost stavebního úřadu v případech, ve kterých nevykonává působnost Úřad nebo jiný stavební úřad, ve věcech</w:t>
      </w:r>
    </w:p>
    <w:p w14:paraId="647DA28B" w14:textId="77777777" w:rsidR="00EA54C5" w:rsidRPr="00B23B83" w:rsidRDefault="00EA54C5" w:rsidP="00EA54C5">
      <w:pPr>
        <w:widowControl w:val="0"/>
        <w:suppressAutoHyphens/>
        <w:spacing w:before="120" w:line="276" w:lineRule="auto"/>
        <w:ind w:left="227" w:hanging="227"/>
        <w:rPr>
          <w:rFonts w:ascii="Times New Roman" w:eastAsia="Times New Roman" w:hAnsi="Times New Roman" w:cs="Times New Roman"/>
          <w:b/>
          <w:szCs w:val="24"/>
        </w:rPr>
      </w:pPr>
      <w:r w:rsidRPr="00B23B83">
        <w:rPr>
          <w:rFonts w:ascii="Times New Roman" w:eastAsia="Times New Roman" w:hAnsi="Times New Roman" w:cs="Times New Roman"/>
          <w:b/>
          <w:szCs w:val="24"/>
        </w:rPr>
        <w:t>1. záměrů EIA,</w:t>
      </w:r>
    </w:p>
    <w:p w14:paraId="42D1A87B" w14:textId="77777777" w:rsidR="00EA54C5" w:rsidRPr="00B23B83" w:rsidRDefault="00EA54C5" w:rsidP="00EA54C5">
      <w:pPr>
        <w:widowControl w:val="0"/>
        <w:suppressAutoHyphens/>
        <w:spacing w:before="120" w:line="276" w:lineRule="auto"/>
        <w:ind w:left="227" w:hanging="227"/>
        <w:rPr>
          <w:rFonts w:ascii="Times New Roman" w:eastAsia="Times New Roman" w:hAnsi="Times New Roman" w:cs="Times New Roman"/>
          <w:b/>
          <w:szCs w:val="24"/>
        </w:rPr>
      </w:pPr>
      <w:r w:rsidRPr="00B23B83">
        <w:rPr>
          <w:rFonts w:ascii="Times New Roman" w:eastAsia="Times New Roman" w:hAnsi="Times New Roman" w:cs="Times New Roman"/>
          <w:b/>
          <w:szCs w:val="24"/>
        </w:rPr>
        <w:t>2. silnic I. třídy,</w:t>
      </w:r>
    </w:p>
    <w:p w14:paraId="00394570" w14:textId="77777777" w:rsidR="00EA54C5" w:rsidRPr="00B23B83" w:rsidRDefault="00EA54C5" w:rsidP="00EA54C5">
      <w:pPr>
        <w:widowControl w:val="0"/>
        <w:suppressAutoHyphens/>
        <w:spacing w:before="120" w:line="276" w:lineRule="auto"/>
        <w:ind w:left="227" w:hanging="227"/>
        <w:rPr>
          <w:rFonts w:ascii="Times New Roman" w:eastAsia="Times New Roman" w:hAnsi="Times New Roman" w:cs="Times New Roman"/>
          <w:b/>
          <w:szCs w:val="24"/>
        </w:rPr>
      </w:pPr>
      <w:r w:rsidRPr="00B23B83">
        <w:rPr>
          <w:rFonts w:ascii="Times New Roman" w:eastAsia="Times New Roman" w:hAnsi="Times New Roman" w:cs="Times New Roman"/>
          <w:b/>
          <w:szCs w:val="24"/>
        </w:rPr>
        <w:t>3. výroben z obnovitelných zdrojů energie neuvedených v příloze č. 3 k tomuto zákonu,</w:t>
      </w:r>
    </w:p>
    <w:p w14:paraId="3029897E" w14:textId="77777777" w:rsidR="00EA54C5" w:rsidRPr="00B23B83" w:rsidRDefault="00EA54C5" w:rsidP="00EA54C5">
      <w:pPr>
        <w:widowControl w:val="0"/>
        <w:suppressAutoHyphens/>
        <w:spacing w:before="120" w:line="276" w:lineRule="auto"/>
        <w:ind w:left="227" w:hanging="227"/>
        <w:rPr>
          <w:rFonts w:ascii="Times New Roman" w:eastAsia="Times New Roman" w:hAnsi="Times New Roman" w:cs="Times New Roman"/>
          <w:b/>
          <w:szCs w:val="24"/>
        </w:rPr>
      </w:pPr>
      <w:r w:rsidRPr="00B23B83">
        <w:rPr>
          <w:rFonts w:ascii="Times New Roman" w:eastAsia="Times New Roman" w:hAnsi="Times New Roman" w:cs="Times New Roman"/>
          <w:b/>
          <w:szCs w:val="24"/>
        </w:rPr>
        <w:t>4. vodních nádrží s celkovým objemem nad 1000000 m3 nebo s výškou vzdutí nad 10 m ode dna základové výpusti,</w:t>
      </w:r>
    </w:p>
    <w:p w14:paraId="448C7C45" w14:textId="77777777" w:rsidR="00EA54C5" w:rsidRPr="00B23B83" w:rsidRDefault="00EA54C5" w:rsidP="00EA54C5">
      <w:pPr>
        <w:widowControl w:val="0"/>
        <w:suppressAutoHyphens/>
        <w:spacing w:before="120" w:line="276" w:lineRule="auto"/>
        <w:ind w:left="227" w:hanging="227"/>
        <w:rPr>
          <w:rFonts w:ascii="Times New Roman" w:eastAsia="Times New Roman" w:hAnsi="Times New Roman" w:cs="Times New Roman"/>
          <w:b/>
          <w:szCs w:val="24"/>
        </w:rPr>
      </w:pPr>
      <w:r w:rsidRPr="00B23B83">
        <w:rPr>
          <w:rFonts w:ascii="Times New Roman" w:eastAsia="Times New Roman" w:hAnsi="Times New Roman" w:cs="Times New Roman"/>
          <w:b/>
          <w:szCs w:val="24"/>
        </w:rPr>
        <w:t>5. staveb a zařízení distribuční soustavy o napětí 110 kV včetně transformovny 110 kV a staveb a zařízení pro ukládání energie připojených do distribuční soustavy s napětím 110 kV,</w:t>
      </w:r>
    </w:p>
    <w:p w14:paraId="5C882E98" w14:textId="77777777" w:rsidR="00EA54C5" w:rsidRPr="00B23B83" w:rsidRDefault="00EA54C5" w:rsidP="00EA54C5">
      <w:pPr>
        <w:widowControl w:val="0"/>
        <w:suppressAutoHyphens/>
        <w:spacing w:before="120" w:line="276" w:lineRule="auto"/>
        <w:ind w:left="227" w:hanging="227"/>
        <w:rPr>
          <w:rFonts w:ascii="Times New Roman" w:eastAsia="Times New Roman" w:hAnsi="Times New Roman" w:cs="Times New Roman"/>
          <w:b/>
          <w:szCs w:val="24"/>
        </w:rPr>
      </w:pPr>
      <w:r w:rsidRPr="00B23B83">
        <w:rPr>
          <w:rFonts w:ascii="Times New Roman" w:eastAsia="Times New Roman" w:hAnsi="Times New Roman" w:cs="Times New Roman"/>
          <w:b/>
          <w:szCs w:val="24"/>
        </w:rPr>
        <w:t>6. staveb a zařízení distribuční soustavy plynu o tlakové hladině nad 4 do 40 barů včetně a souvisejících technologických objektů, u nichž se uvedené tlakové rozmezí týká výstupního tlaku,</w:t>
      </w:r>
    </w:p>
    <w:p w14:paraId="6F705AA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b/>
          <w:szCs w:val="24"/>
        </w:rPr>
        <w:t xml:space="preserve">b) vykonává působnost stavebního úřadu a vyvlastňovací úřadu u staveb vyžadujících vyvlastňovací řízení, které by jinak spadaly do působnosti územního pracoviště úřadu rozvoje území kraje, a působnost vyvlastňovacího úřadu u drobných staveb a v dalších případech, není-li k nim příslušný Úřad, </w:t>
      </w:r>
    </w:p>
    <w:p w14:paraId="4452A5E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c) vydává rámcové povolení pro stavby v působnosti jiného stavebního úřadu, včetně staveb souvisejících, </w:t>
      </w:r>
    </w:p>
    <w:p w14:paraId="31B3D58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d) vykonává kontrolu ve věcech stavebního řádu a</w:t>
      </w:r>
    </w:p>
    <w:p w14:paraId="5B14705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e) uplatňuje stanovisko k návrhu územního opatření o podmínkách a zmírňujících opatřeních a jeho změnám podle zákona o urychlení využívání obnovitelných zdrojů energie a vykonává působnost stavebního úřadu ve věcech záměrů pro využití obnovitelného zdroje energie v akcelerační oblasti, u kterých nevykovává působnost Úřad.</w:t>
      </w:r>
    </w:p>
    <w:p w14:paraId="3A27A07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34</w:t>
      </w:r>
    </w:p>
    <w:p w14:paraId="1D42BDC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Územní pracoviště</w:t>
      </w:r>
    </w:p>
    <w:p w14:paraId="24786ED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Územní pracoviště</w:t>
      </w:r>
    </w:p>
    <w:p w14:paraId="3B41E4C2" w14:textId="77777777" w:rsidR="00EA54C5" w:rsidRPr="00B23B83" w:rsidRDefault="00EA54C5" w:rsidP="001D111E">
      <w:pPr>
        <w:widowControl w:val="0"/>
        <w:numPr>
          <w:ilvl w:val="0"/>
          <w:numId w:val="86"/>
        </w:numPr>
        <w:suppressAutoHyphens/>
        <w:spacing w:before="120" w:after="120" w:line="276" w:lineRule="auto"/>
        <w:ind w:left="0" w:firstLine="0"/>
        <w:rPr>
          <w:rFonts w:ascii="Times New Roman" w:eastAsia="Times New Roman" w:hAnsi="Times New Roman" w:cs="Times New Roman"/>
          <w:b/>
          <w:szCs w:val="24"/>
        </w:rPr>
      </w:pPr>
      <w:r w:rsidRPr="00B23B83">
        <w:rPr>
          <w:rFonts w:ascii="Times New Roman" w:eastAsia="Times New Roman" w:hAnsi="Times New Roman" w:cs="Times New Roman"/>
          <w:b/>
          <w:szCs w:val="24"/>
        </w:rPr>
        <w:t>vykonává působnost stavebního úřadu ve věcech záměrů, u kterých nevykonává působnost Úřad, úřad rozvoje území kraje nebo jiný stavební úřad, a</w:t>
      </w:r>
    </w:p>
    <w:p w14:paraId="69F1C376" w14:textId="77777777" w:rsidR="00EA54C5" w:rsidRPr="00B23B83" w:rsidRDefault="00EA54C5" w:rsidP="001D111E">
      <w:pPr>
        <w:widowControl w:val="0"/>
        <w:numPr>
          <w:ilvl w:val="0"/>
          <w:numId w:val="86"/>
        </w:numPr>
        <w:suppressAutoHyphens/>
        <w:spacing w:before="120" w:after="120" w:line="276" w:lineRule="auto"/>
        <w:ind w:left="0" w:firstLine="0"/>
        <w:rPr>
          <w:rFonts w:ascii="Times New Roman" w:eastAsia="Times New Roman" w:hAnsi="Times New Roman" w:cs="Times New Roman"/>
          <w:b/>
          <w:szCs w:val="24"/>
        </w:rPr>
      </w:pPr>
      <w:r w:rsidRPr="00B23B83">
        <w:rPr>
          <w:rFonts w:ascii="Times New Roman" w:eastAsia="Times New Roman" w:hAnsi="Times New Roman" w:cs="Times New Roman"/>
          <w:b/>
          <w:szCs w:val="24"/>
        </w:rPr>
        <w:t>vykonává kontrolu ve věcech stavebního řádu.</w:t>
      </w:r>
      <w:bookmarkEnd w:id="343"/>
    </w:p>
    <w:p w14:paraId="7AE46FA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34a</w:t>
      </w:r>
    </w:p>
    <w:p w14:paraId="289CB8E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Obecní stavební úřad</w:t>
      </w:r>
    </w:p>
    <w:p w14:paraId="1F6D6DC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Obecní stavební úřad</w:t>
      </w:r>
    </w:p>
    <w:p w14:paraId="44191D3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vykonává působnost stavebního úřadu ve věcech záměrů, u kterých nevykonává působnost Dopravní a energetický stavební úřad, krajský stavební úřad nebo jiný stavební úřad,</w:t>
      </w:r>
    </w:p>
    <w:p w14:paraId="1281DFF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vykonává kontrolu ve věcech stavebního řádu.</w:t>
      </w:r>
    </w:p>
    <w:p w14:paraId="1B7976D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Působnost stavebního úřadu ve věcech záměru bytového domu, silnice II. a III. třídy, místní komunikace, veřejně přístupné účelové komunikace, technické infrastruktury, která je součástí distribuční soustavy v elektroenergetice nebo plynárenství, sítí elektronických komunikací, staveb a zařízení pro ukládání energie, vodního díla, u něhož nevykonává působnost stavebního úřadu krajský stavební úřad, a souboru staveb, jehož jsou tyto záměry součástí, vykonává obecní stavební úřad obce s rozšířenou působností; § 37 odst. 3 se pro určení příslušnosti stavebního úřadu nepoužije.</w:t>
      </w:r>
    </w:p>
    <w:p w14:paraId="1DD1293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35</w:t>
      </w:r>
    </w:p>
    <w:p w14:paraId="7C2605C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Jiné stavební úřady</w:t>
      </w:r>
    </w:p>
    <w:p w14:paraId="59B8A05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Ministerstvo obrany vykonává působnost stavebního úřadu pro území vojenských újezdů a u záměrů, které slouží nebo mají sloužit k zajišťování obrany státu</w:t>
      </w:r>
      <w:r w:rsidRPr="00B23B83">
        <w:rPr>
          <w:rFonts w:ascii="Times New Roman" w:eastAsia="Times New Roman" w:hAnsi="Times New Roman" w:cs="Times New Roman"/>
          <w:szCs w:val="24"/>
          <w:vertAlign w:val="superscript"/>
        </w:rPr>
        <w:t>5</w:t>
      </w:r>
      <w:r w:rsidRPr="00B23B83">
        <w:rPr>
          <w:rFonts w:ascii="Times New Roman" w:eastAsia="Times New Roman" w:hAnsi="Times New Roman" w:cs="Times New Roman"/>
          <w:szCs w:val="24"/>
        </w:rPr>
        <w:t>), realizovaných Ministerstvem obrany, jím zřízenou nebo založenou právnickou osobou nebo, u staveb a záměrů, které slouží nebo mají sloužit k plnění úkolů Národního úřadu pro kybernetickou a informační bezpečnost, s výjimkou vydání rámcového povolení.</w:t>
      </w:r>
    </w:p>
    <w:p w14:paraId="1AEC565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Ministerstvo vnitra vykonává působnost stavebního úřadu u záměrů pro bezpečnost státu, kterými se rozumí stavby sloužící k plnění úkolů Ministerstva vnitra nebo jím zřízené organizační složky státu, Policie České republiky, Policejní akademie České republiky, Hasičského záchranného sboru České republiky, Úřadu pro zahraniční styky a informace, Bezpečnostní informační služby a Národního bezpečnostního úřadu, s výjimkou staveb nebo jejich částí převážně užívaných pro účely bytové nebo rekreační. Do výkonu působnosti podle věty první nenáleží vydání rámcového povolení.</w:t>
      </w:r>
    </w:p>
    <w:p w14:paraId="77B82F0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Ministerstvo spravedlnosti vykonává působnost stavebního úřadu u záměrů staveb pro účely Vězeňské služby České republiky a jejích organizačních jednotek, s výjimkou vydání rámcového povolení.</w:t>
      </w:r>
    </w:p>
    <w:p w14:paraId="6FF1E67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K přechodu stavby podle odstavců 1 až 3 do působnosti </w:t>
      </w:r>
      <w:bookmarkStart w:id="344" w:name="_Hlk224917223"/>
      <w:r w:rsidRPr="00B23B83">
        <w:rPr>
          <w:rFonts w:ascii="Times New Roman" w:eastAsia="Times New Roman" w:hAnsi="Times New Roman" w:cs="Times New Roman"/>
          <w:strike/>
          <w:szCs w:val="24"/>
        </w:rPr>
        <w:t>krajského úřadu nebo obecního stavebního úřadu</w:t>
      </w:r>
      <w:bookmarkEnd w:id="344"/>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úřadů rozvoje území</w:t>
      </w:r>
      <w:r w:rsidRPr="00B23B83">
        <w:rPr>
          <w:rFonts w:ascii="Times New Roman" w:eastAsia="Times New Roman" w:hAnsi="Times New Roman" w:cs="Times New Roman"/>
          <w:szCs w:val="24"/>
        </w:rPr>
        <w:t xml:space="preserve"> se vyžaduje změna účelu užívání.</w:t>
      </w:r>
    </w:p>
    <w:p w14:paraId="2E22DD2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IV</w:t>
      </w:r>
    </w:p>
    <w:p w14:paraId="0A8B52D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VYMEZENÁ ÚZEMÍ</w:t>
      </w:r>
    </w:p>
    <w:p w14:paraId="1DF535D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36</w:t>
      </w:r>
    </w:p>
    <w:p w14:paraId="631EE34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Ministerstvo obrany a Ministerstvo vnitra vymezí opatřením obecné povahy území, v němž v zájmu zajišťování obrany </w:t>
      </w:r>
      <w:r w:rsidRPr="00B23B83">
        <w:rPr>
          <w:rFonts w:ascii="Times New Roman" w:eastAsia="Times New Roman" w:hAnsi="Times New Roman" w:cs="Times New Roman"/>
          <w:strike/>
          <w:szCs w:val="24"/>
        </w:rPr>
        <w:t>a bezpečnosti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nebo bezpečnosti </w:t>
      </w:r>
      <w:r w:rsidRPr="00B23B83">
        <w:rPr>
          <w:rFonts w:ascii="Times New Roman" w:eastAsia="Times New Roman" w:hAnsi="Times New Roman" w:cs="Times New Roman"/>
          <w:szCs w:val="24"/>
        </w:rPr>
        <w:t>státu</w:t>
      </w:r>
    </w:p>
    <w:p w14:paraId="3302E04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vydává </w:t>
      </w:r>
      <w:bookmarkStart w:id="345" w:name="_Hlk224917278"/>
      <w:r w:rsidRPr="00B23B83">
        <w:rPr>
          <w:rFonts w:ascii="Times New Roman" w:eastAsia="Times New Roman" w:hAnsi="Times New Roman" w:cs="Times New Roman"/>
          <w:b/>
          <w:bCs/>
          <w:szCs w:val="24"/>
        </w:rPr>
        <w:t>vyjádření pro stavby kategorie I nebo</w:t>
      </w:r>
      <w:r w:rsidRPr="00B23B83">
        <w:rPr>
          <w:rFonts w:ascii="Times New Roman" w:eastAsia="Times New Roman" w:hAnsi="Times New Roman" w:cs="Times New Roman"/>
          <w:szCs w:val="24"/>
        </w:rPr>
        <w:t xml:space="preserve"> </w:t>
      </w:r>
      <w:bookmarkEnd w:id="345"/>
      <w:r w:rsidRPr="00B23B83">
        <w:rPr>
          <w:rFonts w:ascii="Times New Roman" w:eastAsia="Times New Roman" w:hAnsi="Times New Roman" w:cs="Times New Roman"/>
          <w:szCs w:val="24"/>
        </w:rPr>
        <w:t xml:space="preserve">závazné stanovisko </w:t>
      </w:r>
      <w:bookmarkStart w:id="346" w:name="_Hlk224917293"/>
      <w:r w:rsidRPr="00B23B83">
        <w:rPr>
          <w:rFonts w:ascii="Times New Roman" w:eastAsia="Times New Roman" w:hAnsi="Times New Roman" w:cs="Times New Roman"/>
          <w:b/>
          <w:bCs/>
          <w:szCs w:val="24"/>
        </w:rPr>
        <w:t>pro stavby kategorie II</w:t>
      </w:r>
      <w:r w:rsidRPr="00B23B83">
        <w:rPr>
          <w:rFonts w:ascii="Times New Roman" w:eastAsia="Times New Roman" w:hAnsi="Times New Roman" w:cs="Times New Roman"/>
          <w:b/>
          <w:bCs/>
          <w:szCs w:val="24"/>
          <w:u w:val="single"/>
        </w:rPr>
        <w:t xml:space="preserve"> </w:t>
      </w:r>
      <w:bookmarkEnd w:id="346"/>
      <w:r w:rsidRPr="00B23B83">
        <w:rPr>
          <w:rFonts w:ascii="Times New Roman" w:eastAsia="Times New Roman" w:hAnsi="Times New Roman" w:cs="Times New Roman"/>
          <w:szCs w:val="24"/>
        </w:rPr>
        <w:t>pro účely povolení záměru,</w:t>
      </w:r>
    </w:p>
    <w:p w14:paraId="106305C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vydává vyjádření k návrhu zadání územně plánovací dokumentace a stanovisko k návrhu územně plánovací dokumentace nebo její změny, dotýká-li se vymezeného území, a</w:t>
      </w:r>
    </w:p>
    <w:p w14:paraId="41E21C3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může se vyjádřit k nezbytným úpravám u již zřízených staveb nebo uplatnit požadavky na nezbytné úpravy.</w:t>
      </w:r>
    </w:p>
    <w:p w14:paraId="1A60E07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Opatření obecné povahy podle odstavce 1 se vydává bez řízení o jeho návrhu a nabývá účinnosti dnem vyvěšení veřejné vyhlášky.</w:t>
      </w:r>
    </w:p>
    <w:p w14:paraId="11900C7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Náklady spojené s požadavky na nezbytné úpravy podle odstavce 1 písm. c) nese ministerstvo, které je uplatnilo.</w:t>
      </w:r>
    </w:p>
    <w:p w14:paraId="5E3A5BB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347" w:name="_Hlk224917317"/>
      <w:r w:rsidRPr="00B23B83">
        <w:rPr>
          <w:rFonts w:ascii="Times New Roman" w:eastAsia="Times New Roman" w:hAnsi="Times New Roman" w:cs="Times New Roman"/>
          <w:b/>
          <w:bCs/>
          <w:szCs w:val="24"/>
        </w:rPr>
        <w:t>(4) Z hlediska dopadů na zajišťování obrany nebo bezpečnosti státu podle odstavce 1 se stavby člení na</w:t>
      </w:r>
    </w:p>
    <w:p w14:paraId="7FDE31D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stavbu kategorie 0, nepředstavující zvláštní dopady,</w:t>
      </w:r>
    </w:p>
    <w:p w14:paraId="0A2A9FD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stavbu kategorie I, představující mírné dopady,</w:t>
      </w:r>
    </w:p>
    <w:p w14:paraId="2043688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c) stavbu kategorie II, představující vyšší dopady.</w:t>
      </w:r>
    </w:p>
    <w:p w14:paraId="550EDAD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b/>
          <w:bCs/>
          <w:szCs w:val="24"/>
        </w:rPr>
        <w:t xml:space="preserve">(5) Prováděcí právní předpis stanoví charakteristiku stavby pro její zařazení do kategorie podle odstavce 4. Charakteristikou stavby je druh stavby, případně stavebně technický parametr stavby a její umístění. </w:t>
      </w:r>
      <w:bookmarkEnd w:id="347"/>
    </w:p>
    <w:p w14:paraId="35ED457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V</w:t>
      </w:r>
    </w:p>
    <w:p w14:paraId="6A8FA3C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SPOLEČNÉ USTANOVENÍ</w:t>
      </w:r>
    </w:p>
    <w:p w14:paraId="238ADB3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37</w:t>
      </w:r>
    </w:p>
    <w:p w14:paraId="2107AEB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Působnost stanovená tímto zákonem krajskému úřadu, obecnímu úřadu obce s rozšířenou působností a obecnímu úřadu je přenesenou působností.</w:t>
      </w:r>
    </w:p>
    <w:p w14:paraId="3EC7242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V pochybnostech, který stavební úřad je příslušný ve věcech týkajících se záměru, určí příslušný stavební úřad nadřízený stavební úřad.</w:t>
      </w:r>
    </w:p>
    <w:p w14:paraId="78C305C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U souboru staveb se příslušnost stavebního úřadu k vydání povolení záměru řídí příslušností k povolení záměru stavby hlavní souboru staveb. Stavební úřad je příslušný k provedení všech úkonů, postupů a vydání rozhodnutí podle tohoto zákona pro všechny stavby souboru staveb.</w:t>
      </w:r>
    </w:p>
    <w:p w14:paraId="6CC13E5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348" w:name="_Hlk224917350"/>
      <w:r w:rsidRPr="00B23B83">
        <w:rPr>
          <w:rFonts w:ascii="Times New Roman" w:eastAsia="Times New Roman" w:hAnsi="Times New Roman" w:cs="Times New Roman"/>
          <w:b/>
          <w:szCs w:val="24"/>
        </w:rPr>
        <w:t>§ 37</w:t>
      </w:r>
    </w:p>
    <w:p w14:paraId="4C817F7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Kvalifikační požadavky</w:t>
      </w:r>
    </w:p>
    <w:p w14:paraId="1F04262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(1) Orgány územního plánování a stavební úřady vykonávají činnost </w:t>
      </w:r>
      <w:r w:rsidRPr="00B23B83">
        <w:rPr>
          <w:rFonts w:ascii="Times New Roman" w:eastAsia="Times New Roman" w:hAnsi="Times New Roman" w:cs="Times New Roman"/>
          <w:b/>
          <w:szCs w:val="24"/>
        </w:rPr>
        <w:lastRenderedPageBreak/>
        <w:t>prostřednictvím osob splňujících kvalifikační požadavky podle tohoto zákona nebo podle jiných zákonů.</w:t>
      </w:r>
    </w:p>
    <w:p w14:paraId="7D37FD1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(2) Kvalifikační požadavky splňuje dále fyzická osoba, která má</w:t>
      </w:r>
    </w:p>
    <w:p w14:paraId="67F5E05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a) osvědčení o zvláštní odborné způsobilosti pro úředníky územních samosprávných celků pro správní činnosti v územním plánování, stavebním řádu nebo vyvlastnění nebo osvědčení o úspěšném vykonání úřednické zkoušky pro obor specializace, jehož součástí je legislativa, právní činnost, stavebnictví, bydlení, regionální rozvoj, územní plánování nebo stavební řád, a</w:t>
      </w:r>
    </w:p>
    <w:p w14:paraId="5EABE98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vzdělání</w:t>
      </w:r>
    </w:p>
    <w:p w14:paraId="042AD94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szCs w:val="24"/>
        </w:rPr>
      </w:pPr>
      <w:bookmarkStart w:id="349" w:name="_Hlk225857409"/>
      <w:r w:rsidRPr="00B23B83">
        <w:rPr>
          <w:rFonts w:ascii="Times New Roman" w:eastAsia="Times New Roman" w:hAnsi="Times New Roman" w:cs="Times New Roman"/>
          <w:b/>
          <w:szCs w:val="24"/>
        </w:rPr>
        <w:t xml:space="preserve">1. </w:t>
      </w:r>
      <w:bookmarkStart w:id="350" w:name="_Hlk225867978"/>
      <w:r w:rsidRPr="00B23B83">
        <w:rPr>
          <w:rFonts w:ascii="Times New Roman" w:eastAsia="Times New Roman" w:hAnsi="Times New Roman" w:cs="Times New Roman"/>
          <w:b/>
          <w:szCs w:val="24"/>
        </w:rPr>
        <w:t>vysokoškolské ve studijním programu náležejícím do oblasti architektura a urbanismus, biologie, ekologie a životní prostředí, doprava, ekonomické obory, energetika, lesnictví a dřevařství, právo, stavebnictví, vědy o zemi, strojírenství, technologie a materiály</w:t>
      </w:r>
      <w:bookmarkEnd w:id="350"/>
      <w:r w:rsidRPr="00B23B83">
        <w:rPr>
          <w:rFonts w:ascii="Times New Roman" w:eastAsia="Times New Roman" w:hAnsi="Times New Roman" w:cs="Times New Roman"/>
          <w:b/>
          <w:szCs w:val="24"/>
        </w:rPr>
        <w:t>,</w:t>
      </w:r>
    </w:p>
    <w:p w14:paraId="7ADE4E9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2. vyšší odborné nebo střední s maturitní zkouškou v oboru stavebnictví, geodézie a katastr nemovitostí, obecně právní činnost, veřejnosprávní činnost nebo doprava.</w:t>
      </w:r>
    </w:p>
    <w:p w14:paraId="3D79A98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(3) Pokud při postupech podle tohoto zákona vykonává stavební úřad působnost podle jiných právních předpisů, podílejí se na této činnosti oprávněné úřední osoby, které splňují kvalifikační požadavky podle jiných právních předpisů a mají osvědčení o zvláštní odborné způsobilosti pro úředníky územních samosprávných celků pro příslušnou správní činnost nebo osvědčení o úspěšném vykonání úřednické zkoušky pro příslušný obor</w:t>
      </w:r>
      <w:bookmarkEnd w:id="349"/>
      <w:r w:rsidRPr="00B23B83">
        <w:rPr>
          <w:rFonts w:ascii="Times New Roman" w:eastAsia="Times New Roman" w:hAnsi="Times New Roman" w:cs="Times New Roman"/>
          <w:b/>
          <w:szCs w:val="24"/>
        </w:rPr>
        <w:t xml:space="preserve">. </w:t>
      </w:r>
    </w:p>
    <w:p w14:paraId="7F68B1F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(4) Osoba nesplňující kvalifikační požadavky může vykonávat činnost, pouze pokud je zajištěno, že bude do doby splnění požadavků vykonávat tuto činnost pod odborným vedením osoby splňující kvalifikační požadavky, nejvýše však po dobu 3 let.</w:t>
      </w:r>
      <w:bookmarkEnd w:id="348"/>
    </w:p>
    <w:bookmarkEnd w:id="304"/>
    <w:p w14:paraId="6E807DD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ČÁST TŘETÍ</w:t>
      </w:r>
    </w:p>
    <w:p w14:paraId="5267852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ÚZEMNÍ PLÁNOVÁNÍ</w:t>
      </w:r>
    </w:p>
    <w:p w14:paraId="686D0FD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w:t>
      </w:r>
    </w:p>
    <w:p w14:paraId="3B05E56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CÍLE A ÚKOLY ÚZEMNÍHO PLÁNOVÁNÍ</w:t>
      </w:r>
    </w:p>
    <w:p w14:paraId="6C3D8324"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38</w:t>
      </w:r>
    </w:p>
    <w:p w14:paraId="0EDCF22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Cíle územního plánování</w:t>
      </w:r>
    </w:p>
    <w:p w14:paraId="4D43194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trike/>
          <w:szCs w:val="24"/>
        </w:rPr>
      </w:pPr>
      <w:bookmarkStart w:id="351" w:name="_Hlk224917403"/>
      <w:r w:rsidRPr="00B23B83">
        <w:rPr>
          <w:rFonts w:ascii="Times New Roman" w:eastAsia="Times New Roman" w:hAnsi="Times New Roman" w:cs="Times New Roman"/>
          <w:strike/>
          <w:szCs w:val="24"/>
        </w:rPr>
        <w:t xml:space="preserve">(1) Cílem územního plánování je soustavně a komplexně řešit funkční využití území, stanovovat zásady jeho funkčního a prostorového uspořádání a vytvářet předpoklady pro udržitelný rozvoj území spočívající ve vyváženém vztahu podmínek pro příznivé životní prostředí, </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pro hospodářský rozvoj a pro soudržnost</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 xml:space="preserve">společenství obyvatel území, který uspokojuje potřeby současné generace, aniž by ohrožoval podmínky života generací budoucích. </w:t>
      </w:r>
    </w:p>
    <w:p w14:paraId="222DF22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(2) Územní plánování zajišťuje předpoklady pro udržitelný rozvoj území a za tímto účelem vyhodnocuje potenciál rozvoje území a prognózy jeho dalšího vývoje</w:t>
      </w:r>
      <w:r w:rsidRPr="00B23B83">
        <w:rPr>
          <w:rFonts w:ascii="Times New Roman" w:eastAsia="Times New Roman" w:hAnsi="Times New Roman" w:cs="Times New Roman"/>
          <w:szCs w:val="24"/>
        </w:rPr>
        <w:t>.</w:t>
      </w:r>
    </w:p>
    <w:p w14:paraId="57B01DA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(3) Cílem územního plánování je také zvyšovat kvalitu vystavěného prostředí sídel, </w:t>
      </w:r>
      <w:r w:rsidRPr="00B23B83">
        <w:rPr>
          <w:rFonts w:ascii="Times New Roman" w:eastAsia="Times New Roman" w:hAnsi="Times New Roman" w:cs="Times New Roman"/>
          <w:strike/>
          <w:szCs w:val="24"/>
        </w:rPr>
        <w:lastRenderedPageBreak/>
        <w:t>rozvíjet jejich identitu a vytvářet funkční a harmonické prostředí pro každodenní život jejich obyvatel.</w:t>
      </w:r>
    </w:p>
    <w:p w14:paraId="1A6DAAA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Územní plánování chrání a rozvíjí přírodní, kulturní a civilizační hodnoty území, včetně urbanistického, architektonického a archeologického dědictví, a přitom chrání krajinu jako podstatnou složku prostředí života obyvatel a základ jejich totožnosti. S ohledem na to určuje podmínky pro hospodárné využívání zastavěného území a zajišťuje ochranu nezastavěného území a ochranu a rozvoj zelené</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infrastruktury. Zastavitelné plochy se vymezují s ohledem na možnosti rozvoje území a míru</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využití zastavěného území.</w:t>
      </w:r>
    </w:p>
    <w:p w14:paraId="7C391B4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Cílem územního plánování je ve veřejném zájmu vytvářet předpoklady pro využití a udržitelný rozvoj území spočívající ve vyváženém vztahu podmínek pro život lidí a jejich bydlení, práci, podnikání, rekreaci a soudržnost společenství obyvatel území, pro příznivé životní prostředí a pro hospodářský rozvoj, který uspokojuje potřeby současné generace, aniž by ohrožoval podmínky života generací budoucích. Cílem územního plánování ve veřejném zájmu je také zvyšovat kvalitu a krásu vystavěného prostředí sídel, rozvíjet jejich identitu a vytvářet funkční a harmonické prostředí pro každodenní život jejich obyvatel.</w:t>
      </w:r>
    </w:p>
    <w:p w14:paraId="35D8D66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Územní plánování soustavně a komplexně řeší využití území a stanovuje zásady jeho prostorového a funkčního uspořádání.</w:t>
      </w:r>
    </w:p>
    <w:p w14:paraId="5AA6E6D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(3) Územní plánování rozvíjí a chrání civilizační, kulturní a přírodní hodnoty území, včetně urbanistického, architektonického a archeologického dědictví a krajiny jako podstatné složky prostředí života obyvatel a základ jejich totožnosti, to vše při zajištění životních potřeb lidí, hospodářského rozvoje a </w:t>
      </w:r>
      <w:r w:rsidRPr="00B23B83">
        <w:rPr>
          <w:rFonts w:ascii="Times New Roman" w:eastAsia="Times New Roman" w:hAnsi="Times New Roman" w:cs="Times New Roman"/>
          <w:b/>
          <w:bCs/>
          <w:szCs w:val="24"/>
          <w:lang w:eastAsia="cs-CZ"/>
        </w:rPr>
        <w:t>zdrojů energie a surovin</w:t>
      </w:r>
      <w:r w:rsidRPr="00B23B83">
        <w:rPr>
          <w:rFonts w:ascii="Times New Roman" w:eastAsia="Times New Roman" w:hAnsi="Times New Roman" w:cs="Times New Roman"/>
          <w:b/>
          <w:bCs/>
          <w:szCs w:val="24"/>
        </w:rPr>
        <w:t>.</w:t>
      </w:r>
    </w:p>
    <w:p w14:paraId="4FF2BEB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(4) Územní plánování vytváří podmínky pro co nejlepší, efektivní a hospodárné využívání zastavitelného území, vytváření kompaktních měst krátkých vzdáleností, ochranu nezastavitelného území a rozvoj veřejné infrastruktury.</w:t>
      </w:r>
    </w:p>
    <w:bookmarkEnd w:id="351"/>
    <w:p w14:paraId="2E8C436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Orgány územního plánování postupem podle tohoto zákona koordinují veřejné zájmy v území a podněty na provedení změn v území, výstavbu a jiné činnosti ovlivňující rozvoj území a konkretizují ochranu veřejných zájmů vyplývajících z tohoto zákona a jiných právních předpisů.</w:t>
      </w:r>
    </w:p>
    <w:p w14:paraId="5603CCF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39</w:t>
      </w:r>
    </w:p>
    <w:p w14:paraId="6ADA2EA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Úkoly územního plánování</w:t>
      </w:r>
    </w:p>
    <w:p w14:paraId="4F3D05E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Úkolem územního plánování je ve veřejném zájmu </w:t>
      </w:r>
      <w:bookmarkStart w:id="352" w:name="_Hlk224917568"/>
      <w:r w:rsidRPr="00B23B83">
        <w:rPr>
          <w:rFonts w:ascii="Times New Roman" w:eastAsia="Times New Roman" w:hAnsi="Times New Roman" w:cs="Times New Roman"/>
          <w:b/>
          <w:szCs w:val="24"/>
        </w:rPr>
        <w:t>rozvíjet a chránit území, a za tím účelem</w:t>
      </w:r>
      <w:bookmarkEnd w:id="352"/>
      <w:r w:rsidRPr="00B23B83">
        <w:rPr>
          <w:rFonts w:ascii="Times New Roman" w:eastAsia="Times New Roman" w:hAnsi="Times New Roman" w:cs="Times New Roman"/>
          <w:szCs w:val="24"/>
        </w:rPr>
        <w:t xml:space="preserve"> zejména</w:t>
      </w:r>
    </w:p>
    <w:p w14:paraId="73192AB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zjišťovat a posuzovat stav území, jeho přírodní, kulturní a civilizační hodnoty,</w:t>
      </w:r>
    </w:p>
    <w:p w14:paraId="2789861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b) stanovovat s ohledem na podmínky a hodnoty území koncepci využití a rozvoje území, včetně dlouhodobé urbanistické koncepce sídel, rozvoje veřejné infrastruktury a ochrany volné krajiny a stanovení podmínek prostupnosti území,</w:t>
      </w:r>
    </w:p>
    <w:p w14:paraId="61EA6D9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bookmarkStart w:id="353" w:name="_Hlk224917589"/>
      <w:r w:rsidRPr="00B23B83">
        <w:rPr>
          <w:rFonts w:ascii="Times New Roman" w:eastAsia="Times New Roman" w:hAnsi="Times New Roman" w:cs="Times New Roman"/>
          <w:b/>
          <w:bCs/>
          <w:szCs w:val="24"/>
        </w:rPr>
        <w:t>a) zjišťovat, posuzovat a vyhodnocovat stav území, potenciál jeho rozvoje, prognózy jeho dalšího vývoje a jeho civilizační, kulturní a přírodní hodnoty,</w:t>
      </w:r>
    </w:p>
    <w:p w14:paraId="797ADAA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b) stanovovat s ohledem na jeho potenciál, podmínky a hodnoty území koncepci využití a rozvoje území, včetně dlouhodobé urbanistické koncepce sídel, rozvoje bydlení, hospodářství a veřejné infrastruktury s preferencí co nejlepšího a nejpestřejšího využití zastavitelného území, ochrany volné krajiny a zlepšování prostupnosti území,</w:t>
      </w:r>
      <w:bookmarkEnd w:id="353"/>
    </w:p>
    <w:p w14:paraId="7923E7C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prověřovat a posuzovat potřebu změn v území, jejich přínosy, problémy a rizika s ohledem na </w:t>
      </w:r>
      <w:r w:rsidRPr="00B23B83">
        <w:rPr>
          <w:rFonts w:ascii="Times New Roman" w:eastAsia="Times New Roman" w:hAnsi="Times New Roman" w:cs="Times New Roman"/>
          <w:b/>
          <w:szCs w:val="24"/>
        </w:rPr>
        <w:t xml:space="preserve">potenciál jeho rozvoje, </w:t>
      </w:r>
      <w:r w:rsidRPr="00B23B83">
        <w:rPr>
          <w:rFonts w:ascii="Times New Roman" w:eastAsia="Times New Roman" w:hAnsi="Times New Roman" w:cs="Times New Roman"/>
          <w:szCs w:val="24"/>
        </w:rPr>
        <w:t>ochranu veřejných zájmů a hospodárné využívání území,</w:t>
      </w:r>
    </w:p>
    <w:p w14:paraId="717EA6E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stanovovat urbanistické, architektonické, estetické a funkční požadavky na využívání a prostorové uspořádání území a na jeho změny, zejména na míru využití území, umístění, uspořádání a řešení staveb a kvalitu veřejných prostranství,</w:t>
      </w:r>
    </w:p>
    <w:p w14:paraId="22D623B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vytvářet předpoklady pro </w:t>
      </w:r>
      <w:r w:rsidRPr="00B23B83">
        <w:rPr>
          <w:rFonts w:ascii="Times New Roman" w:eastAsia="Times New Roman" w:hAnsi="Times New Roman" w:cs="Times New Roman"/>
          <w:b/>
          <w:szCs w:val="24"/>
        </w:rPr>
        <w:t xml:space="preserve">efektivní </w:t>
      </w:r>
      <w:r w:rsidRPr="00B23B83">
        <w:rPr>
          <w:rFonts w:ascii="Times New Roman" w:eastAsia="Times New Roman" w:hAnsi="Times New Roman" w:cs="Times New Roman"/>
          <w:szCs w:val="24"/>
        </w:rPr>
        <w:t xml:space="preserve">hospodárné využívání území, zejména důsledným využíváním </w:t>
      </w:r>
      <w:r w:rsidRPr="00B23B83">
        <w:rPr>
          <w:rFonts w:ascii="Times New Roman" w:eastAsia="Times New Roman" w:hAnsi="Times New Roman" w:cs="Times New Roman"/>
          <w:strike/>
          <w:szCs w:val="24"/>
        </w:rPr>
        <w:t xml:space="preserve">zastavěného </w:t>
      </w:r>
      <w:r w:rsidRPr="00B23B83">
        <w:rPr>
          <w:rFonts w:ascii="Times New Roman" w:eastAsia="Times New Roman" w:hAnsi="Times New Roman" w:cs="Times New Roman"/>
          <w:b/>
          <w:szCs w:val="24"/>
        </w:rPr>
        <w:t xml:space="preserve">zastavitelného </w:t>
      </w:r>
      <w:r w:rsidRPr="00B23B83">
        <w:rPr>
          <w:rFonts w:ascii="Times New Roman" w:eastAsia="Times New Roman" w:hAnsi="Times New Roman" w:cs="Times New Roman"/>
          <w:szCs w:val="24"/>
        </w:rPr>
        <w:t xml:space="preserve">území </w:t>
      </w:r>
      <w:bookmarkStart w:id="354" w:name="_Hlk224917684"/>
      <w:r w:rsidRPr="00B23B83">
        <w:rPr>
          <w:rFonts w:ascii="Times New Roman" w:eastAsia="Times New Roman" w:hAnsi="Times New Roman" w:cs="Times New Roman"/>
          <w:strike/>
          <w:szCs w:val="24"/>
        </w:rPr>
        <w:t>sídel prostřednictvím cílené revitalizace</w:t>
      </w:r>
      <w:r w:rsidRPr="00B23B83">
        <w:rPr>
          <w:rFonts w:ascii="Times New Roman" w:eastAsia="Times New Roman" w:hAnsi="Times New Roman" w:cs="Times New Roman"/>
          <w:szCs w:val="24"/>
        </w:rPr>
        <w:t xml:space="preserve"> </w:t>
      </w:r>
      <w:bookmarkStart w:id="355" w:name="_Hlk224917696"/>
      <w:bookmarkEnd w:id="354"/>
      <w:r w:rsidRPr="00B23B83">
        <w:rPr>
          <w:rFonts w:ascii="Times New Roman" w:eastAsia="Times New Roman" w:hAnsi="Times New Roman" w:cs="Times New Roman"/>
          <w:b/>
          <w:szCs w:val="24"/>
        </w:rPr>
        <w:t>a revitalizací nevyužitých,</w:t>
      </w:r>
      <w:bookmarkEnd w:id="355"/>
      <w:r w:rsidRPr="00B23B83">
        <w:rPr>
          <w:rFonts w:ascii="Times New Roman" w:eastAsia="Times New Roman" w:hAnsi="Times New Roman" w:cs="Times New Roman"/>
          <w:szCs w:val="24"/>
        </w:rPr>
        <w:t xml:space="preserve"> znehodnocených nebo zanedbaných ploch,</w:t>
      </w:r>
    </w:p>
    <w:p w14:paraId="0C25130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f) s ohledem na charakter území a kvalitu vystavěného prostředí </w:t>
      </w:r>
      <w:bookmarkStart w:id="356" w:name="_Hlk224917716"/>
      <w:r w:rsidRPr="00B23B83">
        <w:rPr>
          <w:rFonts w:ascii="Times New Roman" w:eastAsia="Times New Roman" w:hAnsi="Times New Roman" w:cs="Times New Roman"/>
          <w:strike/>
          <w:szCs w:val="24"/>
        </w:rPr>
        <w:t>vyhodnocovat a, je-li to účelné,</w:t>
      </w:r>
      <w:bookmarkEnd w:id="356"/>
      <w:r w:rsidRPr="00B23B83">
        <w:rPr>
          <w:rFonts w:ascii="Times New Roman" w:eastAsia="Times New Roman" w:hAnsi="Times New Roman" w:cs="Times New Roman"/>
          <w:szCs w:val="24"/>
        </w:rPr>
        <w:t xml:space="preserve"> </w:t>
      </w:r>
      <w:bookmarkStart w:id="357" w:name="_Hlk224917749"/>
      <w:r w:rsidRPr="00B23B83">
        <w:rPr>
          <w:rFonts w:ascii="Times New Roman" w:eastAsia="Times New Roman" w:hAnsi="Times New Roman" w:cs="Times New Roman"/>
          <w:szCs w:val="24"/>
        </w:rPr>
        <w:t>vymezovat vhodné plochy pro výrobu</w:t>
      </w:r>
      <w:bookmarkStart w:id="358" w:name="_Hlk224917767"/>
      <w:bookmarkEnd w:id="357"/>
      <w:r w:rsidRPr="00B23B83">
        <w:rPr>
          <w:rFonts w:ascii="Times New Roman" w:eastAsia="Times New Roman" w:hAnsi="Times New Roman" w:cs="Times New Roman"/>
          <w:b/>
          <w:szCs w:val="24"/>
        </w:rPr>
        <w:t>, skladování, distribuci a nakládání s odpady</w:t>
      </w:r>
      <w:bookmarkStart w:id="359" w:name="_Hlk224917807"/>
      <w:bookmarkEnd w:id="358"/>
      <w:r w:rsidRPr="00B23B83">
        <w:rPr>
          <w:rFonts w:ascii="Times New Roman" w:eastAsia="Times New Roman" w:hAnsi="Times New Roman" w:cs="Times New Roman"/>
          <w:szCs w:val="24"/>
        </w:rPr>
        <w:t>; plochy pro výrobu</w:t>
      </w:r>
      <w:bookmarkStart w:id="360" w:name="_Hlk224917817"/>
      <w:bookmarkEnd w:id="359"/>
      <w:r w:rsidRPr="00B23B83">
        <w:rPr>
          <w:rFonts w:ascii="Times New Roman" w:eastAsia="Times New Roman" w:hAnsi="Times New Roman" w:cs="Times New Roman"/>
          <w:b/>
          <w:szCs w:val="24"/>
        </w:rPr>
        <w:t>, skladování a distribuci</w:t>
      </w:r>
      <w:r w:rsidRPr="00B23B83">
        <w:rPr>
          <w:rFonts w:ascii="Times New Roman" w:eastAsia="Times New Roman" w:hAnsi="Times New Roman" w:cs="Times New Roman"/>
          <w:szCs w:val="24"/>
        </w:rPr>
        <w:t xml:space="preserve"> </w:t>
      </w:r>
      <w:bookmarkEnd w:id="360"/>
      <w:r w:rsidRPr="00B23B83">
        <w:rPr>
          <w:rFonts w:ascii="Times New Roman" w:eastAsia="Times New Roman" w:hAnsi="Times New Roman" w:cs="Times New Roman"/>
          <w:szCs w:val="24"/>
        </w:rPr>
        <w:t>elektřiny, plynu a tepla včetně ploch pro jejich výrobu z obnovitelných zdrojů vymezovat rovněž s ohledem na cíle energetické koncepce</w:t>
      </w:r>
      <w:r w:rsidRPr="00B23B83">
        <w:rPr>
          <w:rFonts w:ascii="Times New Roman" w:eastAsia="Times New Roman" w:hAnsi="Times New Roman" w:cs="Times New Roman"/>
          <w:szCs w:val="24"/>
          <w:vertAlign w:val="superscript"/>
        </w:rPr>
        <w:t>67</w:t>
      </w:r>
      <w:r w:rsidRPr="00B23B83">
        <w:rPr>
          <w:rFonts w:ascii="Times New Roman" w:eastAsia="Times New Roman" w:hAnsi="Times New Roman" w:cs="Times New Roman"/>
          <w:szCs w:val="24"/>
        </w:rPr>
        <w:t>) a klimatické cíle státu,</w:t>
      </w:r>
    </w:p>
    <w:p w14:paraId="05589EF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stanovovat podmínky pro obnovu a rozvoj sídelní struktury, pro kvalitní bydlení</w:t>
      </w:r>
      <w:bookmarkStart w:id="361" w:name="_Hlk224917848"/>
      <w:r w:rsidRPr="00B23B83">
        <w:rPr>
          <w:rFonts w:ascii="Times New Roman" w:eastAsia="Times New Roman" w:hAnsi="Times New Roman" w:cs="Times New Roman"/>
          <w:b/>
          <w:szCs w:val="24"/>
        </w:rPr>
        <w:t>, příležitosti pro práci a podnikání</w:t>
      </w:r>
      <w:bookmarkEnd w:id="361"/>
      <w:r w:rsidRPr="00B23B83">
        <w:rPr>
          <w:rFonts w:ascii="Times New Roman" w:eastAsia="Times New Roman" w:hAnsi="Times New Roman" w:cs="Times New Roman"/>
          <w:szCs w:val="24"/>
        </w:rPr>
        <w:t xml:space="preserve"> a pro rozvoj rekreace a cestovního ruchu,</w:t>
      </w:r>
    </w:p>
    <w:p w14:paraId="33D6F08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h) prověřovat a posuzovat potřebu změn v území, zejména pak pro umístění a uspořádání staveb s ohledem na stávající charakter a hodnoty v území a na využitelnost navazujícího území, tyto změny navrhovat a stanovovat podmínky pro jejich provedení,</w:t>
      </w:r>
    </w:p>
    <w:p w14:paraId="57D7190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i</w:t>
      </w:r>
      <w:r w:rsidRPr="00B23B83">
        <w:rPr>
          <w:rFonts w:ascii="Times New Roman" w:eastAsia="Times New Roman" w:hAnsi="Times New Roman" w:cs="Times New Roman"/>
          <w:b/>
          <w:szCs w:val="24"/>
        </w:rPr>
        <w:t>h</w:t>
      </w:r>
      <w:proofErr w:type="spellEnd"/>
      <w:r w:rsidRPr="00B23B83">
        <w:rPr>
          <w:rFonts w:ascii="Times New Roman" w:eastAsia="Times New Roman" w:hAnsi="Times New Roman" w:cs="Times New Roman"/>
          <w:szCs w:val="24"/>
        </w:rPr>
        <w:t>) stanovovat pořadí provádění změn v území,</w:t>
      </w:r>
    </w:p>
    <w:p w14:paraId="71E715A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j</w:t>
      </w:r>
      <w:r w:rsidRPr="00B23B83">
        <w:rPr>
          <w:rFonts w:ascii="Times New Roman" w:eastAsia="Times New Roman" w:hAnsi="Times New Roman" w:cs="Times New Roman"/>
          <w:b/>
          <w:szCs w:val="24"/>
        </w:rPr>
        <w:t>i</w:t>
      </w:r>
      <w:r w:rsidRPr="00B23B83">
        <w:rPr>
          <w:rFonts w:ascii="Times New Roman" w:eastAsia="Times New Roman" w:hAnsi="Times New Roman" w:cs="Times New Roman"/>
          <w:szCs w:val="24"/>
        </w:rPr>
        <w:t>) koordinovat veřejné zájmy a podněty na provedení změn v území,</w:t>
      </w:r>
    </w:p>
    <w:p w14:paraId="49367CC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k</w:t>
      </w:r>
      <w:r w:rsidRPr="00B23B83">
        <w:rPr>
          <w:rFonts w:ascii="Times New Roman" w:eastAsia="Times New Roman" w:hAnsi="Times New Roman" w:cs="Times New Roman"/>
          <w:b/>
          <w:szCs w:val="24"/>
        </w:rPr>
        <w:t>j</w:t>
      </w:r>
      <w:proofErr w:type="spellEnd"/>
      <w:r w:rsidRPr="00B23B83">
        <w:rPr>
          <w:rFonts w:ascii="Times New Roman" w:eastAsia="Times New Roman" w:hAnsi="Times New Roman" w:cs="Times New Roman"/>
          <w:szCs w:val="24"/>
        </w:rPr>
        <w:t>) vymezovat veřejně prospěšné stavby a veřejně prospěšná opatření,</w:t>
      </w:r>
    </w:p>
    <w:p w14:paraId="4A5E120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l</w:t>
      </w:r>
      <w:r w:rsidRPr="00B23B83">
        <w:rPr>
          <w:rFonts w:ascii="Times New Roman" w:eastAsia="Times New Roman" w:hAnsi="Times New Roman" w:cs="Times New Roman"/>
          <w:b/>
          <w:szCs w:val="24"/>
        </w:rPr>
        <w:t>k</w:t>
      </w:r>
      <w:proofErr w:type="spellEnd"/>
      <w:r w:rsidRPr="00B23B83">
        <w:rPr>
          <w:rFonts w:ascii="Times New Roman" w:eastAsia="Times New Roman" w:hAnsi="Times New Roman" w:cs="Times New Roman"/>
          <w:szCs w:val="24"/>
        </w:rPr>
        <w:t>) vytvářet a stanovovat podmínky pro snižování nebezpečí v území, zejména před účinky povodní, sucha, erozních jevů a extrémních teplot,</w:t>
      </w:r>
    </w:p>
    <w:p w14:paraId="15E726D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m</w:t>
      </w:r>
      <w:r w:rsidRPr="00B23B83">
        <w:rPr>
          <w:rFonts w:ascii="Times New Roman" w:eastAsia="Times New Roman" w:hAnsi="Times New Roman" w:cs="Times New Roman"/>
          <w:b/>
          <w:szCs w:val="24"/>
        </w:rPr>
        <w:t>l</w:t>
      </w:r>
      <w:r w:rsidRPr="00B23B83">
        <w:rPr>
          <w:rFonts w:ascii="Times New Roman" w:eastAsia="Times New Roman" w:hAnsi="Times New Roman" w:cs="Times New Roman"/>
          <w:szCs w:val="24"/>
        </w:rPr>
        <w:t>) uplatňovat požadavky na adaptaci sídel a uspořádání krajiny vyplývající ze změny klimatu,</w:t>
      </w:r>
    </w:p>
    <w:p w14:paraId="5FC9965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n</w:t>
      </w:r>
      <w:r w:rsidRPr="00B23B83">
        <w:rPr>
          <w:rFonts w:ascii="Times New Roman" w:eastAsia="Times New Roman" w:hAnsi="Times New Roman" w:cs="Times New Roman"/>
          <w:b/>
          <w:szCs w:val="24"/>
        </w:rPr>
        <w:t>m</w:t>
      </w:r>
      <w:proofErr w:type="spellEnd"/>
      <w:r w:rsidRPr="00B23B83">
        <w:rPr>
          <w:rFonts w:ascii="Times New Roman" w:eastAsia="Times New Roman" w:hAnsi="Times New Roman" w:cs="Times New Roman"/>
          <w:szCs w:val="24"/>
        </w:rPr>
        <w:t>) prověřovat a vytvářet v území podmínky pro hospodárné vynakládání prostředků z veřejných rozpočtů na změny v území,</w:t>
      </w:r>
    </w:p>
    <w:p w14:paraId="539A579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o</w:t>
      </w:r>
      <w:r w:rsidRPr="00B23B83">
        <w:rPr>
          <w:rFonts w:ascii="Times New Roman" w:eastAsia="Times New Roman" w:hAnsi="Times New Roman" w:cs="Times New Roman"/>
          <w:b/>
          <w:szCs w:val="24"/>
        </w:rPr>
        <w:t>n</w:t>
      </w:r>
      <w:r w:rsidRPr="00B23B83">
        <w:rPr>
          <w:rFonts w:ascii="Times New Roman" w:eastAsia="Times New Roman" w:hAnsi="Times New Roman" w:cs="Times New Roman"/>
          <w:szCs w:val="24"/>
        </w:rPr>
        <w:t>) vytvářet v území podmínky pro zajištění obrany a bezpečnosti státu a civilní ochrany,</w:t>
      </w:r>
    </w:p>
    <w:p w14:paraId="631EDB4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p</w:t>
      </w:r>
      <w:r w:rsidRPr="00B23B83">
        <w:rPr>
          <w:rFonts w:ascii="Times New Roman" w:eastAsia="Times New Roman" w:hAnsi="Times New Roman" w:cs="Times New Roman"/>
          <w:b/>
          <w:szCs w:val="24"/>
        </w:rPr>
        <w:t>o</w:t>
      </w:r>
      <w:r w:rsidRPr="00B23B83">
        <w:rPr>
          <w:rFonts w:ascii="Times New Roman" w:eastAsia="Times New Roman" w:hAnsi="Times New Roman" w:cs="Times New Roman"/>
          <w:szCs w:val="24"/>
        </w:rPr>
        <w:t xml:space="preserve">) vytvářet v území podmínky pro odstraňování následků náhlých hospodářských změn zejména prověřováním a případným vymezováním zastavitelných ploch nebo </w:t>
      </w:r>
      <w:r w:rsidRPr="00B23B83">
        <w:rPr>
          <w:rFonts w:ascii="Times New Roman" w:eastAsia="Times New Roman" w:hAnsi="Times New Roman" w:cs="Times New Roman"/>
          <w:strike/>
          <w:szCs w:val="24"/>
        </w:rPr>
        <w:t>transformačních</w:t>
      </w:r>
      <w:r w:rsidRPr="00B23B83">
        <w:rPr>
          <w:rFonts w:ascii="Times New Roman" w:eastAsia="Times New Roman" w:hAnsi="Times New Roman" w:cs="Times New Roman"/>
          <w:szCs w:val="24"/>
        </w:rPr>
        <w:t xml:space="preserve"> ploch </w:t>
      </w:r>
      <w:r w:rsidRPr="00B23B83">
        <w:rPr>
          <w:rFonts w:ascii="Times New Roman" w:eastAsia="Times New Roman" w:hAnsi="Times New Roman" w:cs="Times New Roman"/>
          <w:b/>
          <w:bCs/>
          <w:szCs w:val="24"/>
        </w:rPr>
        <w:t>změn</w:t>
      </w:r>
      <w:r w:rsidRPr="00B23B83">
        <w:rPr>
          <w:rFonts w:ascii="Times New Roman" w:eastAsia="Times New Roman" w:hAnsi="Times New Roman" w:cs="Times New Roman"/>
          <w:szCs w:val="24"/>
        </w:rPr>
        <w:t>,</w:t>
      </w:r>
    </w:p>
    <w:p w14:paraId="31CE043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q</w:t>
      </w:r>
      <w:r w:rsidRPr="00B23B83">
        <w:rPr>
          <w:rFonts w:ascii="Times New Roman" w:eastAsia="Times New Roman" w:hAnsi="Times New Roman" w:cs="Times New Roman"/>
          <w:b/>
          <w:szCs w:val="24"/>
        </w:rPr>
        <w:t>p</w:t>
      </w:r>
      <w:proofErr w:type="spellEnd"/>
      <w:r w:rsidRPr="00B23B83">
        <w:rPr>
          <w:rFonts w:ascii="Times New Roman" w:eastAsia="Times New Roman" w:hAnsi="Times New Roman" w:cs="Times New Roman"/>
          <w:szCs w:val="24"/>
        </w:rPr>
        <w:t>) určovat nutné asanační a rekultivační zásahy do území,</w:t>
      </w:r>
    </w:p>
    <w:p w14:paraId="47845CE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r</w:t>
      </w:r>
      <w:r w:rsidRPr="00B23B83">
        <w:rPr>
          <w:rFonts w:ascii="Times New Roman" w:eastAsia="Times New Roman" w:hAnsi="Times New Roman" w:cs="Times New Roman"/>
          <w:b/>
          <w:szCs w:val="24"/>
        </w:rPr>
        <w:t>q</w:t>
      </w:r>
      <w:proofErr w:type="spellEnd"/>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regulovat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stanovovat</w:t>
      </w:r>
      <w:r w:rsidRPr="00B23B83">
        <w:rPr>
          <w:rFonts w:ascii="Times New Roman" w:eastAsia="Times New Roman" w:hAnsi="Times New Roman" w:cs="Times New Roman"/>
          <w:szCs w:val="24"/>
        </w:rPr>
        <w:t xml:space="preserve"> rozsah ploch pro využívání přírodních a nerostných zdrojů, vytvářet a stanovovat podmínky pro jejich využití </w:t>
      </w:r>
      <w:r w:rsidRPr="00B23B83">
        <w:rPr>
          <w:rFonts w:ascii="Times New Roman" w:eastAsia="Times New Roman" w:hAnsi="Times New Roman" w:cs="Times New Roman"/>
          <w:b/>
          <w:szCs w:val="24"/>
        </w:rPr>
        <w:t>s přihlédnutím k jedinečnosti a nepřemístitelnosti nerostných zdrojů a jejich významu pro surovinovou bezpečnost a soběstačnost</w:t>
      </w:r>
      <w:r w:rsidRPr="00B23B83">
        <w:rPr>
          <w:rFonts w:ascii="Times New Roman" w:eastAsia="Times New Roman" w:hAnsi="Times New Roman" w:cs="Times New Roman"/>
          <w:szCs w:val="24"/>
        </w:rPr>
        <w:t>,</w:t>
      </w:r>
    </w:p>
    <w:p w14:paraId="3BED59E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lastRenderedPageBreak/>
        <w:t>s</w:t>
      </w:r>
      <w:r w:rsidRPr="00B23B83">
        <w:rPr>
          <w:rFonts w:ascii="Times New Roman" w:eastAsia="Times New Roman" w:hAnsi="Times New Roman" w:cs="Times New Roman"/>
          <w:b/>
          <w:szCs w:val="24"/>
        </w:rPr>
        <w:t>r</w:t>
      </w:r>
      <w:proofErr w:type="spellEnd"/>
      <w:r w:rsidRPr="00B23B83">
        <w:rPr>
          <w:rFonts w:ascii="Times New Roman" w:eastAsia="Times New Roman" w:hAnsi="Times New Roman" w:cs="Times New Roman"/>
          <w:szCs w:val="24"/>
        </w:rPr>
        <w:t>) vytvářet podmínky pro ochranu území podle jiných právních předpisů před významnými negativními vlivy záměrů na území a navrhovat kompenzační opatření, pokud tak stanoví jiný právní předpis.</w:t>
      </w:r>
    </w:p>
    <w:p w14:paraId="1B9F6F3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bookmarkStart w:id="362" w:name="_Hlk224918064"/>
      <w:r w:rsidRPr="00B23B83">
        <w:rPr>
          <w:rFonts w:ascii="Times New Roman" w:eastAsia="Times New Roman" w:hAnsi="Times New Roman" w:cs="Times New Roman"/>
          <w:b/>
          <w:bCs/>
          <w:szCs w:val="24"/>
        </w:rPr>
        <w:t>§ 39a</w:t>
      </w:r>
    </w:p>
    <w:p w14:paraId="4E79E7C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Politika architektury a stavební kultury</w:t>
      </w:r>
    </w:p>
    <w:p w14:paraId="35BD4E2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Politika architektury a stavební kultury je strategickým dokumentem s celostátní působností, který určuje vizi, cíle a opatření k dosažení kvality vystavěného prostředí.</w:t>
      </w:r>
    </w:p>
    <w:p w14:paraId="3A6C02F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(2) Politika architektury a stavební kultury rozvíjí cíle a úkoly územního plánování a je podkladem pro zpracování politiky územního rozvoje. Politika architektury a stavební kultury je kritériem pro posuzování hodnot chráněných stavebním zákonem. </w:t>
      </w:r>
    </w:p>
    <w:p w14:paraId="5CBB6F1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Úřad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p>
    <w:p w14:paraId="1DA099C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(4) Úřad nejpozději do 6 let od schválení politiky architektury a stavební kultury a poté nejméně jednou za 6 let předloží vládě zprávu o plnění politiky architektury a stavební kultury. Vláda může na jejím základě uložit Úřadu pořídit aktualizaci nebo novou politiku architektury a stavební kultury.</w:t>
      </w:r>
      <w:bookmarkEnd w:id="362"/>
    </w:p>
    <w:p w14:paraId="3537F60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40</w:t>
      </w:r>
    </w:p>
    <w:p w14:paraId="3EE7489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Vyhodnocení vlivů na udržitelný rozvoj území</w:t>
      </w:r>
    </w:p>
    <w:p w14:paraId="49D9542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Úkolem územního plánování je také posoudit vlivy politiky územního rozvoje, územního rozvojového plánu, zásad územního rozvoje nebo územního plánu na udržitelný rozvoj území. Za tímto účelem se zpracovává vyhodnocení vlivů na udržitelný rozvoj území (dále jen „vyhodnocení vlivů“).</w:t>
      </w:r>
    </w:p>
    <w:p w14:paraId="317D261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Vyhodnocení vlivů se zpracovává k návrhu politiky územního rozvoje, územního rozvojového plánu, zásad územního rozvoje nebo územního plánu, je-li vyžadováno posouzení z hlediska vlivů na životní prostředí.</w:t>
      </w:r>
    </w:p>
    <w:p w14:paraId="292B31B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Součástí vyhodnocení vlivů je vyhodnocení vlivů na</w:t>
      </w:r>
    </w:p>
    <w:p w14:paraId="791F593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hospodářský rozvoj,</w:t>
      </w:r>
    </w:p>
    <w:p w14:paraId="42AEE9C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soudržnost společenství obyvatel území a</w:t>
      </w:r>
    </w:p>
    <w:p w14:paraId="4B4C2E5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životní prostředí.</w:t>
      </w:r>
    </w:p>
    <w:p w14:paraId="4499D94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Součástí vyhodnocení vlivů na životní prostředí je i posouzení vlivů na předmět ochrany a celistvost evropsky významné lokality nebo ptačí oblasti, je-li to vyžadováno podle jiného právního předpisu.</w:t>
      </w:r>
    </w:p>
    <w:p w14:paraId="5D3067C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Ve vyhodnocení vlivů se určí, popíší a posoudí možné významné vlivy podle odstavce 3 vyplývající z politiky územního rozvoje, územního rozvojového plánu, zásad územního rozvoje nebo územního plánu a rozumná náhradní řešení s přihlédnutím k cílům posuzovaných dokumentů. Vyhodnocení vlivů politiky územního rozvoje, nadřazené územně plánovací </w:t>
      </w:r>
      <w:r w:rsidRPr="00B23B83">
        <w:rPr>
          <w:rFonts w:ascii="Times New Roman" w:eastAsia="Times New Roman" w:hAnsi="Times New Roman" w:cs="Times New Roman"/>
          <w:szCs w:val="24"/>
        </w:rPr>
        <w:lastRenderedPageBreak/>
        <w:t>dokumentace nesmí obsahovat podrobnosti, které náleží vyhodnocení vlivů navazující územně plánovací dokumentace.</w:t>
      </w:r>
    </w:p>
    <w:p w14:paraId="250B37D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Obsah a struktura vyhodnocení vlivů a vyhodnocení vlivů na životní prostředí jsou stanoveny v příloze č. 4 k tomuto zákonu. Náležitosti vyhodnocení vlivů na předmět ochrany nebo celistvost evropsky významné lokality nebo ptačí oblasti jsou stanoveny jiným právním předpisem.</w:t>
      </w:r>
    </w:p>
    <w:p w14:paraId="3A69B2B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41</w:t>
      </w:r>
    </w:p>
    <w:p w14:paraId="03FA8D4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Charakter území</w:t>
      </w:r>
    </w:p>
    <w:p w14:paraId="3E0B5C8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b/>
          <w:szCs w:val="24"/>
        </w:rPr>
        <w:t>(1)</w:t>
      </w:r>
      <w:r w:rsidRPr="00B23B83">
        <w:rPr>
          <w:rFonts w:ascii="Times New Roman" w:eastAsia="Times New Roman" w:hAnsi="Times New Roman" w:cs="Times New Roman"/>
          <w:szCs w:val="24"/>
        </w:rPr>
        <w:t xml:space="preserve"> Charakter území se určuje zejména podle </w:t>
      </w:r>
      <w:bookmarkStart w:id="363" w:name="_Hlk224918093"/>
      <w:r w:rsidRPr="00B23B83">
        <w:rPr>
          <w:rFonts w:ascii="Times New Roman" w:eastAsia="Times New Roman" w:hAnsi="Times New Roman" w:cs="Times New Roman"/>
          <w:strike/>
          <w:szCs w:val="24"/>
        </w:rPr>
        <w:t>funkčního využití,</w:t>
      </w:r>
      <w:bookmarkEnd w:id="363"/>
      <w:r w:rsidRPr="00B23B83">
        <w:rPr>
          <w:rFonts w:ascii="Times New Roman" w:eastAsia="Times New Roman" w:hAnsi="Times New Roman" w:cs="Times New Roman"/>
          <w:szCs w:val="24"/>
        </w:rPr>
        <w:t xml:space="preserve"> </w:t>
      </w:r>
      <w:bookmarkStart w:id="364" w:name="_Hlk224918101"/>
      <w:r w:rsidRPr="00B23B83">
        <w:rPr>
          <w:rFonts w:ascii="Times New Roman" w:eastAsia="Times New Roman" w:hAnsi="Times New Roman" w:cs="Times New Roman"/>
          <w:b/>
          <w:szCs w:val="24"/>
        </w:rPr>
        <w:t>stávající nebo plánované</w:t>
      </w:r>
      <w:r w:rsidRPr="00B23B83">
        <w:rPr>
          <w:rFonts w:ascii="Times New Roman" w:eastAsia="Times New Roman" w:hAnsi="Times New Roman" w:cs="Times New Roman"/>
          <w:szCs w:val="24"/>
        </w:rPr>
        <w:t xml:space="preserve"> </w:t>
      </w:r>
      <w:bookmarkEnd w:id="364"/>
      <w:r w:rsidRPr="00B23B83">
        <w:rPr>
          <w:rFonts w:ascii="Times New Roman" w:eastAsia="Times New Roman" w:hAnsi="Times New Roman" w:cs="Times New Roman"/>
          <w:szCs w:val="24"/>
        </w:rPr>
        <w:t xml:space="preserve">struktury a typu zástavby, uspořádání veřejných prostranství, dalších prvků prostorového uspořádání a urbanistických, architektonických, estetických, kulturních a přírodních hodnot území, včetně jejich </w:t>
      </w:r>
      <w:r w:rsidRPr="00B23B83">
        <w:rPr>
          <w:rFonts w:ascii="Times New Roman" w:eastAsia="Times New Roman" w:hAnsi="Times New Roman" w:cs="Times New Roman"/>
          <w:b/>
          <w:szCs w:val="24"/>
        </w:rPr>
        <w:t>využití a</w:t>
      </w:r>
      <w:r w:rsidRPr="00B23B83">
        <w:rPr>
          <w:rFonts w:ascii="Times New Roman" w:eastAsia="Times New Roman" w:hAnsi="Times New Roman" w:cs="Times New Roman"/>
          <w:szCs w:val="24"/>
        </w:rPr>
        <w:t xml:space="preserve"> vzájemných vztahů a vazeb, a to především vymezením v územně plánovací dokumentaci.</w:t>
      </w:r>
    </w:p>
    <w:p w14:paraId="54E9583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365" w:name="_Hlk224918148"/>
      <w:r w:rsidRPr="00B23B83">
        <w:rPr>
          <w:rFonts w:ascii="Times New Roman" w:eastAsia="Times New Roman" w:hAnsi="Times New Roman" w:cs="Times New Roman"/>
          <w:b/>
          <w:szCs w:val="24"/>
        </w:rPr>
        <w:t>(2) Při posuzování souladu s charakterem území se zohledňuje veřejný zájem na zvyšování kvality vystavěného prostředí, architektury a stavební kultury.</w:t>
      </w:r>
      <w:bookmarkEnd w:id="365"/>
    </w:p>
    <w:p w14:paraId="16E9560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w:t>
      </w:r>
    </w:p>
    <w:p w14:paraId="1094FDB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OBECNÁ A SPOLEČNÁ USTANOVENÍ</w:t>
      </w:r>
    </w:p>
    <w:p w14:paraId="3ED531E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1</w:t>
      </w:r>
    </w:p>
    <w:p w14:paraId="13E8A3D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Obecná ustanovení</w:t>
      </w:r>
    </w:p>
    <w:p w14:paraId="5EE2540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42</w:t>
      </w:r>
    </w:p>
    <w:p w14:paraId="2BBEAA7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Oprávněný investor</w:t>
      </w:r>
    </w:p>
    <w:p w14:paraId="4C9DB4B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Oprávněným investorem se v tomto zákoně rozumí vlastník, správce nebo provozovatel veřejné dopravní nebo veřejné technické infrastruktury </w:t>
      </w:r>
      <w:bookmarkStart w:id="366" w:name="_Hlk224918181"/>
      <w:r w:rsidRPr="00B23B83">
        <w:rPr>
          <w:rFonts w:ascii="Times New Roman" w:eastAsia="Times New Roman" w:hAnsi="Times New Roman" w:cs="Times New Roman"/>
          <w:b/>
          <w:szCs w:val="24"/>
        </w:rPr>
        <w:t>a organizace podle horního zákona</w:t>
      </w:r>
      <w:bookmarkEnd w:id="366"/>
      <w:r w:rsidRPr="00B23B83">
        <w:rPr>
          <w:rFonts w:ascii="Times New Roman" w:eastAsia="Times New Roman" w:hAnsi="Times New Roman" w:cs="Times New Roman"/>
          <w:szCs w:val="24"/>
        </w:rPr>
        <w:t>.</w:t>
      </w:r>
    </w:p>
    <w:p w14:paraId="592A165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Oprávněný investor může požadovat, aby byl o úkonech orgánu územního plánování při projednání návrhů územně plánovací dokumentace a územních opatření vyrozuměn jednotlivě. Za tímto účelem se zřizuje seznam oprávněných investorů, který vede a spravuje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w:t>
      </w:r>
    </w:p>
    <w:p w14:paraId="3EA7BCE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zaznamená oprávněného investora do seznamu oprávněných investorů na základě žádosti. V žádosti oprávněný investor kromě obecných náležitostí podle správního řádu uvede</w:t>
      </w:r>
    </w:p>
    <w:p w14:paraId="4405E33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seznam obcí, popřípadě krajů, kterých se vyrozumění týká, a</w:t>
      </w:r>
    </w:p>
    <w:p w14:paraId="30E9DEB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doklad prokazující skutečnost, že je oprávněným investorem s územní působností na území uvedených obcí, popřípadě krajů.</w:t>
      </w:r>
    </w:p>
    <w:p w14:paraId="1712CFE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Je-li žádost podle odstavce 3 úplná, zaznamená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oprávněného investora do 14 dnů ode dne obdržení žádosti do seznamu oprávněných investorů. Seznam oprávněných investorů zveřejňuje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způsobem umožňujícím dálkový přístup </w:t>
      </w:r>
      <w:r w:rsidRPr="00B23B83">
        <w:rPr>
          <w:rFonts w:ascii="Times New Roman" w:eastAsia="Times New Roman" w:hAnsi="Times New Roman" w:cs="Times New Roman"/>
          <w:strike/>
          <w:szCs w:val="24"/>
        </w:rPr>
        <w:lastRenderedPageBreak/>
        <w:t>na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v</w:t>
      </w:r>
      <w:r w:rsidRPr="00B23B83">
        <w:rPr>
          <w:rFonts w:ascii="Times New Roman" w:eastAsia="Times New Roman" w:hAnsi="Times New Roman" w:cs="Times New Roman"/>
          <w:szCs w:val="24"/>
        </w:rPr>
        <w:t> národním geoportálu územního plánování.</w:t>
      </w:r>
    </w:p>
    <w:p w14:paraId="47BDAEB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w:t>
      </w:r>
      <w:r w:rsidRPr="00B23B83">
        <w:rPr>
          <w:rFonts w:ascii="Times New Roman" w:eastAsia="Times New Roman" w:hAnsi="Times New Roman" w:cs="Times New Roman"/>
          <w:strike/>
          <w:szCs w:val="24"/>
        </w:rPr>
        <w:t>Záznam v seznamu oprávněných investorů je veden po dobu 5 let ode dne jeho zveřejnění. Žádost podle odstavce 3 lze podávat opakovaně.</w:t>
      </w:r>
      <w:r w:rsidRPr="00B23B83">
        <w:rPr>
          <w:rFonts w:ascii="Times New Roman" w:eastAsia="Times New Roman" w:hAnsi="Times New Roman" w:cs="Times New Roman"/>
          <w:szCs w:val="24"/>
        </w:rPr>
        <w:t xml:space="preserve"> Změní-li se údaje poskytnuté oprávněným investorem podle odstavce 3, je oprávněný investor povinen o této skutečnosti neprodleně vyrozumět </w:t>
      </w:r>
      <w:r w:rsidRPr="00B23B83">
        <w:rPr>
          <w:rFonts w:ascii="Times New Roman" w:eastAsia="Times New Roman" w:hAnsi="Times New Roman" w:cs="Times New Roman"/>
          <w:strike/>
          <w:szCs w:val="24"/>
        </w:rPr>
        <w:t>ministerstvo, které</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 který</w:t>
      </w:r>
      <w:r w:rsidRPr="00B23B83">
        <w:rPr>
          <w:rFonts w:ascii="Times New Roman" w:eastAsia="Times New Roman" w:hAnsi="Times New Roman" w:cs="Times New Roman"/>
          <w:szCs w:val="24"/>
        </w:rPr>
        <w:t xml:space="preserve"> údaje v seznamu oprávněných investorů upraví.</w:t>
      </w:r>
    </w:p>
    <w:p w14:paraId="52E3D93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43</w:t>
      </w:r>
    </w:p>
    <w:p w14:paraId="0A10610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Zveřejňování a ukládání dokumentů</w:t>
      </w:r>
    </w:p>
    <w:p w14:paraId="3166374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Pořizovatel musí veřejnosti a dotčeným orgánům zajistit možnost seznámit se s návrhy zadání územně plánovací dokumentace, územně plánovací dokumentace nebo zprávy o jejím uplatňování, územních opatření a vymezení zastavěného území ode dne vyvěšení návrhu veřejnou vyhláškou.</w:t>
      </w:r>
    </w:p>
    <w:p w14:paraId="3963AFC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Příslušný pořizovatel zveřejňuje zadání územně plánovací dokumentace, zprávu o uplatňování územně plánovací dokumentace, územně plánovací dokumentaci, zastavěné území, územní studii a územní opatření a jejich návrhy v národním geoportálu územního plánování.</w:t>
      </w:r>
    </w:p>
    <w:p w14:paraId="405B515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Politiku územního rozvoje, včetně dokladů o jejím pořizování, územní rozvojový plán a územní opatření, které vydala vláda, včetně spisu k územnímu rozvojovému plánu a územnímu opatření o stavební uzávěře, ukládá ministerstvo.</w:t>
      </w:r>
    </w:p>
    <w:p w14:paraId="0A4C4D9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Zásady územního rozvoje, územní plán, regulační plán a územní opatření, včetně spisu, ukládá pořizovatel u kraje nebo obce, pro něž byly pořízeny.</w:t>
      </w:r>
    </w:p>
    <w:p w14:paraId="2C49BC0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Vymezení zastavěného území, včetně spisu, a územně plánovací podklady, včetně dokladů o jejich pořizování, ukládá příslušný pořizovatel.</w:t>
      </w:r>
    </w:p>
    <w:p w14:paraId="23BE288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p>
    <w:p w14:paraId="5125F61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43</w:t>
      </w:r>
    </w:p>
    <w:p w14:paraId="385FE1B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Zveřejňování a ukládání dokumentů</w:t>
      </w:r>
    </w:p>
    <w:p w14:paraId="5164381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Orgány územního plánování informují veřejnost a dotčené orgány o své činnosti, zejména o pořizování nástrojů územního plánování podle tohoto zákona; ustanovení části šesté správního řádu o zveřejňování a doručování se nepoužijí. Osobám, které nejsou schopny využít národní geoportál územního plánování, orgány územního plánování umožní nahlížet do zveřejňovaných informací a činit si z nich výpisy a kopie.</w:t>
      </w:r>
    </w:p>
    <w:p w14:paraId="0CC8FD8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Příslušný pořizovatel zveřejňuje zadání územně plánovací dokumentace, územně plánovací dokumentaci a její úplné znění, zastavitelné území, územní studii a územní opatření a jejich návrhy v národním geoportálu územního plánování.</w:t>
      </w:r>
    </w:p>
    <w:p w14:paraId="15B249A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trike/>
          <w:szCs w:val="24"/>
        </w:rPr>
      </w:pPr>
    </w:p>
    <w:p w14:paraId="73C16FC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trike/>
          <w:szCs w:val="24"/>
        </w:rPr>
      </w:pPr>
      <w:r w:rsidRPr="00B23B83">
        <w:rPr>
          <w:rFonts w:ascii="Times New Roman" w:eastAsia="Times New Roman" w:hAnsi="Times New Roman" w:cs="Times New Roman"/>
          <w:b/>
          <w:bCs/>
          <w:strike/>
          <w:szCs w:val="24"/>
        </w:rPr>
        <w:t>Díl 2</w:t>
      </w:r>
    </w:p>
    <w:p w14:paraId="5EEAF24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Kvalifikační požadavky pro výkon územně plánovací činnosti</w:t>
      </w:r>
    </w:p>
    <w:p w14:paraId="765D495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44</w:t>
      </w:r>
    </w:p>
    <w:p w14:paraId="73D437C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lastRenderedPageBreak/>
        <w:t>Kvalifikační požadavky</w:t>
      </w:r>
    </w:p>
    <w:p w14:paraId="2F6C696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Úřady územního plánování vykonávají územně plánovací činnost podle § 23 a 25 prostřednictvím úředníků</w:t>
      </w:r>
      <w:r w:rsidRPr="00B23B83">
        <w:rPr>
          <w:rFonts w:ascii="Times New Roman" w:eastAsia="Times New Roman" w:hAnsi="Times New Roman" w:cs="Times New Roman"/>
          <w:strike/>
          <w:szCs w:val="24"/>
          <w:vertAlign w:val="superscript"/>
        </w:rPr>
        <w:t>6</w:t>
      </w:r>
      <w:r w:rsidRPr="00B23B83">
        <w:rPr>
          <w:rFonts w:ascii="Times New Roman" w:eastAsia="Times New Roman" w:hAnsi="Times New Roman" w:cs="Times New Roman"/>
          <w:strike/>
          <w:szCs w:val="24"/>
        </w:rPr>
        <w:t>) splňujících kvalifikační požadavky pro výkon územně plánovací činnosti.</w:t>
      </w:r>
    </w:p>
    <w:p w14:paraId="6D13FFA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Kvalifikační požadavky pro výkon územně plánovací činnosti splňuje fyzická osoba, která</w:t>
      </w:r>
    </w:p>
    <w:p w14:paraId="3343EA8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má osvědčení zvláštní odborné způsobilosti pro správní činnost územní plánování podle jiného právního předpisu</w:t>
      </w:r>
      <w:r w:rsidRPr="00B23B83">
        <w:rPr>
          <w:rFonts w:ascii="Times New Roman" w:eastAsia="Times New Roman" w:hAnsi="Times New Roman" w:cs="Times New Roman"/>
          <w:strike/>
          <w:szCs w:val="24"/>
          <w:vertAlign w:val="superscript"/>
        </w:rPr>
        <w:t>7</w:t>
      </w:r>
      <w:r w:rsidRPr="00B23B83">
        <w:rPr>
          <w:rFonts w:ascii="Times New Roman" w:eastAsia="Times New Roman" w:hAnsi="Times New Roman" w:cs="Times New Roman"/>
          <w:strike/>
          <w:szCs w:val="24"/>
        </w:rPr>
        <w:t>), nebo osvědčení o úspěšném vykonání úřednické zkoušky pro obor státní služby, jehož součástí je územní plánování,</w:t>
      </w:r>
    </w:p>
    <w:p w14:paraId="4F89523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splňuje kvalifikační požadavky vzdělání podle tohoto zákona a</w:t>
      </w:r>
    </w:p>
    <w:p w14:paraId="6224475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splňuje kvalifikační požadavky praxe podle tohoto zákona.</w:t>
      </w:r>
    </w:p>
    <w:p w14:paraId="24D1F7B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Ustanovení jiného právního předpisu o vydávání osvědčení o uznání rovnocennosti vzdělání</w:t>
      </w:r>
      <w:r w:rsidRPr="00B23B83">
        <w:rPr>
          <w:rFonts w:ascii="Times New Roman" w:eastAsia="Times New Roman" w:hAnsi="Times New Roman" w:cs="Times New Roman"/>
          <w:strike/>
          <w:szCs w:val="24"/>
          <w:vertAlign w:val="superscript"/>
        </w:rPr>
        <w:t>8</w:t>
      </w:r>
      <w:r w:rsidRPr="00B23B83">
        <w:rPr>
          <w:rFonts w:ascii="Times New Roman" w:eastAsia="Times New Roman" w:hAnsi="Times New Roman" w:cs="Times New Roman"/>
          <w:strike/>
          <w:szCs w:val="24"/>
        </w:rPr>
        <w:t>) se pro podmínky podle odstavce 2 nepoužije.</w:t>
      </w:r>
    </w:p>
    <w:p w14:paraId="26195E9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Kvalifikační požadavky vzdělání a praxe podle odstavce 2 písm. b) a c) splňuje</w:t>
      </w:r>
    </w:p>
    <w:p w14:paraId="364F377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autorizovaný architekt, kterému byla udělena autorizace pro obor územní plánování nebo bez specifikace oboru podle autorizačního zákona, nebo autorizovaný inženýr pro obor městské inženýrství,</w:t>
      </w:r>
    </w:p>
    <w:p w14:paraId="180F1A2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fyzická osoba, která má vysokoškolské vzdělání uznané pro autorizaci v oboru územní plánování a nejméně 18 měsíců praxe při výkonu územně plánovací činnosti ve veřejné správě, nebo</w:t>
      </w:r>
    </w:p>
    <w:p w14:paraId="166A5EA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fyzická osoba, která má vysokoškolské vzdělání ve studijním programu náležejícím do oblasti vzdělávání architektura a urbanismus, stavebnictví nebo geografie a nejméně 24 měsíců praxe při výkonu územně plánovací činnosti ve veřejné správě.</w:t>
      </w:r>
    </w:p>
    <w:p w14:paraId="09BDC70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Úředník nesplňující kvalifikační požadavky může vykonávat územně plánovací činnost úřadu územního plánování, pokud je zajištěno, že bude do doby splnění uvedených požadavků vykonávat tuto činnost pod odborným vedením úředníka splňujícího kvalifikační požadavky pro výkon územně plánovací činnosti, nejvýše však po dobu 3 let.</w:t>
      </w:r>
    </w:p>
    <w:p w14:paraId="5089C87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45</w:t>
      </w:r>
    </w:p>
    <w:p w14:paraId="50DB498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Výjimka z kvalifikačních požadavků</w:t>
      </w:r>
    </w:p>
    <w:p w14:paraId="07A1906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Výjimku z kvalifikačního požadavku vzdělání ministerstvo udělí na základě žádosti úředníka územního samosprávného celku, který vykonává územně plánovací činnost v souladu s právními předpisy, splňuje kvalifikační požadavky praxe a má osvědčení zvláštní odborné způsobilosti podle jiného právního předpisu</w:t>
      </w:r>
      <w:r w:rsidRPr="00B23B83">
        <w:rPr>
          <w:rFonts w:ascii="Times New Roman" w:eastAsia="Times New Roman" w:hAnsi="Times New Roman" w:cs="Times New Roman"/>
          <w:strike/>
          <w:szCs w:val="24"/>
          <w:vertAlign w:val="superscript"/>
        </w:rPr>
        <w:t>7</w:t>
      </w:r>
      <w:r w:rsidRPr="00B23B83">
        <w:rPr>
          <w:rFonts w:ascii="Times New Roman" w:eastAsia="Times New Roman" w:hAnsi="Times New Roman" w:cs="Times New Roman"/>
          <w:strike/>
          <w:szCs w:val="24"/>
        </w:rPr>
        <w:t>).</w:t>
      </w:r>
    </w:p>
    <w:p w14:paraId="5C2D5B4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Při posuzování žádosti ministerstvo vychází z kvality úkonů žadatele při pořizování územně plánovací dokumentace a územně plánovacích podkladů, na nichž se prokazatelně osobně podílel, a z příloh žádosti uvedených v odstavci 3 písm. b) a c).</w:t>
      </w:r>
    </w:p>
    <w:p w14:paraId="5314159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Součástí žádosti o udělení výjimky z kvalifikačního požadavku vzdělání je</w:t>
      </w:r>
    </w:p>
    <w:p w14:paraId="448D881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a) doklad o praxi ve veřejné správě při pořizování územně plánovací dokumentace nebo územně plánovacích podkladů v délce nejméně 18 měsíců, včetně výčtu územně plánovacích dokumentací nebo územně plánovacích podkladů, na jejichž pořízení se žadatel osobně podílel, s uvedením rozsahu svého podílu,</w:t>
      </w:r>
    </w:p>
    <w:p w14:paraId="04ABB23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kopie návrhu zadání nebo zprávy o uplatňování územně plánovací dokumentace a úkonů pořizovatele při pořizování návrhu územně plánovací dokumentace nebo její změny, anebo stanoviska krajského úřadu k návrhu územního plánu, na kterých se žadatel osobně podílel,</w:t>
      </w:r>
    </w:p>
    <w:p w14:paraId="49E03D6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posudek o pracovní činnosti</w:t>
      </w:r>
      <w:r w:rsidRPr="00B23B83">
        <w:rPr>
          <w:rFonts w:ascii="Times New Roman" w:eastAsia="Times New Roman" w:hAnsi="Times New Roman" w:cs="Times New Roman"/>
          <w:strike/>
          <w:szCs w:val="24"/>
          <w:vertAlign w:val="superscript"/>
        </w:rPr>
        <w:t>9</w:t>
      </w:r>
      <w:r w:rsidRPr="00B23B83">
        <w:rPr>
          <w:rFonts w:ascii="Times New Roman" w:eastAsia="Times New Roman" w:hAnsi="Times New Roman" w:cs="Times New Roman"/>
          <w:strike/>
          <w:szCs w:val="24"/>
        </w:rPr>
        <w:t>) nebo jiný doklad prokazující kvalitu práce žadatele,</w:t>
      </w:r>
    </w:p>
    <w:p w14:paraId="3AA12B7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kopie osvědčení zvláštní odborné způsobilosti pro správní činnost územní plánování, nebo osvědčení o úspěšném vykonání úřednické zkoušky pro obor státní služby, jehož součástí je územní plánování.</w:t>
      </w:r>
    </w:p>
    <w:p w14:paraId="540DDFF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 xml:space="preserve">Díl 3 </w:t>
      </w:r>
      <w:r w:rsidRPr="00B23B83">
        <w:rPr>
          <w:rFonts w:ascii="Times New Roman" w:eastAsia="Times New Roman" w:hAnsi="Times New Roman" w:cs="Times New Roman"/>
          <w:b/>
          <w:szCs w:val="24"/>
        </w:rPr>
        <w:t>Díl 2</w:t>
      </w:r>
    </w:p>
    <w:p w14:paraId="33557E6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Pořizovatelská činnost</w:t>
      </w:r>
    </w:p>
    <w:p w14:paraId="71DF7C2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1</w:t>
      </w:r>
    </w:p>
    <w:p w14:paraId="25A9CCB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Pořizovatel a určený zastupitel</w:t>
      </w:r>
    </w:p>
    <w:p w14:paraId="7E2044E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trike/>
          <w:szCs w:val="24"/>
        </w:rPr>
      </w:pPr>
      <w:bookmarkStart w:id="367" w:name="_Hlk224919113"/>
      <w:r w:rsidRPr="00B23B83">
        <w:rPr>
          <w:rFonts w:ascii="Times New Roman" w:eastAsia="Times New Roman" w:hAnsi="Times New Roman" w:cs="Times New Roman"/>
          <w:strike/>
          <w:szCs w:val="24"/>
        </w:rPr>
        <w:t>§ 46</w:t>
      </w:r>
    </w:p>
    <w:p w14:paraId="37002E6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Pořizovatel</w:t>
      </w:r>
    </w:p>
    <w:p w14:paraId="1D001EC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(1) Pořizovatelem se v tomto zákoně rozumí </w:t>
      </w:r>
    </w:p>
    <w:p w14:paraId="28A95C1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ministerstvo,</w:t>
      </w:r>
    </w:p>
    <w:p w14:paraId="043F714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Ministerstvo obrany,</w:t>
      </w:r>
    </w:p>
    <w:p w14:paraId="10E9286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úřad územního plánování a</w:t>
      </w:r>
    </w:p>
    <w:p w14:paraId="5BBFC41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obecní úřad na základě potvrzení krajského úřadu o zajištění splnění kvalifikačních požadavků pro výkon územně plánovací činnosti.</w:t>
      </w:r>
    </w:p>
    <w:p w14:paraId="66D1B96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Pořizovatel vykonává územně plánovací činnost prostřednictvím</w:t>
      </w:r>
    </w:p>
    <w:p w14:paraId="16C2C6F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státního zaměstnance, který byl přijat do služebního poměru a zařazen na služební místo nebo jmenován na služební místo představeného k výkonu v oboru státní služby, jehož součástí je územní plánování,</w:t>
      </w:r>
    </w:p>
    <w:p w14:paraId="4956BE3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úředníka územního samosprávného celku splňujícího kvalifikační požadavky pro výkon územně plánovací činnosti, nebyla-li mu z nich udělena výjimka, nebo</w:t>
      </w:r>
    </w:p>
    <w:p w14:paraId="1FCBA2A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osoby splňující kvalifikační požadavky pro výkon územně plánovací činnosti, které bylo uděleno oprávnění k výkonu územně plánovací činnosti ministerstvem (dále jen „zástupce pořizovatele“), jde-li o pořizovatele podle odstavce 1 písm. d).</w:t>
      </w:r>
    </w:p>
    <w:p w14:paraId="622B279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Výkon územně plánovací činnosti osobami podle odstavce 2 a činnost projektanta jsou vzájemně neslučitelné.</w:t>
      </w:r>
    </w:p>
    <w:bookmarkEnd w:id="367"/>
    <w:p w14:paraId="2C99FC8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47</w:t>
      </w:r>
    </w:p>
    <w:p w14:paraId="2A78D35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 xml:space="preserve">Územně plánovací činnost vykonávaná obecním úřadem </w:t>
      </w:r>
    </w:p>
    <w:p w14:paraId="7851128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(1) Obecní úřad může vykonávat územně plánovací činnost podle § 26 pouze na základě potvrzení vydaného krajským úřadem o tom, že zajistil výkon územně plánovací činnosti prostřednictvím osoby, která splňuje kvalifikační požadavky pro výkon územně plánovací činnosti.</w:t>
      </w:r>
    </w:p>
    <w:p w14:paraId="59401E3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V žádosti o vydání potvrzení obecní úřad uvede</w:t>
      </w:r>
    </w:p>
    <w:p w14:paraId="0BD493F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své identifikační údaje,</w:t>
      </w:r>
    </w:p>
    <w:p w14:paraId="753DAFC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informaci o tom, jakou územně plánovací dokumentaci, popřípadě územní studii hodlá pořizovat,</w:t>
      </w:r>
    </w:p>
    <w:p w14:paraId="5A8DCDA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doklad, že bude vykonávat územně plánovací činnost prostřednictvím osoby splňující požadavky pro výkon územně plánovací činnosti.</w:t>
      </w:r>
    </w:p>
    <w:p w14:paraId="0D17172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Krajský úřad do 30 dnů od obdržení žádosti podle odstavce 2 přezkoumá, zda obecní úřad bude územně plánovací činnost vykonávat prostřednictvím osoby splňující požadavky pro výkon územně plánovací činnosti, a vydá obecnímu úřadu potvrzení nebo mu sdělí, že potvrzení nelze vydat. Součástí potvrzení je stanovení rozsahu výkonu územně plánovací činnosti obecním úřadem. Potvrzení zašle krajský úřad současně ministerstvu a úřadu územního plánování.</w:t>
      </w:r>
    </w:p>
    <w:p w14:paraId="49DED47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Ministerstvo zajistí obecnímu úřadu přístup do národního geoportálu územního plánování v rozsahu potvrzení podle odstavce 3.</w:t>
      </w:r>
    </w:p>
    <w:p w14:paraId="048A52D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46</w:t>
      </w:r>
    </w:p>
    <w:p w14:paraId="4997F77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Pořizovatel</w:t>
      </w:r>
    </w:p>
    <w:p w14:paraId="65FE4EE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(1) Pořizovatelem se v tomto zákoně rozumí orgán územního plánování. </w:t>
      </w:r>
    </w:p>
    <w:p w14:paraId="6825BB3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Pořizovatel vykonává odbornou územně plánovací činnost prostřednictvím</w:t>
      </w:r>
    </w:p>
    <w:p w14:paraId="0A8D5D1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státního zaměstnance v oboru specializace, jehož součástí je územní plánování nebo regionální rozvoj,</w:t>
      </w:r>
    </w:p>
    <w:p w14:paraId="6C39293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úředníka územního samosprávného celku nebo zaměstnance jím zřízené právnické osoby nebo společenství obcí s osvědčením o zvláštní odborné způsobilosti pro správní činnost územní plánování podle jiného právního předpisu, nebo</w:t>
      </w:r>
    </w:p>
    <w:p w14:paraId="67EE6E4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c) osoby splňující kvalifikační požadavky pro výkon územně plánovací činnosti, které bylo uděleno oprávnění k výkonu územně plánovací činnosti Úřadem (dále jen „zástupce pořizovatele“).</w:t>
      </w:r>
    </w:p>
    <w:p w14:paraId="410A8C04"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368" w:name="_Hlk224919219"/>
      <w:r w:rsidRPr="00B23B83">
        <w:rPr>
          <w:rFonts w:ascii="Times New Roman" w:eastAsia="Times New Roman" w:hAnsi="Times New Roman" w:cs="Times New Roman"/>
          <w:b/>
          <w:szCs w:val="24"/>
        </w:rPr>
        <w:t>§ 47</w:t>
      </w:r>
    </w:p>
    <w:p w14:paraId="4CAA3B9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Pořizování jiným pořizovatelem</w:t>
      </w:r>
    </w:p>
    <w:p w14:paraId="39BCC3E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trike/>
          <w:szCs w:val="24"/>
        </w:rPr>
      </w:pPr>
      <w:r w:rsidRPr="00B23B83">
        <w:rPr>
          <w:rFonts w:ascii="Times New Roman" w:eastAsia="Times New Roman" w:hAnsi="Times New Roman" w:cs="Times New Roman"/>
          <w:b/>
          <w:szCs w:val="24"/>
        </w:rPr>
        <w:t>(1) Obec může uzavřít veřejnoprávní smlouvu s jinou obcí, krajem nebo společenstvím obcí, jehož je členem, o výkonu odborných činností pořizovatele nástrojů územního plánování.</w:t>
      </w:r>
    </w:p>
    <w:p w14:paraId="19B5648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(2) Úřad rozvoje území kraje nebo jeho územní pracoviště pořídí bezplatně na základě veřejnoprávní smlouvy územní plán a územní opatření pro obec, pokud jej o to </w:t>
      </w:r>
      <w:r w:rsidRPr="00B23B83">
        <w:rPr>
          <w:rFonts w:ascii="Times New Roman" w:eastAsia="Times New Roman" w:hAnsi="Times New Roman" w:cs="Times New Roman"/>
          <w:b/>
          <w:szCs w:val="24"/>
        </w:rPr>
        <w:lastRenderedPageBreak/>
        <w:t>obec požádá.</w:t>
      </w:r>
      <w:bookmarkEnd w:id="368"/>
    </w:p>
    <w:p w14:paraId="5EDDFAB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48</w:t>
      </w:r>
    </w:p>
    <w:p w14:paraId="04E8F5E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Překážky výkonu územně plánovací činnosti</w:t>
      </w:r>
    </w:p>
    <w:p w14:paraId="782DB50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Nemůže-li obecní úřad v průběhu pořizování územně plánovací dokumentace nebo územní studie zajistit výkon územně plánovací činnosti prostřednictvím osoby splňující kvalifikační požadavky pro výkon územně plánovací činnosti, pořizování neprodleně přeruší a sdělí tuto skutečnost ministerstvu a krajskému úřadu. Krajský úřad na základě oznámení podle věty první zruší obecnímu úřadu potvrzení podle § 47 odst. 3.</w:t>
      </w:r>
    </w:p>
    <w:p w14:paraId="0C874DF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Ve sdělení podle odstavce 1 obecní úřad uvede, zda</w:t>
      </w:r>
    </w:p>
    <w:p w14:paraId="3DC62CE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předloží zastupitelstvu návrh na ukončení pořizování,</w:t>
      </w:r>
    </w:p>
    <w:p w14:paraId="76B6958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požaduje, aby pořizování dokončil úřad územního plánování obce s rozšířenou působností, nebo</w:t>
      </w:r>
    </w:p>
    <w:p w14:paraId="5592570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učiní kroky, aby zajistil výkon územně plánovací činnosti prostřednictvím osoby, která splňuje kvalifikační požadavky pro výkon územně plánovací činnosti.</w:t>
      </w:r>
    </w:p>
    <w:p w14:paraId="6A22317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Požaduje-li obec, aby pořizování dokončil úřad územního plánování obce s rozšířenou působností, předá krajský úřad tuto žádost příslušnému úřadu územního plánování. Požadavek podle věty první se považuje za žádost obce podle § 25 písm. b).</w:t>
      </w:r>
    </w:p>
    <w:p w14:paraId="3CD06E5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Je-li obsahem sdělení údaj podle odstavce 2 písm. c), postupuje se podle § 47 obdobně.</w:t>
      </w:r>
    </w:p>
    <w:p w14:paraId="232687E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49</w:t>
      </w:r>
    </w:p>
    <w:p w14:paraId="18378F0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Určený zastupitel</w:t>
      </w:r>
    </w:p>
    <w:p w14:paraId="267662D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Zastupitelstvo obce </w:t>
      </w:r>
      <w:bookmarkStart w:id="369" w:name="_Hlk224919263"/>
      <w:r w:rsidRPr="00B23B83">
        <w:rPr>
          <w:rFonts w:ascii="Times New Roman" w:eastAsia="Times New Roman" w:hAnsi="Times New Roman" w:cs="Times New Roman"/>
          <w:strike/>
          <w:szCs w:val="24"/>
        </w:rPr>
        <w:t>a zastupitelstvo kraje</w:t>
      </w:r>
      <w:bookmarkEnd w:id="369"/>
      <w:r w:rsidRPr="00B23B83">
        <w:rPr>
          <w:rFonts w:ascii="Times New Roman" w:eastAsia="Times New Roman" w:hAnsi="Times New Roman" w:cs="Times New Roman"/>
          <w:b/>
          <w:bCs/>
          <w:szCs w:val="24"/>
        </w:rPr>
        <w:t>, pro kterou pořizuje územní plán, regulační plán nebo územní studii jiný pořizovatel,</w:t>
      </w:r>
      <w:r w:rsidRPr="00B23B83">
        <w:rPr>
          <w:rFonts w:ascii="Times New Roman" w:eastAsia="Times New Roman" w:hAnsi="Times New Roman" w:cs="Times New Roman"/>
          <w:szCs w:val="24"/>
        </w:rPr>
        <w:t xml:space="preserve"> určí člena zastupitelstva, který při pořizování </w:t>
      </w:r>
      <w:bookmarkStart w:id="370" w:name="_Hlk224919282"/>
      <w:r w:rsidRPr="00B23B83">
        <w:rPr>
          <w:rFonts w:ascii="Times New Roman" w:eastAsia="Times New Roman" w:hAnsi="Times New Roman" w:cs="Times New Roman"/>
          <w:strike/>
          <w:szCs w:val="24"/>
        </w:rPr>
        <w:t>územně plánovací dokumentace obce nebo kraje</w:t>
      </w:r>
      <w:bookmarkEnd w:id="370"/>
      <w:r w:rsidRPr="00B23B83">
        <w:rPr>
          <w:rFonts w:ascii="Times New Roman" w:eastAsia="Times New Roman" w:hAnsi="Times New Roman" w:cs="Times New Roman"/>
          <w:szCs w:val="24"/>
        </w:rPr>
        <w:t xml:space="preserve"> spolupracuje s pořizovatelem (dále jen „určený zastupitel“).</w:t>
      </w:r>
    </w:p>
    <w:p w14:paraId="26BAE2D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r w:rsidRPr="00B23B83">
        <w:rPr>
          <w:rFonts w:ascii="Times New Roman" w:eastAsia="Times New Roman" w:hAnsi="Times New Roman" w:cs="Times New Roman"/>
          <w:strike/>
          <w:szCs w:val="24"/>
        </w:rPr>
        <w:t>Pořizovatel</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Jiný pořizovatel</w:t>
      </w:r>
      <w:r w:rsidRPr="00B23B83">
        <w:rPr>
          <w:rFonts w:ascii="Times New Roman" w:eastAsia="Times New Roman" w:hAnsi="Times New Roman" w:cs="Times New Roman"/>
          <w:szCs w:val="24"/>
        </w:rPr>
        <w:t xml:space="preserve"> při pořizování územně plánovací dokumentace postupuje v součinnosti s určeným zastupitelem.</w:t>
      </w:r>
    </w:p>
    <w:p w14:paraId="6A9E35C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Nedojde-li mezi </w:t>
      </w:r>
      <w:r w:rsidRPr="00B23B83">
        <w:rPr>
          <w:rFonts w:ascii="Times New Roman" w:eastAsia="Times New Roman" w:hAnsi="Times New Roman" w:cs="Times New Roman"/>
          <w:b/>
          <w:bCs/>
          <w:szCs w:val="24"/>
        </w:rPr>
        <w:t>jiným</w:t>
      </w:r>
      <w:r w:rsidRPr="00B23B83">
        <w:rPr>
          <w:rFonts w:ascii="Times New Roman" w:eastAsia="Times New Roman" w:hAnsi="Times New Roman" w:cs="Times New Roman"/>
          <w:szCs w:val="24"/>
        </w:rPr>
        <w:t xml:space="preserve"> pořizovatelem a určeným zastupitelem ke shodě, je pro pokračování v pořizování územně plánovací dokumentace z hlediska souladu návrhu s nadřazenou územně plánovací dokumentací, s právními předpisy a se stanovisky nadřízeného orgánu územního plánování a dotčených orgánů rozhodující řešení navržené pořizovatelem, v ostatních případech řešení navržené určeným zastupitelem.</w:t>
      </w:r>
    </w:p>
    <w:p w14:paraId="528269B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Je-li pro obec pořizována úřadem územního plánování územní studie, která je podmínkou pro rozhodování v území podle § 81 odst. 4, může zastupitelstvo určit zastupitele, který při jejím pořizování spolupracuje s pořizovatelem; ustanovení o určeném zastupiteli se použijí přiměřeně.</w:t>
      </w:r>
    </w:p>
    <w:p w14:paraId="701F4BF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2</w:t>
      </w:r>
    </w:p>
    <w:p w14:paraId="7BB1B6B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Zástupce pořizovatele</w:t>
      </w:r>
    </w:p>
    <w:p w14:paraId="6BBC6E7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50</w:t>
      </w:r>
    </w:p>
    <w:p w14:paraId="36E6A42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Obecná ustanovení</w:t>
      </w:r>
    </w:p>
    <w:p w14:paraId="4934F6D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udělí oprávnění k výkonu územně plánovací činnosti osobě, která</w:t>
      </w:r>
    </w:p>
    <w:p w14:paraId="0FEE5B3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je plně svéprávná,</w:t>
      </w:r>
    </w:p>
    <w:p w14:paraId="462D2C6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má osvědčení </w:t>
      </w:r>
      <w:r w:rsidRPr="00B23B83">
        <w:rPr>
          <w:rFonts w:ascii="Times New Roman" w:eastAsia="Times New Roman" w:hAnsi="Times New Roman" w:cs="Times New Roman"/>
          <w:b/>
          <w:bCs/>
          <w:szCs w:val="24"/>
        </w:rPr>
        <w:t xml:space="preserve">o </w:t>
      </w:r>
      <w:r w:rsidRPr="00B23B83">
        <w:rPr>
          <w:rFonts w:ascii="Times New Roman" w:eastAsia="Times New Roman" w:hAnsi="Times New Roman" w:cs="Times New Roman"/>
          <w:szCs w:val="24"/>
        </w:rPr>
        <w:t xml:space="preserve">zvláštní odborné způsobilosti pro správní činnost v územním plánování, nebo osvědčení o úspěšném vykonání úřednické zkoušky pro obor </w:t>
      </w:r>
      <w:r w:rsidRPr="00B23B83">
        <w:rPr>
          <w:rFonts w:ascii="Times New Roman" w:eastAsia="Times New Roman" w:hAnsi="Times New Roman" w:cs="Times New Roman"/>
          <w:strike/>
          <w:szCs w:val="24"/>
        </w:rPr>
        <w:t>státní služby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specializace</w:t>
      </w:r>
      <w:r w:rsidRPr="00B23B83">
        <w:rPr>
          <w:rFonts w:ascii="Times New Roman" w:eastAsia="Times New Roman" w:hAnsi="Times New Roman" w:cs="Times New Roman"/>
          <w:szCs w:val="24"/>
        </w:rPr>
        <w:t>, jehož součástí je územní plánování,</w:t>
      </w:r>
    </w:p>
    <w:p w14:paraId="4E0D882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splňuje kvalifikační požadavky </w:t>
      </w:r>
      <w:r w:rsidRPr="00B23B83">
        <w:rPr>
          <w:rFonts w:ascii="Times New Roman" w:eastAsia="Times New Roman" w:hAnsi="Times New Roman" w:cs="Times New Roman"/>
          <w:strike/>
          <w:szCs w:val="24"/>
        </w:rPr>
        <w:t>vzdělání a praxe</w:t>
      </w:r>
      <w:r w:rsidRPr="00B23B83">
        <w:rPr>
          <w:rFonts w:ascii="Times New Roman" w:eastAsia="Times New Roman" w:hAnsi="Times New Roman" w:cs="Times New Roman"/>
          <w:szCs w:val="24"/>
        </w:rPr>
        <w:t xml:space="preserve"> podle § </w:t>
      </w:r>
      <w:bookmarkStart w:id="371" w:name="_Hlk224919432"/>
      <w:r w:rsidRPr="00B23B83">
        <w:rPr>
          <w:rFonts w:ascii="Times New Roman" w:eastAsia="Times New Roman" w:hAnsi="Times New Roman" w:cs="Times New Roman"/>
          <w:strike/>
          <w:szCs w:val="24"/>
        </w:rPr>
        <w:t>44 odst. 4</w:t>
      </w:r>
      <w:r w:rsidRPr="00B23B83">
        <w:rPr>
          <w:rFonts w:ascii="Times New Roman" w:eastAsia="Times New Roman" w:hAnsi="Times New Roman" w:cs="Times New Roman"/>
          <w:szCs w:val="24"/>
        </w:rPr>
        <w:t xml:space="preserve"> </w:t>
      </w:r>
      <w:bookmarkEnd w:id="371"/>
      <w:r w:rsidRPr="00B23B83">
        <w:rPr>
          <w:rFonts w:ascii="Times New Roman" w:eastAsia="Times New Roman" w:hAnsi="Times New Roman" w:cs="Times New Roman"/>
          <w:b/>
          <w:szCs w:val="24"/>
        </w:rPr>
        <w:t>37</w:t>
      </w:r>
      <w:r w:rsidRPr="00B23B83">
        <w:rPr>
          <w:rFonts w:ascii="Times New Roman" w:eastAsia="Times New Roman" w:hAnsi="Times New Roman" w:cs="Times New Roman"/>
          <w:szCs w:val="24"/>
        </w:rPr>
        <w:t>,</w:t>
      </w:r>
    </w:p>
    <w:p w14:paraId="782DB32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je bezúhonná,</w:t>
      </w:r>
    </w:p>
    <w:p w14:paraId="0C3F080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vykonávala územně plánovací činnost</w:t>
      </w:r>
      <w:r w:rsidRPr="00B23B83">
        <w:rPr>
          <w:rFonts w:ascii="Times New Roman" w:eastAsia="Times New Roman" w:hAnsi="Times New Roman" w:cs="Times New Roman"/>
          <w:b/>
          <w:szCs w:val="24"/>
        </w:rPr>
        <w:t xml:space="preserve"> </w:t>
      </w:r>
      <w:bookmarkStart w:id="372" w:name="_Hlk224919461"/>
      <w:r w:rsidRPr="00B23B83">
        <w:rPr>
          <w:rFonts w:ascii="Times New Roman" w:eastAsia="Times New Roman" w:hAnsi="Times New Roman" w:cs="Times New Roman"/>
          <w:b/>
          <w:szCs w:val="24"/>
        </w:rPr>
        <w:t>ve veřejné správě po dobu nejméně 3 let</w:t>
      </w:r>
      <w:r w:rsidRPr="00B23B83">
        <w:rPr>
          <w:rFonts w:ascii="Times New Roman" w:eastAsia="Times New Roman" w:hAnsi="Times New Roman" w:cs="Times New Roman"/>
          <w:szCs w:val="24"/>
        </w:rPr>
        <w:t xml:space="preserve"> </w:t>
      </w:r>
      <w:bookmarkEnd w:id="372"/>
      <w:r w:rsidRPr="00B23B83">
        <w:rPr>
          <w:rFonts w:ascii="Times New Roman" w:eastAsia="Times New Roman" w:hAnsi="Times New Roman" w:cs="Times New Roman"/>
          <w:szCs w:val="24"/>
        </w:rPr>
        <w:t xml:space="preserve">v souladu s právními předpisy; při posuzování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vychází z kvality úkonů žadatele při pořizování územně plánovací dokumentace, na níž se osobně podílel.</w:t>
      </w:r>
    </w:p>
    <w:p w14:paraId="6924EB1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Seznam zástupců pořizovatele vede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a zveřejňuje jej způsobem umožňujícím dálkový přístup v národním geoportálu územního plánování.</w:t>
      </w:r>
    </w:p>
    <w:p w14:paraId="485C6BD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51</w:t>
      </w:r>
    </w:p>
    <w:p w14:paraId="1CA1C25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Bezúhonnost</w:t>
      </w:r>
    </w:p>
    <w:p w14:paraId="04A9560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Za bezúhonnou se pro účely udělení oprávnění k výkonu územně plánovací činnosti nepovažuje osoba,</w:t>
      </w:r>
    </w:p>
    <w:p w14:paraId="6F561CE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která byla pravomocně odsouzena za trestný čin spáchaný úmyslně, jestliže byl tento trestný čin spáchán v souvislosti s výkonem územně plánovací činnosti, nehledí-li se na ni, jako by nebyla odsouzena, nebo</w:t>
      </w:r>
    </w:p>
    <w:p w14:paraId="559F223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které bylo </w:t>
      </w:r>
      <w:bookmarkStart w:id="373" w:name="_Hlk224919533"/>
      <w:r w:rsidRPr="00B23B83">
        <w:rPr>
          <w:rFonts w:ascii="Times New Roman" w:eastAsia="Times New Roman" w:hAnsi="Times New Roman" w:cs="Times New Roman"/>
          <w:strike/>
          <w:szCs w:val="24"/>
        </w:rPr>
        <w:t>Českou komorou architektů</w:t>
      </w:r>
      <w:r w:rsidRPr="00B23B83">
        <w:rPr>
          <w:rFonts w:ascii="Times New Roman" w:eastAsia="Times New Roman" w:hAnsi="Times New Roman" w:cs="Times New Roman"/>
          <w:szCs w:val="24"/>
        </w:rPr>
        <w:t xml:space="preserve"> </w:t>
      </w:r>
      <w:bookmarkEnd w:id="373"/>
      <w:r w:rsidRPr="00B23B83">
        <w:rPr>
          <w:rFonts w:ascii="Times New Roman" w:eastAsia="Times New Roman" w:hAnsi="Times New Roman" w:cs="Times New Roman"/>
          <w:szCs w:val="24"/>
        </w:rPr>
        <w:t>pravomocně uloženo disciplinární opatření ve formě pozastavení nebo odnětí autorizace.</w:t>
      </w:r>
    </w:p>
    <w:p w14:paraId="54F01AE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Osoba, která není státním občanem České republiky a nemá na území České republiky povolen trvalý pobyt, dokládá bezúhonnost výpisem z evidence obdobné Rejstříku trestů vydaným státem, jehož je občanem, nebo státem posledního pobytu. Osoba, která je nebo byla státním občanem jiného členského státu Evropské unie nebo má nebo měla adresu bydliště v jiném členském státě Evropské unie, může místo výpisu z evidence obdobné Rejstříku trestů doložit bezúhonnost výpisem z Rejstříku trestů s přílohou obsahující informace, které jsou zapsané v evidenci trestů jiného členského státu Evropské unie.</w:t>
      </w:r>
    </w:p>
    <w:p w14:paraId="1A44ECF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Pro ověření bezúhonnosti si ministerstvo vyžádá výpis z Rejstříku trestů, včetně přílohy obsahující cizozemská odsouzení. Žádost o vydání výpisu z Rejstříku trestů a výpis z Rejstříku trestů se předávají v elektronické podobě, a to způsobem umožňujícím dálkový přístup.</w:t>
      </w:r>
    </w:p>
    <w:p w14:paraId="6144239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Česká komora architektů bezodkladně uvědomí ministerstvo o pravomocném uložení disciplinárního opatření spočívajícího v pozastavení nebo odnětí autorizace zástupce pořizovatele.</w:t>
      </w:r>
    </w:p>
    <w:p w14:paraId="0E16197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52</w:t>
      </w:r>
    </w:p>
    <w:p w14:paraId="00DCD51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Žádost o udělení oprávnění</w:t>
      </w:r>
    </w:p>
    <w:p w14:paraId="32E860F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Součástí žádosti o udělení oprávnění k výkonu územně plánovací činnosti je</w:t>
      </w:r>
    </w:p>
    <w:p w14:paraId="17DC129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doklad o dosaženém vzdělání </w:t>
      </w:r>
      <w:r w:rsidRPr="00B23B83">
        <w:rPr>
          <w:rFonts w:ascii="Times New Roman" w:eastAsia="Times New Roman" w:hAnsi="Times New Roman" w:cs="Times New Roman"/>
          <w:strike/>
          <w:szCs w:val="24"/>
        </w:rPr>
        <w:t>podle § 44 odst. 3, nebo doklad o udělení výjimky podle § 45 odst. 1</w:t>
      </w:r>
      <w:r w:rsidRPr="00B23B83">
        <w:rPr>
          <w:rFonts w:ascii="Times New Roman" w:eastAsia="Times New Roman" w:hAnsi="Times New Roman" w:cs="Times New Roman"/>
          <w:szCs w:val="24"/>
        </w:rPr>
        <w:t>,</w:t>
      </w:r>
    </w:p>
    <w:p w14:paraId="70C1CE5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doklad o praxi ve veřejné správě při pořizování územně plánovací dokumentace,</w:t>
      </w:r>
    </w:p>
    <w:p w14:paraId="5615802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kopie osvědčení </w:t>
      </w:r>
      <w:r w:rsidRPr="00B23B83">
        <w:rPr>
          <w:rFonts w:ascii="Times New Roman" w:eastAsia="Times New Roman" w:hAnsi="Times New Roman" w:cs="Times New Roman"/>
          <w:strike/>
          <w:szCs w:val="24"/>
        </w:rPr>
        <w:t>zvláštní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o zvláštní </w:t>
      </w:r>
      <w:r w:rsidRPr="00B23B83">
        <w:rPr>
          <w:rFonts w:ascii="Times New Roman" w:eastAsia="Times New Roman" w:hAnsi="Times New Roman" w:cs="Times New Roman"/>
          <w:szCs w:val="24"/>
        </w:rPr>
        <w:t>odborné způsobilosti v územním plánování, nebo kopie osvědčení o úspěšném vykonání úřednické zkoušky podle zákona o státní službě,</w:t>
      </w:r>
    </w:p>
    <w:p w14:paraId="11E28F1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výčet žadatelem pořizované územně plánovací dokumentace, na níž se osobně podílel, s uvedením rozsahu jeho podílu.</w:t>
      </w:r>
    </w:p>
    <w:p w14:paraId="3B9767C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Ministerstvo může požádat krajský úřad o vyjádření, zda v posledních 3 letech před podáním žádosti u územně plánovací dokumentace, u které vykonával žadatel činnost pořizovatele, neučinil opatření při kontrole ve věcech územního plánování.</w:t>
      </w:r>
    </w:p>
    <w:p w14:paraId="3A7506A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53</w:t>
      </w:r>
    </w:p>
    <w:p w14:paraId="368CE17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Udělení a zánik oprávnění</w:t>
      </w:r>
    </w:p>
    <w:p w14:paraId="55B2D09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Oprávnění k výkonu územně plánovací činnosti se uděluje na dobu 5 let. Tato doba se na žádost zástupce pořizovatele prodlouží o 5 let, a to i opakovaně, splňuje-li podmínky § 50 odst. 1.</w:t>
      </w:r>
    </w:p>
    <w:p w14:paraId="47FA52A8" w14:textId="77777777" w:rsidR="00EA54C5" w:rsidRPr="00B23B83" w:rsidRDefault="00EA54C5" w:rsidP="00EA54C5">
      <w:pPr>
        <w:widowControl w:val="0"/>
        <w:suppressAutoHyphens/>
        <w:spacing w:before="120" w:after="120" w:line="276" w:lineRule="auto"/>
        <w:ind w:left="510"/>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2)</w:t>
      </w:r>
      <w:r w:rsidRPr="00B23B83">
        <w:rPr>
          <w:rFonts w:ascii="Times New Roman" w:eastAsia="Times New Roman" w:hAnsi="Times New Roman" w:cs="Times New Roman"/>
          <w:b/>
          <w:bCs/>
          <w:szCs w:val="24"/>
        </w:rPr>
        <w:t xml:space="preserve"> (1)</w:t>
      </w:r>
      <w:r w:rsidRPr="00B23B83">
        <w:rPr>
          <w:rFonts w:ascii="Times New Roman" w:eastAsia="Times New Roman" w:hAnsi="Times New Roman" w:cs="Times New Roman"/>
          <w:szCs w:val="24"/>
        </w:rPr>
        <w:t xml:space="preserve"> Oprávnění k výkonu územně plánovací činnosti zaniká</w:t>
      </w:r>
    </w:p>
    <w:p w14:paraId="6941CA4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dnem doručení písemného prohlášení zástupce pořizovatele o ukončení činnosti </w:t>
      </w:r>
      <w:r w:rsidRPr="00B23B83">
        <w:rPr>
          <w:rFonts w:ascii="Times New Roman" w:eastAsia="Times New Roman" w:hAnsi="Times New Roman" w:cs="Times New Roman"/>
          <w:strike/>
          <w:szCs w:val="24"/>
        </w:rPr>
        <w:t>ministrovi pro místní rozvoj</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Úřadu</w:t>
      </w:r>
      <w:r w:rsidRPr="00B23B83">
        <w:rPr>
          <w:rFonts w:ascii="Times New Roman" w:eastAsia="Times New Roman" w:hAnsi="Times New Roman" w:cs="Times New Roman"/>
          <w:szCs w:val="24"/>
        </w:rPr>
        <w:t>,</w:t>
      </w:r>
    </w:p>
    <w:p w14:paraId="1BF9D81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uplynutím doby, na kterou bylo uděleno,</w:t>
      </w:r>
    </w:p>
    <w:p w14:paraId="5AE2C89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c</w:t>
      </w:r>
      <w:r w:rsidRPr="00B23B83">
        <w:rPr>
          <w:rFonts w:ascii="Times New Roman" w:eastAsia="Times New Roman" w:hAnsi="Times New Roman" w:cs="Times New Roman"/>
          <w:b/>
          <w:bCs/>
          <w:szCs w:val="24"/>
        </w:rPr>
        <w:t>b</w:t>
      </w:r>
      <w:proofErr w:type="spellEnd"/>
      <w:r w:rsidRPr="00B23B83">
        <w:rPr>
          <w:rFonts w:ascii="Times New Roman" w:eastAsia="Times New Roman" w:hAnsi="Times New Roman" w:cs="Times New Roman"/>
          <w:szCs w:val="24"/>
        </w:rPr>
        <w:t>) dnem nabytí právní moci rozhodnutí soudu, kterým byla omezena svéprávnost zástupce pořizovatele,</w:t>
      </w:r>
    </w:p>
    <w:p w14:paraId="4935F61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d</w:t>
      </w:r>
      <w:r w:rsidRPr="00B23B83">
        <w:rPr>
          <w:rFonts w:ascii="Times New Roman" w:eastAsia="Times New Roman" w:hAnsi="Times New Roman" w:cs="Times New Roman"/>
          <w:b/>
          <w:bCs/>
          <w:szCs w:val="24"/>
        </w:rPr>
        <w:t>c</w:t>
      </w:r>
      <w:proofErr w:type="spellEnd"/>
      <w:r w:rsidRPr="00B23B83">
        <w:rPr>
          <w:rFonts w:ascii="Times New Roman" w:eastAsia="Times New Roman" w:hAnsi="Times New Roman" w:cs="Times New Roman"/>
          <w:szCs w:val="24"/>
        </w:rPr>
        <w:t>) ztrátou bezúhonnosti, nebo</w:t>
      </w:r>
    </w:p>
    <w:p w14:paraId="362F854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b/>
          <w:bCs/>
          <w:szCs w:val="24"/>
        </w:rPr>
        <w:t>d</w:t>
      </w:r>
      <w:r w:rsidRPr="00B23B83">
        <w:rPr>
          <w:rFonts w:ascii="Times New Roman" w:eastAsia="Times New Roman" w:hAnsi="Times New Roman" w:cs="Times New Roman"/>
          <w:szCs w:val="24"/>
        </w:rPr>
        <w:t xml:space="preserve">) zrušením oprávnění podle odstavce </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2</w:t>
      </w:r>
      <w:r w:rsidRPr="00B23B83">
        <w:rPr>
          <w:rFonts w:ascii="Times New Roman" w:eastAsia="Times New Roman" w:hAnsi="Times New Roman" w:cs="Times New Roman"/>
          <w:szCs w:val="24"/>
        </w:rPr>
        <w:t>.</w:t>
      </w:r>
    </w:p>
    <w:p w14:paraId="581917B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zruší oprávnění k výkonu územně plánovací činnosti, pokud zástupce pořizovatele</w:t>
      </w:r>
    </w:p>
    <w:p w14:paraId="55AE906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poruší opakovaně nebo hrubým způsobem právní předpisy při výkonu územně plánovací činnosti, nebo</w:t>
      </w:r>
    </w:p>
    <w:p w14:paraId="24E7AF7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přestal splňovat podmínky pro výkon funkce.</w:t>
      </w:r>
    </w:p>
    <w:p w14:paraId="67434A7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(3)</w:t>
      </w:r>
      <w:r w:rsidRPr="00B23B83">
        <w:rPr>
          <w:rFonts w:ascii="Times New Roman" w:eastAsia="Times New Roman" w:hAnsi="Times New Roman" w:cs="Times New Roman"/>
          <w:szCs w:val="24"/>
        </w:rPr>
        <w:t xml:space="preserve"> Osoba, které zaniklo oprávnění k výkonu územně plánovací činnosti, o této skutečnosti bezodkladně informuje </w:t>
      </w:r>
      <w:r w:rsidRPr="00B23B83">
        <w:rPr>
          <w:rFonts w:ascii="Times New Roman" w:eastAsia="Times New Roman" w:hAnsi="Times New Roman" w:cs="Times New Roman"/>
          <w:strike/>
          <w:szCs w:val="24"/>
        </w:rPr>
        <w:t>obecní úřad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pořizovatele</w:t>
      </w:r>
      <w:r w:rsidRPr="00B23B83">
        <w:rPr>
          <w:rFonts w:ascii="Times New Roman" w:eastAsia="Times New Roman" w:hAnsi="Times New Roman" w:cs="Times New Roman"/>
          <w:szCs w:val="24"/>
        </w:rPr>
        <w:t xml:space="preserve">, pro </w:t>
      </w:r>
      <w:r w:rsidRPr="00B23B83">
        <w:rPr>
          <w:rFonts w:ascii="Times New Roman" w:eastAsia="Times New Roman" w:hAnsi="Times New Roman" w:cs="Times New Roman"/>
          <w:strike/>
          <w:szCs w:val="24"/>
        </w:rPr>
        <w:t>který</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kterého</w:t>
      </w:r>
      <w:r w:rsidRPr="00B23B83">
        <w:rPr>
          <w:rFonts w:ascii="Times New Roman" w:eastAsia="Times New Roman" w:hAnsi="Times New Roman" w:cs="Times New Roman"/>
          <w:szCs w:val="24"/>
        </w:rPr>
        <w:t xml:space="preserve"> tuto činnost vykonává, a předloží mu návrh dalšího postupu pořizování územně plánovací dokumentace nebo územní studie.</w:t>
      </w:r>
    </w:p>
    <w:p w14:paraId="1B8C6FB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 xml:space="preserve">Díl 4 </w:t>
      </w:r>
      <w:r w:rsidRPr="00B23B83">
        <w:rPr>
          <w:rFonts w:ascii="Times New Roman" w:eastAsia="Times New Roman" w:hAnsi="Times New Roman" w:cs="Times New Roman"/>
          <w:b/>
          <w:szCs w:val="24"/>
        </w:rPr>
        <w:t>Díl 3</w:t>
      </w:r>
    </w:p>
    <w:p w14:paraId="75A70AC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Dotčené orgány v procesu územního plánování</w:t>
      </w:r>
    </w:p>
    <w:p w14:paraId="2454ACA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54</w:t>
      </w:r>
    </w:p>
    <w:p w14:paraId="5F70B6B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Stanoviska a vyjádření dotčených orgánů</w:t>
      </w:r>
    </w:p>
    <w:p w14:paraId="021E9D3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374" w:name="_Hlk224920467"/>
      <w:r w:rsidRPr="00B23B83">
        <w:rPr>
          <w:rFonts w:ascii="Times New Roman" w:eastAsia="Times New Roman" w:hAnsi="Times New Roman" w:cs="Times New Roman"/>
          <w:b/>
          <w:szCs w:val="24"/>
        </w:rPr>
        <w:t>(1) Dotčené orgány chrání veřejné zájmy podle jiných zákonů</w:t>
      </w:r>
      <w:r w:rsidRPr="00B23B83">
        <w:rPr>
          <w:rFonts w:ascii="Times New Roman" w:eastAsia="Times New Roman" w:hAnsi="Times New Roman" w:cs="Times New Roman"/>
          <w:b/>
          <w:szCs w:val="24"/>
          <w:vertAlign w:val="superscript"/>
        </w:rPr>
        <w:t>79)</w:t>
      </w:r>
      <w:r w:rsidRPr="00B23B83">
        <w:rPr>
          <w:rFonts w:ascii="Times New Roman" w:eastAsia="Times New Roman" w:hAnsi="Times New Roman" w:cs="Times New Roman"/>
          <w:b/>
          <w:szCs w:val="24"/>
        </w:rPr>
        <w:t>, jsou-li tyto zájmy dotčeny, způsobem podle § 2 a 3 a při respektování cílů a úkolů územního plánování a s přihlédnutím k zájmu územních samosprávných celků a státu na rozvoji svého území.</w:t>
      </w:r>
      <w:bookmarkEnd w:id="374"/>
    </w:p>
    <w:p w14:paraId="6B812D4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(2)</w:t>
      </w:r>
      <w:r w:rsidRPr="00B23B83">
        <w:rPr>
          <w:rFonts w:ascii="Times New Roman" w:eastAsia="Times New Roman" w:hAnsi="Times New Roman" w:cs="Times New Roman"/>
          <w:szCs w:val="24"/>
        </w:rPr>
        <w:t xml:space="preserve"> Dotčené orgány uplatňují stanoviska, která nejsou rozhodnutím ve správním řízení a jejichž obsah je</w:t>
      </w:r>
      <w:r w:rsidRPr="00B23B83">
        <w:rPr>
          <w:rFonts w:ascii="Times New Roman" w:eastAsia="Times New Roman" w:hAnsi="Times New Roman" w:cs="Times New Roman"/>
          <w:b/>
          <w:szCs w:val="24"/>
        </w:rPr>
        <w:t xml:space="preserve"> </w:t>
      </w:r>
      <w:bookmarkStart w:id="375" w:name="_Hlk224920544"/>
      <w:r w:rsidRPr="00B23B83">
        <w:rPr>
          <w:rFonts w:ascii="Times New Roman" w:eastAsia="Times New Roman" w:hAnsi="Times New Roman" w:cs="Times New Roman"/>
          <w:b/>
          <w:szCs w:val="24"/>
        </w:rPr>
        <w:t>z hlediska souladu s dotčenými veřejnými zájmy chráněnými jinými zákony</w:t>
      </w:r>
      <w:r w:rsidRPr="00B23B83">
        <w:rPr>
          <w:rFonts w:ascii="Times New Roman" w:eastAsia="Times New Roman" w:hAnsi="Times New Roman" w:cs="Times New Roman"/>
          <w:szCs w:val="24"/>
        </w:rPr>
        <w:t xml:space="preserve"> </w:t>
      </w:r>
      <w:bookmarkEnd w:id="375"/>
      <w:r w:rsidRPr="00B23B83">
        <w:rPr>
          <w:rFonts w:ascii="Times New Roman" w:eastAsia="Times New Roman" w:hAnsi="Times New Roman" w:cs="Times New Roman"/>
          <w:szCs w:val="24"/>
        </w:rPr>
        <w:t xml:space="preserve">závazný pro pořizování územně plánovací dokumentace, územních opatření nebo vymezení </w:t>
      </w:r>
      <w:r w:rsidRPr="00B23B83">
        <w:rPr>
          <w:rFonts w:ascii="Times New Roman" w:eastAsia="Times New Roman" w:hAnsi="Times New Roman" w:cs="Times New Roman"/>
          <w:strike/>
          <w:szCs w:val="24"/>
        </w:rPr>
        <w:t xml:space="preserve">zastavěného </w:t>
      </w:r>
      <w:r w:rsidRPr="00B23B83">
        <w:rPr>
          <w:rFonts w:ascii="Times New Roman" w:eastAsia="Times New Roman" w:hAnsi="Times New Roman" w:cs="Times New Roman"/>
          <w:b/>
          <w:szCs w:val="24"/>
        </w:rPr>
        <w:t xml:space="preserve">zastavitelného </w:t>
      </w:r>
      <w:r w:rsidRPr="00B23B83">
        <w:rPr>
          <w:rFonts w:ascii="Times New Roman" w:eastAsia="Times New Roman" w:hAnsi="Times New Roman" w:cs="Times New Roman"/>
          <w:szCs w:val="24"/>
        </w:rPr>
        <w:t xml:space="preserve">území, není-li při řešení rozporů </w:t>
      </w:r>
      <w:r w:rsidRPr="00B23B83">
        <w:rPr>
          <w:rFonts w:ascii="Times New Roman" w:eastAsia="Times New Roman" w:hAnsi="Times New Roman" w:cs="Times New Roman"/>
          <w:b/>
          <w:szCs w:val="24"/>
        </w:rPr>
        <w:t xml:space="preserve">dohodnuto nebo </w:t>
      </w:r>
      <w:r w:rsidRPr="00B23B83">
        <w:rPr>
          <w:rFonts w:ascii="Times New Roman" w:eastAsia="Times New Roman" w:hAnsi="Times New Roman" w:cs="Times New Roman"/>
          <w:szCs w:val="24"/>
        </w:rPr>
        <w:t xml:space="preserve">stanoveno jinak. Ustanovení § 149 odst. 2 správního řádu se použije pro obsah stanovisek obdobně. </w:t>
      </w:r>
      <w:bookmarkStart w:id="376" w:name="_Hlk224920597"/>
      <w:r w:rsidRPr="00B23B83">
        <w:rPr>
          <w:rFonts w:ascii="Times New Roman" w:eastAsia="Times New Roman" w:hAnsi="Times New Roman" w:cs="Times New Roman"/>
          <w:b/>
          <w:szCs w:val="24"/>
        </w:rPr>
        <w:t>Pořizovatel nepřihlíží k vyjádřením a stanoviskům dotčených orgánů ve věcech, o nichž bylo rozhodnuto při schválení politiky územního rozvoje a vydání nadřazené územně plánovací dokumentace.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Pořizovatel se může od stanoviska dotčeného orgánu odchýlit v části, ve které není stanovisko odůvodněno nebo překračuje působnost dotčeného orgánu nebo měřítko či podrobnost pořizované územně plánovací dokumentace.</w:t>
      </w:r>
      <w:bookmarkEnd w:id="376"/>
      <w:r w:rsidRPr="00B23B83">
        <w:rPr>
          <w:rFonts w:ascii="Times New Roman" w:eastAsia="Times New Roman" w:hAnsi="Times New Roman" w:cs="Times New Roman"/>
          <w:b/>
          <w:szCs w:val="24"/>
        </w:rPr>
        <w:t xml:space="preserve"> </w:t>
      </w:r>
    </w:p>
    <w:p w14:paraId="55B3CE4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2)</w:t>
      </w:r>
      <w:r w:rsidRPr="00B23B83">
        <w:rPr>
          <w:rFonts w:ascii="Times New Roman" w:eastAsia="Times New Roman" w:hAnsi="Times New Roman" w:cs="Times New Roman"/>
          <w:b/>
          <w:szCs w:val="24"/>
        </w:rPr>
        <w:t xml:space="preserve"> (3</w:t>
      </w:r>
      <w:r w:rsidRPr="00B23B83">
        <w:rPr>
          <w:rFonts w:ascii="Times New Roman" w:eastAsia="Times New Roman" w:hAnsi="Times New Roman" w:cs="Times New Roman"/>
          <w:szCs w:val="24"/>
        </w:rPr>
        <w:t>) Dotčené orgány uplatňují vyjádření k návrhu zadání územně plánovací dokumentace, vyhodnocení vlivů</w:t>
      </w:r>
      <w:bookmarkStart w:id="377" w:name="_Hlk224920619"/>
      <w:r w:rsidRPr="00B23B83">
        <w:rPr>
          <w:rFonts w:ascii="Times New Roman" w:eastAsia="Times New Roman" w:hAnsi="Times New Roman" w:cs="Times New Roman"/>
          <w:strike/>
          <w:szCs w:val="24"/>
        </w:rPr>
        <w:t xml:space="preserve">, návrhu zprávy o uplatňování územně plánovací dokumentace </w:t>
      </w:r>
      <w:bookmarkStart w:id="378" w:name="_Hlk225148571"/>
      <w:bookmarkEnd w:id="377"/>
      <w:r w:rsidRPr="00B23B83">
        <w:rPr>
          <w:rFonts w:ascii="Times New Roman" w:eastAsia="Times New Roman" w:hAnsi="Times New Roman" w:cs="Times New Roman"/>
          <w:strike/>
          <w:szCs w:val="24"/>
        </w:rPr>
        <w:t>a návrhu zadání změny územně plánovací dokumentace</w:t>
      </w:r>
      <w:bookmarkEnd w:id="378"/>
      <w:r w:rsidRPr="00B23B83">
        <w:rPr>
          <w:rFonts w:ascii="Times New Roman" w:eastAsia="Times New Roman" w:hAnsi="Times New Roman" w:cs="Times New Roman"/>
          <w:szCs w:val="24"/>
        </w:rPr>
        <w:t>.</w:t>
      </w:r>
    </w:p>
    <w:p w14:paraId="6DFD222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(4)</w:t>
      </w:r>
      <w:r w:rsidRPr="00B23B83">
        <w:rPr>
          <w:rFonts w:ascii="Times New Roman" w:eastAsia="Times New Roman" w:hAnsi="Times New Roman" w:cs="Times New Roman"/>
          <w:szCs w:val="24"/>
        </w:rPr>
        <w:t xml:space="preserve"> Obsahuje-li posuzovaný návrh varianty řešení, dotčený orgán posuzuje každou variantu samostatně.</w:t>
      </w:r>
    </w:p>
    <w:p w14:paraId="231514E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(5)</w:t>
      </w:r>
      <w:r w:rsidRPr="00B23B83">
        <w:rPr>
          <w:rFonts w:ascii="Times New Roman" w:eastAsia="Times New Roman" w:hAnsi="Times New Roman" w:cs="Times New Roman"/>
          <w:szCs w:val="24"/>
        </w:rPr>
        <w:t xml:space="preserve"> Jsou-li v rámci procesu pořizování nástrojů územního plánování stanoveny lhůty pro uplatnění stanovisek nebo vyjádření a dotčený orgán v této lhůtě stanovisko nebo vyjádření neuplatní, k později uplatněnému stanovisku nebo vyjádření se nepřihlíží.</w:t>
      </w:r>
    </w:p>
    <w:p w14:paraId="7ACED16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p>
    <w:p w14:paraId="6B4367AD" w14:textId="77777777" w:rsidR="00EA54C5" w:rsidRPr="00B23B83" w:rsidRDefault="00EA54C5" w:rsidP="00EA54C5">
      <w:pPr>
        <w:spacing w:before="120" w:line="276" w:lineRule="auto"/>
        <w:rPr>
          <w:rFonts w:ascii="Times New Roman" w:eastAsia="Times New Roman" w:hAnsi="Times New Roman" w:cs="Times New Roman"/>
          <w:b/>
          <w:bCs/>
          <w:szCs w:val="24"/>
        </w:rPr>
      </w:pPr>
      <w:bookmarkStart w:id="379" w:name="_Hlk224920871"/>
      <w:r w:rsidRPr="00B23B83">
        <w:rPr>
          <w:rFonts w:ascii="Times New Roman" w:eastAsia="Times New Roman" w:hAnsi="Times New Roman" w:cs="Times New Roman"/>
          <w:b/>
          <w:bCs/>
          <w:szCs w:val="24"/>
          <w:vertAlign w:val="superscript"/>
        </w:rPr>
        <w:t>79)</w:t>
      </w:r>
      <w:r w:rsidRPr="00B23B83">
        <w:rPr>
          <w:rFonts w:ascii="Times New Roman" w:eastAsia="Times New Roman" w:hAnsi="Times New Roman" w:cs="Times New Roman"/>
          <w:b/>
          <w:bCs/>
          <w:szCs w:val="24"/>
        </w:rPr>
        <w:t xml:space="preserve"> Zákon č. 20/1987 Sb., o státní památkové péči, ve znění pozdějších předpisů.</w:t>
      </w:r>
    </w:p>
    <w:p w14:paraId="13ED585A"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44/1988 Sb., o ochraně a využití nerostného bohatství (horní zákon), ve znění pozdějších předpisů.</w:t>
      </w:r>
    </w:p>
    <w:p w14:paraId="13633BF5"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61/1988 Sb., o hornické činnosti, výbušninách a o státní báňské správě, ve znění pozdějších předpisů.</w:t>
      </w:r>
    </w:p>
    <w:p w14:paraId="60FFCF83"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62/1988 Sb., o geologických pracích a o Českém geologickém úřadu, ve znění pozdějších předpisů.</w:t>
      </w:r>
    </w:p>
    <w:p w14:paraId="50C8C68E"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114/1992 Sb., o ochraně přírody a krajiny, ve znění pozdějších předpisů.</w:t>
      </w:r>
    </w:p>
    <w:p w14:paraId="417619FD"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334/1992 Sb., o ochraně zemědělského půdního fondu, ve znění pozdějších předpisů.</w:t>
      </w:r>
    </w:p>
    <w:p w14:paraId="6ACFE808"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266/1994 Sb., o dráhách, ve znění pozdějších předpisů.</w:t>
      </w:r>
    </w:p>
    <w:p w14:paraId="4505750A"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114/1995 Sb., o vnitrozemské plavbě, ve znění pozdějších předpisů.</w:t>
      </w:r>
    </w:p>
    <w:p w14:paraId="7D67DD77"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Zákon č. 289/1995 Sb., o lesích a o změně a doplnění některých zákonů (lesní zákon), ve znění pozdějších předpisů.</w:t>
      </w:r>
    </w:p>
    <w:p w14:paraId="14A82075"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13/1997 Sb., o pozemních komunikacích, ve znění pozdějších předpisů.</w:t>
      </w:r>
    </w:p>
    <w:p w14:paraId="10F1F6A8"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49/1997 Sb., o civilním letectví, ve znění pozdějších předpisů.</w:t>
      </w:r>
    </w:p>
    <w:p w14:paraId="2D904FD1"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166/1999 Sb., o veterinární péči a o změně některých souvisejících zákonů (veterinární zákon), ve znění pozdějších předpisů.</w:t>
      </w:r>
    </w:p>
    <w:p w14:paraId="1452D507"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222/1999 Sb., o zajišťování obrany České republiky, ve znění pozdějších předpisů.</w:t>
      </w:r>
    </w:p>
    <w:p w14:paraId="48C327B0"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239/2000 Sb., o integrovaném záchranném systému a o změně některých zákonů, ve znění pozdějších předpisů.</w:t>
      </w:r>
    </w:p>
    <w:p w14:paraId="01D662FB"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258/2000 Sb., o ochraně veřejného zdraví a o změně některých souvisejících zákonů, ve znění pozdějších předpisů.</w:t>
      </w:r>
    </w:p>
    <w:p w14:paraId="189FFB12"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406/2000 Sb., o hospodaření energií, ve znění pozdějších předpisů.</w:t>
      </w:r>
    </w:p>
    <w:p w14:paraId="4C6FAABF"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458/2000 Sb., o podmínkách podnikání a o výkonu státní správy v energetických odvětvích a o změně některých zákonů (energetický zákon), ve znění pozdějších předpisů.</w:t>
      </w:r>
    </w:p>
    <w:p w14:paraId="72F63D9F"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100/2001 Sb., o posuzování vlivů na životní prostředí a o změně některých souvisejících zákonů (zákon o posuzování vlivů na životní prostředí), ve znění pozdějších předpisů.</w:t>
      </w:r>
    </w:p>
    <w:p w14:paraId="6BA6ED9A"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7DF61C0F"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254/2001 Sb., o vodách a o změně některých zákonů (vodní zákon), ve znění pozdějších předpisů.</w:t>
      </w:r>
    </w:p>
    <w:p w14:paraId="659F7A09"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312/2001 Sb., o státních hranicích a o změně zákona č. 200/1990 Sb., o přestupcích, ve znění pozdějších předpisů, (zákon o státních hranicích), ve znění pozdějších předpisů.</w:t>
      </w:r>
    </w:p>
    <w:p w14:paraId="32199E96"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139/2002 Sb., o pozemkových úpravách a pozemkových úřadech a o změně zákona č. 229/1991 Sb., o úpravě vlastnických vztahů k půdě a jinému zemědělskému majetku, ve znění pozdějších předpisů, ve znění pozdějších předpisů.</w:t>
      </w:r>
    </w:p>
    <w:p w14:paraId="1BE5A8E0"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201/2012 Sb., o ochraně ovzduší, ve znění pozdějších předpisů.</w:t>
      </w:r>
    </w:p>
    <w:p w14:paraId="548C5EAF"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Zákon č. 224/2015 Sb., o prevenci závažných havárií způsobených vybranými nebezpečnými chemickými látkami nebo chemickými směsmi a o změně zákona č. 634/2004 Sb., o správních poplatcích, ve znění pozdějších předpisů, (zákon o </w:t>
      </w:r>
    </w:p>
    <w:p w14:paraId="28193A17"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prevenci závažných havárií), ve znění pozdějších předpisů.</w:t>
      </w:r>
    </w:p>
    <w:p w14:paraId="6AD64803"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263/2016 Sb., atomový zákon, ve znění pozdějších předpisů.</w:t>
      </w:r>
    </w:p>
    <w:p w14:paraId="39959C1E" w14:textId="77777777" w:rsidR="00EA54C5" w:rsidRPr="00B23B83" w:rsidRDefault="00EA54C5" w:rsidP="00EA54C5">
      <w:pPr>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Zákon č. 541/2020 Sb., o odpadech, ve znění pozdějších předpisů.</w:t>
      </w:r>
    </w:p>
    <w:p w14:paraId="3B92FCA5" w14:textId="77777777" w:rsidR="00EA54C5" w:rsidRPr="00B23B83" w:rsidRDefault="00EA54C5" w:rsidP="00EA54C5">
      <w:pPr>
        <w:spacing w:before="120" w:line="276" w:lineRule="auto"/>
        <w:rPr>
          <w:rFonts w:ascii="Times New Roman" w:eastAsia="Times New Roman" w:hAnsi="Times New Roman" w:cs="Times New Roman"/>
          <w:bCs/>
          <w:szCs w:val="24"/>
        </w:rPr>
      </w:pPr>
      <w:r w:rsidRPr="00B23B83">
        <w:rPr>
          <w:rFonts w:ascii="Times New Roman" w:eastAsia="Times New Roman" w:hAnsi="Times New Roman" w:cs="Times New Roman"/>
          <w:b/>
          <w:bCs/>
          <w:szCs w:val="24"/>
        </w:rPr>
        <w:lastRenderedPageBreak/>
        <w:t>Zákon č. 249/2025 Sb., o urychlení využívání některých obnovitelných zdrojů energie a o změně souvisejících zákonů (zákon o urychlení využívání obnovitelných zdrojů energie), ve znění pozdějších předpisů.</w:t>
      </w:r>
      <w:bookmarkEnd w:id="379"/>
    </w:p>
    <w:p w14:paraId="10F3264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55</w:t>
      </w:r>
    </w:p>
    <w:p w14:paraId="5B11221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Řešení rozporů</w:t>
      </w:r>
    </w:p>
    <w:p w14:paraId="3B55256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Orgány územního plánování projednávají protichůdná stanoviska dotčených orgánů. Dojde-li k rozporu mezi pořizovatelem a dotčenými orgány, jakož i mezi dotčenými orgány navzájem, postupuje se podle správního řádu.</w:t>
      </w:r>
    </w:p>
    <w:p w14:paraId="4C885C2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380" w:name="_Hlk224920932"/>
      <w:r w:rsidRPr="00B23B83">
        <w:rPr>
          <w:rFonts w:ascii="Times New Roman" w:eastAsia="Times New Roman" w:hAnsi="Times New Roman" w:cs="Times New Roman"/>
          <w:b/>
          <w:szCs w:val="24"/>
        </w:rPr>
        <w:t>§ 55</w:t>
      </w:r>
    </w:p>
    <w:p w14:paraId="2643EA1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Řešení rozporů</w:t>
      </w:r>
    </w:p>
    <w:p w14:paraId="1677FE0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w:t>
      </w:r>
      <w:bookmarkStart w:id="381" w:name="_Hlk215232402"/>
      <w:r w:rsidRPr="00B23B83">
        <w:rPr>
          <w:rFonts w:ascii="Times New Roman" w:eastAsia="Times New Roman" w:hAnsi="Times New Roman" w:cs="Times New Roman"/>
          <w:b/>
          <w:szCs w:val="24"/>
        </w:rPr>
        <w:t xml:space="preserve">1) Pořizovatel projednává protichůdná stanoviska dotčených orgánů a zájmy obcí, krajů a státu a oprávněných investorů, koordinuje je a řeší případné rozpory podle zásad uvedených v § 1a a § 18 odst. 1 a 2. </w:t>
      </w:r>
    </w:p>
    <w:p w14:paraId="1458F03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(2) Dojde-li k rozporu mezi dotčenými orgány nebo mezi obcí nebo krajem a dotčeným orgánem, projedná jej pořizovatel se stranami tohoto rozporu v dohodovacím řízení, jež je zahájeno dnem, kdy oznámení pořizovatele o jeho zahájení spolu s návrhem řešení dojde stranám rozporu. Nezúčastní-li se dotčený orgán bez důvodné omluvy dohodovacího řízení, které pořizovatel svolal alespoň 5 pracovních dnů před jeho konáním, platí, že od rozporu ustoupil.</w:t>
      </w:r>
    </w:p>
    <w:p w14:paraId="3304452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(3) Nedojde-li k dohodě do 30 dnů od zahájení dohodovacího řízení, podá pořizovatel návrh na rozhodnutí o rozporu Úřadu spolu s návrhem řešení rozporu. Je-li pořizovatelem Ministerstvo obrany nebo Úřad, podá pořizovatel návrh na rozhodnutí o rozporu vládě spolu s návrhem řešení rozporu.</w:t>
      </w:r>
    </w:p>
    <w:p w14:paraId="45DC999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(4) Před rozhodnutím o rozporu Úřad vyzve příslušný ústřední orgán státní správy k vyjádření ve lhůtě 15 dnů. Před rozhodnutím o rozporu zašle Úřad vyjádření ústředního orgánu státní správy podle věty první stranám rozporu a může též nařídit společné jednání podle § 18 odst. 2.</w:t>
      </w:r>
    </w:p>
    <w:p w14:paraId="3AFE16B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(5) Úřad rozhodne o rozporu bez zbytečného odkladu, nejpozději do 60 dnů od doručení návrhu pořizovatele. Nerozhodne-li Úřad ve stanovené lhůtě, může pořizovatel předložit zprávu o průběhu dohodovacího řízení spolu s návrhem řešení rozporu vládě, která o rozporu rozhodne bezodkladně.</w:t>
      </w:r>
    </w:p>
    <w:p w14:paraId="40B96B6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(6) O rozporu mezi obcí nebo krajem a státním orgánem rozhodne Úřad rozhodnutím podle části druhé správního řádu; proti rozhodnutí Úřadu není přípustný rozklad.</w:t>
      </w:r>
    </w:p>
    <w:p w14:paraId="245A25D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(7) Rozhodnutí o rozporu zveřejní Úřad v národním geoportálu územního plánování.</w:t>
      </w:r>
      <w:bookmarkEnd w:id="380"/>
    </w:p>
    <w:bookmarkEnd w:id="381"/>
    <w:p w14:paraId="316B41C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Díl 5</w:t>
      </w:r>
      <w:r w:rsidRPr="00B23B83">
        <w:rPr>
          <w:rFonts w:ascii="Times New Roman" w:eastAsia="Times New Roman" w:hAnsi="Times New Roman" w:cs="Times New Roman"/>
          <w:b/>
          <w:szCs w:val="24"/>
        </w:rPr>
        <w:t xml:space="preserve"> Díl 4</w:t>
      </w:r>
    </w:p>
    <w:p w14:paraId="7AC7A63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Společná ustanovení</w:t>
      </w:r>
    </w:p>
    <w:p w14:paraId="583F8E6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56</w:t>
      </w:r>
    </w:p>
    <w:p w14:paraId="1946CEC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Územní rezerva</w:t>
      </w:r>
    </w:p>
    <w:p w14:paraId="4C77551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rezervou se v tomto zákoně rozumí plocha nebo koridor, které jsou vymezené v územně plánovací dokumentaci pro využití, jehož potřebu a plošné nároky je třeba následně prověřit.</w:t>
      </w:r>
    </w:p>
    <w:p w14:paraId="190891C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Při vymezení územní rezervy se v územně plánovací dokumentaci stanoví její uvažované budoucí využití, popřípadě podmínky pro jeho prověření.</w:t>
      </w:r>
    </w:p>
    <w:p w14:paraId="78CC3B4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Změnit územní rezervu na plochu nebo koridor umožňující stanovené využití lze jen změnou územně plánovací dokumentace.</w:t>
      </w:r>
    </w:p>
    <w:p w14:paraId="4E0B0C6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Územní rezerva se neposuzuje z hlediska vlivů na udržitelný rozvoj území, na životní prostředí, na předmět ochrany nebo celistvost evropsky významné lokality nebo ptačí oblasti ani z hlediska předpokládaných důsledků navrhovaného řešení na zemědělský půdní fond a pozemky určené k plnění funkce lesa; uvedené vlivy se posuzují až při změně územně plánovací dokumentace, která má umožnit stanovené využití.</w:t>
      </w:r>
    </w:p>
    <w:p w14:paraId="18E79DC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V územní rezervě jsou zakázány změny v území, které by mohly stanovené využití podstatně ztížit nebo znemožnit.</w:t>
      </w:r>
    </w:p>
    <w:p w14:paraId="089C339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(6) Účelnost dalšího trvání vymezení územní rezervy pořizovatel vždy vyhodnotí podle § 107 odst. 2 písm. a).</w:t>
      </w:r>
    </w:p>
    <w:p w14:paraId="6B73AAA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Úplné znění </w:t>
      </w:r>
      <w:r w:rsidRPr="00B23B83">
        <w:rPr>
          <w:rFonts w:ascii="Times New Roman" w:eastAsia="Times New Roman" w:hAnsi="Times New Roman" w:cs="Times New Roman"/>
          <w:b/>
          <w:strike/>
          <w:szCs w:val="24"/>
        </w:rPr>
        <w:t>a koordinační výkres</w:t>
      </w:r>
    </w:p>
    <w:p w14:paraId="4F65B19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57</w:t>
      </w:r>
    </w:p>
    <w:p w14:paraId="0B5BA6A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Úplným zněním územně plánovací dokumentace nebo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(dále jen „úplné znění“) se rozumí účinné znění územně plánovací dokumentace nebo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se zapracovanými pozdějšími změnami. Úplné znění obsahuje textovou a grafickou část.</w:t>
      </w:r>
    </w:p>
    <w:p w14:paraId="5616487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Zpracování úplného znění zajistí pořizovatel změny územně plánovací dokumentace nebo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w:t>
      </w:r>
    </w:p>
    <w:p w14:paraId="2FE6BC3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Koordinačním výkresem se rozumí výkres zahrnující navržené řešení, neměněný současný stav a důležitá omezení v území, zejména limity využití území.</w:t>
      </w:r>
    </w:p>
    <w:p w14:paraId="41D08D8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Úplné znění se po vydání změny územně plánovací dokumentace opatří záznamem o účinnosti, který obsahuje</w:t>
      </w:r>
    </w:p>
    <w:p w14:paraId="78D19F2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označení správního orgánu, který poslední změnu vydal,</w:t>
      </w:r>
    </w:p>
    <w:p w14:paraId="1CD3565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pořadové číslo poslední změny,</w:t>
      </w:r>
    </w:p>
    <w:p w14:paraId="72A4F47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datum nabytí účinnosti poslední změny,</w:t>
      </w:r>
    </w:p>
    <w:p w14:paraId="3D4277E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jméno, příjmení, funkci a podpis oprávněné úřední osoby pořizovatele a otisk úředního razítka.</w:t>
      </w:r>
    </w:p>
    <w:p w14:paraId="39FEC5A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58</w:t>
      </w:r>
    </w:p>
    <w:p w14:paraId="7DF0ED8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Dojde-li při vyhotovení úplného znění k pochybení, pořizovatel chybu bezodkladně </w:t>
      </w:r>
      <w:r w:rsidRPr="00B23B83">
        <w:rPr>
          <w:rFonts w:ascii="Times New Roman" w:eastAsia="Times New Roman" w:hAnsi="Times New Roman" w:cs="Times New Roman"/>
          <w:szCs w:val="24"/>
        </w:rPr>
        <w:lastRenderedPageBreak/>
        <w:t>odstraní nebo zajistí její odstranění; případné vady při vyhotovení úplného znění nemají vliv na účinnost změny územně plánovací dokumentace.</w:t>
      </w:r>
    </w:p>
    <w:p w14:paraId="1ED65DA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Za padělání nebo pozměňování úplného znění se nepovažuje změna způsobu grafického vyjádření.</w:t>
      </w:r>
    </w:p>
    <w:p w14:paraId="20D33C9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trike/>
          <w:szCs w:val="24"/>
        </w:rPr>
      </w:pPr>
      <w:bookmarkStart w:id="382" w:name="_Hlk224921109"/>
      <w:r w:rsidRPr="00B23B83">
        <w:rPr>
          <w:rFonts w:ascii="Times New Roman" w:eastAsia="Times New Roman" w:hAnsi="Times New Roman" w:cs="Times New Roman"/>
          <w:strike/>
          <w:szCs w:val="24"/>
        </w:rPr>
        <w:t>§ 59</w:t>
      </w:r>
    </w:p>
    <w:p w14:paraId="62C72DF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Jednotný standard</w:t>
      </w:r>
    </w:p>
    <w:p w14:paraId="0E3A30E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Územně plánovací dokumentace, její změna a úplné znění, územní studie, vymezení zastavěného území, jeho změna a úplné znění a územní opatření se vyhotovují v elektronické verzi ve strojově čitelném formátu</w:t>
      </w:r>
      <w:r w:rsidRPr="00B23B83">
        <w:rPr>
          <w:rFonts w:ascii="Times New Roman" w:eastAsia="Times New Roman" w:hAnsi="Times New Roman" w:cs="Times New Roman"/>
          <w:strike/>
          <w:szCs w:val="24"/>
          <w:vertAlign w:val="superscript"/>
        </w:rPr>
        <w:t>10</w:t>
      </w:r>
      <w:r w:rsidRPr="00B23B83">
        <w:rPr>
          <w:rFonts w:ascii="Times New Roman" w:eastAsia="Times New Roman" w:hAnsi="Times New Roman" w:cs="Times New Roman"/>
          <w:strike/>
          <w:szCs w:val="24"/>
        </w:rPr>
        <w:t>), včetně prostorových dat</w:t>
      </w:r>
      <w:r w:rsidRPr="00B23B83">
        <w:rPr>
          <w:rFonts w:ascii="Times New Roman" w:eastAsia="Times New Roman" w:hAnsi="Times New Roman" w:cs="Times New Roman"/>
          <w:strike/>
          <w:szCs w:val="24"/>
          <w:vertAlign w:val="superscript"/>
        </w:rPr>
        <w:t>11</w:t>
      </w:r>
      <w:r w:rsidRPr="00B23B83">
        <w:rPr>
          <w:rFonts w:ascii="Times New Roman" w:eastAsia="Times New Roman" w:hAnsi="Times New Roman" w:cs="Times New Roman"/>
          <w:strike/>
          <w:szCs w:val="24"/>
        </w:rPr>
        <w:t>), rovněž ve vektorové formě.</w:t>
      </w:r>
    </w:p>
    <w:p w14:paraId="6973945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Vybrané části územně plánovací dokumentace, její změny a úplné znění, vymezení zastavěného území, jeho změna a úplné znění a územní opatření se zpracovávají v jednotném standardu.</w:t>
      </w:r>
    </w:p>
    <w:p w14:paraId="120DC55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Jednotný standard územně plánovací dokumentace, vymezení zastavěného území a územního opatření stanoví jejich standardizované části a požadavky na</w:t>
      </w:r>
    </w:p>
    <w:p w14:paraId="3557586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geodetický referenční systém,</w:t>
      </w:r>
    </w:p>
    <w:p w14:paraId="72E6D55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strukturu standardizovaných částí,</w:t>
      </w:r>
    </w:p>
    <w:p w14:paraId="1C940CE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grafické vyjádření standardizovaných částí,</w:t>
      </w:r>
    </w:p>
    <w:p w14:paraId="76BEE14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výměnný formát dat a</w:t>
      </w:r>
    </w:p>
    <w:p w14:paraId="13D5ADA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metadata.</w:t>
      </w:r>
    </w:p>
    <w:p w14:paraId="0773842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(4) Podrobný obsah jednotného standardu včetně stanovení vybraných částí územně plánovací dokumentace, vymezení zastavěného území a územního opatření, které se zpracovávají v jednotném standardu, a požadavky na strojově čitelný formát stanoví prováděcí právní předpis</w:t>
      </w:r>
      <w:r w:rsidRPr="00B23B83">
        <w:rPr>
          <w:rFonts w:ascii="Times New Roman" w:eastAsia="Times New Roman" w:hAnsi="Times New Roman" w:cs="Times New Roman"/>
          <w:szCs w:val="24"/>
        </w:rPr>
        <w:t>.</w:t>
      </w:r>
      <w:bookmarkEnd w:id="382"/>
    </w:p>
    <w:p w14:paraId="75A1DDF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p>
    <w:p w14:paraId="5DCDABC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59</w:t>
      </w:r>
    </w:p>
    <w:p w14:paraId="36445AD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Jednotný standard</w:t>
      </w:r>
    </w:p>
    <w:p w14:paraId="775DF0F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Územně plánovací dokumentace, její změna a úplné znění, územní studie, vymezení zastavitelného území, jeho změna a úplné znění a územní opatření se vyhotovují a vydávají v jednotném standardu jako digitální textová a prostorová data ve vektorové formě ve strojově čitelném formátu.</w:t>
      </w:r>
    </w:p>
    <w:p w14:paraId="69F27ED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Jednotný standard stanoví standardizované části a požadavky na</w:t>
      </w:r>
    </w:p>
    <w:p w14:paraId="16F9A83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geodetický referenční systém,</w:t>
      </w:r>
    </w:p>
    <w:p w14:paraId="02B8491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strukturu standardizovaných částí,</w:t>
      </w:r>
    </w:p>
    <w:p w14:paraId="72D7ABE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c) výměnný formát dat a</w:t>
      </w:r>
    </w:p>
    <w:p w14:paraId="56EB770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d) metadata.</w:t>
      </w:r>
    </w:p>
    <w:p w14:paraId="2241D62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(3) Obsah jednotného standardu a požadavky na strojově čitelný formát stanoví prováděcí právní předpis.</w:t>
      </w:r>
    </w:p>
    <w:p w14:paraId="52C1801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60</w:t>
      </w:r>
    </w:p>
    <w:p w14:paraId="645CD29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Mapové a další podklady pro územně plánovací činnost</w:t>
      </w:r>
    </w:p>
    <w:p w14:paraId="5807E6F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Mapovými podklady pro územně plánovací činnost (dále jen „mapové podklady“) jsou katastrální mapa a základní státní mapová díla; mapovým podkladem pro pořízení regulačního plánu může být též polohopisné a výškopisné zaměření řešeného území.</w:t>
      </w:r>
    </w:p>
    <w:p w14:paraId="4233573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Mapovým podkladem jsou dále základní báze geografických dat a tematická státní mapová díla.</w:t>
      </w:r>
    </w:p>
    <w:p w14:paraId="46A66EA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Pro účely územního plánování je možné mapový podklad doplnit na základě skutečností zjištěných vlastním průzkumem území; záznam o provedeném doplnění se ukládá u pořizovatele.</w:t>
      </w:r>
    </w:p>
    <w:p w14:paraId="79F04FB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Při územně plánovací činnosti se jako další podklad používají digitální technická mapa kraje, digitální technická mapa obce, je-li k dispozici, a digitální mapa veřejné správy podle jiného právního předpisu</w:t>
      </w:r>
      <w:r w:rsidRPr="00B23B83">
        <w:rPr>
          <w:rFonts w:ascii="Times New Roman" w:eastAsia="Times New Roman" w:hAnsi="Times New Roman" w:cs="Times New Roman"/>
          <w:szCs w:val="24"/>
          <w:vertAlign w:val="superscript"/>
        </w:rPr>
        <w:t>14</w:t>
      </w:r>
      <w:r w:rsidRPr="00B23B83">
        <w:rPr>
          <w:rFonts w:ascii="Times New Roman" w:eastAsia="Times New Roman" w:hAnsi="Times New Roman" w:cs="Times New Roman"/>
          <w:szCs w:val="24"/>
        </w:rPr>
        <w:t>).</w:t>
      </w:r>
    </w:p>
    <w:p w14:paraId="132FF9A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III</w:t>
      </w:r>
    </w:p>
    <w:p w14:paraId="3289360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NÁSTROJE ÚZEMNÍHO PLÁNOVÁNÍ</w:t>
      </w:r>
    </w:p>
    <w:p w14:paraId="54EAE43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1</w:t>
      </w:r>
    </w:p>
    <w:p w14:paraId="5241EFD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Obecné ustanovení</w:t>
      </w:r>
    </w:p>
    <w:p w14:paraId="469BE1F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61</w:t>
      </w:r>
    </w:p>
    <w:p w14:paraId="653914D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Druhy nástrojů územního plánování</w:t>
      </w:r>
    </w:p>
    <w:p w14:paraId="59E1D1A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Nástroji územního plánování jsou</w:t>
      </w:r>
    </w:p>
    <w:p w14:paraId="4734C11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územně plánovací podklady, kterými jsou územně analytické podklady a územní studie,</w:t>
      </w:r>
    </w:p>
    <w:p w14:paraId="4DDF9B5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politika územního rozvoje,</w:t>
      </w:r>
    </w:p>
    <w:p w14:paraId="1658381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územně plánovací dokumentace, kterými jsou územní rozvojový plán, zásady územního rozvoje, územní plán a regulační plán,</w:t>
      </w:r>
    </w:p>
    <w:p w14:paraId="516CCD7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w:t>
      </w:r>
    </w:p>
    <w:p w14:paraId="5613BC9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územní opatření, kterými jsou územní opatření o stavební uzávěře, územní opatření o asanaci území a územní opatření o podmínkách a zmírňujících opatřeních podle zákona o urychlení využívání obnovitelných zdrojů energie.</w:t>
      </w:r>
    </w:p>
    <w:p w14:paraId="4E364BE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2</w:t>
      </w:r>
    </w:p>
    <w:p w14:paraId="140A204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Územně plánovací podklady</w:t>
      </w:r>
    </w:p>
    <w:p w14:paraId="638605D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1</w:t>
      </w:r>
    </w:p>
    <w:p w14:paraId="279AB0B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Územně analytické podklady</w:t>
      </w:r>
    </w:p>
    <w:p w14:paraId="747B463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62</w:t>
      </w:r>
    </w:p>
    <w:p w14:paraId="3842442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(1) Územně analytické podklady slouží zejména jako odborný podklad pro pořizování politiky územního rozvoje, územně plánovacích dokumentací, územních studií, územních opatření</w:t>
      </w:r>
      <w:bookmarkStart w:id="383" w:name="_Hlk224921542"/>
      <w:r w:rsidRPr="00B23B83">
        <w:rPr>
          <w:rFonts w:ascii="Times New Roman" w:eastAsia="Times New Roman" w:hAnsi="Times New Roman" w:cs="Times New Roman"/>
          <w:strike/>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vymezení zastavěného území a pro rozhodování v území</w:t>
      </w:r>
      <w:r w:rsidRPr="00B23B83">
        <w:rPr>
          <w:rFonts w:ascii="Times New Roman" w:eastAsia="Times New Roman" w:hAnsi="Times New Roman" w:cs="Times New Roman"/>
          <w:szCs w:val="24"/>
        </w:rPr>
        <w:t xml:space="preserve"> </w:t>
      </w:r>
      <w:bookmarkStart w:id="384" w:name="_Hlk224921551"/>
      <w:bookmarkEnd w:id="383"/>
      <w:r w:rsidRPr="00B23B83">
        <w:rPr>
          <w:rFonts w:ascii="Times New Roman" w:eastAsia="Times New Roman" w:hAnsi="Times New Roman" w:cs="Times New Roman"/>
          <w:b/>
          <w:bCs/>
          <w:szCs w:val="24"/>
        </w:rPr>
        <w:t>a vymezení zastavitelného území</w:t>
      </w:r>
      <w:bookmarkEnd w:id="384"/>
      <w:r w:rsidRPr="00B23B83">
        <w:rPr>
          <w:rFonts w:ascii="Times New Roman" w:eastAsia="Times New Roman" w:hAnsi="Times New Roman" w:cs="Times New Roman"/>
          <w:szCs w:val="24"/>
        </w:rPr>
        <w:t>.</w:t>
      </w:r>
    </w:p>
    <w:p w14:paraId="613CD28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bookmarkStart w:id="385" w:name="_Hlk224921590"/>
      <w:r w:rsidRPr="00B23B83">
        <w:rPr>
          <w:rFonts w:ascii="Times New Roman" w:eastAsia="Times New Roman" w:hAnsi="Times New Roman" w:cs="Times New Roman"/>
          <w:strike/>
          <w:szCs w:val="24"/>
        </w:rPr>
        <w:t>(2) Územně analytické podklady obsahují zjištění a vyhodnocení stavu a vývoje území, jeho hodnot</w:t>
      </w:r>
      <w:r w:rsidRPr="00B23B83">
        <w:rPr>
          <w:rFonts w:ascii="Times New Roman" w:eastAsia="Times New Roman" w:hAnsi="Times New Roman" w:cs="Times New Roman"/>
          <w:b/>
          <w:bCs/>
          <w:strike/>
          <w:szCs w:val="24"/>
        </w:rPr>
        <w:t xml:space="preserve"> </w:t>
      </w:r>
      <w:r w:rsidRPr="00B23B83">
        <w:rPr>
          <w:rFonts w:ascii="Times New Roman" w:eastAsia="Times New Roman" w:hAnsi="Times New Roman" w:cs="Times New Roman"/>
          <w:strike/>
          <w:szCs w:val="24"/>
        </w:rPr>
        <w:t>limitů využití území, záměrů na provedení změn v území, zjišťování a vyhodnocování podmínek udržitelného rozvoje území a určení problémů k řešení v územně plánovací dokumentaci.</w:t>
      </w:r>
      <w:bookmarkEnd w:id="385"/>
    </w:p>
    <w:p w14:paraId="75662AE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(2) </w:t>
      </w:r>
      <w:bookmarkStart w:id="386" w:name="_Hlk226967329"/>
      <w:r w:rsidRPr="00B23B83">
        <w:rPr>
          <w:rFonts w:ascii="Times New Roman" w:eastAsia="Times New Roman" w:hAnsi="Times New Roman" w:cs="Times New Roman"/>
          <w:b/>
          <w:bCs/>
          <w:szCs w:val="24"/>
        </w:rPr>
        <w:t>Územně analytické podklady jsou tvořeny údaji o území, které obsahují zjištění stavu území, jeho hodnot a limitů využití území, včetně známých záměrů a které vkládají do národního geoportálu územního plánování příslušní poskytovatelé. Územně analytické podklady jsou vedeny v národním geoportálu územního plánování v jednotné databázi, jejímž správcem je Úřad</w:t>
      </w:r>
      <w:bookmarkEnd w:id="386"/>
      <w:r w:rsidRPr="00B23B83">
        <w:rPr>
          <w:rFonts w:ascii="Times New Roman" w:eastAsia="Times New Roman" w:hAnsi="Times New Roman" w:cs="Times New Roman"/>
          <w:b/>
          <w:bCs/>
          <w:szCs w:val="24"/>
        </w:rPr>
        <w:t>.</w:t>
      </w:r>
    </w:p>
    <w:p w14:paraId="6B89159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Náležitosti obsahu územně analytických podkladů</w:t>
      </w:r>
      <w:r w:rsidRPr="00B23B83">
        <w:rPr>
          <w:rFonts w:ascii="Times New Roman" w:eastAsia="Times New Roman" w:hAnsi="Times New Roman" w:cs="Times New Roman"/>
          <w:b/>
          <w:bCs/>
          <w:szCs w:val="24"/>
        </w:rPr>
        <w:t>, obsah, rozsah a podrobnost údajů o území a způsob jejich poskytování Úřadu</w:t>
      </w:r>
      <w:r w:rsidRPr="00B23B83">
        <w:rPr>
          <w:rFonts w:ascii="Times New Roman" w:eastAsia="Times New Roman" w:hAnsi="Times New Roman" w:cs="Times New Roman"/>
          <w:szCs w:val="24"/>
        </w:rPr>
        <w:t xml:space="preserve"> stanoví prováděcí právní předpis.</w:t>
      </w:r>
    </w:p>
    <w:p w14:paraId="050F3AA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63</w:t>
      </w:r>
    </w:p>
    <w:p w14:paraId="344A9E1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Údaje o území</w:t>
      </w:r>
    </w:p>
    <w:p w14:paraId="2D9FCEB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Údaji o území jsou informace nebo data o stavu území a omezeních, která se váží k určité části území, například </w:t>
      </w:r>
      <w:r w:rsidRPr="00B23B83">
        <w:rPr>
          <w:rFonts w:ascii="Times New Roman" w:eastAsia="Times New Roman" w:hAnsi="Times New Roman" w:cs="Times New Roman"/>
          <w:b/>
          <w:bCs/>
          <w:szCs w:val="24"/>
        </w:rPr>
        <w:t>koridoru,</w:t>
      </w:r>
      <w:r w:rsidRPr="00B23B83">
        <w:rPr>
          <w:rFonts w:ascii="Times New Roman" w:eastAsia="Times New Roman" w:hAnsi="Times New Roman" w:cs="Times New Roman"/>
          <w:szCs w:val="24"/>
        </w:rPr>
        <w:t xml:space="preserve"> ploše, pozemku, přírodnímu útvaru nebo stavbě, a která vznikla nebo byla zjištěna zejména na základě právních předpisů, a dále informace nebo data o záměrech na provedení změny v území; součástí údaje o území jsou také metadata.</w:t>
      </w:r>
    </w:p>
    <w:p w14:paraId="66CB289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Údaje o území poskytuje </w:t>
      </w:r>
      <w:r w:rsidRPr="00B23B83">
        <w:rPr>
          <w:rFonts w:ascii="Times New Roman" w:eastAsia="Times New Roman" w:hAnsi="Times New Roman" w:cs="Times New Roman"/>
          <w:strike/>
          <w:szCs w:val="24"/>
        </w:rPr>
        <w:t>pořizovateli</w:t>
      </w:r>
      <w:r w:rsidRPr="00B23B83">
        <w:rPr>
          <w:rFonts w:ascii="Times New Roman" w:eastAsia="Times New Roman" w:hAnsi="Times New Roman" w:cs="Times New Roman"/>
          <w:szCs w:val="24"/>
        </w:rPr>
        <w:t xml:space="preserve"> poskytovatel údajů o území, kterým je</w:t>
      </w:r>
    </w:p>
    <w:p w14:paraId="1ADFF87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orgán veřejné správy, s jehož působností údaje o území souvisejí, nebo právnická osoba, jejímž zřizovatelem je stát nebo územní samosprávný celek,</w:t>
      </w:r>
    </w:p>
    <w:p w14:paraId="1D4C23D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vlastník dopravní nebo technické infrastruktury,</w:t>
      </w:r>
    </w:p>
    <w:p w14:paraId="0D076F1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provozovatel staveb a zařízení, z jejichž provozu vznikají omezení v území podle jiného právního předpisu</w:t>
      </w:r>
      <w:r w:rsidRPr="00B23B83">
        <w:rPr>
          <w:rFonts w:ascii="Times New Roman" w:eastAsia="Times New Roman" w:hAnsi="Times New Roman" w:cs="Times New Roman"/>
          <w:szCs w:val="24"/>
          <w:vertAlign w:val="superscript"/>
        </w:rPr>
        <w:t>15</w:t>
      </w:r>
      <w:r w:rsidRPr="00B23B83">
        <w:rPr>
          <w:rFonts w:ascii="Times New Roman" w:eastAsia="Times New Roman" w:hAnsi="Times New Roman" w:cs="Times New Roman"/>
          <w:szCs w:val="24"/>
        </w:rPr>
        <w:t>).</w:t>
      </w:r>
    </w:p>
    <w:p w14:paraId="713E38A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b/>
        <w:t>(3) Kraj zpracovává a poskytuje údaje o území v podrobnosti a rozsahu nezbytném pro územně plánovací činnost kraje a obcí v území kraje.</w:t>
      </w:r>
    </w:p>
    <w:p w14:paraId="7B1009F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64</w:t>
      </w:r>
    </w:p>
    <w:p w14:paraId="315B955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Poskytování údajů o území</w:t>
      </w:r>
    </w:p>
    <w:p w14:paraId="217DC6A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Poskytovatel údajů o území poskytuje údaje v digitální formě bezodkladně po jejich vzniku nebo po jejich zjištění, přitom odpovídá za jejich správnost, úplnost a aktuálnost, a to v rozsahu charakteristik přesnosti uvedených v rámci metadat. Údaje o území se poskytují ve formátech a za podmínek stanovených prováděcím právním předpisem. Povinnost poskytnutí údajů o území je splněna jejich vložením do digitální technické mapy kraje</w:t>
      </w:r>
      <w:r w:rsidRPr="00B23B83">
        <w:rPr>
          <w:rFonts w:ascii="Times New Roman" w:eastAsia="Times New Roman" w:hAnsi="Times New Roman" w:cs="Times New Roman"/>
          <w:szCs w:val="24"/>
          <w:vertAlign w:val="superscript"/>
        </w:rPr>
        <w:t>16</w:t>
      </w:r>
      <w:r w:rsidRPr="00B23B83">
        <w:rPr>
          <w:rFonts w:ascii="Times New Roman" w:eastAsia="Times New Roman" w:hAnsi="Times New Roman" w:cs="Times New Roman"/>
          <w:szCs w:val="24"/>
        </w:rPr>
        <w:t>), do národního geoportálu územního plánování nebo do registru územní identifikace, adres a nemovitostí</w:t>
      </w:r>
      <w:r w:rsidRPr="00B23B83">
        <w:rPr>
          <w:rFonts w:ascii="Times New Roman" w:eastAsia="Times New Roman" w:hAnsi="Times New Roman" w:cs="Times New Roman"/>
          <w:szCs w:val="24"/>
          <w:vertAlign w:val="superscript"/>
        </w:rPr>
        <w:t>17</w:t>
      </w:r>
      <w:r w:rsidRPr="00B23B83">
        <w:rPr>
          <w:rFonts w:ascii="Times New Roman" w:eastAsia="Times New Roman" w:hAnsi="Times New Roman" w:cs="Times New Roman"/>
          <w:szCs w:val="24"/>
        </w:rPr>
        <w:t xml:space="preserve">). </w:t>
      </w:r>
    </w:p>
    <w:p w14:paraId="713B0BD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bookmarkStart w:id="387" w:name="_Hlk219988871"/>
      <w:r w:rsidRPr="00B23B83">
        <w:rPr>
          <w:rFonts w:ascii="Times New Roman" w:eastAsia="Times New Roman" w:hAnsi="Times New Roman" w:cs="Times New Roman"/>
          <w:szCs w:val="24"/>
        </w:rPr>
        <w:t xml:space="preserve">Údaje o území mohou být použity pouze pro činnost orgánů veřejné správy a pro </w:t>
      </w:r>
      <w:r w:rsidRPr="00B23B83">
        <w:rPr>
          <w:rFonts w:ascii="Times New Roman" w:eastAsia="Times New Roman" w:hAnsi="Times New Roman" w:cs="Times New Roman"/>
          <w:szCs w:val="24"/>
        </w:rPr>
        <w:lastRenderedPageBreak/>
        <w:t>činnost projektanta</w:t>
      </w:r>
      <w:bookmarkEnd w:id="387"/>
      <w:r w:rsidRPr="00B23B83">
        <w:rPr>
          <w:rFonts w:ascii="Times New Roman" w:eastAsia="Times New Roman" w:hAnsi="Times New Roman" w:cs="Times New Roman"/>
          <w:szCs w:val="24"/>
        </w:rPr>
        <w:t xml:space="preserve"> územně plánovací dokumentace a územní studie.</w:t>
      </w:r>
    </w:p>
    <w:p w14:paraId="014358F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Vlastník dopravní nebo technické infrastruktury má nárok na úhradu účelně vynaložených nákladů spojených s poskytnutím údajů o území podle tohoto zákona, nejvýše však do výše nákladů na pořízení jejich kopií, nosičů dat a nákladů na doručení pořizovateli. Náklady hradí pořizovatel na základě žádosti vlastníka dopravní nebo technické infrastruktury.</w:t>
      </w:r>
    </w:p>
    <w:p w14:paraId="0FB96F7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(3)</w:t>
      </w:r>
      <w:r w:rsidRPr="00B23B83">
        <w:rPr>
          <w:rFonts w:ascii="Times New Roman" w:eastAsia="Times New Roman" w:hAnsi="Times New Roman" w:cs="Times New Roman"/>
          <w:szCs w:val="24"/>
        </w:rPr>
        <w:t xml:space="preserve"> Poskytovatel údajů o území, který nesplní povinnost podle odstavce 1, je povinen uhradit z toho vyplývající náklady na změny územně plánovací dokumentace, územní studie a na aktualizaci územně analytických podkladů a odpovídá za škodu vzniklou v důsledku toho, že údaje o území neposkytl nebo je poskytl nesprávné.</w:t>
      </w:r>
    </w:p>
    <w:p w14:paraId="57F64A1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65</w:t>
      </w:r>
    </w:p>
    <w:p w14:paraId="1E84AD6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trike/>
          <w:szCs w:val="24"/>
        </w:rPr>
        <w:t>Pořizování a aktualizace</w:t>
      </w:r>
      <w:r w:rsidRPr="00B23B83">
        <w:rPr>
          <w:rFonts w:ascii="Times New Roman" w:eastAsia="Times New Roman" w:hAnsi="Times New Roman" w:cs="Times New Roman"/>
          <w:b/>
          <w:szCs w:val="24"/>
        </w:rPr>
        <w:t xml:space="preserve"> </w:t>
      </w:r>
      <w:proofErr w:type="spellStart"/>
      <w:r w:rsidRPr="00B23B83">
        <w:rPr>
          <w:rFonts w:ascii="Times New Roman" w:eastAsia="Times New Roman" w:hAnsi="Times New Roman" w:cs="Times New Roman"/>
          <w:b/>
          <w:szCs w:val="24"/>
          <w:u w:val="single"/>
        </w:rPr>
        <w:t>Aktualizace</w:t>
      </w:r>
      <w:proofErr w:type="spellEnd"/>
      <w:r w:rsidRPr="00B23B83">
        <w:rPr>
          <w:rFonts w:ascii="Times New Roman" w:eastAsia="Times New Roman" w:hAnsi="Times New Roman" w:cs="Times New Roman"/>
          <w:b/>
          <w:szCs w:val="24"/>
        </w:rPr>
        <w:t xml:space="preserve"> územně analytických podkladů</w:t>
      </w:r>
    </w:p>
    <w:p w14:paraId="62FE341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Územně analytické podklady </w:t>
      </w:r>
      <w:r w:rsidRPr="00B23B83">
        <w:rPr>
          <w:rFonts w:ascii="Times New Roman" w:eastAsia="Times New Roman" w:hAnsi="Times New Roman" w:cs="Times New Roman"/>
          <w:strike/>
          <w:szCs w:val="24"/>
        </w:rPr>
        <w:t>a jejich aktualizace pořizuje pořizovatel</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aktualizují jednotliví poskytovatelé </w:t>
      </w:r>
      <w:r w:rsidRPr="00B23B83">
        <w:rPr>
          <w:rFonts w:ascii="Times New Roman" w:eastAsia="Times New Roman" w:hAnsi="Times New Roman" w:cs="Times New Roman"/>
          <w:szCs w:val="24"/>
        </w:rPr>
        <w:t xml:space="preserve">na základě průzkumů území, údajů o území a dalších dostupných informací. </w:t>
      </w:r>
      <w:bookmarkStart w:id="388" w:name="_Hlk215233710"/>
      <w:r w:rsidRPr="00B23B83">
        <w:rPr>
          <w:rFonts w:ascii="Times New Roman" w:eastAsia="Times New Roman" w:hAnsi="Times New Roman" w:cs="Times New Roman"/>
          <w:strike/>
          <w:szCs w:val="24"/>
        </w:rPr>
        <w:t>Pořizovatel zohledňuje také prognózy dalšího vývoje území, aby získal představu o jeho budoucím stavu a vývoji.</w:t>
      </w:r>
      <w:bookmarkEnd w:id="388"/>
    </w:p>
    <w:p w14:paraId="4D2256F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Podkladem pro </w:t>
      </w:r>
      <w:r w:rsidRPr="00B23B83">
        <w:rPr>
          <w:rFonts w:ascii="Times New Roman" w:eastAsia="Times New Roman" w:hAnsi="Times New Roman" w:cs="Times New Roman"/>
          <w:strike/>
          <w:szCs w:val="24"/>
        </w:rPr>
        <w:t>pořízení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aktualizaci </w:t>
      </w:r>
      <w:r w:rsidRPr="00B23B83">
        <w:rPr>
          <w:rFonts w:ascii="Times New Roman" w:eastAsia="Times New Roman" w:hAnsi="Times New Roman" w:cs="Times New Roman"/>
          <w:szCs w:val="24"/>
        </w:rPr>
        <w:t>územně analytických podkladů je i digitální technická mapa kraje nebo obce, je-li k dispozici.</w:t>
      </w:r>
    </w:p>
    <w:p w14:paraId="396F031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(3) Pořizovatel průběžně aktualizuje územně analytické podklady </w:t>
      </w:r>
      <w:bookmarkStart w:id="389" w:name="_Hlk216387454"/>
      <w:r w:rsidRPr="00B23B83">
        <w:rPr>
          <w:rFonts w:ascii="Times New Roman" w:eastAsia="Times New Roman" w:hAnsi="Times New Roman" w:cs="Times New Roman"/>
          <w:strike/>
          <w:szCs w:val="24"/>
        </w:rPr>
        <w:t>a nejpozději do 4 let od jejich poslední úplné aktualizace pořídí návrh nové úplné aktualizace</w:t>
      </w:r>
      <w:bookmarkEnd w:id="389"/>
      <w:r w:rsidRPr="00B23B83">
        <w:rPr>
          <w:rFonts w:ascii="Times New Roman" w:eastAsia="Times New Roman" w:hAnsi="Times New Roman" w:cs="Times New Roman"/>
          <w:szCs w:val="24"/>
        </w:rPr>
        <w:t>.</w:t>
      </w:r>
    </w:p>
    <w:p w14:paraId="72D58BF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66</w:t>
      </w:r>
    </w:p>
    <w:p w14:paraId="0568BA4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Projednání územně analytických podkladů</w:t>
      </w:r>
    </w:p>
    <w:p w14:paraId="1DBE634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Územně analytické podklady pro správní obvod obce s rozšířenou působností a jejich úplnou aktualizaci projedná pořizovatel v rozsahu určení problémů k řešení v územně plánovacích dokumentacích do 30 dnů po jejich vyhotovení s obcemi ve svém správním obvodu.</w:t>
      </w:r>
    </w:p>
    <w:p w14:paraId="2BF434F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Pořizovatel upraví územně analytické podklady pro správní obvod obce s rozšířenou působností podle výsledku projednání a bezodkladně je vloží do národního geoportálu územního plánování.</w:t>
      </w:r>
    </w:p>
    <w:p w14:paraId="52A1108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Územně analytické podklady pro území kraje a jejich úplnou aktualizaci předkládá pořizovatel k projednání radě kraje v rozsahu a formě stanovené prováděcím právním předpisem.</w:t>
      </w:r>
    </w:p>
    <w:p w14:paraId="0804876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Krajský úřad vloží územně analytické podklady pro území kraje do národního geoportálu územního plánování do 10 dnů od jejich projednání podle odstavce 3.</w:t>
      </w:r>
    </w:p>
    <w:p w14:paraId="30CB4B4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w:t>
      </w:r>
    </w:p>
    <w:p w14:paraId="0213492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2</w:t>
      </w:r>
    </w:p>
    <w:p w14:paraId="38EACBD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Územní studie</w:t>
      </w:r>
    </w:p>
    <w:p w14:paraId="2299D89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67</w:t>
      </w:r>
    </w:p>
    <w:p w14:paraId="0315C94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Účel</w:t>
      </w:r>
    </w:p>
    <w:p w14:paraId="75D889A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studie navrhuje, prověřuje a posuzuje možná řešení vybraných problémů v území, které by mohly významně ovlivňovat nebo podmiňovat jeho využití a uspořádání.</w:t>
      </w:r>
    </w:p>
    <w:p w14:paraId="0F24CC9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Územní studie slouží jako odborný podklad pro</w:t>
      </w:r>
    </w:p>
    <w:p w14:paraId="11C9AB6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rozhodování v území, a to pouze v těch částech, v nichž je v souladu s územně plánovací dokumentací,</w:t>
      </w:r>
    </w:p>
    <w:p w14:paraId="00C058A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pořizování územně plánovací dokumentace, a to pouze v těch částech, v nichž není v rozporu s politikou územního rozvoje a nadřazenou územně plánovací dokumentací,</w:t>
      </w:r>
    </w:p>
    <w:p w14:paraId="6E15727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pořizování politiky územního rozvoje.</w:t>
      </w:r>
    </w:p>
    <w:p w14:paraId="47D4B50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68</w:t>
      </w:r>
    </w:p>
    <w:p w14:paraId="4632316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Pořízení</w:t>
      </w:r>
    </w:p>
    <w:p w14:paraId="0E9DFE0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Pořizovatel pořizuje územní studii</w:t>
      </w:r>
    </w:p>
    <w:p w14:paraId="5E283D6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 případech, kdy je to požadováno územně plánovací dokumentací,</w:t>
      </w:r>
    </w:p>
    <w:p w14:paraId="48C9260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 vlastního podnětu, nebo</w:t>
      </w:r>
    </w:p>
    <w:p w14:paraId="67C4096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 jiného podnětu.</w:t>
      </w:r>
    </w:p>
    <w:p w14:paraId="66A94C6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Náklady na zpracování územní studie požadované územně plánovací dokumentací hradí orgán, který územně plánovací dokumentaci vydal. Pořízení územní studie z jiného podnětu může pořizovatel podmínit úhradou nákladů na zpracování územní studie od toho, kdo tento podnět podal.</w:t>
      </w:r>
    </w:p>
    <w:p w14:paraId="07E49D5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V zadání územní studie určí pořizovatel její obsah, rozsah, cíle a účel. Pořizovatel může stanovit, že ten, kdo hodlá změnu v území realizovat, zajistí zpracování územní studie na své náklady.</w:t>
      </w:r>
    </w:p>
    <w:p w14:paraId="687462C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Jedná-li se o územní studii, jejíž pořízení je uloženo územním plánem jako podmínka pro rozhodování v území, předloží pořizovatel její návrh k projednání zastupitelstvu obce, které územní plán schválilo. Neprojedná-li zastupitelstvo obce návrh územní studie ve lhůtě 90 dnů ode dne jeho předložení zastupitelstvu obce pořizovatelem, platí, že s návrhem souhlasí.</w:t>
      </w:r>
    </w:p>
    <w:p w14:paraId="53FF30A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390" w:name="_Hlk224922047"/>
      <w:r w:rsidRPr="00B23B83">
        <w:rPr>
          <w:rFonts w:ascii="Times New Roman" w:eastAsia="Times New Roman" w:hAnsi="Times New Roman" w:cs="Times New Roman"/>
          <w:b/>
          <w:szCs w:val="24"/>
        </w:rPr>
        <w:t>(4) Pořizovatel může projednat návrh územní studie s vlastníky dotčených nemovitostí, s dotčenými orgány nebo s veřejností.</w:t>
      </w:r>
    </w:p>
    <w:p w14:paraId="7FFA833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bookmarkStart w:id="391" w:name="_Hlk220165400"/>
      <w:bookmarkEnd w:id="390"/>
      <w:r w:rsidRPr="00B23B83">
        <w:rPr>
          <w:rFonts w:ascii="Times New Roman" w:eastAsia="Times New Roman" w:hAnsi="Times New Roman" w:cs="Times New Roman"/>
          <w:szCs w:val="24"/>
        </w:rPr>
        <w:t xml:space="preserve">(5) Je-li to nezbytné, zajistí pořizovatel úpravu územní studie a </w:t>
      </w:r>
      <w:r w:rsidRPr="00B23B83">
        <w:rPr>
          <w:rFonts w:ascii="Times New Roman" w:eastAsia="Times New Roman" w:hAnsi="Times New Roman" w:cs="Times New Roman"/>
          <w:strike/>
          <w:szCs w:val="24"/>
        </w:rPr>
        <w:t>vloží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vydá</w:t>
      </w:r>
      <w:r w:rsidRPr="00B23B83">
        <w:rPr>
          <w:rFonts w:ascii="Times New Roman" w:eastAsia="Times New Roman" w:hAnsi="Times New Roman" w:cs="Times New Roman"/>
          <w:szCs w:val="24"/>
        </w:rPr>
        <w:t xml:space="preserve"> ji do 7 dnů ode dne</w:t>
      </w:r>
      <w:bookmarkStart w:id="392" w:name="_Hlk224922096"/>
      <w:r w:rsidRPr="00B23B83">
        <w:rPr>
          <w:rFonts w:ascii="Times New Roman" w:eastAsia="Times New Roman" w:hAnsi="Times New Roman" w:cs="Times New Roman"/>
          <w:strike/>
          <w:szCs w:val="24"/>
        </w:rPr>
        <w:t>, kdy schválil možnost jejího využití</w:t>
      </w:r>
      <w:r w:rsidRPr="00B23B83">
        <w:rPr>
          <w:rFonts w:ascii="Times New Roman" w:eastAsia="Times New Roman" w:hAnsi="Times New Roman" w:cs="Times New Roman"/>
          <w:szCs w:val="24"/>
        </w:rPr>
        <w:t xml:space="preserve"> </w:t>
      </w:r>
      <w:bookmarkStart w:id="393" w:name="_Hlk224922107"/>
      <w:bookmarkEnd w:id="392"/>
      <w:r w:rsidRPr="00B23B83">
        <w:rPr>
          <w:rFonts w:ascii="Times New Roman" w:eastAsia="Times New Roman" w:hAnsi="Times New Roman" w:cs="Times New Roman"/>
          <w:b/>
          <w:szCs w:val="24"/>
        </w:rPr>
        <w:t>jejího schválení vložením</w:t>
      </w:r>
      <w:r w:rsidRPr="00B23B83">
        <w:rPr>
          <w:rFonts w:ascii="Times New Roman" w:eastAsia="Times New Roman" w:hAnsi="Times New Roman" w:cs="Times New Roman"/>
          <w:szCs w:val="24"/>
        </w:rPr>
        <w:t xml:space="preserve"> </w:t>
      </w:r>
      <w:bookmarkEnd w:id="393"/>
      <w:r w:rsidRPr="00B23B83">
        <w:rPr>
          <w:rFonts w:ascii="Times New Roman" w:eastAsia="Times New Roman" w:hAnsi="Times New Roman" w:cs="Times New Roman"/>
          <w:szCs w:val="24"/>
        </w:rPr>
        <w:t>do národního geoportálu územního plánování; toto vložení je podmínkou využití územní studie.</w:t>
      </w:r>
    </w:p>
    <w:bookmarkEnd w:id="391"/>
    <w:p w14:paraId="4889655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69</w:t>
      </w:r>
    </w:p>
    <w:p w14:paraId="5A01C4F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Prověření územní studie</w:t>
      </w:r>
    </w:p>
    <w:p w14:paraId="10EF574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Pořizovatel nejpozději do 8 let od vložení územní studie do národního geoportálu územního plánování a následně vždy do 8 let prověří její aktuálnost a v případě kladného výsledku prověření zajistí vložení dat o této skutečnosti do národního geoportálu územního plánování, jinak územní studii z národního geoportálu územního plánování vypustí.</w:t>
      </w:r>
    </w:p>
    <w:p w14:paraId="48F44D8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(2) Nedojde-li ke vložení dat o prověření aktuálnosti územní studie ani k vypuštění územní studie z národního geoportálu územního plánování pořizovatelem ve lhůtě podle odstavce 1, vypustí </w:t>
      </w:r>
      <w:bookmarkStart w:id="394" w:name="_Hlk224922132"/>
      <w:r w:rsidRPr="00B23B83">
        <w:rPr>
          <w:rFonts w:ascii="Times New Roman" w:eastAsia="Times New Roman" w:hAnsi="Times New Roman" w:cs="Times New Roman"/>
          <w:strike/>
          <w:szCs w:val="24"/>
        </w:rPr>
        <w:t>ministerstvo, nebo jím pověřená organizační složka státu,</w:t>
      </w:r>
      <w:r w:rsidRPr="00B23B83">
        <w:rPr>
          <w:rFonts w:ascii="Times New Roman" w:eastAsia="Times New Roman" w:hAnsi="Times New Roman" w:cs="Times New Roman"/>
          <w:szCs w:val="24"/>
        </w:rPr>
        <w:t xml:space="preserve"> </w:t>
      </w:r>
      <w:bookmarkEnd w:id="394"/>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do 30 dnů ode dne uplynutí lhůty podle odstavce 1 územní studii z národního geoportálu územního plánování.</w:t>
      </w:r>
    </w:p>
    <w:p w14:paraId="5F4F353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3</w:t>
      </w:r>
    </w:p>
    <w:p w14:paraId="7CB984E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Politika územního rozvoje</w:t>
      </w:r>
    </w:p>
    <w:p w14:paraId="742B75E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70</w:t>
      </w:r>
    </w:p>
    <w:p w14:paraId="42578B9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Politika územního rozvoje</w:t>
      </w:r>
    </w:p>
    <w:p w14:paraId="3393FEB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Politika územního rozvoje je strategickým dokumentem, který určuje ve stanoveném období požadavky na konkretizaci </w:t>
      </w:r>
      <w:r w:rsidRPr="00B23B83">
        <w:rPr>
          <w:rFonts w:ascii="Times New Roman" w:eastAsia="Times New Roman" w:hAnsi="Times New Roman" w:cs="Times New Roman"/>
          <w:b/>
          <w:bCs/>
          <w:szCs w:val="24"/>
        </w:rPr>
        <w:t>cílů a</w:t>
      </w:r>
      <w:r w:rsidRPr="00B23B83">
        <w:rPr>
          <w:rFonts w:ascii="Times New Roman" w:eastAsia="Times New Roman" w:hAnsi="Times New Roman" w:cs="Times New Roman"/>
          <w:szCs w:val="24"/>
        </w:rPr>
        <w:t xml:space="preserve"> úkolů územního plánování v celostátních, přeshraničních a mezinárodních souvislostech a určuje strategii a základní podmínky pro naplňování těchto </w:t>
      </w:r>
      <w:r w:rsidRPr="00B23B83">
        <w:rPr>
          <w:rFonts w:ascii="Times New Roman" w:eastAsia="Times New Roman" w:hAnsi="Times New Roman" w:cs="Times New Roman"/>
          <w:b/>
          <w:bCs/>
          <w:szCs w:val="24"/>
        </w:rPr>
        <w:t>cílů a</w:t>
      </w:r>
      <w:r w:rsidRPr="00B23B83">
        <w:rPr>
          <w:rFonts w:ascii="Times New Roman" w:eastAsia="Times New Roman" w:hAnsi="Times New Roman" w:cs="Times New Roman"/>
          <w:szCs w:val="24"/>
        </w:rPr>
        <w:t xml:space="preserve"> úkolů. Politika územního rozvoje se zpracovává pro celé území státu.</w:t>
      </w:r>
    </w:p>
    <w:p w14:paraId="4FA0B0C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Politika územního rozvoje s ohledem na možnosti území koordinuje tvorbu a změny územního rozvojového plánu a zásad územního rozvoje, tvorbu koncepcí schvalovaných ministerstvy a jinými ústředními správními úřady a záměry na změny v území celostátního významu a stanoví úkoly zajišťující tuto koordinaci.</w:t>
      </w:r>
    </w:p>
    <w:p w14:paraId="62AA1EB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zajistí, aby ve Sbírce zákonů a mezinárodních smluv bylo uveřejněno sdělení o schválení politiky územního rozvoje, a její zveřejnění v národním geoportálu územního plánování. Politika územního rozvoje je závazná pro pořizování a vydávání územně plánovací dokumentace dnem následujícím po dni uveřejnění sdělení podle věty první.</w:t>
      </w:r>
    </w:p>
    <w:p w14:paraId="3368AE8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71</w:t>
      </w:r>
    </w:p>
    <w:p w14:paraId="51FBD09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Obsah</w:t>
      </w:r>
    </w:p>
    <w:p w14:paraId="447E64D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Politika územního rozvoje</w:t>
      </w:r>
    </w:p>
    <w:p w14:paraId="3FEF24C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stanoví celostátní priority územního plánování pro zajištění udržitelného rozvoje území České republiky,</w:t>
      </w:r>
    </w:p>
    <w:p w14:paraId="5461F71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stanoví koncepci sídelní struktury České republiky </w:t>
      </w:r>
      <w:r w:rsidRPr="00B23B83">
        <w:rPr>
          <w:rFonts w:ascii="Times New Roman" w:eastAsia="Times New Roman" w:hAnsi="Times New Roman" w:cs="Times New Roman"/>
          <w:b/>
          <w:bCs/>
          <w:szCs w:val="24"/>
        </w:rPr>
        <w:t>a jejího rozvoje</w:t>
      </w:r>
      <w:r w:rsidRPr="00B23B83">
        <w:rPr>
          <w:rFonts w:ascii="Times New Roman" w:eastAsia="Times New Roman" w:hAnsi="Times New Roman" w:cs="Times New Roman"/>
          <w:szCs w:val="24"/>
        </w:rPr>
        <w:t>,</w:t>
      </w:r>
    </w:p>
    <w:p w14:paraId="4D51650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vymezí oblasti ovlivněné rozvojovou dynamikou jednoho nebo více center osídlení se zvýšenými požadavky na změny v území, které jsou mezinárodního nebo celostátního významu nebo oblasti ovlivněné rozvojovou dynamikou jednoho nebo více center osídlení se zvýšenými požadavky na změny v území, které svým významem přesahují území jednoho kraje (dále jen „rozvojové oblasti“), a území s vazbou na kapacitní dopravní infrastrukturu propojující rozvojové oblasti a významná centra osídlení (dále jen „rozvojové osy“),</w:t>
      </w:r>
    </w:p>
    <w:p w14:paraId="469CB8E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vymezí oblasti se specifickými hodnotami a se specifickými problémy mezinárodního nebo celostátního významu nebo oblasti se specifickými hodnotami a se specifickými problémy, které svým významem přesahují území jednoho kraje (dále jen „specifické oblasti“),</w:t>
      </w:r>
    </w:p>
    <w:p w14:paraId="056EFC3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d) vymezí oblasti se specifickým potenciálem, specifickými hodnotami nebo se </w:t>
      </w:r>
      <w:r w:rsidRPr="00B23B83">
        <w:rPr>
          <w:rFonts w:ascii="Times New Roman" w:eastAsia="Times New Roman" w:hAnsi="Times New Roman" w:cs="Times New Roman"/>
          <w:b/>
          <w:bCs/>
          <w:szCs w:val="24"/>
        </w:rPr>
        <w:lastRenderedPageBreak/>
        <w:t>specifickými problémy, mají-li mezinárodní nebo celostátní význam anebo přesahují-li území jednoho kraje (dále jen „specifické oblasti“),</w:t>
      </w:r>
    </w:p>
    <w:p w14:paraId="0DCFAD7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vymezí záměry dopravní a technické infrastruktury mezinárodního a celostátního významu nebo záměry dopravní a technické infrastruktury, které svým významem přesahují území jednoho kraje, a</w:t>
      </w:r>
    </w:p>
    <w:p w14:paraId="733D967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stanoví úkoly podle § 70 odst. 2.</w:t>
      </w:r>
    </w:p>
    <w:p w14:paraId="1CC38D2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K návrhu politiky územního rozvoje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zajistí vyhodnocení vlivů, je-li to vyžadováno podle § 40.</w:t>
      </w:r>
    </w:p>
    <w:p w14:paraId="150B1DA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Obsah a struktura politiky územního rozvoje jsou stanoveny v příloze č. 5 k tomuto zákonu.</w:t>
      </w:r>
    </w:p>
    <w:p w14:paraId="667DA5F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71a</w:t>
      </w:r>
    </w:p>
    <w:p w14:paraId="7D55298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Návrh</w:t>
      </w:r>
    </w:p>
    <w:p w14:paraId="47272BB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pořizuje návrh politiky územního rozvoje ve spolupráci s ministerstvy, jinými ústředními správními úřady a kraji.</w:t>
      </w:r>
    </w:p>
    <w:p w14:paraId="44C4AEC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Ministerstvo životního prostředí na žádost </w:t>
      </w:r>
      <w:r w:rsidRPr="00B23B83">
        <w:rPr>
          <w:rFonts w:ascii="Times New Roman" w:eastAsia="Times New Roman" w:hAnsi="Times New Roman" w:cs="Times New Roman"/>
          <w:strike/>
          <w:szCs w:val="24"/>
        </w:rPr>
        <w:t>ministerstva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Úřadu</w:t>
      </w:r>
      <w:r w:rsidRPr="00B23B83">
        <w:rPr>
          <w:rFonts w:ascii="Times New Roman" w:eastAsia="Times New Roman" w:hAnsi="Times New Roman" w:cs="Times New Roman"/>
          <w:szCs w:val="24"/>
        </w:rPr>
        <w:t xml:space="preserve"> ve lhůtě 30 dnů ode dne obdržení návrhu obsahu politiky územního rozvoje stanoví požadavky na vyhodnocení vlivů na životní prostředí. Příslušný orgán ochrany přírody doručí stanovisko podle § 45i odst. 1 zákona o ochraně přírody a krajiny </w:t>
      </w:r>
      <w:r w:rsidRPr="00B23B83">
        <w:rPr>
          <w:rFonts w:ascii="Times New Roman" w:eastAsia="Times New Roman" w:hAnsi="Times New Roman" w:cs="Times New Roman"/>
          <w:strike/>
          <w:szCs w:val="24"/>
        </w:rPr>
        <w:t>ministerstvu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Úřadu</w:t>
      </w:r>
      <w:r w:rsidRPr="00B23B83">
        <w:rPr>
          <w:rFonts w:ascii="Times New Roman" w:eastAsia="Times New Roman" w:hAnsi="Times New Roman" w:cs="Times New Roman"/>
          <w:szCs w:val="24"/>
        </w:rPr>
        <w:t xml:space="preserve"> a Ministerstvu životního prostředí nejpozději 10 dní před uplynutím lhůty podle věty první.</w:t>
      </w:r>
    </w:p>
    <w:p w14:paraId="4871AA9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Návrh politiky územního rozvoje pořizuje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zejména</w:t>
      </w:r>
      <w:r w:rsidRPr="00B23B83">
        <w:rPr>
          <w:rFonts w:ascii="Times New Roman" w:eastAsia="Times New Roman" w:hAnsi="Times New Roman" w:cs="Times New Roman"/>
          <w:szCs w:val="24"/>
        </w:rPr>
        <w:t xml:space="preserve"> na základě</w:t>
      </w:r>
    </w:p>
    <w:p w14:paraId="4BAB03D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bookmarkStart w:id="395" w:name="_Hlk224922594"/>
      <w:r w:rsidRPr="00B23B83">
        <w:rPr>
          <w:rFonts w:ascii="Times New Roman" w:eastAsia="Times New Roman" w:hAnsi="Times New Roman" w:cs="Times New Roman"/>
          <w:b/>
          <w:bCs/>
          <w:szCs w:val="24"/>
        </w:rPr>
        <w:t>a) politiky architektury a stavební kultury,</w:t>
      </w:r>
    </w:p>
    <w:bookmarkEnd w:id="395"/>
    <w:p w14:paraId="7ABFB29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a</w:t>
      </w:r>
      <w:r w:rsidRPr="00B23B83">
        <w:rPr>
          <w:rFonts w:ascii="Times New Roman" w:eastAsia="Times New Roman" w:hAnsi="Times New Roman" w:cs="Times New Roman"/>
          <w:b/>
          <w:bCs/>
          <w:szCs w:val="24"/>
        </w:rPr>
        <w:t>b</w:t>
      </w:r>
      <w:r w:rsidRPr="00B23B83">
        <w:rPr>
          <w:rFonts w:ascii="Times New Roman" w:eastAsia="Times New Roman" w:hAnsi="Times New Roman" w:cs="Times New Roman"/>
          <w:szCs w:val="24"/>
        </w:rPr>
        <w:t>) územně plánovacích podkladů,</w:t>
      </w:r>
    </w:p>
    <w:p w14:paraId="2733100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b</w:t>
      </w:r>
      <w:r w:rsidRPr="00B23B83">
        <w:rPr>
          <w:rFonts w:ascii="Times New Roman" w:eastAsia="Times New Roman" w:hAnsi="Times New Roman" w:cs="Times New Roman"/>
          <w:b/>
          <w:bCs/>
          <w:szCs w:val="24"/>
        </w:rPr>
        <w:t>c</w:t>
      </w:r>
      <w:proofErr w:type="spellEnd"/>
      <w:r w:rsidRPr="00B23B83">
        <w:rPr>
          <w:rFonts w:ascii="Times New Roman" w:eastAsia="Times New Roman" w:hAnsi="Times New Roman" w:cs="Times New Roman"/>
          <w:szCs w:val="24"/>
        </w:rPr>
        <w:t>) dokumentů určených k podpoře regionálního rozvoje,</w:t>
      </w:r>
    </w:p>
    <w:p w14:paraId="6CFA361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c</w:t>
      </w:r>
      <w:r w:rsidRPr="00B23B83">
        <w:rPr>
          <w:rFonts w:ascii="Times New Roman" w:eastAsia="Times New Roman" w:hAnsi="Times New Roman" w:cs="Times New Roman"/>
          <w:b/>
          <w:bCs/>
          <w:szCs w:val="24"/>
        </w:rPr>
        <w:t>d</w:t>
      </w:r>
      <w:r w:rsidRPr="00B23B83">
        <w:rPr>
          <w:rFonts w:ascii="Times New Roman" w:eastAsia="Times New Roman" w:hAnsi="Times New Roman" w:cs="Times New Roman"/>
          <w:szCs w:val="24"/>
        </w:rPr>
        <w:t>) podkladů a dokumentů veřejné správy, které mají v mezinárodních a celostátních souvislostech vliv na využívání území státu,</w:t>
      </w:r>
    </w:p>
    <w:p w14:paraId="55FA7CA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d</w:t>
      </w:r>
      <w:r w:rsidRPr="00B23B83">
        <w:rPr>
          <w:rFonts w:ascii="Times New Roman" w:eastAsia="Times New Roman" w:hAnsi="Times New Roman" w:cs="Times New Roman"/>
          <w:b/>
          <w:bCs/>
          <w:szCs w:val="24"/>
        </w:rPr>
        <w:t>e</w:t>
      </w:r>
      <w:r w:rsidRPr="00B23B83">
        <w:rPr>
          <w:rFonts w:ascii="Times New Roman" w:eastAsia="Times New Roman" w:hAnsi="Times New Roman" w:cs="Times New Roman"/>
          <w:szCs w:val="24"/>
        </w:rPr>
        <w:t>) zprávy o stavu životního prostředí a</w:t>
      </w:r>
    </w:p>
    <w:p w14:paraId="058DF52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e</w:t>
      </w:r>
      <w:r w:rsidRPr="00B23B83">
        <w:rPr>
          <w:rFonts w:ascii="Times New Roman" w:eastAsia="Times New Roman" w:hAnsi="Times New Roman" w:cs="Times New Roman"/>
          <w:b/>
          <w:bCs/>
          <w:szCs w:val="24"/>
        </w:rPr>
        <w:t>f</w:t>
      </w:r>
      <w:proofErr w:type="spellEnd"/>
      <w:r w:rsidRPr="00B23B83">
        <w:rPr>
          <w:rFonts w:ascii="Times New Roman" w:eastAsia="Times New Roman" w:hAnsi="Times New Roman" w:cs="Times New Roman"/>
          <w:szCs w:val="24"/>
        </w:rPr>
        <w:t>) mezinárodních závazků České republiky vztahujících se k územnímu rozvoji.</w:t>
      </w:r>
    </w:p>
    <w:p w14:paraId="3202C01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71b</w:t>
      </w:r>
    </w:p>
    <w:p w14:paraId="2E912EC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Projednání návrhu</w:t>
      </w:r>
    </w:p>
    <w:p w14:paraId="12BBF65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zveřejní návrh politiky územního rozvoje spolu s vyhodnocením vlivů v národním geoportálu územního plánování a současně návrh politiky územního rozvoje spolu s vyhodnocením vlivů zašle</w:t>
      </w:r>
    </w:p>
    <w:p w14:paraId="4FE51E1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ministerstvům,</w:t>
      </w:r>
    </w:p>
    <w:p w14:paraId="23C17AE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jiným ústředním správním úřadům a</w:t>
      </w:r>
    </w:p>
    <w:p w14:paraId="5094E27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krajům.</w:t>
      </w:r>
    </w:p>
    <w:p w14:paraId="7AC17E7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(2) Ministerstva, jiné ústřední správní úřady, kraje, obce a veřejnost mohou písemně uplatnit své připomínky do 60 dnů od zveřejnění návrhu politiky územního rozvoje. K později uplatněným připomínkám se nepřihlíží.</w:t>
      </w:r>
    </w:p>
    <w:p w14:paraId="6C1DB01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ve spolupráci s Ministerstvem zahraničních věcí a Ministerstvem životního prostředí zašle návrh politiky územního rozvoje spolu s vyhodnocením vlivů sousedním státům, jejichž území může být uplatňováním politiky územního rozvoje významně ovlivněno a nabídne jim konzultace. Projeví-li sousední stát o konzultace zájem,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se ve spolupráci s Ministerstvem zahraničních věcí a Ministerstvem životního prostředí konzultací účastní.</w:t>
      </w:r>
    </w:p>
    <w:p w14:paraId="49FA1F6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v návrhu politiky územního rozvoje zohlední připomínky, výsledky vyhodnocení vlivů a případná vyjádření sousedních států a výsledky konzultací.</w:t>
      </w:r>
    </w:p>
    <w:p w14:paraId="1B9293C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71c</w:t>
      </w:r>
    </w:p>
    <w:p w14:paraId="613CBE7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Stanovisko k návrhu koncepce</w:t>
      </w:r>
    </w:p>
    <w:p w14:paraId="7264C94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zašle návrh vyhodnocení uplatněných připomínek, případných vyjádření sousedních států a výsledků konzultací Ministerstvu životního prostředí jako podklad pro vydání stanoviska k návrhu koncepce podle § 10g zákona o posuzování vlivů na životní prostředí.</w:t>
      </w:r>
    </w:p>
    <w:p w14:paraId="1F89A88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Ministerstvo životního prostředí stanovisko uplatní do 30 dnů od obdržení podkladů podle odstavce 1. Nejedná-li se o změnu politiky územního rozvoje, lze lhůtu pro uplatnění stanoviska ze závažných důvodů, které Ministerstvo životního prostředí sdělí </w:t>
      </w:r>
      <w:r w:rsidRPr="00B23B83">
        <w:rPr>
          <w:rFonts w:ascii="Times New Roman" w:eastAsia="Times New Roman" w:hAnsi="Times New Roman" w:cs="Times New Roman"/>
          <w:strike/>
          <w:szCs w:val="24"/>
        </w:rPr>
        <w:t>ministerstvu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Úřadu</w:t>
      </w:r>
      <w:r w:rsidRPr="00B23B83">
        <w:rPr>
          <w:rFonts w:ascii="Times New Roman" w:eastAsia="Times New Roman" w:hAnsi="Times New Roman" w:cs="Times New Roman"/>
          <w:szCs w:val="24"/>
        </w:rPr>
        <w:t xml:space="preserve"> nejpozději do 30 dnů od obdržení podkladů, prodloužit, nejdéle však o 30 dnů.</w:t>
      </w:r>
    </w:p>
    <w:p w14:paraId="7F12AAF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Neuplatní-li Ministerstvo životního prostředí stanovisko ve lhůtě podle odstavce 2, je možné politiku územního rozvoje schválit i bez tohoto stanoviska; v takovém případě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zohlední závěry vyhodnocení vlivů, připomínky a výsledky konzultací.</w:t>
      </w:r>
    </w:p>
    <w:p w14:paraId="0A36A05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Vyplyne-li z posouzení vlivu na evropsky významnou lokalitu nebo ptačí oblast, že politika územního rozvoje má významný negativní vliv na předmět ochrany nebo celistvost evropsky významné lokality nebo ptačí oblasti, postupuje se podle § 45i zákona o ochraně přírody a krajiny. Kompenzační opatření uvede Ministerstvo životního prostředí ve stanovisku podle § 54 odst.</w:t>
      </w:r>
      <w:r w:rsidRPr="00B23B83">
        <w:rPr>
          <w:rFonts w:ascii="Times New Roman" w:eastAsia="Times New Roman" w:hAnsi="Times New Roman" w:cs="Times New Roman"/>
          <w:strike/>
          <w:szCs w:val="24"/>
        </w:rPr>
        <w:t xml:space="preserve"> 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2</w:t>
      </w:r>
      <w:r w:rsidRPr="00B23B83">
        <w:rPr>
          <w:rFonts w:ascii="Times New Roman" w:eastAsia="Times New Roman" w:hAnsi="Times New Roman" w:cs="Times New Roman"/>
          <w:szCs w:val="24"/>
        </w:rPr>
        <w:t>.</w:t>
      </w:r>
    </w:p>
    <w:p w14:paraId="6CB25AA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71d</w:t>
      </w:r>
    </w:p>
    <w:p w14:paraId="114CE78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Schválení a uplatňování</w:t>
      </w:r>
    </w:p>
    <w:p w14:paraId="4E5BE44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předkládá návrh politiky územního rozvoje </w:t>
      </w:r>
      <w:bookmarkStart w:id="396" w:name="_Hlk224923003"/>
      <w:r w:rsidRPr="00B23B83">
        <w:rPr>
          <w:rFonts w:ascii="Times New Roman" w:eastAsia="Times New Roman" w:hAnsi="Times New Roman" w:cs="Times New Roman"/>
          <w:b/>
          <w:szCs w:val="24"/>
        </w:rPr>
        <w:t>prostřednictvím Ministerstva pro místní rozvoj</w:t>
      </w:r>
      <w:bookmarkEnd w:id="396"/>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ke schválení vládě.</w:t>
      </w:r>
    </w:p>
    <w:p w14:paraId="3650C89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nejpozději do 4 let od schválení politiky územního rozvoje a poté nejméně jednou za 4 roky vyhodnotí uplatňování politiky územního rozvoje.</w:t>
      </w:r>
    </w:p>
    <w:p w14:paraId="542C120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Za účelem vyhodnocení uplatňování politiky územního rozvoje zpracuje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ve spolupráci s ministerstvy, jinými ústředními správními úřady a kraji zprávu o plnění politiky územního rozvoje (dále jen „zpráva o plnění“), která obsahuje zejména</w:t>
      </w:r>
    </w:p>
    <w:p w14:paraId="39BDB50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a) vyhodnocení plnění úkolů politiky územního rozvoje,</w:t>
      </w:r>
    </w:p>
    <w:p w14:paraId="3DD760E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problémy k řešení v politice územního rozvoje </w:t>
      </w:r>
      <w:bookmarkStart w:id="397" w:name="_Hlk224923024"/>
      <w:r w:rsidRPr="00B23B83">
        <w:rPr>
          <w:rFonts w:ascii="Times New Roman" w:eastAsia="Times New Roman" w:hAnsi="Times New Roman" w:cs="Times New Roman"/>
          <w:strike/>
          <w:szCs w:val="24"/>
        </w:rPr>
        <w:t>vyplývající z územně analytických podkladů</w:t>
      </w:r>
      <w:bookmarkEnd w:id="397"/>
      <w:r w:rsidRPr="00B23B83">
        <w:rPr>
          <w:rFonts w:ascii="Times New Roman" w:eastAsia="Times New Roman" w:hAnsi="Times New Roman" w:cs="Times New Roman"/>
          <w:szCs w:val="24"/>
        </w:rPr>
        <w:t>,</w:t>
      </w:r>
    </w:p>
    <w:p w14:paraId="0AAD6C1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posouzení vlivu územního rozvojového plánu, zásad územního rozvoje, podkladů a dokumentů veřejné správy s celostátním zaměřením na uplatňování politiky územního rozvoje,</w:t>
      </w:r>
    </w:p>
    <w:p w14:paraId="3A177C1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vyhodnocení vlivů na udržitelný rozvoj území vyplývajících z uplatňování politiky územního rozvoje z hlediska možných nepředvídaných dopadů, včetně potřeby opatření na jejich odvrácení, zmírnění nebo kompenzaci,</w:t>
      </w:r>
    </w:p>
    <w:p w14:paraId="3200C69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vyhodnocení potřeby pořízení změny politiky územního rozvoje nebo nové politiky územního rozvoje.</w:t>
      </w:r>
    </w:p>
    <w:p w14:paraId="62CE695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Vyplyne-li z vyhodnocení podle odstavce 3 písm. e) potřeba pořízení změny politiky územního rozvoje nebo nové politiky územního rozvoje, obsahuje zpráva o plnění dále zejména</w:t>
      </w:r>
    </w:p>
    <w:p w14:paraId="23ABFF1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návrhy na změnu politiky územního rozvoje včetně jejich zdůvodnění, popřípadě návrh a důvody na pořízení nového návrhu politiky územního rozvoje,</w:t>
      </w:r>
    </w:p>
    <w:p w14:paraId="18657F4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stanovisko podle § 45i odst. 1 zákona o ochraně přírody a krajiny,</w:t>
      </w:r>
    </w:p>
    <w:p w14:paraId="08CFA40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stanovisko Ministerstva životního prostředí zpracované na základě kritérií podle přílohy č. 8 k zákonu o posuzování vlivů na životní prostředí s uvedením, má-li být změna politiky územního rozvoje posouzena z hlediska vlivů na životní prostředí,</w:t>
      </w:r>
    </w:p>
    <w:p w14:paraId="20D54C7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návrh opatření, která je nutné provést v územně plánovací činnosti krajů a obcí a v činnosti ministerstev a dalších ústředních správních úřadů.</w:t>
      </w:r>
    </w:p>
    <w:p w14:paraId="31E3E8A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b/>
          <w:szCs w:val="24"/>
        </w:rPr>
        <w:t xml:space="preserve"> Úřad</w:t>
      </w:r>
      <w:r w:rsidRPr="00B23B83">
        <w:rPr>
          <w:rFonts w:ascii="Times New Roman" w:eastAsia="Times New Roman" w:hAnsi="Times New Roman" w:cs="Times New Roman"/>
          <w:szCs w:val="24"/>
        </w:rPr>
        <w:t xml:space="preserve"> zveřejní návrh zprávy o plnění v národním geoportálu územního plánování a stanoví lhůtu pro podání písemných připomínek obcí a veřejnosti, která nesmí být kratší než 30 dnů ode dne zveřejnění návrhu. Připomínky se podávají </w:t>
      </w:r>
      <w:r w:rsidRPr="00B23B83">
        <w:rPr>
          <w:rFonts w:ascii="Times New Roman" w:eastAsia="Times New Roman" w:hAnsi="Times New Roman" w:cs="Times New Roman"/>
          <w:strike/>
          <w:szCs w:val="24"/>
        </w:rPr>
        <w:t>ministerstvu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Úřadu</w:t>
      </w:r>
      <w:r w:rsidRPr="00B23B83">
        <w:rPr>
          <w:rFonts w:ascii="Times New Roman" w:eastAsia="Times New Roman" w:hAnsi="Times New Roman" w:cs="Times New Roman"/>
          <w:szCs w:val="24"/>
        </w:rPr>
        <w:t>. K později uplatněným připomínkám se nepřihlíží.</w:t>
      </w:r>
    </w:p>
    <w:p w14:paraId="0F60D33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Návrh zprávy o plnění předloží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b/>
          <w:szCs w:val="24"/>
        </w:rPr>
        <w:t xml:space="preserve"> </w:t>
      </w:r>
      <w:bookmarkStart w:id="398" w:name="_Hlk224923133"/>
      <w:r w:rsidRPr="00B23B83">
        <w:rPr>
          <w:rFonts w:ascii="Times New Roman" w:eastAsia="Times New Roman" w:hAnsi="Times New Roman" w:cs="Times New Roman"/>
          <w:b/>
          <w:szCs w:val="24"/>
        </w:rPr>
        <w:t xml:space="preserve">Úřad prostřednictvím Ministerstva pro místní rozvoj </w:t>
      </w:r>
      <w:bookmarkEnd w:id="398"/>
      <w:r w:rsidRPr="00B23B83">
        <w:rPr>
          <w:rFonts w:ascii="Times New Roman" w:eastAsia="Times New Roman" w:hAnsi="Times New Roman" w:cs="Times New Roman"/>
          <w:szCs w:val="24"/>
        </w:rPr>
        <w:t>vládě, která</w:t>
      </w:r>
    </w:p>
    <w:p w14:paraId="1094A81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vezme zprávu o plnění na vědomí, není-li vyžadována změna nebo pořízení nové politiky územního rozvoje, nebo</w:t>
      </w:r>
    </w:p>
    <w:p w14:paraId="32009D5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schválí zprávu o plnění a rozhodne o změně politiky územního rozvoje nebo o pořízení návrhu nové politiky územního rozvoje.</w:t>
      </w:r>
    </w:p>
    <w:p w14:paraId="5CA20F6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71e</w:t>
      </w:r>
    </w:p>
    <w:p w14:paraId="50354CE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Změna</w:t>
      </w:r>
    </w:p>
    <w:p w14:paraId="27D481D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Změna politiky územního rozvoje se zpracovává, projednává a vydává v rozsahu měněných částí. Pro zpracování a projednání změny politiky územního rozvoje se § 71a až 71c použijí obdobně.</w:t>
      </w:r>
    </w:p>
    <w:p w14:paraId="1E856D2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Vyhodnocení vlivů změny politiky územního rozvoje se zpracovává pouze v případě, stanoví-li tak Ministerstvo životního prostředí ve svém stanovisku podle § 71d odst. 4 písm. c).</w:t>
      </w:r>
    </w:p>
    <w:p w14:paraId="7FB9EB9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zajistí vyhotovení úplného znění politiky územního rozvoje po její </w:t>
      </w:r>
      <w:r w:rsidRPr="00B23B83">
        <w:rPr>
          <w:rFonts w:ascii="Times New Roman" w:eastAsia="Times New Roman" w:hAnsi="Times New Roman" w:cs="Times New Roman"/>
          <w:szCs w:val="24"/>
        </w:rPr>
        <w:lastRenderedPageBreak/>
        <w:t xml:space="preserve">změně. Změnu politiky územního rozvoje a úplné znění politiky územního rozvoje po její změně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zveřejní v národním geoportálu územního plánování.</w:t>
      </w:r>
    </w:p>
    <w:p w14:paraId="1A8F684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Z důvodu naléhavého veřejného zájmu může vláda na návrh rozhodnout o změně politiky územního rozvoje a jejím obsahu bez předložení zprávy o plnění. V takovém případě vláda může rozhodnout o zkrácení lhůt uvedených v § 71b odst. 2 a § 71c odst. 2.</w:t>
      </w:r>
    </w:p>
    <w:p w14:paraId="0A9F573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Návrh na změnu politiky územního rozvoje z důvodu naléhavého veřejného zájmu může podat ústřední orgán státní správy nebo rada kraje a obsahuje</w:t>
      </w:r>
    </w:p>
    <w:p w14:paraId="1DE1850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údaje umožňující identifikaci navrhovatele,</w:t>
      </w:r>
    </w:p>
    <w:p w14:paraId="6FB9A2F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obsah změny politiky územního rozvoje,</w:t>
      </w:r>
    </w:p>
    <w:p w14:paraId="3FAE429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důvody pro pořízení změny, včetně uvedení naléhavého veřejného zájmu,</w:t>
      </w:r>
    </w:p>
    <w:p w14:paraId="1B3C5DF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stanovisko podle § 45i odst. 1 zákona o ochraně přírody a krajiny a</w:t>
      </w:r>
    </w:p>
    <w:p w14:paraId="75ED836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stanovisko Ministerstva životního prostředí s uvedením, má-li být změna politiky územního rozvoje posouzena z hlediska vlivů na životní prostředí.</w:t>
      </w:r>
    </w:p>
    <w:p w14:paraId="33D7DD5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Vláda může v odůvodněných případech rozhodnout o souběžném pořízení změny politiky územního rozvoje a územního rozvojového plánu nebo jeho změny.</w:t>
      </w:r>
    </w:p>
    <w:p w14:paraId="7B5420D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4</w:t>
      </w:r>
    </w:p>
    <w:p w14:paraId="657D7D3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Územně plánovací dokumentace</w:t>
      </w:r>
    </w:p>
    <w:p w14:paraId="1A39E3B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1</w:t>
      </w:r>
    </w:p>
    <w:p w14:paraId="39E21F4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Účel a základní obsahové náležitosti územně plánovací dokumentace</w:t>
      </w:r>
    </w:p>
    <w:p w14:paraId="32D5BB6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72</w:t>
      </w:r>
    </w:p>
    <w:p w14:paraId="4C845B5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Společná ustanovení</w:t>
      </w:r>
    </w:p>
    <w:p w14:paraId="0CB1773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bookmarkStart w:id="399" w:name="_Hlk224923237"/>
      <w:r w:rsidRPr="00B23B83">
        <w:rPr>
          <w:rFonts w:ascii="Times New Roman" w:eastAsia="Times New Roman" w:hAnsi="Times New Roman" w:cs="Times New Roman"/>
          <w:b/>
          <w:szCs w:val="24"/>
        </w:rPr>
        <w:t>Územně plánovací dokumentace naplňuje a rozvíjí cíle a úkoly územního plánování a vyjadřuje veřejný zájem na prostorovém uspořádání a způsobu využití území.</w:t>
      </w:r>
      <w:bookmarkEnd w:id="399"/>
      <w:r w:rsidRPr="00B23B83">
        <w:rPr>
          <w:rFonts w:ascii="Times New Roman" w:eastAsia="Times New Roman" w:hAnsi="Times New Roman" w:cs="Times New Roman"/>
          <w:szCs w:val="24"/>
        </w:rPr>
        <w:t xml:space="preserve"> Územně plánovací dokumentace nesmí obsahovat podrobnosti, které náležejí svým obsahem navazující územně plánovací dokumentaci nebo rozhodnutí.</w:t>
      </w:r>
    </w:p>
    <w:p w14:paraId="0F376BE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Územně plánovací dokumentace a její odůvodnění obsahuje textovou část a grafickou část. Obsah a struktura územně plánovací dokumentace a obsah odůvodnění územně plánovací dokumentace jsou stanoveny v přílohách č. 6 až 9 k tomuto zákonu.</w:t>
      </w:r>
    </w:p>
    <w:p w14:paraId="5C3408A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szCs w:val="24"/>
        </w:rPr>
        <w:t xml:space="preserve">(3) Územně plánovací dokumentací se rozumí i změna územně plánovací dokumentace. </w:t>
      </w:r>
      <w:bookmarkStart w:id="400" w:name="_Hlk224923253"/>
      <w:r w:rsidRPr="00B23B83">
        <w:rPr>
          <w:rFonts w:ascii="Times New Roman" w:eastAsia="Times New Roman" w:hAnsi="Times New Roman" w:cs="Times New Roman"/>
          <w:b/>
          <w:szCs w:val="24"/>
        </w:rPr>
        <w:t>Vztah původní a nové, případně změněné územně plánovací dokumentace mohou upravit přechodná ustanovení.</w:t>
      </w:r>
      <w:bookmarkEnd w:id="400"/>
    </w:p>
    <w:p w14:paraId="533C2F2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Pro obsah územně plánovací dokumentace vojenského újezdu se ustanovení tohoto zákona použijí přiměřeně. Návrh územně plánovací dokumentace vojenského újezdu se podle tohoto zákona projednává jen v rozsahu vlivů přesahujících hranice vojenského újezdu.</w:t>
      </w:r>
    </w:p>
    <w:p w14:paraId="46E8DDA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bookmarkStart w:id="401" w:name="_Hlk220359436"/>
      <w:r w:rsidRPr="00B23B83">
        <w:rPr>
          <w:rFonts w:ascii="Times New Roman" w:eastAsia="Times New Roman" w:hAnsi="Times New Roman" w:cs="Times New Roman"/>
          <w:szCs w:val="24"/>
        </w:rPr>
        <w:t>§ 73</w:t>
      </w:r>
    </w:p>
    <w:p w14:paraId="6E8B3EC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Forma a </w:t>
      </w:r>
      <w:bookmarkStart w:id="402" w:name="_Hlk217723381"/>
      <w:r w:rsidRPr="00B23B83">
        <w:rPr>
          <w:rFonts w:ascii="Times New Roman" w:eastAsia="Times New Roman" w:hAnsi="Times New Roman" w:cs="Times New Roman"/>
          <w:b/>
          <w:szCs w:val="24"/>
        </w:rPr>
        <w:t>závaznost územně plánovací dokumentace</w:t>
      </w:r>
      <w:bookmarkEnd w:id="402"/>
    </w:p>
    <w:p w14:paraId="6EF3671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(1) Územně plánovací dokumentace se vydává formou opatření obecné povahy</w:t>
      </w:r>
      <w:bookmarkEnd w:id="401"/>
      <w:r w:rsidRPr="00B23B83">
        <w:rPr>
          <w:rFonts w:ascii="Times New Roman" w:eastAsia="Times New Roman" w:hAnsi="Times New Roman" w:cs="Times New Roman"/>
          <w:szCs w:val="24"/>
        </w:rPr>
        <w:t>.</w:t>
      </w:r>
    </w:p>
    <w:p w14:paraId="0AC6329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Územně plánovací dokumentace je závazná pro rozhodování v území a další změny v území</w:t>
      </w:r>
      <w:r w:rsidRPr="00B23B83">
        <w:rPr>
          <w:rFonts w:ascii="Times New Roman" w:eastAsia="Times New Roman" w:hAnsi="Times New Roman" w:cs="Times New Roman"/>
          <w:b/>
          <w:szCs w:val="24"/>
        </w:rPr>
        <w:t>, nestanoví-li zákon jinak</w:t>
      </w:r>
      <w:r w:rsidRPr="00B23B83">
        <w:rPr>
          <w:rFonts w:ascii="Times New Roman" w:eastAsia="Times New Roman" w:hAnsi="Times New Roman" w:cs="Times New Roman"/>
          <w:szCs w:val="24"/>
        </w:rPr>
        <w:t>. Drobné stavby lze realizovat pouze v souladu s územně plánovací dokumentací.</w:t>
      </w:r>
    </w:p>
    <w:p w14:paraId="708EEFD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szCs w:val="24"/>
        </w:rPr>
        <w:t xml:space="preserve">(3) Nadřazená územně plánovací dokumentace je závazná pro obsah navazující územně plánovací dokumentace. K části navazující územně plánovací dokumentace, která je v rozporu s nadřazenou územně plánovací dokumentací, se nepřihlíží. </w:t>
      </w:r>
      <w:bookmarkStart w:id="403" w:name="_Hlk224923306"/>
      <w:r w:rsidRPr="00B23B83">
        <w:rPr>
          <w:rFonts w:ascii="Times New Roman" w:eastAsia="Times New Roman" w:hAnsi="Times New Roman" w:cs="Times New Roman"/>
          <w:b/>
          <w:szCs w:val="24"/>
        </w:rPr>
        <w:t>Za rozpor se nepovažuje, pokud navazující územně plánovací dokumentace obsahuje záležitosti, které nejsou vymezeny v nadřazené územně plánovací dokumentaci.</w:t>
      </w:r>
      <w:bookmarkEnd w:id="403"/>
    </w:p>
    <w:p w14:paraId="36930A8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Je-li to účelné, navazující územně plánovací dokumentace zpřesňuje vymezení ploch a koridorů vymezených v nadřazené územně plánovací dokumentaci.</w:t>
      </w:r>
    </w:p>
    <w:p w14:paraId="4207C29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szCs w:val="24"/>
        </w:rPr>
        <w:t xml:space="preserve">(5) Zpřesněním podle odstavce 4 se rozumí vymezení ploch a koridorů v území zahrnutém do plochy nebo koridoru vymezeného v nadřazené územně plánovací dokumentaci </w:t>
      </w:r>
      <w:bookmarkStart w:id="404" w:name="_Hlk224923403"/>
      <w:bookmarkStart w:id="405" w:name="_Hlk215302151"/>
      <w:r w:rsidRPr="00B23B83">
        <w:rPr>
          <w:rFonts w:ascii="Times New Roman" w:eastAsia="Times New Roman" w:hAnsi="Times New Roman" w:cs="Times New Roman"/>
          <w:b/>
          <w:szCs w:val="24"/>
        </w:rPr>
        <w:t>nebo v území s ním souvisejícím po zohlednění potřeb území, podrobností regulace a jejího měřítka</w:t>
      </w:r>
      <w:bookmarkEnd w:id="404"/>
      <w:r w:rsidRPr="00B23B83">
        <w:rPr>
          <w:rFonts w:ascii="Times New Roman" w:eastAsia="Times New Roman" w:hAnsi="Times New Roman" w:cs="Times New Roman"/>
          <w:bCs/>
          <w:szCs w:val="24"/>
        </w:rPr>
        <w:t>.</w:t>
      </w:r>
      <w:r w:rsidRPr="00B23B83">
        <w:rPr>
          <w:rFonts w:ascii="Times New Roman" w:eastAsia="Times New Roman" w:hAnsi="Times New Roman" w:cs="Times New Roman"/>
          <w:b/>
          <w:szCs w:val="24"/>
        </w:rPr>
        <w:t xml:space="preserve"> </w:t>
      </w:r>
      <w:bookmarkStart w:id="406" w:name="_Hlk224923426"/>
      <w:r w:rsidRPr="00B23B83">
        <w:rPr>
          <w:rFonts w:ascii="Times New Roman" w:eastAsia="Times New Roman" w:hAnsi="Times New Roman" w:cs="Times New Roman"/>
          <w:b/>
          <w:szCs w:val="24"/>
        </w:rPr>
        <w:t>Navazující územně plánovací dokumentace se může se souhlasem Úřadu a toho, kdo vydal nadřazenou územně plánovací dokumentaci, v rámci zpřesnění vymezení ploch a koridorů v nezbytném rozsahu odchýlit od jejich vymezení v nadřazené územně plánovací dokumentaci, pokud dodrží smysl a účel nadřazené územně plánovací dokumentace</w:t>
      </w:r>
      <w:bookmarkEnd w:id="405"/>
      <w:r w:rsidRPr="00B23B83">
        <w:rPr>
          <w:rFonts w:ascii="Times New Roman" w:eastAsia="Times New Roman" w:hAnsi="Times New Roman" w:cs="Times New Roman"/>
          <w:b/>
          <w:bCs/>
          <w:szCs w:val="24"/>
        </w:rPr>
        <w:t>.</w:t>
      </w:r>
      <w:bookmarkEnd w:id="406"/>
      <w:r w:rsidRPr="00B23B83">
        <w:rPr>
          <w:rFonts w:ascii="Times New Roman" w:eastAsia="Times New Roman" w:hAnsi="Times New Roman" w:cs="Times New Roman"/>
          <w:szCs w:val="24"/>
        </w:rPr>
        <w:t xml:space="preserve"> Zpřesněním plochy nebo koridoru se upřesňuje také území, k němuž se vztahují podmínky stanovené v nadřazené územně plánovací dokumentaci pro zpřesňovanou plochu nebo koridor. </w:t>
      </w:r>
      <w:bookmarkStart w:id="407" w:name="_Hlk224923463"/>
      <w:r w:rsidRPr="00B23B83">
        <w:rPr>
          <w:rFonts w:ascii="Times New Roman" w:eastAsia="Times New Roman" w:hAnsi="Times New Roman" w:cs="Times New Roman"/>
          <w:b/>
          <w:szCs w:val="24"/>
        </w:rPr>
        <w:t>Pro možnost odchýlení se od územního opatření, vymezení zastavitelného území a ochranného pásma platí možnost odchýlení se od jejich vymezení a podmínek při dodržení jejich smyslu a účelu obdobně.</w:t>
      </w:r>
      <w:bookmarkEnd w:id="407"/>
    </w:p>
    <w:p w14:paraId="3EC0399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Územní rozvojový plán</w:t>
      </w:r>
    </w:p>
    <w:p w14:paraId="6F6E854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74</w:t>
      </w:r>
    </w:p>
    <w:p w14:paraId="7DFB3DA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rozvojový plán zpřesňuje záměry vymezené v politice územního rozvoje v souladu s cíli a úkoly územního plánování, vymezuje další záměry, zohledňuje požadavky vyplývající ze strategických koncepcí České republiky a mezinárodních závazků a přispívá k jejich naplňování.</w:t>
      </w:r>
    </w:p>
    <w:p w14:paraId="2A78C8C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Územní rozvojový plán vymezuje</w:t>
      </w:r>
    </w:p>
    <w:p w14:paraId="76BB01B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w:t>
      </w:r>
      <w:r w:rsidRPr="00B23B83">
        <w:rPr>
          <w:rFonts w:ascii="Times New Roman" w:eastAsia="Times New Roman" w:hAnsi="Times New Roman" w:cs="Times New Roman"/>
          <w:strike/>
          <w:szCs w:val="24"/>
        </w:rPr>
        <w:t xml:space="preserve">zastavitelné plochy, transformační </w:t>
      </w:r>
      <w:r w:rsidRPr="00B23B83">
        <w:rPr>
          <w:rFonts w:ascii="Times New Roman" w:eastAsia="Times New Roman" w:hAnsi="Times New Roman" w:cs="Times New Roman"/>
          <w:szCs w:val="24"/>
        </w:rPr>
        <w:t xml:space="preserve">plochy a koridory určené pro umístění záměrů </w:t>
      </w:r>
      <w:r w:rsidRPr="00B23B83">
        <w:rPr>
          <w:rFonts w:ascii="Times New Roman" w:eastAsia="Times New Roman" w:hAnsi="Times New Roman" w:cs="Times New Roman"/>
          <w:strike/>
          <w:szCs w:val="24"/>
        </w:rPr>
        <w:t>dopravní a technické infrastruktury</w:t>
      </w:r>
      <w:r w:rsidRPr="00B23B83">
        <w:rPr>
          <w:rFonts w:ascii="Times New Roman" w:eastAsia="Times New Roman" w:hAnsi="Times New Roman" w:cs="Times New Roman"/>
          <w:szCs w:val="24"/>
        </w:rPr>
        <w:t xml:space="preserve"> mezinárodního nebo celostátního významu, nebo přesahující svým významem území jednoho kraje</w:t>
      </w:r>
      <w:r w:rsidRPr="00B23B83">
        <w:rPr>
          <w:rFonts w:ascii="Times New Roman" w:eastAsia="Times New Roman" w:hAnsi="Times New Roman" w:cs="Times New Roman"/>
          <w:strike/>
          <w:szCs w:val="24"/>
        </w:rPr>
        <w:t>, vymezené politikou územního rozvoje</w:t>
      </w:r>
      <w:r w:rsidRPr="00B23B83">
        <w:rPr>
          <w:rFonts w:ascii="Times New Roman" w:eastAsia="Times New Roman" w:hAnsi="Times New Roman" w:cs="Times New Roman"/>
          <w:szCs w:val="24"/>
        </w:rPr>
        <w:t xml:space="preserve"> a stanovuje účel jejich vymezení, popřípadě podmínky pro </w:t>
      </w:r>
      <w:r w:rsidRPr="00B23B83">
        <w:rPr>
          <w:rFonts w:ascii="Times New Roman" w:eastAsia="Times New Roman" w:hAnsi="Times New Roman" w:cs="Times New Roman"/>
          <w:b/>
          <w:szCs w:val="24"/>
        </w:rPr>
        <w:t xml:space="preserve">jejich využití a pro </w:t>
      </w:r>
      <w:r w:rsidRPr="00B23B83">
        <w:rPr>
          <w:rFonts w:ascii="Times New Roman" w:eastAsia="Times New Roman" w:hAnsi="Times New Roman" w:cs="Times New Roman"/>
          <w:szCs w:val="24"/>
        </w:rPr>
        <w:t>rozhodování v území,</w:t>
      </w:r>
    </w:p>
    <w:p w14:paraId="7F3D7C4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strike/>
          <w:szCs w:val="24"/>
        </w:rPr>
        <w:t>b)</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zastavitelné plochy, transformační plochy, plochy a koridory pro další záměry mezinárodního nebo celostátního významu, nebo přesahující svým významem území jednoho kraje, které nejsou vymezeny v politice územního rozvoje a o kterých tak rozhodne vláda, a stanovuje účel jejich vymezení, popřípadě podmínky pro rozhodování v území,</w:t>
      </w:r>
      <w:r w:rsidRPr="00B23B83">
        <w:rPr>
          <w:rFonts w:ascii="Times New Roman" w:eastAsia="Times New Roman" w:hAnsi="Times New Roman" w:cs="Times New Roman"/>
          <w:b/>
          <w:szCs w:val="24"/>
        </w:rPr>
        <w:t xml:space="preserve"> </w:t>
      </w:r>
    </w:p>
    <w:p w14:paraId="74D5B5F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bookmarkStart w:id="408" w:name="_Hlk224923997"/>
      <w:r w:rsidRPr="00B23B83">
        <w:rPr>
          <w:rFonts w:ascii="Times New Roman" w:eastAsia="Times New Roman" w:hAnsi="Times New Roman" w:cs="Times New Roman"/>
          <w:b/>
          <w:szCs w:val="24"/>
        </w:rPr>
        <w:t>b) plochy a koridory pro strategické investiční stavby</w:t>
      </w:r>
      <w:r w:rsidRPr="00B23B83">
        <w:rPr>
          <w:rFonts w:ascii="Times New Roman" w:eastAsia="Times New Roman" w:hAnsi="Times New Roman" w:cs="Times New Roman"/>
          <w:b/>
          <w:bCs/>
          <w:szCs w:val="24"/>
        </w:rPr>
        <w:t>,</w:t>
      </w:r>
      <w:bookmarkEnd w:id="408"/>
    </w:p>
    <w:p w14:paraId="45B3910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c) akcelerační oblasti celostátního významu a stanovuje druh primární energie zdrojů, pro něž se oblast vymezuje,</w:t>
      </w:r>
    </w:p>
    <w:p w14:paraId="14CFF64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územní systém ekologické stability nadregionálního významu a</w:t>
      </w:r>
    </w:p>
    <w:p w14:paraId="09283D9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veřejně prospěšné stavby, veřejně prospěšná opatření, stavby a opatření k zajišťování obrany a bezpečnosti státu a plochy pro asanaci, pro které lze práva k pozemkům a stavbám vyvlastnit.</w:t>
      </w:r>
    </w:p>
    <w:p w14:paraId="67CE9E7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75</w:t>
      </w:r>
    </w:p>
    <w:p w14:paraId="7CA3382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rozvojový plán může vymezit plochu nebo koridor územní rezervy.</w:t>
      </w:r>
    </w:p>
    <w:p w14:paraId="1CAE8EC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Územní rozvojový plán může stanovit pořadí provádění změn v území.</w:t>
      </w:r>
    </w:p>
    <w:p w14:paraId="6FA85B4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K podrobnějšímu prověření navrženého řešení může územní rozvojový plán ve vybraných plochách nebo koridorech uložit pořízení územní studie.</w:t>
      </w:r>
    </w:p>
    <w:p w14:paraId="28C3B89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76</w:t>
      </w:r>
    </w:p>
    <w:p w14:paraId="778C8EF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rozvojový plán se pořizuje a vydává pro celé území státu.</w:t>
      </w:r>
    </w:p>
    <w:p w14:paraId="66561A2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K návrhu územního rozvojového plánu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zajistí vyhodnocení vlivů, je-li to vyžadováno podle § 40.</w:t>
      </w:r>
    </w:p>
    <w:p w14:paraId="10357A5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409" w:name="_Hlk224924052"/>
      <w:r w:rsidRPr="00B23B83">
        <w:rPr>
          <w:rFonts w:ascii="Times New Roman" w:eastAsia="Times New Roman" w:hAnsi="Times New Roman" w:cs="Times New Roman"/>
          <w:b/>
          <w:bCs/>
          <w:szCs w:val="24"/>
        </w:rPr>
        <w:t>(3) Do územního rozvojového plánu může pořizovatel převzít plochy a koridory pro záměry mezinárodního nebo celostátního významu anebo záměry přesahující svým významem území jednoho kraje, vymezené v zásadách územního rozvoje, u kterých marně uplynula lhůta pro jejich zrušení podle správního řádu a soudního řádu správního. Tento postup nepodléhá řízení podle § 87 až 111a ani posuzování vlivů na udržitelný rozvoj území podle § 40 a nabývá účinnosti dnem vyvěšení veřejné vyhlášky o zveřejnění úplného znění. Soulad s politikou územního rozvoje se neposuzuje.</w:t>
      </w:r>
      <w:bookmarkEnd w:id="409"/>
    </w:p>
    <w:p w14:paraId="6EA4573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Zásady územního rozvoje</w:t>
      </w:r>
    </w:p>
    <w:p w14:paraId="31B1D3F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77</w:t>
      </w:r>
    </w:p>
    <w:p w14:paraId="0E1E34A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Zásady územního rozvoje jsou základním koncepčním dokumentem kraje k usměrňování jeho územního rozvoje a ochrany hodnot jeho území.</w:t>
      </w:r>
    </w:p>
    <w:p w14:paraId="37D6B6C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Zásady územního rozvoje</w:t>
      </w:r>
    </w:p>
    <w:p w14:paraId="432F789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stanoví koncepci rozvoje území kraje a rozvoje a ochrany jeho hodnot, včetně koncepce sídelní struktury kraje, se zohledněním koncepce sídelní struktury státu obsažené v politice územního rozvoje,</w:t>
      </w:r>
    </w:p>
    <w:p w14:paraId="0F311EF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zpřesňují vymezení rozvojových oblastí a rozvojových os obsažených v politice územního rozvoje a, je-li to účelné, vymezí rozvojové oblasti a rozvojové osy nadmístního významu,</w:t>
      </w:r>
    </w:p>
    <w:p w14:paraId="6A7D4D0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zpřesňují vymezení specifických oblastí obsažených v politice územního rozvoje a, je-li to účelné, vymezí specifické oblasti nadmístního významu,</w:t>
      </w:r>
    </w:p>
    <w:p w14:paraId="6401164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přebírají a, je-li to účelné, zpřesňují věcná řešení obsažená v územním rozvojovém plánu, zejména </w:t>
      </w:r>
      <w:bookmarkStart w:id="410" w:name="_Hlk224924085"/>
      <w:r w:rsidRPr="00B23B83">
        <w:rPr>
          <w:rFonts w:ascii="Times New Roman" w:eastAsia="Times New Roman" w:hAnsi="Times New Roman" w:cs="Times New Roman"/>
          <w:strike/>
          <w:szCs w:val="24"/>
        </w:rPr>
        <w:t>zastavitelné plochy, transformační</w:t>
      </w:r>
      <w:r w:rsidRPr="00B23B83">
        <w:rPr>
          <w:rFonts w:ascii="Times New Roman" w:eastAsia="Times New Roman" w:hAnsi="Times New Roman" w:cs="Times New Roman"/>
          <w:szCs w:val="24"/>
        </w:rPr>
        <w:t xml:space="preserve"> </w:t>
      </w:r>
      <w:bookmarkEnd w:id="410"/>
      <w:r w:rsidRPr="00B23B83">
        <w:rPr>
          <w:rFonts w:ascii="Times New Roman" w:eastAsia="Times New Roman" w:hAnsi="Times New Roman" w:cs="Times New Roman"/>
          <w:szCs w:val="24"/>
        </w:rPr>
        <w:t>plochy a koridory, akcelerační oblasti a územní systém ekologické stability nadregionálního významu,</w:t>
      </w:r>
    </w:p>
    <w:p w14:paraId="18C1857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vymezují </w:t>
      </w:r>
      <w:r w:rsidRPr="00B23B83">
        <w:rPr>
          <w:rFonts w:ascii="Times New Roman" w:eastAsia="Times New Roman" w:hAnsi="Times New Roman" w:cs="Times New Roman"/>
          <w:strike/>
          <w:szCs w:val="24"/>
        </w:rPr>
        <w:t xml:space="preserve">zastavitelné plochy, transformační </w:t>
      </w:r>
      <w:r w:rsidRPr="00B23B83">
        <w:rPr>
          <w:rFonts w:ascii="Times New Roman" w:eastAsia="Times New Roman" w:hAnsi="Times New Roman" w:cs="Times New Roman"/>
          <w:szCs w:val="24"/>
        </w:rPr>
        <w:t xml:space="preserve">plochy a koridory nadmístního významu, včetně </w:t>
      </w:r>
      <w:r w:rsidRPr="00B23B83">
        <w:rPr>
          <w:rFonts w:ascii="Times New Roman" w:eastAsia="Times New Roman" w:hAnsi="Times New Roman" w:cs="Times New Roman"/>
          <w:szCs w:val="24"/>
        </w:rPr>
        <w:lastRenderedPageBreak/>
        <w:t>ploch a koridorů veřejné infrastruktury, ploch pro těžbu nerostů, územního systému ekologické stability regionálního významu, stanoví účel, pro který jsou vymezeny, a požadavky na jejich využití,</w:t>
      </w:r>
    </w:p>
    <w:p w14:paraId="532A7CA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vymezují akcelerační oblasti nadmístního významu a stanovují druh primární energie zdrojů, pro něž se oblast vymezuje,</w:t>
      </w:r>
    </w:p>
    <w:p w14:paraId="1FFDCD2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vymezují krajiny a stanoví jejich cílové kvality podle Evropské úmluvy o krajině</w:t>
      </w:r>
      <w:r w:rsidRPr="00B23B83">
        <w:rPr>
          <w:rFonts w:ascii="Times New Roman" w:eastAsia="Times New Roman" w:hAnsi="Times New Roman" w:cs="Times New Roman"/>
          <w:szCs w:val="24"/>
          <w:vertAlign w:val="superscript"/>
        </w:rPr>
        <w:t>18</w:t>
      </w:r>
      <w:r w:rsidRPr="00B23B83">
        <w:rPr>
          <w:rFonts w:ascii="Times New Roman" w:eastAsia="Times New Roman" w:hAnsi="Times New Roman" w:cs="Times New Roman"/>
          <w:szCs w:val="24"/>
        </w:rPr>
        <w:t>), včetně územních podmínek pro jejich zachování nebo dosažení,</w:t>
      </w:r>
    </w:p>
    <w:p w14:paraId="66B3C52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přebírají a, je-li to účelné, zpřesňují veřejně prospěšné stavby, veřejně prospěšná opatření, stavby a opatření k zajišťování obrany a bezpečnosti státu a plochy pro asanaci, pro které lze práva k pozemkům a stavbám vyvlastnit, obsažené v územním rozvojovém plánu,</w:t>
      </w:r>
    </w:p>
    <w:p w14:paraId="19A04D2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vymezují veřejně prospěšné stavby, veřejně prospěšná opatření, stavby a opatření k zajišťování obrany a bezpečnosti státu a plochy pro asanaci, pro které lze práva k pozemkům a stavbám vyvlastnit,</w:t>
      </w:r>
    </w:p>
    <w:p w14:paraId="35BCAA0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stanovují požadavky na koordinaci územně plánovací činnosti obcí a na řešení v územně plánovacích dokumentacích obcí, a to i s přihlédnutím ke stanovené sídelní struktuře a obnovitelným a druhotným zdrojům energie.</w:t>
      </w:r>
    </w:p>
    <w:p w14:paraId="21D3DF1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78</w:t>
      </w:r>
    </w:p>
    <w:p w14:paraId="5821EAD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Zásady územního rozvoje v nadmístních souvislostech zpřesňují a rozvíjejí cíle a úkoly územního plánování v souladu s politikou územního rozvoje a územním rozvojovým plánem a určují strategii pro jejich naplňování.</w:t>
      </w:r>
    </w:p>
    <w:p w14:paraId="283C100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Je-li to účelné, zásady územního rozvoje stanoví podrobnější řešení obsažené v politice územního rozvoje nebo územním rozvojovém plánu a řeší další záležitosti, které přesahují svým významem nebo rozsahem území obce; přitom mohou obsahovat řešení vybraného území, koridoru, plochy nebo akcelerační oblasti, v podrobnějším měřítku.</w:t>
      </w:r>
    </w:p>
    <w:p w14:paraId="233EC98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Zásady územního rozvoje mohou vymezit plochu nebo koridor územní rezervy.</w:t>
      </w:r>
    </w:p>
    <w:p w14:paraId="3AC6581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Zásady územního rozvoje mohou stanovit pořadí provádění změn v území.</w:t>
      </w:r>
    </w:p>
    <w:p w14:paraId="662D996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K podrobnějšímu prověření navrženého řešení mohou zásady územního rozvoje ve vybraných územích nebo koridorech uložit pořízení územní studie.</w:t>
      </w:r>
    </w:p>
    <w:p w14:paraId="7E640A9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79</w:t>
      </w:r>
    </w:p>
    <w:p w14:paraId="5EF6554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Zásady územního rozvoje se pořizují a vydávají pro celé území kraje.</w:t>
      </w:r>
    </w:p>
    <w:p w14:paraId="2B33A2A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Záležitosti celostátního významu, které nejsou obsaženy v politice územního rozvoje nebo územním rozvojovém plánu, mohou být součástí zásad územního rozvoje, nevyloučí-li to nadřízený orgán ve stanovisku podle § 101 z důvodů potřeby jejich nadregionální koordinace.</w:t>
      </w:r>
    </w:p>
    <w:p w14:paraId="76F28F5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K návrhu zásad územního rozvoje pořizovatel zajistí vyhodnocení vlivů, je-li to vyžadováno podle § 40.</w:t>
      </w:r>
    </w:p>
    <w:p w14:paraId="5271034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Zásady územního rozvoje hlavního města Prahy řeší záležitosti celoměstského významu; přitom se ustanovení stanovící obsah zásad územního rozvoje týkající se rozvojových oblastí, rozvojových os, specifických oblastí a sídelní struktury použijí přiměřeně.</w:t>
      </w:r>
    </w:p>
    <w:p w14:paraId="5498519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411" w:name="_Hlk224924114"/>
      <w:r w:rsidRPr="00B23B83">
        <w:rPr>
          <w:rFonts w:ascii="Times New Roman" w:eastAsia="Times New Roman" w:hAnsi="Times New Roman" w:cs="Times New Roman"/>
          <w:b/>
          <w:szCs w:val="24"/>
        </w:rPr>
        <w:lastRenderedPageBreak/>
        <w:t>(5) Do zásad územního rozvoje může pořizovatel se souhlasem příslušného úřadu rozvoje území kraje převzít plochy a koridory pro záměry nadmístního významu vymezené v územním plánu, u kterých marně uplynula lhůta pro jejich zrušení podle správního řádu a soudního řádu správního. Tento postup nepodléhá řízení podle § 87 až 111a ani posuzování vlivů na udržitelný rozvoj území podle § 40 a nabývá účinnosti dnem vyvěšení veřejné vyhlášky o zveřejnění úplného znění. Soulad s politikou územního rozvoje a s nadřazenou územně plánovací dokumentací se neposuzuje.</w:t>
      </w:r>
      <w:bookmarkEnd w:id="411"/>
    </w:p>
    <w:p w14:paraId="727F565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Územní plán</w:t>
      </w:r>
    </w:p>
    <w:p w14:paraId="1A210A5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80</w:t>
      </w:r>
    </w:p>
    <w:p w14:paraId="0095D23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plán je základním koncepčním dokumentem obce k usměrňování územního rozvoje a ochrany hodnot jejího území.</w:t>
      </w:r>
    </w:p>
    <w:p w14:paraId="0EAE6D7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Územní plán</w:t>
      </w:r>
    </w:p>
    <w:p w14:paraId="54A912E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vymezí </w:t>
      </w:r>
      <w:r w:rsidRPr="00B23B83">
        <w:rPr>
          <w:rFonts w:ascii="Times New Roman" w:eastAsia="Times New Roman" w:hAnsi="Times New Roman" w:cs="Times New Roman"/>
          <w:strike/>
          <w:szCs w:val="24"/>
        </w:rPr>
        <w:t>zastavěné</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w:t>
      </w:r>
      <w:r w:rsidRPr="00B23B83">
        <w:rPr>
          <w:rFonts w:ascii="Times New Roman" w:eastAsia="Times New Roman" w:hAnsi="Times New Roman" w:cs="Times New Roman"/>
          <w:szCs w:val="24"/>
        </w:rPr>
        <w:t xml:space="preserve"> území </w:t>
      </w:r>
      <w:bookmarkStart w:id="412" w:name="_Hlk224924150"/>
      <w:r w:rsidRPr="00B23B83">
        <w:rPr>
          <w:rFonts w:ascii="Times New Roman" w:eastAsia="Times New Roman" w:hAnsi="Times New Roman" w:cs="Times New Roman"/>
          <w:strike/>
          <w:szCs w:val="24"/>
        </w:rPr>
        <w:t>a stanoví datum, k němuž je vymezeno</w:t>
      </w:r>
      <w:bookmarkEnd w:id="412"/>
      <w:r w:rsidRPr="00B23B83">
        <w:rPr>
          <w:rFonts w:ascii="Times New Roman" w:eastAsia="Times New Roman" w:hAnsi="Times New Roman" w:cs="Times New Roman"/>
          <w:szCs w:val="24"/>
        </w:rPr>
        <w:t>,</w:t>
      </w:r>
    </w:p>
    <w:p w14:paraId="75478D4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stanoví základní koncepci rozvoje území obce, vyjádřenou zejména v cílech zlepšování jeho dosavadního stavu a požadavcích na rozvoj a ochranu jeho hodnot,</w:t>
      </w:r>
    </w:p>
    <w:p w14:paraId="5505003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stanoví urbanistickou koncepci</w:t>
      </w:r>
      <w:bookmarkStart w:id="413" w:name="_Hlk224924174"/>
      <w:r w:rsidRPr="00B23B83">
        <w:rPr>
          <w:rFonts w:ascii="Times New Roman" w:eastAsia="Times New Roman" w:hAnsi="Times New Roman" w:cs="Times New Roman"/>
          <w:strike/>
          <w:szCs w:val="24"/>
        </w:rPr>
        <w:t>, jejíž součástí je i urbanistická kompozice, vymezení ploch podle stávajícího nebo nově požadovaného způsobu využití (dále jen „plocha s rozdílným způsobem využití“), vymezení zastavitelných ploch, transformačních ploch, systému veřejných prostranství a systému sídelní zeleně</w:t>
      </w:r>
      <w:bookmarkEnd w:id="413"/>
      <w:r w:rsidRPr="00B23B83">
        <w:rPr>
          <w:rFonts w:ascii="Times New Roman" w:eastAsia="Times New Roman" w:hAnsi="Times New Roman" w:cs="Times New Roman"/>
          <w:szCs w:val="24"/>
        </w:rPr>
        <w:t>,</w:t>
      </w:r>
    </w:p>
    <w:p w14:paraId="3BE71DC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stanoví koncepci veřejné infrastruktury, jejíž součástí je i stanovení podmínek pro její umisťování, vymezení ploch </w:t>
      </w:r>
      <w:bookmarkStart w:id="414" w:name="_Hlk224924253"/>
      <w:r w:rsidRPr="00B23B83">
        <w:rPr>
          <w:rFonts w:ascii="Times New Roman" w:eastAsia="Times New Roman" w:hAnsi="Times New Roman" w:cs="Times New Roman"/>
          <w:strike/>
          <w:szCs w:val="24"/>
        </w:rPr>
        <w:t>a koridorů</w:t>
      </w:r>
      <w:bookmarkStart w:id="415" w:name="_Hlk224924262"/>
      <w:bookmarkEnd w:id="414"/>
      <w:r w:rsidRPr="00B23B83">
        <w:rPr>
          <w:rFonts w:ascii="Times New Roman" w:eastAsia="Times New Roman" w:hAnsi="Times New Roman" w:cs="Times New Roman"/>
          <w:b/>
          <w:bCs/>
          <w:szCs w:val="24"/>
        </w:rPr>
        <w:t>, koridorů</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a prvků</w:t>
      </w:r>
      <w:r w:rsidRPr="00B23B83">
        <w:rPr>
          <w:rFonts w:ascii="Times New Roman" w:eastAsia="Times New Roman" w:hAnsi="Times New Roman" w:cs="Times New Roman"/>
          <w:szCs w:val="24"/>
        </w:rPr>
        <w:t xml:space="preserve"> </w:t>
      </w:r>
      <w:bookmarkEnd w:id="415"/>
      <w:r w:rsidRPr="00B23B83">
        <w:rPr>
          <w:rFonts w:ascii="Times New Roman" w:eastAsia="Times New Roman" w:hAnsi="Times New Roman" w:cs="Times New Roman"/>
          <w:szCs w:val="24"/>
        </w:rPr>
        <w:t>pro veřejnou infrastrukturu, včetně stanovení podmínek pro jejich využití a vymezení akceleračních oblastí, včetně stanovení druhu primární energie zdrojů, pro něž se oblast vymezuje,</w:t>
      </w:r>
    </w:p>
    <w:p w14:paraId="2C6DE0D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stanoví koncepci uspořádání krajiny, jejíž součástí je </w:t>
      </w:r>
      <w:bookmarkStart w:id="416" w:name="_Hlk224924281"/>
      <w:r w:rsidRPr="00B23B83">
        <w:rPr>
          <w:rFonts w:ascii="Times New Roman" w:eastAsia="Times New Roman" w:hAnsi="Times New Roman" w:cs="Times New Roman"/>
          <w:strike/>
          <w:szCs w:val="24"/>
        </w:rPr>
        <w:t>i vymezení ploch s rozdílným způsobem využití, ploch změn v krajině a</w:t>
      </w:r>
      <w:bookmarkEnd w:id="416"/>
      <w:r w:rsidRPr="00B23B83">
        <w:rPr>
          <w:rFonts w:ascii="Times New Roman" w:eastAsia="Times New Roman" w:hAnsi="Times New Roman" w:cs="Times New Roman"/>
          <w:szCs w:val="24"/>
        </w:rPr>
        <w:t xml:space="preserve"> stanovení podmínek pro </w:t>
      </w:r>
      <w:r w:rsidRPr="00B23B83">
        <w:rPr>
          <w:rFonts w:ascii="Times New Roman" w:eastAsia="Times New Roman" w:hAnsi="Times New Roman" w:cs="Times New Roman"/>
          <w:strike/>
          <w:szCs w:val="24"/>
        </w:rPr>
        <w:t>jejich</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její</w:t>
      </w:r>
      <w:r w:rsidRPr="00B23B83">
        <w:rPr>
          <w:rFonts w:ascii="Times New Roman" w:eastAsia="Times New Roman" w:hAnsi="Times New Roman" w:cs="Times New Roman"/>
          <w:szCs w:val="24"/>
        </w:rPr>
        <w:t xml:space="preserve"> využití, vymezení a stanovení podmínek pro zelenou infrastrukturu včetně územního systému ekologické stability, prostupnost krajiny, protierozní opatření, ochranu před povodněmi a suchem, rekreaci a dobývání ložisek nerostných surovin,</w:t>
      </w:r>
    </w:p>
    <w:p w14:paraId="0E575C8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f) stanoví podmínky pro využití ploch s rozdílným způsobem využití s určením hlavního využití, pokud je možné jej stanovit, přípustného využití, nepřípustného využití, popřípadě stanovení podmíněně přípustného využití těchto ploch a</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podmínky prostorového uspořádání, včetně základních podmínek ochrany krajinného rázu a charakteru území,</w:t>
      </w:r>
    </w:p>
    <w:p w14:paraId="4885079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bookmarkStart w:id="417" w:name="_Hlk224924338"/>
      <w:bookmarkStart w:id="418" w:name="_Hlk215302468"/>
      <w:r w:rsidRPr="00B23B83">
        <w:rPr>
          <w:rFonts w:ascii="Times New Roman" w:eastAsia="Times New Roman" w:hAnsi="Times New Roman" w:cs="Times New Roman"/>
          <w:b/>
          <w:szCs w:val="24"/>
        </w:rPr>
        <w:t xml:space="preserve">f) </w:t>
      </w:r>
      <w:bookmarkStart w:id="419" w:name="_Hlk221142564"/>
      <w:r w:rsidRPr="00B23B83">
        <w:rPr>
          <w:rFonts w:ascii="Times New Roman" w:eastAsia="Times New Roman" w:hAnsi="Times New Roman" w:cs="Times New Roman"/>
          <w:b/>
          <w:szCs w:val="24"/>
        </w:rPr>
        <w:t>stanoví podmínky prostorového uspořádání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a využití území, včetně požadavků na rozvoj, zachování nebo změnu charakteru území; plochy a koridory, podmínky pro jejich využití a podmínky prostorového uspořádání mohou být vymezeny vzájemně nezávisle; podmínky pro využití ploch se stanovují určením hlavního využití, nepřípustného využití, popřípadě podmíněně přípustného využití těchto ploch</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a</w:t>
      </w:r>
      <w:bookmarkEnd w:id="417"/>
      <w:r w:rsidRPr="00B23B83">
        <w:rPr>
          <w:rFonts w:ascii="Times New Roman" w:eastAsia="Times New Roman" w:hAnsi="Times New Roman" w:cs="Times New Roman"/>
          <w:szCs w:val="24"/>
        </w:rPr>
        <w:t xml:space="preserve"> </w:t>
      </w:r>
      <w:bookmarkEnd w:id="419"/>
    </w:p>
    <w:bookmarkEnd w:id="418"/>
    <w:p w14:paraId="3280612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g) vymezí veřejně prospěšné stavby, veřejně prospěšná opatření, stavby a opatření k zajišťování obrany a bezpečnosti státu a plochy pro asanaci, pro které lze práva k pozemkům a stavbám </w:t>
      </w:r>
      <w:r w:rsidRPr="00B23B83">
        <w:rPr>
          <w:rFonts w:ascii="Times New Roman" w:eastAsia="Times New Roman" w:hAnsi="Times New Roman" w:cs="Times New Roman"/>
          <w:szCs w:val="24"/>
        </w:rPr>
        <w:lastRenderedPageBreak/>
        <w:t>vyvlastnit.</w:t>
      </w:r>
    </w:p>
    <w:p w14:paraId="021BEB5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Územní plán přebírá věcná řešení zásad územního rozvoje, zejména plochy, koridory a akcelerační oblasti a, je-li to účelné, zpřesňuje je. Nezohlednily-li zásady územního rozvoje dosud věcná řešení obsažená v politice územního rozvoje nebo územním rozvojovém plánu, územní plán tato řešení přebírá a, je-li to účelné, zpřesňuje je.</w:t>
      </w:r>
    </w:p>
    <w:p w14:paraId="042017B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81</w:t>
      </w:r>
    </w:p>
    <w:p w14:paraId="5E3B6AC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plán může vymezit plochy a koridory územních rezerv a členit území podle převažujícího charakteru na lokality.</w:t>
      </w:r>
    </w:p>
    <w:p w14:paraId="287D33B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Územní plán může vymezit zastavitelné území. Do zastavitelného území se zahrne zastavěné území, zastavitelné plochy a transformační plochy.</w:t>
      </w:r>
    </w:p>
    <w:p w14:paraId="6635208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(2)</w:t>
      </w:r>
      <w:r w:rsidRPr="00B23B83">
        <w:rPr>
          <w:rFonts w:ascii="Times New Roman" w:eastAsia="Times New Roman" w:hAnsi="Times New Roman" w:cs="Times New Roman"/>
          <w:szCs w:val="24"/>
        </w:rPr>
        <w:t xml:space="preserve"> V územním plánu lze vymezit plochu nebo koridor, v němž je rozhodování v území podmíněno uzavřením plánovací smlouvy. V takovém případě územní plán stanoví základní </w:t>
      </w:r>
      <w:r w:rsidRPr="00B23B83">
        <w:rPr>
          <w:rFonts w:ascii="Times New Roman" w:eastAsia="Times New Roman" w:hAnsi="Times New Roman" w:cs="Times New Roman"/>
          <w:b/>
          <w:bCs/>
          <w:szCs w:val="24"/>
        </w:rPr>
        <w:t xml:space="preserve">podmínky pro </w:t>
      </w:r>
      <w:r w:rsidRPr="00B23B83">
        <w:rPr>
          <w:rFonts w:ascii="Times New Roman" w:eastAsia="Times New Roman" w:hAnsi="Times New Roman" w:cs="Times New Roman"/>
          <w:szCs w:val="24"/>
        </w:rPr>
        <w:t>obsah plánovací smlouvy</w:t>
      </w:r>
      <w:r w:rsidRPr="00B23B83">
        <w:rPr>
          <w:rFonts w:ascii="Times New Roman" w:eastAsia="Times New Roman" w:hAnsi="Times New Roman" w:cs="Times New Roman"/>
          <w:strike/>
          <w:szCs w:val="24"/>
        </w:rPr>
        <w:t>, podmínky</w:t>
      </w:r>
      <w:r w:rsidRPr="00B23B83">
        <w:rPr>
          <w:rFonts w:ascii="Times New Roman" w:eastAsia="Times New Roman" w:hAnsi="Times New Roman" w:cs="Times New Roman"/>
          <w:szCs w:val="24"/>
        </w:rPr>
        <w:t xml:space="preserve"> a lhůtu pro její uzavření, která nesmí být delší než 6 let od nabytí účinnosti územního plánu. Marným uplynutím stanovené lhůty pozbývá uvedená podmínka platnosti.</w:t>
      </w:r>
    </w:p>
    <w:p w14:paraId="1F2DFEB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(3)</w:t>
      </w:r>
      <w:r w:rsidRPr="00B23B83">
        <w:rPr>
          <w:rFonts w:ascii="Times New Roman" w:eastAsia="Times New Roman" w:hAnsi="Times New Roman" w:cs="Times New Roman"/>
          <w:szCs w:val="24"/>
        </w:rPr>
        <w:t xml:space="preserve"> Územní plán může ve vybraných plochách nebo koridorech uložit pořízení územní studie nebo vydání regulačního plánu jako podmínku pro rozhodování v území a stanoví základní podmínky pro pořízení územní studie a základní podmínky pro pořízení regulačního plánu nebo zadání regulačního plánu a lhůtu pro vložení územní studie do národního geoportálu územního plánování nebo pro nabytí účinnosti regulačního plánu, která nesmí být v obou případech delší než 6 let od nabytí účinnosti územního plánu. Marným uplynutím stanovené lhůty pozbývá uvedená podmínka platnosti.</w:t>
      </w:r>
    </w:p>
    <w:p w14:paraId="4290746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(4)</w:t>
      </w:r>
      <w:r w:rsidRPr="00B23B83">
        <w:rPr>
          <w:rFonts w:ascii="Times New Roman" w:eastAsia="Times New Roman" w:hAnsi="Times New Roman" w:cs="Times New Roman"/>
          <w:szCs w:val="24"/>
        </w:rPr>
        <w:t xml:space="preserve"> Územní plán může vymezit plochu nebo koridor, v nichž je rozhodování v území podmíněno architektonickou nebo urbanistickou soutěží. Architektonickou nebo urbanistickou soutěž zajistí na požádání stavebníka na své náklady obec, jejíž zastupitelstvo územní plán vydalo. Architektonickou nebo urbanistickou soutěž může namísto obce zajistit na své náklady ten, kdo hodlá v této ploše nebo koridoru záměr realizovat.</w:t>
      </w:r>
    </w:p>
    <w:p w14:paraId="3ACDDA9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6)</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(5)</w:t>
      </w:r>
      <w:r w:rsidRPr="00B23B83">
        <w:rPr>
          <w:rFonts w:ascii="Times New Roman" w:eastAsia="Times New Roman" w:hAnsi="Times New Roman" w:cs="Times New Roman"/>
          <w:szCs w:val="24"/>
        </w:rPr>
        <w:t xml:space="preserve"> Územní plán může stanovit pořadí provádění změn v území.</w:t>
      </w:r>
    </w:p>
    <w:p w14:paraId="0648EBB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82</w:t>
      </w:r>
    </w:p>
    <w:p w14:paraId="368893A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plán se pořizuje a vydává, rozhodne-li tak zastupitelstvo obce, a to pro celé území obce, není-li v tomto zákoně stanoveno jinak.</w:t>
      </w:r>
    </w:p>
    <w:p w14:paraId="3095D11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Územní plán může být pořízen a vydán i pro část území </w:t>
      </w:r>
      <w:r w:rsidRPr="00B23B83">
        <w:rPr>
          <w:rFonts w:ascii="Times New Roman" w:eastAsia="Times New Roman" w:hAnsi="Times New Roman" w:cs="Times New Roman"/>
          <w:strike/>
          <w:szCs w:val="24"/>
        </w:rPr>
        <w:t>hlavního města Prahy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obce</w:t>
      </w:r>
      <w:r w:rsidRPr="00B23B83">
        <w:rPr>
          <w:rFonts w:ascii="Times New Roman" w:eastAsia="Times New Roman" w:hAnsi="Times New Roman" w:cs="Times New Roman"/>
          <w:szCs w:val="24"/>
        </w:rPr>
        <w:t xml:space="preserve">. V takovém případě obsahuje územní plán vymezení řešeného území. Územní plán </w:t>
      </w:r>
      <w:r w:rsidRPr="00B23B83">
        <w:rPr>
          <w:rFonts w:ascii="Times New Roman" w:eastAsia="Times New Roman" w:hAnsi="Times New Roman" w:cs="Times New Roman"/>
          <w:strike/>
          <w:szCs w:val="24"/>
        </w:rPr>
        <w:t>hlavního města Prahy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obce</w:t>
      </w:r>
      <w:r w:rsidRPr="00B23B83">
        <w:rPr>
          <w:rFonts w:ascii="Times New Roman" w:eastAsia="Times New Roman" w:hAnsi="Times New Roman" w:cs="Times New Roman"/>
          <w:szCs w:val="24"/>
        </w:rPr>
        <w:t xml:space="preserve"> se považuje za nadřazenou územně plánovací dokumentaci.</w:t>
      </w:r>
    </w:p>
    <w:p w14:paraId="7E82AA7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Územní plán může pro celé území obce nebo pro jeho část obsahovat prvky regulačního plánu</w:t>
      </w:r>
      <w:bookmarkStart w:id="420" w:name="_Hlk224924477"/>
      <w:r w:rsidRPr="00B23B83">
        <w:rPr>
          <w:rFonts w:ascii="Times New Roman" w:eastAsia="Times New Roman" w:hAnsi="Times New Roman" w:cs="Times New Roman"/>
          <w:strike/>
          <w:szCs w:val="24"/>
        </w:rPr>
        <w:t>, stanoví-li tak zastupitelstvo obce v zadání územního plánu nebo v zadání změny územního plánu</w:t>
      </w:r>
      <w:bookmarkEnd w:id="420"/>
      <w:r w:rsidRPr="00B23B83">
        <w:rPr>
          <w:rFonts w:ascii="Times New Roman" w:eastAsia="Times New Roman" w:hAnsi="Times New Roman" w:cs="Times New Roman"/>
          <w:szCs w:val="24"/>
        </w:rPr>
        <w:t>.</w:t>
      </w:r>
    </w:p>
    <w:p w14:paraId="75D21B3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83</w:t>
      </w:r>
    </w:p>
    <w:p w14:paraId="186A657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(1) K návrhu územního plánu pořizovatel zajistí vyhodnocení vlivů, je-li to vyžadováno podle § 40.</w:t>
      </w:r>
    </w:p>
    <w:p w14:paraId="44C4774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Územní plán může vymezit architektonicky nebo urbanisticky významné stavby</w:t>
      </w:r>
      <w:r w:rsidRPr="00B23B83">
        <w:rPr>
          <w:rFonts w:ascii="Times New Roman" w:eastAsia="Times New Roman" w:hAnsi="Times New Roman" w:cs="Times New Roman"/>
          <w:szCs w:val="24"/>
          <w:vertAlign w:val="superscript"/>
        </w:rPr>
        <w:t>19</w:t>
      </w:r>
      <w:r w:rsidRPr="00B23B83">
        <w:rPr>
          <w:rFonts w:ascii="Times New Roman" w:eastAsia="Times New Roman" w:hAnsi="Times New Roman" w:cs="Times New Roman"/>
          <w:szCs w:val="24"/>
        </w:rPr>
        <w:t>).</w:t>
      </w:r>
    </w:p>
    <w:p w14:paraId="401FC25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Poskytování veřejných prostředků podle jiných právních předpisů na provedení změn v území nesmí být v rozporu s vydaným územním plánem.</w:t>
      </w:r>
    </w:p>
    <w:p w14:paraId="1D6F799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84</w:t>
      </w:r>
    </w:p>
    <w:p w14:paraId="58997F7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Záležitosti nadmístního významu, které nejsou obsaženy v zásadách územního rozvoje, mohou být součástí územního plánu, nevyloučí-li to nadřízený orgán ve stanovisku podle § 101 z důvodů potřeby jejich nadmístní koordinace.</w:t>
      </w:r>
    </w:p>
    <w:p w14:paraId="13BB9C4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Regulační plán</w:t>
      </w:r>
    </w:p>
    <w:p w14:paraId="1F66EB1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85</w:t>
      </w:r>
    </w:p>
    <w:p w14:paraId="4A54C98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Regulační plán v řešeném území stanoví podrobné podmínky pro</w:t>
      </w:r>
    </w:p>
    <w:p w14:paraId="31C3745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vymezení a využití pozemků,</w:t>
      </w:r>
    </w:p>
    <w:p w14:paraId="3254027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umístění a prostorové uspořádání staveb, včetně jejich napojení na veřejnou dopravní a technickou infrastrukturu, a urbanistických a architektonických podmínek,</w:t>
      </w:r>
    </w:p>
    <w:p w14:paraId="5BEF00D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umístění a prostorové uspořádání staveb veřejné infrastruktury,</w:t>
      </w:r>
    </w:p>
    <w:p w14:paraId="7B003D1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ochranu hodnot, charakteru území a krajinného rázu.</w:t>
      </w:r>
    </w:p>
    <w:p w14:paraId="5334F81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421" w:name="_Hlk224924520"/>
      <w:r w:rsidRPr="00B23B83">
        <w:rPr>
          <w:rFonts w:ascii="Times New Roman" w:eastAsia="Times New Roman" w:hAnsi="Times New Roman" w:cs="Times New Roman"/>
          <w:b/>
          <w:szCs w:val="24"/>
        </w:rPr>
        <w:t xml:space="preserve">(1) Regulační plán v řešeném území stanoví podrobné podmínky pro vymezení a využití pozemků. </w:t>
      </w:r>
    </w:p>
    <w:bookmarkEnd w:id="421"/>
    <w:p w14:paraId="321E8F0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Regulační plán dále </w:t>
      </w:r>
      <w:r w:rsidRPr="00B23B83">
        <w:rPr>
          <w:rFonts w:ascii="Times New Roman" w:eastAsia="Times New Roman" w:hAnsi="Times New Roman" w:cs="Times New Roman"/>
          <w:strike/>
          <w:szCs w:val="24"/>
        </w:rPr>
        <w:t>zpravidla stanoví</w:t>
      </w:r>
      <w:r w:rsidRPr="00B23B83">
        <w:rPr>
          <w:rFonts w:ascii="Times New Roman" w:eastAsia="Times New Roman" w:hAnsi="Times New Roman" w:cs="Times New Roman"/>
          <w:b/>
          <w:szCs w:val="24"/>
        </w:rPr>
        <w:t xml:space="preserve"> může stanovit zejména</w:t>
      </w:r>
    </w:p>
    <w:p w14:paraId="5962D9D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uliční a stavební čáry,</w:t>
      </w:r>
    </w:p>
    <w:p w14:paraId="404CBB9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umístění a prostorové uspořádání staveb, včetně jejich napojení na veřejnou dopravní a technickou infrastrukturu, a urbanistických a architektonických podmínek,</w:t>
      </w:r>
    </w:p>
    <w:p w14:paraId="5AC5748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b)</w:t>
      </w:r>
      <w:r w:rsidRPr="00B23B83">
        <w:rPr>
          <w:rFonts w:ascii="Times New Roman" w:eastAsia="Times New Roman" w:hAnsi="Times New Roman" w:cs="Times New Roman"/>
          <w:b/>
          <w:bCs/>
          <w:szCs w:val="24"/>
        </w:rPr>
        <w:t xml:space="preserve"> c)</w:t>
      </w:r>
      <w:r w:rsidRPr="00B23B83">
        <w:rPr>
          <w:rFonts w:ascii="Times New Roman" w:eastAsia="Times New Roman" w:hAnsi="Times New Roman" w:cs="Times New Roman"/>
          <w:szCs w:val="24"/>
        </w:rPr>
        <w:t xml:space="preserve"> vzájemné odstupy staveb a odstupy staveb od hranice pozemku,</w:t>
      </w:r>
    </w:p>
    <w:p w14:paraId="6415709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c)</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d)</w:t>
      </w:r>
      <w:r w:rsidRPr="00B23B83">
        <w:rPr>
          <w:rFonts w:ascii="Times New Roman" w:eastAsia="Times New Roman" w:hAnsi="Times New Roman" w:cs="Times New Roman"/>
          <w:szCs w:val="24"/>
        </w:rPr>
        <w:t xml:space="preserve"> půdorysnou velikost stavby, výšku, objem </w:t>
      </w:r>
      <w:bookmarkStart w:id="422" w:name="_Hlk224924722"/>
      <w:r w:rsidRPr="00B23B83">
        <w:rPr>
          <w:rFonts w:ascii="Times New Roman" w:eastAsia="Times New Roman" w:hAnsi="Times New Roman" w:cs="Times New Roman"/>
          <w:b/>
          <w:szCs w:val="24"/>
        </w:rPr>
        <w:t>nebo požadavky na vnější vzhled</w:t>
      </w:r>
      <w:r w:rsidRPr="00B23B83">
        <w:rPr>
          <w:rFonts w:ascii="Times New Roman" w:eastAsia="Times New Roman" w:hAnsi="Times New Roman" w:cs="Times New Roman"/>
          <w:szCs w:val="24"/>
        </w:rPr>
        <w:t xml:space="preserve"> </w:t>
      </w:r>
      <w:bookmarkEnd w:id="422"/>
      <w:r w:rsidRPr="00B23B83">
        <w:rPr>
          <w:rFonts w:ascii="Times New Roman" w:eastAsia="Times New Roman" w:hAnsi="Times New Roman" w:cs="Times New Roman"/>
          <w:szCs w:val="24"/>
        </w:rPr>
        <w:t>a tvar stavby,</w:t>
      </w:r>
    </w:p>
    <w:p w14:paraId="258CEDC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Cs/>
          <w:szCs w:val="24"/>
        </w:rPr>
      </w:pPr>
      <w:r w:rsidRPr="00B23B83">
        <w:rPr>
          <w:rFonts w:ascii="Times New Roman" w:eastAsia="Times New Roman" w:hAnsi="Times New Roman" w:cs="Times New Roman"/>
          <w:strike/>
          <w:szCs w:val="24"/>
        </w:rPr>
        <w:t>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e) </w:t>
      </w:r>
      <w:r w:rsidRPr="00B23B83">
        <w:rPr>
          <w:rFonts w:ascii="Times New Roman" w:eastAsia="Times New Roman" w:hAnsi="Times New Roman" w:cs="Times New Roman"/>
          <w:bCs/>
          <w:szCs w:val="24"/>
        </w:rPr>
        <w:t>základní údaje o kapacitě stavby,</w:t>
      </w:r>
    </w:p>
    <w:p w14:paraId="2A8AC97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Cs/>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f)</w:t>
      </w:r>
      <w:r w:rsidRPr="00B23B83">
        <w:rPr>
          <w:rFonts w:ascii="Times New Roman" w:eastAsia="Times New Roman" w:hAnsi="Times New Roman" w:cs="Times New Roman"/>
          <w:bCs/>
          <w:szCs w:val="24"/>
        </w:rPr>
        <w:t xml:space="preserve"> určení částí pozemku, které mohou být zastavěny, nebo zastavitelnost pozemku dalšími stavbami,</w:t>
      </w:r>
    </w:p>
    <w:p w14:paraId="2960338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Cs/>
          <w:szCs w:val="24"/>
        </w:rPr>
      </w:pPr>
      <w:r w:rsidRPr="00B23B83">
        <w:rPr>
          <w:rFonts w:ascii="Times New Roman" w:eastAsia="Times New Roman" w:hAnsi="Times New Roman" w:cs="Times New Roman"/>
          <w:strike/>
          <w:szCs w:val="24"/>
        </w:rPr>
        <w:t>f)</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g)</w:t>
      </w:r>
      <w:r w:rsidRPr="00B23B83">
        <w:rPr>
          <w:rFonts w:ascii="Times New Roman" w:eastAsia="Times New Roman" w:hAnsi="Times New Roman" w:cs="Times New Roman"/>
          <w:bCs/>
          <w:szCs w:val="24"/>
        </w:rPr>
        <w:t xml:space="preserve"> základní podmínky pro požární ochranu,</w:t>
      </w:r>
    </w:p>
    <w:p w14:paraId="6AA56C3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Cs/>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h)</w:t>
      </w:r>
      <w:r w:rsidRPr="00B23B83">
        <w:rPr>
          <w:rFonts w:ascii="Times New Roman" w:eastAsia="Times New Roman" w:hAnsi="Times New Roman" w:cs="Times New Roman"/>
          <w:bCs/>
          <w:szCs w:val="24"/>
        </w:rPr>
        <w:t xml:space="preserve"> podmínky pro příznivé životní prostředí a zelenou infrastrukturu, včetně vymezení a využití pozemků územního systému ekologické stability</w:t>
      </w:r>
      <w:r w:rsidRPr="00B23B83">
        <w:rPr>
          <w:rFonts w:ascii="Times New Roman" w:eastAsia="Times New Roman" w:hAnsi="Times New Roman" w:cs="Times New Roman"/>
          <w:bCs/>
          <w:strike/>
          <w:szCs w:val="24"/>
        </w:rPr>
        <w:t>.</w:t>
      </w:r>
      <w:r w:rsidRPr="00B23B83">
        <w:rPr>
          <w:rFonts w:ascii="Times New Roman" w:eastAsia="Times New Roman" w:hAnsi="Times New Roman" w:cs="Times New Roman"/>
          <w:b/>
          <w:szCs w:val="24"/>
        </w:rPr>
        <w:t>,</w:t>
      </w:r>
      <w:r w:rsidRPr="00B23B83">
        <w:rPr>
          <w:rFonts w:ascii="Times New Roman" w:eastAsia="Times New Roman" w:hAnsi="Times New Roman" w:cs="Times New Roman"/>
          <w:bCs/>
          <w:szCs w:val="24"/>
        </w:rPr>
        <w:t xml:space="preserve"> </w:t>
      </w:r>
    </w:p>
    <w:p w14:paraId="6735D10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bookmarkStart w:id="423" w:name="_Hlk224924759"/>
      <w:r w:rsidRPr="00B23B83">
        <w:rPr>
          <w:rFonts w:ascii="Times New Roman" w:eastAsia="Times New Roman" w:hAnsi="Times New Roman" w:cs="Times New Roman"/>
          <w:b/>
          <w:szCs w:val="24"/>
        </w:rPr>
        <w:t>i) podmínky pro ochranu hodnot, charakteru území nebo krajinného rázu.</w:t>
      </w:r>
    </w:p>
    <w:bookmarkEnd w:id="423"/>
    <w:p w14:paraId="16A0B8D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86</w:t>
      </w:r>
    </w:p>
    <w:p w14:paraId="2EE0960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Regulační plán se pořizuje a vydává pro řešené území, rozhodne-li tak zastupitelstvo </w:t>
      </w:r>
      <w:r w:rsidRPr="00B23B83">
        <w:rPr>
          <w:rFonts w:ascii="Times New Roman" w:eastAsia="Times New Roman" w:hAnsi="Times New Roman" w:cs="Times New Roman"/>
          <w:szCs w:val="24"/>
        </w:rPr>
        <w:lastRenderedPageBreak/>
        <w:t>obce.</w:t>
      </w:r>
    </w:p>
    <w:p w14:paraId="78E9718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Regulační plán může vymezit veřejně prospěšné stavby nebo veřejně prospěšná opatření, stavby a opatření k zajišťování obrany a bezpečnosti státu a pozemky pro asanaci, pro která lze práva k pozemkům a stavbám vyvlastnit.</w:t>
      </w:r>
    </w:p>
    <w:p w14:paraId="2EB504B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V regulačním plánu lze vymezit záměr, pro který je uzavření plánovací smlouvy podmínkou pro rozhodování v území. V takovém případě obsahuje základní </w:t>
      </w:r>
      <w:r w:rsidRPr="00B23B83">
        <w:rPr>
          <w:rFonts w:ascii="Times New Roman" w:eastAsia="Times New Roman" w:hAnsi="Times New Roman" w:cs="Times New Roman"/>
          <w:b/>
          <w:bCs/>
          <w:szCs w:val="24"/>
        </w:rPr>
        <w:t xml:space="preserve">obsah plánovací smlouvy, </w:t>
      </w:r>
      <w:r w:rsidRPr="00B23B83">
        <w:rPr>
          <w:rFonts w:ascii="Times New Roman" w:eastAsia="Times New Roman" w:hAnsi="Times New Roman" w:cs="Times New Roman"/>
          <w:szCs w:val="24"/>
        </w:rPr>
        <w:t>podmínky pro uzavření plánovací smlouvy a lhůtu pro uzavření plánovací smlouvy, která nesmí být delší než 4 roky. Marným uplynutím stanovené lhůty pozbývá uvedená podmínka platnosti.</w:t>
      </w:r>
    </w:p>
    <w:p w14:paraId="71837F3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Regulační plán může vymezit záměr, pro který je provedení architektonické nebo urbanistické soutěže podmínkou pro rozhodování v území. Architektonickou nebo urbanistickou soutěž zajistí na požádání stavebníka na své náklady obec, jejíž zastupitelstvo regulační plán vydalo, není-li dohodnuto jinak. Architektonickou nebo urbanistickou soutěž může namísto obce zajistit na své náklady ten, kdo hodlá tento záměr realizovat.</w:t>
      </w:r>
    </w:p>
    <w:p w14:paraId="5CB4D99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Regulační plán může vymezit stavbu domu pro dostupné nájemní bydlení, včetně stanovení podílu bytů určených pro dostupné nájemní bydlení.</w:t>
      </w:r>
    </w:p>
    <w:p w14:paraId="210C6A1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6)</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(5)</w:t>
      </w:r>
      <w:r w:rsidRPr="00B23B83">
        <w:rPr>
          <w:rFonts w:ascii="Times New Roman" w:eastAsia="Times New Roman" w:hAnsi="Times New Roman" w:cs="Times New Roman"/>
          <w:szCs w:val="24"/>
        </w:rPr>
        <w:t xml:space="preserve"> Regulační plán může stanovit pořadí provádění změn v území nebo architektonicky nebo urbanisticky významné stavby</w:t>
      </w:r>
      <w:r w:rsidRPr="00B23B83">
        <w:rPr>
          <w:rFonts w:ascii="Times New Roman" w:eastAsia="Times New Roman" w:hAnsi="Times New Roman" w:cs="Times New Roman"/>
          <w:szCs w:val="24"/>
          <w:vertAlign w:val="superscript"/>
        </w:rPr>
        <w:t>19</w:t>
      </w:r>
      <w:r w:rsidRPr="00B23B83">
        <w:rPr>
          <w:rFonts w:ascii="Times New Roman" w:eastAsia="Times New Roman" w:hAnsi="Times New Roman" w:cs="Times New Roman"/>
          <w:szCs w:val="24"/>
        </w:rPr>
        <w:t>).</w:t>
      </w:r>
    </w:p>
    <w:p w14:paraId="744E03C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2</w:t>
      </w:r>
    </w:p>
    <w:p w14:paraId="6FF5232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Pořízení územně plánovací dokumentace</w:t>
      </w:r>
    </w:p>
    <w:p w14:paraId="2A52218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87</w:t>
      </w:r>
    </w:p>
    <w:p w14:paraId="2BDCFED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Rozhodnutí o pořízení a návrh zadání</w:t>
      </w:r>
    </w:p>
    <w:p w14:paraId="5829BD9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O pořízení územně plánovací dokumentace rozhoduje orgán příslušný k jejímu </w:t>
      </w:r>
      <w:r w:rsidRPr="00B23B83">
        <w:rPr>
          <w:rFonts w:ascii="Times New Roman" w:eastAsia="Times New Roman" w:hAnsi="Times New Roman" w:cs="Times New Roman"/>
          <w:strike/>
          <w:szCs w:val="24"/>
        </w:rPr>
        <w:t>vydání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schválení</w:t>
      </w:r>
      <w:r w:rsidRPr="00B23B83">
        <w:rPr>
          <w:rFonts w:ascii="Times New Roman" w:eastAsia="Times New Roman" w:hAnsi="Times New Roman" w:cs="Times New Roman"/>
          <w:szCs w:val="24"/>
        </w:rPr>
        <w:t xml:space="preserve"> (dále jen „schvalující orgán“) z</w:t>
      </w:r>
    </w:p>
    <w:p w14:paraId="545C611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vlastního podnětu, nebo</w:t>
      </w:r>
    </w:p>
    <w:p w14:paraId="7705918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podnětu podle § 109 odst. 1, jedná-li se o regulační plán nebo změnu územně plánovací dokumentace.</w:t>
      </w:r>
    </w:p>
    <w:p w14:paraId="2BAC267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Pořizovatel v součinnosti s určeným zastupitelem</w:t>
      </w:r>
      <w:r w:rsidRPr="00B23B83">
        <w:rPr>
          <w:rFonts w:ascii="Times New Roman" w:eastAsia="Times New Roman" w:hAnsi="Times New Roman" w:cs="Times New Roman"/>
          <w:b/>
          <w:szCs w:val="24"/>
        </w:rPr>
        <w:t>, je-li určen,</w:t>
      </w:r>
      <w:r w:rsidRPr="00B23B83">
        <w:rPr>
          <w:rFonts w:ascii="Times New Roman" w:eastAsia="Times New Roman" w:hAnsi="Times New Roman" w:cs="Times New Roman"/>
          <w:szCs w:val="24"/>
        </w:rPr>
        <w:t xml:space="preserve"> zpracuje návrh zadání územně plánovací dokumentace (dále jen „návrh zadání“) na základě rozhodnutí podle odstavce 1, a územně plánovacích podkladů. </w:t>
      </w:r>
      <w:r w:rsidRPr="00B23B83">
        <w:rPr>
          <w:rFonts w:ascii="Times New Roman" w:eastAsia="Times New Roman" w:hAnsi="Times New Roman" w:cs="Times New Roman"/>
          <w:strike/>
          <w:szCs w:val="24"/>
        </w:rPr>
        <w:t>Jako podklad pro zpracování návrhu zadání lze využít i doplňující průzkumy a rozbory.</w:t>
      </w:r>
    </w:p>
    <w:p w14:paraId="064D191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V návrhu zadání se stanoví hlavní cíle a požadavky na zpracování návrhu územně plánovací dokumentace, v případě regulačního plánu a </w:t>
      </w:r>
      <w:bookmarkStart w:id="424" w:name="_Hlk224924975"/>
      <w:r w:rsidRPr="00B23B83">
        <w:rPr>
          <w:rFonts w:ascii="Times New Roman" w:eastAsia="Times New Roman" w:hAnsi="Times New Roman" w:cs="Times New Roman"/>
          <w:strike/>
          <w:szCs w:val="24"/>
        </w:rPr>
        <w:t>územního plánu pro vymezenou část území hlavního města Prahy</w:t>
      </w:r>
      <w:bookmarkEnd w:id="424"/>
      <w:r w:rsidRPr="00B23B83">
        <w:rPr>
          <w:rFonts w:ascii="Times New Roman" w:eastAsia="Times New Roman" w:hAnsi="Times New Roman" w:cs="Times New Roman"/>
          <w:szCs w:val="24"/>
        </w:rPr>
        <w:t xml:space="preserve"> </w:t>
      </w:r>
      <w:bookmarkStart w:id="425" w:name="_Hlk224924984"/>
      <w:r w:rsidRPr="00B23B83">
        <w:rPr>
          <w:rFonts w:ascii="Times New Roman" w:eastAsia="Times New Roman" w:hAnsi="Times New Roman" w:cs="Times New Roman"/>
          <w:b/>
          <w:szCs w:val="24"/>
        </w:rPr>
        <w:t>územních plánů pro vymezenou část obce</w:t>
      </w:r>
      <w:r w:rsidRPr="00B23B83">
        <w:rPr>
          <w:rFonts w:ascii="Times New Roman" w:eastAsia="Times New Roman" w:hAnsi="Times New Roman" w:cs="Times New Roman"/>
          <w:szCs w:val="24"/>
        </w:rPr>
        <w:t xml:space="preserve"> </w:t>
      </w:r>
      <w:bookmarkEnd w:id="425"/>
      <w:r w:rsidRPr="00B23B83">
        <w:rPr>
          <w:rFonts w:ascii="Times New Roman" w:eastAsia="Times New Roman" w:hAnsi="Times New Roman" w:cs="Times New Roman"/>
          <w:szCs w:val="24"/>
        </w:rPr>
        <w:t>se vymezí řešené území.</w:t>
      </w:r>
    </w:p>
    <w:p w14:paraId="56C79FF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Náležitosti obsahu a strukturu zadání zásad územního rozvoje, zadání územního plánu a zadání regulačního plánu stanoví prováděcí právní předpis.</w:t>
      </w:r>
    </w:p>
    <w:p w14:paraId="43503A5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Projednání a schválení návrhu zadání</w:t>
      </w:r>
    </w:p>
    <w:p w14:paraId="77DC031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88</w:t>
      </w:r>
    </w:p>
    <w:p w14:paraId="4E7036A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Pořizovatel bezodkladně zveřejní návrh zadání v národním geoportálu územního plánování a </w:t>
      </w:r>
      <w:r w:rsidRPr="00B23B83">
        <w:rPr>
          <w:rFonts w:ascii="Times New Roman" w:eastAsia="Times New Roman" w:hAnsi="Times New Roman" w:cs="Times New Roman"/>
          <w:strike/>
          <w:szCs w:val="24"/>
        </w:rPr>
        <w:t>toto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adresu tohoto</w:t>
      </w:r>
      <w:r w:rsidRPr="00B23B83">
        <w:rPr>
          <w:rFonts w:ascii="Times New Roman" w:eastAsia="Times New Roman" w:hAnsi="Times New Roman" w:cs="Times New Roman"/>
          <w:szCs w:val="24"/>
        </w:rPr>
        <w:t xml:space="preserve"> zveřejnění oznámí veřejnou vyhláškou. Pořizovatel oznámí zveřejnění jednotlivě dotčeným orgánům a</w:t>
      </w:r>
    </w:p>
    <w:p w14:paraId="41ED19F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bookmarkStart w:id="426" w:name="_Hlk224925216"/>
      <w:r w:rsidRPr="00B23B83">
        <w:rPr>
          <w:rFonts w:ascii="Times New Roman" w:eastAsia="Times New Roman" w:hAnsi="Times New Roman" w:cs="Times New Roman"/>
          <w:b/>
          <w:szCs w:val="24"/>
        </w:rPr>
        <w:t>a) krajům v případě územního rozvojového plánu,</w:t>
      </w:r>
    </w:p>
    <w:bookmarkEnd w:id="426"/>
    <w:p w14:paraId="4009807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a</w:t>
      </w:r>
      <w:r w:rsidRPr="00B23B83">
        <w:rPr>
          <w:rFonts w:ascii="Times New Roman" w:eastAsia="Times New Roman" w:hAnsi="Times New Roman" w:cs="Times New Roman"/>
          <w:b/>
          <w:szCs w:val="24"/>
        </w:rPr>
        <w:t>b</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ministerstvu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nadřízenému orgánu</w:t>
      </w:r>
      <w:r w:rsidRPr="00B23B83">
        <w:rPr>
          <w:rFonts w:ascii="Times New Roman" w:eastAsia="Times New Roman" w:hAnsi="Times New Roman" w:cs="Times New Roman"/>
          <w:szCs w:val="24"/>
        </w:rPr>
        <w:t>, územním samosprávným celkům v řešeném území a s řešeným územím přímo sousedícím v případě zásad územního rozvoje,</w:t>
      </w:r>
    </w:p>
    <w:p w14:paraId="4791C1A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b</w:t>
      </w:r>
      <w:r w:rsidRPr="00B23B83">
        <w:rPr>
          <w:rFonts w:ascii="Times New Roman" w:eastAsia="Times New Roman" w:hAnsi="Times New Roman" w:cs="Times New Roman"/>
          <w:b/>
          <w:szCs w:val="24"/>
        </w:rPr>
        <w:t>c</w:t>
      </w:r>
      <w:proofErr w:type="spellEnd"/>
      <w:r w:rsidRPr="00B23B83">
        <w:rPr>
          <w:rFonts w:ascii="Times New Roman" w:eastAsia="Times New Roman" w:hAnsi="Times New Roman" w:cs="Times New Roman"/>
          <w:szCs w:val="24"/>
        </w:rPr>
        <w:t xml:space="preserve">) </w:t>
      </w:r>
      <w:bookmarkStart w:id="427" w:name="_Hlk224925299"/>
      <w:r w:rsidRPr="00B23B83">
        <w:rPr>
          <w:rFonts w:ascii="Times New Roman" w:eastAsia="Times New Roman" w:hAnsi="Times New Roman" w:cs="Times New Roman"/>
          <w:szCs w:val="24"/>
        </w:rPr>
        <w:t xml:space="preserve">nadřízenému orgánu </w:t>
      </w:r>
      <w:r w:rsidRPr="00B23B83">
        <w:rPr>
          <w:rFonts w:ascii="Times New Roman" w:eastAsia="Times New Roman" w:hAnsi="Times New Roman" w:cs="Times New Roman"/>
          <w:strike/>
          <w:szCs w:val="24"/>
        </w:rPr>
        <w:t>územního plánování a územním samosprávným celkům s řešeným územím přímo sousedícím</w:t>
      </w:r>
      <w:r w:rsidRPr="00B23B83">
        <w:rPr>
          <w:rFonts w:ascii="Times New Roman" w:eastAsia="Times New Roman" w:hAnsi="Times New Roman" w:cs="Times New Roman"/>
          <w:szCs w:val="24"/>
        </w:rPr>
        <w:t xml:space="preserve"> </w:t>
      </w:r>
      <w:bookmarkStart w:id="428" w:name="_Hlk224925309"/>
      <w:bookmarkEnd w:id="427"/>
      <w:r w:rsidRPr="00B23B83">
        <w:rPr>
          <w:rFonts w:ascii="Times New Roman" w:eastAsia="Times New Roman" w:hAnsi="Times New Roman" w:cs="Times New Roman"/>
          <w:b/>
          <w:szCs w:val="24"/>
        </w:rPr>
        <w:t>a kraji, ve kterém se obec nachází, Ministerstvu obrany, je-li územní plán zpracováván pro obec sousedící s vojenským újezdem a sousedním obcím</w:t>
      </w:r>
      <w:bookmarkEnd w:id="428"/>
      <w:r w:rsidRPr="00B23B83">
        <w:rPr>
          <w:rFonts w:ascii="Times New Roman" w:eastAsia="Times New Roman" w:hAnsi="Times New Roman" w:cs="Times New Roman"/>
          <w:szCs w:val="24"/>
        </w:rPr>
        <w:t xml:space="preserve"> v případě územního plánu</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w:t>
      </w:r>
    </w:p>
    <w:p w14:paraId="3DBFD40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b/>
          <w:bCs/>
          <w:szCs w:val="24"/>
        </w:rPr>
        <w:t>d) nadřízenému orgánu a sousedním krajům a sousedním obcím v případě územního plánu hlavního města Prahy.</w:t>
      </w:r>
    </w:p>
    <w:p w14:paraId="0335E3A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Územní samosprávný celek, pro který má být územně plánovací dokumentace pořizována, zveřejní návrh zadání na své úřední desce. Návrh zadání územního rozvojového plánu zveřejní na své úřední desce ministerstvo.</w:t>
      </w:r>
    </w:p>
    <w:p w14:paraId="456ACEE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89</w:t>
      </w:r>
    </w:p>
    <w:p w14:paraId="2D90B3A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Pořizovatel zašle bezodkladně návrh zadání územního rozvojového plánu, zpracovává-li se, zásad územního rozvoje a územního plánu příslušnému úřadu</w:t>
      </w:r>
      <w:r w:rsidRPr="00B23B83">
        <w:rPr>
          <w:rFonts w:ascii="Times New Roman" w:eastAsia="Times New Roman" w:hAnsi="Times New Roman" w:cs="Times New Roman"/>
          <w:szCs w:val="24"/>
          <w:vertAlign w:val="superscript"/>
        </w:rPr>
        <w:t>20</w:t>
      </w:r>
      <w:r w:rsidRPr="00B23B83">
        <w:rPr>
          <w:rFonts w:ascii="Times New Roman" w:eastAsia="Times New Roman" w:hAnsi="Times New Roman" w:cs="Times New Roman"/>
          <w:szCs w:val="24"/>
        </w:rPr>
        <w:t>) a současně orgánu ochrany přírody.</w:t>
      </w:r>
    </w:p>
    <w:p w14:paraId="2349444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bookmarkStart w:id="429" w:name="_Hlk220843169"/>
      <w:r w:rsidRPr="00B23B83">
        <w:rPr>
          <w:rFonts w:ascii="Times New Roman" w:eastAsia="Times New Roman" w:hAnsi="Times New Roman" w:cs="Times New Roman"/>
          <w:szCs w:val="24"/>
        </w:rPr>
        <w:t>(2) Orgán ochrany přírody doručí pořizovateli a příslušnému úřadu do 20 dnů od obdržení návrhu zadání stanovisko podle § 45i zákona o ochraně přírody a krajiny, ve kterém uvede, zda je možné vyloučit významný vliv na předmět ochrany a celistvost evropsky významné lokality nebo ptačí oblasti.</w:t>
      </w:r>
    </w:p>
    <w:p w14:paraId="4CCCD7C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Příslušný úřad uplatní u pořizovatele do 30 dnů od obdržení návrhu zadání stanovisko, ve kterém i s přihlédnutím ke stanovisku orgánu ochrany přírody podle odstavce 2 uvede v případě</w:t>
      </w:r>
    </w:p>
    <w:p w14:paraId="697F609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územního rozvojového plánu a zásad územního rozvoje podrobnější požadavky podle jiného právního předpisu</w:t>
      </w:r>
      <w:r w:rsidRPr="00B23B83">
        <w:rPr>
          <w:rFonts w:ascii="Times New Roman" w:eastAsia="Times New Roman" w:hAnsi="Times New Roman" w:cs="Times New Roman"/>
          <w:szCs w:val="24"/>
          <w:vertAlign w:val="superscript"/>
        </w:rPr>
        <w:t>21</w:t>
      </w:r>
      <w:r w:rsidRPr="00B23B83">
        <w:rPr>
          <w:rFonts w:ascii="Times New Roman" w:eastAsia="Times New Roman" w:hAnsi="Times New Roman" w:cs="Times New Roman"/>
          <w:szCs w:val="24"/>
        </w:rPr>
        <w:t>),</w:t>
      </w:r>
    </w:p>
    <w:p w14:paraId="56A92C2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změny územního rozvojového plánu, změny zásad územního rozvoje a územního plánu a jeho změny, zda má být jejich návrh posuzován z hlediska vlivů na životní prostředí, popřípadě stanoví podrobnější požadavky podle jiného právního předpisu</w:t>
      </w:r>
      <w:r w:rsidRPr="00B23B83">
        <w:rPr>
          <w:rFonts w:ascii="Times New Roman" w:eastAsia="Times New Roman" w:hAnsi="Times New Roman" w:cs="Times New Roman"/>
          <w:szCs w:val="24"/>
          <w:vertAlign w:val="superscript"/>
        </w:rPr>
        <w:t>21</w:t>
      </w:r>
      <w:r w:rsidRPr="00B23B83">
        <w:rPr>
          <w:rFonts w:ascii="Times New Roman" w:eastAsia="Times New Roman" w:hAnsi="Times New Roman" w:cs="Times New Roman"/>
          <w:szCs w:val="24"/>
        </w:rPr>
        <w:t>).</w:t>
      </w:r>
    </w:p>
    <w:bookmarkEnd w:id="429"/>
    <w:p w14:paraId="331020A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Požadavky podle odstavce 3 nesmí vyžadovat podrobnosti náležející svým obsahem navazující územně plánovací dokumentaci nebo rozhodnutí.</w:t>
      </w:r>
    </w:p>
    <w:p w14:paraId="0CC14E8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Do 30 dnů od doručení oznámení podle § 88 </w:t>
      </w:r>
      <w:r w:rsidRPr="00B23B83">
        <w:rPr>
          <w:rFonts w:ascii="Times New Roman" w:eastAsia="Times New Roman" w:hAnsi="Times New Roman" w:cs="Times New Roman"/>
          <w:strike/>
          <w:szCs w:val="24"/>
        </w:rPr>
        <w:t>odst. 1</w:t>
      </w:r>
      <w:r w:rsidRPr="00B23B83">
        <w:rPr>
          <w:rFonts w:ascii="Times New Roman" w:eastAsia="Times New Roman" w:hAnsi="Times New Roman" w:cs="Times New Roman"/>
          <w:szCs w:val="24"/>
        </w:rPr>
        <w:t xml:space="preserve"> může pořizovateli písemně doručit</w:t>
      </w:r>
    </w:p>
    <w:p w14:paraId="6EEE832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dotčený orgán</w:t>
      </w:r>
      <w:r w:rsidRPr="00B23B83">
        <w:rPr>
          <w:rFonts w:ascii="Times New Roman" w:eastAsia="Times New Roman" w:hAnsi="Times New Roman" w:cs="Times New Roman"/>
          <w:strike/>
          <w:szCs w:val="24"/>
        </w:rPr>
        <w:t xml:space="preserve"> a</w:t>
      </w:r>
      <w:r w:rsidRPr="00B23B83">
        <w:rPr>
          <w:rFonts w:ascii="Times New Roman" w:eastAsia="Times New Roman" w:hAnsi="Times New Roman" w:cs="Times New Roman"/>
          <w:b/>
          <w:szCs w:val="24"/>
        </w:rPr>
        <w:t>,</w:t>
      </w:r>
      <w:r w:rsidRPr="00B23B83">
        <w:rPr>
          <w:rFonts w:ascii="Times New Roman" w:eastAsia="Times New Roman" w:hAnsi="Times New Roman" w:cs="Times New Roman"/>
          <w:szCs w:val="24"/>
        </w:rPr>
        <w:t xml:space="preserve"> nadřízený orgán </w:t>
      </w:r>
      <w:bookmarkStart w:id="430" w:name="_Hlk221144103"/>
      <w:r w:rsidRPr="00B23B83">
        <w:rPr>
          <w:rFonts w:ascii="Times New Roman" w:eastAsia="Times New Roman" w:hAnsi="Times New Roman" w:cs="Times New Roman"/>
          <w:b/>
          <w:szCs w:val="24"/>
        </w:rPr>
        <w:t>a oprávněný investor</w:t>
      </w:r>
      <w:r w:rsidRPr="00B23B83">
        <w:rPr>
          <w:rFonts w:ascii="Times New Roman" w:eastAsia="Times New Roman" w:hAnsi="Times New Roman" w:cs="Times New Roman"/>
          <w:szCs w:val="24"/>
        </w:rPr>
        <w:t xml:space="preserve"> </w:t>
      </w:r>
      <w:bookmarkEnd w:id="430"/>
      <w:r w:rsidRPr="00B23B83">
        <w:rPr>
          <w:rFonts w:ascii="Times New Roman" w:eastAsia="Times New Roman" w:hAnsi="Times New Roman" w:cs="Times New Roman"/>
          <w:szCs w:val="24"/>
        </w:rPr>
        <w:t>vyjádření,</w:t>
      </w:r>
    </w:p>
    <w:p w14:paraId="4F2A87D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každý podněty.</w:t>
      </w:r>
    </w:p>
    <w:p w14:paraId="2DAB570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(6) Vyplyne-li ze stanoviska orgánu uvedeného v odstavci 3, že návrh územního rozvojového plánu, zásad územního rozvoje nebo územního plánu má být posuzován z hlediska vlivů na životní prostředí, doplní pořizovatel v souladu s § 40 do návrhu zadání požadavek na vyhodnocení vlivů.</w:t>
      </w:r>
    </w:p>
    <w:p w14:paraId="2137237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90</w:t>
      </w:r>
    </w:p>
    <w:p w14:paraId="5B57E68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Pořizovatel v součinnosti s určeným zastupitelem</w:t>
      </w:r>
      <w:r w:rsidRPr="00B23B83">
        <w:rPr>
          <w:rFonts w:ascii="Times New Roman" w:eastAsia="Times New Roman" w:hAnsi="Times New Roman" w:cs="Times New Roman"/>
          <w:b/>
          <w:bCs/>
          <w:szCs w:val="24"/>
        </w:rPr>
        <w:t>, je-li určen,</w:t>
      </w:r>
      <w:r w:rsidRPr="00B23B83">
        <w:rPr>
          <w:rFonts w:ascii="Times New Roman" w:eastAsia="Times New Roman" w:hAnsi="Times New Roman" w:cs="Times New Roman"/>
          <w:szCs w:val="24"/>
        </w:rPr>
        <w:t xml:space="preserve"> upraví návrh zadání na základě výsledků projednání a předloží jej ke schválení schvalujícímu orgánu.</w:t>
      </w:r>
    </w:p>
    <w:p w14:paraId="56342E5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Schvalující orgán v odůvodněných případech nebo z podnětu dotčeného orgánu uloží v zadání zpracování variantního řešení návrhu územně plánovací dokumentace. Nesouhlasí-li schvalující orgán s předloženým návrhem zadání, vrátí předložený návrh pořizovateli se svými pokyny k úpravě a k novému projednání, nebo návrh zamítne.</w:t>
      </w:r>
    </w:p>
    <w:p w14:paraId="2AE1F91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2</w:t>
      </w:r>
      <w:r w:rsidRPr="00B23B83">
        <w:rPr>
          <w:rFonts w:ascii="Times New Roman" w:eastAsia="Times New Roman" w:hAnsi="Times New Roman" w:cs="Times New Roman"/>
          <w:szCs w:val="24"/>
        </w:rPr>
        <w:t>) Schválené zadání pořizovatel do 7 dnů od jeho obdržení od schvalujícího orgánu zveřejní v národním geoportálu územního plánování.</w:t>
      </w:r>
    </w:p>
    <w:p w14:paraId="3A1E10D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Úhrada nákladů při pořizování územně plánovací dokumentace</w:t>
      </w:r>
    </w:p>
    <w:p w14:paraId="2E79035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91</w:t>
      </w:r>
    </w:p>
    <w:p w14:paraId="7382D8E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Náklady na mapové podklady, na zpracování územně plánovací dokumentace nebo její změny projektantem, na vyhodnocení vlivů, zpracovává-li se, na vyhotovení úplného znění územně plánovací dokumentace po její změně, na změnu navazující územně plánovací dokumentace a náklady na náhradu za změnu v území hradí u</w:t>
      </w:r>
    </w:p>
    <w:p w14:paraId="7DC8191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územního rozvojového plánu ministerstvo,</w:t>
      </w:r>
    </w:p>
    <w:p w14:paraId="00786FD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zásad územního rozvoje kraj,</w:t>
      </w:r>
    </w:p>
    <w:p w14:paraId="276739C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územního plánu a u regulačního plánu obec,</w:t>
      </w:r>
    </w:p>
    <w:p w14:paraId="3E20B41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územně plánovací dokumentace pro území vojenského újezdu Ministerstvo obrany.</w:t>
      </w:r>
    </w:p>
    <w:p w14:paraId="07A9435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Náklady spojené s pořizováním územně plánovací dokumentace neuvedené v odstavci 1 hradí pořizovatel.</w:t>
      </w:r>
    </w:p>
    <w:p w14:paraId="038A0BB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92</w:t>
      </w:r>
    </w:p>
    <w:p w14:paraId="61F06FE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u w:val="single"/>
        </w:rPr>
      </w:pPr>
      <w:r w:rsidRPr="00B23B83">
        <w:rPr>
          <w:rFonts w:ascii="Times New Roman" w:eastAsia="Times New Roman" w:hAnsi="Times New Roman" w:cs="Times New Roman"/>
          <w:b/>
          <w:bCs/>
          <w:szCs w:val="24"/>
          <w:u w:val="single"/>
        </w:rPr>
        <w:t xml:space="preserve">Úhrada nákladů </w:t>
      </w:r>
    </w:p>
    <w:p w14:paraId="6000E30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Vyplývá-li pořízení změny územně plánovací dokumentace ze změny politiky územního rozvoje nebo nadřazené územně plánovací dokumentace, uhradí náklady</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trike/>
          <w:szCs w:val="24"/>
        </w:rPr>
        <w:t xml:space="preserve">uvedené v § 91 odst. 1 na žádost ministerstvo, jedná-li se o politiku územního rozvoje nebo územní rozvojový plán, nebo územní samosprávný celek, který vydal nadřazenou územně plánovací dokumentaci </w:t>
      </w:r>
      <w:r w:rsidRPr="00B23B83">
        <w:rPr>
          <w:rFonts w:ascii="Times New Roman" w:eastAsia="Times New Roman" w:hAnsi="Times New Roman" w:cs="Times New Roman"/>
          <w:b/>
          <w:bCs/>
          <w:szCs w:val="24"/>
        </w:rPr>
        <w:t>na pořízení změny na žádost pořizovatele ten, kdo potřebu změny vyvolal</w:t>
      </w:r>
      <w:r w:rsidRPr="00B23B83">
        <w:rPr>
          <w:rFonts w:ascii="Times New Roman" w:eastAsia="Times New Roman" w:hAnsi="Times New Roman" w:cs="Times New Roman"/>
          <w:szCs w:val="24"/>
        </w:rPr>
        <w:t>.</w:t>
      </w:r>
    </w:p>
    <w:p w14:paraId="1D11762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Odstavec 1 se nepoužije, byla-li příslušná část politiky územního rozvoje nebo nadřazené územně plánovací dokumentace, která změnu vyvolala, vydána na základě výhradní potřeby obce nebo kraje, nebo je-li ve prospěch rozvoje obce nebo kraje příslušných ke schválení navazující územně plánovací dokumentace.</w:t>
      </w:r>
    </w:p>
    <w:p w14:paraId="41EE996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Je-li pořízení změny územně plánovací dokumentace nebo pořízení regulačního plánu </w:t>
      </w:r>
      <w:r w:rsidRPr="00B23B83">
        <w:rPr>
          <w:rFonts w:ascii="Times New Roman" w:eastAsia="Times New Roman" w:hAnsi="Times New Roman" w:cs="Times New Roman"/>
          <w:szCs w:val="24"/>
        </w:rPr>
        <w:lastRenderedPageBreak/>
        <w:t xml:space="preserve">vyvoláno výhradní potřebou toho, kdo dal ke změně podnět, může </w:t>
      </w:r>
      <w:r w:rsidRPr="00B23B83">
        <w:rPr>
          <w:rFonts w:ascii="Times New Roman" w:eastAsia="Times New Roman" w:hAnsi="Times New Roman" w:cs="Times New Roman"/>
          <w:strike/>
          <w:szCs w:val="24"/>
        </w:rPr>
        <w:t>schvalující orgán</w:t>
      </w:r>
      <w:r w:rsidRPr="00B23B83">
        <w:rPr>
          <w:rFonts w:ascii="Times New Roman" w:eastAsia="Times New Roman" w:hAnsi="Times New Roman" w:cs="Times New Roman"/>
          <w:b/>
          <w:bCs/>
          <w:szCs w:val="24"/>
        </w:rPr>
        <w:t xml:space="preserve"> pořizovatel</w:t>
      </w:r>
      <w:r w:rsidRPr="00B23B83">
        <w:rPr>
          <w:rFonts w:ascii="Times New Roman" w:eastAsia="Times New Roman" w:hAnsi="Times New Roman" w:cs="Times New Roman"/>
          <w:szCs w:val="24"/>
        </w:rPr>
        <w:t xml:space="preserve"> podmínit jejich pořízení částečnou nebo úplnou úhradou nákladů </w:t>
      </w:r>
      <w:r w:rsidRPr="00B23B83">
        <w:rPr>
          <w:rFonts w:ascii="Times New Roman" w:eastAsia="Times New Roman" w:hAnsi="Times New Roman" w:cs="Times New Roman"/>
          <w:strike/>
          <w:szCs w:val="24"/>
        </w:rPr>
        <w:t xml:space="preserve">uvedených v odstavci 1 a v § 91 odst. 1 </w:t>
      </w:r>
      <w:r w:rsidRPr="00B23B83">
        <w:rPr>
          <w:rFonts w:ascii="Times New Roman" w:eastAsia="Times New Roman" w:hAnsi="Times New Roman" w:cs="Times New Roman"/>
          <w:szCs w:val="24"/>
        </w:rPr>
        <w:t>tím, kdo podnět dal.</w:t>
      </w:r>
    </w:p>
    <w:p w14:paraId="797EBE3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93</w:t>
      </w:r>
    </w:p>
    <w:p w14:paraId="0E54CCC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Návrh územně plánovací dokumentace</w:t>
      </w:r>
    </w:p>
    <w:p w14:paraId="6640C52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Schválené zadání předá pořizovatel bezodkladně projektantovi územně plánovací dokumentace, který zajistí zpracování návrhu územně plánovací dokumentace. Je-li vyžadováno zpracování vyhodnocení vlivů, zajistí jeho zpracování pořizovatel.</w:t>
      </w:r>
    </w:p>
    <w:p w14:paraId="5DD7973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Po obdržení návrhu územně plánovací dokumentace a vyhodnocení vlivů, zpracovává-li se, pořizovatel v součinnosti s určeným zastupitelem</w:t>
      </w:r>
      <w:r w:rsidRPr="00B23B83">
        <w:rPr>
          <w:rFonts w:ascii="Times New Roman" w:eastAsia="Times New Roman" w:hAnsi="Times New Roman" w:cs="Times New Roman"/>
          <w:b/>
          <w:bCs/>
          <w:szCs w:val="24"/>
        </w:rPr>
        <w:t>, je-li určen,</w:t>
      </w:r>
      <w:r w:rsidRPr="00B23B83">
        <w:rPr>
          <w:rFonts w:ascii="Times New Roman" w:eastAsia="Times New Roman" w:hAnsi="Times New Roman" w:cs="Times New Roman"/>
          <w:szCs w:val="24"/>
        </w:rPr>
        <w:t xml:space="preserve"> bez zbytečného odkladu vyhodnotí zejména jejich úplnost, soulad s požadavky tohoto zákona a jeho prováděcích právních předpisů, soulad se zadáním a soulad s nadřazenou územně plánovací dokumentací.</w:t>
      </w:r>
    </w:p>
    <w:p w14:paraId="32D03DF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Nesplňuje-li návrh územně plánovací dokumentace požadavky uvedené v odstavci 2, zpracuje pořizovatel v součinnosti s určeným zastupitelem</w:t>
      </w:r>
      <w:r w:rsidRPr="00B23B83">
        <w:rPr>
          <w:rFonts w:ascii="Times New Roman" w:eastAsia="Times New Roman" w:hAnsi="Times New Roman" w:cs="Times New Roman"/>
          <w:b/>
          <w:bCs/>
          <w:szCs w:val="24"/>
        </w:rPr>
        <w:t>, je-li určen,</w:t>
      </w:r>
      <w:r w:rsidRPr="00B23B83">
        <w:rPr>
          <w:rFonts w:ascii="Times New Roman" w:eastAsia="Times New Roman" w:hAnsi="Times New Roman" w:cs="Times New Roman"/>
          <w:szCs w:val="24"/>
        </w:rPr>
        <w:t xml:space="preserve"> pokyny k jeho dopracování. Pořizovatel pokyny předá projektantovi do 7 dnů od jejich zpracování a stanoví mu přiměřenou lhůtu k jejich zapracování. Po obdržení dopracovaného návrhu se postup podle odstavce 2 a tohoto odstavce použije přiměřeně.</w:t>
      </w:r>
    </w:p>
    <w:p w14:paraId="79E52C2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Pro vyhodnocení vlivů, zpracovává-li se, se postup podle odstavce 3 použije obdobně.</w:t>
      </w:r>
    </w:p>
    <w:p w14:paraId="67DBB9B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(5)</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 xml:space="preserve">Pořizovatel </w:t>
      </w:r>
      <w:r w:rsidRPr="00B23B83">
        <w:rPr>
          <w:rFonts w:ascii="Times New Roman" w:eastAsia="Times New Roman" w:hAnsi="Times New Roman" w:cs="Times New Roman"/>
          <w:strike/>
          <w:szCs w:val="24"/>
        </w:rPr>
        <w:t>do 7 dnů po kladném vyhodnocení podle odstavce 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bezodkladně</w:t>
      </w:r>
    </w:p>
    <w:p w14:paraId="736FC04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a) zveřejní návrh územně plánovací dokumentace a vyhodnocení vlivů, zpracovává-li se, v národním geoportálu územního plánování a </w:t>
      </w:r>
      <w:r w:rsidRPr="00B23B83">
        <w:rPr>
          <w:rFonts w:ascii="Times New Roman" w:eastAsia="Times New Roman" w:hAnsi="Times New Roman" w:cs="Times New Roman"/>
          <w:strike/>
          <w:szCs w:val="24"/>
        </w:rPr>
        <w:t>vystaví je k nahlédnutí,</w:t>
      </w:r>
    </w:p>
    <w:p w14:paraId="21310D4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oznámí místo a dobu konání společného jednání a</w:t>
      </w:r>
    </w:p>
    <w:p w14:paraId="71D67B4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c</w:t>
      </w:r>
      <w:r w:rsidRPr="00B23B83">
        <w:rPr>
          <w:rFonts w:ascii="Times New Roman" w:eastAsia="Times New Roman" w:hAnsi="Times New Roman" w:cs="Times New Roman"/>
          <w:b/>
          <w:szCs w:val="24"/>
        </w:rPr>
        <w:t>b</w:t>
      </w:r>
      <w:proofErr w:type="spellEnd"/>
      <w:r w:rsidRPr="00B23B83">
        <w:rPr>
          <w:rFonts w:ascii="Times New Roman" w:eastAsia="Times New Roman" w:hAnsi="Times New Roman" w:cs="Times New Roman"/>
          <w:szCs w:val="24"/>
        </w:rPr>
        <w:t xml:space="preserve">) veřejnou vyhláškou oznámí místo a dobu konání veřejného projednání a </w:t>
      </w:r>
      <w:bookmarkStart w:id="431" w:name="_Hlk224925842"/>
      <w:r w:rsidRPr="00B23B83">
        <w:rPr>
          <w:rFonts w:ascii="Times New Roman" w:eastAsia="Times New Roman" w:hAnsi="Times New Roman" w:cs="Times New Roman"/>
          <w:strike/>
          <w:szCs w:val="24"/>
        </w:rPr>
        <w:t>místa, kde je možné do návrhu územně plánovací dokumentace a vyhodnocení vlivů, zpracovává-li se, nahlédnout</w:t>
      </w:r>
      <w:r w:rsidRPr="00B23B83">
        <w:rPr>
          <w:rFonts w:ascii="Times New Roman" w:eastAsia="Times New Roman" w:hAnsi="Times New Roman" w:cs="Times New Roman"/>
          <w:b/>
          <w:szCs w:val="24"/>
        </w:rPr>
        <w:t xml:space="preserve"> </w:t>
      </w:r>
      <w:bookmarkStart w:id="432" w:name="_Hlk224925851"/>
      <w:bookmarkEnd w:id="431"/>
      <w:r w:rsidRPr="00B23B83">
        <w:rPr>
          <w:rFonts w:ascii="Times New Roman" w:eastAsia="Times New Roman" w:hAnsi="Times New Roman" w:cs="Times New Roman"/>
          <w:b/>
          <w:szCs w:val="24"/>
        </w:rPr>
        <w:t>adresu zveřejnění v národním geoportálu územního plánování</w:t>
      </w:r>
      <w:bookmarkEnd w:id="432"/>
      <w:r w:rsidRPr="00B23B83">
        <w:rPr>
          <w:rFonts w:ascii="Times New Roman" w:eastAsia="Times New Roman" w:hAnsi="Times New Roman" w:cs="Times New Roman"/>
          <w:szCs w:val="24"/>
        </w:rPr>
        <w:t>.</w:t>
      </w:r>
    </w:p>
    <w:p w14:paraId="4C4579D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94</w:t>
      </w:r>
    </w:p>
    <w:p w14:paraId="205FF59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Společné jednání</w:t>
      </w:r>
    </w:p>
    <w:p w14:paraId="1C5C619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Pořizovatel oznámí místo, dobu konání společného jednání a adresu uložení návrhu územně plánovací dokumentace v národním geoportálu územního plánování jednotlivě dotčeným orgánům a dále v případě</w:t>
      </w:r>
    </w:p>
    <w:p w14:paraId="1F18B44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územního rozvojového plánu krajům,</w:t>
      </w:r>
    </w:p>
    <w:p w14:paraId="11C7BF4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zásad územního rozvoje ministerstvu, sousedním krajům, a obcím v řešeném území a s řešeným územím sousedícím,</w:t>
      </w:r>
    </w:p>
    <w:p w14:paraId="37022AA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územního plánu obci, pro kterou je územní plán pořizován, krajskému úřadu, Ministerstvu obrany, je-li územní plán zpracováván pro obec sousedící s vojenským újezdem a sousedním obcím,</w:t>
      </w:r>
      <w:r w:rsidRPr="00B23B83">
        <w:rPr>
          <w:rFonts w:ascii="Times New Roman" w:eastAsia="Times New Roman" w:hAnsi="Times New Roman" w:cs="Times New Roman"/>
          <w:b/>
          <w:bCs/>
          <w:strike/>
          <w:szCs w:val="24"/>
        </w:rPr>
        <w:t>.</w:t>
      </w:r>
    </w:p>
    <w:p w14:paraId="692B78B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d) regulačního plánu obci, pro kterou je regulační plán pořizován.</w:t>
      </w:r>
    </w:p>
    <w:p w14:paraId="43C4320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Společné jednání se koná nejdříve 15 dnů, nejpozději však 30 dnů od oznámení podle § 93 odst. 5.</w:t>
      </w:r>
    </w:p>
    <w:p w14:paraId="58C0B71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Dotčené orgány uplatní do 15 dnů ode dne konání společného jednání svá stanoviska k návrhu územně plánovací dokumentace a vyjádření k vyhodnocení vlivů. Ve stejné lhůtě mohou orgány a osoby uvedené v odstavci 1 uplatnit připomínky. Ke stanoviskům a připomínkám uplatněným po uvedené lhůtě nebo uplatněným ve věcech, o nichž bylo rozhodnuto v nadřazené územně plánovací dokumentaci, se nepřihlíží.</w:t>
      </w:r>
    </w:p>
    <w:p w14:paraId="743D118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95</w:t>
      </w:r>
    </w:p>
    <w:p w14:paraId="65D61A8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Přeshraniční konzultace</w:t>
      </w:r>
    </w:p>
    <w:p w14:paraId="61C530D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Je-li ve vyhodnocení vlivů zjištěn významný negativní vliv na území sousedního státu, pořizovatel prostřednictvím Ministerstva životního prostředí a Ministerstva zahraničních věcí zašle návrh územně plánovací dokumentace a vyhodnocení vlivů příslušnému orgánu sousedního státu</w:t>
      </w:r>
      <w:r w:rsidRPr="00B23B83">
        <w:rPr>
          <w:rFonts w:ascii="Times New Roman" w:eastAsia="Times New Roman" w:hAnsi="Times New Roman" w:cs="Times New Roman"/>
          <w:szCs w:val="24"/>
          <w:vertAlign w:val="superscript"/>
        </w:rPr>
        <w:t>22</w:t>
      </w:r>
      <w:r w:rsidRPr="00B23B83">
        <w:rPr>
          <w:rFonts w:ascii="Times New Roman" w:eastAsia="Times New Roman" w:hAnsi="Times New Roman" w:cs="Times New Roman"/>
          <w:szCs w:val="24"/>
        </w:rPr>
        <w:t>), jehož území může být uplatňováním územně plánovací dokumentace významně ovlivněno, a nabídne mu konzultace.</w:t>
      </w:r>
    </w:p>
    <w:p w14:paraId="64EEB87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Projeví-li příslušný orgán sousedního státu o konzultace zájem, pořizovatel přizve k účasti příslušný orgán sousedního státu, Ministerstvo zahraničních věcí, Ministerstvo životního prostředí, určeného zastupitele a </w:t>
      </w:r>
      <w:r w:rsidRPr="00B23B83">
        <w:rPr>
          <w:rFonts w:ascii="Times New Roman" w:eastAsia="Times New Roman" w:hAnsi="Times New Roman" w:cs="Times New Roman"/>
          <w:strike/>
          <w:szCs w:val="24"/>
        </w:rPr>
        <w:t xml:space="preserve">ministerstvo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není-li pořizovatelem projednávané územně plánovací dokumentace.</w:t>
      </w:r>
    </w:p>
    <w:p w14:paraId="35276E5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96</w:t>
      </w:r>
    </w:p>
    <w:p w14:paraId="44C0F9E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Veřejné projednání</w:t>
      </w:r>
    </w:p>
    <w:p w14:paraId="3A3F641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Veřejným projednáním se rozumí prezentace návrhu územně plánovací dokumentace a vyhodnocení vlivů, zpracovává-li se, veřejnosti</w:t>
      </w:r>
      <w:r w:rsidRPr="00B23B83">
        <w:rPr>
          <w:rFonts w:ascii="Times New Roman" w:eastAsia="Times New Roman" w:hAnsi="Times New Roman" w:cs="Times New Roman"/>
          <w:b/>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dotčeným orgánům a územním samosprávným celkům</w:t>
      </w:r>
      <w:r w:rsidRPr="00B23B83">
        <w:rPr>
          <w:rFonts w:ascii="Times New Roman" w:eastAsia="Times New Roman" w:hAnsi="Times New Roman" w:cs="Times New Roman"/>
          <w:szCs w:val="24"/>
        </w:rPr>
        <w:t xml:space="preserve"> se zajištěním odborného výkladu, který zajistí pořizovatel ve spolupráci s projektantem, a umožnění </w:t>
      </w:r>
      <w:r w:rsidRPr="00B23B83">
        <w:rPr>
          <w:rFonts w:ascii="Times New Roman" w:eastAsia="Times New Roman" w:hAnsi="Times New Roman" w:cs="Times New Roman"/>
          <w:strike/>
          <w:szCs w:val="24"/>
        </w:rPr>
        <w:t>dotazů veřejnosti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dotazů</w:t>
      </w:r>
      <w:r w:rsidRPr="00B23B83">
        <w:rPr>
          <w:rFonts w:ascii="Times New Roman" w:eastAsia="Times New Roman" w:hAnsi="Times New Roman" w:cs="Times New Roman"/>
          <w:szCs w:val="24"/>
        </w:rPr>
        <w:t>.</w:t>
      </w:r>
    </w:p>
    <w:p w14:paraId="2CEF8C0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Veřejné projednání nařizuje pořizovatel po dohodě s určeným zastupitelem </w:t>
      </w:r>
      <w:bookmarkStart w:id="433" w:name="_Hlk224926019"/>
      <w:r w:rsidRPr="00B23B83">
        <w:rPr>
          <w:rFonts w:ascii="Times New Roman" w:eastAsia="Times New Roman" w:hAnsi="Times New Roman" w:cs="Times New Roman"/>
          <w:strike/>
          <w:szCs w:val="24"/>
        </w:rPr>
        <w:t>postupem podle § 93 odst. 5 písm. c)</w:t>
      </w:r>
      <w:bookmarkStart w:id="434" w:name="_Hlk224926026"/>
      <w:bookmarkEnd w:id="433"/>
      <w:r w:rsidRPr="00B23B83">
        <w:rPr>
          <w:rFonts w:ascii="Times New Roman" w:eastAsia="Times New Roman" w:hAnsi="Times New Roman" w:cs="Times New Roman"/>
          <w:b/>
          <w:szCs w:val="24"/>
        </w:rPr>
        <w:t>, je-li určen</w:t>
      </w:r>
      <w:bookmarkEnd w:id="434"/>
      <w:r w:rsidRPr="00B23B83">
        <w:rPr>
          <w:rFonts w:ascii="Times New Roman" w:eastAsia="Times New Roman" w:hAnsi="Times New Roman" w:cs="Times New Roman"/>
          <w:szCs w:val="24"/>
        </w:rPr>
        <w:t>. Je-li to účelné, nařídí pořizovatel více veřejných projednání na jím určených místech nebo konání veřejného projednání formou dálkového přístupu. Pro počítání lhůt stanovených zákonem je rozhodný den konání posledního veřejného projednání.</w:t>
      </w:r>
    </w:p>
    <w:p w14:paraId="7CDC329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Veřejné projednání se koná </w:t>
      </w:r>
      <w:r w:rsidRPr="00B23B83">
        <w:rPr>
          <w:rFonts w:ascii="Times New Roman" w:eastAsia="Times New Roman" w:hAnsi="Times New Roman" w:cs="Times New Roman"/>
          <w:b/>
          <w:szCs w:val="24"/>
        </w:rPr>
        <w:t>nejdříve 15 dnů a</w:t>
      </w:r>
      <w:r w:rsidRPr="00B23B83">
        <w:rPr>
          <w:rFonts w:ascii="Times New Roman" w:eastAsia="Times New Roman" w:hAnsi="Times New Roman" w:cs="Times New Roman"/>
          <w:szCs w:val="24"/>
        </w:rPr>
        <w:t xml:space="preserve"> nejpozději třicátý den ode dne doručení veřejné vyhlášky podle § 93 odst. 5.</w:t>
      </w:r>
    </w:p>
    <w:p w14:paraId="268EF98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435" w:name="_Hlk224926087"/>
      <w:bookmarkStart w:id="436" w:name="_Hlk215306339"/>
      <w:r w:rsidRPr="00B23B83">
        <w:rPr>
          <w:rFonts w:ascii="Times New Roman" w:eastAsia="Times New Roman" w:hAnsi="Times New Roman" w:cs="Times New Roman"/>
          <w:b/>
          <w:szCs w:val="24"/>
        </w:rPr>
        <w:t>(4) Pořizovatel oznámí místo a dobu konání veřejného projednání a adresu uložení návrhu územně plánovací dokumentace v národním geoportálu územního plánování jednotlivě dotčeným orgánům a adresátům uvedeným v § 88.</w:t>
      </w:r>
      <w:bookmarkEnd w:id="435"/>
    </w:p>
    <w:bookmarkEnd w:id="436"/>
    <w:p w14:paraId="5608260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(5) </w:t>
      </w:r>
      <w:r w:rsidRPr="00B23B83">
        <w:rPr>
          <w:rFonts w:ascii="Times New Roman" w:eastAsia="Times New Roman" w:hAnsi="Times New Roman" w:cs="Times New Roman"/>
          <w:szCs w:val="24"/>
        </w:rPr>
        <w:t xml:space="preserve">Z průběhu veřejného projednání pořizovatel pořídí </w:t>
      </w:r>
      <w:r w:rsidRPr="00B23B83">
        <w:rPr>
          <w:rFonts w:ascii="Times New Roman" w:eastAsia="Times New Roman" w:hAnsi="Times New Roman" w:cs="Times New Roman"/>
          <w:strike/>
          <w:szCs w:val="24"/>
        </w:rPr>
        <w:t>písemný</w:t>
      </w:r>
      <w:r w:rsidRPr="00B23B83">
        <w:rPr>
          <w:rFonts w:ascii="Times New Roman" w:eastAsia="Times New Roman" w:hAnsi="Times New Roman" w:cs="Times New Roman"/>
          <w:szCs w:val="24"/>
        </w:rPr>
        <w:t xml:space="preserve"> záznam.</w:t>
      </w:r>
    </w:p>
    <w:p w14:paraId="11A7E74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97</w:t>
      </w:r>
    </w:p>
    <w:p w14:paraId="715FAD7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Připomínky </w:t>
      </w:r>
      <w:r w:rsidRPr="00B23B83">
        <w:rPr>
          <w:rFonts w:ascii="Times New Roman" w:eastAsia="Times New Roman" w:hAnsi="Times New Roman" w:cs="Times New Roman"/>
          <w:b/>
          <w:szCs w:val="24"/>
          <w:u w:val="single"/>
        </w:rPr>
        <w:t>a stanoviska</w:t>
      </w:r>
    </w:p>
    <w:p w14:paraId="7E8E639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(1) Do 15 dnů ode dne veřejného projednání může každý uplatnit písemně své připomínky k návrhu územně plánovací dokumentace a vyhodnocení vlivů, zpracovává-li se. K připomínkám uplatněným po stanovené lhůtě nebo uplatněným ve věcech, o kterých bylo rozhodnuto v nadřazené územně plánovací dokumentaci, se nepřihlíží.</w:t>
      </w:r>
    </w:p>
    <w:p w14:paraId="378F0B3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Připomínka musí kromě obecných náležitostí podání podle správního řádu obsahovat odůvodnění a vymezení území dotčeného připomínkou.</w:t>
      </w:r>
    </w:p>
    <w:p w14:paraId="05AD3C5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Obsahuje-li návrh územně plánovací dokumentace varianty řešení, uplatňují se připomínky ke každé variantě samostatně.</w:t>
      </w:r>
    </w:p>
    <w:p w14:paraId="61F0411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Proti návrhu územně plánovací dokumentace nelze podat námitky podle části šesté správního řádu.</w:t>
      </w:r>
    </w:p>
    <w:p w14:paraId="58FD589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437" w:name="_Hlk224926118"/>
      <w:r w:rsidRPr="00B23B83">
        <w:rPr>
          <w:rFonts w:ascii="Times New Roman" w:eastAsia="Times New Roman" w:hAnsi="Times New Roman" w:cs="Times New Roman"/>
          <w:b/>
          <w:szCs w:val="24"/>
        </w:rPr>
        <w:t>(5) Dotčené orgány uplatní do 15 dnů ode dne konání veřejného projednání svá stanoviska k návrhu územně plánovací dokumentace a vyjádření k vyhodnocení vlivů. Neuplatní-li dotčený orgán v této lhůtě stanovisko nebo vyjádření, platí, že s návrhem územně plánovací dokumentace souhlasí. Ke stanoviskům uplatněným po uvedené lhůtě nebo uplatněným ve věcech, o nichž bylo rozhodnuto v nadřazené územně plánovací dokumentaci, se nepřihlíží.</w:t>
      </w:r>
      <w:bookmarkEnd w:id="437"/>
    </w:p>
    <w:p w14:paraId="0A3C2E7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98</w:t>
      </w:r>
    </w:p>
    <w:p w14:paraId="41CE3E2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Vyhodnocení výsledků projednání</w:t>
      </w:r>
    </w:p>
    <w:p w14:paraId="2033323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Pořizovatel v součinnosti s určeným zastupitelem</w:t>
      </w:r>
      <w:r w:rsidRPr="00B23B83">
        <w:rPr>
          <w:rFonts w:ascii="Times New Roman" w:eastAsia="Times New Roman" w:hAnsi="Times New Roman" w:cs="Times New Roman"/>
          <w:b/>
          <w:szCs w:val="24"/>
        </w:rPr>
        <w:t>, je-li určen,</w:t>
      </w:r>
      <w:r w:rsidRPr="00B23B83">
        <w:rPr>
          <w:rFonts w:ascii="Times New Roman" w:eastAsia="Times New Roman" w:hAnsi="Times New Roman" w:cs="Times New Roman"/>
          <w:szCs w:val="24"/>
        </w:rPr>
        <w:t xml:space="preserve"> vyhodnotí uplatněná stanoviska a zajistí řešení případných rozporů.</w:t>
      </w:r>
    </w:p>
    <w:p w14:paraId="671B205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 ohledem na cíle a úkoly územního plánování zpracuje pořizovatel v součinnosti s určeným zastupitelem</w:t>
      </w:r>
      <w:r w:rsidRPr="00B23B83">
        <w:rPr>
          <w:rFonts w:ascii="Times New Roman" w:eastAsia="Times New Roman" w:hAnsi="Times New Roman" w:cs="Times New Roman"/>
          <w:b/>
          <w:szCs w:val="24"/>
        </w:rPr>
        <w:t>, je-li určen,</w:t>
      </w:r>
      <w:r w:rsidRPr="00B23B83">
        <w:rPr>
          <w:rFonts w:ascii="Times New Roman" w:eastAsia="Times New Roman" w:hAnsi="Times New Roman" w:cs="Times New Roman"/>
          <w:szCs w:val="24"/>
        </w:rPr>
        <w:t xml:space="preserve"> návrh vyhodnocení připomínek uplatněných k návrhu územně plánovací dokumentace, včetně jeho odůvodnění, je-li navrženo připomínce nevyhovět nebo vyhovět pouze částečně. Věcně související připomínky lze vyhodnotit společně.</w:t>
      </w:r>
    </w:p>
    <w:p w14:paraId="16B526D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Návrh vyhodnocení připomínek nesmí být v rozporu s právními předpisy, se stanovisky dotčených orgánů nebo s výsledkem řešení rozporů a s politikou územního rozvoje a nadřazenou územně plánovací dokumentací.</w:t>
      </w:r>
    </w:p>
    <w:p w14:paraId="3EA0C40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Obsahuje-li návrh územně plánovací dokumentace varianty řešení, pořizovatel v součinnosti s projektantem a určeným zastupitelem</w:t>
      </w:r>
      <w:r w:rsidRPr="00B23B83">
        <w:rPr>
          <w:rFonts w:ascii="Times New Roman" w:eastAsia="Times New Roman" w:hAnsi="Times New Roman" w:cs="Times New Roman"/>
          <w:b/>
          <w:szCs w:val="24"/>
        </w:rPr>
        <w:t>, je-li určen,</w:t>
      </w:r>
      <w:r w:rsidRPr="00B23B83">
        <w:rPr>
          <w:rFonts w:ascii="Times New Roman" w:eastAsia="Times New Roman" w:hAnsi="Times New Roman" w:cs="Times New Roman"/>
          <w:szCs w:val="24"/>
        </w:rPr>
        <w:t xml:space="preserve"> na základě uplatněných připomínek a stanovisek, vyhodnocení vlivů, zpracovává-li se, popřípadě na základě výsledků řešení rozporů, navrhne s ohledem na cíle a úkoly územního plánování výběr nejvhodnější varianty.</w:t>
      </w:r>
    </w:p>
    <w:p w14:paraId="388D0EE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Pořizovatel zašle bezodkladně návrh vyhodnocení připomínek a návrh výběru nejvhodnější varianty dotčeným orgánům a vyzve je, aby k nim ve lhůtě 30 dnů od obdržení uplatnily stanoviska. Neuplatní-li dotčený orgán stanovisko </w:t>
      </w:r>
      <w:bookmarkStart w:id="438" w:name="_Hlk224926278"/>
      <w:r w:rsidRPr="00B23B83">
        <w:rPr>
          <w:rFonts w:ascii="Times New Roman" w:eastAsia="Times New Roman" w:hAnsi="Times New Roman" w:cs="Times New Roman"/>
          <w:b/>
          <w:szCs w:val="24"/>
        </w:rPr>
        <w:t>a oprávněný investor vyjádření</w:t>
      </w:r>
      <w:r w:rsidRPr="00B23B83">
        <w:rPr>
          <w:rFonts w:ascii="Times New Roman" w:eastAsia="Times New Roman" w:hAnsi="Times New Roman" w:cs="Times New Roman"/>
          <w:szCs w:val="24"/>
        </w:rPr>
        <w:t xml:space="preserve"> </w:t>
      </w:r>
      <w:bookmarkEnd w:id="438"/>
      <w:r w:rsidRPr="00B23B83">
        <w:rPr>
          <w:rFonts w:ascii="Times New Roman" w:eastAsia="Times New Roman" w:hAnsi="Times New Roman" w:cs="Times New Roman"/>
          <w:szCs w:val="24"/>
        </w:rPr>
        <w:t xml:space="preserve">v uvedené lhůtě, </w:t>
      </w:r>
      <w:r w:rsidRPr="00B23B83">
        <w:rPr>
          <w:rFonts w:ascii="Times New Roman" w:eastAsia="Times New Roman" w:hAnsi="Times New Roman" w:cs="Times New Roman"/>
          <w:strike/>
          <w:szCs w:val="24"/>
        </w:rPr>
        <w:t>má se za to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platí</w:t>
      </w:r>
      <w:r w:rsidRPr="00B23B83">
        <w:rPr>
          <w:rFonts w:ascii="Times New Roman" w:eastAsia="Times New Roman" w:hAnsi="Times New Roman" w:cs="Times New Roman"/>
          <w:szCs w:val="24"/>
        </w:rPr>
        <w:t>, že s návrhy pořizovatele souhlasí</w:t>
      </w:r>
      <w:bookmarkStart w:id="439" w:name="_Hlk224926308"/>
      <w:r w:rsidRPr="00B23B83">
        <w:rPr>
          <w:rFonts w:ascii="Times New Roman" w:eastAsia="Times New Roman" w:hAnsi="Times New Roman" w:cs="Times New Roman"/>
          <w:b/>
          <w:szCs w:val="24"/>
        </w:rPr>
        <w:t>; k později uplatněnému stanovisku nebo vyjádření se nepřihlíží</w:t>
      </w:r>
      <w:bookmarkEnd w:id="439"/>
      <w:r w:rsidRPr="00B23B83">
        <w:rPr>
          <w:rFonts w:ascii="Times New Roman" w:eastAsia="Times New Roman" w:hAnsi="Times New Roman" w:cs="Times New Roman"/>
          <w:szCs w:val="24"/>
        </w:rPr>
        <w:t>.</w:t>
      </w:r>
    </w:p>
    <w:p w14:paraId="1682271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Pořizovatel v součinnosti s určeným zastupitelem</w:t>
      </w:r>
      <w:r w:rsidRPr="00B23B83">
        <w:rPr>
          <w:rFonts w:ascii="Times New Roman" w:eastAsia="Times New Roman" w:hAnsi="Times New Roman" w:cs="Times New Roman"/>
          <w:b/>
          <w:szCs w:val="24"/>
        </w:rPr>
        <w:t>, je-li určen,</w:t>
      </w:r>
      <w:r w:rsidRPr="00B23B83">
        <w:rPr>
          <w:rFonts w:ascii="Times New Roman" w:eastAsia="Times New Roman" w:hAnsi="Times New Roman" w:cs="Times New Roman"/>
          <w:szCs w:val="24"/>
        </w:rPr>
        <w:t xml:space="preserve"> vyhodnotí uplatněná stanoviska podle odstavce 5 a, je-li to nezbytné, zajistí řešení případných rozporů.</w:t>
      </w:r>
    </w:p>
    <w:p w14:paraId="1A21548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 99</w:t>
      </w:r>
    </w:p>
    <w:p w14:paraId="0BB5607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Informování zastupitelstva</w:t>
      </w:r>
    </w:p>
    <w:p w14:paraId="48438F4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Určený zastupitel může předložit zastupitelstvu návrh výběru nejvhodnější varianty a návrh vyhodnocení připomínek uplatněných k návrhu územně plánovací dokumentace k projednání.</w:t>
      </w:r>
    </w:p>
    <w:p w14:paraId="62DB5D0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Předloží-li určený zastupitel návrhy podle odstavce 1 na jednání zastupitelstva, zastupitelstvo je projedná ve lhůtě 60 dnů. Neprojedná-li zastupitelstvo návrhy ve lhůtě podle věty první, platí, že s nimi souhlasí.</w:t>
      </w:r>
    </w:p>
    <w:p w14:paraId="148D643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Nesouhlasí-li zastupitelstvo s návrhy podle odstavce 1, vrátí je určenému zastupiteli se svými pokyny k úpravě, v opačném případě je vezme na vědomí.</w:t>
      </w:r>
    </w:p>
    <w:p w14:paraId="0F493C3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Pokyny zastupitelstva nesmí být v rozporu s právními předpisy, se stanovisky dotčených orgánů nebo s výsledkem řešení rozporů a s nadřazenou územně plánovací dokumentací.</w:t>
      </w:r>
    </w:p>
    <w:p w14:paraId="0797B4F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Určený zastupitel předá pokyny k úpravě návrhů podle odstavce 1 bezodkladně pořizovateli. Pořizovatel v součinnosti s určeným zastupitelem zajistí úpravu návrhů podle pokynů zastupitelstva.</w:t>
      </w:r>
    </w:p>
    <w:p w14:paraId="620731C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100</w:t>
      </w:r>
    </w:p>
    <w:p w14:paraId="490DF11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Stanovisko k návrhu koncepce</w:t>
      </w:r>
    </w:p>
    <w:p w14:paraId="36E6EFF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Zpracovává-li se vyhodnocení vlivů, pořizovatel bezodkladně zašle návrh vyhodnocení připomínek, výsledky konzultací a návrh vyhodnocení uplatněných stanovisek, popřípadě výsledky řešení rozporů a návrh výběru nejvhodnější varianty příslušnému úřadu jako podklad pro vydání stanoviska k návrhu koncepce podle § 10g zákona o posuzování vlivů na životní prostředí.</w:t>
      </w:r>
    </w:p>
    <w:p w14:paraId="5490FD8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(2) Příslušný úřad uplatní stanovisko k návrhu územního rozvojového plánu, zásad územního rozvoje nebo územního plánu, je-li předmětem posuzování, do 30 dnů od obdržení podkladů podle odstavce 1. Stanovisko podle věty první není stanoviskem podle § 54 odst. </w:t>
      </w: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2</w:t>
      </w: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 xml:space="preserve"> Nejde-li o změnu územního plánu, lze lhůtu pro uplatnění stanoviska ze závažných důvodů usnesením, které se pouze poznamenává do spisu, prodloužit, nejdéle však o 30 dnů. Příslušný úřad vyrozumí bezodkladně pořizovatele o prodloužení lhůty.</w:t>
      </w:r>
    </w:p>
    <w:p w14:paraId="595ABDE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Neuplatní-li příslušný úřad stanovisko ve lhůtě podle odstavce 2, je možné územní rozvojový plán, zásady územního rozvoje nebo územní plán vydat i bez jeho stanoviska; v takovém případě pořizovatel zohlední závěry vyhodnocení vlivů, připomínky a výsledky konzultací.</w:t>
      </w:r>
    </w:p>
    <w:p w14:paraId="0933C73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Vyplyne-li z posouzení vlivu na evropsky významnou lokalitu nebo ptačí oblast, že územní rozvojový plán, zásady územního rozvoje nebo územní plán mají významný negativní vliv na předmět ochrany nebo celistvost některé evropsky významné lokality nebo ptačí oblasti, který nebyl předmětem posouzení nadřazené územně plánovací dokumentace z hlediska těchto vlivů, postupuje se podle § 45i zákona o ochraně přírody a krajiny. Kompenzační opatření uvede příslušný orgán ochrany přírody ve svém stanovisku.</w:t>
      </w:r>
    </w:p>
    <w:p w14:paraId="226E7EB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101</w:t>
      </w:r>
    </w:p>
    <w:p w14:paraId="03FF33D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Stanovisko nadřízeného orgánu</w:t>
      </w:r>
    </w:p>
    <w:p w14:paraId="70750D1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Pořizovatel zásad územního rozvoje a územního plánu zašle návrh vyhodnocení připomínek, výsledky konzultací a návrh vyhodnocení stanovisek, popřípadě výsledky řešení rozporů a návrh výběru nejvhodnější varianty nadřízenému orgánu.</w:t>
      </w:r>
    </w:p>
    <w:p w14:paraId="5583C52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(2) Nadřízený orgán zašle pořizovateli stanovisko k návrhu zásad územního rozvoje nebo územního plánu z hledisek zajištění koordinace využívání území s ohledem na širší územní vztahy a souladu</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 xml:space="preserve">s politikou územního rozvoje a nadřazenou územně plánovací dokumentací ve lhůtě 30 dnů od obdržení podkladů podle odstavce 1. </w:t>
      </w:r>
      <w:r w:rsidRPr="00B23B83">
        <w:rPr>
          <w:rFonts w:ascii="Times New Roman" w:eastAsia="Times New Roman" w:hAnsi="Times New Roman" w:cs="Times New Roman"/>
          <w:strike/>
          <w:szCs w:val="24"/>
        </w:rPr>
        <w:t>Nejde-li o změnu územního plánu, lhůtu podle věty první lze ze závažných důvodů usnesením, které se pouze poznamenává do spisu, prodloužit, nejdéle však o 30 dnů. Nadřízený orgán vyrozumí bezodkladně pořizovatele o prodloužení lhůty.</w:t>
      </w:r>
    </w:p>
    <w:p w14:paraId="3B2E6F6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(3) Neuplatní-li nadřízený orgán stanovisko ve lhůtě podle odstavce 2 </w:t>
      </w:r>
      <w:bookmarkStart w:id="440" w:name="_Hlk224929404"/>
      <w:r w:rsidRPr="00B23B83">
        <w:rPr>
          <w:rFonts w:ascii="Times New Roman" w:eastAsia="Times New Roman" w:hAnsi="Times New Roman" w:cs="Times New Roman"/>
          <w:strike/>
          <w:szCs w:val="24"/>
        </w:rPr>
        <w:t>věty první, nebo ve lhůtě prodloužené, je možné zásady územního rozvoje nebo územní plán vydat i bez jeho stanoviska</w:t>
      </w:r>
      <w:bookmarkStart w:id="441" w:name="_Hlk224929414"/>
      <w:bookmarkEnd w:id="440"/>
      <w:r w:rsidRPr="00B23B83">
        <w:rPr>
          <w:rFonts w:ascii="Times New Roman" w:eastAsia="Times New Roman" w:hAnsi="Times New Roman" w:cs="Times New Roman"/>
          <w:b/>
          <w:szCs w:val="24"/>
        </w:rPr>
        <w:t>, platí, že s návrhem zásad územního rozvoje nebo územního plánu souhlasí</w:t>
      </w:r>
      <w:bookmarkEnd w:id="441"/>
      <w:r w:rsidRPr="00B23B83">
        <w:rPr>
          <w:rFonts w:ascii="Times New Roman" w:eastAsia="Times New Roman" w:hAnsi="Times New Roman" w:cs="Times New Roman"/>
          <w:bCs/>
          <w:szCs w:val="24"/>
        </w:rPr>
        <w:t>.</w:t>
      </w:r>
      <w:r w:rsidRPr="00B23B83">
        <w:rPr>
          <w:rFonts w:ascii="Times New Roman" w:eastAsia="Times New Roman" w:hAnsi="Times New Roman" w:cs="Times New Roman"/>
          <w:b/>
          <w:szCs w:val="24"/>
        </w:rPr>
        <w:t xml:space="preserve"> </w:t>
      </w:r>
      <w:bookmarkStart w:id="442" w:name="_Hlk224929433"/>
      <w:r w:rsidRPr="00B23B83">
        <w:rPr>
          <w:rFonts w:ascii="Times New Roman" w:eastAsia="Times New Roman" w:hAnsi="Times New Roman" w:cs="Times New Roman"/>
          <w:b/>
          <w:szCs w:val="24"/>
        </w:rPr>
        <w:t>Ke stanovisku nadřízeného orgánu uplatněnému po uvedené lhůtě se nepřihlíží.</w:t>
      </w:r>
      <w:bookmarkEnd w:id="442"/>
    </w:p>
    <w:p w14:paraId="7F74E29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Upozorní-li nadřízený orgán ve svém stanovisku pořizovatele na nedostatky z hledisek uvedených v odstavci 2, lze návrh předložit schvalujícímu orgánu ke schválení až na základě potvrzení nadřízeného orgánu o odstranění nedostatků.</w:t>
      </w:r>
    </w:p>
    <w:p w14:paraId="4226883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Úprava návrhu a opakované projednání</w:t>
      </w:r>
    </w:p>
    <w:p w14:paraId="5B445E1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102</w:t>
      </w:r>
    </w:p>
    <w:p w14:paraId="68DAE72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Pořizovatel v součinnosti s určeným zastupitelem </w:t>
      </w:r>
      <w:bookmarkStart w:id="443" w:name="_Hlk225147195"/>
      <w:r w:rsidRPr="00B23B83">
        <w:rPr>
          <w:rFonts w:ascii="Times New Roman" w:eastAsia="Times New Roman" w:hAnsi="Times New Roman" w:cs="Times New Roman"/>
          <w:strike/>
          <w:szCs w:val="24"/>
        </w:rPr>
        <w:t>vypracuje pokyny pro úpravu návrhu</w:t>
      </w:r>
      <w:bookmarkStart w:id="444" w:name="_Hlk225147205"/>
      <w:bookmarkEnd w:id="443"/>
      <w:r w:rsidRPr="00B23B83">
        <w:rPr>
          <w:rFonts w:ascii="Times New Roman" w:eastAsia="Times New Roman" w:hAnsi="Times New Roman" w:cs="Times New Roman"/>
          <w:b/>
          <w:szCs w:val="24"/>
        </w:rPr>
        <w:t>, je-li určen, zajistí úpravu</w:t>
      </w:r>
      <w:r w:rsidRPr="00B23B83">
        <w:rPr>
          <w:rFonts w:ascii="Times New Roman" w:eastAsia="Times New Roman" w:hAnsi="Times New Roman" w:cs="Times New Roman"/>
          <w:szCs w:val="24"/>
        </w:rPr>
        <w:t xml:space="preserve"> </w:t>
      </w:r>
      <w:bookmarkEnd w:id="444"/>
      <w:r w:rsidRPr="00B23B83">
        <w:rPr>
          <w:rFonts w:ascii="Times New Roman" w:eastAsia="Times New Roman" w:hAnsi="Times New Roman" w:cs="Times New Roman"/>
          <w:szCs w:val="24"/>
        </w:rPr>
        <w:t xml:space="preserve">územně plánovací dokumentace v souladu s vyhodnocením výsledků projednání, stanoviskem k návrhu koncepce a se stanoviskem nadřízeného orgánu a předá je projektantovi. Obsahoval-li návrh varianty řešení, je součástí </w:t>
      </w:r>
      <w:r w:rsidRPr="00B23B83">
        <w:rPr>
          <w:rFonts w:ascii="Times New Roman" w:eastAsia="Times New Roman" w:hAnsi="Times New Roman" w:cs="Times New Roman"/>
          <w:b/>
          <w:szCs w:val="24"/>
        </w:rPr>
        <w:t>upraveného návrhu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pokynů</w:t>
      </w:r>
      <w:r w:rsidRPr="00B23B83">
        <w:rPr>
          <w:rFonts w:ascii="Times New Roman" w:eastAsia="Times New Roman" w:hAnsi="Times New Roman" w:cs="Times New Roman"/>
          <w:szCs w:val="24"/>
        </w:rPr>
        <w:t xml:space="preserve"> výběr nejvhodnější varianty.</w:t>
      </w:r>
    </w:p>
    <w:p w14:paraId="30E2CFF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r w:rsidRPr="00B23B83">
        <w:rPr>
          <w:rFonts w:ascii="Times New Roman" w:eastAsia="Times New Roman" w:hAnsi="Times New Roman" w:cs="Times New Roman"/>
          <w:strike/>
          <w:szCs w:val="24"/>
        </w:rPr>
        <w:t>Projektant na základě pokynů podle odstavce 1 upraví návrh územně plánovací dokumentace.</w:t>
      </w:r>
      <w:r w:rsidRPr="00B23B83">
        <w:rPr>
          <w:rFonts w:ascii="Times New Roman" w:eastAsia="Times New Roman" w:hAnsi="Times New Roman" w:cs="Times New Roman"/>
          <w:szCs w:val="24"/>
        </w:rPr>
        <w:t xml:space="preserve"> </w:t>
      </w:r>
      <w:bookmarkStart w:id="445" w:name="_Hlk225147219"/>
      <w:r w:rsidRPr="00B23B83">
        <w:rPr>
          <w:rFonts w:ascii="Times New Roman" w:eastAsia="Times New Roman" w:hAnsi="Times New Roman" w:cs="Times New Roman"/>
          <w:b/>
          <w:szCs w:val="24"/>
        </w:rPr>
        <w:t>Úprava návrhu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územně plánovací dokumentace může obsahovat další drobné změny, které se podstatně nedotýkají práv dotčených osob ani veřejných zájmů chráněných dotčenými orgány, a změny odůvodnění.</w:t>
      </w:r>
      <w:bookmarkEnd w:id="445"/>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Obsahoval-li návrh varianty řešení, doplní odůvodnění o schéma variant a zdůvodnění výběru nejvhodnější varianty.</w:t>
      </w:r>
    </w:p>
    <w:p w14:paraId="0850CF7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103</w:t>
      </w:r>
    </w:p>
    <w:p w14:paraId="1F33931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u w:val="single"/>
        </w:rPr>
      </w:pPr>
      <w:r w:rsidRPr="00B23B83">
        <w:rPr>
          <w:rFonts w:ascii="Times New Roman" w:eastAsia="Times New Roman" w:hAnsi="Times New Roman" w:cs="Times New Roman"/>
          <w:b/>
          <w:szCs w:val="24"/>
          <w:u w:val="single"/>
        </w:rPr>
        <w:t>Podstatná úprava</w:t>
      </w:r>
    </w:p>
    <w:p w14:paraId="189EE68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bookmarkStart w:id="446" w:name="_Hlk224929794"/>
      <w:r w:rsidRPr="00B23B83">
        <w:rPr>
          <w:rFonts w:ascii="Times New Roman" w:eastAsia="Times New Roman" w:hAnsi="Times New Roman" w:cs="Times New Roman"/>
          <w:strike/>
          <w:szCs w:val="24"/>
        </w:rPr>
        <w:t>(1) Dojde-li na základě projednání k upravení návrhu územně plánovací dokumentace, při němž jsou nově negativně dotčeny veřejné zájmy nebo v případě územního plánu nebo regulačního plánu negativně dotčeno vlastnictví pozemků a staveb a dotčený orgán ani</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 xml:space="preserve">vlastník neměli možnost k upravené dokumentaci uplatnit stanovisko nebo připomínku (dále jen „podstatná úprava“), nařídí pořizovatel bez zbytečného odkladu nové projednání v rozsahu podstatné úpravy. Za podstatnou úpravu se nepovažuje zúžení návrhu na nejvhodnější variantu </w:t>
      </w:r>
      <w:r w:rsidRPr="00B23B83">
        <w:rPr>
          <w:rFonts w:ascii="Times New Roman" w:eastAsia="Times New Roman" w:hAnsi="Times New Roman" w:cs="Times New Roman"/>
          <w:strike/>
          <w:szCs w:val="24"/>
        </w:rPr>
        <w:lastRenderedPageBreak/>
        <w:t>ani jiný způsob grafického vyjádření nebo vnitřního uspořádání prostorových dat.</w:t>
      </w:r>
      <w:r w:rsidRPr="00B23B83">
        <w:rPr>
          <w:rFonts w:ascii="Times New Roman" w:eastAsia="Times New Roman" w:hAnsi="Times New Roman" w:cs="Times New Roman"/>
          <w:b/>
          <w:strike/>
          <w:szCs w:val="24"/>
        </w:rPr>
        <w:t xml:space="preserve"> </w:t>
      </w:r>
      <w:bookmarkEnd w:id="446"/>
    </w:p>
    <w:p w14:paraId="22FE5E4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Dojde-li na základě projednání k upravení návrhu územně plánovací dokumentace, při němž jsou nově podstatně negativně dotčeny veřejné zájmy nebo v případě územního plánu nebo regulačního plánu podstatně negativně dotčeno vlastnictví pozemků a staveb a dotčený orgán, nadřízený orgán, oprávněný investor nebo vlastník neměli možnost k upravené dokumentaci uplatnit stanovisko nebo připomínku (dále jen „podstatná úprava“), nařídí pořizovatel bez zbytečného odkladu nové projednání v rozsahu podstatné úpravy, ledaže dotčený orgán, nadřízený orgán, oprávněný investor nebo vlastník, kteří  neměli možnost k upravené dokumentaci uplatnit stanovisko nebo připomínku, s takovou změnou souhlasí. 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 oprávněného investora úprava nebo zpřesnění hranic ploch nebo koridorů, etapizace, doplnění podmínky pro rozhodování v území, doplnění prvků regulačního plánu do územního plánu nebo změna objemu, výšky, koeficientu nebo kapacity nepřesahující 10 %.</w:t>
      </w:r>
    </w:p>
    <w:p w14:paraId="1372803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Pořizovatel si k podstatné úpravě návrhu územního rozvojového plánu, zásad územního rozvoje a územního plánu vyžádá stanovisko orgánu ochrany přírody podle § 45i zákona o ochraně přírody a krajiny a stanovisko příslušného úřadu, ve kterém bude stanoveno, zda je nutné vyhodnocení vlivů upravit nebo zda vyžaduje podstatná úprava doplnit posouzení vlivů na životní prostředí. Stanovisko příslušný úřad vydá do 20 dnů od doručení žádosti pořizovatele. Příslušný orgán ochrany přírody doručí stanovisko pořizovateli a příslušnému úřadu nejpozději 7 dní před uplynutím lhůty podle věty druhé.</w:t>
      </w:r>
    </w:p>
    <w:p w14:paraId="2AAE667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Podstatná úprava se projednává v rozsahu měněných částí postupem podle </w:t>
      </w:r>
      <w:bookmarkStart w:id="447" w:name="_Hlk224929887"/>
      <w:r w:rsidRPr="00B23B83">
        <w:rPr>
          <w:rFonts w:ascii="Times New Roman" w:eastAsia="Times New Roman" w:hAnsi="Times New Roman" w:cs="Times New Roman"/>
          <w:strike/>
          <w:szCs w:val="24"/>
        </w:rPr>
        <w:t>§ 93 odst. 5, § 94 až 99</w:t>
      </w:r>
      <w:r w:rsidRPr="00B23B83">
        <w:rPr>
          <w:rFonts w:ascii="Times New Roman" w:eastAsia="Times New Roman" w:hAnsi="Times New Roman" w:cs="Times New Roman"/>
          <w:szCs w:val="24"/>
        </w:rPr>
        <w:t xml:space="preserve"> </w:t>
      </w:r>
      <w:bookmarkStart w:id="448" w:name="_Hlk224929899"/>
      <w:bookmarkEnd w:id="447"/>
      <w:r w:rsidRPr="00B23B83">
        <w:rPr>
          <w:rFonts w:ascii="Times New Roman" w:eastAsia="Times New Roman" w:hAnsi="Times New Roman" w:cs="Times New Roman"/>
          <w:b/>
          <w:szCs w:val="24"/>
        </w:rPr>
        <w:t xml:space="preserve">§ 93 odst. 5, § 95 až 98 </w:t>
      </w:r>
      <w:bookmarkEnd w:id="448"/>
      <w:r w:rsidRPr="00B23B83">
        <w:rPr>
          <w:rFonts w:ascii="Times New Roman" w:eastAsia="Times New Roman" w:hAnsi="Times New Roman" w:cs="Times New Roman"/>
          <w:szCs w:val="24"/>
        </w:rPr>
        <w:t>a podle odstavců 1 a 2</w:t>
      </w:r>
      <w:bookmarkStart w:id="449" w:name="_Hlk224929961"/>
      <w:r w:rsidRPr="00B23B83">
        <w:rPr>
          <w:rFonts w:ascii="Times New Roman" w:eastAsia="Times New Roman" w:hAnsi="Times New Roman" w:cs="Times New Roman"/>
          <w:strike/>
          <w:szCs w:val="24"/>
        </w:rPr>
        <w:t>; společné jednání a veřejné projednání lze při splnění požadavků kladených na obě jednání spojit</w:t>
      </w:r>
      <w:bookmarkEnd w:id="449"/>
      <w:r w:rsidRPr="00B23B83">
        <w:rPr>
          <w:rFonts w:ascii="Times New Roman" w:eastAsia="Times New Roman" w:hAnsi="Times New Roman" w:cs="Times New Roman"/>
          <w:szCs w:val="24"/>
        </w:rPr>
        <w:t>. Stanoviska, připomínky a vyjádření je možné uplatnit jen k podstatné úpravě, jinak se k nim nepřihlíží.</w:t>
      </w:r>
    </w:p>
    <w:p w14:paraId="7F9E004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Vyhodnocení vlivů, které sloužilo jako podklad pro projednání návrhu územně plánovací dokumentace, se s výjimkou případu, kdy tak stanoví příslušný úřad podle odstavce 2, neupravuje.</w:t>
      </w:r>
    </w:p>
    <w:p w14:paraId="6B7D993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Do 15 dnů ode dne konání opakovaného veřejného projednání uplatní stanovisko</w:t>
      </w:r>
    </w:p>
    <w:p w14:paraId="4C6B520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příslušný úřad k podstatné úpravě návrhu územního rozvojového plánu, zásad územního rozvoje a územního plánu; pro jeho obsah, postup při jeho nevydání ve stanovené lhůtě a pro stanovení kompenzačních opatření se postupuje podle § 100 odst. 2 až 4 obdobně, a</w:t>
      </w:r>
    </w:p>
    <w:p w14:paraId="4C35E2C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nadřízený orgán k podstatné úpravě návrhu zásad územního rozvoje a územního plánu; pro jeho obsah, postup při jeho nevydání ve stanovené lhůtě a pro případ upozornění na nedostatky se postupuje podle § 101 odst. 2 až 4 obdobně.</w:t>
      </w:r>
    </w:p>
    <w:p w14:paraId="4A49D42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b/>
          <w:bCs/>
          <w:szCs w:val="24"/>
        </w:rPr>
        <w:t xml:space="preserve">(5) Stanovisko nadřízeného orgánu k podstatné úpravě návrhu zásad územního rozvoje a územního plánu uplatní nadřízený orgán do 30 dnů ode dne konání </w:t>
      </w:r>
      <w:r w:rsidRPr="00B23B83">
        <w:rPr>
          <w:rFonts w:ascii="Times New Roman" w:eastAsia="Times New Roman" w:hAnsi="Times New Roman" w:cs="Times New Roman"/>
          <w:b/>
          <w:bCs/>
          <w:szCs w:val="24"/>
        </w:rPr>
        <w:lastRenderedPageBreak/>
        <w:t>opakovaného projednání; pro obsah stanoviska, postup při jeho nevydání ve stanovené lhůtě a pro případ upozornění na nedostatky se postupuje obdobně podle § 101 odst. 2 až 4.</w:t>
      </w:r>
    </w:p>
    <w:p w14:paraId="0D5C5FD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Vyžaduje-li návrh územně plánovací dokumentace na základě výsledku projednání podstatné úpravy další úpravy, postupuje se přiměřeně podle § 102, a je-li to nezbytné, obdobně podle odstavců 1 až 5.</w:t>
      </w:r>
    </w:p>
    <w:p w14:paraId="2BD5912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Vydání územně plánovací dokumentace</w:t>
      </w:r>
    </w:p>
    <w:p w14:paraId="3B2D402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104</w:t>
      </w:r>
    </w:p>
    <w:p w14:paraId="5204107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(1) Pořizovatel v součinnosti s určeným zastupitelem</w:t>
      </w:r>
      <w:r w:rsidRPr="00B23B83">
        <w:rPr>
          <w:rFonts w:ascii="Times New Roman" w:eastAsia="Times New Roman" w:hAnsi="Times New Roman" w:cs="Times New Roman"/>
          <w:b/>
          <w:szCs w:val="24"/>
        </w:rPr>
        <w:t>, je-li určen,</w:t>
      </w:r>
      <w:r w:rsidRPr="00B23B83">
        <w:rPr>
          <w:rFonts w:ascii="Times New Roman" w:eastAsia="Times New Roman" w:hAnsi="Times New Roman" w:cs="Times New Roman"/>
          <w:szCs w:val="24"/>
        </w:rPr>
        <w:t xml:space="preserve"> bezodkladně předloží schvalujícímu orgánu návrh územně plánovací dokumentace s odůvodněním. Obsahoval-li návrh územně plánovací dokumentace varianty řešení, je součástí předkládaného návrhu také návrh výběru nejvhodnější varianty podle § 98 odst. 4. </w:t>
      </w:r>
      <w:r w:rsidRPr="00B23B83">
        <w:rPr>
          <w:rFonts w:ascii="Times New Roman" w:eastAsia="Times New Roman" w:hAnsi="Times New Roman" w:cs="Times New Roman"/>
          <w:strike/>
          <w:szCs w:val="24"/>
        </w:rPr>
        <w:t>Návrh územně plánovací dokumentace musí být v souladu</w:t>
      </w:r>
    </w:p>
    <w:p w14:paraId="00F839F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s požadavky tohoto zákona a jeho prováděcích právních předpisů,</w:t>
      </w:r>
    </w:p>
    <w:p w14:paraId="4DD55E7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se stanovisky dotčených orgánů, popřípadě s výsledkem řešení rozporů a</w:t>
      </w:r>
    </w:p>
    <w:p w14:paraId="0D953CD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s politikou územního rozvoje a nadřazenou územně plánovací dokumentací.</w:t>
      </w:r>
    </w:p>
    <w:p w14:paraId="314AF77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Schvalující orgán schválí výběr nejvhodnější varianty, obsahuje-li ji předložený návrh, a </w:t>
      </w:r>
      <w:r w:rsidRPr="00B23B83">
        <w:rPr>
          <w:rFonts w:ascii="Times New Roman" w:eastAsia="Times New Roman" w:hAnsi="Times New Roman" w:cs="Times New Roman"/>
          <w:strike/>
          <w:szCs w:val="24"/>
        </w:rPr>
        <w:t>vydá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schválí</w:t>
      </w:r>
      <w:r w:rsidRPr="00B23B83">
        <w:rPr>
          <w:rFonts w:ascii="Times New Roman" w:eastAsia="Times New Roman" w:hAnsi="Times New Roman" w:cs="Times New Roman"/>
          <w:szCs w:val="24"/>
        </w:rPr>
        <w:t xml:space="preserve"> územně plánovací dokumentaci </w:t>
      </w:r>
      <w:bookmarkStart w:id="450" w:name="_Hlk224930217"/>
      <w:r w:rsidRPr="00B23B83">
        <w:rPr>
          <w:rFonts w:ascii="Times New Roman" w:eastAsia="Times New Roman" w:hAnsi="Times New Roman" w:cs="Times New Roman"/>
          <w:strike/>
          <w:szCs w:val="24"/>
        </w:rPr>
        <w:t>po ověření, že není v rozporu s požadavky uvedenými v odstavci 1 písm. a) a b) a nadřazenou územně plánovací dokumentací</w:t>
      </w:r>
      <w:bookmarkEnd w:id="450"/>
      <w:r w:rsidRPr="00B23B83">
        <w:rPr>
          <w:rFonts w:ascii="Times New Roman" w:eastAsia="Times New Roman" w:hAnsi="Times New Roman" w:cs="Times New Roman"/>
          <w:szCs w:val="24"/>
        </w:rPr>
        <w:t xml:space="preserve">. Nesouhlasí-li schvalující orgán s předloženým návrhem, </w:t>
      </w:r>
      <w:bookmarkStart w:id="451" w:name="_Hlk224930373"/>
      <w:r w:rsidRPr="00B23B83">
        <w:rPr>
          <w:rFonts w:ascii="Times New Roman" w:eastAsia="Times New Roman" w:hAnsi="Times New Roman" w:cs="Times New Roman"/>
          <w:b/>
          <w:szCs w:val="24"/>
        </w:rPr>
        <w:t>může jej sám změnit, nedojde-li tím k podstatné úpravě, nebo</w:t>
      </w:r>
      <w:bookmarkEnd w:id="451"/>
      <w:r w:rsidRPr="00B23B83">
        <w:rPr>
          <w:rFonts w:ascii="Times New Roman" w:eastAsia="Times New Roman" w:hAnsi="Times New Roman" w:cs="Times New Roman"/>
          <w:szCs w:val="24"/>
        </w:rPr>
        <w:t xml:space="preserve"> schválí pokyny k úpravě územně plánovací dokumentace, které předá </w:t>
      </w:r>
      <w:r w:rsidRPr="00B23B83">
        <w:rPr>
          <w:rFonts w:ascii="Times New Roman" w:eastAsia="Times New Roman" w:hAnsi="Times New Roman" w:cs="Times New Roman"/>
          <w:strike/>
          <w:szCs w:val="24"/>
        </w:rPr>
        <w:t>pořizovateli, nebo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pořizovateli,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anebo </w:t>
      </w:r>
      <w:r w:rsidRPr="00B23B83">
        <w:rPr>
          <w:rFonts w:ascii="Times New Roman" w:eastAsia="Times New Roman" w:hAnsi="Times New Roman" w:cs="Times New Roman"/>
          <w:szCs w:val="24"/>
        </w:rPr>
        <w:t>návrh zamítne a ukončí tím její pořizování.</w:t>
      </w:r>
    </w:p>
    <w:p w14:paraId="24046C6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Nevyvolají-li pokyny k úpravě podstatnou úpravu, pořizovatel zajistí úpravu návrhu územně plánovací dokumentace a poté jej předloží schvalujícímu orgánu </w:t>
      </w:r>
      <w:r w:rsidRPr="00B23B83">
        <w:rPr>
          <w:rFonts w:ascii="Times New Roman" w:eastAsia="Times New Roman" w:hAnsi="Times New Roman" w:cs="Times New Roman"/>
          <w:strike/>
          <w:szCs w:val="24"/>
        </w:rPr>
        <w:t>k vydání</w:t>
      </w:r>
      <w:r w:rsidRPr="00B23B83">
        <w:rPr>
          <w:rFonts w:ascii="Times New Roman" w:eastAsia="Times New Roman" w:hAnsi="Times New Roman" w:cs="Times New Roman"/>
          <w:szCs w:val="24"/>
        </w:rPr>
        <w:t>. Vyvolají-li pokyny k úpravě podstatnou úpravu, postupuje pořizovatel obdobně podle § 103.</w:t>
      </w:r>
    </w:p>
    <w:p w14:paraId="58BF223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105</w:t>
      </w:r>
    </w:p>
    <w:p w14:paraId="378FF19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Pořizovatel po </w:t>
      </w:r>
      <w:r w:rsidRPr="00B23B83">
        <w:rPr>
          <w:rFonts w:ascii="Times New Roman" w:eastAsia="Times New Roman" w:hAnsi="Times New Roman" w:cs="Times New Roman"/>
          <w:strike/>
          <w:szCs w:val="24"/>
        </w:rPr>
        <w:t>vydání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schválení</w:t>
      </w:r>
      <w:r w:rsidRPr="00B23B83">
        <w:rPr>
          <w:rFonts w:ascii="Times New Roman" w:eastAsia="Times New Roman" w:hAnsi="Times New Roman" w:cs="Times New Roman"/>
          <w:szCs w:val="24"/>
        </w:rPr>
        <w:t xml:space="preserve"> územně plánovací dokumentace zajistí její </w:t>
      </w:r>
      <w:r w:rsidRPr="00B23B83">
        <w:rPr>
          <w:rFonts w:ascii="Times New Roman" w:eastAsia="Times New Roman" w:hAnsi="Times New Roman" w:cs="Times New Roman"/>
          <w:strike/>
          <w:szCs w:val="24"/>
        </w:rPr>
        <w:t>vložení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vydání vložením</w:t>
      </w:r>
      <w:r w:rsidRPr="00B23B83">
        <w:rPr>
          <w:rFonts w:ascii="Times New Roman" w:eastAsia="Times New Roman" w:hAnsi="Times New Roman" w:cs="Times New Roman"/>
          <w:szCs w:val="24"/>
        </w:rPr>
        <w:t xml:space="preserve"> do národního geoportálu územního plánování.</w:t>
      </w:r>
      <w:r w:rsidRPr="00B23B83">
        <w:rPr>
          <w:rFonts w:ascii="Times New Roman" w:eastAsia="Times New Roman" w:hAnsi="Times New Roman" w:cs="Times New Roman"/>
          <w:b/>
          <w:szCs w:val="24"/>
        </w:rPr>
        <w:t xml:space="preserve"> </w:t>
      </w:r>
      <w:bookmarkStart w:id="452" w:name="_Hlk224930478"/>
      <w:r w:rsidRPr="00B23B83">
        <w:rPr>
          <w:rFonts w:ascii="Times New Roman" w:eastAsia="Times New Roman" w:hAnsi="Times New Roman" w:cs="Times New Roman"/>
          <w:b/>
          <w:szCs w:val="24"/>
        </w:rPr>
        <w:t>Okamžikem vložení do národního geoportálu územního plánování je územně plánovací dokumentace platná.</w:t>
      </w:r>
      <w:bookmarkEnd w:id="452"/>
    </w:p>
    <w:p w14:paraId="2835143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bookmarkStart w:id="453" w:name="_Hlk224930514"/>
      <w:r w:rsidRPr="00B23B83">
        <w:rPr>
          <w:rFonts w:ascii="Times New Roman" w:eastAsia="Times New Roman" w:hAnsi="Times New Roman" w:cs="Times New Roman"/>
          <w:strike/>
          <w:szCs w:val="24"/>
        </w:rPr>
        <w:t>Územně plánovací dokumentaci</w:t>
      </w:r>
      <w:r w:rsidRPr="00B23B83">
        <w:rPr>
          <w:rFonts w:ascii="Times New Roman" w:eastAsia="Times New Roman" w:hAnsi="Times New Roman" w:cs="Times New Roman"/>
          <w:szCs w:val="24"/>
        </w:rPr>
        <w:t xml:space="preserve"> </w:t>
      </w:r>
      <w:bookmarkStart w:id="454" w:name="_Hlk224930523"/>
      <w:bookmarkEnd w:id="453"/>
      <w:r w:rsidRPr="00B23B83">
        <w:rPr>
          <w:rFonts w:ascii="Times New Roman" w:eastAsia="Times New Roman" w:hAnsi="Times New Roman" w:cs="Times New Roman"/>
          <w:b/>
          <w:szCs w:val="24"/>
        </w:rPr>
        <w:t>Vydání územně plánovací dokumentace</w:t>
      </w:r>
      <w:r w:rsidRPr="00B23B83">
        <w:rPr>
          <w:rFonts w:ascii="Times New Roman" w:eastAsia="Times New Roman" w:hAnsi="Times New Roman" w:cs="Times New Roman"/>
          <w:szCs w:val="24"/>
        </w:rPr>
        <w:t xml:space="preserve"> </w:t>
      </w:r>
      <w:bookmarkEnd w:id="454"/>
      <w:r w:rsidRPr="00B23B83">
        <w:rPr>
          <w:rFonts w:ascii="Times New Roman" w:eastAsia="Times New Roman" w:hAnsi="Times New Roman" w:cs="Times New Roman"/>
          <w:szCs w:val="24"/>
        </w:rPr>
        <w:t>a adresu jejího uložení v národním geoportálu územního plánování oznámí pořizovatel veřejnou vyhláškou; dnem doručení veřejné vyhlášky nabývá územně plánovací dokumentace účinnosti</w:t>
      </w:r>
      <w:r w:rsidRPr="00B23B83">
        <w:rPr>
          <w:rFonts w:ascii="Times New Roman" w:eastAsia="Times New Roman" w:hAnsi="Times New Roman" w:cs="Times New Roman"/>
          <w:b/>
          <w:bCs/>
          <w:szCs w:val="24"/>
        </w:rPr>
        <w:t>, není-li v ní stanovena účinnost pozdější</w:t>
      </w:r>
      <w:r w:rsidRPr="00B23B83">
        <w:rPr>
          <w:rFonts w:ascii="Times New Roman" w:eastAsia="Times New Roman" w:hAnsi="Times New Roman" w:cs="Times New Roman"/>
          <w:szCs w:val="24"/>
        </w:rPr>
        <w:t>.</w:t>
      </w:r>
    </w:p>
    <w:p w14:paraId="175639D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Územně plánovací dokumentace se opatří záznamem o účinnosti, který obsahuje</w:t>
      </w:r>
    </w:p>
    <w:p w14:paraId="61F579C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označení orgánu, který územně plánovací dokumentaci vydal,</w:t>
      </w:r>
    </w:p>
    <w:p w14:paraId="214D48C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datum nabytí účinnosti územně plánovací dokumentace,</w:t>
      </w:r>
    </w:p>
    <w:p w14:paraId="2CEE5F8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c) jméno, příjmení, funkci a podpis oprávněné úřední osoby pořizovatele a otisk úředního </w:t>
      </w:r>
      <w:r w:rsidRPr="00B23B83">
        <w:rPr>
          <w:rFonts w:ascii="Times New Roman" w:eastAsia="Times New Roman" w:hAnsi="Times New Roman" w:cs="Times New Roman"/>
          <w:strike/>
          <w:szCs w:val="24"/>
        </w:rPr>
        <w:lastRenderedPageBreak/>
        <w:t>razítka.</w:t>
      </w:r>
    </w:p>
    <w:p w14:paraId="4FD27D7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455" w:name="_Hlk224930540"/>
      <w:r w:rsidRPr="00B23B83">
        <w:rPr>
          <w:rFonts w:ascii="Times New Roman" w:eastAsia="Times New Roman" w:hAnsi="Times New Roman" w:cs="Times New Roman"/>
          <w:b/>
          <w:szCs w:val="24"/>
        </w:rPr>
        <w:t xml:space="preserve">(3) Územně plánovací dokumentaci opatří pořizovatel záznamem o účinnosti. </w:t>
      </w:r>
      <w:bookmarkEnd w:id="455"/>
    </w:p>
    <w:p w14:paraId="5924923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Oddíl 3</w:t>
      </w:r>
    </w:p>
    <w:p w14:paraId="6B09A96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Vyhodnocování územně plánovací dokumentace</w:t>
      </w:r>
    </w:p>
    <w:p w14:paraId="6CB4F6C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106</w:t>
      </w:r>
    </w:p>
    <w:p w14:paraId="756C6E8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Vyhodnocování uplatňování územně plánovací dokumentace</w:t>
      </w:r>
    </w:p>
    <w:p w14:paraId="5BD95EC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Pořizovatel nejpozději do 4 let od vydání územně plánovací dokumentace, s výjimkou regulačního plánu, a poté pravidelně nejméně jednou za 4 roky vyhodnotí uplatňování územně plánovací dokumentace.</w:t>
      </w:r>
    </w:p>
    <w:p w14:paraId="3D16C10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Za účelem vyhodnocení uplatňování zásad územního rozvoje a územního plánu zastupitelstvo na žádost pořizovatele určí určeného zastupitele, není-li určen na celé volební období.</w:t>
      </w:r>
    </w:p>
    <w:p w14:paraId="2CF717B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107</w:t>
      </w:r>
    </w:p>
    <w:p w14:paraId="1E564F0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Zpráva o uplatňování</w:t>
      </w:r>
    </w:p>
    <w:p w14:paraId="7021ACA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Pořizovatel v součinnosti s určeným zastupitelem zpracuje návrh zprávy o uplatňování územně plánovací dokumentace, s výjimkou regulačního plánu, (dále jen „zpráva o uplatňování“).</w:t>
      </w:r>
    </w:p>
    <w:p w14:paraId="56EA8ED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Zpráva o uplatňování obsahuje zejména</w:t>
      </w:r>
    </w:p>
    <w:p w14:paraId="7F75A84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vyhodnocení uplatňování územně plánovací dokumentace,</w:t>
      </w:r>
    </w:p>
    <w:p w14:paraId="5FC5F9D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problémy k řešení v územně plánovací dokumentaci vyplývající z územně analytických podkladů,</w:t>
      </w:r>
    </w:p>
    <w:p w14:paraId="490EC11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vyhodnocení souladu územně plánovací dokumentace s politikou územního rozvoje a nadřazenou územně plánovací dokumentací,</w:t>
      </w:r>
    </w:p>
    <w:p w14:paraId="56125F3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vyhodnocení vlivů uplatňování územně plánovací dokumentace na udržitelný rozvoj území z hlediska jejich možných nepředvídaných dopadů, včetně potřeby opatření na jejich odvrácení, zmírnění nebo kompenzaci,</w:t>
      </w:r>
    </w:p>
    <w:p w14:paraId="19DC260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vyhodnocení potřeby pořízení změny územně plánovací dokumentace nebo nové územně plánovací dokumentace,</w:t>
      </w:r>
    </w:p>
    <w:p w14:paraId="2DAC0BA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f) vyhodnocení podnětů na změnu územně plánovací dokumentace,</w:t>
      </w:r>
    </w:p>
    <w:p w14:paraId="3C48AE9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g) podnět na změnu nadřazené územně plánovací dokumentace nebo politiky územního rozvoje.</w:t>
      </w:r>
    </w:p>
    <w:p w14:paraId="4B5F6A7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Vyplyne-li z vyhodnocení podle odstavce 2 písm. e) potřeba pořízení změny územně plánovací dokumentace nebo nové územně plánovací dokumentace, je součástí zprávy o uplatňování návrh zadání změny územně plánovací dokumentace (dále jen „zadání změny“) nebo návrh zadání. Na projednání a schválení návrhu zprávy o uplatňování, návrhu zadání změny nebo návrhu zadání, jsou-li jejím obsahem, se použijí § 88 až 90 obdobně.</w:t>
      </w:r>
    </w:p>
    <w:p w14:paraId="26834DB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(4) Při pořizování nové územně plánovací dokumentace navazující na schválené zadání podle odstavce 3 se dále postupuje podle § 91 až 105.</w:t>
      </w:r>
    </w:p>
    <w:p w14:paraId="164A199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Při pořizování změny územně plánovací dokumentace navazující na schválené zadání změny podle odstavce 3 se postupuje podle § 111 odst. 5 obdobně.</w:t>
      </w:r>
    </w:p>
    <w:p w14:paraId="33C465B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Cs/>
          <w:szCs w:val="24"/>
        </w:rPr>
      </w:pPr>
      <w:r w:rsidRPr="00B23B83">
        <w:rPr>
          <w:rFonts w:ascii="Times New Roman" w:eastAsia="Times New Roman" w:hAnsi="Times New Roman" w:cs="Times New Roman"/>
          <w:b/>
          <w:szCs w:val="24"/>
        </w:rPr>
        <w:t>Oddíl</w:t>
      </w:r>
      <w:r w:rsidRPr="00B23B83">
        <w:rPr>
          <w:rFonts w:ascii="Times New Roman" w:eastAsia="Times New Roman" w:hAnsi="Times New Roman" w:cs="Times New Roman"/>
          <w:b/>
          <w:strike/>
          <w:szCs w:val="24"/>
        </w:rPr>
        <w:t xml:space="preserve"> 4</w:t>
      </w:r>
      <w:r w:rsidRPr="00B23B83">
        <w:rPr>
          <w:rFonts w:ascii="Times New Roman" w:eastAsia="Times New Roman" w:hAnsi="Times New Roman" w:cs="Times New Roman"/>
          <w:b/>
          <w:szCs w:val="24"/>
        </w:rPr>
        <w:t xml:space="preserve"> 3</w:t>
      </w:r>
    </w:p>
    <w:p w14:paraId="107FB9C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Změna územně plánovací dokumentace</w:t>
      </w:r>
    </w:p>
    <w:p w14:paraId="0F0626D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108</w:t>
      </w:r>
    </w:p>
    <w:p w14:paraId="7A0DA88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Obecná ustanovení</w:t>
      </w:r>
    </w:p>
    <w:p w14:paraId="79071E6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Změna územně plánovací dokumentace se zpracovává, projednává</w:t>
      </w:r>
      <w:r w:rsidRPr="00B23B83">
        <w:rPr>
          <w:rFonts w:ascii="Times New Roman" w:eastAsia="Times New Roman" w:hAnsi="Times New Roman" w:cs="Times New Roman"/>
          <w:b/>
          <w:bCs/>
          <w:szCs w:val="24"/>
        </w:rPr>
        <w:t>, schvaluje</w:t>
      </w:r>
      <w:r w:rsidRPr="00B23B83">
        <w:rPr>
          <w:rFonts w:ascii="Times New Roman" w:eastAsia="Times New Roman" w:hAnsi="Times New Roman" w:cs="Times New Roman"/>
          <w:szCs w:val="24"/>
        </w:rPr>
        <w:t xml:space="preserve"> a vydává v rozsahu měněných částí.</w:t>
      </w:r>
    </w:p>
    <w:p w14:paraId="2125594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Pořizovatel po </w:t>
      </w:r>
      <w:r w:rsidRPr="00B23B83">
        <w:rPr>
          <w:rFonts w:ascii="Times New Roman" w:eastAsia="Times New Roman" w:hAnsi="Times New Roman" w:cs="Times New Roman"/>
          <w:strike/>
          <w:szCs w:val="24"/>
        </w:rPr>
        <w:t>vydání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schválení</w:t>
      </w:r>
      <w:r w:rsidRPr="00B23B83">
        <w:rPr>
          <w:rFonts w:ascii="Times New Roman" w:eastAsia="Times New Roman" w:hAnsi="Times New Roman" w:cs="Times New Roman"/>
          <w:szCs w:val="24"/>
        </w:rPr>
        <w:t xml:space="preserve"> změny územně plánovací dokumentace zajistí zpracování úplného znění a změnu územně plánovací dokumentace i její úplné znění </w:t>
      </w:r>
      <w:r w:rsidRPr="00B23B83">
        <w:rPr>
          <w:rFonts w:ascii="Times New Roman" w:eastAsia="Times New Roman" w:hAnsi="Times New Roman" w:cs="Times New Roman"/>
          <w:strike/>
          <w:szCs w:val="24"/>
        </w:rPr>
        <w:t>vloží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vydá vložením </w:t>
      </w:r>
      <w:r w:rsidRPr="00B23B83">
        <w:rPr>
          <w:rFonts w:ascii="Times New Roman" w:eastAsia="Times New Roman" w:hAnsi="Times New Roman" w:cs="Times New Roman"/>
          <w:szCs w:val="24"/>
        </w:rPr>
        <w:t>do národního geoportálu územního plánování.</w:t>
      </w:r>
    </w:p>
    <w:p w14:paraId="30DE3A1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w:t>
      </w:r>
      <w:r w:rsidRPr="00B23B83">
        <w:rPr>
          <w:rFonts w:ascii="Times New Roman" w:eastAsia="Times New Roman" w:hAnsi="Times New Roman" w:cs="Times New Roman"/>
          <w:strike/>
          <w:szCs w:val="24"/>
        </w:rPr>
        <w:t>Změnu</w:t>
      </w:r>
      <w:r w:rsidRPr="00B23B83">
        <w:rPr>
          <w:rFonts w:ascii="Times New Roman" w:eastAsia="Times New Roman" w:hAnsi="Times New Roman" w:cs="Times New Roman"/>
          <w:szCs w:val="24"/>
        </w:rPr>
        <w:t xml:space="preserve"> </w:t>
      </w:r>
      <w:bookmarkStart w:id="456" w:name="_Hlk224930912"/>
      <w:r w:rsidRPr="00B23B83">
        <w:rPr>
          <w:rFonts w:ascii="Times New Roman" w:eastAsia="Times New Roman" w:hAnsi="Times New Roman" w:cs="Times New Roman"/>
          <w:b/>
          <w:szCs w:val="24"/>
        </w:rPr>
        <w:t>Informaci o změně</w:t>
      </w:r>
      <w:r w:rsidRPr="00B23B83">
        <w:rPr>
          <w:rFonts w:ascii="Times New Roman" w:eastAsia="Times New Roman" w:hAnsi="Times New Roman" w:cs="Times New Roman"/>
          <w:szCs w:val="24"/>
        </w:rPr>
        <w:t xml:space="preserve"> </w:t>
      </w:r>
      <w:bookmarkEnd w:id="456"/>
      <w:r w:rsidRPr="00B23B83">
        <w:rPr>
          <w:rFonts w:ascii="Times New Roman" w:eastAsia="Times New Roman" w:hAnsi="Times New Roman" w:cs="Times New Roman"/>
          <w:szCs w:val="24"/>
        </w:rPr>
        <w:t>územně plánovací dokumentace</w:t>
      </w:r>
      <w:bookmarkStart w:id="457" w:name="_Hlk224930922"/>
      <w:bookmarkStart w:id="458" w:name="_Hlk221193360"/>
      <w:r w:rsidRPr="00B23B83">
        <w:rPr>
          <w:rFonts w:ascii="Times New Roman" w:eastAsia="Times New Roman" w:hAnsi="Times New Roman" w:cs="Times New Roman"/>
          <w:strike/>
          <w:szCs w:val="24"/>
        </w:rPr>
        <w:t>, úplné znění územně plánovací dokumentace po této změně a adresy jejich</w:t>
      </w:r>
      <w:bookmarkEnd w:id="457"/>
      <w:r w:rsidRPr="00B23B83">
        <w:rPr>
          <w:rFonts w:ascii="Times New Roman" w:eastAsia="Times New Roman" w:hAnsi="Times New Roman" w:cs="Times New Roman"/>
          <w:szCs w:val="24"/>
        </w:rPr>
        <w:t xml:space="preserve"> </w:t>
      </w:r>
      <w:bookmarkStart w:id="459" w:name="_Hlk224930931"/>
      <w:r w:rsidRPr="00B23B83">
        <w:rPr>
          <w:rFonts w:ascii="Times New Roman" w:eastAsia="Times New Roman" w:hAnsi="Times New Roman" w:cs="Times New Roman"/>
          <w:b/>
          <w:szCs w:val="24"/>
        </w:rPr>
        <w:t>a adresu jejího</w:t>
      </w:r>
      <w:r w:rsidRPr="00B23B83">
        <w:rPr>
          <w:rFonts w:ascii="Times New Roman" w:eastAsia="Times New Roman" w:hAnsi="Times New Roman" w:cs="Times New Roman"/>
          <w:szCs w:val="24"/>
        </w:rPr>
        <w:t xml:space="preserve"> </w:t>
      </w:r>
      <w:bookmarkEnd w:id="458"/>
      <w:bookmarkEnd w:id="459"/>
      <w:r w:rsidRPr="00B23B83">
        <w:rPr>
          <w:rFonts w:ascii="Times New Roman" w:eastAsia="Times New Roman" w:hAnsi="Times New Roman" w:cs="Times New Roman"/>
          <w:szCs w:val="24"/>
        </w:rPr>
        <w:t>uložení v národním geoportálu územního plánování oznámí pořizovatel veřejnou vyhláškou; dnem doručení veřejné vyhlášky nabývá změna účinnosti.</w:t>
      </w:r>
    </w:p>
    <w:p w14:paraId="5866E9D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Jedná-li se o změnu územního plánu, lze další zastavitelné plochy touto změnou vymezit pouze na základě prokázání potřeby vymezení nových zastavitelných ploch.</w:t>
      </w:r>
    </w:p>
    <w:p w14:paraId="7F255EA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109</w:t>
      </w:r>
    </w:p>
    <w:p w14:paraId="57AE0BE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Rozhodnutí o změně</w:t>
      </w:r>
    </w:p>
    <w:p w14:paraId="4B0C97A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Nejde-li o změnu územního rozvojového plánu pořizovanou na základě změny politiky územního rozvoje </w:t>
      </w:r>
      <w:bookmarkStart w:id="460" w:name="_Hlk224930965"/>
      <w:r w:rsidRPr="00B23B83">
        <w:rPr>
          <w:rFonts w:ascii="Times New Roman" w:eastAsia="Times New Roman" w:hAnsi="Times New Roman" w:cs="Times New Roman"/>
          <w:strike/>
          <w:szCs w:val="24"/>
        </w:rPr>
        <w:t>nebo nejde-li o změnu pořizovanou na základě zprávy o uplatňování</w:t>
      </w:r>
      <w:bookmarkEnd w:id="460"/>
      <w:r w:rsidRPr="00B23B83">
        <w:rPr>
          <w:rFonts w:ascii="Times New Roman" w:eastAsia="Times New Roman" w:hAnsi="Times New Roman" w:cs="Times New Roman"/>
          <w:szCs w:val="24"/>
        </w:rPr>
        <w:t>, schvalující orgán rozhoduje o pořízení změny z vlastního podnětu nebo z podnětu</w:t>
      </w:r>
    </w:p>
    <w:p w14:paraId="3D23CF7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oprávněného investora,</w:t>
      </w:r>
    </w:p>
    <w:p w14:paraId="21DAFF9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w:t>
      </w:r>
      <w:r w:rsidRPr="00B23B83">
        <w:rPr>
          <w:rFonts w:ascii="Times New Roman" w:eastAsia="Times New Roman" w:hAnsi="Times New Roman" w:cs="Times New Roman"/>
          <w:strike/>
          <w:szCs w:val="24"/>
        </w:rPr>
        <w:t>ministerstva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Úřadu</w:t>
      </w:r>
      <w:r w:rsidRPr="00B23B83">
        <w:rPr>
          <w:rFonts w:ascii="Times New Roman" w:eastAsia="Times New Roman" w:hAnsi="Times New Roman" w:cs="Times New Roman"/>
          <w:szCs w:val="24"/>
        </w:rPr>
        <w:t>, jiného ústředního správního úřadu nebo rady kraje v případě územního rozvojového plánu, není-li změna podmíněna změnou politiky územního rozvoje,</w:t>
      </w:r>
    </w:p>
    <w:p w14:paraId="698C2B4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orgánu veřejné správy v případě zásad územního rozvoje, územního plánu nebo regulačního plánu,</w:t>
      </w:r>
    </w:p>
    <w:p w14:paraId="41644FE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občana obce nebo osoby, která má vlastnická nebo jiná věcná práva k pozemku nebo stavbě na území obce v případě územního plánu nebo regulačního plánu.</w:t>
      </w:r>
    </w:p>
    <w:p w14:paraId="405B25D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Podnět na pořízení změny podle odstavce 1 se podává </w:t>
      </w:r>
      <w:bookmarkStart w:id="461" w:name="_Hlk224931041"/>
      <w:r w:rsidRPr="00B23B83">
        <w:rPr>
          <w:rFonts w:ascii="Times New Roman" w:eastAsia="Times New Roman" w:hAnsi="Times New Roman" w:cs="Times New Roman"/>
          <w:strike/>
          <w:szCs w:val="24"/>
        </w:rPr>
        <w:t>v případě územního rozvojového plánu u ministerstva, v ostatních případech u příslušného schvalujícího orgánu</w:t>
      </w:r>
      <w:bookmarkEnd w:id="461"/>
      <w:r w:rsidRPr="00B23B83">
        <w:rPr>
          <w:rFonts w:ascii="Times New Roman" w:eastAsia="Times New Roman" w:hAnsi="Times New Roman" w:cs="Times New Roman"/>
          <w:b/>
          <w:szCs w:val="24"/>
        </w:rPr>
        <w:t xml:space="preserve"> </w:t>
      </w:r>
      <w:bookmarkStart w:id="462" w:name="_Hlk224931052"/>
      <w:r w:rsidRPr="00B23B83">
        <w:rPr>
          <w:rFonts w:ascii="Times New Roman" w:eastAsia="Times New Roman" w:hAnsi="Times New Roman" w:cs="Times New Roman"/>
          <w:b/>
          <w:szCs w:val="24"/>
        </w:rPr>
        <w:t>u příslušného pořizovatele</w:t>
      </w:r>
      <w:bookmarkEnd w:id="462"/>
      <w:r w:rsidRPr="00B23B83">
        <w:rPr>
          <w:rFonts w:ascii="Times New Roman" w:eastAsia="Times New Roman" w:hAnsi="Times New Roman" w:cs="Times New Roman"/>
          <w:szCs w:val="24"/>
        </w:rPr>
        <w:t xml:space="preserve"> a obsahuje</w:t>
      </w:r>
    </w:p>
    <w:p w14:paraId="03C794C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údaje umožňující identifikaci navrhovatele podnětu, včetně uvedení skutečnosti prokazující, že je oprávněn podat podnět na pořízení změny územně plánovací dokumentace,</w:t>
      </w:r>
    </w:p>
    <w:p w14:paraId="1AA370C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název územně plánovací dokumentace, kterou navrhuje změnit,</w:t>
      </w:r>
    </w:p>
    <w:p w14:paraId="0B2B78D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c) předmět změny a důvody pro její pořízení,</w:t>
      </w:r>
    </w:p>
    <w:p w14:paraId="1DC86A9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návrh úhrady nákladů </w:t>
      </w:r>
      <w:bookmarkStart w:id="463" w:name="_Hlk224931077"/>
      <w:r w:rsidRPr="00B23B83">
        <w:rPr>
          <w:rFonts w:ascii="Times New Roman" w:eastAsia="Times New Roman" w:hAnsi="Times New Roman" w:cs="Times New Roman"/>
          <w:strike/>
          <w:szCs w:val="24"/>
        </w:rPr>
        <w:t>uvedených v § 91 odst. 1 a § 92</w:t>
      </w:r>
      <w:bookmarkEnd w:id="463"/>
      <w:r w:rsidRPr="00B23B83">
        <w:rPr>
          <w:rFonts w:ascii="Times New Roman" w:eastAsia="Times New Roman" w:hAnsi="Times New Roman" w:cs="Times New Roman"/>
          <w:szCs w:val="24"/>
        </w:rPr>
        <w:t>.</w:t>
      </w:r>
    </w:p>
    <w:p w14:paraId="2CADCE1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w:t>
      </w:r>
      <w:r w:rsidRPr="00B23B83">
        <w:rPr>
          <w:rFonts w:ascii="Times New Roman" w:eastAsia="Times New Roman" w:hAnsi="Times New Roman" w:cs="Times New Roman"/>
          <w:strike/>
          <w:szCs w:val="24"/>
        </w:rPr>
        <w:t>Podnět může dále obsahovat návrh zadání změny a nejde-li o změnu regulačního plánu také</w:t>
      </w:r>
      <w:r w:rsidRPr="00B23B83">
        <w:rPr>
          <w:rFonts w:ascii="Times New Roman" w:eastAsia="Times New Roman" w:hAnsi="Times New Roman" w:cs="Times New Roman"/>
          <w:szCs w:val="24"/>
        </w:rPr>
        <w:t xml:space="preserve"> </w:t>
      </w:r>
      <w:bookmarkStart w:id="464" w:name="_Hlk224931119"/>
      <w:r w:rsidRPr="00B23B83">
        <w:rPr>
          <w:rFonts w:ascii="Times New Roman" w:eastAsia="Times New Roman" w:hAnsi="Times New Roman" w:cs="Times New Roman"/>
          <w:b/>
          <w:szCs w:val="24"/>
        </w:rPr>
        <w:t>Nejde-li o změnu regulačního plánu, může podnět dále obsahovat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také</w:t>
      </w:r>
      <w:bookmarkEnd w:id="464"/>
    </w:p>
    <w:p w14:paraId="22C81AC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stanovisko příslušného orgánu ochrany přírody podle zákona o ochraně přírody a krajiny k navrhovanému obsahu změny územně plánovací dokumentace, ve kterém uvede, zda je možné vyloučit významný vliv na evropsky významnou lokalitu nebo ptačí oblast,</w:t>
      </w:r>
    </w:p>
    <w:p w14:paraId="71B816A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stanovisko příslušného úřadu k navrhovanému obsahu změny územně plánovací dokumentace, ve kterém i s přihlédnutím ke stanovisku orgánu ochrany přírody podle písmene a) uvede, zda má být návrh změny posuzován z hlediska vlivů na životní prostředí, popřípadě stanoví podrobnější požadavky podle § 10i zákona o posuzování vlivů na životní prostředí</w:t>
      </w:r>
      <w:bookmarkStart w:id="465" w:name="_Hlk224931152"/>
      <w:r w:rsidRPr="00B23B83">
        <w:rPr>
          <w:rFonts w:ascii="Times New Roman" w:eastAsia="Times New Roman" w:hAnsi="Times New Roman" w:cs="Times New Roman"/>
          <w:b/>
          <w:szCs w:val="24"/>
        </w:rPr>
        <w:t>; ustanovení § 89 odst. 4 platí obdobně</w:t>
      </w:r>
      <w:bookmarkEnd w:id="465"/>
      <w:r w:rsidRPr="00B23B83">
        <w:rPr>
          <w:rFonts w:ascii="Times New Roman" w:eastAsia="Times New Roman" w:hAnsi="Times New Roman" w:cs="Times New Roman"/>
          <w:szCs w:val="24"/>
        </w:rPr>
        <w:t>.</w:t>
      </w:r>
    </w:p>
    <w:p w14:paraId="3E495CF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Obsahové náležitosti zadání změny územně plánovací dokumentace stanoví prováděcí právní předpis.</w:t>
      </w:r>
    </w:p>
    <w:p w14:paraId="1F7FF2A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466" w:name="_Hlk224931173"/>
      <w:r w:rsidRPr="00B23B83">
        <w:rPr>
          <w:rFonts w:ascii="Times New Roman" w:eastAsia="Times New Roman" w:hAnsi="Times New Roman" w:cs="Times New Roman"/>
          <w:b/>
          <w:szCs w:val="24"/>
        </w:rPr>
        <w:t>(4) Stanovisko podle odstavce 3 písm. a) doručí orgán ochrany přírody navrhovateli podnětu a příslušnému úřadu do 20 dnů od obdržení žádosti o jeho vydání. Stanovisko podle odstavce 3 písm. b) doručí příslušný úřad navrhovateli podnětu do 30 dnů od obdržení žádosti o jeho vydání.</w:t>
      </w:r>
      <w:bookmarkEnd w:id="466"/>
      <w:r w:rsidRPr="00B23B83">
        <w:rPr>
          <w:rFonts w:ascii="Times New Roman" w:eastAsia="Times New Roman" w:hAnsi="Times New Roman" w:cs="Times New Roman"/>
          <w:b/>
          <w:szCs w:val="24"/>
        </w:rPr>
        <w:t xml:space="preserve"> </w:t>
      </w:r>
    </w:p>
    <w:p w14:paraId="0A8CCDB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Obsahuje-li podnět na pořízení změny náležitosti podle odstavce 3, předá jej schvalující orgán bezodkladně pořizovateli, v ostatních případech se podnět vyhodnotí postupem podle § 107 odst. 2 písm. f).</w:t>
      </w:r>
    </w:p>
    <w:p w14:paraId="56BD495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110</w:t>
      </w:r>
    </w:p>
    <w:p w14:paraId="36B3503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Posouzení podnětu</w:t>
      </w:r>
    </w:p>
    <w:p w14:paraId="181A38D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Pořizovatel posoudí nejpozději do 30 dnů od jeho obdržení podnět podle § 109 z hlediska jeho úplnosti a souladu </w:t>
      </w:r>
      <w:bookmarkStart w:id="467" w:name="_Hlk224931213"/>
      <w:r w:rsidRPr="00B23B83">
        <w:rPr>
          <w:rFonts w:ascii="Times New Roman" w:eastAsia="Times New Roman" w:hAnsi="Times New Roman" w:cs="Times New Roman"/>
          <w:strike/>
          <w:szCs w:val="24"/>
        </w:rPr>
        <w:t>návrhu zadání změny</w:t>
      </w:r>
      <w:bookmarkEnd w:id="467"/>
    </w:p>
    <w:p w14:paraId="41041DB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 tímto zákonem a jeho prováděcími právními předpisy,</w:t>
      </w:r>
    </w:p>
    <w:p w14:paraId="55F4245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se stanovisky podle § 109 odst. 3, a</w:t>
      </w:r>
    </w:p>
    <w:p w14:paraId="1222B59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 politikou územního rozvoje a nadřazenou územně plánovací dokumentací.</w:t>
      </w:r>
    </w:p>
    <w:p w14:paraId="589CF3C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Není-li podnět úplný nebo vykazuje-li nedostatky z hledisek uvedených v odstavci 1 a ten, kdo podnět dal, ani na výzvu pořizovatele nedostatky neodstraní ve stanovené lhůtě, pořizovatel podnět odloží a informuje o tom toho, kdo podnět dal</w:t>
      </w:r>
      <w:bookmarkStart w:id="468" w:name="_Hlk224931233"/>
      <w:r w:rsidRPr="00B23B83">
        <w:rPr>
          <w:rFonts w:ascii="Times New Roman" w:eastAsia="Times New Roman" w:hAnsi="Times New Roman" w:cs="Times New Roman"/>
          <w:strike/>
          <w:szCs w:val="24"/>
        </w:rPr>
        <w:t>, a schvalující orgán</w:t>
      </w:r>
      <w:bookmarkEnd w:id="468"/>
      <w:r w:rsidRPr="00B23B83">
        <w:rPr>
          <w:rFonts w:ascii="Times New Roman" w:eastAsia="Times New Roman" w:hAnsi="Times New Roman" w:cs="Times New Roman"/>
          <w:szCs w:val="24"/>
        </w:rPr>
        <w:t>.</w:t>
      </w:r>
    </w:p>
    <w:p w14:paraId="1840697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469" w:name="_Hlk224931262"/>
      <w:r w:rsidRPr="00B23B83">
        <w:rPr>
          <w:rFonts w:ascii="Times New Roman" w:eastAsia="Times New Roman" w:hAnsi="Times New Roman" w:cs="Times New Roman"/>
          <w:b/>
          <w:bCs/>
          <w:szCs w:val="24"/>
        </w:rPr>
        <w:t>(3) Nejde-li o změnu regulačního plánu a podnět neobsahuje stanoviska podle § 109 odst. 3, zajistí tato stanoviska pořizovatel. Ustanovení § 109 odst. 4 platí obdobně.</w:t>
      </w:r>
    </w:p>
    <w:bookmarkEnd w:id="469"/>
    <w:p w14:paraId="7A1BBE9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111</w:t>
      </w:r>
    </w:p>
    <w:p w14:paraId="156BB36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Zpracování a projednání změny</w:t>
      </w:r>
    </w:p>
    <w:p w14:paraId="5FCF06C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(1) Je-li změna pořizována z vlastního podnětu a neobsahoval-li tento podnět návrh zadání změny, zpracuje návrh zadání změny pořizovatel v součinnosti s určeným zastupitelem </w:t>
      </w:r>
      <w:r w:rsidRPr="00B23B83">
        <w:rPr>
          <w:rFonts w:ascii="Times New Roman" w:eastAsia="Times New Roman" w:hAnsi="Times New Roman" w:cs="Times New Roman"/>
          <w:strike/>
          <w:szCs w:val="24"/>
        </w:rPr>
        <w:lastRenderedPageBreak/>
        <w:t>obdobně podle § 87 odst. 2 a 3 a dále postupuje obdobně podle § 89 odst. 1 až 4 a 6.</w:t>
      </w:r>
    </w:p>
    <w:p w14:paraId="24440A9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(1)</w:t>
      </w:r>
      <w:r w:rsidRPr="00B23B83">
        <w:rPr>
          <w:rFonts w:ascii="Times New Roman" w:eastAsia="Times New Roman" w:hAnsi="Times New Roman" w:cs="Times New Roman"/>
          <w:szCs w:val="24"/>
        </w:rPr>
        <w:t xml:space="preserve"> Pořizovatel bez zbytečného odkladu předloží </w:t>
      </w:r>
      <w:bookmarkStart w:id="470" w:name="_Hlk224931365"/>
      <w:r w:rsidRPr="00B23B83">
        <w:rPr>
          <w:rFonts w:ascii="Times New Roman" w:eastAsia="Times New Roman" w:hAnsi="Times New Roman" w:cs="Times New Roman"/>
          <w:strike/>
          <w:szCs w:val="24"/>
        </w:rPr>
        <w:t>návrh zadání</w:t>
      </w:r>
      <w:r w:rsidRPr="00B23B83">
        <w:rPr>
          <w:rFonts w:ascii="Times New Roman" w:eastAsia="Times New Roman" w:hAnsi="Times New Roman" w:cs="Times New Roman"/>
          <w:b/>
          <w:bCs/>
          <w:szCs w:val="24"/>
        </w:rPr>
        <w:t xml:space="preserve"> </w:t>
      </w:r>
      <w:bookmarkStart w:id="471" w:name="_Hlk224931378"/>
      <w:bookmarkEnd w:id="470"/>
      <w:r w:rsidRPr="00B23B83">
        <w:rPr>
          <w:rFonts w:ascii="Times New Roman" w:eastAsia="Times New Roman" w:hAnsi="Times New Roman" w:cs="Times New Roman"/>
          <w:b/>
          <w:bCs/>
          <w:szCs w:val="24"/>
        </w:rPr>
        <w:t xml:space="preserve">podnět na pořízení </w:t>
      </w:r>
      <w:bookmarkEnd w:id="471"/>
      <w:r w:rsidRPr="00B23B83">
        <w:rPr>
          <w:rFonts w:ascii="Times New Roman" w:eastAsia="Times New Roman" w:hAnsi="Times New Roman" w:cs="Times New Roman"/>
          <w:szCs w:val="24"/>
        </w:rPr>
        <w:t>změny se svým vyjádřením k projednání schvalujícímu orgánu.</w:t>
      </w:r>
    </w:p>
    <w:p w14:paraId="6157E85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(2)</w:t>
      </w:r>
      <w:r w:rsidRPr="00B23B83">
        <w:rPr>
          <w:rFonts w:ascii="Times New Roman" w:eastAsia="Times New Roman" w:hAnsi="Times New Roman" w:cs="Times New Roman"/>
          <w:szCs w:val="24"/>
        </w:rPr>
        <w:t xml:space="preserve"> Souhlasí-li schvalující orgán s </w:t>
      </w:r>
      <w:bookmarkStart w:id="472" w:name="_Hlk224931399"/>
      <w:r w:rsidRPr="00B23B83">
        <w:rPr>
          <w:rFonts w:ascii="Times New Roman" w:eastAsia="Times New Roman" w:hAnsi="Times New Roman" w:cs="Times New Roman"/>
          <w:strike/>
          <w:szCs w:val="24"/>
        </w:rPr>
        <w:t>návrhem zadání</w:t>
      </w:r>
      <w:r w:rsidRPr="00B23B83">
        <w:rPr>
          <w:rFonts w:ascii="Times New Roman" w:eastAsia="Times New Roman" w:hAnsi="Times New Roman" w:cs="Times New Roman"/>
          <w:b/>
          <w:bCs/>
          <w:szCs w:val="24"/>
        </w:rPr>
        <w:t xml:space="preserve"> </w:t>
      </w:r>
      <w:bookmarkStart w:id="473" w:name="_Hlk224931413"/>
      <w:bookmarkEnd w:id="472"/>
      <w:r w:rsidRPr="00B23B83">
        <w:rPr>
          <w:rFonts w:ascii="Times New Roman" w:eastAsia="Times New Roman" w:hAnsi="Times New Roman" w:cs="Times New Roman"/>
          <w:b/>
          <w:bCs/>
          <w:szCs w:val="24"/>
        </w:rPr>
        <w:t xml:space="preserve">podnětem na pořízení </w:t>
      </w:r>
      <w:bookmarkEnd w:id="473"/>
      <w:r w:rsidRPr="00B23B83">
        <w:rPr>
          <w:rFonts w:ascii="Times New Roman" w:eastAsia="Times New Roman" w:hAnsi="Times New Roman" w:cs="Times New Roman"/>
          <w:szCs w:val="24"/>
        </w:rPr>
        <w:t xml:space="preserve">změny, rozhodne o pořízení změny územně plánovací dokumentace a </w:t>
      </w:r>
      <w:bookmarkStart w:id="474" w:name="_Hlk224931422"/>
      <w:r w:rsidRPr="00B23B83">
        <w:rPr>
          <w:rFonts w:ascii="Times New Roman" w:eastAsia="Times New Roman" w:hAnsi="Times New Roman" w:cs="Times New Roman"/>
          <w:strike/>
          <w:szCs w:val="24"/>
        </w:rPr>
        <w:t>schválí její zadání</w:t>
      </w:r>
      <w:r w:rsidRPr="00B23B83">
        <w:rPr>
          <w:rFonts w:ascii="Times New Roman" w:eastAsia="Times New Roman" w:hAnsi="Times New Roman" w:cs="Times New Roman"/>
          <w:szCs w:val="24"/>
        </w:rPr>
        <w:t xml:space="preserve"> </w:t>
      </w:r>
      <w:bookmarkStart w:id="475" w:name="_Hlk224931437"/>
      <w:bookmarkEnd w:id="474"/>
      <w:r w:rsidRPr="00B23B83">
        <w:rPr>
          <w:rFonts w:ascii="Times New Roman" w:eastAsia="Times New Roman" w:hAnsi="Times New Roman" w:cs="Times New Roman"/>
          <w:b/>
          <w:bCs/>
          <w:szCs w:val="24"/>
        </w:rPr>
        <w:t>o jejím obsahu</w:t>
      </w:r>
      <w:bookmarkEnd w:id="475"/>
      <w:r w:rsidRPr="00B23B83">
        <w:rPr>
          <w:rFonts w:ascii="Times New Roman" w:eastAsia="Times New Roman" w:hAnsi="Times New Roman" w:cs="Times New Roman"/>
          <w:szCs w:val="24"/>
        </w:rPr>
        <w:t>. Nesouhlasí-li schvalující orgán s </w:t>
      </w:r>
      <w:bookmarkStart w:id="476" w:name="_Hlk224931462"/>
      <w:r w:rsidRPr="00B23B83">
        <w:rPr>
          <w:rFonts w:ascii="Times New Roman" w:eastAsia="Times New Roman" w:hAnsi="Times New Roman" w:cs="Times New Roman"/>
          <w:strike/>
          <w:szCs w:val="24"/>
        </w:rPr>
        <w:t>návrhem, vrátí jej pořizovateli se svými pokyny k úpravě, nebo jej zamítne</w:t>
      </w:r>
      <w:r w:rsidRPr="00B23B83">
        <w:rPr>
          <w:rFonts w:ascii="Times New Roman" w:eastAsia="Times New Roman" w:hAnsi="Times New Roman" w:cs="Times New Roman"/>
          <w:szCs w:val="24"/>
        </w:rPr>
        <w:t xml:space="preserve"> </w:t>
      </w:r>
      <w:bookmarkStart w:id="477" w:name="_Hlk224931472"/>
      <w:bookmarkEnd w:id="476"/>
      <w:r w:rsidRPr="00B23B83">
        <w:rPr>
          <w:rFonts w:ascii="Times New Roman" w:eastAsia="Times New Roman" w:hAnsi="Times New Roman" w:cs="Times New Roman"/>
          <w:b/>
          <w:bCs/>
          <w:szCs w:val="24"/>
        </w:rPr>
        <w:t>podnětem, zamítne jej</w:t>
      </w:r>
      <w:bookmarkEnd w:id="477"/>
      <w:r w:rsidRPr="00B23B83">
        <w:rPr>
          <w:rFonts w:ascii="Times New Roman" w:eastAsia="Times New Roman" w:hAnsi="Times New Roman" w:cs="Times New Roman"/>
          <w:szCs w:val="24"/>
        </w:rPr>
        <w:t>.</w:t>
      </w:r>
    </w:p>
    <w:p w14:paraId="04798AD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(3)</w:t>
      </w:r>
      <w:r w:rsidRPr="00B23B83">
        <w:rPr>
          <w:rFonts w:ascii="Times New Roman" w:eastAsia="Times New Roman" w:hAnsi="Times New Roman" w:cs="Times New Roman"/>
          <w:szCs w:val="24"/>
        </w:rPr>
        <w:t xml:space="preserve"> </w:t>
      </w:r>
      <w:bookmarkStart w:id="478" w:name="_Hlk224931506"/>
      <w:r w:rsidRPr="00B23B83">
        <w:rPr>
          <w:rFonts w:ascii="Times New Roman" w:eastAsia="Times New Roman" w:hAnsi="Times New Roman" w:cs="Times New Roman"/>
          <w:strike/>
          <w:szCs w:val="24"/>
        </w:rPr>
        <w:t>Schvalující orgán</w:t>
      </w:r>
      <w:r w:rsidRPr="00B23B83">
        <w:rPr>
          <w:rFonts w:ascii="Times New Roman" w:eastAsia="Times New Roman" w:hAnsi="Times New Roman" w:cs="Times New Roman"/>
          <w:szCs w:val="24"/>
        </w:rPr>
        <w:t xml:space="preserve"> </w:t>
      </w:r>
      <w:bookmarkEnd w:id="478"/>
      <w:r w:rsidRPr="00B23B83">
        <w:rPr>
          <w:rFonts w:ascii="Times New Roman" w:eastAsia="Times New Roman" w:hAnsi="Times New Roman" w:cs="Times New Roman"/>
          <w:b/>
          <w:bCs/>
          <w:szCs w:val="24"/>
        </w:rPr>
        <w:t>Pořizovatel</w:t>
      </w:r>
      <w:r w:rsidRPr="00B23B83">
        <w:rPr>
          <w:rFonts w:ascii="Times New Roman" w:eastAsia="Times New Roman" w:hAnsi="Times New Roman" w:cs="Times New Roman"/>
          <w:szCs w:val="24"/>
        </w:rPr>
        <w:t xml:space="preserve"> může podmínit pořízení změny územně plánovací dokumentace úhradou nákladů </w:t>
      </w:r>
      <w:bookmarkStart w:id="479" w:name="_Hlk224931531"/>
      <w:r w:rsidRPr="00B23B83">
        <w:rPr>
          <w:rFonts w:ascii="Times New Roman" w:eastAsia="Times New Roman" w:hAnsi="Times New Roman" w:cs="Times New Roman"/>
          <w:strike/>
          <w:szCs w:val="24"/>
        </w:rPr>
        <w:t>podle § 91 odst. 1 a § 92</w:t>
      </w:r>
      <w:r w:rsidRPr="00B23B83">
        <w:rPr>
          <w:rFonts w:ascii="Times New Roman" w:eastAsia="Times New Roman" w:hAnsi="Times New Roman" w:cs="Times New Roman"/>
          <w:szCs w:val="24"/>
        </w:rPr>
        <w:t xml:space="preserve"> </w:t>
      </w:r>
      <w:bookmarkEnd w:id="479"/>
      <w:r w:rsidRPr="00B23B83">
        <w:rPr>
          <w:rFonts w:ascii="Times New Roman" w:eastAsia="Times New Roman" w:hAnsi="Times New Roman" w:cs="Times New Roman"/>
          <w:szCs w:val="24"/>
        </w:rPr>
        <w:t xml:space="preserve">tím, kdo dal ke změně podnět. </w:t>
      </w:r>
      <w:r w:rsidRPr="00B23B83">
        <w:rPr>
          <w:rFonts w:ascii="Times New Roman" w:eastAsia="Times New Roman" w:hAnsi="Times New Roman" w:cs="Times New Roman"/>
          <w:strike/>
          <w:szCs w:val="24"/>
        </w:rPr>
        <w:t>Schvalující orgán může rozhodnout o sloučení společného jednání a veřejného projednání. Veřejné projednání musí v takovém případě splňovat také požadavky tohoto zákona na společné jednání.</w:t>
      </w:r>
    </w:p>
    <w:p w14:paraId="45CFC17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480" w:name="_Hlk224931572"/>
      <w:r w:rsidRPr="00B23B83">
        <w:rPr>
          <w:rFonts w:ascii="Times New Roman" w:eastAsia="Times New Roman" w:hAnsi="Times New Roman" w:cs="Times New Roman"/>
          <w:b/>
          <w:bCs/>
          <w:szCs w:val="24"/>
        </w:rPr>
        <w:t>(4) Vyplyne-li ze stanovisek podle § 109 odst. 3, že návrh změny územně plánovací dokumentace má být posuzován z hlediska vlivů na životní prostředí, doplní pořizovatel rozhodnutí o pořízení změny o požadavek na vyhodnocení vlivů.</w:t>
      </w:r>
    </w:p>
    <w:bookmarkEnd w:id="480"/>
    <w:p w14:paraId="4E3D623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(5)</w:t>
      </w:r>
      <w:r w:rsidRPr="00B23B83">
        <w:rPr>
          <w:rFonts w:ascii="Times New Roman" w:eastAsia="Times New Roman" w:hAnsi="Times New Roman" w:cs="Times New Roman"/>
          <w:szCs w:val="24"/>
        </w:rPr>
        <w:t xml:space="preserve"> Při pořizování změny územně plánovací dokumentace se dále postupuje podle </w:t>
      </w:r>
      <w:bookmarkStart w:id="481" w:name="_Hlk224931638"/>
      <w:r w:rsidRPr="00B23B83">
        <w:rPr>
          <w:rFonts w:ascii="Times New Roman" w:eastAsia="Times New Roman" w:hAnsi="Times New Roman" w:cs="Times New Roman"/>
          <w:strike/>
          <w:szCs w:val="24"/>
        </w:rPr>
        <w:t>§ 90 odst. 3, § 93 až</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104, § 105 odst. 3 a § 108</w:t>
      </w:r>
      <w:r w:rsidRPr="00B23B83">
        <w:rPr>
          <w:rFonts w:ascii="Times New Roman" w:eastAsia="Times New Roman" w:hAnsi="Times New Roman" w:cs="Times New Roman"/>
          <w:szCs w:val="24"/>
        </w:rPr>
        <w:t> </w:t>
      </w:r>
      <w:bookmarkStart w:id="482" w:name="_Hlk224931651"/>
      <w:bookmarkEnd w:id="481"/>
      <w:r w:rsidRPr="00B23B83">
        <w:rPr>
          <w:rFonts w:ascii="Times New Roman" w:eastAsia="Times New Roman" w:hAnsi="Times New Roman" w:cs="Times New Roman"/>
          <w:b/>
          <w:bCs/>
          <w:szCs w:val="24"/>
        </w:rPr>
        <w:t>§ 93 až</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105</w:t>
      </w:r>
      <w:r w:rsidRPr="00B23B83">
        <w:rPr>
          <w:rFonts w:ascii="Times New Roman" w:eastAsia="Times New Roman" w:hAnsi="Times New Roman" w:cs="Times New Roman"/>
          <w:szCs w:val="24"/>
        </w:rPr>
        <w:t xml:space="preserve"> </w:t>
      </w:r>
      <w:bookmarkEnd w:id="482"/>
      <w:r w:rsidRPr="00B23B83">
        <w:rPr>
          <w:rFonts w:ascii="Times New Roman" w:eastAsia="Times New Roman" w:hAnsi="Times New Roman" w:cs="Times New Roman"/>
          <w:szCs w:val="24"/>
        </w:rPr>
        <w:t xml:space="preserve">obdobně. </w:t>
      </w:r>
      <w:bookmarkStart w:id="483" w:name="_Hlk224931670"/>
      <w:r w:rsidRPr="00B23B83">
        <w:rPr>
          <w:rFonts w:ascii="Times New Roman" w:eastAsia="Times New Roman" w:hAnsi="Times New Roman" w:cs="Times New Roman"/>
          <w:b/>
          <w:bCs/>
          <w:szCs w:val="24"/>
        </w:rPr>
        <w:t>Pokud se v těchto ustanoveních odkazuje na zadání, rozumí se tím pro účely pořizování změny rozhodnutí schvalujícího orgánu o pořízení změny a o jejím obsahu.</w:t>
      </w:r>
      <w:bookmarkEnd w:id="483"/>
    </w:p>
    <w:p w14:paraId="23ECF6F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bookmarkStart w:id="484" w:name="_Hlk224931689"/>
      <w:r w:rsidRPr="00B23B83">
        <w:rPr>
          <w:rFonts w:ascii="Times New Roman" w:eastAsia="Times New Roman" w:hAnsi="Times New Roman" w:cs="Times New Roman"/>
          <w:b/>
          <w:bCs/>
          <w:szCs w:val="24"/>
        </w:rPr>
        <w:t>(6) Opravu chyb a zřejmých nesprávností územně plánovací dokumentace provede pořizovatel kdykoli bez řízení; pro vymezení zastavitelného území a pro územní opatření to platí obdobně.</w:t>
      </w:r>
      <w:bookmarkEnd w:id="484"/>
    </w:p>
    <w:p w14:paraId="54CA998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bookmarkStart w:id="485" w:name="_Hlk224931719"/>
      <w:r w:rsidRPr="00B23B83">
        <w:rPr>
          <w:rFonts w:ascii="Times New Roman" w:eastAsia="Times New Roman" w:hAnsi="Times New Roman" w:cs="Times New Roman"/>
          <w:b/>
          <w:bCs/>
          <w:szCs w:val="24"/>
        </w:rPr>
        <w:t>§ 111a</w:t>
      </w:r>
    </w:p>
    <w:p w14:paraId="7B6F997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Nepodstatná změna v zastavitelném území</w:t>
      </w:r>
    </w:p>
    <w:p w14:paraId="035E6B0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486" w:name="_Hlk215318046"/>
      <w:r w:rsidRPr="00B23B83">
        <w:rPr>
          <w:rFonts w:ascii="Times New Roman" w:eastAsia="Times New Roman" w:hAnsi="Times New Roman" w:cs="Times New Roman"/>
          <w:b/>
          <w:bCs/>
          <w:szCs w:val="24"/>
        </w:rPr>
        <w:t>Při změně územně plánovací dokumentace v zastavitelném území, která nevyžaduje posouzení vlivů a kterou dochází pouze k uvedení do souladu s nadřazenou územně plánovací dokumentací, zpřesnění podle § 73 odst. 4 a 5, omezení rozsahu nebo podmínek územní rezervy, úpravě hranic ploch nebo koridorů, doplnění, změně nebo vypuštění podmínky pro rozhodování v území, doplnění, změně nebo vypuštění prvků regulačního plánu v územním plánu, doplnění, zrušení nebo změně etapizace výstavby, změně podrobného využití plochy při zachování základního způsobu jejího využití, změně objemu, výšky, koeficientu nebo kapacity nepřesahující 25 % nebo ke změně v souvislosti s obnovou podle § 264 se postupuje podle ustanovení tohoto oddílu s tím, že obdobně se použijí pouze § 96 až 98, § 101, § 102, § 104 a § 105; lhůty uvedené v § 98 odst. 5, § 101 odst. 2 a § 110 odst. 1 se zkracují na polovinu.</w:t>
      </w:r>
      <w:bookmarkEnd w:id="485"/>
    </w:p>
    <w:bookmarkEnd w:id="486"/>
    <w:p w14:paraId="583BCF0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Oddíl </w:t>
      </w:r>
      <w:r w:rsidRPr="00B23B83">
        <w:rPr>
          <w:rFonts w:ascii="Times New Roman" w:eastAsia="Times New Roman" w:hAnsi="Times New Roman" w:cs="Times New Roman"/>
          <w:b/>
          <w:strike/>
          <w:szCs w:val="24"/>
        </w:rPr>
        <w:t>5</w:t>
      </w:r>
      <w:r w:rsidRPr="00B23B83">
        <w:rPr>
          <w:rFonts w:ascii="Times New Roman" w:eastAsia="Times New Roman" w:hAnsi="Times New Roman" w:cs="Times New Roman"/>
          <w:b/>
          <w:szCs w:val="24"/>
        </w:rPr>
        <w:t xml:space="preserve"> 4</w:t>
      </w:r>
    </w:p>
    <w:p w14:paraId="0981BB8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Společná ustanovení</w:t>
      </w:r>
    </w:p>
    <w:p w14:paraId="5102D85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112</w:t>
      </w:r>
    </w:p>
    <w:p w14:paraId="75318BD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Zvláštní postupy</w:t>
      </w:r>
    </w:p>
    <w:p w14:paraId="08CDBC7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(1) Kraj a obec jsou povinny bez zbytečného odkladu územně plánovací dokumentaci, kterou vydaly, uvést do souladu s nadřazenou územně plánovací dokumentací. Do té doby nelze rozhodovat podle částí územně plánovací dokumentace, které jsou v </w:t>
      </w:r>
      <w:bookmarkStart w:id="487" w:name="_Hlk215318112"/>
      <w:r w:rsidRPr="00B23B83">
        <w:rPr>
          <w:rFonts w:ascii="Times New Roman" w:eastAsia="Times New Roman" w:hAnsi="Times New Roman" w:cs="Times New Roman"/>
          <w:szCs w:val="24"/>
        </w:rPr>
        <w:t>rozporu s nadřazenou územně plánovací dokumentací</w:t>
      </w:r>
      <w:bookmarkEnd w:id="487"/>
      <w:r w:rsidRPr="00B23B83">
        <w:rPr>
          <w:rFonts w:ascii="Times New Roman" w:eastAsia="Times New Roman" w:hAnsi="Times New Roman" w:cs="Times New Roman"/>
          <w:b/>
          <w:bCs/>
          <w:szCs w:val="24"/>
        </w:rPr>
        <w:t>, ledaže jde o zpřesnění podle § 73 odst. 4 a 5</w:t>
      </w:r>
      <w:r w:rsidRPr="00B23B83">
        <w:rPr>
          <w:rFonts w:ascii="Times New Roman" w:eastAsia="Times New Roman" w:hAnsi="Times New Roman" w:cs="Times New Roman"/>
          <w:szCs w:val="24"/>
        </w:rPr>
        <w:t>. Vyhodnocení vlivů navazuje na vyhodnocení vlivů nadřazené územně plánovací dokumentace. Vlivy, které byly posouzeny v nadřazené územně plánovací dokumentaci, se v rozsahu a podrobnosti, v jaké byly v této dokumentaci posouzeny, znovu neposuzují.</w:t>
      </w:r>
    </w:p>
    <w:p w14:paraId="57C3546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Znemožňuje-li územně plánovací dokumentace kraje nebo obce nebo její část realizaci záměru obsaženého v nadřazené územně plánovací dokumentaci, tato část navazující územně plánovací dokumentace se pro rozhodování v území ani pro pořizování navazující územně plánovací dokumentace nepoužije a rozhoduje se podle nadřazené územně plánovací dokumentace.</w:t>
      </w:r>
    </w:p>
    <w:p w14:paraId="7B8AD2D4"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113</w:t>
      </w:r>
    </w:p>
    <w:p w14:paraId="17C70B2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Zrušení územně plánovací dokumentace schvalujícím orgánem</w:t>
      </w:r>
    </w:p>
    <w:p w14:paraId="4A04701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rozvojový plán, zásady územního rozvoje a územní plán může schvalující orgán zrušit pouze současně s vydáním nového územního rozvojového plánu, zásad územního rozvoje nebo územního plánu.</w:t>
      </w:r>
    </w:p>
    <w:p w14:paraId="274C619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Zastupitelstvo může zrušit regulační plán </w:t>
      </w:r>
      <w:bookmarkStart w:id="488" w:name="_Hlk224931840"/>
      <w:r w:rsidRPr="00B23B83">
        <w:rPr>
          <w:rFonts w:ascii="Times New Roman" w:eastAsia="Times New Roman" w:hAnsi="Times New Roman" w:cs="Times New Roman"/>
          <w:strike/>
          <w:szCs w:val="24"/>
        </w:rPr>
        <w:t>v případě, že se změnily podstatně podmínky, za kterých byl pořízen a vydán a</w:t>
      </w:r>
      <w:bookmarkEnd w:id="488"/>
      <w:r w:rsidRPr="00B23B83">
        <w:rPr>
          <w:rFonts w:ascii="Times New Roman" w:eastAsia="Times New Roman" w:hAnsi="Times New Roman" w:cs="Times New Roman"/>
          <w:b/>
          <w:szCs w:val="24"/>
        </w:rPr>
        <w:t>,</w:t>
      </w:r>
      <w:r w:rsidRPr="00B23B83">
        <w:rPr>
          <w:rFonts w:ascii="Times New Roman" w:eastAsia="Times New Roman" w:hAnsi="Times New Roman" w:cs="Times New Roman"/>
          <w:szCs w:val="24"/>
        </w:rPr>
        <w:t xml:space="preserve"> není-li řešení v něm obsažené již aktuální. </w:t>
      </w:r>
      <w:bookmarkStart w:id="489" w:name="_Hlk224931856"/>
      <w:r w:rsidRPr="00B23B83">
        <w:rPr>
          <w:rFonts w:ascii="Times New Roman" w:eastAsia="Times New Roman" w:hAnsi="Times New Roman" w:cs="Times New Roman"/>
          <w:b/>
          <w:szCs w:val="24"/>
        </w:rPr>
        <w:t>Tento postup nepodléhá řízení podle § 87 až 111a. Zrušení regulačního plánu pořizovatel oznámí veřejnou vyhláškou; dnem jejího doručení nabývá zrušení regulačního plánu účinnosti a pořizovatel zveřejní informaci o zrušení regulačního plánu v národním geoportálu územního plánování.</w:t>
      </w:r>
      <w:bookmarkEnd w:id="489"/>
    </w:p>
    <w:p w14:paraId="3849C6A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Návrh na zrušení regulačního plánu se projednává obdobně podle § 94, 96, 97 a § 98 odst. 1 až 3; ustanovení o vyhodnocení vlivů a variant řešení se nepoužijí.</w:t>
      </w:r>
    </w:p>
    <w:p w14:paraId="015625B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Zastupitelstvo obce může zrušit regulační plán, je-li to v souladu se stanovisky dotčených orgánů nebo s výsledkem řešení rozporů. Odůvodnění opatření obecné povahy vždy obsahuje prokázání podmínky uvedené ve větě první a vyhodnocení připomínek.</w:t>
      </w:r>
    </w:p>
    <w:p w14:paraId="60F0E64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Zrušení regulačního plánu pořizovatel oznámí veřejnou vyhláškou; dnem jejího doručení nabývá zrušení regulačního plánu účinnosti.</w:t>
      </w:r>
    </w:p>
    <w:p w14:paraId="14BEBF4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(6) Do 7 dnů po nabytí účinnosti zrušení regulačního plánu pořizovatel v národním geoportálu územního plánování</w:t>
      </w:r>
    </w:p>
    <w:p w14:paraId="74BD06C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oznámí zrušení regulačního plánu,</w:t>
      </w:r>
    </w:p>
    <w:p w14:paraId="12B996B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vypustí zrušený regulační plán.</w:t>
      </w:r>
    </w:p>
    <w:p w14:paraId="74D7107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114</w:t>
      </w:r>
    </w:p>
    <w:p w14:paraId="79A085D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Následky zrušení územně plánovací dokumentace</w:t>
      </w:r>
    </w:p>
    <w:p w14:paraId="1E3B81D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Dojde-li ke zrušení územně plánovací dokumentace nebo její části nadřízeným orgánem územního plánování v přezkumném řízení nebo soudem, schvalující orgán </w:t>
      </w:r>
      <w:r w:rsidRPr="00B23B83">
        <w:rPr>
          <w:rFonts w:ascii="Times New Roman" w:eastAsia="Times New Roman" w:hAnsi="Times New Roman" w:cs="Times New Roman"/>
          <w:szCs w:val="24"/>
        </w:rPr>
        <w:lastRenderedPageBreak/>
        <w:t>bezodkladně rozhodne o</w:t>
      </w:r>
    </w:p>
    <w:p w14:paraId="6BEFFA6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pokračování v pořizování územně plánovací dokumentace, přičemž pořizovatel naváže na poslední úkon, který nebyl zrušením dotčen,</w:t>
      </w:r>
    </w:p>
    <w:p w14:paraId="706531B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pořízení nové územně plánovací dokumentace nebo její změny, nebo</w:t>
      </w:r>
    </w:p>
    <w:p w14:paraId="7530B7E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zastavení pořizování v případě regulačního plánu nebo změny územně plánovací dokumentace.</w:t>
      </w:r>
    </w:p>
    <w:p w14:paraId="690C205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Při zrušení změny územně plánovací dokumentace platí územně plánovací dokumentace ve znění před touto změnou. Je-li to nezbytné, zajistí pořizovatel úpravu úplného znění.</w:t>
      </w:r>
    </w:p>
    <w:p w14:paraId="11407F9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Obec nebo kraj zašlou </w:t>
      </w:r>
      <w:r w:rsidRPr="00B23B83">
        <w:rPr>
          <w:rFonts w:ascii="Times New Roman" w:eastAsia="Times New Roman" w:hAnsi="Times New Roman" w:cs="Times New Roman"/>
          <w:strike/>
          <w:szCs w:val="24"/>
        </w:rPr>
        <w:t>ministerstvu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Úřadu</w:t>
      </w:r>
      <w:r w:rsidRPr="00B23B83">
        <w:rPr>
          <w:rFonts w:ascii="Times New Roman" w:eastAsia="Times New Roman" w:hAnsi="Times New Roman" w:cs="Times New Roman"/>
          <w:szCs w:val="24"/>
        </w:rPr>
        <w:t xml:space="preserve"> rozhodnutí soudu o tom, že byla zrušena jimi vydaná územně plánovací dokumentace nebo její část.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b/>
          <w:bCs/>
          <w:szCs w:val="24"/>
        </w:rPr>
        <w:t xml:space="preserve"> Úřad</w:t>
      </w:r>
      <w:r w:rsidRPr="00B23B83">
        <w:rPr>
          <w:rFonts w:ascii="Times New Roman" w:eastAsia="Times New Roman" w:hAnsi="Times New Roman" w:cs="Times New Roman"/>
          <w:szCs w:val="24"/>
        </w:rPr>
        <w:t xml:space="preserve"> bezodkladně zajistí zveřejnění rozhodnutí soudu v národním geoportálu územního plánování.</w:t>
      </w:r>
    </w:p>
    <w:p w14:paraId="726BBE9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w:t>
      </w:r>
      <w:bookmarkStart w:id="490" w:name="_Hlk224931935"/>
      <w:r w:rsidRPr="00B23B83">
        <w:rPr>
          <w:rFonts w:ascii="Times New Roman" w:eastAsia="Times New Roman" w:hAnsi="Times New Roman" w:cs="Times New Roman"/>
          <w:strike/>
          <w:szCs w:val="24"/>
        </w:rPr>
        <w:t>Ministerstvo a krajský úřad</w:t>
      </w:r>
      <w:r w:rsidRPr="00B23B83">
        <w:rPr>
          <w:rFonts w:ascii="Times New Roman" w:eastAsia="Times New Roman" w:hAnsi="Times New Roman" w:cs="Times New Roman"/>
          <w:szCs w:val="24"/>
        </w:rPr>
        <w:t xml:space="preserve"> </w:t>
      </w:r>
      <w:bookmarkEnd w:id="490"/>
      <w:proofErr w:type="spellStart"/>
      <w:r w:rsidRPr="00B23B83">
        <w:rPr>
          <w:rFonts w:ascii="Times New Roman" w:eastAsia="Times New Roman" w:hAnsi="Times New Roman" w:cs="Times New Roman"/>
          <w:b/>
          <w:bCs/>
          <w:szCs w:val="24"/>
        </w:rPr>
        <w:t>Úřad</w:t>
      </w:r>
      <w:proofErr w:type="spellEnd"/>
      <w:r w:rsidRPr="00B23B83">
        <w:rPr>
          <w:rFonts w:ascii="Times New Roman" w:eastAsia="Times New Roman" w:hAnsi="Times New Roman" w:cs="Times New Roman"/>
          <w:szCs w:val="24"/>
        </w:rPr>
        <w:t xml:space="preserve"> bezodkladně zajistí zveřejnění rozhodnutí o zrušení územně plánovací dokumentace nebo její části v přezkumném řízení v národním geoportálu územního plánování.</w:t>
      </w:r>
    </w:p>
    <w:p w14:paraId="2A7B6E9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Dojde-li ke zrušení územního plánu</w:t>
      </w:r>
      <w:r w:rsidRPr="00B23B83">
        <w:rPr>
          <w:rFonts w:ascii="Times New Roman" w:eastAsia="Times New Roman" w:hAnsi="Times New Roman" w:cs="Times New Roman"/>
          <w:b/>
          <w:bCs/>
          <w:szCs w:val="24"/>
        </w:rPr>
        <w:t xml:space="preserve"> </w:t>
      </w:r>
      <w:bookmarkStart w:id="491" w:name="_Hlk224931992"/>
      <w:r w:rsidRPr="00B23B83">
        <w:rPr>
          <w:rFonts w:ascii="Times New Roman" w:eastAsia="Times New Roman" w:hAnsi="Times New Roman" w:cs="Times New Roman"/>
          <w:b/>
          <w:bCs/>
          <w:szCs w:val="24"/>
        </w:rPr>
        <w:t>nebo jeho části</w:t>
      </w:r>
      <w:bookmarkEnd w:id="491"/>
      <w:r w:rsidRPr="00B23B83">
        <w:rPr>
          <w:rFonts w:ascii="Times New Roman" w:eastAsia="Times New Roman" w:hAnsi="Times New Roman" w:cs="Times New Roman"/>
          <w:szCs w:val="24"/>
        </w:rPr>
        <w:t xml:space="preserve">, považuje se </w:t>
      </w:r>
      <w:r w:rsidRPr="00B23B83">
        <w:rPr>
          <w:rFonts w:ascii="Times New Roman" w:eastAsia="Times New Roman" w:hAnsi="Times New Roman" w:cs="Times New Roman"/>
          <w:strike/>
          <w:szCs w:val="24"/>
        </w:rPr>
        <w:t xml:space="preserve">zastavěné </w:t>
      </w:r>
      <w:r w:rsidRPr="00B23B83">
        <w:rPr>
          <w:rFonts w:ascii="Times New Roman" w:eastAsia="Times New Roman" w:hAnsi="Times New Roman" w:cs="Times New Roman"/>
          <w:b/>
          <w:bCs/>
          <w:szCs w:val="24"/>
        </w:rPr>
        <w:t>zastavitelné</w:t>
      </w:r>
      <w:r w:rsidRPr="00B23B83">
        <w:rPr>
          <w:rFonts w:ascii="Times New Roman" w:eastAsia="Times New Roman" w:hAnsi="Times New Roman" w:cs="Times New Roman"/>
          <w:szCs w:val="24"/>
        </w:rPr>
        <w:t xml:space="preserve"> území vymezené tímto územním plánem </w:t>
      </w:r>
      <w:r w:rsidRPr="00B23B83">
        <w:rPr>
          <w:rFonts w:ascii="Times New Roman" w:eastAsia="Times New Roman" w:hAnsi="Times New Roman" w:cs="Times New Roman"/>
          <w:b/>
          <w:bCs/>
          <w:szCs w:val="24"/>
        </w:rPr>
        <w:t>nebo jeho částí</w:t>
      </w:r>
      <w:r w:rsidRPr="00B23B83">
        <w:rPr>
          <w:rFonts w:ascii="Times New Roman" w:eastAsia="Times New Roman" w:hAnsi="Times New Roman" w:cs="Times New Roman"/>
          <w:szCs w:val="24"/>
        </w:rPr>
        <w:t xml:space="preserve"> za </w:t>
      </w:r>
      <w:r w:rsidRPr="00B23B83">
        <w:rPr>
          <w:rFonts w:ascii="Times New Roman" w:eastAsia="Times New Roman" w:hAnsi="Times New Roman" w:cs="Times New Roman"/>
          <w:strike/>
          <w:szCs w:val="24"/>
        </w:rPr>
        <w:t xml:space="preserve">zastavěné </w:t>
      </w:r>
      <w:r w:rsidRPr="00B23B83">
        <w:rPr>
          <w:rFonts w:ascii="Times New Roman" w:eastAsia="Times New Roman" w:hAnsi="Times New Roman" w:cs="Times New Roman"/>
          <w:b/>
          <w:bCs/>
          <w:szCs w:val="24"/>
        </w:rPr>
        <w:t>zastavitelné</w:t>
      </w:r>
      <w:r w:rsidRPr="00B23B83">
        <w:rPr>
          <w:rFonts w:ascii="Times New Roman" w:eastAsia="Times New Roman" w:hAnsi="Times New Roman" w:cs="Times New Roman"/>
          <w:szCs w:val="24"/>
        </w:rPr>
        <w:t xml:space="preserve"> území vymezené podle tohoto zákona do doby vydání nového územního plánu nebo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nejdéle však po dobu 5 let. To neplatí, byla-li důvodem zrušení územního plánu také nezákonnost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w:t>
      </w:r>
      <w:r w:rsidRPr="00B23B83">
        <w:rPr>
          <w:rFonts w:ascii="Times New Roman" w:eastAsia="Times New Roman" w:hAnsi="Times New Roman" w:cs="Times New Roman"/>
          <w:b/>
          <w:bCs/>
          <w:szCs w:val="24"/>
        </w:rPr>
        <w:t>nebo jeho části</w:t>
      </w:r>
      <w:r w:rsidRPr="00B23B83">
        <w:rPr>
          <w:rFonts w:ascii="Times New Roman" w:eastAsia="Times New Roman" w:hAnsi="Times New Roman" w:cs="Times New Roman"/>
          <w:szCs w:val="24"/>
        </w:rPr>
        <w:t xml:space="preserve">. Úřad </w:t>
      </w:r>
      <w:bookmarkStart w:id="492" w:name="_Hlk224932127"/>
      <w:r w:rsidRPr="00B23B83">
        <w:rPr>
          <w:rFonts w:ascii="Times New Roman" w:eastAsia="Times New Roman" w:hAnsi="Times New Roman" w:cs="Times New Roman"/>
          <w:strike/>
          <w:szCs w:val="24"/>
        </w:rPr>
        <w:t>územního plánování</w:t>
      </w:r>
      <w:r w:rsidRPr="00B23B83">
        <w:rPr>
          <w:rFonts w:ascii="Times New Roman" w:eastAsia="Times New Roman" w:hAnsi="Times New Roman" w:cs="Times New Roman"/>
          <w:szCs w:val="24"/>
        </w:rPr>
        <w:t xml:space="preserve"> </w:t>
      </w:r>
      <w:bookmarkStart w:id="493" w:name="_Hlk224932135"/>
      <w:bookmarkEnd w:id="492"/>
      <w:r w:rsidRPr="00B23B83">
        <w:rPr>
          <w:rFonts w:ascii="Times New Roman" w:eastAsia="Times New Roman" w:hAnsi="Times New Roman" w:cs="Times New Roman"/>
          <w:b/>
          <w:bCs/>
          <w:szCs w:val="24"/>
        </w:rPr>
        <w:t>rozvoje území kraje</w:t>
      </w:r>
      <w:r w:rsidRPr="00B23B83">
        <w:rPr>
          <w:rFonts w:ascii="Times New Roman" w:eastAsia="Times New Roman" w:hAnsi="Times New Roman" w:cs="Times New Roman"/>
          <w:szCs w:val="24"/>
        </w:rPr>
        <w:t xml:space="preserve"> </w:t>
      </w:r>
      <w:bookmarkEnd w:id="493"/>
      <w:r w:rsidRPr="00B23B83">
        <w:rPr>
          <w:rFonts w:ascii="Times New Roman" w:eastAsia="Times New Roman" w:hAnsi="Times New Roman" w:cs="Times New Roman"/>
          <w:szCs w:val="24"/>
        </w:rPr>
        <w:t xml:space="preserve">ve lhůtě 3 měsíců vyhodnotí aktuálnost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postupem podle § 121 a zajistí jeho vydání postupem podle § 120.</w:t>
      </w:r>
    </w:p>
    <w:p w14:paraId="5C4D5DB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115</w:t>
      </w:r>
    </w:p>
    <w:p w14:paraId="1F10C8F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Souběžné pořizování územně plánovací dokumentace</w:t>
      </w:r>
    </w:p>
    <w:p w14:paraId="61FA67E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Je-li k vydání různých územně plánovacích dokumentací příslušný tentýž schvalující orgán, může rozhodnout o souběžném pořízení navazující územně plánovací dokumentace a změny nadřazené územně plánovací dokumentace. Umožňuje-li to povaha projednávané územně plánovací dokumentace, může se projednání obou územně plánovacích dokumentací konat souběžně v jednom projednání.</w:t>
      </w:r>
    </w:p>
    <w:p w14:paraId="5E70B6E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Při souběžném pořizování územně plánovacích dokumentací nemusí být navazující územně plánovací dokumentace v souladu s částmi nadřazené územně plánovací dokumentace, které mají být změněny souběžně pořizovanou změnou; vydání nadřazené územně plánovací dokumentace je podmínkou pro vydání navazující územně plánovací dokumentace.</w:t>
      </w:r>
    </w:p>
    <w:p w14:paraId="252669C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Je-li vyžadováno posouzení vlivů na životní prostředí, zpracovává se při postupu podle odstavců 1 a 2 vyhodnocení vlivů jen pro navazující územně plánovací dokumentaci a v podrobnosti, která této navazující dokumentaci odpovídá, je-li řešené území vyžadující posouzení shodné a byl-li stanoviskem orgánu ochrany přírody vyloučen vliv nadřazené a navazující územně plánovací dokumentace nebo její změny na předmět ochrany nebo celistvost </w:t>
      </w:r>
      <w:r w:rsidRPr="00B23B83">
        <w:rPr>
          <w:rFonts w:ascii="Times New Roman" w:eastAsia="Times New Roman" w:hAnsi="Times New Roman" w:cs="Times New Roman"/>
          <w:szCs w:val="24"/>
        </w:rPr>
        <w:lastRenderedPageBreak/>
        <w:t>evropsky významné lokality nebo ptačí oblasti.</w:t>
      </w:r>
    </w:p>
    <w:p w14:paraId="4DB5D72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Ustanovení odstavce 3 se nepoužije, je-li navazující územně plánovací dokumentací regulační plán nebo jeho změna.</w:t>
      </w:r>
    </w:p>
    <w:p w14:paraId="540BF2C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115a</w:t>
      </w:r>
    </w:p>
    <w:p w14:paraId="696D563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Společné pořizování územně plánovací dokumentace</w:t>
      </w:r>
    </w:p>
    <w:p w14:paraId="2291765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(1) Schvalující orgány mohou rozhodnout o společném pořízení více územně plánovacích dokumentací stejného druhu a o jejich společném pořizovateli nebo o koordinaci pořizovatelů, pokud spolu souvisí. </w:t>
      </w:r>
    </w:p>
    <w:p w14:paraId="4175B2D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(2) Podklady, návrhy a úkony ve společném pořizování lze sdružit a provádět společně. Změna společně pořizované územně plánovací dokumentace musí být schválena všemi schvalujícími orgány.</w:t>
      </w:r>
    </w:p>
    <w:p w14:paraId="5B5A7D4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5</w:t>
      </w:r>
    </w:p>
    <w:p w14:paraId="3985F0B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Vymezování </w:t>
      </w:r>
      <w:r w:rsidRPr="00B23B83">
        <w:rPr>
          <w:rFonts w:ascii="Times New Roman" w:eastAsia="Times New Roman" w:hAnsi="Times New Roman" w:cs="Times New Roman"/>
          <w:b/>
          <w:strike/>
          <w:szCs w:val="24"/>
        </w:rPr>
        <w:t>zastavěného</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
          <w:szCs w:val="24"/>
          <w:u w:val="single"/>
        </w:rPr>
        <w:t>zastavitelného</w:t>
      </w:r>
      <w:r w:rsidRPr="00B23B83">
        <w:rPr>
          <w:rFonts w:ascii="Times New Roman" w:eastAsia="Times New Roman" w:hAnsi="Times New Roman" w:cs="Times New Roman"/>
          <w:b/>
          <w:szCs w:val="24"/>
        </w:rPr>
        <w:t xml:space="preserve"> území</w:t>
      </w:r>
    </w:p>
    <w:p w14:paraId="626FFB4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Oddíl 1</w:t>
      </w:r>
    </w:p>
    <w:p w14:paraId="7D080DD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Zastavěné území</w:t>
      </w:r>
    </w:p>
    <w:p w14:paraId="3906CCC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116</w:t>
      </w:r>
    </w:p>
    <w:p w14:paraId="54EB2E5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Na území obce </w:t>
      </w:r>
      <w:bookmarkStart w:id="494" w:name="_Hlk224932782"/>
      <w:r w:rsidRPr="00B23B83">
        <w:rPr>
          <w:rFonts w:ascii="Times New Roman" w:eastAsia="Times New Roman" w:hAnsi="Times New Roman" w:cs="Times New Roman"/>
          <w:b/>
          <w:szCs w:val="24"/>
        </w:rPr>
        <w:t>bez účinného územního plánu</w:t>
      </w:r>
      <w:r w:rsidRPr="00B23B83">
        <w:rPr>
          <w:rFonts w:ascii="Times New Roman" w:eastAsia="Times New Roman" w:hAnsi="Times New Roman" w:cs="Times New Roman"/>
          <w:szCs w:val="24"/>
        </w:rPr>
        <w:t xml:space="preserve"> </w:t>
      </w:r>
      <w:bookmarkEnd w:id="494"/>
      <w:r w:rsidRPr="00B23B83">
        <w:rPr>
          <w:rFonts w:ascii="Times New Roman" w:eastAsia="Times New Roman" w:hAnsi="Times New Roman" w:cs="Times New Roman"/>
          <w:szCs w:val="24"/>
        </w:rPr>
        <w:t xml:space="preserve">se vymezuje jedno, popřípadě více </w:t>
      </w:r>
      <w:r w:rsidRPr="00B23B83">
        <w:rPr>
          <w:rFonts w:ascii="Times New Roman" w:eastAsia="Times New Roman" w:hAnsi="Times New Roman" w:cs="Times New Roman"/>
          <w:strike/>
          <w:szCs w:val="24"/>
        </w:rPr>
        <w:t>zastavěných</w:t>
      </w:r>
      <w:r w:rsidRPr="00B23B83">
        <w:rPr>
          <w:rFonts w:ascii="Times New Roman" w:eastAsia="Times New Roman" w:hAnsi="Times New Roman" w:cs="Times New Roman"/>
          <w:b/>
          <w:szCs w:val="24"/>
        </w:rPr>
        <w:t xml:space="preserve"> zastavitelných</w:t>
      </w:r>
      <w:r w:rsidRPr="00B23B83">
        <w:rPr>
          <w:rFonts w:ascii="Times New Roman" w:eastAsia="Times New Roman" w:hAnsi="Times New Roman" w:cs="Times New Roman"/>
          <w:szCs w:val="24"/>
        </w:rPr>
        <w:t xml:space="preserve"> území. Hranici jednoho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tvoří čára vedená po hranici parcel, ve výjimečných případech ji tvoří spojnice lomových bodů stávajících hranic nebo bodů na těchto hranicích.</w:t>
      </w:r>
    </w:p>
    <w:p w14:paraId="5D5D619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Při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se vychází z posledního účinného územního plánu. Nemá-li obec územní plán, je podkladem pro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vymezení pozemků v zastavěné části obce </w:t>
      </w:r>
      <w:bookmarkStart w:id="495" w:name="_Hlk224932878"/>
      <w:r w:rsidRPr="00B23B83">
        <w:rPr>
          <w:rFonts w:ascii="Times New Roman" w:eastAsia="Times New Roman" w:hAnsi="Times New Roman" w:cs="Times New Roman"/>
          <w:strike/>
          <w:szCs w:val="24"/>
        </w:rPr>
        <w:t>vymezené k 1. září 1966 vyznačené v mapách evidence nemovitostí (dále jen „intravilán“)</w:t>
      </w:r>
      <w:bookmarkEnd w:id="495"/>
      <w:r w:rsidRPr="00B23B83">
        <w:rPr>
          <w:rFonts w:ascii="Times New Roman" w:eastAsia="Times New Roman" w:hAnsi="Times New Roman" w:cs="Times New Roman"/>
          <w:strike/>
          <w:szCs w:val="24"/>
        </w:rPr>
        <w:t xml:space="preserve"> </w:t>
      </w:r>
      <w:r w:rsidRPr="00B23B83">
        <w:rPr>
          <w:rFonts w:ascii="Times New Roman" w:eastAsia="Times New Roman" w:hAnsi="Times New Roman" w:cs="Times New Roman"/>
          <w:b/>
          <w:szCs w:val="24"/>
        </w:rPr>
        <w:t>podle územních analytických podkladů</w:t>
      </w:r>
      <w:r w:rsidRPr="00B23B83">
        <w:rPr>
          <w:rFonts w:ascii="Times New Roman" w:eastAsia="Times New Roman" w:hAnsi="Times New Roman" w:cs="Times New Roman"/>
          <w:szCs w:val="24"/>
        </w:rPr>
        <w:t>, ze kterého se vyjmou</w:t>
      </w:r>
    </w:p>
    <w:p w14:paraId="6276FC6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vinice,</w:t>
      </w:r>
    </w:p>
    <w:p w14:paraId="09BF08D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chmelnice,</w:t>
      </w:r>
    </w:p>
    <w:p w14:paraId="00C2E3C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lesní pozemky a</w:t>
      </w:r>
    </w:p>
    <w:p w14:paraId="4FA8B0D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zemědělské pozemky přiléhající k hranici </w:t>
      </w:r>
      <w:r w:rsidRPr="00B23B83">
        <w:rPr>
          <w:rFonts w:ascii="Times New Roman" w:eastAsia="Times New Roman" w:hAnsi="Times New Roman" w:cs="Times New Roman"/>
          <w:strike/>
          <w:szCs w:val="24"/>
        </w:rPr>
        <w:t>intravilánu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zastavěné části obce</w:t>
      </w:r>
      <w:r w:rsidRPr="00B23B83">
        <w:rPr>
          <w:rFonts w:ascii="Times New Roman" w:eastAsia="Times New Roman" w:hAnsi="Times New Roman" w:cs="Times New Roman"/>
          <w:szCs w:val="24"/>
        </w:rPr>
        <w:t xml:space="preserve"> netvořící stavební proluku.</w:t>
      </w:r>
    </w:p>
    <w:p w14:paraId="1596064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Do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se dále </w:t>
      </w:r>
      <w:r w:rsidRPr="00B23B83">
        <w:rPr>
          <w:rFonts w:ascii="Times New Roman" w:eastAsia="Times New Roman" w:hAnsi="Times New Roman" w:cs="Times New Roman"/>
          <w:strike/>
          <w:szCs w:val="24"/>
        </w:rPr>
        <w:t>vždy</w:t>
      </w:r>
      <w:r w:rsidRPr="00B23B83">
        <w:rPr>
          <w:rFonts w:ascii="Times New Roman" w:eastAsia="Times New Roman" w:hAnsi="Times New Roman" w:cs="Times New Roman"/>
          <w:szCs w:val="24"/>
        </w:rPr>
        <w:t xml:space="preserve"> zahrnou</w:t>
      </w:r>
    </w:p>
    <w:p w14:paraId="377A7CC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strike/>
          <w:szCs w:val="24"/>
        </w:rPr>
        <w:t>a) zastavěné stavební pozemky,</w:t>
      </w:r>
      <w:r w:rsidRPr="00B23B83">
        <w:rPr>
          <w:rFonts w:ascii="Times New Roman" w:eastAsia="Times New Roman" w:hAnsi="Times New Roman" w:cs="Times New Roman"/>
          <w:b/>
          <w:szCs w:val="24"/>
        </w:rPr>
        <w:t xml:space="preserve"> </w:t>
      </w:r>
    </w:p>
    <w:p w14:paraId="7111824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bookmarkStart w:id="496" w:name="_Hlk224933035"/>
      <w:r w:rsidRPr="00B23B83">
        <w:rPr>
          <w:rFonts w:ascii="Times New Roman" w:eastAsia="Times New Roman" w:hAnsi="Times New Roman" w:cs="Times New Roman"/>
          <w:b/>
          <w:szCs w:val="24"/>
        </w:rPr>
        <w:t>a) pozemky zázemí stavby</w:t>
      </w:r>
      <w:r w:rsidRPr="00B23B83">
        <w:rPr>
          <w:rFonts w:ascii="Times New Roman" w:eastAsia="Times New Roman" w:hAnsi="Times New Roman" w:cs="Times New Roman"/>
          <w:b/>
          <w:bCs/>
          <w:szCs w:val="24"/>
        </w:rPr>
        <w:t>,</w:t>
      </w:r>
    </w:p>
    <w:bookmarkEnd w:id="496"/>
    <w:p w14:paraId="47BEFF0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stavební proluky,</w:t>
      </w:r>
    </w:p>
    <w:p w14:paraId="0549D24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další oplocené proluky mezi </w:t>
      </w:r>
      <w:bookmarkStart w:id="497" w:name="_Hlk224933058"/>
      <w:r w:rsidRPr="00B23B83">
        <w:rPr>
          <w:rFonts w:ascii="Times New Roman" w:eastAsia="Times New Roman" w:hAnsi="Times New Roman" w:cs="Times New Roman"/>
          <w:strike/>
          <w:szCs w:val="24"/>
        </w:rPr>
        <w:t>zastavěnými stavebními pozemky</w:t>
      </w:r>
      <w:r w:rsidRPr="00B23B83">
        <w:rPr>
          <w:rFonts w:ascii="Times New Roman" w:eastAsia="Times New Roman" w:hAnsi="Times New Roman" w:cs="Times New Roman"/>
          <w:szCs w:val="24"/>
        </w:rPr>
        <w:t xml:space="preserve"> </w:t>
      </w:r>
      <w:bookmarkEnd w:id="497"/>
      <w:proofErr w:type="spellStart"/>
      <w:r w:rsidRPr="00B23B83">
        <w:rPr>
          <w:rFonts w:ascii="Times New Roman" w:eastAsia="Times New Roman" w:hAnsi="Times New Roman" w:cs="Times New Roman"/>
          <w:b/>
          <w:szCs w:val="24"/>
        </w:rPr>
        <w:t>pozemky</w:t>
      </w:r>
      <w:proofErr w:type="spellEnd"/>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zázemí stavby</w:t>
      </w:r>
      <w:r w:rsidRPr="00B23B83">
        <w:rPr>
          <w:rFonts w:ascii="Times New Roman" w:eastAsia="Times New Roman" w:hAnsi="Times New Roman" w:cs="Times New Roman"/>
          <w:szCs w:val="24"/>
        </w:rPr>
        <w:t>,</w:t>
      </w:r>
    </w:p>
    <w:p w14:paraId="7C14025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d) veřejná prostranství,</w:t>
      </w:r>
    </w:p>
    <w:p w14:paraId="26AAD80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pozemní komunikace nebo jejich části, ze kterých jsou vjezdy na ostatní pozemky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a dráhy v části procházející </w:t>
      </w:r>
      <w:r w:rsidRPr="00B23B83">
        <w:rPr>
          <w:rFonts w:ascii="Times New Roman" w:eastAsia="Times New Roman" w:hAnsi="Times New Roman" w:cs="Times New Roman"/>
          <w:strike/>
          <w:szCs w:val="24"/>
        </w:rPr>
        <w:t>intravilánem</w:t>
      </w:r>
      <w:r w:rsidRPr="00B23B83">
        <w:rPr>
          <w:rFonts w:ascii="Times New Roman" w:eastAsia="Times New Roman" w:hAnsi="Times New Roman" w:cs="Times New Roman"/>
          <w:szCs w:val="24"/>
        </w:rPr>
        <w:t xml:space="preserve"> </w:t>
      </w:r>
      <w:bookmarkStart w:id="498" w:name="_Hlk224933094"/>
      <w:r w:rsidRPr="00B23B83">
        <w:rPr>
          <w:rFonts w:ascii="Times New Roman" w:eastAsia="Times New Roman" w:hAnsi="Times New Roman" w:cs="Times New Roman"/>
          <w:b/>
          <w:szCs w:val="24"/>
        </w:rPr>
        <w:t>zastavěnou částí obce</w:t>
      </w:r>
      <w:r w:rsidRPr="00B23B83">
        <w:rPr>
          <w:rFonts w:ascii="Times New Roman" w:eastAsia="Times New Roman" w:hAnsi="Times New Roman" w:cs="Times New Roman"/>
          <w:szCs w:val="24"/>
        </w:rPr>
        <w:t xml:space="preserve"> </w:t>
      </w:r>
      <w:bookmarkEnd w:id="498"/>
      <w:r w:rsidRPr="00B23B83">
        <w:rPr>
          <w:rFonts w:ascii="Times New Roman" w:eastAsia="Times New Roman" w:hAnsi="Times New Roman" w:cs="Times New Roman"/>
          <w:szCs w:val="24"/>
        </w:rPr>
        <w:t xml:space="preserve">a ostatními pozemky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w:t>
      </w:r>
    </w:p>
    <w:p w14:paraId="032ECB0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f) další pozemky, které jsou obklopeny ostatními pozemky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s výjimkou pozemků vinic a chmelnic.</w:t>
      </w:r>
    </w:p>
    <w:p w14:paraId="352FABC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Zastavěné území se vymezuje v územním plánu a aktualizuje se jeho změnou.</w:t>
      </w:r>
    </w:p>
    <w:p w14:paraId="00DCC74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Oddíl 2</w:t>
      </w:r>
    </w:p>
    <w:p w14:paraId="30D6008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Vymezení zastavěného zastavitelného území</w:t>
      </w:r>
    </w:p>
    <w:p w14:paraId="1CDF200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trike/>
          <w:szCs w:val="24"/>
        </w:rPr>
      </w:pPr>
      <w:bookmarkStart w:id="499" w:name="_Hlk224933184"/>
      <w:r w:rsidRPr="00B23B83">
        <w:rPr>
          <w:rFonts w:ascii="Times New Roman" w:eastAsia="Times New Roman" w:hAnsi="Times New Roman" w:cs="Times New Roman"/>
          <w:strike/>
          <w:szCs w:val="24"/>
        </w:rPr>
        <w:t>§ 117</w:t>
      </w:r>
    </w:p>
    <w:p w14:paraId="36DD4C0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Obecná ustanovení</w:t>
      </w:r>
    </w:p>
    <w:p w14:paraId="62B9AA2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Není-li vydán územní plán, pořizovatel</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zajistí bezodkladně v souladu s § 116 odst. 1 až 3 zpracování návrhu vymezení zastavěného území.</w:t>
      </w:r>
    </w:p>
    <w:p w14:paraId="07C2606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Při vymezení zastavěného území se v něm vyznačí pozemky, které jsou nezastavitelné do doby vydání územního plánu (dále jen „nezastavitelný pozemek“), a to</w:t>
      </w:r>
    </w:p>
    <w:p w14:paraId="46F94A6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pozemek veřejné zeleně a parku tvořící veřejné prostranství</w:t>
      </w:r>
      <w:r w:rsidRPr="00B23B83">
        <w:rPr>
          <w:rFonts w:ascii="Times New Roman" w:eastAsia="Times New Roman" w:hAnsi="Times New Roman" w:cs="Times New Roman"/>
          <w:strike/>
          <w:szCs w:val="24"/>
          <w:vertAlign w:val="superscript"/>
        </w:rPr>
        <w:t>1</w:t>
      </w:r>
      <w:r w:rsidRPr="00B23B83">
        <w:rPr>
          <w:rFonts w:ascii="Times New Roman" w:eastAsia="Times New Roman" w:hAnsi="Times New Roman" w:cs="Times New Roman"/>
          <w:strike/>
          <w:szCs w:val="24"/>
        </w:rPr>
        <w:t>),</w:t>
      </w:r>
    </w:p>
    <w:p w14:paraId="64A7217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v intravilánu lesní pozemek nebo soubor sousedících lesních pozemků o výměře větší než 0,5 ha,</w:t>
      </w:r>
      <w:r w:rsidRPr="00B23B83">
        <w:rPr>
          <w:rFonts w:ascii="Times New Roman" w:eastAsia="Times New Roman" w:hAnsi="Times New Roman" w:cs="Times New Roman"/>
          <w:b/>
          <w:strike/>
          <w:szCs w:val="24"/>
        </w:rPr>
        <w:t>.</w:t>
      </w:r>
    </w:p>
    <w:p w14:paraId="7ABC7F5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pozemek zbořeniště, není-li obklopen zastavěnými stavebními pozemky.</w:t>
      </w:r>
    </w:p>
    <w:p w14:paraId="2C6F138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Na nezastavitelných pozemcích lze do doby vydání územního plánu povolit jen nezbytnou dopravní a technickou infrastrukturu neznemožňující jejich dosavadní využití.</w:t>
      </w:r>
    </w:p>
    <w:p w14:paraId="3C4C64D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Vymezení zastavěného území vydává formou opatření obecné povahy úřad územního plánování pro celé území obce.</w:t>
      </w:r>
    </w:p>
    <w:p w14:paraId="59C4E37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Vymezení zastavěného území pozbývá platnosti vydáním územního plánu</w:t>
      </w:r>
      <w:bookmarkEnd w:id="499"/>
      <w:r w:rsidRPr="00B23B83">
        <w:rPr>
          <w:rFonts w:ascii="Times New Roman" w:eastAsia="Times New Roman" w:hAnsi="Times New Roman" w:cs="Times New Roman"/>
          <w:strike/>
          <w:szCs w:val="24"/>
        </w:rPr>
        <w:t>.</w:t>
      </w:r>
    </w:p>
    <w:p w14:paraId="715847B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p>
    <w:p w14:paraId="62C51E3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117</w:t>
      </w:r>
    </w:p>
    <w:p w14:paraId="3F25D85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Vymezení zastavitelného území </w:t>
      </w:r>
    </w:p>
    <w:p w14:paraId="29E839D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Není-li vydán územní plán, úřad rozvoje území kraje zajistí bezodkladně v souladu s § 116 odst. 1 až 3 zpracování návrhu vymezení zastavitelného území.</w:t>
      </w:r>
    </w:p>
    <w:p w14:paraId="4D0009E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Při vymezení zastavitelného území se v něm vyznačí nestavební plochy, a to</w:t>
      </w:r>
    </w:p>
    <w:p w14:paraId="1589CFF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pozemek veřejné zeleně a parku tvořící veřejné prostranství</w:t>
      </w:r>
      <w:r w:rsidRPr="00B23B83">
        <w:rPr>
          <w:rFonts w:ascii="Times New Roman" w:eastAsia="Times New Roman" w:hAnsi="Times New Roman" w:cs="Times New Roman"/>
          <w:b/>
          <w:bCs/>
          <w:szCs w:val="24"/>
          <w:vertAlign w:val="superscript"/>
        </w:rPr>
        <w:t>1</w:t>
      </w:r>
      <w:r w:rsidRPr="00B23B83">
        <w:rPr>
          <w:rFonts w:ascii="Times New Roman" w:eastAsia="Times New Roman" w:hAnsi="Times New Roman" w:cs="Times New Roman"/>
          <w:b/>
          <w:bCs/>
          <w:szCs w:val="24"/>
        </w:rPr>
        <w:t>),</w:t>
      </w:r>
    </w:p>
    <w:p w14:paraId="62FC352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lesní pozemek nebo soubor sousedících lesních pozemků o výměře větší než 0,5 ha.</w:t>
      </w:r>
    </w:p>
    <w:p w14:paraId="008F439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(3) Vymezení zastavitelného území vydává formou opatření obecné povahy úřad rozvoje území kraje.</w:t>
      </w:r>
    </w:p>
    <w:p w14:paraId="1321342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(4) Vymezení zastavitelného území podle tohoto dílu pozbývá platnosti vydáním </w:t>
      </w:r>
      <w:r w:rsidRPr="00B23B83">
        <w:rPr>
          <w:rFonts w:ascii="Times New Roman" w:eastAsia="Times New Roman" w:hAnsi="Times New Roman" w:cs="Times New Roman"/>
          <w:b/>
          <w:bCs/>
          <w:szCs w:val="24"/>
        </w:rPr>
        <w:lastRenderedPageBreak/>
        <w:t>územního plánu.</w:t>
      </w:r>
    </w:p>
    <w:p w14:paraId="7BDA816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118</w:t>
      </w:r>
    </w:p>
    <w:p w14:paraId="08A32B7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Obsah</w:t>
      </w:r>
    </w:p>
    <w:p w14:paraId="76C74AC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obsahuje textovou část a grafickou část.</w:t>
      </w:r>
    </w:p>
    <w:p w14:paraId="568C5FE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Textová část obsahuje zejména datum, k němuž je </w:t>
      </w:r>
      <w:r w:rsidRPr="00B23B83">
        <w:rPr>
          <w:rFonts w:ascii="Times New Roman" w:eastAsia="Times New Roman" w:hAnsi="Times New Roman" w:cs="Times New Roman"/>
          <w:strike/>
          <w:szCs w:val="24"/>
        </w:rPr>
        <w:t xml:space="preserve">zastavěné </w:t>
      </w:r>
      <w:r w:rsidRPr="00B23B83">
        <w:rPr>
          <w:rFonts w:ascii="Times New Roman" w:eastAsia="Times New Roman" w:hAnsi="Times New Roman" w:cs="Times New Roman"/>
          <w:b/>
          <w:bCs/>
          <w:szCs w:val="24"/>
        </w:rPr>
        <w:t>zastavitelné</w:t>
      </w:r>
      <w:r w:rsidRPr="00B23B83">
        <w:rPr>
          <w:rFonts w:ascii="Times New Roman" w:eastAsia="Times New Roman" w:hAnsi="Times New Roman" w:cs="Times New Roman"/>
          <w:szCs w:val="24"/>
        </w:rPr>
        <w:t xml:space="preserve"> území vymezeno.</w:t>
      </w:r>
    </w:p>
    <w:p w14:paraId="6247EFF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Grafická část obsahuje výkres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který se zpracovává nad mapovým podkladem v měřítku katastrální mapy a vydává se v měřítku katastrální mapy nebo 1 : 5 000, a který obsahuje vyznačení hranic</w:t>
      </w:r>
    </w:p>
    <w:p w14:paraId="7CCDC8C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a</w:t>
      </w:r>
    </w:p>
    <w:p w14:paraId="7D9C18E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b) nezastavitelných pozemků.</w:t>
      </w:r>
      <w:r w:rsidRPr="00B23B83">
        <w:rPr>
          <w:rFonts w:ascii="Times New Roman" w:eastAsia="Times New Roman" w:hAnsi="Times New Roman" w:cs="Times New Roman"/>
          <w:szCs w:val="24"/>
        </w:rPr>
        <w:t xml:space="preserve"> </w:t>
      </w:r>
    </w:p>
    <w:p w14:paraId="6875944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bCs/>
          <w:szCs w:val="24"/>
        </w:rPr>
        <w:t>b)</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nestavebních ploch.</w:t>
      </w:r>
    </w:p>
    <w:p w14:paraId="01C5CFE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Odůvodnění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obsahuje zejména</w:t>
      </w:r>
    </w:p>
    <w:p w14:paraId="1CC539D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stručný popis postupu pořízení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w:t>
      </w:r>
    </w:p>
    <w:p w14:paraId="5548C90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vyhodnocení souladu s § 116 odst. 2 a 3 a vyhodnocení souladu se stanovisky dotčených orgánů nebo s výsledkem řešení rozporů,</w:t>
      </w:r>
    </w:p>
    <w:p w14:paraId="645596F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vyhodnocení připomínek </w:t>
      </w:r>
      <w:r w:rsidRPr="00B23B83">
        <w:rPr>
          <w:rFonts w:ascii="Times New Roman" w:eastAsia="Times New Roman" w:hAnsi="Times New Roman" w:cs="Times New Roman"/>
          <w:strike/>
          <w:szCs w:val="24"/>
        </w:rPr>
        <w:t>a</w:t>
      </w:r>
      <w:r w:rsidRPr="00B23B83">
        <w:rPr>
          <w:rFonts w:ascii="Times New Roman" w:eastAsia="Times New Roman" w:hAnsi="Times New Roman" w:cs="Times New Roman"/>
          <w:b/>
          <w:bCs/>
          <w:szCs w:val="24"/>
        </w:rPr>
        <w:t>.</w:t>
      </w:r>
    </w:p>
    <w:p w14:paraId="428D781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posouzení souladu vymezení zastavěného území s jednotným standardem.</w:t>
      </w:r>
    </w:p>
    <w:p w14:paraId="4845F07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119</w:t>
      </w:r>
    </w:p>
    <w:p w14:paraId="3E25D4D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Pořízení</w:t>
      </w:r>
    </w:p>
    <w:p w14:paraId="4C6372B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Pořizovatel zajistí zpracování návrhu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který zveřejní v národním geoportálu územního plánování a vystaví jej u obce k nahlédnutí. Místa, kde je možné do návrhu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nahlédnout, pořizovatel oznámí veřejnou vyhláškou.</w:t>
      </w:r>
    </w:p>
    <w:p w14:paraId="1E34567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Do 15 dnů ode dne doručení veřejné vyhlášky může každý uplatnit k návrhu vymezení </w:t>
      </w:r>
      <w:bookmarkStart w:id="500" w:name="_Hlk221275067"/>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w:t>
      </w:r>
      <w:bookmarkEnd w:id="500"/>
      <w:r w:rsidRPr="00B23B83">
        <w:rPr>
          <w:rFonts w:ascii="Times New Roman" w:eastAsia="Times New Roman" w:hAnsi="Times New Roman" w:cs="Times New Roman"/>
          <w:szCs w:val="24"/>
        </w:rPr>
        <w:t xml:space="preserve">území u pořizovatele písemně své připomínky. K připomínkám, kterými je požadována úprava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vymezení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na základě skutečností, které nastaly po datu, k němuž je </w:t>
      </w:r>
      <w:r w:rsidRPr="00B23B83">
        <w:rPr>
          <w:rFonts w:ascii="Times New Roman" w:eastAsia="Times New Roman" w:hAnsi="Times New Roman" w:cs="Times New Roman"/>
          <w:strike/>
          <w:szCs w:val="24"/>
        </w:rPr>
        <w:t>zastavěné</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w:t>
      </w:r>
      <w:r w:rsidRPr="00B23B83">
        <w:rPr>
          <w:rFonts w:ascii="Times New Roman" w:eastAsia="Times New Roman" w:hAnsi="Times New Roman" w:cs="Times New Roman"/>
          <w:szCs w:val="24"/>
        </w:rPr>
        <w:t xml:space="preserve"> území vymezeno, se nepřihlíží. Proti návrhu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nelze podat námitky podle části šesté správního řádu.</w:t>
      </w:r>
    </w:p>
    <w:p w14:paraId="58E6868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Pořizovatel svolá místní šetření za účasti obce a dotčených orgánů hájících veřejné zájmy na úseku</w:t>
      </w:r>
    </w:p>
    <w:p w14:paraId="1EC3945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ochrany přírody,</w:t>
      </w:r>
    </w:p>
    <w:p w14:paraId="501F1A1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ochrany zemědělského půdního fondu,</w:t>
      </w:r>
    </w:p>
    <w:p w14:paraId="54388C3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ochrany lesa,</w:t>
      </w:r>
    </w:p>
    <w:p w14:paraId="18680C1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d) státní památkové péče, a</w:t>
      </w:r>
    </w:p>
    <w:p w14:paraId="6AA4E70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pozemních komunikací.</w:t>
      </w:r>
    </w:p>
    <w:p w14:paraId="53410B5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Místo a dobu konání místního šetření oznámí pořizovatel nejméně 15 dnů předem. Dotčené orgány uplatní svá stanoviska a příslušná obec své připomínky nejpozději do 15 dnů ode dne místního šetření.</w:t>
      </w:r>
    </w:p>
    <w:p w14:paraId="015C906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Pořizovatel bezodkladně vyhodnotí výsledky projednání návrhu vymezení zastavěného území, zpracuje návrh vyhodnocení připomínek a zajistí řešení případných rozporů. Je-li to nezbytné, zajistí pořizovatel úpravu návrhu vymezení zastavěného území v souladu s výsledky projednání.</w:t>
      </w:r>
    </w:p>
    <w:p w14:paraId="571C6EB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(6) Dojde-li na základě projednání k podstatné úpravě návrhu vymezení zastavěného území, pořizovatel zajistí zveřejnění, vystavení a oznámení upraveného návrhu obdobně podle odstavce 1; v rozsahu upravených částí se postupuje podle odstavců 2 až 5.</w:t>
      </w:r>
    </w:p>
    <w:p w14:paraId="78CF941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120</w:t>
      </w:r>
    </w:p>
    <w:p w14:paraId="4E71B54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Vydání</w:t>
      </w:r>
    </w:p>
    <w:p w14:paraId="7B43A31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r w:rsidRPr="00B23B83">
        <w:rPr>
          <w:rFonts w:ascii="Times New Roman" w:eastAsia="Times New Roman" w:hAnsi="Times New Roman" w:cs="Times New Roman"/>
          <w:strike/>
          <w:szCs w:val="24"/>
        </w:rPr>
        <w:t>Vymezení zastavěného území lze vydat jen tehdy, je-li v souladu s výsledky projednání.</w:t>
      </w:r>
      <w:r w:rsidRPr="00B23B83">
        <w:rPr>
          <w:rFonts w:ascii="Times New Roman" w:eastAsia="Times New Roman" w:hAnsi="Times New Roman" w:cs="Times New Roman"/>
          <w:szCs w:val="24"/>
        </w:rPr>
        <w:t xml:space="preserve"> Pořizovatel zajistí vložení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do národního geoportálu územního plánování do 7 dnů po jeho vydání.</w:t>
      </w:r>
    </w:p>
    <w:p w14:paraId="6CD42B0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bookmarkStart w:id="501" w:name="_Hlk224933894"/>
      <w:r w:rsidRPr="00B23B83">
        <w:rPr>
          <w:rFonts w:ascii="Times New Roman" w:eastAsia="Times New Roman" w:hAnsi="Times New Roman" w:cs="Times New Roman"/>
          <w:strike/>
          <w:szCs w:val="24"/>
        </w:rPr>
        <w:t>Vymezení zastavěného</w:t>
      </w:r>
      <w:r w:rsidRPr="00B23B83">
        <w:rPr>
          <w:rFonts w:ascii="Times New Roman" w:eastAsia="Times New Roman" w:hAnsi="Times New Roman" w:cs="Times New Roman"/>
          <w:szCs w:val="24"/>
        </w:rPr>
        <w:t xml:space="preserve"> </w:t>
      </w:r>
      <w:bookmarkStart w:id="502" w:name="_Hlk224933902"/>
      <w:bookmarkEnd w:id="501"/>
      <w:r w:rsidRPr="00B23B83">
        <w:rPr>
          <w:rFonts w:ascii="Times New Roman" w:eastAsia="Times New Roman" w:hAnsi="Times New Roman" w:cs="Times New Roman"/>
          <w:b/>
          <w:szCs w:val="24"/>
        </w:rPr>
        <w:t>Informaci o vymezení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w:t>
      </w:r>
      <w:bookmarkEnd w:id="502"/>
      <w:r w:rsidRPr="00B23B83">
        <w:rPr>
          <w:rFonts w:ascii="Times New Roman" w:eastAsia="Times New Roman" w:hAnsi="Times New Roman" w:cs="Times New Roman"/>
          <w:szCs w:val="24"/>
        </w:rPr>
        <w:t xml:space="preserve">území a adresu jeho uložení v národním geoportálu územního plánování pořizovatel bezodkladně oznámí veřejnou vyhláškou; dnem doručení veřejné vyhlášky nabývá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účinnosti.</w:t>
      </w:r>
    </w:p>
    <w:p w14:paraId="22829F3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Vymezení zastavěného území se opatří záznamem o účinnosti, který obsahuje</w:t>
      </w:r>
    </w:p>
    <w:p w14:paraId="08225FA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označení správního orgánu, který vymezení zastavěného území vydal,</w:t>
      </w:r>
    </w:p>
    <w:p w14:paraId="29BBD09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datum nabytí účinnosti vymezení zastavěného území,</w:t>
      </w:r>
    </w:p>
    <w:p w14:paraId="253D618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jméno, příjmení, funkci a podpis oprávněné úřední osoby pořizovatele a otisk úředního razítka.</w:t>
      </w:r>
    </w:p>
    <w:p w14:paraId="3ED2845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503" w:name="_Hlk224933945"/>
      <w:r w:rsidRPr="00B23B83">
        <w:rPr>
          <w:rFonts w:ascii="Times New Roman" w:eastAsia="Times New Roman" w:hAnsi="Times New Roman" w:cs="Times New Roman"/>
          <w:b/>
          <w:szCs w:val="24"/>
        </w:rPr>
        <w:t>(3) Vymezení zastavitelného území opatří pořizovatel záznamem o účinnosti.</w:t>
      </w:r>
    </w:p>
    <w:bookmarkEnd w:id="503"/>
    <w:p w14:paraId="2D2C5F8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Dojde-li ke zrušení vymezení </w:t>
      </w:r>
      <w:r w:rsidRPr="00B23B83">
        <w:rPr>
          <w:rFonts w:ascii="Times New Roman" w:eastAsia="Times New Roman" w:hAnsi="Times New Roman" w:cs="Times New Roman"/>
          <w:strike/>
          <w:szCs w:val="24"/>
        </w:rPr>
        <w:t xml:space="preserve">zastavěného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nebo jeho části soudem, zveřejní pořizovatel rozsudek v národním geoportálu územního plánování.</w:t>
      </w:r>
    </w:p>
    <w:p w14:paraId="1A59173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121</w:t>
      </w:r>
    </w:p>
    <w:p w14:paraId="66DD08D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Změna</w:t>
      </w:r>
    </w:p>
    <w:p w14:paraId="48A8710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Pořizovatel nejpozději do 8 let od vydání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a poté pravidelně nejméně jednou za 8 let vyhodnotí aktuálnost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w:t>
      </w:r>
    </w:p>
    <w:p w14:paraId="0105D6D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se aktualizuje jeho změnou. Je-li na území obce vymezeno více </w:t>
      </w:r>
      <w:r w:rsidRPr="00B23B83">
        <w:rPr>
          <w:rFonts w:ascii="Times New Roman" w:eastAsia="Times New Roman" w:hAnsi="Times New Roman" w:cs="Times New Roman"/>
          <w:strike/>
          <w:szCs w:val="24"/>
        </w:rPr>
        <w:t>zastavěných</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zastavitelných</w:t>
      </w:r>
      <w:r w:rsidRPr="00B23B83">
        <w:rPr>
          <w:rFonts w:ascii="Times New Roman" w:eastAsia="Times New Roman" w:hAnsi="Times New Roman" w:cs="Times New Roman"/>
          <w:szCs w:val="24"/>
        </w:rPr>
        <w:t xml:space="preserve"> území, aktualizují se jen ta, která aktualizaci vyžadují.</w:t>
      </w:r>
    </w:p>
    <w:p w14:paraId="5810BFA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(3) Změnu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lze pořídit také na základě podnětu dotčené obce.</w:t>
      </w:r>
    </w:p>
    <w:p w14:paraId="1594CAE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Pro pořízení změny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se použijí § 117 až 120 v rozsahu měněných částí obdobně. Ke stanoviskům a připomínkám uplatněným k neměněným částem se nepřihlíží.</w:t>
      </w:r>
    </w:p>
    <w:p w14:paraId="0837BF9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Změnu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úplné znění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a adresy jejich uložení v národním geoportálu územního plánování pořizovatel oznámí veřejnou vyhláškou. Dnem doručení veřejné vyhlášky nabývá změna vymezení </w:t>
      </w:r>
      <w:r w:rsidRPr="00B23B83">
        <w:rPr>
          <w:rFonts w:ascii="Times New Roman" w:eastAsia="Times New Roman" w:hAnsi="Times New Roman" w:cs="Times New Roman"/>
          <w:strike/>
          <w:szCs w:val="24"/>
        </w:rPr>
        <w:t xml:space="preserve">zastavěného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účinnosti.</w:t>
      </w:r>
    </w:p>
    <w:p w14:paraId="5DBD603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Oddíl 3</w:t>
      </w:r>
    </w:p>
    <w:p w14:paraId="451FFFF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trike/>
          <w:szCs w:val="24"/>
        </w:rPr>
        <w:t>Nezastavěné území</w:t>
      </w:r>
    </w:p>
    <w:p w14:paraId="77AB30C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u w:val="single"/>
        </w:rPr>
      </w:pPr>
      <w:r w:rsidRPr="00B23B83">
        <w:rPr>
          <w:rFonts w:ascii="Times New Roman" w:eastAsia="Times New Roman" w:hAnsi="Times New Roman" w:cs="Times New Roman"/>
          <w:b/>
          <w:bCs/>
          <w:szCs w:val="24"/>
          <w:u w:val="single"/>
        </w:rPr>
        <w:t>Díl 6</w:t>
      </w:r>
    </w:p>
    <w:p w14:paraId="7D7ADC7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u w:val="single"/>
        </w:rPr>
      </w:pPr>
      <w:r w:rsidRPr="00B23B83">
        <w:rPr>
          <w:rFonts w:ascii="Times New Roman" w:eastAsia="Times New Roman" w:hAnsi="Times New Roman" w:cs="Times New Roman"/>
          <w:b/>
          <w:szCs w:val="24"/>
          <w:u w:val="single"/>
        </w:rPr>
        <w:t>Nezastavitelné území</w:t>
      </w:r>
    </w:p>
    <w:p w14:paraId="6D67C40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szCs w:val="24"/>
        </w:rPr>
        <w:t>§ 122</w:t>
      </w:r>
      <w:r w:rsidRPr="00B23B83">
        <w:rPr>
          <w:rFonts w:ascii="Times New Roman" w:eastAsia="Times New Roman" w:hAnsi="Times New Roman" w:cs="Times New Roman"/>
          <w:b/>
          <w:szCs w:val="24"/>
        </w:rPr>
        <w:t xml:space="preserve"> </w:t>
      </w:r>
    </w:p>
    <w:p w14:paraId="40D8067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V </w:t>
      </w:r>
      <w:r w:rsidRPr="00B23B83">
        <w:rPr>
          <w:rFonts w:ascii="Times New Roman" w:eastAsia="Times New Roman" w:hAnsi="Times New Roman" w:cs="Times New Roman"/>
          <w:strike/>
          <w:szCs w:val="24"/>
        </w:rPr>
        <w:t>nezastavěném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nezastavitelném</w:t>
      </w:r>
      <w:r w:rsidRPr="00B23B83">
        <w:rPr>
          <w:rFonts w:ascii="Times New Roman" w:eastAsia="Times New Roman" w:hAnsi="Times New Roman" w:cs="Times New Roman"/>
          <w:szCs w:val="24"/>
        </w:rPr>
        <w:t xml:space="preserve"> území lze </w:t>
      </w:r>
      <w:bookmarkStart w:id="504" w:name="_Hlk225147680"/>
      <w:r w:rsidRPr="00B23B83">
        <w:rPr>
          <w:rFonts w:ascii="Times New Roman" w:eastAsia="Times New Roman" w:hAnsi="Times New Roman" w:cs="Times New Roman"/>
          <w:strike/>
          <w:szCs w:val="24"/>
        </w:rPr>
        <w:t>v souladu s jeho charakterem</w:t>
      </w:r>
      <w:r w:rsidRPr="00B23B83">
        <w:rPr>
          <w:rFonts w:ascii="Times New Roman" w:eastAsia="Times New Roman" w:hAnsi="Times New Roman" w:cs="Times New Roman"/>
          <w:szCs w:val="24"/>
        </w:rPr>
        <w:t xml:space="preserve"> </w:t>
      </w:r>
      <w:bookmarkEnd w:id="504"/>
      <w:r w:rsidRPr="00B23B83">
        <w:rPr>
          <w:rFonts w:ascii="Times New Roman" w:eastAsia="Times New Roman" w:hAnsi="Times New Roman" w:cs="Times New Roman"/>
          <w:szCs w:val="24"/>
        </w:rPr>
        <w:t xml:space="preserve">povolovat </w:t>
      </w:r>
      <w:r w:rsidRPr="00B23B83">
        <w:rPr>
          <w:rFonts w:ascii="Times New Roman" w:eastAsia="Times New Roman" w:hAnsi="Times New Roman" w:cs="Times New Roman"/>
          <w:b/>
          <w:szCs w:val="24"/>
        </w:rPr>
        <w:t>pouze</w:t>
      </w:r>
      <w:r w:rsidRPr="00B23B83">
        <w:rPr>
          <w:rFonts w:ascii="Times New Roman" w:eastAsia="Times New Roman" w:hAnsi="Times New Roman" w:cs="Times New Roman"/>
          <w:szCs w:val="24"/>
        </w:rPr>
        <w:t xml:space="preserve"> záměry pro</w:t>
      </w:r>
    </w:p>
    <w:p w14:paraId="3A7C55C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veřejnou dopravní a technickou infrastrukturu, přípojky a účelové komunikace,</w:t>
      </w:r>
    </w:p>
    <w:p w14:paraId="4EF276C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vodní hospodářství,</w:t>
      </w:r>
    </w:p>
    <w:p w14:paraId="46C3637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vyhledávání, průzkum a těžbu nerostů a zvláštní zásahy do zemské kůry,</w:t>
      </w:r>
    </w:p>
    <w:p w14:paraId="50CBCEC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snižování nebezpečí havárií, ekologických a přírodních katastrof a pro odstraňování jejich důsledků,</w:t>
      </w:r>
    </w:p>
    <w:p w14:paraId="35C7ABF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zemědělství a lesnictví,</w:t>
      </w:r>
    </w:p>
    <w:p w14:paraId="481DD5A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ochranu přírody a krajiny a</w:t>
      </w:r>
    </w:p>
    <w:p w14:paraId="3B99A80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g) zlepšení podmínek jeho využití pro </w:t>
      </w:r>
      <w:r w:rsidRPr="00B23B83">
        <w:rPr>
          <w:rFonts w:ascii="Times New Roman" w:eastAsia="Times New Roman" w:hAnsi="Times New Roman" w:cs="Times New Roman"/>
          <w:b/>
          <w:szCs w:val="24"/>
        </w:rPr>
        <w:t>sport,</w:t>
      </w:r>
      <w:r w:rsidRPr="00B23B83">
        <w:rPr>
          <w:rFonts w:ascii="Times New Roman" w:eastAsia="Times New Roman" w:hAnsi="Times New Roman" w:cs="Times New Roman"/>
          <w:szCs w:val="24"/>
        </w:rPr>
        <w:t xml:space="preserve"> rekreaci a cestovní ruch, například cyklistické stezky, hygienická zařízení, ekologická a informační centra,</w:t>
      </w:r>
    </w:p>
    <w:p w14:paraId="10D0F2C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zázemí lesních mateřských škol a výdejen lesních mateřských škol, jedná-li se o drobnou stavbu.</w:t>
      </w:r>
    </w:p>
    <w:p w14:paraId="3AFDD5D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U staveb a zařízení podle odstavce 1 není doplňková funkce bydlení nebo pobytové rekreace přípustná.</w:t>
      </w:r>
    </w:p>
    <w:p w14:paraId="370273E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Stavby a zařízení podle odstavce 1 lze v </w:t>
      </w:r>
      <w:r w:rsidRPr="00B23B83">
        <w:rPr>
          <w:rFonts w:ascii="Times New Roman" w:eastAsia="Times New Roman" w:hAnsi="Times New Roman" w:cs="Times New Roman"/>
          <w:strike/>
          <w:szCs w:val="24"/>
        </w:rPr>
        <w:t>nezastavěném</w:t>
      </w:r>
      <w:r w:rsidRPr="00B23B83">
        <w:rPr>
          <w:rFonts w:ascii="Times New Roman" w:eastAsia="Times New Roman" w:hAnsi="Times New Roman" w:cs="Times New Roman"/>
          <w:b/>
          <w:szCs w:val="24"/>
        </w:rPr>
        <w:t xml:space="preserve"> nezastavitelném</w:t>
      </w:r>
      <w:r w:rsidRPr="00B23B83">
        <w:rPr>
          <w:rFonts w:ascii="Times New Roman" w:eastAsia="Times New Roman" w:hAnsi="Times New Roman" w:cs="Times New Roman"/>
          <w:szCs w:val="24"/>
        </w:rPr>
        <w:t xml:space="preserve"> území povolit</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pouze v případě, že je územně plánovací dokumentace výslovně nevylučuje z důvodu veřejného zájmu.</w:t>
      </w:r>
    </w:p>
    <w:p w14:paraId="7424242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trike/>
          <w:szCs w:val="24"/>
        </w:rPr>
        <w:t>Díl 6</w:t>
      </w:r>
      <w:r w:rsidRPr="00B23B83">
        <w:rPr>
          <w:rFonts w:ascii="Times New Roman" w:eastAsia="Times New Roman" w:hAnsi="Times New Roman" w:cs="Times New Roman"/>
          <w:b/>
          <w:szCs w:val="24"/>
        </w:rPr>
        <w:t xml:space="preserve"> Díl 7</w:t>
      </w:r>
    </w:p>
    <w:p w14:paraId="298AD1F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Územní opatření</w:t>
      </w:r>
    </w:p>
    <w:p w14:paraId="4DA5D1C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1</w:t>
      </w:r>
    </w:p>
    <w:p w14:paraId="6D6D084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ab/>
        <w:t>Územní opatření o stavební uzávěře</w:t>
      </w:r>
    </w:p>
    <w:p w14:paraId="0AE41904"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123</w:t>
      </w:r>
    </w:p>
    <w:p w14:paraId="6BA053F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Podmínky vydání</w:t>
      </w:r>
    </w:p>
    <w:p w14:paraId="00C3113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Územním opatřením o stavební uzávěře se omezuje nebo zakazuje v nezbytném rozsahu stavební činnost ve vymezeném území, pokud by mohla ztížit nebo znemožnit jeho budoucí využití podle připravované územně plánovací dokumentace, jestliže bylo rozhodnuto o jejím pořízení nebo o pořízení její změny, nebo podle jiného rozhodnutí nebo opatření v území, jímž se upravuje využití území.</w:t>
      </w:r>
    </w:p>
    <w:p w14:paraId="5677371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Územní opatření o stavební uzávěře lze vydat také v případech, kdy je zrušena územně plánovací dokumentace nebo její část.</w:t>
      </w:r>
    </w:p>
    <w:p w14:paraId="3688CF8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Územní opatření o stavební uzávěře, kterým se omezuje nebo zakazuje stavební činnost, která by mohla ztížit nebo znemožnit budoucí využití území podle připravované územně plánovací dokumentace, se vydává na nezbytně nutnou dobu, která však nesmí být delší než </w:t>
      </w:r>
      <w:r w:rsidRPr="00B23B83">
        <w:rPr>
          <w:rFonts w:ascii="Times New Roman" w:eastAsia="Times New Roman" w:hAnsi="Times New Roman" w:cs="Times New Roman"/>
          <w:strike/>
          <w:szCs w:val="24"/>
        </w:rPr>
        <w:t>6 let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4 roky</w:t>
      </w:r>
      <w:r w:rsidRPr="00B23B83">
        <w:rPr>
          <w:rFonts w:ascii="Times New Roman" w:eastAsia="Times New Roman" w:hAnsi="Times New Roman" w:cs="Times New Roman"/>
          <w:szCs w:val="24"/>
        </w:rPr>
        <w:t>.</w:t>
      </w:r>
    </w:p>
    <w:p w14:paraId="398E94D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Územní opatření o stavební uzávěře dále pozbývá účinnosti jeho zrušením.</w:t>
      </w:r>
    </w:p>
    <w:p w14:paraId="2DF095F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Územním opatřením o stavební uzávěře nelze omezit nebo zakázat udržovací práce. Územním opatřením o stavební uzávěře dále nelze omezit nebo zakázat realizaci </w:t>
      </w:r>
      <w:bookmarkStart w:id="505" w:name="_Hlk221276149"/>
      <w:r w:rsidRPr="00B23B83">
        <w:rPr>
          <w:rFonts w:ascii="Times New Roman" w:eastAsia="Times New Roman" w:hAnsi="Times New Roman" w:cs="Times New Roman"/>
          <w:strike/>
          <w:szCs w:val="24"/>
        </w:rPr>
        <w:t xml:space="preserve">veřejně </w:t>
      </w:r>
      <w:bookmarkEnd w:id="505"/>
      <w:r w:rsidRPr="00B23B83">
        <w:rPr>
          <w:rFonts w:ascii="Times New Roman" w:eastAsia="Times New Roman" w:hAnsi="Times New Roman" w:cs="Times New Roman"/>
          <w:strike/>
          <w:szCs w:val="24"/>
        </w:rPr>
        <w:t xml:space="preserve">prospěšné </w:t>
      </w:r>
      <w:r w:rsidRPr="00B23B83">
        <w:rPr>
          <w:rFonts w:ascii="Times New Roman" w:eastAsia="Times New Roman" w:hAnsi="Times New Roman" w:cs="Times New Roman"/>
          <w:szCs w:val="24"/>
        </w:rPr>
        <w:t>stavby dopravní nebo technické infrastruktury a stanovení dobývacího prostoru vymezené v územním rozvojovém plánu nebo v zásadách územního rozvoje.</w:t>
      </w:r>
    </w:p>
    <w:p w14:paraId="01B5A50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124</w:t>
      </w:r>
    </w:p>
    <w:p w14:paraId="3088F34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Obsah</w:t>
      </w:r>
    </w:p>
    <w:p w14:paraId="10E8EC2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opatření o stavební uzávěře obsahuje</w:t>
      </w:r>
    </w:p>
    <w:p w14:paraId="52B8F92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vymezení území s uvedením katastrálního území a parcelních čísel pozemků podle katastru nemovitostí, pro které platí omezení nebo zákaz stavební činnosti,</w:t>
      </w:r>
    </w:p>
    <w:p w14:paraId="1D3B043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rozsah a obsah omezení nebo zákazu stavební činnosti,</w:t>
      </w:r>
    </w:p>
    <w:p w14:paraId="7C1E856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popřípadě další podmínky vyplývající ze stanovisek dotčených orgánů,</w:t>
      </w:r>
    </w:p>
    <w:p w14:paraId="39F0BA2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dobu trvání omezení nebo zákazu stavební činnosti,</w:t>
      </w:r>
    </w:p>
    <w:p w14:paraId="632330A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stanovení podmínek pro povolování výjimek.</w:t>
      </w:r>
    </w:p>
    <w:p w14:paraId="580D79F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Součástí územního opatření o stavební uzávěře je výkres na podkladu katastrální mapy s vyznačením území, pro které platí stavební uzávěra.</w:t>
      </w:r>
    </w:p>
    <w:p w14:paraId="180DAF2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Týká-li se územní opatření o stavební uzávěře zvlášť rozsáhlého území, nahradí se údaj podle odstavce 1 písm. a) popisem hranice dotčeného území, pro které platí omezení nebo zákaz stavební činnosti.</w:t>
      </w:r>
    </w:p>
    <w:p w14:paraId="60057FF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2</w:t>
      </w:r>
    </w:p>
    <w:p w14:paraId="4E0B699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Územní opatření o asanaci území</w:t>
      </w:r>
    </w:p>
    <w:p w14:paraId="26DFBD6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125</w:t>
      </w:r>
    </w:p>
    <w:p w14:paraId="7071B43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Podmínky vydání</w:t>
      </w:r>
    </w:p>
    <w:p w14:paraId="551B8AB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opatření o asanaci území se vydává na území postiženém živelní pohromou nebo závažnou havárií, v jejichž důsledku došlo k podstatnému zásahu do využití území, je-li nezbytné pro postižené území stanovit podmínky pro odstranění jejich dopadů a pro další využití území.</w:t>
      </w:r>
    </w:p>
    <w:p w14:paraId="1CA5FF6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Územní opatření o asanaci území lze vydat i pro území, ve kterém jsou závadné stavby, kontaminovaná místa nebo staré ekologické zátěže, a to z důvodů hygienických, bezpečnostních, požárních, provozních a ochrany životního prostředí, a u nichž je ve veřejném zájmu nebo z důvodu ohrožení života nebo zdraví osob nebo hrozby značné újmy nutné nařídit úpravy, odstranění staveb, sanaci, rekultivaci kontaminovaných míst nebo starých ekologických zátěží.</w:t>
      </w:r>
    </w:p>
    <w:p w14:paraId="2742DEB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w:t>
      </w:r>
      <w:bookmarkStart w:id="506" w:name="_Hlk225150394"/>
      <w:r w:rsidRPr="00B23B83">
        <w:rPr>
          <w:rFonts w:ascii="Times New Roman" w:eastAsia="Times New Roman" w:hAnsi="Times New Roman" w:cs="Times New Roman"/>
          <w:b/>
          <w:szCs w:val="24"/>
        </w:rPr>
        <w:t>Územní opatření o asanaci území může nabýt účinnosti dnem následujícím po vyvěšení veřejné vyhlášky, určí-li tak vláda, rada kraje nebo rada obce.</w:t>
      </w:r>
      <w:bookmarkEnd w:id="506"/>
      <w:r w:rsidRPr="00B23B83">
        <w:rPr>
          <w:rFonts w:ascii="Times New Roman" w:eastAsia="Times New Roman" w:hAnsi="Times New Roman" w:cs="Times New Roman"/>
          <w:szCs w:val="24"/>
        </w:rPr>
        <w:t xml:space="preserve"> Dnem nabytí účinnosti územního opatření o asanaci území pozbývá v dotčeném území účinnosti vydaná územně plánovací dokumentace v rozsahu podle § 126 odst. 2.</w:t>
      </w:r>
    </w:p>
    <w:p w14:paraId="4B67E2D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Územní opatření o asanaci území pozbývá účinnosti dnem vydání nové územně plánovací dokumentace nebo její změny pro dotčené území.</w:t>
      </w:r>
    </w:p>
    <w:p w14:paraId="6B75EDF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Územní opatření o asanaci území dále pozbývá účinnosti jeho zrušením.</w:t>
      </w:r>
    </w:p>
    <w:p w14:paraId="26377F8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126</w:t>
      </w:r>
    </w:p>
    <w:p w14:paraId="3A24A46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Obsah</w:t>
      </w:r>
    </w:p>
    <w:p w14:paraId="2AC2EF8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opatření o asanaci území obsahuje</w:t>
      </w:r>
    </w:p>
    <w:p w14:paraId="136B390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vymezení území s uvedením katastrálního území a parcelních čísel pozemků a staveb na nich podle katastru nemovitostí, pro které platí územní opatření o asanaci území,</w:t>
      </w:r>
    </w:p>
    <w:p w14:paraId="1376889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seznam pozemků, které musí být upraveny nebo zabezpečeny s uvedením způsobu provedení,</w:t>
      </w:r>
    </w:p>
    <w:p w14:paraId="45640A8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seznam staveb a zařízení, které musí být odstraněny, zabezpečeny nebo upraveny s uvedením způsobu provedení,</w:t>
      </w:r>
    </w:p>
    <w:p w14:paraId="29F419C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stanovení územních, stavebně technických a bezpečnostních podmínek pro provádění asanace, sanace nebo rekultivace území,</w:t>
      </w:r>
    </w:p>
    <w:p w14:paraId="148CFCF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stanovení územních, architektonických a urbanistických podmínek pro budoucí využití území,</w:t>
      </w:r>
    </w:p>
    <w:p w14:paraId="7FD1999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případné další podmínky vyplývající ze stanovisek dotčených orgánů.</w:t>
      </w:r>
    </w:p>
    <w:p w14:paraId="26FE64D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 územním opatření o asanaci území se označí územně plánovací dokumentace, která v dotčeném území pozbývá účinnosti, a vymezí území, ve kterém pozbývá účinnosti.</w:t>
      </w:r>
    </w:p>
    <w:p w14:paraId="086E5E8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Součástí územního opatření o asanaci území je výkres na kopii katastrální mapy nebo na kopii jiného státního mapového díla vhodného měřítka s vyznačením území, kterého se územní opatření o asanaci týká.</w:t>
      </w:r>
    </w:p>
    <w:p w14:paraId="0D2C0D4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(4) Týká-li se územní opatření o asanaci území zvlášť rozsáhlého území, nahradí se údaj podle odstavce 1 písm. a) popisem hranice dotčeného území, kterého se opatření o asanaci území týká.</w:t>
      </w:r>
    </w:p>
    <w:p w14:paraId="6E06EA4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3</w:t>
      </w:r>
    </w:p>
    <w:p w14:paraId="1A57C06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Pořizování a vydávání územních opatření</w:t>
      </w:r>
    </w:p>
    <w:p w14:paraId="337CF1E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127</w:t>
      </w:r>
    </w:p>
    <w:p w14:paraId="5B5822F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Pořízení</w:t>
      </w:r>
    </w:p>
    <w:p w14:paraId="5F437DC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O pořízení územního opatření rozhodne vláda, rada kraje nebo rada obce z</w:t>
      </w:r>
    </w:p>
    <w:p w14:paraId="3B3E3AA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vlastního podnětu,</w:t>
      </w:r>
    </w:p>
    <w:p w14:paraId="5D5BF07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podnětu oprávněného investora,</w:t>
      </w:r>
    </w:p>
    <w:p w14:paraId="2B24744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podnětu orgánu veřejné správy,</w:t>
      </w:r>
    </w:p>
    <w:p w14:paraId="308E5F8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podnětu rady kraje, je-li příslušná k jeho vydání vláda, nebo</w:t>
      </w:r>
    </w:p>
    <w:p w14:paraId="60F28DC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podnětu rady obce, je-li příslušná k jeho vydání rada kraje.</w:t>
      </w:r>
    </w:p>
    <w:p w14:paraId="5437360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Návrh územního opatření připraví pořizovatel na základě průzkumu a vyhodnocení dotčeného území, nástrojů územního plánování a v případě územního opatření o stavební uzávěře v souladu s cíli a úkoly územního plánování.</w:t>
      </w:r>
    </w:p>
    <w:p w14:paraId="651FD59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V případě územního opatření o asanaci území postupuje pořizovatel bezodkladně a při přípravě návrhu zohlední rovněž vyhodnocení stavu staveb a pozemků z hlediska ohrožení života nebo zdraví osob nebo z hlediska požadavků na využití území v důsledku odstraňování živelní pohromy nebo havárie.</w:t>
      </w:r>
    </w:p>
    <w:p w14:paraId="115142F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Návrh územního opatření pořizovatel zveřejní v národním geoportálu územního plánování, zveřejnění oznámí veřejnou vyhláškou a návrh písemně projedná s dotčenými orgány, které mohou uplatnit svá stanoviska.</w:t>
      </w:r>
    </w:p>
    <w:p w14:paraId="7583D4E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Každý může k návrhu územního opatření uplatnit připomínky. Stanoviska a připomínky se uplatňují u pořizovatele písemně do 30 dnů ode dne zveřejnění návrhu. Na vyhodnocení připomínek uplatněných k návrhu se použije § 98 odst. 2 obdobně s tím, že návrh vyhodnocení připomínek zpracuje pořizovatel samostatně. Proti návrhu územního opatření nelze podat námitky podle části šesté správního řádu.</w:t>
      </w:r>
    </w:p>
    <w:p w14:paraId="5D8B787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Lhůtu podle odstavce 5 může pořizovatel v případě územního opatření o asanaci území z důležitých důvodů zkrátit.</w:t>
      </w:r>
    </w:p>
    <w:p w14:paraId="4A9918E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128</w:t>
      </w:r>
    </w:p>
    <w:p w14:paraId="6E5D9EE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Vydání </w:t>
      </w:r>
      <w:r w:rsidRPr="00B23B83">
        <w:rPr>
          <w:rFonts w:ascii="Times New Roman" w:eastAsia="Times New Roman" w:hAnsi="Times New Roman" w:cs="Times New Roman"/>
          <w:b/>
          <w:szCs w:val="24"/>
          <w:u w:val="single"/>
        </w:rPr>
        <w:t>a zrušení</w:t>
      </w:r>
    </w:p>
    <w:p w14:paraId="18A4D75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opatření se vydává formou opatření obecné povahy.</w:t>
      </w:r>
    </w:p>
    <w:p w14:paraId="06E6B22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Pořizovatel zajistí </w:t>
      </w:r>
      <w:r w:rsidRPr="00B23B83">
        <w:rPr>
          <w:rFonts w:ascii="Times New Roman" w:eastAsia="Times New Roman" w:hAnsi="Times New Roman" w:cs="Times New Roman"/>
          <w:strike/>
          <w:szCs w:val="24"/>
        </w:rPr>
        <w:t>vložení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vydání</w:t>
      </w:r>
      <w:r w:rsidRPr="00B23B83">
        <w:rPr>
          <w:rFonts w:ascii="Times New Roman" w:eastAsia="Times New Roman" w:hAnsi="Times New Roman" w:cs="Times New Roman"/>
          <w:szCs w:val="24"/>
        </w:rPr>
        <w:t xml:space="preserve"> územního opatření </w:t>
      </w:r>
      <w:r w:rsidRPr="00B23B83">
        <w:rPr>
          <w:rFonts w:ascii="Times New Roman" w:eastAsia="Times New Roman" w:hAnsi="Times New Roman" w:cs="Times New Roman"/>
          <w:b/>
          <w:szCs w:val="24"/>
        </w:rPr>
        <w:t>jeho vložením</w:t>
      </w:r>
      <w:r w:rsidRPr="00B23B83">
        <w:rPr>
          <w:rFonts w:ascii="Times New Roman" w:eastAsia="Times New Roman" w:hAnsi="Times New Roman" w:cs="Times New Roman"/>
          <w:szCs w:val="24"/>
        </w:rPr>
        <w:t xml:space="preserve"> do národního geoportálu územního plánování do 7 dnů po jeho </w:t>
      </w:r>
      <w:r w:rsidRPr="00B23B83">
        <w:rPr>
          <w:rFonts w:ascii="Times New Roman" w:eastAsia="Times New Roman" w:hAnsi="Times New Roman" w:cs="Times New Roman"/>
          <w:strike/>
          <w:szCs w:val="24"/>
        </w:rPr>
        <w:t>vydání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schválení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 xml:space="preserve">Územní </w:t>
      </w:r>
      <w:r w:rsidRPr="00B23B83">
        <w:rPr>
          <w:rFonts w:ascii="Times New Roman" w:eastAsia="Times New Roman" w:hAnsi="Times New Roman" w:cs="Times New Roman"/>
          <w:b/>
          <w:szCs w:val="24"/>
        </w:rPr>
        <w:t>Informaci o vydání územního</w:t>
      </w:r>
      <w:r w:rsidRPr="00B23B83">
        <w:rPr>
          <w:rFonts w:ascii="Times New Roman" w:eastAsia="Times New Roman" w:hAnsi="Times New Roman" w:cs="Times New Roman"/>
          <w:szCs w:val="24"/>
        </w:rPr>
        <w:t xml:space="preserve"> opatření a adresu jeho uložení v národním geoportálu územního plánování oznámí pořizovatel veřejnou vyhláškou; dnem doručení veřejné vyhlášky nabývá územní </w:t>
      </w:r>
      <w:r w:rsidRPr="00B23B83">
        <w:rPr>
          <w:rFonts w:ascii="Times New Roman" w:eastAsia="Times New Roman" w:hAnsi="Times New Roman" w:cs="Times New Roman"/>
          <w:szCs w:val="24"/>
        </w:rPr>
        <w:lastRenderedPageBreak/>
        <w:t>opatření účinnosti.</w:t>
      </w:r>
    </w:p>
    <w:p w14:paraId="5B4C36F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Územní opatření se opatří záznamem o účinnosti, který obsahuje</w:t>
      </w:r>
    </w:p>
    <w:p w14:paraId="15E5643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označení správního orgánu, který územní opatření vydal,</w:t>
      </w:r>
    </w:p>
    <w:p w14:paraId="1C418A1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datum nabytí účinnosti územního opatření,</w:t>
      </w:r>
    </w:p>
    <w:p w14:paraId="195A4E9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jméno, příjmení, funkci a podpis oprávněné úřední osoby pořizovatele a otisk úředního razítka.</w:t>
      </w:r>
    </w:p>
    <w:p w14:paraId="3886F63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507" w:name="_Hlk225150516"/>
      <w:r w:rsidRPr="00B23B83">
        <w:rPr>
          <w:rFonts w:ascii="Times New Roman" w:eastAsia="Times New Roman" w:hAnsi="Times New Roman" w:cs="Times New Roman"/>
          <w:b/>
          <w:szCs w:val="24"/>
        </w:rPr>
        <w:t>(3) Územní opatření opatří pořizovatel záznamem o účinnosti.</w:t>
      </w:r>
      <w:bookmarkEnd w:id="507"/>
    </w:p>
    <w:p w14:paraId="2C9F73C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Obec nebo kraj zašlou bezodkladně </w:t>
      </w:r>
      <w:r w:rsidRPr="00B23B83">
        <w:rPr>
          <w:rFonts w:ascii="Times New Roman" w:eastAsia="Times New Roman" w:hAnsi="Times New Roman" w:cs="Times New Roman"/>
          <w:strike/>
          <w:szCs w:val="24"/>
        </w:rPr>
        <w:t>ministerstvu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Úřadu</w:t>
      </w:r>
      <w:r w:rsidRPr="00B23B83">
        <w:rPr>
          <w:rFonts w:ascii="Times New Roman" w:eastAsia="Times New Roman" w:hAnsi="Times New Roman" w:cs="Times New Roman"/>
          <w:szCs w:val="24"/>
        </w:rPr>
        <w:t xml:space="preserve"> rozhodnutí soudu o tom, že bylo zrušeno jimi vydané územní opatření nebo jeho část.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bezodkladně zajistí zveřejnění rozhodnutí soudu podle věty první v národním geoportálu územního plánování.</w:t>
      </w:r>
    </w:p>
    <w:p w14:paraId="7C29085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a krajský úřad</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szCs w:val="24"/>
        </w:rPr>
        <w:t>Úřad</w:t>
      </w:r>
      <w:proofErr w:type="spellEnd"/>
      <w:r w:rsidRPr="00B23B83">
        <w:rPr>
          <w:rFonts w:ascii="Times New Roman" w:eastAsia="Times New Roman" w:hAnsi="Times New Roman" w:cs="Times New Roman"/>
          <w:szCs w:val="24"/>
        </w:rPr>
        <w:t xml:space="preserve"> bezodkladně zajistí zveřejnění rozhodnutí, kterým bylo rozhodnuto o zrušení územního opatření nebo jeho části v přezkumném řízení, v národním geoportálu územního plánování.</w:t>
      </w:r>
    </w:p>
    <w:p w14:paraId="4D32895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w:t>
      </w:r>
      <w:bookmarkStart w:id="508" w:name="_Hlk225150647"/>
      <w:r w:rsidRPr="00B23B83">
        <w:rPr>
          <w:rFonts w:ascii="Times New Roman" w:eastAsia="Times New Roman" w:hAnsi="Times New Roman" w:cs="Times New Roman"/>
          <w:b/>
          <w:szCs w:val="24"/>
        </w:rPr>
        <w:t>6) Orgán, který územní opatření schválil, je může bez řízení zrušit, pominuly-li jeho důvody; to neplatí v případě územního opatření o podmínkách a zmírňujících opatření podle zákona o urychlení využívání obnovitelných zdrojů energie. Zrušení nabývá účinnosti dnem zveřejnění informace o jeho zrušení v národním geoportálu územního plánování.</w:t>
      </w:r>
      <w:bookmarkEnd w:id="508"/>
    </w:p>
    <w:p w14:paraId="26CA9E73" w14:textId="77777777" w:rsidR="00EA54C5" w:rsidRPr="00B23B83" w:rsidRDefault="00EA54C5" w:rsidP="00EA54C5">
      <w:pPr>
        <w:widowControl w:val="0"/>
        <w:suppressAutoHyphens/>
        <w:spacing w:before="120" w:line="276" w:lineRule="auto"/>
        <w:ind w:firstLine="567"/>
        <w:jc w:val="center"/>
        <w:rPr>
          <w:rFonts w:ascii="Times New Roman" w:eastAsia="Times New Roman" w:hAnsi="Times New Roman" w:cs="Times New Roman"/>
          <w:szCs w:val="24"/>
        </w:rPr>
      </w:pPr>
    </w:p>
    <w:p w14:paraId="462D7A3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129</w:t>
      </w:r>
    </w:p>
    <w:p w14:paraId="59B5908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Výjimky</w:t>
      </w:r>
    </w:p>
    <w:p w14:paraId="2576660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rada obce a v obcích, kde se rada nevolí, zastupitelstvo obce, nebo rada kraje, které územní opatření o stavební uzávěře vydaly, mohou na žádost povolit výjimku z podmínek, omezení nebo zákazu stavební činnosti podle územního opatření o stavební uzávěře, jestliže povolení výjimky neohrožuje sledovaný účel stavební uzávěry. Proti rozhodnutí o žádosti o výjimku se nelze odvolat.</w:t>
      </w:r>
    </w:p>
    <w:p w14:paraId="4A3421D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trike/>
          <w:szCs w:val="24"/>
        </w:rPr>
      </w:pPr>
    </w:p>
    <w:p w14:paraId="4D02D0A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trike/>
          <w:szCs w:val="24"/>
        </w:rPr>
        <w:t>Díl 7</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Díl 8</w:t>
      </w:r>
    </w:p>
    <w:p w14:paraId="000C770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Úprava vztahů v území</w:t>
      </w:r>
    </w:p>
    <w:p w14:paraId="794037B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1</w:t>
      </w:r>
    </w:p>
    <w:p w14:paraId="2FA73DD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Plánovací smlouvy</w:t>
      </w:r>
    </w:p>
    <w:p w14:paraId="3DFBD25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130</w:t>
      </w:r>
    </w:p>
    <w:p w14:paraId="00C15C2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Úvodní ustanovení</w:t>
      </w:r>
    </w:p>
    <w:p w14:paraId="14F80F8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Plánovací smlouvou je veřejnoprávní smlouva uzavřená mezi stavebníkem a obcí, městskou částí hlavního města Prahy nebo krajem nebo vlastníkem veřejné infrastruktury, </w:t>
      </w:r>
      <w:bookmarkStart w:id="509" w:name="_Hlk225150690"/>
      <w:r w:rsidRPr="00B23B83">
        <w:rPr>
          <w:rFonts w:ascii="Times New Roman" w:eastAsia="Times New Roman" w:hAnsi="Times New Roman" w:cs="Times New Roman"/>
          <w:b/>
          <w:szCs w:val="24"/>
        </w:rPr>
        <w:lastRenderedPageBreak/>
        <w:t>organizací podle horního zákona,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případně i dalšími osobami,</w:t>
      </w:r>
      <w:bookmarkEnd w:id="509"/>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jejímž obsahem je vzájemná povinnost stran poskytnout si součinnost při uskutečnění ve smlouvě uvedeného záměru a postupovat při jeho uskutečňování ujednaným způsobem.</w:t>
      </w:r>
    </w:p>
    <w:p w14:paraId="0B78174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Plánovací smlouva může obsahovat i úpravu práv a povinností osob v oblasti soukromého práva. Se souhlasem všech stran může být plánovací smlouva postoupena; ustanovení občanského zákoníku o postoupení smlouvy se použijí přiměřeně.</w:t>
      </w:r>
    </w:p>
    <w:p w14:paraId="192168A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Obec, městská část hlavního města Prahy nebo kraj zašlou bezodkladně uzavřenou plánovací smlouvu příslušnému úřadu územního plánování, který zajistí její vložení do národního geoportálu územního plánování. Dojde-li k zániku plánovací smlouvy, sdělí obec, městská část hlavního města Prahy nebo kraj tuto skutečnost úřadu územního plánování, který zajistí její vypuštění z národního geoportálu územního plánování.</w:t>
      </w:r>
    </w:p>
    <w:p w14:paraId="31B8A1C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510" w:name="_Hlk225150733"/>
      <w:r w:rsidRPr="00B23B83">
        <w:rPr>
          <w:rFonts w:ascii="Times New Roman" w:eastAsia="Times New Roman" w:hAnsi="Times New Roman" w:cs="Times New Roman"/>
          <w:b/>
          <w:szCs w:val="24"/>
        </w:rPr>
        <w:t>(3) Obec, městská část hlavního města Prahy nebo kraj zveřejní uzavřenou plánovací smlouvu a její změnu či zánik v národním geoportálu územního plánování nebo v něm oznámí její zveřejnění s uvedením adresy jejího uveřejnění v registru smluv.</w:t>
      </w:r>
      <w:bookmarkEnd w:id="510"/>
      <w:r w:rsidRPr="00B23B83">
        <w:rPr>
          <w:rFonts w:ascii="Times New Roman" w:eastAsia="Times New Roman" w:hAnsi="Times New Roman" w:cs="Times New Roman"/>
          <w:b/>
          <w:szCs w:val="24"/>
        </w:rPr>
        <w:t xml:space="preserve"> </w:t>
      </w:r>
    </w:p>
    <w:p w14:paraId="1324107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(4) Plánovací smlouva není důvodem pro vyloučení z projednávání a rozhodování věci podle správního řádu.</w:t>
      </w:r>
    </w:p>
    <w:p w14:paraId="6998CFB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131</w:t>
      </w:r>
    </w:p>
    <w:p w14:paraId="26660BF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Obsah plánovací smlouvy</w:t>
      </w:r>
    </w:p>
    <w:p w14:paraId="33E6E35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V plánovací smlouvě se obec, městská část hlavního města Prahy, kraj nebo vlastník veřejné infrastruktury může zavázat k tomu, že</w:t>
      </w:r>
    </w:p>
    <w:p w14:paraId="3BAC792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poskytne stavebníkovi součinnost k uskutečnění záměru,</w:t>
      </w:r>
    </w:p>
    <w:p w14:paraId="62B1240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obec nebo kraj učiní kroky k vydání územně plánovací dokumentace, v případě, že záměr nelze uskutečnit bez předchozího vydání územně plánovací dokumentace,</w:t>
      </w:r>
    </w:p>
    <w:p w14:paraId="40C1518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 sjednanou dobu nevydá nebo nezmění územně plánovací dokumentaci nebo neučiní jiný úkon, který by ztížil nebo vyloučil uskutečnění záměru,</w:t>
      </w:r>
    </w:p>
    <w:p w14:paraId="536282F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po dobu trvání plánovací smlouvy nebude ve správních nebo soudních řízeních týkajících se povolení záměru uplatňovat návrhy, vyjádření a opravné prostředky, které by byly v rozporu s obsahem uzavřené plánovací smlouvy.</w:t>
      </w:r>
    </w:p>
    <w:p w14:paraId="0546F10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 plánovací smlouvě se obec, městská část hlavního města Prahy, kraj nebo vlastník veřejné infrastruktury může dále zavázat k tomu, že</w:t>
      </w:r>
    </w:p>
    <w:p w14:paraId="0D9A903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pozemky nebo stavby potřebné k realizaci záměru, k nimž vykonávají práva, ať již přímo, nebo prostřednictvím dalších osob, po sjednanou dobu nezatíží nebo nezcizí,</w:t>
      </w:r>
    </w:p>
    <w:p w14:paraId="7D9A3CB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se bude podílet na přípravě, výstavbě nebo financování veřejné infrastruktury nebo veřejně prospěšných staveb nebo jiných opatření potřebných k uskutečnění záměru,</w:t>
      </w:r>
    </w:p>
    <w:p w14:paraId="2117B93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bookmarkStart w:id="511" w:name="_Hlk225150788"/>
      <w:r w:rsidRPr="00B23B83">
        <w:rPr>
          <w:rFonts w:ascii="Times New Roman" w:eastAsia="Times New Roman" w:hAnsi="Times New Roman" w:cs="Times New Roman"/>
          <w:b/>
          <w:szCs w:val="24"/>
        </w:rPr>
        <w:t>c) zajistí společné řešení požadavků na výstavbu potřebných k uskutečnění záměru podle § 137 odst. 7,</w:t>
      </w:r>
      <w:bookmarkEnd w:id="511"/>
    </w:p>
    <w:p w14:paraId="2629DF6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c</w:t>
      </w:r>
      <w:r w:rsidRPr="00B23B83">
        <w:rPr>
          <w:rFonts w:ascii="Times New Roman" w:eastAsia="Times New Roman" w:hAnsi="Times New Roman" w:cs="Times New Roman"/>
          <w:b/>
          <w:szCs w:val="24"/>
        </w:rPr>
        <w:t>d</w:t>
      </w:r>
      <w:r w:rsidRPr="00B23B83">
        <w:rPr>
          <w:rFonts w:ascii="Times New Roman" w:eastAsia="Times New Roman" w:hAnsi="Times New Roman" w:cs="Times New Roman"/>
          <w:szCs w:val="24"/>
        </w:rPr>
        <w:t>) od stavebníka převezme jím zhotovenou stavbu do svého vlastnictví,</w:t>
      </w:r>
    </w:p>
    <w:p w14:paraId="2F6B690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d</w:t>
      </w:r>
      <w:r w:rsidRPr="00B23B83">
        <w:rPr>
          <w:rFonts w:ascii="Times New Roman" w:eastAsia="Times New Roman" w:hAnsi="Times New Roman" w:cs="Times New Roman"/>
          <w:b/>
          <w:szCs w:val="24"/>
        </w:rPr>
        <w:t>e</w:t>
      </w:r>
      <w:r w:rsidRPr="00B23B83">
        <w:rPr>
          <w:rFonts w:ascii="Times New Roman" w:eastAsia="Times New Roman" w:hAnsi="Times New Roman" w:cs="Times New Roman"/>
          <w:szCs w:val="24"/>
        </w:rPr>
        <w:t>) učiní jiné právní jednání v oblasti soukromého práva.</w:t>
      </w:r>
    </w:p>
    <w:p w14:paraId="46A7F9E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Stavebník se může v plánovací smlouvě zavázat zejména k</w:t>
      </w:r>
    </w:p>
    <w:p w14:paraId="352A985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účasti na výstavbě veřejné infrastruktury nebo jiných staveb nebo opatření vyvolaných záměrem,</w:t>
      </w:r>
    </w:p>
    <w:p w14:paraId="3E2211E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převzetí nákladů na výstavbu veřejné infrastruktury nebo veřejně prospěšných staveb nebo opatření vyvolaných záměrem,</w:t>
      </w:r>
    </w:p>
    <w:p w14:paraId="3C15806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účasti na asanaci území dotčeného záměrem,</w:t>
      </w:r>
    </w:p>
    <w:p w14:paraId="1FEC56E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účasti na narovnání majetkových vztahů v území dotčeném záměrem,</w:t>
      </w:r>
    </w:p>
    <w:p w14:paraId="48CD863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poskytnutí peněžního nebo věcného plnění za zhodnocení pozemku vydáním územně plánovací dokumentace; v plánovací smlouvě lze sjednat i jeho účel</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szCs w:val="24"/>
        </w:rPr>
        <w:t>,</w:t>
      </w:r>
    </w:p>
    <w:p w14:paraId="0FA3110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bookmarkStart w:id="512" w:name="_Hlk225150866"/>
      <w:r w:rsidRPr="00B23B83">
        <w:rPr>
          <w:rFonts w:ascii="Times New Roman" w:eastAsia="Times New Roman" w:hAnsi="Times New Roman" w:cs="Times New Roman"/>
          <w:b/>
          <w:szCs w:val="24"/>
        </w:rPr>
        <w:t>f) poskytnutí příspěvku na společné řešení požadavků na výstavbu potřebných k uskutečnění záměru podle § 137 odst. 7,</w:t>
      </w:r>
    </w:p>
    <w:p w14:paraId="7DD1D91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g) poskytnutí peněžního nebo věcného plnění jako podílu na ekonomické aktivitě daného dokončeného záměru.</w:t>
      </w:r>
      <w:bookmarkEnd w:id="512"/>
    </w:p>
    <w:p w14:paraId="768332F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132</w:t>
      </w:r>
    </w:p>
    <w:p w14:paraId="2247B45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Uzavírání a přezkum plánovací smlouvy</w:t>
      </w:r>
    </w:p>
    <w:p w14:paraId="33DED39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szCs w:val="24"/>
        </w:rPr>
        <w:t xml:space="preserve">(1) Plánovací smlouvu uzavíranou obcí, krajem nebo hlavním městem Prahou schvaluje zastupitelstvo obce, zastupitelstvo kraje nebo zastupitelstvo hlavního města Prahy. Plánovací smlouvu uzavíranou městskou částí hlavního města Prahy schvaluje zastupitelstvo městské části. </w:t>
      </w:r>
      <w:bookmarkStart w:id="513" w:name="_Hlk225150889"/>
      <w:r w:rsidRPr="00B23B83">
        <w:rPr>
          <w:rFonts w:ascii="Times New Roman" w:eastAsia="Times New Roman" w:hAnsi="Times New Roman" w:cs="Times New Roman"/>
          <w:b/>
          <w:szCs w:val="24"/>
        </w:rPr>
        <w:t>Zastupitelstvo může přenést pravomoc schvalovat plánovací smlouvu na radu, není-li obsahem plánovací smlouvy takové ujednání, které je ze zákona vyhrazeno zastupitelstvu.</w:t>
      </w:r>
      <w:r w:rsidRPr="00B23B83">
        <w:rPr>
          <w:rFonts w:ascii="Times New Roman" w:eastAsia="Times New Roman" w:hAnsi="Times New Roman" w:cs="Times New Roman"/>
          <w:b/>
          <w:bCs/>
          <w:szCs w:val="24"/>
        </w:rPr>
        <w:t xml:space="preserve"> O plánovací smlouvě a záměru, který je jejím předmětem, lze konat místní referendum pouze před uzavřením plánovací smlouvy.</w:t>
      </w:r>
      <w:bookmarkEnd w:id="513"/>
    </w:p>
    <w:p w14:paraId="0667004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K přezkumu souladu plánovací smlouvy uzavřené obcí </w:t>
      </w:r>
      <w:bookmarkStart w:id="514" w:name="_Hlk225150923"/>
      <w:r w:rsidRPr="00B23B83">
        <w:rPr>
          <w:rFonts w:ascii="Times New Roman" w:eastAsia="Times New Roman" w:hAnsi="Times New Roman" w:cs="Times New Roman"/>
          <w:b/>
          <w:szCs w:val="24"/>
        </w:rPr>
        <w:t>nebo městskou částí hlavního města Prahy</w:t>
      </w:r>
      <w:bookmarkEnd w:id="514"/>
      <w:r w:rsidRPr="00B23B83">
        <w:rPr>
          <w:rFonts w:ascii="Times New Roman" w:eastAsia="Times New Roman" w:hAnsi="Times New Roman" w:cs="Times New Roman"/>
          <w:szCs w:val="24"/>
        </w:rPr>
        <w:t xml:space="preserve"> s právními předpisy a k rozhodování sporů z ní je příslušný </w:t>
      </w:r>
      <w:r w:rsidRPr="00B23B83">
        <w:rPr>
          <w:rFonts w:ascii="Times New Roman" w:eastAsia="Times New Roman" w:hAnsi="Times New Roman" w:cs="Times New Roman"/>
          <w:strike/>
          <w:szCs w:val="24"/>
        </w:rPr>
        <w:t>krajský úřad</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szCs w:val="24"/>
        </w:rPr>
        <w:t>úřad</w:t>
      </w:r>
      <w:proofErr w:type="spellEnd"/>
      <w:r w:rsidRPr="00B23B83">
        <w:rPr>
          <w:rFonts w:ascii="Times New Roman" w:eastAsia="Times New Roman" w:hAnsi="Times New Roman" w:cs="Times New Roman"/>
          <w:b/>
          <w:szCs w:val="24"/>
        </w:rPr>
        <w:t xml:space="preserve"> rozvoje území kraje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K přezkumu souladu plánovací smlouvy uzavřené městskou částí hlavního města Prahy s právními předpisy a k rozhodování sporů z ní je příslušný Magistrát hlavního města Prahy.</w:t>
      </w:r>
    </w:p>
    <w:p w14:paraId="38814EE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K přezkumu souladu plánovací smlouvy uzavřené krajem nebo hlavním městem Prahou s právními předpisy a k rozhodování sporů z ní je </w:t>
      </w:r>
      <w:r w:rsidRPr="00B23B83">
        <w:rPr>
          <w:rFonts w:ascii="Times New Roman" w:eastAsia="Times New Roman" w:hAnsi="Times New Roman" w:cs="Times New Roman"/>
          <w:strike/>
          <w:szCs w:val="24"/>
        </w:rPr>
        <w:t>příslušné 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příslušný Úřad</w:t>
      </w:r>
      <w:r w:rsidRPr="00B23B83">
        <w:rPr>
          <w:rFonts w:ascii="Times New Roman" w:eastAsia="Times New Roman" w:hAnsi="Times New Roman" w:cs="Times New Roman"/>
          <w:szCs w:val="24"/>
        </w:rPr>
        <w:t>.</w:t>
      </w:r>
    </w:p>
    <w:p w14:paraId="53BD8C0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515" w:name="_Hlk225151003"/>
      <w:r w:rsidRPr="00B23B83">
        <w:rPr>
          <w:rFonts w:ascii="Times New Roman" w:eastAsia="Times New Roman" w:hAnsi="Times New Roman" w:cs="Times New Roman"/>
          <w:b/>
          <w:szCs w:val="24"/>
        </w:rPr>
        <w:t>(4) Pokud obec, městská částí hlavního města Prahy nebo kraj neuzavřou se stavebníkem v přiměřené době plánovací smlouvu, která je podmínkou pro povolení jeho záměru, i přesto, že stavebník jim předložil návrh na uzavření plánovací smlouvy splňující podmínky územního nebo regulačního plánu a plnění uvedená v návrhu plánovací smlouvy jsou přiměřená okolnostem a podmínkám konkrétního záměru, je stavebník oprávněn domáhat se nahrazení chybějícího souhlasu s uzavřením smlouvy rozhodnutím soudu.</w:t>
      </w:r>
      <w:bookmarkEnd w:id="515"/>
    </w:p>
    <w:p w14:paraId="29B0B4C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Oddíl 2</w:t>
      </w:r>
    </w:p>
    <w:p w14:paraId="7B148C9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Náhrady za změnu v území</w:t>
      </w:r>
    </w:p>
    <w:p w14:paraId="5E62433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133</w:t>
      </w:r>
    </w:p>
    <w:p w14:paraId="7AB95E0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Oprávněné osoby</w:t>
      </w:r>
    </w:p>
    <w:p w14:paraId="34595CE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Vlastníkovi pozemku nebo stavby a osobě, která má jiné věcné právo k pozemku nebo stavbě (dále jen „oprávněná osoba“) a které vznikla škoda v důsledku zrušení nebo významného omezení zastavitelnosti pozemku na základě změny územně plánovací dokumentace nebo vydáním nové územně plánovací dokumentace, náleží náhrada škody spočívající v nákladech vynaložených na přípravu výstavby v obvyklé výši, zejména na koupi pozemku, na projektovou přípravu výstavby nebo za snížení hodnoty pozemku</w:t>
      </w:r>
      <w:bookmarkStart w:id="516" w:name="_Hlk225151031"/>
      <w:r w:rsidRPr="00B23B83">
        <w:rPr>
          <w:rFonts w:ascii="Times New Roman" w:eastAsia="Times New Roman" w:hAnsi="Times New Roman" w:cs="Times New Roman"/>
          <w:strike/>
          <w:szCs w:val="24"/>
        </w:rPr>
        <w:t>, který slouží k zajištění dluhu</w:t>
      </w:r>
      <w:bookmarkEnd w:id="516"/>
      <w:r w:rsidRPr="00B23B83">
        <w:rPr>
          <w:rFonts w:ascii="Times New Roman" w:eastAsia="Times New Roman" w:hAnsi="Times New Roman" w:cs="Times New Roman"/>
          <w:szCs w:val="24"/>
        </w:rPr>
        <w:t>.</w:t>
      </w:r>
    </w:p>
    <w:p w14:paraId="634EF26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Oprávněné osobě náleží dále náhrada, byla-li její práva k pozemku nebo stavbě významně omezena územním opatřením o stavební uzávěře a byla-li jí tím způsobena škoda.</w:t>
      </w:r>
    </w:p>
    <w:p w14:paraId="66B6080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Náhrada oprávněné osobě nenáleží, došlo-li ke zrušení nebo významnému omezení zastavitelnosti pozemku na základě jejího návrhu nebo po uplynutí doby </w:t>
      </w: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6</w:t>
      </w:r>
      <w:r w:rsidRPr="00B23B83">
        <w:rPr>
          <w:rFonts w:ascii="Times New Roman" w:eastAsia="Times New Roman" w:hAnsi="Times New Roman" w:cs="Times New Roman"/>
          <w:szCs w:val="24"/>
        </w:rPr>
        <w:t xml:space="preserve"> let od nabytí účinnosti územně plánovací dokumentace, která zastavění dotčeného pozemku ke stanovenému účelu umožnila. Do této doby se nezapočítává doba, po kterou bylo zastavění pozemku znemožněno v důsledku stavební uzávěry nebo jiného dočasného omezení zastavitelnosti pozemku stanoveného územně plánovací dokumentací.</w:t>
      </w:r>
    </w:p>
    <w:p w14:paraId="705EA74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Náhrada oprávněné osobě dále nenáleží, nabylo-li právní moci povolení záměru, pro který bylo zastavění příslušnou územně plánovací dokumentací určeno, a toto povolení je platné nebo pozbylo platnosti.</w:t>
      </w:r>
    </w:p>
    <w:p w14:paraId="7A43DAC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134</w:t>
      </w:r>
    </w:p>
    <w:p w14:paraId="182D06E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Povinné osoby</w:t>
      </w:r>
    </w:p>
    <w:p w14:paraId="126E49C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Povinnost poskytnout náhradu za změnu v území má obec, kraj nebo stát, jejichž orgány vydaly územně plánovací dokumentaci nebo její změnu nebo územní opatření o stavební uzávěře.</w:t>
      </w:r>
    </w:p>
    <w:p w14:paraId="2C0FF3F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Náhrada se poskytne na základě písemné žádosti oprávněné osoby obsahující prokázání škody.</w:t>
      </w:r>
    </w:p>
    <w:p w14:paraId="7B0EFA7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135</w:t>
      </w:r>
    </w:p>
    <w:p w14:paraId="08AB4F6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Způsob náhrady</w:t>
      </w:r>
    </w:p>
    <w:p w14:paraId="2F1196F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Náhrada se poskytuje v penězích. Místo peněžité náhrady lze na základě dohody poskytnout oprávněné osobě jiný pozemek nebo stavbu; právo na vyrovnání rozdílu mezi výší peněžité náhrady a hodnotou náhradního pozemku nebo stavby tím není dotčeno.</w:t>
      </w:r>
    </w:p>
    <w:p w14:paraId="50D8F07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Dojde-li k následné změně územního plánu anebo změně nebo zrušení regulačního plánu a pozemek, za který byla vyplacena náhrada, se vrátí do původního nebo jiného režimu umožňujícího zastavění, je ten, komu byla náhrada vyplacena, povinen vyplacenou náhradu </w:t>
      </w:r>
      <w:r w:rsidRPr="00B23B83">
        <w:rPr>
          <w:rFonts w:ascii="Times New Roman" w:eastAsia="Times New Roman" w:hAnsi="Times New Roman" w:cs="Times New Roman"/>
          <w:strike/>
          <w:szCs w:val="24"/>
        </w:rPr>
        <w:t>v plné výši</w:t>
      </w:r>
      <w:r w:rsidRPr="00B23B83">
        <w:rPr>
          <w:rFonts w:ascii="Times New Roman" w:eastAsia="Times New Roman" w:hAnsi="Times New Roman" w:cs="Times New Roman"/>
          <w:szCs w:val="24"/>
        </w:rPr>
        <w:t xml:space="preserve"> </w:t>
      </w:r>
      <w:bookmarkStart w:id="517" w:name="_Hlk225151068"/>
      <w:r w:rsidRPr="00B23B83">
        <w:rPr>
          <w:rFonts w:ascii="Times New Roman" w:eastAsia="Times New Roman" w:hAnsi="Times New Roman" w:cs="Times New Roman"/>
          <w:b/>
          <w:bCs/>
          <w:szCs w:val="24"/>
        </w:rPr>
        <w:t>ve výši odpovídající snížení škody</w:t>
      </w:r>
      <w:r w:rsidRPr="00B23B83">
        <w:rPr>
          <w:rFonts w:ascii="Times New Roman" w:eastAsia="Times New Roman" w:hAnsi="Times New Roman" w:cs="Times New Roman"/>
          <w:szCs w:val="24"/>
        </w:rPr>
        <w:t xml:space="preserve"> </w:t>
      </w:r>
      <w:bookmarkEnd w:id="517"/>
      <w:r w:rsidRPr="00B23B83">
        <w:rPr>
          <w:rFonts w:ascii="Times New Roman" w:eastAsia="Times New Roman" w:hAnsi="Times New Roman" w:cs="Times New Roman"/>
          <w:szCs w:val="24"/>
        </w:rPr>
        <w:t xml:space="preserve">vrátit tomu, kdo ji poskytl, do 3 měsíců od vyrozumění o vzniku této povinnosti. Byl-li místo peněžité náhrady poskytnut oprávněné osobě </w:t>
      </w:r>
      <w:r w:rsidRPr="00B23B83">
        <w:rPr>
          <w:rFonts w:ascii="Times New Roman" w:eastAsia="Times New Roman" w:hAnsi="Times New Roman" w:cs="Times New Roman"/>
          <w:szCs w:val="24"/>
        </w:rPr>
        <w:lastRenderedPageBreak/>
        <w:t>jiný pozemek nebo stavba, je povinna vrátit náhradu v té výši, která by jí jinak náležela.</w:t>
      </w:r>
    </w:p>
    <w:p w14:paraId="2D8F1A8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Povinnost vrátit náhradu zaniká po 5 letech od nabytí účinnosti změny územního plánu anebo změny nebo zrušení regulačního plánu, na jejichž základě nárok na náhradu vznikl.</w:t>
      </w:r>
    </w:p>
    <w:p w14:paraId="65F926B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136</w:t>
      </w:r>
    </w:p>
    <w:p w14:paraId="225063B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Regresní náhrada</w:t>
      </w:r>
    </w:p>
    <w:p w14:paraId="010D9C9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Uhradí-li obec nebo kraj náhradu za změnu v důsledku územně plánovací činnosti, může požadovat regresní náhradu od správního orgánu, na základě jehož požadavku došlo k omezení vlastnického práva vlastníka, popřípadě od kraje nebo státu, pokud došlo ke změně územně plánovací dokumentace obce nebo kraje v důsledku jejího uvedení do souladu s nadřazenou územně plánovací dokumentací.</w:t>
      </w:r>
    </w:p>
    <w:p w14:paraId="023D79D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Obec nebo kraj uplatní požadavek na regresní náhradu do 3 měsíců od uhrazení náhrady, jinak jejich právo zaniká. Regresní náhrada musí být uhrazena do 3 měsíců od doručení požadavku obce nebo kraje, který tuto náhradu uhradil.</w:t>
      </w:r>
    </w:p>
    <w:p w14:paraId="0B78FCC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trike/>
          <w:szCs w:val="24"/>
        </w:rPr>
      </w:pPr>
      <w:r w:rsidRPr="00B23B83">
        <w:rPr>
          <w:rFonts w:ascii="Times New Roman" w:eastAsia="Times New Roman" w:hAnsi="Times New Roman" w:cs="Times New Roman"/>
          <w:b/>
          <w:caps/>
          <w:strike/>
          <w:szCs w:val="24"/>
        </w:rPr>
        <w:t>HLAVA IV</w:t>
      </w:r>
    </w:p>
    <w:p w14:paraId="3B8686C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POLITIKA ARCHITEKTURY A STAVEBNÍ KULTURY</w:t>
      </w:r>
    </w:p>
    <w:p w14:paraId="32ECF34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136a</w:t>
      </w:r>
    </w:p>
    <w:p w14:paraId="473EB97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Politika architektury a stavební kultury je strategickým dokumentem s celostátní působností, který určuje vizi, cíle a opatření k dosažení kvality vystavěného prostředí.</w:t>
      </w:r>
    </w:p>
    <w:p w14:paraId="4C5F25E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Politika architektury a stavební kultury rozvíjí cíle a úkoly územního plánování a je podkladem pro zpracování politiky územního rozvoje, který není závazný.</w:t>
      </w:r>
    </w:p>
    <w:p w14:paraId="793D4CC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Ministerstvo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p>
    <w:p w14:paraId="3FB6796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Ministerstvo nejpozději do 6 let od schválení politiky architektury a stavební kultury a poté nejméně jednou za 6 let předloží vládě zprávu o plnění politiky architektury a stavební kultury. Vláda může na jejím základě uložit ministerstvu pořídit aktualizaci nebo novou politiku architektury a stavební kultury.</w:t>
      </w:r>
    </w:p>
    <w:p w14:paraId="565C56D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ČÁST ČTVRTÁ</w:t>
      </w:r>
    </w:p>
    <w:p w14:paraId="2F7C113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STAVEBNÍ PRÁVO HMOTNÉ</w:t>
      </w:r>
    </w:p>
    <w:p w14:paraId="45ADD4D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w:t>
      </w:r>
    </w:p>
    <w:p w14:paraId="38CAC56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POŽADAVKY NA VÝSTAVBU</w:t>
      </w:r>
    </w:p>
    <w:p w14:paraId="5603A19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1</w:t>
      </w:r>
    </w:p>
    <w:p w14:paraId="645BC96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Obecná ustanovení</w:t>
      </w:r>
    </w:p>
    <w:p w14:paraId="304AEF5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137</w:t>
      </w:r>
    </w:p>
    <w:p w14:paraId="45CD359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Požadavky na výstavbu se rozumí</w:t>
      </w:r>
    </w:p>
    <w:p w14:paraId="6C8E099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požadavky na vymezování pozemků,</w:t>
      </w:r>
    </w:p>
    <w:p w14:paraId="2013E6D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b) požadavky na umisťování staveb,</w:t>
      </w:r>
    </w:p>
    <w:p w14:paraId="368B841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technické požadavky na stavby.</w:t>
      </w:r>
    </w:p>
    <w:p w14:paraId="215688B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Při územně plánovací a projektové činnosti, při povolování, provádění, užívání a odstraňování staveb je každý povinen dodržovat cíle a úkoly územního plánování a dodržovat požadavky na výstavbu stanovené tímto zákonem, prováděcím právním předpisem nebo jinými právními předpisy. </w:t>
      </w:r>
      <w:bookmarkStart w:id="518" w:name="_Hlk225151147"/>
      <w:r w:rsidRPr="00B23B83">
        <w:rPr>
          <w:rFonts w:ascii="Times New Roman" w:eastAsia="Times New Roman" w:hAnsi="Times New Roman" w:cs="Times New Roman"/>
          <w:b/>
          <w:szCs w:val="24"/>
        </w:rPr>
        <w:t>Požadavky na výstavbu se používají s ohledem na jejich technickou, funkční a ekonomickou proveditelnost tak, aby jejich výklad a povinnost jejich použití nebyly zjevně nepřiměřené přínosům, které tyto požadavky sledují. Pokud je použití požadavků na výstavbu vyloučeno nebo omezeno v důsledku jiných právních předpisů, jiných požadavků na výstavbu nebo územního plánu nebo regulačního plánu, použijí se požadavky na výstavbu přiměřeně okolnostem a zásadám podle § 1a.</w:t>
      </w:r>
      <w:bookmarkEnd w:id="518"/>
    </w:p>
    <w:p w14:paraId="0FC6EC8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Požadavky na výstavbu se považují za splněné splněním požadavků, které stanoví tento zákon, jeho prováděcí právní předpisy a další právní předpisy.</w:t>
      </w:r>
      <w:r w:rsidRPr="00B23B83">
        <w:rPr>
          <w:rFonts w:ascii="Times New Roman" w:eastAsia="Times New Roman" w:hAnsi="Times New Roman" w:cs="Times New Roman"/>
          <w:b/>
          <w:szCs w:val="24"/>
        </w:rPr>
        <w:t xml:space="preserve"> </w:t>
      </w:r>
      <w:bookmarkStart w:id="519" w:name="_Hlk225151176"/>
      <w:r w:rsidRPr="00B23B83">
        <w:rPr>
          <w:rFonts w:ascii="Times New Roman" w:eastAsia="Times New Roman" w:hAnsi="Times New Roman" w:cs="Times New Roman"/>
          <w:b/>
          <w:szCs w:val="24"/>
        </w:rPr>
        <w:t>Lze-li požadavky na výstavbu nebo požadavky na stavby podle § 167 splnit více způsoby, náleží jejich volba stavebníkovi nebo vlastníkovi stavby.</w:t>
      </w:r>
      <w:bookmarkEnd w:id="519"/>
    </w:p>
    <w:p w14:paraId="5D6DDFE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V rozsahu, v jakém to závažné územně technické nebo stavebně technické důvody nebo jiný veřejný zájem nevylučují, uplatní se požadavky na výstavbu rovněž u</w:t>
      </w:r>
    </w:p>
    <w:p w14:paraId="5B334C0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změny dokončené stavby,</w:t>
      </w:r>
    </w:p>
    <w:p w14:paraId="59F786D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údržby dokončené stavby,</w:t>
      </w:r>
    </w:p>
    <w:p w14:paraId="07FD0D6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změny v užívání stavby,</w:t>
      </w:r>
    </w:p>
    <w:p w14:paraId="11F8B2D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dočasné stavby,</w:t>
      </w:r>
    </w:p>
    <w:p w14:paraId="0CF29ED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zařízení staveniště,</w:t>
      </w:r>
    </w:p>
    <w:p w14:paraId="52C3FCF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trike/>
          <w:szCs w:val="24"/>
        </w:rPr>
      </w:pPr>
      <w:r w:rsidRPr="00B23B83">
        <w:rPr>
          <w:rFonts w:ascii="Times New Roman" w:eastAsia="Times New Roman" w:hAnsi="Times New Roman" w:cs="Times New Roman"/>
          <w:strike/>
          <w:szCs w:val="24"/>
        </w:rPr>
        <w:t>f) pozemku nebo stavby, které jsou kulturní památkou nebo se nacházejí v památkové rezervaci nebo památkové zóně.</w:t>
      </w:r>
    </w:p>
    <w:p w14:paraId="43CD44C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520" w:name="_Hlk225151284"/>
      <w:bookmarkStart w:id="521" w:name="_Hlk215320881"/>
      <w:bookmarkStart w:id="522" w:name="_Hlk216526655"/>
      <w:r w:rsidRPr="00B23B83">
        <w:rPr>
          <w:rFonts w:ascii="Times New Roman" w:eastAsia="Times New Roman" w:hAnsi="Times New Roman" w:cs="Times New Roman"/>
          <w:b/>
          <w:szCs w:val="24"/>
        </w:rPr>
        <w:t>(4) Požadavky na výstavbu, zejména požadavky na parkování, odstupy, denní osvětlení, zastínění, izolační vlastnosti, úsporu energie, přístupnost, schodiště, výtahy, plochy, výšky, šířky a další požadavky podle § 145 odst. 1 písm. c) až g), se v rozsahu, v jakém to závažné územně technické nebo stavebně technické důvody nebo jiný veřejný zájem vylučují, nebo pokud by jejich uplatnění bylo zjevně ekonomicky nepřiměřené vůči přínosům, neuplatní u</w:t>
      </w:r>
    </w:p>
    <w:p w14:paraId="34D59D4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a) změny dokončené stavby,</w:t>
      </w:r>
    </w:p>
    <w:p w14:paraId="0200869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údržby dokončené stavby,</w:t>
      </w:r>
    </w:p>
    <w:p w14:paraId="69380CB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c) změny v užívání stavby,</w:t>
      </w:r>
    </w:p>
    <w:p w14:paraId="264DD69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d) dočasné stavby,</w:t>
      </w:r>
    </w:p>
    <w:p w14:paraId="132DB86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e) zařízení staveniště,</w:t>
      </w:r>
    </w:p>
    <w:p w14:paraId="5C08B3B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f) pozemku nebo stavby, které jsou kulturní památkou nebo se nacházejí v památkové rezervaci nebo památkové zóně,</w:t>
      </w:r>
    </w:p>
    <w:p w14:paraId="54E455D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 xml:space="preserve">g) stavby v proluce. </w:t>
      </w:r>
      <w:bookmarkEnd w:id="520"/>
    </w:p>
    <w:p w14:paraId="56BD0BF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523" w:name="_Hlk225151312"/>
      <w:bookmarkStart w:id="524" w:name="_Hlk215320941"/>
      <w:bookmarkEnd w:id="521"/>
      <w:r w:rsidRPr="00B23B83">
        <w:rPr>
          <w:rFonts w:ascii="Times New Roman" w:eastAsia="Times New Roman" w:hAnsi="Times New Roman" w:cs="Times New Roman"/>
          <w:b/>
          <w:szCs w:val="24"/>
        </w:rPr>
        <w:t xml:space="preserve">(5) </w:t>
      </w:r>
      <w:bookmarkStart w:id="525" w:name="_Hlk226993163"/>
      <w:r w:rsidRPr="00B23B83">
        <w:rPr>
          <w:rFonts w:ascii="Times New Roman" w:eastAsia="Times New Roman" w:hAnsi="Times New Roman" w:cs="Times New Roman"/>
          <w:b/>
          <w:szCs w:val="24"/>
        </w:rPr>
        <w:t>Nelze-li u staveb uvedených v odstavci 4 ze závažného stavebně technického důvodu, nepřiměřených ekonomických nákladů nebo ochrany jiného převažujícího veřejného zájmu splnit požadavky na výstavbu podle § 145 odst. 1 písm. a) a b), tyto požadavky se nepoužijí,  je-li v projektové dokumentaci zpracované autorizovanou osobou doloženo, že navržené řešení zajišťuje dosažení alespoň rovnocenného výsledku a úrovně bezpečnosti z hlediska mechanické odolnosti a stability a požární bezpečnosti stavby</w:t>
      </w:r>
      <w:bookmarkEnd w:id="525"/>
      <w:r w:rsidRPr="00B23B83">
        <w:rPr>
          <w:rFonts w:ascii="Times New Roman" w:eastAsia="Times New Roman" w:hAnsi="Times New Roman" w:cs="Times New Roman"/>
          <w:b/>
          <w:szCs w:val="24"/>
        </w:rPr>
        <w:t>.</w:t>
      </w:r>
    </w:p>
    <w:p w14:paraId="2D7FEE4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(6) U pozemků nebo staveb, které jsou kulturními památkami nebo se nacházejí v památkových rezervacích nebo památkových zónách, se požadavky na výstavbu uplatní přiměřeně s ohledem na zájmy státní památkové péče. U drobných staveb se požadavky na výstavbu uplatní přiměřeně s ohledem na charakter stavby.</w:t>
      </w:r>
    </w:p>
    <w:p w14:paraId="1FE5B9F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(7) 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w:t>
      </w:r>
    </w:p>
    <w:p w14:paraId="4B1C293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(8)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bookmarkEnd w:id="523"/>
    </w:p>
    <w:p w14:paraId="126555A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bookmarkStart w:id="526" w:name="_Hlk221481123"/>
      <w:bookmarkEnd w:id="522"/>
      <w:bookmarkEnd w:id="524"/>
      <w:r w:rsidRPr="00B23B83">
        <w:rPr>
          <w:rFonts w:ascii="Times New Roman" w:eastAsia="Times New Roman" w:hAnsi="Times New Roman" w:cs="Times New Roman"/>
          <w:szCs w:val="24"/>
        </w:rPr>
        <w:t>§ 138</w:t>
      </w:r>
    </w:p>
    <w:p w14:paraId="5493D67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Výjimky z požadavků na výstavbu a odchylné řešení</w:t>
      </w:r>
    </w:p>
    <w:p w14:paraId="469845B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Výjimku z požadavků na výstavbu lze povolit pouze </w:t>
      </w:r>
      <w:r w:rsidRPr="00B23B83">
        <w:rPr>
          <w:rFonts w:ascii="Times New Roman" w:eastAsia="Times New Roman" w:hAnsi="Times New Roman" w:cs="Times New Roman"/>
          <w:strike/>
          <w:szCs w:val="24"/>
        </w:rPr>
        <w:t>z těch ustanovení prováděcího právního předpisu, ze kterých tento předpis povolení výjimky výslovně umožňuje, a jen</w:t>
      </w:r>
      <w:r w:rsidRPr="00B23B83">
        <w:rPr>
          <w:rFonts w:ascii="Times New Roman" w:eastAsia="Times New Roman" w:hAnsi="Times New Roman" w:cs="Times New Roman"/>
          <w:szCs w:val="24"/>
        </w:rPr>
        <w:t xml:space="preserve"> pokud se tím neohrozí bezpečnost, ochrana zdraví nebo života osob nebo zvířat, životní prostředí, sousední pozemky nebo stavby. Řešením podle povolené výjimky musí být dosaženo účelu sledovaného požadavky na výstavbu stanovenými tímto zákonem.</w:t>
      </w:r>
    </w:p>
    <w:bookmarkEnd w:id="526"/>
    <w:p w14:paraId="5AB6475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 regulačním plánu nebo v územním plánu</w:t>
      </w:r>
      <w:bookmarkStart w:id="527" w:name="_Hlk225151356"/>
      <w:r w:rsidRPr="00B23B83">
        <w:rPr>
          <w:rFonts w:ascii="Times New Roman" w:eastAsia="Times New Roman" w:hAnsi="Times New Roman" w:cs="Times New Roman"/>
          <w:strike/>
          <w:szCs w:val="24"/>
        </w:rPr>
        <w:t>, který obsahuje prvky regulačního plánu,</w:t>
      </w:r>
      <w:r w:rsidRPr="00B23B83">
        <w:rPr>
          <w:rFonts w:ascii="Times New Roman" w:eastAsia="Times New Roman" w:hAnsi="Times New Roman" w:cs="Times New Roman"/>
          <w:szCs w:val="24"/>
        </w:rPr>
        <w:t xml:space="preserve"> </w:t>
      </w:r>
      <w:bookmarkEnd w:id="527"/>
      <w:r w:rsidRPr="00B23B83">
        <w:rPr>
          <w:rFonts w:ascii="Times New Roman" w:eastAsia="Times New Roman" w:hAnsi="Times New Roman" w:cs="Times New Roman"/>
          <w:szCs w:val="24"/>
        </w:rPr>
        <w:t>lze stanovit požadavky na vymezování pozemků a požadavky na umisťování staveb odchylně od těch ustanovení prováděcího právního předpisu, která to umožňují, a to i pro část území; podmínky podle odstavce 1 se použijí přiměřeně.</w:t>
      </w:r>
    </w:p>
    <w:p w14:paraId="1DDB4BE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2</w:t>
      </w:r>
    </w:p>
    <w:p w14:paraId="00FC272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Požadavky na vymezování pozemků</w:t>
      </w:r>
    </w:p>
    <w:p w14:paraId="6476C02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139</w:t>
      </w:r>
    </w:p>
    <w:p w14:paraId="3AB6B93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Obecné požadavky</w:t>
      </w:r>
    </w:p>
    <w:p w14:paraId="0EEB590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Pozemky se vymezují a podmínky pro jejich využití se stanovují v souladu s územně plánovací dokumentací, a nebyla-li vydána, s cíli a úkoly územního plánování, s ohledem na </w:t>
      </w:r>
      <w:r w:rsidRPr="00B23B83">
        <w:rPr>
          <w:rFonts w:ascii="Times New Roman" w:eastAsia="Times New Roman" w:hAnsi="Times New Roman" w:cs="Times New Roman"/>
          <w:szCs w:val="24"/>
        </w:rPr>
        <w:lastRenderedPageBreak/>
        <w:t xml:space="preserve">charakter území, urbanistickou, architektonickou, kulturně historickou, přírodní a archeologickou hodnotu území a kvalitu vystavěného prostředí. Pozemky se </w:t>
      </w:r>
      <w:r w:rsidRPr="00B23B83">
        <w:rPr>
          <w:rFonts w:ascii="Times New Roman" w:eastAsia="Times New Roman" w:hAnsi="Times New Roman" w:cs="Times New Roman"/>
          <w:strike/>
          <w:szCs w:val="24"/>
        </w:rPr>
        <w:t>vždy</w:t>
      </w:r>
      <w:r w:rsidRPr="00B23B83">
        <w:rPr>
          <w:rFonts w:ascii="Times New Roman" w:eastAsia="Times New Roman" w:hAnsi="Times New Roman" w:cs="Times New Roman"/>
          <w:szCs w:val="24"/>
        </w:rPr>
        <w:t xml:space="preserve"> vymezují tak, aby svými vlastnostmi, zejména velikostí, polohou, plošným a prostorovým uspořádáním umožňovaly využití pro navrhovaný účel.</w:t>
      </w:r>
    </w:p>
    <w:p w14:paraId="75C24AC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 </w:t>
      </w:r>
      <w:r w:rsidRPr="00B23B83">
        <w:rPr>
          <w:rFonts w:ascii="Times New Roman" w:eastAsia="Times New Roman" w:hAnsi="Times New Roman" w:cs="Times New Roman"/>
          <w:strike/>
          <w:szCs w:val="24"/>
        </w:rPr>
        <w:t>zastavěném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zastavitelném</w:t>
      </w:r>
      <w:r w:rsidRPr="00B23B83">
        <w:rPr>
          <w:rFonts w:ascii="Times New Roman" w:eastAsia="Times New Roman" w:hAnsi="Times New Roman" w:cs="Times New Roman"/>
          <w:szCs w:val="24"/>
        </w:rPr>
        <w:t xml:space="preserve"> území obce, která nemá územní plán, lze vymezovat pozemky a povolovat stavby pro bydlení, pro rodinnou rekreaci, stavby občanského vybavení souvisejícího a slučitelného s bydlením nebo rekreací, stavby pro dopravní a technickou infrastrukturu a pozemky veřejných prostranství. Vymezování jiných pozemků a umisťování dalších staveb na nich je možné, jen pokud jsou tyto stavby v souladu s charakterem území a nesnižují kvalitu životního prostředí stanovenou jinými právními předpisy.</w:t>
      </w:r>
    </w:p>
    <w:p w14:paraId="39BBEF8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Při vymezování pozemků se dbá na vymezení veřejných prostranství odpovídajících charakteru území, zejména uličního prostranství.</w:t>
      </w:r>
    </w:p>
    <w:p w14:paraId="79E157F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140</w:t>
      </w:r>
    </w:p>
    <w:p w14:paraId="54F8D94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Požadavky na vymezování stavebních pozemků</w:t>
      </w:r>
    </w:p>
    <w:p w14:paraId="69B543E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Pozemky nesmí být děleny tak, aby bylo vyloučeno jejich účelné využití. Pozemky, jejichž součástí je stavba, nesmí být děleny tak, aby tím došlo k oddělení části stavby, kterou nelze samostatně užívat; obdobně se postupuje při dělení pozemků, které jsou zatíženy právem stavby.</w:t>
      </w:r>
    </w:p>
    <w:p w14:paraId="69FAC21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Stavební pozemek se </w:t>
      </w:r>
      <w:r w:rsidRPr="00B23B83">
        <w:rPr>
          <w:rFonts w:ascii="Times New Roman" w:eastAsia="Times New Roman" w:hAnsi="Times New Roman" w:cs="Times New Roman"/>
          <w:strike/>
          <w:szCs w:val="24"/>
        </w:rPr>
        <w:t>vždy</w:t>
      </w:r>
      <w:r w:rsidRPr="00B23B83">
        <w:rPr>
          <w:rFonts w:ascii="Times New Roman" w:eastAsia="Times New Roman" w:hAnsi="Times New Roman" w:cs="Times New Roman"/>
          <w:szCs w:val="24"/>
        </w:rPr>
        <w:t xml:space="preserve"> vymezuje tak, aby svými vlastnostmi, zejména velikostí, polohou, plošným a prostorovým uspořádáním, umožňoval umístění, realizaci a užívání stavby pro navrhovaný účel a aby byl dopravně napojen na kapacitně vyhovující veřejně přístupnou pozemní komunikaci</w:t>
      </w:r>
      <w:r w:rsidRPr="00B23B83">
        <w:rPr>
          <w:rFonts w:ascii="Times New Roman" w:eastAsia="Times New Roman" w:hAnsi="Times New Roman" w:cs="Times New Roman"/>
          <w:szCs w:val="24"/>
          <w:vertAlign w:val="superscript"/>
        </w:rPr>
        <w:t>23</w:t>
      </w:r>
      <w:r w:rsidRPr="00B23B83">
        <w:rPr>
          <w:rFonts w:ascii="Times New Roman" w:eastAsia="Times New Roman" w:hAnsi="Times New Roman" w:cs="Times New Roman"/>
          <w:szCs w:val="24"/>
        </w:rPr>
        <w:t xml:space="preserve">) </w:t>
      </w:r>
      <w:bookmarkStart w:id="528" w:name="_Hlk225151413"/>
      <w:r w:rsidRPr="00B23B83">
        <w:rPr>
          <w:rFonts w:ascii="Times New Roman" w:eastAsia="Times New Roman" w:hAnsi="Times New Roman" w:cs="Times New Roman"/>
          <w:b/>
          <w:szCs w:val="24"/>
        </w:rPr>
        <w:t xml:space="preserve">nebo k němu byl zajištěn </w:t>
      </w:r>
      <w:bookmarkStart w:id="529" w:name="_Hlk225857893"/>
      <w:bookmarkEnd w:id="528"/>
      <w:r w:rsidRPr="00B23B83">
        <w:rPr>
          <w:rFonts w:ascii="Times New Roman" w:eastAsia="Times New Roman" w:hAnsi="Times New Roman" w:cs="Times New Roman"/>
          <w:b/>
          <w:szCs w:val="24"/>
        </w:rPr>
        <w:t>přístup prostřednictvím věcného práva</w:t>
      </w:r>
      <w:bookmarkEnd w:id="529"/>
      <w:r w:rsidRPr="00B23B83">
        <w:rPr>
          <w:rFonts w:ascii="Times New Roman" w:eastAsia="Times New Roman" w:hAnsi="Times New Roman" w:cs="Times New Roman"/>
          <w:szCs w:val="24"/>
        </w:rPr>
        <w:t>.</w:t>
      </w:r>
    </w:p>
    <w:p w14:paraId="53F4F00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Stavební pozemek se </w:t>
      </w:r>
      <w:r w:rsidRPr="00B23B83">
        <w:rPr>
          <w:rFonts w:ascii="Times New Roman" w:eastAsia="Times New Roman" w:hAnsi="Times New Roman" w:cs="Times New Roman"/>
          <w:strike/>
          <w:szCs w:val="24"/>
        </w:rPr>
        <w:t>vždy</w:t>
      </w:r>
      <w:r w:rsidRPr="00B23B83">
        <w:rPr>
          <w:rFonts w:ascii="Times New Roman" w:eastAsia="Times New Roman" w:hAnsi="Times New Roman" w:cs="Times New Roman"/>
          <w:szCs w:val="24"/>
        </w:rPr>
        <w:t xml:space="preserve"> vymezuje tak, aby na něm bylo vyřešeno</w:t>
      </w:r>
    </w:p>
    <w:p w14:paraId="76A835A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umístění odstavných a parkovacích stání pro účel využití pozemku a užívání staveb na něm umístěných,</w:t>
      </w:r>
    </w:p>
    <w:p w14:paraId="2E1FE32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nakládání s odpady a zneškodňování odpadních vod podle jiných právních předpisů</w:t>
      </w:r>
      <w:r w:rsidRPr="00B23B83">
        <w:rPr>
          <w:rFonts w:ascii="Times New Roman" w:eastAsia="Times New Roman" w:hAnsi="Times New Roman" w:cs="Times New Roman"/>
          <w:szCs w:val="24"/>
          <w:vertAlign w:val="superscript"/>
        </w:rPr>
        <w:t>24</w:t>
      </w:r>
      <w:r w:rsidRPr="00B23B83">
        <w:rPr>
          <w:rFonts w:ascii="Times New Roman" w:eastAsia="Times New Roman" w:hAnsi="Times New Roman" w:cs="Times New Roman"/>
          <w:szCs w:val="24"/>
        </w:rPr>
        <w:t>), které na pozemku vznikají jeho užíváním nebo užíváním staveb na něm umístěných,</w:t>
      </w:r>
    </w:p>
    <w:p w14:paraId="1858FBC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hospodaření se srážkovými vodami jejich</w:t>
      </w:r>
    </w:p>
    <w:p w14:paraId="28C08B4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akumulací a následným využitím, vsakováním nebo výparem, pokud to hydrogeologické poměry, velikost pozemku a jeho výhledové využití umožňují a pokud nejsou vsakováním ohroženy okolní stavby nebo pozemky,</w:t>
      </w:r>
    </w:p>
    <w:p w14:paraId="7DAC68F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odváděním do vod povrchových prostřednictvím dešťové kanalizace, pokud jejich vsakování ani akumulace s následným využitím není možná, nebo</w:t>
      </w:r>
    </w:p>
    <w:p w14:paraId="5A44298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szCs w:val="24"/>
        </w:rPr>
        <w:t>3. regulovaným odváděním do jednotné kanalizace, není-li možné odvádění do vod povrchových</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w:t>
      </w:r>
    </w:p>
    <w:p w14:paraId="03F99FF9" w14:textId="77777777" w:rsidR="00EA54C5" w:rsidRPr="00B23B83" w:rsidRDefault="00EA54C5" w:rsidP="00EA54C5">
      <w:pPr>
        <w:widowControl w:val="0"/>
        <w:suppressAutoHyphens/>
        <w:spacing w:before="120" w:line="276" w:lineRule="auto"/>
        <w:ind w:left="510" w:hanging="510"/>
        <w:rPr>
          <w:rFonts w:ascii="Times New Roman" w:eastAsia="Times New Roman" w:hAnsi="Times New Roman" w:cs="Times New Roman"/>
          <w:b/>
          <w:szCs w:val="24"/>
        </w:rPr>
      </w:pPr>
      <w:r w:rsidRPr="00B23B83">
        <w:rPr>
          <w:rFonts w:ascii="Times New Roman" w:eastAsia="Times New Roman" w:hAnsi="Times New Roman" w:cs="Times New Roman"/>
          <w:b/>
          <w:szCs w:val="24"/>
        </w:rPr>
        <w:t>d) uplatnění základních ekosystémových funkcí prostřednictvím ploch nebo prvků zelené infrastruktury.</w:t>
      </w:r>
    </w:p>
    <w:p w14:paraId="1A7ABFF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Při vymezování stavebního pozemku nebo při změně využití </w:t>
      </w:r>
      <w:r w:rsidRPr="00B23B83">
        <w:rPr>
          <w:rFonts w:ascii="Times New Roman" w:eastAsia="Times New Roman" w:hAnsi="Times New Roman" w:cs="Times New Roman"/>
          <w:strike/>
          <w:szCs w:val="24"/>
        </w:rPr>
        <w:t>zastavěného stavebního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zCs w:val="24"/>
        </w:rPr>
        <w:lastRenderedPageBreak/>
        <w:t>pozemku lze prokázat splnění požadavků odstavců 2 a 3 regulačním plánem nebo dokumentací pro vydání povolení záměru též s využitím dalších pozemků.</w:t>
      </w:r>
    </w:p>
    <w:p w14:paraId="72233C8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141</w:t>
      </w:r>
    </w:p>
    <w:p w14:paraId="4CD5B9B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Veřejné prostranství</w:t>
      </w:r>
    </w:p>
    <w:p w14:paraId="3E41B36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Pozemky tvořící veřejné prostranství se vymezují tak, aby vytvářely prostupný spojitý systém odpovídající charakteru území a potřebám života lidí, přispívaly obytné kvalitě a významu místa a omezovaly dopady oteplování a sucha, zejména možností vsakování vody a výsadby stromů a další veřejné zeleně.</w:t>
      </w:r>
    </w:p>
    <w:p w14:paraId="798CA38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szCs w:val="24"/>
        </w:rPr>
        <w:t xml:space="preserve">(2) Uspořádání veřejných prostranství musí zajistit dostupnost a obsluhu území a jeho prostupnost pro užití chodci a podle možností též </w:t>
      </w:r>
      <w:r w:rsidRPr="00B23B83">
        <w:rPr>
          <w:rFonts w:ascii="Times New Roman" w:eastAsia="Times New Roman" w:hAnsi="Times New Roman" w:cs="Times New Roman"/>
          <w:b/>
          <w:bCs/>
          <w:szCs w:val="24"/>
        </w:rPr>
        <w:t>cyklisty a jinou</w:t>
      </w:r>
      <w:r w:rsidRPr="00B23B83">
        <w:rPr>
          <w:rFonts w:ascii="Times New Roman" w:eastAsia="Times New Roman" w:hAnsi="Times New Roman" w:cs="Times New Roman"/>
          <w:szCs w:val="24"/>
        </w:rPr>
        <w:t xml:space="preserve"> bezmotorovou dopravou. </w:t>
      </w:r>
      <w:bookmarkStart w:id="530" w:name="_Hlk225152309"/>
      <w:r w:rsidRPr="00B23B83">
        <w:rPr>
          <w:rFonts w:ascii="Times New Roman" w:eastAsia="Times New Roman" w:hAnsi="Times New Roman" w:cs="Times New Roman"/>
          <w:b/>
          <w:bCs/>
          <w:szCs w:val="24"/>
        </w:rPr>
        <w:t>Stavby a zařízení ve veřejném prostranství se přednostně sdružují, pokud tomu nebrání technické, funkční či ekonomické důvody.</w:t>
      </w:r>
      <w:bookmarkEnd w:id="530"/>
    </w:p>
    <w:p w14:paraId="236955F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Chodníky, nástupiště veřejné dopravy, úrovňové i mimoúrovňové přechody, chodníky v sadech i parcích a ostatní pochozí plochy jako součást veřejných prostranství musí splňovat požadavky na přístupnost</w:t>
      </w:r>
      <w:r w:rsidRPr="00B23B83">
        <w:rPr>
          <w:rFonts w:ascii="Times New Roman" w:eastAsia="Times New Roman" w:hAnsi="Times New Roman" w:cs="Times New Roman"/>
          <w:b/>
          <w:bCs/>
          <w:szCs w:val="24"/>
        </w:rPr>
        <w:t>, pokud to místní podmínky nevylučují</w:t>
      </w:r>
      <w:r w:rsidRPr="00B23B83">
        <w:rPr>
          <w:rFonts w:ascii="Times New Roman" w:eastAsia="Times New Roman" w:hAnsi="Times New Roman" w:cs="Times New Roman"/>
          <w:szCs w:val="24"/>
        </w:rPr>
        <w:t>.</w:t>
      </w:r>
    </w:p>
    <w:p w14:paraId="1B13D74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531" w:name="_Hlk225152361"/>
      <w:r w:rsidRPr="00B23B83">
        <w:rPr>
          <w:rFonts w:ascii="Times New Roman" w:eastAsia="Times New Roman" w:hAnsi="Times New Roman" w:cs="Times New Roman"/>
          <w:b/>
          <w:bCs/>
          <w:szCs w:val="24"/>
        </w:rPr>
        <w:t>(4) Podél vodních toků a významných vodních ploch v zastavitelném území, kde je to technicky, funkčně a ekonomicky proveditelné, se preferují veřejně přístupná nábřeží, parkově upravené plochy nebo jiná veřejná prostranství. Stávající prostupnost pro pohyb chodců a cyklistů podél vodních toků a okolo významných vodních ploch musí být zachována.</w:t>
      </w:r>
    </w:p>
    <w:p w14:paraId="63374E0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(5) Při vymezování veřejných prostranství se dbá na jejich prostorové a funkční propojení do navazujících veřejných prostranství a do volné krajiny.</w:t>
      </w:r>
    </w:p>
    <w:p w14:paraId="5BB9776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(6) Oplocení pozemku na hranici s veřejným prostranstvím musí vhodně navazovat na oplocení v místě obvyklé a nesmí zhoršovat spojitost a prostupnost veřejného prostranství a jeho kvalitu.</w:t>
      </w:r>
      <w:bookmarkEnd w:id="531"/>
    </w:p>
    <w:p w14:paraId="7527675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142</w:t>
      </w:r>
    </w:p>
    <w:p w14:paraId="03B541A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Uliční prostranství</w:t>
      </w:r>
    </w:p>
    <w:p w14:paraId="5BA4D95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Uliční prostranství tvoří část veřejného prostranství a vytváří základní síť obsluhy a prostupnosti území; je vymezeno zejména uličními čarami.</w:t>
      </w:r>
    </w:p>
    <w:p w14:paraId="5E33D75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Pozemky tvořící uliční prostranství se vymezují tak, aby svými vlastnostmi, zejména svou šířkou, umožňovaly předpokládané využití v souladu s charakterem území.</w:t>
      </w:r>
    </w:p>
    <w:p w14:paraId="05D92FE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Je-li to technicky možné a není-li to v rozporu s charakterem území, vymezují se v nově zakládaných uličních prostranstvích a při celkových stavebních úpravách stávajících uličních prostranství pozemky tvořící výsadbový pás pro stromy nebo jinou veřejnou zeleň.</w:t>
      </w:r>
    </w:p>
    <w:p w14:paraId="780F57B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532" w:name="_Hlk225152385"/>
      <w:r w:rsidRPr="00B23B83">
        <w:rPr>
          <w:rFonts w:ascii="Times New Roman" w:eastAsia="Times New Roman" w:hAnsi="Times New Roman" w:cs="Times New Roman"/>
          <w:b/>
          <w:bCs/>
          <w:szCs w:val="24"/>
        </w:rPr>
        <w:t>(4) Ulice v územích se zvýšenými nároky na pobytovou kvalitu veřejných prostranství se přednostně vymezují tak, aby umožňovaly využití sdílené, obytné, cyklistické nebo pěší zóny.</w:t>
      </w:r>
      <w:bookmarkEnd w:id="532"/>
    </w:p>
    <w:p w14:paraId="7FA57E3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3</w:t>
      </w:r>
    </w:p>
    <w:p w14:paraId="0AE809B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Požadavky na umisťování staveb</w:t>
      </w:r>
    </w:p>
    <w:p w14:paraId="02CA074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143</w:t>
      </w:r>
    </w:p>
    <w:p w14:paraId="1B85048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Obecné požadavky</w:t>
      </w:r>
    </w:p>
    <w:p w14:paraId="590CA16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Stavby se umisťují v souladu s územně plánovací dokumentací, a nebyla-li vydána, s cíli územního plánování. Stavby se umisťují též s ohledem na charakter území, urbanistickou, architektonickou, kulturně historickou, přírodní a archeologickou hodnotu území a kvalitu vystavěného prostředí.</w:t>
      </w:r>
    </w:p>
    <w:p w14:paraId="54994A9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Stavby se podle druhu a potřeby umisťují tak, aby bylo umožněno jejich napojení na sítě technické infrastruktury a pozemní komunikace a aby jejich umístění na pozemku umožňovalo přístup požární techniky a provedení jejího zásahu mimo ochranná pásma rozvodu energetických vedení. Připojení staveb na pozemní komunikace musí svými parametry, provedením a způsobem připojení vyhovovat požadavkům bezpečného užívání staveb a bezpečného a plynulého provozu na přilehlých pozemních komunikacích</w:t>
      </w:r>
      <w:r w:rsidRPr="00B23B83">
        <w:rPr>
          <w:rFonts w:ascii="Times New Roman" w:eastAsia="Times New Roman" w:hAnsi="Times New Roman" w:cs="Times New Roman"/>
          <w:szCs w:val="24"/>
          <w:vertAlign w:val="superscript"/>
        </w:rPr>
        <w:t>25</w:t>
      </w:r>
      <w:r w:rsidRPr="00B23B83">
        <w:rPr>
          <w:rFonts w:ascii="Times New Roman" w:eastAsia="Times New Roman" w:hAnsi="Times New Roman" w:cs="Times New Roman"/>
          <w:szCs w:val="24"/>
        </w:rPr>
        <w:t xml:space="preserve">). Podle druhu a charakteru stavby musí připojení splňovat též požadavky na dopravní obslužnost a parkování </w:t>
      </w:r>
      <w:r w:rsidRPr="00B23B83">
        <w:rPr>
          <w:rFonts w:ascii="Times New Roman" w:eastAsia="Times New Roman" w:hAnsi="Times New Roman" w:cs="Times New Roman"/>
          <w:b/>
          <w:bCs/>
          <w:szCs w:val="24"/>
        </w:rPr>
        <w:t>vozidel a jízdních kol</w:t>
      </w:r>
      <w:r w:rsidRPr="00B23B83">
        <w:rPr>
          <w:rFonts w:ascii="Times New Roman" w:eastAsia="Times New Roman" w:hAnsi="Times New Roman" w:cs="Times New Roman"/>
          <w:szCs w:val="24"/>
        </w:rPr>
        <w:t>.</w:t>
      </w:r>
    </w:p>
    <w:p w14:paraId="17CEFF4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Změnou stavby nesmí být narušeny kulturně historické, přírodní, urbanistické a architektonické hodnoty daného místa nebo nesmí dojít k narušení architektonické jednoty celku.</w:t>
      </w:r>
    </w:p>
    <w:p w14:paraId="7B236B9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Mimo stavební pozemek lze umístit jen stavby</w:t>
      </w:r>
      <w:r w:rsidRPr="00B23B83">
        <w:rPr>
          <w:rFonts w:ascii="Times New Roman" w:eastAsia="Times New Roman" w:hAnsi="Times New Roman" w:cs="Times New Roman"/>
          <w:b/>
          <w:bCs/>
          <w:szCs w:val="24"/>
        </w:rPr>
        <w:t xml:space="preserve"> pro parkování,</w:t>
      </w:r>
      <w:r w:rsidRPr="00B23B83">
        <w:rPr>
          <w:rFonts w:ascii="Times New Roman" w:eastAsia="Times New Roman" w:hAnsi="Times New Roman" w:cs="Times New Roman"/>
          <w:szCs w:val="24"/>
        </w:rPr>
        <w:t xml:space="preserve"> zařízení staveniště a připojení staveb na sítě technické infrastruktury a pozemní komunikace.</w:t>
      </w:r>
    </w:p>
    <w:p w14:paraId="18E3F0F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144</w:t>
      </w:r>
    </w:p>
    <w:p w14:paraId="7BA06E6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Odstupy staveb</w:t>
      </w:r>
    </w:p>
    <w:p w14:paraId="54B7449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Vzájemné odstupy staveb musí splňovat požadavky urbanistické, architektonické a požadavky stanovené prováděcím právním předpisem a jinými právními předpisy.</w:t>
      </w:r>
    </w:p>
    <w:p w14:paraId="15D0696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Vzájemné odstupy staveb musí umožňovat údržbu staveb.</w:t>
      </w:r>
    </w:p>
    <w:p w14:paraId="7768152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533" w:name="_Hlk225152456"/>
      <w:r w:rsidRPr="00B23B83">
        <w:rPr>
          <w:rFonts w:ascii="Times New Roman" w:eastAsia="Times New Roman" w:hAnsi="Times New Roman" w:cs="Times New Roman"/>
          <w:b/>
          <w:bCs/>
          <w:szCs w:val="24"/>
        </w:rPr>
        <w:t>(3) Požadavky na odstupy staveb se neuplatní u spojité zástavby nebo v rámci jedné stavby, souboru staveb či společně řešeného celku.</w:t>
      </w:r>
      <w:bookmarkEnd w:id="533"/>
    </w:p>
    <w:p w14:paraId="6F00E56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p>
    <w:p w14:paraId="106E08C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144a</w:t>
      </w:r>
    </w:p>
    <w:p w14:paraId="685351B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 xml:space="preserve">Zvláštní požadavky </w:t>
      </w:r>
      <w:bookmarkStart w:id="534" w:name="_Hlk225152488"/>
      <w:r w:rsidRPr="00B23B83">
        <w:rPr>
          <w:rFonts w:ascii="Times New Roman" w:eastAsia="Times New Roman" w:hAnsi="Times New Roman" w:cs="Times New Roman"/>
          <w:b/>
          <w:szCs w:val="24"/>
          <w:u w:val="single"/>
        </w:rPr>
        <w:t>Fotovoltaické výrobny elektřiny</w:t>
      </w:r>
      <w:bookmarkEnd w:id="534"/>
      <w:r w:rsidRPr="00B23B83">
        <w:rPr>
          <w:rFonts w:ascii="Times New Roman" w:eastAsia="Times New Roman" w:hAnsi="Times New Roman" w:cs="Times New Roman"/>
          <w:b/>
          <w:szCs w:val="24"/>
          <w:u w:val="single"/>
        </w:rPr>
        <w:t xml:space="preserve"> a stavební úpravy pro instalaci využívající obnovitelný zdroj energie</w:t>
      </w:r>
    </w:p>
    <w:p w14:paraId="5F73E09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Zastavěná plocha stavby výrobny elektřiny využívající energii slunečního záření se nezahrnuje do celkové plochy určené k zastavění a do celkové plochy minimálního podílu zeleně, jsou-li územním plánem stanoveny, umisťuje-li se stavba pro výrobu elektřiny využívající energii slunečního záření</w:t>
      </w:r>
    </w:p>
    <w:p w14:paraId="7B7C7A7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v plochách s rozdílným způsobem využití plochy výroby a skladování nebo plochy smíšené výrobní a</w:t>
      </w:r>
    </w:p>
    <w:p w14:paraId="71721C9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b) pod stavbou je zachována zeleň.</w:t>
      </w:r>
    </w:p>
    <w:p w14:paraId="41C08BA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bookmarkStart w:id="535" w:name="_Hlk225152553"/>
      <w:r w:rsidRPr="00B23B83">
        <w:rPr>
          <w:rFonts w:ascii="Times New Roman" w:eastAsia="Times New Roman" w:hAnsi="Times New Roman" w:cs="Times New Roman"/>
          <w:b/>
          <w:bCs/>
          <w:szCs w:val="24"/>
        </w:rPr>
        <w:t>a) v zastavitelných plochách hlavním využitím určeným pro výrobu nebo skladování a</w:t>
      </w:r>
    </w:p>
    <w:p w14:paraId="12BB413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pod stavbou je zachována vegetační plocha a jsou zajištěny podmínky pro její základní ekosystémové funkce.</w:t>
      </w:r>
      <w:bookmarkEnd w:id="535"/>
    </w:p>
    <w:p w14:paraId="34C0CA5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Stavbu výrobny elektřiny využívající energii slunečního záření lze umístit na stávající stavby, nevylučuje-li to </w:t>
      </w:r>
      <w:bookmarkStart w:id="536" w:name="_Hlk225152576"/>
      <w:r w:rsidRPr="00B23B83">
        <w:rPr>
          <w:rFonts w:ascii="Times New Roman" w:eastAsia="Times New Roman" w:hAnsi="Times New Roman" w:cs="Times New Roman"/>
          <w:b/>
          <w:szCs w:val="24"/>
        </w:rPr>
        <w:t>z důvodu jiného převažujícího veřejného zájmu</w:t>
      </w:r>
      <w:r w:rsidRPr="00B23B83">
        <w:rPr>
          <w:rFonts w:ascii="Times New Roman" w:eastAsia="Times New Roman" w:hAnsi="Times New Roman" w:cs="Times New Roman"/>
          <w:szCs w:val="24"/>
        </w:rPr>
        <w:t xml:space="preserve"> </w:t>
      </w:r>
      <w:bookmarkEnd w:id="536"/>
      <w:r w:rsidRPr="00B23B83">
        <w:rPr>
          <w:rFonts w:ascii="Times New Roman" w:eastAsia="Times New Roman" w:hAnsi="Times New Roman" w:cs="Times New Roman"/>
          <w:szCs w:val="24"/>
        </w:rPr>
        <w:t>regulační plán.</w:t>
      </w:r>
    </w:p>
    <w:p w14:paraId="6320629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bookmarkStart w:id="537" w:name="_Hlk225152596"/>
      <w:r w:rsidRPr="00B23B83">
        <w:rPr>
          <w:rFonts w:ascii="Times New Roman" w:eastAsia="Times New Roman" w:hAnsi="Times New Roman" w:cs="Times New Roman"/>
          <w:b/>
          <w:szCs w:val="24"/>
        </w:rPr>
        <w:t xml:space="preserve">(3) </w:t>
      </w:r>
      <w:bookmarkStart w:id="538" w:name="_Hlk225858073"/>
      <w:r w:rsidRPr="00B23B83">
        <w:rPr>
          <w:rFonts w:ascii="Times New Roman" w:eastAsia="Times New Roman" w:hAnsi="Times New Roman" w:cs="Times New Roman"/>
          <w:b/>
          <w:szCs w:val="24"/>
        </w:rPr>
        <w:t xml:space="preserve">Má se za to, že stavební úprava pro instalaci využívající obnovitelný zdroj energie není v rozporu </w:t>
      </w:r>
      <w:bookmarkEnd w:id="538"/>
      <w:r w:rsidRPr="00B23B83">
        <w:rPr>
          <w:rFonts w:ascii="Times New Roman" w:eastAsia="Times New Roman" w:hAnsi="Times New Roman" w:cs="Times New Roman"/>
          <w:b/>
          <w:szCs w:val="24"/>
        </w:rPr>
        <w:t>s charakterem území ani se zájmy státní památkové péče; možnost stanovení podmínek pro její vhodné umístění nebo vzhled tím není dotčena. Domněnka podle věty první se nepoužije pro nemovité kulturní památky a nemovité národní kulturní památky.</w:t>
      </w:r>
      <w:r w:rsidRPr="00B23B83">
        <w:rPr>
          <w:rFonts w:ascii="Times New Roman" w:eastAsia="Times New Roman" w:hAnsi="Times New Roman" w:cs="Times New Roman"/>
          <w:szCs w:val="24"/>
        </w:rPr>
        <w:t xml:space="preserve"> </w:t>
      </w:r>
    </w:p>
    <w:p w14:paraId="6C744BD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bookmarkStart w:id="539" w:name="_Hlk225152632"/>
      <w:bookmarkStart w:id="540" w:name="_Hlk215321353"/>
      <w:bookmarkEnd w:id="537"/>
      <w:r w:rsidRPr="00B23B83">
        <w:rPr>
          <w:rFonts w:ascii="Times New Roman" w:eastAsia="Times New Roman" w:hAnsi="Times New Roman" w:cs="Times New Roman"/>
          <w:b/>
          <w:bCs/>
          <w:szCs w:val="24"/>
        </w:rPr>
        <w:t>§ 144b</w:t>
      </w:r>
    </w:p>
    <w:p w14:paraId="448F893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Stavby pro reklamu a reklamní zařízení</w:t>
      </w:r>
    </w:p>
    <w:p w14:paraId="51910AA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Stavbou pro reklamu a reklamním zařízením nesmí být narušen urbanistický, architektonický nebo pietní charakter území.</w:t>
      </w:r>
    </w:p>
    <w:p w14:paraId="4451AD0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Při umisťování staveb pro reklamu a reklamních zařízení v území musí být zajištěn jejich vzájemný soulad z hlediska jejich stavebně technického řešení.</w:t>
      </w:r>
    </w:p>
    <w:p w14:paraId="0C68175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(3) Stavby pro reklamu a reklamní zařízení umístěné na budovách musí odpovídat jejich architektonickému charakteru a nesmí narušovat užívání přilehlého veřejného prostranství, základní členění průčelí budov a jeho významné detaily a narušit stabilitu těchto budov. </w:t>
      </w:r>
    </w:p>
    <w:p w14:paraId="10548C7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(4) Reklamu a informace související se stavbou lze umístit též na oplocení staveniště.</w:t>
      </w:r>
    </w:p>
    <w:p w14:paraId="169CC67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144c</w:t>
      </w:r>
    </w:p>
    <w:p w14:paraId="1776569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Pohoda bydlení</w:t>
      </w:r>
    </w:p>
    <w:p w14:paraId="31E3A6E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Každý má právo na ochranu před nepřiměřenými zásahy do pohody svého bydlení. Pohodou bydlení se rozumí souhrn podmínek v území a v užívání staveb, který odpovídá obvyklým požadavkům na bydlení s přihlédnutím k místním poměrům.</w:t>
      </w:r>
    </w:p>
    <w:p w14:paraId="0586EEE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Za narušení pohody bydlení se nepovažuje architektonické ztvárnění záměru ani imise a účinky, které nejsou v rozporu s plánovaným charakterem území nebo které odpovídají běžné okolní zástavbě nebo běžnému využívání okolního území.</w:t>
      </w:r>
    </w:p>
    <w:p w14:paraId="24878E2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K dodržení požadavků na ochranu pohody bydlení stavební úřad upřednostňuje uložení podmínek, kompenzačních nebo zmírňujících opatření před nepovolením, omezením či zákazem záměru.</w:t>
      </w:r>
      <w:bookmarkEnd w:id="539"/>
    </w:p>
    <w:p w14:paraId="7F65222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p>
    <w:p w14:paraId="65DCA7B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144d</w:t>
      </w:r>
    </w:p>
    <w:p w14:paraId="5D1AADB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Účinky stávajících staveb a zařízení</w:t>
      </w:r>
    </w:p>
    <w:p w14:paraId="6387DD1C" w14:textId="77777777" w:rsidR="00EA54C5" w:rsidRPr="00B23B83" w:rsidRDefault="00EA54C5" w:rsidP="00EA54C5">
      <w:pPr>
        <w:widowControl w:val="0"/>
        <w:suppressAutoHyphens/>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Má-li být stavba povolena nebo užívána v území, které může být dotčeno </w:t>
      </w:r>
      <w:r w:rsidRPr="00B23B83">
        <w:rPr>
          <w:rFonts w:ascii="Times New Roman" w:eastAsia="Times New Roman" w:hAnsi="Times New Roman" w:cs="Times New Roman"/>
          <w:b/>
          <w:bCs/>
          <w:szCs w:val="24"/>
        </w:rPr>
        <w:lastRenderedPageBreak/>
        <w:t>obvyklými účinky již dříve povolené dokončené stavby nebo zařízení nebo jejich provozu, musí nová stavba přijmout stav území, jaký je. Povolení nové stavby nebo změny v užívání pozdější stavby není samo o sobě důvodem pro omezení, změnu nebo dodatečné zpřísnění podmínek provozu stávající stavby nebo zařízení.</w:t>
      </w:r>
    </w:p>
    <w:bookmarkEnd w:id="540"/>
    <w:p w14:paraId="6E3A76E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4</w:t>
      </w:r>
    </w:p>
    <w:p w14:paraId="53EF6B4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Technické požadavky na stavby</w:t>
      </w:r>
    </w:p>
    <w:p w14:paraId="22F479F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145</w:t>
      </w:r>
    </w:p>
    <w:p w14:paraId="17F7980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Základní požadavky na stavby</w:t>
      </w:r>
    </w:p>
    <w:p w14:paraId="109101B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Stavba musí být navržena a provedena tak, aby byla vhodná pro určené využití a po celou dobu trvání plnila při běžné údržbě a působení běžně předvídatelných vlivů základní požadavky na stavby, kterými jsou</w:t>
      </w:r>
    </w:p>
    <w:p w14:paraId="25FB9EE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mechanická odolnost a stabilita,</w:t>
      </w:r>
    </w:p>
    <w:p w14:paraId="410BBA1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požární bezpečnost</w:t>
      </w:r>
      <w:r w:rsidRPr="00B23B83">
        <w:rPr>
          <w:rFonts w:ascii="Times New Roman" w:eastAsia="Times New Roman" w:hAnsi="Times New Roman" w:cs="Times New Roman"/>
          <w:szCs w:val="24"/>
          <w:vertAlign w:val="superscript"/>
        </w:rPr>
        <w:t>26</w:t>
      </w:r>
      <w:r w:rsidRPr="00B23B83">
        <w:rPr>
          <w:rFonts w:ascii="Times New Roman" w:eastAsia="Times New Roman" w:hAnsi="Times New Roman" w:cs="Times New Roman"/>
          <w:szCs w:val="24"/>
        </w:rPr>
        <w:t>),</w:t>
      </w:r>
    </w:p>
    <w:p w14:paraId="79EEEAB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ochrana zdraví</w:t>
      </w:r>
      <w:r w:rsidRPr="00B23B83">
        <w:rPr>
          <w:rFonts w:ascii="Times New Roman" w:eastAsia="Times New Roman" w:hAnsi="Times New Roman" w:cs="Times New Roman"/>
          <w:szCs w:val="24"/>
          <w:vertAlign w:val="superscript"/>
        </w:rPr>
        <w:t>27</w:t>
      </w:r>
      <w:r w:rsidRPr="00B23B83">
        <w:rPr>
          <w:rFonts w:ascii="Times New Roman" w:eastAsia="Times New Roman" w:hAnsi="Times New Roman" w:cs="Times New Roman"/>
          <w:szCs w:val="24"/>
        </w:rPr>
        <w:t>),</w:t>
      </w:r>
    </w:p>
    <w:p w14:paraId="5DAF003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ochrana životního prostředí</w:t>
      </w:r>
      <w:r w:rsidRPr="00B23B83">
        <w:rPr>
          <w:rFonts w:ascii="Times New Roman" w:eastAsia="Times New Roman" w:hAnsi="Times New Roman" w:cs="Times New Roman"/>
          <w:szCs w:val="24"/>
          <w:vertAlign w:val="superscript"/>
        </w:rPr>
        <w:t>28</w:t>
      </w:r>
      <w:r w:rsidRPr="00B23B83">
        <w:rPr>
          <w:rFonts w:ascii="Times New Roman" w:eastAsia="Times New Roman" w:hAnsi="Times New Roman" w:cs="Times New Roman"/>
          <w:szCs w:val="24"/>
        </w:rPr>
        <w:t>),</w:t>
      </w:r>
    </w:p>
    <w:p w14:paraId="1DA8FFF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bezpečnost a přístupnost při užívání, provozu a údržbě,</w:t>
      </w:r>
    </w:p>
    <w:p w14:paraId="776FD44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úspora energie</w:t>
      </w:r>
      <w:r w:rsidRPr="00B23B83">
        <w:rPr>
          <w:rFonts w:ascii="Times New Roman" w:eastAsia="Times New Roman" w:hAnsi="Times New Roman" w:cs="Times New Roman"/>
          <w:szCs w:val="24"/>
          <w:vertAlign w:val="superscript"/>
        </w:rPr>
        <w:t>29</w:t>
      </w:r>
      <w:r w:rsidRPr="00B23B83">
        <w:rPr>
          <w:rFonts w:ascii="Times New Roman" w:eastAsia="Times New Roman" w:hAnsi="Times New Roman" w:cs="Times New Roman"/>
          <w:szCs w:val="24"/>
        </w:rPr>
        <w:t>),</w:t>
      </w:r>
    </w:p>
    <w:p w14:paraId="1830BC0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udržitelné využívání přírodních zdrojů</w:t>
      </w:r>
      <w:r w:rsidRPr="00B23B83">
        <w:rPr>
          <w:rFonts w:ascii="Times New Roman" w:eastAsia="Times New Roman" w:hAnsi="Times New Roman" w:cs="Times New Roman"/>
          <w:szCs w:val="24"/>
          <w:vertAlign w:val="superscript"/>
        </w:rPr>
        <w:t>30</w:t>
      </w:r>
      <w:r w:rsidRPr="00B23B83">
        <w:rPr>
          <w:rFonts w:ascii="Times New Roman" w:eastAsia="Times New Roman" w:hAnsi="Times New Roman" w:cs="Times New Roman"/>
          <w:szCs w:val="24"/>
        </w:rPr>
        <w:t>).</w:t>
      </w:r>
    </w:p>
    <w:p w14:paraId="20AA56F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Při projektové činnosti, při povolování, provádění a užívání staveb v působnosti jiných stavebních úřadů nebo u staveb jaderného zařízení a staveb v areálu jaderného zařízení, které jsou jaderným zařízením</w:t>
      </w:r>
      <w:r w:rsidRPr="00B23B83">
        <w:rPr>
          <w:rFonts w:ascii="Times New Roman" w:eastAsia="Times New Roman" w:hAnsi="Times New Roman" w:cs="Times New Roman"/>
          <w:szCs w:val="24"/>
          <w:vertAlign w:val="superscript"/>
        </w:rPr>
        <w:t>31</w:t>
      </w:r>
      <w:r w:rsidRPr="00B23B83">
        <w:rPr>
          <w:rFonts w:ascii="Times New Roman" w:eastAsia="Times New Roman" w:hAnsi="Times New Roman" w:cs="Times New Roman"/>
          <w:szCs w:val="24"/>
        </w:rPr>
        <w:t>), se technické požadavky na stavbu stanovené tímto zákonem nebo jinými právními předpisy použijí přiměřeně tak, aby nedošlo k ohrožení bezpečnosti, ochrany zdraví a života osob nebo zvířat a životního prostředí.</w:t>
      </w:r>
    </w:p>
    <w:p w14:paraId="41D66C2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146</w:t>
      </w:r>
    </w:p>
    <w:p w14:paraId="5A00507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Požadavky na mechanickou odolnost a stabilitu stavby</w:t>
      </w:r>
    </w:p>
    <w:p w14:paraId="591BAA7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Stavba musí být navržena a provedena tak, aby účinky zatížení a nepříznivé vlivy prostředí, kterým je vystavena během výstavby a užívání, neměly za následek</w:t>
      </w:r>
    </w:p>
    <w:p w14:paraId="15676AC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náhlé nebo postupné zřícení stavby nebo její části,</w:t>
      </w:r>
    </w:p>
    <w:p w14:paraId="3B781C1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nepřípustné deformace, které mohou narušit stabilitu stavby, mechanickou odolnost a funkční způsobilost stavby nebo její části,</w:t>
      </w:r>
    </w:p>
    <w:p w14:paraId="09D9DF3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poškození částí stavby nebo technických zařízení anebo instalovaného vybavení v důsledku deformace nosné konstrukce,</w:t>
      </w:r>
    </w:p>
    <w:p w14:paraId="06542FE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poškození stavby v míře nepřiměřené původní příčině,</w:t>
      </w:r>
    </w:p>
    <w:p w14:paraId="66BF316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ohrožení provozuschopnosti dopravní a technické infrastruktury v dosahu stavby nebo staveniště,</w:t>
      </w:r>
    </w:p>
    <w:p w14:paraId="4FD6E68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f) poškození stavby vlivem nepříznivých účinků podzemních vod nebo dynamickými účinky povodňových průtoků, popřípadě hydrostatickým vztlakem při zaplavení,</w:t>
      </w:r>
    </w:p>
    <w:p w14:paraId="0256A60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ohrožení průtočnosti koryt vodních toků, popřípadě údolních profilů mostů a propustků.</w:t>
      </w:r>
    </w:p>
    <w:p w14:paraId="512C445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Stavby umístěné v dosahu účinků hlubinného dobývání nebo v dosahu seizmických účinků se navrhují též s ohledem na předpokládané deformace základové půdy, způsobené projevy důlní nebo seizmické činnosti na povrchu.</w:t>
      </w:r>
    </w:p>
    <w:p w14:paraId="2A46A9B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147</w:t>
      </w:r>
    </w:p>
    <w:p w14:paraId="73EA398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Požadavky na požární bezpečnost</w:t>
      </w:r>
    </w:p>
    <w:p w14:paraId="7BAE04F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Stavba musí být navržena a provedena takovým způsobem, aby v případě požáru</w:t>
      </w:r>
    </w:p>
    <w:p w14:paraId="5E02AEB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byla po určenou dobu zachována nosnost konstrukcí,</w:t>
      </w:r>
    </w:p>
    <w:p w14:paraId="27F6452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byl uvnitř stavby omezen vznik a šíření ohně a kouře,</w:t>
      </w:r>
    </w:p>
    <w:p w14:paraId="2DC6CCD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bylo omezeno šíření požáru na sousední stavby,</w:t>
      </w:r>
    </w:p>
    <w:p w14:paraId="3EAE3E3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uživatelé mohli stavbu opustit nebo aby mohli být jinými prostředky zachráněni,</w:t>
      </w:r>
    </w:p>
    <w:p w14:paraId="3D96589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byla brána v úvahu bezpečnost záchranných jednotek.</w:t>
      </w:r>
    </w:p>
    <w:p w14:paraId="4BD2708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148</w:t>
      </w:r>
    </w:p>
    <w:p w14:paraId="6334B22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Požadavky na ochranu zdraví a životního prostředí</w:t>
      </w:r>
    </w:p>
    <w:p w14:paraId="77A46A3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Stavba musí být navržena a provedena takovým způsobem, aby neohrožovala bezpečnost, život nebo zdraví osob nebo zvířat, aby byl hluk v chráněném prostoru stavby udržován na úrovni, která neohrozí zdraví jejích uživatelů, zaručí noční klid a je vyhovující pro prostředí s pobytem osob nebo zvířat, a to i na sousedních pozemcích a stavbách, ani neměla nepřípustný negativní vliv na kvalitu životního prostředí nebo na klima, a to během výstavby, užívání i odstraňování, zejména následkem</w:t>
      </w:r>
    </w:p>
    <w:p w14:paraId="798AF80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nedostatečných tepelně izolačních, zvukoizolačních nebo světelně technických vlastností,</w:t>
      </w:r>
    </w:p>
    <w:p w14:paraId="635AD62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uvolňování toxických plynů, nebezpečných látek, těkavých organických sloučenin, skleníkových plynů nebo nebezpečných částic do vnitřního nebo venkovního prostředí,</w:t>
      </w:r>
    </w:p>
    <w:p w14:paraId="2ED752E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výskytu vlhkosti ve stavebních konstrukcích nebo na povrchu stavebních konstrukcí uvnitř staveb,</w:t>
      </w:r>
    </w:p>
    <w:p w14:paraId="1593C6C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emisí nebezpečného záření a světla,</w:t>
      </w:r>
    </w:p>
    <w:p w14:paraId="613E755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uvolňování nebezpečných látek do vody nebo půdy,</w:t>
      </w:r>
    </w:p>
    <w:p w14:paraId="3429A19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vypouštění odpadních vod, emisí odpadních plynů, nebo</w:t>
      </w:r>
    </w:p>
    <w:p w14:paraId="3C29F7A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narušení podloží s následkem trvalé změny proudění podzemních vod nebo jiným nepřípustným dopadem na úroveň hladiny podzemní vody.</w:t>
      </w:r>
    </w:p>
    <w:p w14:paraId="310E7F8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Stavba musí být navržena a provedena takovým způsobem, aby </w:t>
      </w:r>
      <w:r w:rsidRPr="00B23B83">
        <w:rPr>
          <w:rFonts w:ascii="Times New Roman" w:eastAsia="Times New Roman" w:hAnsi="Times New Roman" w:cs="Times New Roman"/>
          <w:strike/>
          <w:szCs w:val="24"/>
        </w:rPr>
        <w:t>nezpůsobila</w:t>
      </w:r>
    </w:p>
    <w:p w14:paraId="14406C2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w:t>
      </w:r>
      <w:r w:rsidRPr="00B23B83">
        <w:rPr>
          <w:rFonts w:ascii="Times New Roman" w:eastAsia="Times New Roman" w:hAnsi="Times New Roman" w:cs="Times New Roman"/>
          <w:b/>
          <w:bCs/>
          <w:szCs w:val="24"/>
        </w:rPr>
        <w:t xml:space="preserve">nezpůsobila </w:t>
      </w:r>
      <w:r w:rsidRPr="00B23B83">
        <w:rPr>
          <w:rFonts w:ascii="Times New Roman" w:eastAsia="Times New Roman" w:hAnsi="Times New Roman" w:cs="Times New Roman"/>
          <w:szCs w:val="24"/>
        </w:rPr>
        <w:t xml:space="preserve">nadměrný úhyn rostlin a zranění nebo úhyn živočichů nebo ničení jejich biotopů, </w:t>
      </w:r>
      <w:r w:rsidRPr="00B23B83">
        <w:rPr>
          <w:rFonts w:ascii="Times New Roman" w:eastAsia="Times New Roman" w:hAnsi="Times New Roman" w:cs="Times New Roman"/>
          <w:strike/>
          <w:szCs w:val="24"/>
        </w:rPr>
        <w:t>nebo</w:t>
      </w:r>
    </w:p>
    <w:p w14:paraId="068156B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bCs/>
          <w:szCs w:val="24"/>
        </w:rPr>
        <w:lastRenderedPageBreak/>
        <w:t>b)</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předcházela, zmírňovala nebo kompenzovala poškozování nebo úhynu zvláště chráněných rostlin a rušení, ničení, zraňování nebo usmrcení či úhynu zvláště chráněných živočichů nebo poškozování a ničení jejich biotopu nebo jejich místní populace a jejího genofondu a</w:t>
      </w:r>
    </w:p>
    <w:p w14:paraId="2AE8F98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b)</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c) </w:t>
      </w:r>
      <w:r w:rsidRPr="00B23B83">
        <w:rPr>
          <w:rFonts w:ascii="Times New Roman" w:eastAsia="Times New Roman" w:hAnsi="Times New Roman" w:cs="Times New Roman"/>
          <w:strike/>
          <w:szCs w:val="24"/>
        </w:rPr>
        <w:t>zhoršení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nevedla ke znemožnění </w:t>
      </w:r>
      <w:r w:rsidRPr="00B23B83">
        <w:rPr>
          <w:rFonts w:ascii="Times New Roman" w:eastAsia="Times New Roman" w:hAnsi="Times New Roman" w:cs="Times New Roman"/>
          <w:szCs w:val="24"/>
        </w:rPr>
        <w:t>prostupnosti krajiny pro volně žijící živočichy.</w:t>
      </w:r>
    </w:p>
    <w:p w14:paraId="46B8C53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b/>
          <w:bCs/>
          <w:szCs w:val="24"/>
        </w:rPr>
        <w:t xml:space="preserve">(3) </w:t>
      </w:r>
      <w:r w:rsidRPr="00B23B83">
        <w:rPr>
          <w:rFonts w:ascii="Times New Roman" w:eastAsia="Times New Roman" w:hAnsi="Times New Roman" w:cs="Times New Roman"/>
          <w:b/>
          <w:szCs w:val="24"/>
        </w:rPr>
        <w:t>Nelze-li zajistit splnění hygienických limitů hluku a vibrací, nebo je-li jejich splnění technicky, funkčně či ekonomicky zjevně nepřiměřené, považují se tyto limity za splněné, pokud se omezí na rozumně dosažitelnou míru nebo pokud imise záměru odpovídají běžnému stávajícímu využití okolního území. Rozumně dosažitelnou mírou se rozumí poměr mezi náklady na protihluková nebo antivibrační opatření a jejich přínosem ke snížení škodlivých účinků hluku nebo vibrací, který je stanovený i s ohledem na význam záměru z hlediska celkové hlukové zátěže a počet fyzických osob vystavených nadlimitnímu hluku nebo vibracím. K navýšení hluku o méně než o 2 dB se nepřihlíží.</w:t>
      </w:r>
    </w:p>
    <w:p w14:paraId="3971E84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149</w:t>
      </w:r>
    </w:p>
    <w:p w14:paraId="61E7DE5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Požadavky na bezpečnost a přístupnost při užívání, provozu a údržbě</w:t>
      </w:r>
    </w:p>
    <w:p w14:paraId="174918C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Stavba musí být navržena a provedena takovým způsobem, aby při jejím užívání, údržbě nebo provozu</w:t>
      </w:r>
    </w:p>
    <w:p w14:paraId="6A476E9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nevznikalo nebezpečí nehod nebo poškození zdraví osob nebo zvířat,</w:t>
      </w:r>
    </w:p>
    <w:p w14:paraId="516A85D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byla zohledněna přístupnost pro osoby </w:t>
      </w:r>
      <w:bookmarkStart w:id="541" w:name="_Hlk225152676"/>
      <w:r w:rsidRPr="00B23B83">
        <w:rPr>
          <w:rFonts w:ascii="Times New Roman" w:eastAsia="Times New Roman" w:hAnsi="Times New Roman" w:cs="Times New Roman"/>
          <w:strike/>
          <w:szCs w:val="24"/>
        </w:rPr>
        <w:t>s omezenou schopností pohybu nebo orientace</w:t>
      </w:r>
      <w:r w:rsidRPr="00B23B83">
        <w:rPr>
          <w:rFonts w:ascii="Times New Roman" w:eastAsia="Times New Roman" w:hAnsi="Times New Roman" w:cs="Times New Roman"/>
          <w:szCs w:val="24"/>
        </w:rPr>
        <w:t xml:space="preserve"> </w:t>
      </w:r>
      <w:bookmarkStart w:id="542" w:name="_Hlk225152685"/>
      <w:bookmarkEnd w:id="541"/>
      <w:r w:rsidRPr="00B23B83">
        <w:rPr>
          <w:rFonts w:ascii="Times New Roman" w:eastAsia="Times New Roman" w:hAnsi="Times New Roman" w:cs="Times New Roman"/>
          <w:b/>
          <w:bCs/>
          <w:szCs w:val="24"/>
        </w:rPr>
        <w:t>se zdravotním postižením</w:t>
      </w:r>
      <w:bookmarkEnd w:id="542"/>
      <w:r w:rsidRPr="00B23B83">
        <w:rPr>
          <w:rFonts w:ascii="Times New Roman" w:eastAsia="Times New Roman" w:hAnsi="Times New Roman" w:cs="Times New Roman"/>
          <w:szCs w:val="24"/>
        </w:rPr>
        <w:t>, zejména u</w:t>
      </w:r>
    </w:p>
    <w:p w14:paraId="7E9CC9D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staveb pozemních komunikací a veřejných prostranství</w:t>
      </w:r>
      <w:r w:rsidRPr="00B23B83">
        <w:rPr>
          <w:rFonts w:ascii="Times New Roman" w:eastAsia="Times New Roman" w:hAnsi="Times New Roman" w:cs="Times New Roman"/>
          <w:szCs w:val="24"/>
          <w:vertAlign w:val="superscript"/>
        </w:rPr>
        <w:t>32</w:t>
      </w:r>
      <w:r w:rsidRPr="00B23B83">
        <w:rPr>
          <w:rFonts w:ascii="Times New Roman" w:eastAsia="Times New Roman" w:hAnsi="Times New Roman" w:cs="Times New Roman"/>
          <w:szCs w:val="24"/>
        </w:rPr>
        <w:t>),</w:t>
      </w:r>
    </w:p>
    <w:p w14:paraId="5FF917CC" w14:textId="77777777" w:rsidR="00EA54C5" w:rsidRPr="00B23B83" w:rsidRDefault="00EA54C5" w:rsidP="00EA54C5">
      <w:pPr>
        <w:widowControl w:val="0"/>
        <w:numPr>
          <w:ilvl w:val="0"/>
          <w:numId w:val="38"/>
        </w:numPr>
        <w:tabs>
          <w:tab w:val="clear" w:pos="1074"/>
          <w:tab w:val="num" w:pos="360"/>
        </w:tabs>
        <w:suppressAutoHyphens/>
        <w:spacing w:before="120" w:after="120" w:line="276" w:lineRule="auto"/>
        <w:ind w:left="0" w:firstLine="0"/>
        <w:rPr>
          <w:rFonts w:ascii="Times New Roman" w:eastAsia="Times New Roman" w:hAnsi="Times New Roman" w:cs="Times New Roman"/>
          <w:szCs w:val="24"/>
        </w:rPr>
      </w:pPr>
      <w:r w:rsidRPr="00B23B83">
        <w:rPr>
          <w:rFonts w:ascii="Times New Roman" w:eastAsia="Times New Roman" w:hAnsi="Times New Roman" w:cs="Times New Roman"/>
          <w:szCs w:val="24"/>
        </w:rPr>
        <w:t>2. staveb občanského vybavení v částech určených pro užívání veřejností,</w:t>
      </w:r>
    </w:p>
    <w:p w14:paraId="7212D854" w14:textId="77777777" w:rsidR="00EA54C5" w:rsidRPr="00B23B83" w:rsidRDefault="00EA54C5" w:rsidP="00EA54C5">
      <w:pPr>
        <w:widowControl w:val="0"/>
        <w:numPr>
          <w:ilvl w:val="0"/>
          <w:numId w:val="38"/>
        </w:numPr>
        <w:tabs>
          <w:tab w:val="clear" w:pos="1074"/>
          <w:tab w:val="num" w:pos="360"/>
        </w:tabs>
        <w:suppressAutoHyphens/>
        <w:spacing w:before="120" w:after="120" w:line="276" w:lineRule="auto"/>
        <w:ind w:left="0" w:firstLine="0"/>
        <w:rPr>
          <w:rFonts w:ascii="Times New Roman" w:eastAsia="Times New Roman" w:hAnsi="Times New Roman" w:cs="Times New Roman"/>
          <w:szCs w:val="24"/>
        </w:rPr>
      </w:pPr>
      <w:r w:rsidRPr="00B23B83">
        <w:rPr>
          <w:rFonts w:ascii="Times New Roman" w:eastAsia="Times New Roman" w:hAnsi="Times New Roman" w:cs="Times New Roman"/>
          <w:szCs w:val="24"/>
        </w:rPr>
        <w:t>3. společných prostor a domovního vybavení bytového domu,</w:t>
      </w:r>
    </w:p>
    <w:p w14:paraId="58020BF2" w14:textId="77777777" w:rsidR="00EA54C5" w:rsidRPr="00B23B83" w:rsidRDefault="00EA54C5" w:rsidP="00EA54C5">
      <w:pPr>
        <w:widowControl w:val="0"/>
        <w:numPr>
          <w:ilvl w:val="0"/>
          <w:numId w:val="38"/>
        </w:numPr>
        <w:tabs>
          <w:tab w:val="clear" w:pos="1074"/>
          <w:tab w:val="num" w:pos="360"/>
        </w:tabs>
        <w:suppressAutoHyphens/>
        <w:spacing w:before="120" w:after="120" w:line="276" w:lineRule="auto"/>
        <w:ind w:left="0" w:firstLine="0"/>
        <w:rPr>
          <w:rFonts w:ascii="Times New Roman" w:eastAsia="Times New Roman" w:hAnsi="Times New Roman" w:cs="Times New Roman"/>
          <w:szCs w:val="24"/>
        </w:rPr>
      </w:pPr>
      <w:r w:rsidRPr="00B23B83">
        <w:rPr>
          <w:rFonts w:ascii="Times New Roman" w:eastAsia="Times New Roman" w:hAnsi="Times New Roman" w:cs="Times New Roman"/>
          <w:szCs w:val="24"/>
        </w:rPr>
        <w:t>4. bytu zvláštního určení,</w:t>
      </w:r>
    </w:p>
    <w:p w14:paraId="61911F7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 staveb pro výkon práce více než 25 osob, pokud charakter provozu v těchto stavbách umožňuje zaměstnávat osoby se zdravotním postižením.</w:t>
      </w:r>
    </w:p>
    <w:p w14:paraId="1770652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150</w:t>
      </w:r>
    </w:p>
    <w:p w14:paraId="4DE4817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Požadavky na úsporu energie</w:t>
      </w:r>
    </w:p>
    <w:p w14:paraId="5247DAA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Stavba a její technické zařízení pro vytápění, chlazení, osvětlení a větrání musí být navrženy a provedeny takovým způsobem, aby při jejich užívání, údržbě nebo provozu byla spotřeba energie co nejnižší s ohledem na účel užívání </w:t>
      </w:r>
      <w:r w:rsidRPr="00B23B83">
        <w:rPr>
          <w:rFonts w:ascii="Times New Roman" w:eastAsia="Times New Roman" w:hAnsi="Times New Roman" w:cs="Times New Roman"/>
          <w:strike/>
          <w:szCs w:val="24"/>
        </w:rPr>
        <w:t>a na</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místní klimatické podmínky </w:t>
      </w:r>
      <w:bookmarkStart w:id="543" w:name="_Hlk225152736"/>
      <w:r w:rsidRPr="00B23B83">
        <w:rPr>
          <w:rFonts w:ascii="Times New Roman" w:eastAsia="Times New Roman" w:hAnsi="Times New Roman" w:cs="Times New Roman"/>
          <w:b/>
          <w:bCs/>
          <w:szCs w:val="24"/>
        </w:rPr>
        <w:t>a technickou, funkční a ekonomickou proveditelnost</w:t>
      </w:r>
      <w:bookmarkEnd w:id="543"/>
      <w:r w:rsidRPr="00B23B83">
        <w:rPr>
          <w:rFonts w:ascii="Times New Roman" w:eastAsia="Times New Roman" w:hAnsi="Times New Roman" w:cs="Times New Roman"/>
          <w:szCs w:val="24"/>
        </w:rPr>
        <w:t>. Stavba musí být rovněž energeticky účinná.</w:t>
      </w:r>
    </w:p>
    <w:p w14:paraId="299CB88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151</w:t>
      </w:r>
    </w:p>
    <w:p w14:paraId="7C60B84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Požadavky na udržitelné využití přírodních zdrojů</w:t>
      </w:r>
    </w:p>
    <w:p w14:paraId="258BACA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Stavba musí být navržena, provedena a odstraněna takovým způsobem, aby bylo zajištěno udržitelné využití přírodních zdrojů zejména opětovným využitím nebo </w:t>
      </w:r>
      <w:r w:rsidRPr="00B23B83">
        <w:rPr>
          <w:rFonts w:ascii="Times New Roman" w:eastAsia="Times New Roman" w:hAnsi="Times New Roman" w:cs="Times New Roman"/>
          <w:szCs w:val="24"/>
        </w:rPr>
        <w:lastRenderedPageBreak/>
        <w:t>recyklovatelností materiálů a konstrukcí z odstraněné stavby nebo použitím surovin nebo druhotných materiálů šetrných k životnímu prostředí při stavbě.</w:t>
      </w:r>
    </w:p>
    <w:p w14:paraId="7A6B698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Udržitelné využití přírodních zdrojů může být zajištěno opětovným použitím materiálů a konstrukcí nebo stavebních výrobků, které vznikly při realizaci nebo odstraňování záměru, nebo využitím vedlejších produktů nebo stavebních výrobků, které přestaly být odpadem.</w:t>
      </w:r>
    </w:p>
    <w:p w14:paraId="05BCE26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5</w:t>
      </w:r>
    </w:p>
    <w:p w14:paraId="3A4621E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Společná ustanovení</w:t>
      </w:r>
    </w:p>
    <w:p w14:paraId="2F901D6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152</w:t>
      </w:r>
    </w:p>
    <w:p w14:paraId="46C5850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Podrobné vymezení požadavků na výstavbu</w:t>
      </w:r>
    </w:p>
    <w:p w14:paraId="228D8B1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Prováděcí právní předpis stanoví podrobné požadavky na výstavbu</w:t>
      </w:r>
      <w:r w:rsidRPr="00B23B83">
        <w:rPr>
          <w:rFonts w:ascii="Times New Roman" w:eastAsia="Times New Roman" w:hAnsi="Times New Roman" w:cs="Times New Roman"/>
          <w:b/>
          <w:bCs/>
          <w:szCs w:val="24"/>
        </w:rPr>
        <w:t xml:space="preserve"> a technická zařízení staveb</w:t>
      </w:r>
      <w:r w:rsidRPr="00B23B83">
        <w:rPr>
          <w:rFonts w:ascii="Times New Roman" w:eastAsia="Times New Roman" w:hAnsi="Times New Roman" w:cs="Times New Roman"/>
          <w:szCs w:val="24"/>
        </w:rPr>
        <w:t xml:space="preserve">. </w:t>
      </w:r>
      <w:bookmarkStart w:id="544" w:name="_Hlk225952714"/>
      <w:r w:rsidRPr="00B23B83">
        <w:rPr>
          <w:rFonts w:ascii="Times New Roman" w:eastAsia="Times New Roman" w:hAnsi="Times New Roman" w:cs="Times New Roman"/>
          <w:b/>
          <w:szCs w:val="24"/>
        </w:rPr>
        <w:t>Prováděcí právní předpis může odkázat pouze na technické normy, které byly určeny postupem podle § 152a</w:t>
      </w:r>
      <w:bookmarkEnd w:id="544"/>
      <w:r w:rsidRPr="00B23B83">
        <w:rPr>
          <w:rFonts w:ascii="Times New Roman" w:eastAsia="Times New Roman" w:hAnsi="Times New Roman" w:cs="Times New Roman"/>
          <w:b/>
          <w:szCs w:val="24"/>
        </w:rPr>
        <w:t>.</w:t>
      </w:r>
    </w:p>
    <w:p w14:paraId="2B1D4BD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Územní samosprávné celky, které jsou k tomu tímto zákonem zmocněny, mohou stanovit prováděcím právním předpisem podrobné požadavky na výstavbu odchylně od prováděcího právního předpisu podle odstavce 1 s výjimkou požadavků na výstavbu staveb dálnic, silnic, drah a civilních leteckých staveb a technických požadavků na stavby technické infrastruktury.</w:t>
      </w:r>
    </w:p>
    <w:p w14:paraId="1DF26AB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Prováděcí právní předpis podle odstavce 1 nebo jeho jednotlivá ustanovení se použijí, nestanoví-li prováděcí právní předpis podle odstavce 2 jinak.</w:t>
      </w:r>
    </w:p>
    <w:p w14:paraId="77F3D30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Určí-li prováděcí právní předpis územního samosprávného celku podle odstavce 2 závazné technické normy ve stavebnictví odchylně od prováděcího právního předpisu podle odstavce 1, zajistí územní samosprávný celek bezplatný přístup k těmto určeným technickým normám a vede jejich seznam. </w:t>
      </w:r>
      <w:r w:rsidRPr="00B23B83">
        <w:rPr>
          <w:rFonts w:ascii="Times New Roman" w:eastAsia="Times New Roman" w:hAnsi="Times New Roman" w:cs="Times New Roman"/>
          <w:b/>
          <w:szCs w:val="24"/>
        </w:rPr>
        <w:t>Má-li prováděcí právní předpis územního samosprávného celku obsahovat požadavky na vymezování pozemků a umisťování staveb technické infrastruktury, projedná územní samosprávný celek jeho návrh s dotčenými vlastníky technické infrastruktury, kteří jsou subjekty kritické infrastruktury.</w:t>
      </w:r>
    </w:p>
    <w:p w14:paraId="5FF2AAD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545" w:name="_Hlk225152809"/>
      <w:r w:rsidRPr="00B23B83">
        <w:rPr>
          <w:rFonts w:ascii="Times New Roman" w:eastAsia="Times New Roman" w:hAnsi="Times New Roman" w:cs="Times New Roman"/>
          <w:b/>
          <w:szCs w:val="24"/>
        </w:rPr>
        <w:t>§ 152a</w:t>
      </w:r>
    </w:p>
    <w:p w14:paraId="7B92213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Určené technické normy ve stavebnictví</w:t>
      </w:r>
    </w:p>
    <w:p w14:paraId="30117D5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546" w:name="_Hlk215321812"/>
      <w:r w:rsidRPr="00B23B83">
        <w:rPr>
          <w:rFonts w:ascii="Times New Roman" w:eastAsia="Times New Roman" w:hAnsi="Times New Roman" w:cs="Times New Roman"/>
          <w:b/>
          <w:szCs w:val="24"/>
        </w:rPr>
        <w:t xml:space="preserve">(1) Prováděcí právní předpis může odkázat na podrobnější vymezení požadavků na stavby, zejména mezní hodnoty, návrhové metody, národně stanovené parametry, technické vlastnosti stavebních konstrukcí a technických zařízení, obsažené v českých technických normách nebo jejich částech, které byly určeny postupem podle tohoto ustanovení. </w:t>
      </w:r>
    </w:p>
    <w:p w14:paraId="2A0279B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(2) Pro podrobnější vymezení požadavků na stavby Česká agentura pro standardizaci na návrh Úřadu a po odsouhlasení Úřadem určí konkrétní části české technické normy obsahující podrobnější požadavky na stavby (dále jen „určená technická norma ve stavebnictví“), které jsou v návaznosti na odkaz v právním předpisu závazné.</w:t>
      </w:r>
    </w:p>
    <w:p w14:paraId="3C03B4F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(3) Úřad pro technickou normalizaci, metrologii a státní zkušebnictví oznamuje ve Věstníku podle jiného právního předpisu</w:t>
      </w:r>
      <w:r w:rsidRPr="00B23B83">
        <w:rPr>
          <w:rFonts w:ascii="Times New Roman" w:eastAsia="Times New Roman" w:hAnsi="Times New Roman" w:cs="Times New Roman"/>
          <w:b/>
          <w:szCs w:val="24"/>
          <w:vertAlign w:val="superscript"/>
        </w:rPr>
        <w:t xml:space="preserve">34) </w:t>
      </w:r>
      <w:r w:rsidRPr="00B23B83">
        <w:rPr>
          <w:rFonts w:ascii="Times New Roman" w:eastAsia="Times New Roman" w:hAnsi="Times New Roman" w:cs="Times New Roman"/>
          <w:b/>
          <w:szCs w:val="24"/>
        </w:rPr>
        <w:t xml:space="preserve">určené technické normy ve stavebnictví. V oznámení uvede též požadavek prováděcího právního předpisu, k němuž jsou tyto normy určeny. </w:t>
      </w:r>
    </w:p>
    <w:p w14:paraId="7542925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(4) Pro změnu nebo zrušení určené technické normy ve stavebnictví platí odstavce 2 a 3 obdobně.</w:t>
      </w:r>
    </w:p>
    <w:p w14:paraId="15F5044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(5) Jiné části norem nebo jiné normy než určené technické normy ve stavebnictví nejsou pro účely tohoto zákona závazné.</w:t>
      </w:r>
    </w:p>
    <w:p w14:paraId="73B2B8A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(6) Požadavky na stavby, které jsou podrobně vymezeny prostřednictvím určené technické normy ve stavebnictví, mohou být splněny i jiným technickým řešením, pokud takové řešení splňuje požadavek prováděcího právního předpisu, jako v případě řešení podle určených technických norem ve stavebnictví.</w:t>
      </w:r>
      <w:bookmarkEnd w:id="545"/>
    </w:p>
    <w:bookmarkEnd w:id="546"/>
    <w:p w14:paraId="2A624E0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w:t>
      </w:r>
    </w:p>
    <w:p w14:paraId="18587CD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POŽADAVKY NA VÝROBKY PRO STAVBY</w:t>
      </w:r>
    </w:p>
    <w:p w14:paraId="15B95E0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153</w:t>
      </w:r>
    </w:p>
    <w:p w14:paraId="035A09C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Pro stavby mohou být navrženy a použity jen takové výrobky, materiály a konstrukce, jejichž vlastnosti z hlediska způsobilosti stavby pro navržený účel zaručují, že stavba při správném provedení a běžné údržbě po dobu předpokládané existence splní základní požadavky na stavby</w:t>
      </w:r>
      <w:r w:rsidRPr="00B23B83">
        <w:rPr>
          <w:rFonts w:ascii="Times New Roman" w:eastAsia="Times New Roman" w:hAnsi="Times New Roman" w:cs="Times New Roman"/>
          <w:szCs w:val="24"/>
          <w:vertAlign w:val="superscript"/>
        </w:rPr>
        <w:t>33</w:t>
      </w:r>
      <w:r w:rsidRPr="00B23B83">
        <w:rPr>
          <w:rFonts w:ascii="Times New Roman" w:eastAsia="Times New Roman" w:hAnsi="Times New Roman" w:cs="Times New Roman"/>
          <w:szCs w:val="24"/>
        </w:rPr>
        <w:t>).</w:t>
      </w:r>
    </w:p>
    <w:p w14:paraId="303667E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Výrobky pro stavby, které mají rozhodující význam pro výslednou kvalitu stavby a které by mohly ve zvýšené míře ohrozit život nebo zdraví osob nebo zvířat, bezpečnost anebo životní prostředí, popřípadě jiný veřejný zájem, jsou stanoveny a posuzovány podle jiných právních předpisů</w:t>
      </w:r>
      <w:r w:rsidRPr="00B23B83">
        <w:rPr>
          <w:rFonts w:ascii="Times New Roman" w:eastAsia="Times New Roman" w:hAnsi="Times New Roman" w:cs="Times New Roman"/>
          <w:szCs w:val="24"/>
          <w:vertAlign w:val="superscript"/>
        </w:rPr>
        <w:t>34</w:t>
      </w:r>
      <w:r w:rsidRPr="00B23B83">
        <w:rPr>
          <w:rFonts w:ascii="Times New Roman" w:eastAsia="Times New Roman" w:hAnsi="Times New Roman" w:cs="Times New Roman"/>
          <w:szCs w:val="24"/>
        </w:rPr>
        <w:t>).</w:t>
      </w:r>
    </w:p>
    <w:p w14:paraId="323C8A0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III</w:t>
      </w:r>
    </w:p>
    <w:p w14:paraId="5788974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SYSTÉM STAVEBNĚ TECHNICKÉ PREVENCE</w:t>
      </w:r>
    </w:p>
    <w:p w14:paraId="2E2012A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154</w:t>
      </w:r>
    </w:p>
    <w:p w14:paraId="1F78495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V systému stavebně technické prevence se evidují závažné nebo opakující se vady nebo havárie staveb, a výsledky šetření jejich příčin, došlo-li při nich ke ztrátám na životech osob nebo zvířat, k ohrožení života a zdraví osob nebo zvířat, k ohrožení bezpečnosti stavby nebo ke značným škodám.</w:t>
      </w:r>
    </w:p>
    <w:p w14:paraId="64A1683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Rozsah a obsah systému stavebně technické prevence stanoví prováděcí právní předpis.</w:t>
      </w:r>
    </w:p>
    <w:p w14:paraId="1F26E96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Veřejnoprávní smlouva může upravit spolupráci při předávání informací o skutečnostech, které mají vliv na stavebně technickou prevenci, majících souvislost s havárií nebo mimořádnou událostí, při nichž došlo ke ztrátám na životech, k ohrožení života osob nebo zvířat nebo ke značným škodám. Veřejnoprávní smlouvu může uzavřít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s jiným ústředním orgánem státní správy, veřejnoprávní korporací nebo právnickou osobou zřízenou zákonem. Ve veřejnoprávní smlouvě se určí rozsah předávaných informací a četnost </w:t>
      </w:r>
      <w:r w:rsidRPr="00B23B83">
        <w:rPr>
          <w:rFonts w:ascii="Times New Roman" w:eastAsia="Times New Roman" w:hAnsi="Times New Roman" w:cs="Times New Roman"/>
          <w:szCs w:val="24"/>
        </w:rPr>
        <w:lastRenderedPageBreak/>
        <w:t>jejich poskytování a doba jejího trvání.</w:t>
      </w:r>
    </w:p>
    <w:p w14:paraId="32D4165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IV</w:t>
      </w:r>
    </w:p>
    <w:p w14:paraId="0D68E05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ČINNOSTI VE VÝSTAVBĚ</w:t>
      </w:r>
    </w:p>
    <w:p w14:paraId="0B743FC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155</w:t>
      </w:r>
    </w:p>
    <w:p w14:paraId="05C08A8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Vybrané činnosti</w:t>
      </w:r>
    </w:p>
    <w:p w14:paraId="468ECB2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Vybrané činnosti, jejichž výsledek ovlivňuje ochranu veřejných zájmů ve výstavbě, může vykonávat pouze fyzická osoba, která získala oprávnění k jejich výkonu podle jiného právního předpisu</w:t>
      </w:r>
      <w:r w:rsidRPr="00B23B83">
        <w:rPr>
          <w:rFonts w:ascii="Times New Roman" w:eastAsia="Times New Roman" w:hAnsi="Times New Roman" w:cs="Times New Roman"/>
          <w:szCs w:val="24"/>
          <w:vertAlign w:val="superscript"/>
        </w:rPr>
        <w:t>35</w:t>
      </w:r>
      <w:r w:rsidRPr="00B23B83">
        <w:rPr>
          <w:rFonts w:ascii="Times New Roman" w:eastAsia="Times New Roman" w:hAnsi="Times New Roman" w:cs="Times New Roman"/>
          <w:szCs w:val="24"/>
        </w:rPr>
        <w:t>). Vybranými činnostmi jsou</w:t>
      </w:r>
    </w:p>
    <w:p w14:paraId="6F13C7B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zpracování územně plánovací dokumentace, územní studie a projektové dokumentace,</w:t>
      </w:r>
    </w:p>
    <w:p w14:paraId="64E2AF8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odborné vedení provádění stavby nebo její změny anebo odstraňování stavby,</w:t>
      </w:r>
    </w:p>
    <w:p w14:paraId="67755A8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ověřování výsledků zeměměřických činností ve výstavbě</w:t>
      </w:r>
      <w:r w:rsidRPr="00B23B83">
        <w:rPr>
          <w:rFonts w:ascii="Times New Roman" w:eastAsia="Times New Roman" w:hAnsi="Times New Roman" w:cs="Times New Roman"/>
          <w:szCs w:val="24"/>
          <w:vertAlign w:val="superscript"/>
        </w:rPr>
        <w:t>36</w:t>
      </w:r>
      <w:r w:rsidRPr="00B23B83">
        <w:rPr>
          <w:rFonts w:ascii="Times New Roman" w:eastAsia="Times New Roman" w:hAnsi="Times New Roman" w:cs="Times New Roman"/>
          <w:szCs w:val="24"/>
        </w:rPr>
        <w:t>),</w:t>
      </w:r>
    </w:p>
    <w:p w14:paraId="1C1E267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výkon dozoru projektanta.</w:t>
      </w:r>
    </w:p>
    <w:p w14:paraId="4BB652A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156</w:t>
      </w:r>
    </w:p>
    <w:p w14:paraId="2C8DF66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Projektová činnost</w:t>
      </w:r>
    </w:p>
    <w:p w14:paraId="5D32EBE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Územně plánovací dokumentace, územní studie a projektová dokumentace musí být zpracovány projektantem.</w:t>
      </w:r>
    </w:p>
    <w:p w14:paraId="05906A3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Dokumentaci jednoduchých staveb, s výjimkou jednoduchých staveb pro bydlení a rodinnou rekreaci nebo vodních děl, a dokumentaci stávajícího stavu stavby (dále jen „pasport stavby“) může zpracovat též osoba, která má vysokoškolské vzdělání stavebního nebo architektonického směru anebo střední vzdělání stavebního směru </w:t>
      </w:r>
      <w:r w:rsidRPr="00B23B83">
        <w:rPr>
          <w:rFonts w:ascii="Times New Roman" w:eastAsia="Times New Roman" w:hAnsi="Times New Roman" w:cs="Times New Roman"/>
          <w:b/>
          <w:szCs w:val="24"/>
        </w:rPr>
        <w:t>pro pozemní stavby</w:t>
      </w:r>
      <w:r w:rsidRPr="00B23B83">
        <w:rPr>
          <w:rFonts w:ascii="Times New Roman" w:eastAsia="Times New Roman" w:hAnsi="Times New Roman" w:cs="Times New Roman"/>
          <w:szCs w:val="24"/>
        </w:rPr>
        <w:t xml:space="preserve"> s maturitní zkouškou a alespoň </w:t>
      </w:r>
      <w:r w:rsidRPr="00B23B83">
        <w:rPr>
          <w:rFonts w:ascii="Times New Roman" w:eastAsia="Times New Roman" w:hAnsi="Times New Roman" w:cs="Times New Roman"/>
          <w:strike/>
          <w:szCs w:val="24"/>
        </w:rPr>
        <w:t>3 roky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5 let </w:t>
      </w:r>
      <w:r w:rsidRPr="00B23B83">
        <w:rPr>
          <w:rFonts w:ascii="Times New Roman" w:eastAsia="Times New Roman" w:hAnsi="Times New Roman" w:cs="Times New Roman"/>
          <w:szCs w:val="24"/>
        </w:rPr>
        <w:t>praxe v projektování staveb.</w:t>
      </w:r>
    </w:p>
    <w:p w14:paraId="10467D8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Projektantovi </w:t>
      </w:r>
      <w:r w:rsidRPr="00B23B83">
        <w:rPr>
          <w:rFonts w:ascii="Times New Roman" w:eastAsia="Times New Roman" w:hAnsi="Times New Roman" w:cs="Times New Roman"/>
          <w:b/>
          <w:szCs w:val="24"/>
        </w:rPr>
        <w:t>a osobě podle odstavce 2</w:t>
      </w:r>
      <w:r w:rsidRPr="00B23B83">
        <w:rPr>
          <w:rFonts w:ascii="Times New Roman" w:eastAsia="Times New Roman" w:hAnsi="Times New Roman" w:cs="Times New Roman"/>
          <w:szCs w:val="24"/>
        </w:rPr>
        <w:t xml:space="preserve"> se poskytují údaje z </w:t>
      </w:r>
      <w:r w:rsidRPr="00B23B83">
        <w:rPr>
          <w:rFonts w:ascii="Times New Roman" w:eastAsia="Times New Roman" w:hAnsi="Times New Roman" w:cs="Times New Roman"/>
          <w:strike/>
          <w:szCs w:val="24"/>
        </w:rPr>
        <w:t>neveřejné části</w:t>
      </w:r>
      <w:r w:rsidRPr="00B23B83">
        <w:rPr>
          <w:rFonts w:ascii="Times New Roman" w:eastAsia="Times New Roman" w:hAnsi="Times New Roman" w:cs="Times New Roman"/>
          <w:szCs w:val="24"/>
        </w:rPr>
        <w:t xml:space="preserve"> digitální technické mapy kraje v rozsahu nezbytném pro projektovou činnost.</w:t>
      </w:r>
    </w:p>
    <w:p w14:paraId="7B4B099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157</w:t>
      </w:r>
    </w:p>
    <w:p w14:paraId="08BD079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Projektová dokumentace a dokumentace pro povolení záměru</w:t>
      </w:r>
    </w:p>
    <w:p w14:paraId="56D8AB7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Projektovou dokumentací se rozumí dokumentace pro</w:t>
      </w:r>
    </w:p>
    <w:p w14:paraId="51376B0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povolení stavby</w:t>
      </w:r>
      <w:r w:rsidRPr="00B23B83">
        <w:rPr>
          <w:rFonts w:ascii="Times New Roman" w:eastAsia="Times New Roman" w:hAnsi="Times New Roman" w:cs="Times New Roman"/>
          <w:strike/>
          <w:szCs w:val="24"/>
        </w:rPr>
        <w:t xml:space="preserve">, zařízení nebo udržovacích prací </w:t>
      </w:r>
      <w:bookmarkStart w:id="547" w:name="_Hlk225152975"/>
      <w:r w:rsidRPr="00B23B83">
        <w:rPr>
          <w:rFonts w:ascii="Times New Roman" w:eastAsia="Times New Roman" w:hAnsi="Times New Roman" w:cs="Times New Roman"/>
          <w:strike/>
          <w:szCs w:val="24"/>
        </w:rPr>
        <w:t>(dále jen „dokumentace pro povolení stavby“)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nebo zařízení </w:t>
      </w:r>
      <w:r w:rsidRPr="00B23B83">
        <w:rPr>
          <w:rFonts w:ascii="Times New Roman" w:eastAsia="Times New Roman" w:hAnsi="Times New Roman" w:cs="Times New Roman"/>
          <w:szCs w:val="24"/>
        </w:rPr>
        <w:t xml:space="preserve">jednoduchých </w:t>
      </w:r>
      <w:bookmarkEnd w:id="547"/>
      <w:r w:rsidRPr="00B23B83">
        <w:rPr>
          <w:rFonts w:ascii="Times New Roman" w:eastAsia="Times New Roman" w:hAnsi="Times New Roman" w:cs="Times New Roman"/>
          <w:szCs w:val="24"/>
        </w:rPr>
        <w:t>staveb pro bydlení a rodinnou rekreaci, vodních děl, vyhrazených a ostatních staveb,</w:t>
      </w:r>
    </w:p>
    <w:p w14:paraId="56126B4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rámcové povolení,</w:t>
      </w:r>
    </w:p>
    <w:p w14:paraId="1BAA33F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povolení změny využití území,</w:t>
      </w:r>
    </w:p>
    <w:p w14:paraId="6B97AAB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provádění stavby </w:t>
      </w:r>
      <w:bookmarkStart w:id="548" w:name="_Hlk225153002"/>
      <w:r w:rsidRPr="00B23B83">
        <w:rPr>
          <w:rFonts w:ascii="Times New Roman" w:eastAsia="Times New Roman" w:hAnsi="Times New Roman" w:cs="Times New Roman"/>
          <w:strike/>
          <w:szCs w:val="24"/>
        </w:rPr>
        <w:t>jednoduchých staveb pro bydlení a rodinnou rekreaci,</w:t>
      </w:r>
      <w:r w:rsidRPr="00B23B83">
        <w:rPr>
          <w:rFonts w:ascii="Times New Roman" w:eastAsia="Times New Roman" w:hAnsi="Times New Roman" w:cs="Times New Roman"/>
          <w:szCs w:val="24"/>
        </w:rPr>
        <w:t xml:space="preserve"> </w:t>
      </w:r>
      <w:bookmarkEnd w:id="548"/>
      <w:r w:rsidRPr="00B23B83">
        <w:rPr>
          <w:rFonts w:ascii="Times New Roman" w:eastAsia="Times New Roman" w:hAnsi="Times New Roman" w:cs="Times New Roman"/>
          <w:szCs w:val="24"/>
        </w:rPr>
        <w:t>vyhrazených a ostatních staveb,</w:t>
      </w:r>
    </w:p>
    <w:p w14:paraId="347E477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odstranění stavby </w:t>
      </w:r>
      <w:r w:rsidRPr="00B23B83">
        <w:rPr>
          <w:rFonts w:ascii="Times New Roman" w:eastAsia="Times New Roman" w:hAnsi="Times New Roman" w:cs="Times New Roman"/>
          <w:strike/>
          <w:szCs w:val="24"/>
        </w:rPr>
        <w:t>jednoduchých staveb pro bydlení a rodinnou rekreaci,</w:t>
      </w:r>
      <w:r w:rsidRPr="00B23B83">
        <w:rPr>
          <w:rFonts w:ascii="Times New Roman" w:eastAsia="Times New Roman" w:hAnsi="Times New Roman" w:cs="Times New Roman"/>
          <w:szCs w:val="24"/>
        </w:rPr>
        <w:t xml:space="preserve"> jednoduchých staveb, v nichž je obsažen azbest, vodních děl, vyhrazených a ostatních staveb.</w:t>
      </w:r>
    </w:p>
    <w:p w14:paraId="6B877CC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(2) Dokumentací pro povolení záměru se rozumí dokumentace pro</w:t>
      </w:r>
    </w:p>
    <w:p w14:paraId="47CC0B5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povolení stavby</w:t>
      </w:r>
      <w:r w:rsidRPr="00B23B83">
        <w:rPr>
          <w:rFonts w:ascii="Times New Roman" w:eastAsia="Times New Roman" w:hAnsi="Times New Roman" w:cs="Times New Roman"/>
          <w:b/>
          <w:bCs/>
          <w:szCs w:val="24"/>
        </w:rPr>
        <w:t xml:space="preserve"> </w:t>
      </w:r>
      <w:bookmarkStart w:id="549" w:name="_Hlk225858418"/>
      <w:r w:rsidRPr="00B23B83">
        <w:rPr>
          <w:rFonts w:ascii="Times New Roman" w:eastAsia="Times New Roman" w:hAnsi="Times New Roman" w:cs="Times New Roman"/>
          <w:b/>
          <w:bCs/>
          <w:szCs w:val="24"/>
        </w:rPr>
        <w:t>nebo zařízení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podle § 156 odst. 2 a § 157 odst. 1 písm. a) (dále jen „dokumentace pro povolení stavby“)</w:t>
      </w:r>
      <w:bookmarkEnd w:id="549"/>
      <w:r w:rsidRPr="00B23B83">
        <w:rPr>
          <w:rFonts w:ascii="Times New Roman" w:eastAsia="Times New Roman" w:hAnsi="Times New Roman" w:cs="Times New Roman"/>
          <w:szCs w:val="24"/>
        </w:rPr>
        <w:t>,</w:t>
      </w:r>
    </w:p>
    <w:p w14:paraId="79DB98B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rámcové povolení,</w:t>
      </w:r>
    </w:p>
    <w:p w14:paraId="787E805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povolení změny využití území.</w:t>
      </w:r>
    </w:p>
    <w:p w14:paraId="280E7E1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158</w:t>
      </w:r>
    </w:p>
    <w:p w14:paraId="4F09301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Obsah dokumentace</w:t>
      </w:r>
    </w:p>
    <w:p w14:paraId="2E87EC5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Dokumentace pro povolení stavby obsahuje průvodní list, souhrnnou technickou zprávu, situační výkresy</w:t>
      </w:r>
      <w:r w:rsidRPr="00B23B83">
        <w:rPr>
          <w:rFonts w:ascii="Times New Roman" w:eastAsia="Times New Roman" w:hAnsi="Times New Roman" w:cs="Times New Roman"/>
          <w:strike/>
          <w:szCs w:val="24"/>
        </w:rPr>
        <w:t xml:space="preserve"> a</w:t>
      </w:r>
      <w:r w:rsidRPr="00B23B83">
        <w:rPr>
          <w:rFonts w:ascii="Times New Roman" w:eastAsia="Times New Roman" w:hAnsi="Times New Roman" w:cs="Times New Roman"/>
          <w:b/>
          <w:szCs w:val="24"/>
        </w:rPr>
        <w:t>,</w:t>
      </w:r>
      <w:r w:rsidRPr="00B23B83">
        <w:rPr>
          <w:rFonts w:ascii="Times New Roman" w:eastAsia="Times New Roman" w:hAnsi="Times New Roman" w:cs="Times New Roman"/>
          <w:szCs w:val="24"/>
        </w:rPr>
        <w:t xml:space="preserve"> dokumentaci objektů </w:t>
      </w:r>
      <w:bookmarkStart w:id="550" w:name="_Hlk225153049"/>
      <w:r w:rsidRPr="00B23B83">
        <w:rPr>
          <w:rFonts w:ascii="Times New Roman" w:eastAsia="Times New Roman" w:hAnsi="Times New Roman" w:cs="Times New Roman"/>
          <w:b/>
          <w:szCs w:val="24"/>
        </w:rPr>
        <w:t>a odůvodnění řešení, které využívá možnost odchylného použití požadavků na výstavbu podle § 137 odst. 4 až 8 nebo které navrhuje udělit výjimku podle § 138 odst. 1</w:t>
      </w:r>
      <w:bookmarkEnd w:id="550"/>
      <w:r w:rsidRPr="00B23B83">
        <w:rPr>
          <w:rFonts w:ascii="Times New Roman" w:eastAsia="Times New Roman" w:hAnsi="Times New Roman" w:cs="Times New Roman"/>
          <w:szCs w:val="24"/>
        </w:rPr>
        <w:t xml:space="preserve">. Dokumentace pro povolení změny využití území obsahuje průvodní list, souhrnnou technickou zprávu, situační výkresy a výkresovou dokumentaci. Dokumentace pro rámcové povolení obsahuje průvodní list, souhrnnou technickou zprávu a situační výkresy. Dokumentace pro povolení </w:t>
      </w:r>
      <w:r w:rsidRPr="00B23B83">
        <w:rPr>
          <w:rFonts w:ascii="Times New Roman" w:eastAsia="Times New Roman" w:hAnsi="Times New Roman" w:cs="Times New Roman"/>
          <w:strike/>
          <w:szCs w:val="24"/>
        </w:rPr>
        <w:t>záměru stanovená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stavby stanovená </w:t>
      </w:r>
      <w:r w:rsidRPr="00B23B83">
        <w:rPr>
          <w:rFonts w:ascii="Times New Roman" w:eastAsia="Times New Roman" w:hAnsi="Times New Roman" w:cs="Times New Roman"/>
          <w:szCs w:val="24"/>
        </w:rPr>
        <w:t>prováděcím právním předpisem musí obsahovat urbanistické a základní architektonické a technické řešení záměru umožňující posouzení jeho mechanické odolnosti a stability, požární bezpečnosti a vlivů na území a životní prostředí.</w:t>
      </w:r>
    </w:p>
    <w:p w14:paraId="2F822EE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Dokumentace pro provádění stavby a dokumentace pro odstranění stavby obsahuje průvodní list, souhrnnou technickou zprávu, situační výkresy, dokumentaci objektů a technických a technologických zařízení.</w:t>
      </w:r>
    </w:p>
    <w:p w14:paraId="304E2C5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Pasport stavby obsahuje průvodní list, souhrnnou technickou zprávu, situační výkresy a zjednodušenou výkresovou dokumentaci. V případě výrobku, který plní funkci stavby, lze příslušné části dokumentace nahradit dokladem podle jiného právního předpisu</w:t>
      </w:r>
      <w:r w:rsidRPr="00B23B83">
        <w:rPr>
          <w:rFonts w:ascii="Times New Roman" w:eastAsia="Times New Roman" w:hAnsi="Times New Roman" w:cs="Times New Roman"/>
          <w:szCs w:val="24"/>
          <w:vertAlign w:val="superscript"/>
        </w:rPr>
        <w:t>34</w:t>
      </w:r>
      <w:r w:rsidRPr="00B23B83">
        <w:rPr>
          <w:rFonts w:ascii="Times New Roman" w:eastAsia="Times New Roman" w:hAnsi="Times New Roman" w:cs="Times New Roman"/>
          <w:szCs w:val="24"/>
        </w:rPr>
        <w:t>) prokazujícím shodu vlastností výrobku plnícího funkci stavby s požadavky podle § 153, dokumentací výrobce nebo dovozce, popřípadě dalšími doklady, ze kterých je možné ověřit dodržení požadavků na stavby.</w:t>
      </w:r>
    </w:p>
    <w:p w14:paraId="42079F9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szCs w:val="24"/>
        </w:rPr>
        <w:t>(4) K projektové dokumentaci a dokumentaci, která nemusí být zpracována projektantem, se přikládá dokladová část, která obsahuje doklady o splnění požadavků podle jiných právních předpisů, dokumentaci zpracovanou osobami oprávněnými podle jiných právních</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předpisů a závěry provedených průzkumů.</w:t>
      </w:r>
    </w:p>
    <w:p w14:paraId="3982D84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bCs/>
          <w:szCs w:val="24"/>
        </w:rPr>
        <w:t>(</w:t>
      </w:r>
      <w:r w:rsidRPr="00B23B83">
        <w:rPr>
          <w:rFonts w:ascii="Times New Roman" w:eastAsia="Times New Roman" w:hAnsi="Times New Roman" w:cs="Times New Roman"/>
          <w:szCs w:val="24"/>
        </w:rPr>
        <w:t xml:space="preserve">5) Podrobnosti obsahu </w:t>
      </w:r>
      <w:bookmarkStart w:id="551" w:name="_Hlk225858606"/>
      <w:r w:rsidRPr="00B23B83">
        <w:rPr>
          <w:rFonts w:ascii="Times New Roman" w:eastAsia="Times New Roman" w:hAnsi="Times New Roman" w:cs="Times New Roman"/>
          <w:strike/>
          <w:szCs w:val="24"/>
        </w:rPr>
        <w:t>projektové dokumentace, dokumentace, která nemusí být zpracována projektantem,</w:t>
      </w:r>
      <w:bookmarkEnd w:id="551"/>
      <w:r w:rsidRPr="00B23B83">
        <w:rPr>
          <w:rFonts w:ascii="Times New Roman" w:eastAsia="Times New Roman" w:hAnsi="Times New Roman" w:cs="Times New Roman"/>
          <w:szCs w:val="24"/>
        </w:rPr>
        <w:t xml:space="preserve"> </w:t>
      </w:r>
      <w:bookmarkStart w:id="552" w:name="_Hlk225858616"/>
      <w:r w:rsidRPr="00B23B83">
        <w:rPr>
          <w:rFonts w:ascii="Times New Roman" w:eastAsia="Times New Roman" w:hAnsi="Times New Roman" w:cs="Times New Roman"/>
          <w:b/>
          <w:bCs/>
          <w:szCs w:val="24"/>
        </w:rPr>
        <w:t>dokumentace pro povolení záměru, dokumentace pro provádění stavby, dokumentace pro odstranění stavby a</w:t>
      </w:r>
      <w:r w:rsidRPr="00B23B83">
        <w:rPr>
          <w:rFonts w:ascii="Times New Roman" w:eastAsia="Times New Roman" w:hAnsi="Times New Roman" w:cs="Times New Roman"/>
          <w:szCs w:val="24"/>
        </w:rPr>
        <w:t xml:space="preserve"> </w:t>
      </w:r>
      <w:bookmarkEnd w:id="552"/>
      <w:r w:rsidRPr="00B23B83">
        <w:rPr>
          <w:rFonts w:ascii="Times New Roman" w:eastAsia="Times New Roman" w:hAnsi="Times New Roman" w:cs="Times New Roman"/>
          <w:szCs w:val="24"/>
        </w:rPr>
        <w:t xml:space="preserve">pasportu stavby </w:t>
      </w:r>
      <w:bookmarkStart w:id="553" w:name="_Hlk225858623"/>
      <w:r w:rsidRPr="00B23B83">
        <w:rPr>
          <w:rFonts w:ascii="Times New Roman" w:eastAsia="Times New Roman" w:hAnsi="Times New Roman" w:cs="Times New Roman"/>
          <w:strike/>
          <w:szCs w:val="24"/>
        </w:rPr>
        <w:t>a obsahové náležitosti průzkumů</w:t>
      </w:r>
      <w:r w:rsidRPr="00B23B83">
        <w:rPr>
          <w:rFonts w:ascii="Times New Roman" w:eastAsia="Times New Roman" w:hAnsi="Times New Roman" w:cs="Times New Roman"/>
          <w:szCs w:val="24"/>
        </w:rPr>
        <w:t xml:space="preserve"> </w:t>
      </w:r>
      <w:bookmarkEnd w:id="553"/>
      <w:r w:rsidRPr="00B23B83">
        <w:rPr>
          <w:rFonts w:ascii="Times New Roman" w:eastAsia="Times New Roman" w:hAnsi="Times New Roman" w:cs="Times New Roman"/>
          <w:szCs w:val="24"/>
        </w:rPr>
        <w:t>stanoví prováděcí právní předpis.</w:t>
      </w:r>
    </w:p>
    <w:p w14:paraId="6BAFBC8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Obsah jednotlivých částí dokumentace musí odpovídat druhu a významu stavby, charakteru navrhované změny v území, charakteru navrhované změny vlivu užívání stavby na území, podmínkám v území, umístění stavby, stavebně technickému provedení, účelu využití, vlivu na životní prostředí a době trvání stavby. Části dokumentace, které nejsou předmětem navrhovaného záměru, se neuvádějí.</w:t>
      </w:r>
    </w:p>
    <w:p w14:paraId="4FE0BC1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159</w:t>
      </w:r>
    </w:p>
    <w:p w14:paraId="7B9BD26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Provádění a odstraňování staveb, zařízení a terénních úprav</w:t>
      </w:r>
    </w:p>
    <w:p w14:paraId="23E2DD4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Stavby, zařízení a terénní úpravy musí být prováděny a odstraňovány stavebním podnikatelem, který zabezpečí odborné vedení provádění nebo odstraňování stavby stavbyvedoucím, pokud v odstavcích 2 a 3 není stanoveno jinak.</w:t>
      </w:r>
    </w:p>
    <w:p w14:paraId="514EF6E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Svépomocí může stavebník provádět</w:t>
      </w:r>
    </w:p>
    <w:p w14:paraId="5D63ED0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drobné stavby uvedené v příloze č. 1 k tomuto zákonu, s výjimkou staveb </w:t>
      </w:r>
      <w:bookmarkStart w:id="554" w:name="_Hlk225868191"/>
      <w:r w:rsidRPr="00B23B83">
        <w:rPr>
          <w:rFonts w:ascii="Times New Roman" w:eastAsia="Times New Roman" w:hAnsi="Times New Roman" w:cs="Times New Roman"/>
          <w:strike/>
          <w:szCs w:val="24"/>
        </w:rPr>
        <w:t>uvedených v odstavci 1 písm. a) bodu 11, 12 a 25 a v odstavci 1 písm. f) této přílohy</w:t>
      </w:r>
      <w:bookmarkEnd w:id="554"/>
      <w:r w:rsidRPr="00B23B83">
        <w:rPr>
          <w:rFonts w:ascii="Times New Roman" w:eastAsia="Times New Roman" w:hAnsi="Times New Roman" w:cs="Times New Roman"/>
          <w:szCs w:val="24"/>
        </w:rPr>
        <w:t xml:space="preserve"> </w:t>
      </w:r>
      <w:bookmarkStart w:id="555" w:name="_Hlk225868200"/>
      <w:r w:rsidRPr="00B23B83">
        <w:rPr>
          <w:rFonts w:ascii="Times New Roman" w:eastAsia="Times New Roman" w:hAnsi="Times New Roman" w:cs="Times New Roman"/>
          <w:b/>
          <w:bCs/>
          <w:szCs w:val="24"/>
        </w:rPr>
        <w:t>využívajících obnovitelné zdroje energie</w:t>
      </w:r>
      <w:bookmarkEnd w:id="555"/>
      <w:r w:rsidRPr="00B23B83">
        <w:rPr>
          <w:rFonts w:ascii="Times New Roman" w:eastAsia="Times New Roman" w:hAnsi="Times New Roman" w:cs="Times New Roman"/>
          <w:szCs w:val="24"/>
        </w:rPr>
        <w:t>,</w:t>
      </w:r>
    </w:p>
    <w:p w14:paraId="5D88832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jednoduché stavby uvedené v příloze č. 2 k tomuto zákonu, s výjimkou staveb </w:t>
      </w:r>
      <w:bookmarkStart w:id="556" w:name="_Hlk225868226"/>
      <w:r w:rsidRPr="00B23B83">
        <w:rPr>
          <w:rFonts w:ascii="Times New Roman" w:eastAsia="Times New Roman" w:hAnsi="Times New Roman" w:cs="Times New Roman"/>
          <w:strike/>
          <w:szCs w:val="24"/>
        </w:rPr>
        <w:t>uvedených v odstavci 1 písm. m), r) a s) této přílohy</w:t>
      </w:r>
      <w:bookmarkEnd w:id="556"/>
      <w:r w:rsidRPr="00B23B83">
        <w:rPr>
          <w:rFonts w:ascii="Times New Roman" w:eastAsia="Times New Roman" w:hAnsi="Times New Roman" w:cs="Times New Roman"/>
          <w:szCs w:val="24"/>
        </w:rPr>
        <w:t xml:space="preserve"> </w:t>
      </w:r>
      <w:bookmarkStart w:id="557" w:name="_Hlk225868236"/>
      <w:r w:rsidRPr="00B23B83">
        <w:rPr>
          <w:rFonts w:ascii="Times New Roman" w:eastAsia="Times New Roman" w:hAnsi="Times New Roman" w:cs="Times New Roman"/>
          <w:b/>
          <w:bCs/>
          <w:szCs w:val="24"/>
        </w:rPr>
        <w:t>využívajících obnovitelné zdroje energie a staveb vodních děl</w:t>
      </w:r>
      <w:bookmarkEnd w:id="557"/>
      <w:r w:rsidRPr="00B23B83">
        <w:rPr>
          <w:rFonts w:ascii="Times New Roman" w:eastAsia="Times New Roman" w:hAnsi="Times New Roman" w:cs="Times New Roman"/>
          <w:szCs w:val="24"/>
        </w:rPr>
        <w:t>,</w:t>
      </w:r>
    </w:p>
    <w:p w14:paraId="591C3AB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pokud zajistí stavební dozor, není-li pro takovou činnost sám odborně způsobilý. Jde-li však o stavbu pro bydlení </w:t>
      </w:r>
      <w:bookmarkStart w:id="558" w:name="_Hlk225858750"/>
      <w:r w:rsidRPr="00B23B83">
        <w:rPr>
          <w:rFonts w:ascii="Times New Roman" w:eastAsia="Times New Roman" w:hAnsi="Times New Roman" w:cs="Times New Roman"/>
          <w:strike/>
          <w:szCs w:val="24"/>
        </w:rPr>
        <w:t>nebo změnu stavby, která je kulturní památkou</w:t>
      </w:r>
      <w:bookmarkEnd w:id="558"/>
      <w:r w:rsidRPr="00B23B83">
        <w:rPr>
          <w:rFonts w:ascii="Times New Roman" w:eastAsia="Times New Roman" w:hAnsi="Times New Roman" w:cs="Times New Roman"/>
          <w:szCs w:val="24"/>
        </w:rPr>
        <w:t>, je stavebník povinen zajistit odborné vedení provádění stavby stavbyvedoucím.</w:t>
      </w:r>
    </w:p>
    <w:p w14:paraId="2B049C1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Svépomocí může stavebník odstraňovat drobné </w:t>
      </w:r>
      <w:r w:rsidRPr="00B23B83">
        <w:rPr>
          <w:rFonts w:ascii="Times New Roman" w:eastAsia="Times New Roman" w:hAnsi="Times New Roman" w:cs="Times New Roman"/>
          <w:b/>
          <w:bCs/>
          <w:szCs w:val="24"/>
        </w:rPr>
        <w:t xml:space="preserve">a jednoduché </w:t>
      </w:r>
      <w:r w:rsidRPr="00B23B83">
        <w:rPr>
          <w:rFonts w:ascii="Times New Roman" w:eastAsia="Times New Roman" w:hAnsi="Times New Roman" w:cs="Times New Roman"/>
          <w:szCs w:val="24"/>
        </w:rPr>
        <w:t xml:space="preserve">stavby, s výjimkou </w:t>
      </w:r>
      <w:r w:rsidRPr="00B23B83">
        <w:rPr>
          <w:rFonts w:ascii="Times New Roman" w:eastAsia="Times New Roman" w:hAnsi="Times New Roman" w:cs="Times New Roman"/>
          <w:strike/>
          <w:szCs w:val="24"/>
        </w:rPr>
        <w:t>drobných</w:t>
      </w:r>
      <w:r w:rsidRPr="00B23B83">
        <w:rPr>
          <w:rFonts w:ascii="Times New Roman" w:eastAsia="Times New Roman" w:hAnsi="Times New Roman" w:cs="Times New Roman"/>
          <w:szCs w:val="24"/>
        </w:rPr>
        <w:t xml:space="preserve"> staveb </w:t>
      </w:r>
      <w:bookmarkStart w:id="559" w:name="_Hlk225868284"/>
      <w:r w:rsidRPr="00B23B83">
        <w:rPr>
          <w:rFonts w:ascii="Times New Roman" w:eastAsia="Times New Roman" w:hAnsi="Times New Roman" w:cs="Times New Roman"/>
          <w:strike/>
          <w:szCs w:val="24"/>
        </w:rPr>
        <w:t>uvedených v odstavci 1 písm. a) bodu 11, 12 a 25 a v odstavci 1 písm. f) přílohy č. 1 k tomuto zákonu, a jednoduché stavby uvedené v příloze č. 2 k tomuto zákonu, s výjimkou jednoduchých staveb uvedených v odstavci 1 písm. m), r) a s) této přílohy</w:t>
      </w:r>
      <w:bookmarkEnd w:id="559"/>
      <w:r w:rsidRPr="00B23B83">
        <w:rPr>
          <w:rFonts w:ascii="Times New Roman" w:eastAsia="Times New Roman" w:hAnsi="Times New Roman" w:cs="Times New Roman"/>
          <w:szCs w:val="24"/>
        </w:rPr>
        <w:t xml:space="preserve"> </w:t>
      </w:r>
      <w:bookmarkStart w:id="560" w:name="_Hlk225868294"/>
      <w:r w:rsidRPr="00B23B83">
        <w:rPr>
          <w:rFonts w:ascii="Times New Roman" w:eastAsia="Times New Roman" w:hAnsi="Times New Roman" w:cs="Times New Roman"/>
          <w:b/>
          <w:bCs/>
          <w:szCs w:val="24"/>
        </w:rPr>
        <w:t>využívajících obnovitelné zdroje energie</w:t>
      </w:r>
      <w:bookmarkEnd w:id="560"/>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a jednoduchých staveb vodních děl. U staveb, v nichž je obsažen azbest, zajistí odborné vedení odstraňování stavby stavbyvedoucím.</w:t>
      </w:r>
    </w:p>
    <w:p w14:paraId="6AE5585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V</w:t>
      </w:r>
    </w:p>
    <w:p w14:paraId="7B7A61E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POVINNOSTI OSOB PŘI PŘÍPRAVĚ, PROVÁDĚNÍ, UŽÍVÁNÍ A ODSTRAŇOVÁNÍ STAVEB, ZAŘÍZENÍ A TERÉNNÍCH ÚPRAV</w:t>
      </w:r>
    </w:p>
    <w:p w14:paraId="210B07E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Stavebník</w:t>
      </w:r>
    </w:p>
    <w:p w14:paraId="3F3BF8A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160</w:t>
      </w:r>
    </w:p>
    <w:p w14:paraId="7ABFB5B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Stavebník je povinen pro účely projednání záměru podle tohoto zákona opatřit stanovenou dokumentaci. Vyžaduje-li zákon zpracování projektové dokumentace osobou k tomu oprávněnou, je stavebník povinen zajistit zpracování projektové dokumentace takovou osobou, pokud nemá potřebné oprávnění sám.</w:t>
      </w:r>
    </w:p>
    <w:p w14:paraId="27AA7E5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Stavebník je v případě stavby, zařízení nebo terénní úpravy podléhající povolení podle tohoto zákona povinen</w:t>
      </w:r>
    </w:p>
    <w:p w14:paraId="52BE12F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před zahájením stavby zajistit vypracování dokumentace pro provádění stavby </w:t>
      </w:r>
      <w:bookmarkStart w:id="561" w:name="_Hlk225153284"/>
      <w:r w:rsidRPr="00B23B83">
        <w:rPr>
          <w:rFonts w:ascii="Times New Roman" w:eastAsia="Times New Roman" w:hAnsi="Times New Roman" w:cs="Times New Roman"/>
          <w:strike/>
          <w:szCs w:val="24"/>
        </w:rPr>
        <w:t>jednoduché stavby pro bydlení a rodinnou rekreaci,</w:t>
      </w:r>
      <w:bookmarkEnd w:id="561"/>
      <w:r w:rsidRPr="00B23B83">
        <w:rPr>
          <w:rFonts w:ascii="Times New Roman" w:eastAsia="Times New Roman" w:hAnsi="Times New Roman" w:cs="Times New Roman"/>
          <w:szCs w:val="24"/>
        </w:rPr>
        <w:t xml:space="preserve"> vyhrazené a ostatní stavby </w:t>
      </w:r>
      <w:r w:rsidRPr="00B23B83">
        <w:rPr>
          <w:rFonts w:ascii="Times New Roman" w:eastAsia="Times New Roman" w:hAnsi="Times New Roman" w:cs="Times New Roman"/>
          <w:b/>
          <w:szCs w:val="24"/>
        </w:rPr>
        <w:t>v rozsahu nezbytném pro průběh výstavby</w:t>
      </w:r>
      <w:r w:rsidRPr="00B23B83">
        <w:rPr>
          <w:rFonts w:ascii="Times New Roman" w:eastAsia="Times New Roman" w:hAnsi="Times New Roman" w:cs="Times New Roman"/>
          <w:szCs w:val="24"/>
        </w:rPr>
        <w:t>,</w:t>
      </w:r>
    </w:p>
    <w:p w14:paraId="60E995F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před zahájením stavby opatřit souhlas orgánu státního požárního dozoru k dokumentaci pro provádění stavby, je-li vyžadován jiným právním předpisem</w:t>
      </w:r>
      <w:r w:rsidRPr="00B23B83">
        <w:rPr>
          <w:rFonts w:ascii="Times New Roman" w:eastAsia="Times New Roman" w:hAnsi="Times New Roman" w:cs="Times New Roman"/>
          <w:szCs w:val="24"/>
          <w:vertAlign w:val="superscript"/>
        </w:rPr>
        <w:t>26</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nebo ke každé změně dokumentace pro provádění stavby vypracované podle písmene a),</w:t>
      </w:r>
      <w:r w:rsidRPr="00B23B83">
        <w:rPr>
          <w:rFonts w:ascii="Times New Roman" w:eastAsia="Times New Roman" w:hAnsi="Times New Roman" w:cs="Times New Roman"/>
          <w:b/>
          <w:bCs/>
          <w:szCs w:val="24"/>
        </w:rPr>
        <w:t xml:space="preserve"> </w:t>
      </w:r>
      <w:bookmarkStart w:id="562" w:name="_Hlk225952804"/>
      <w:r w:rsidRPr="00B23B83">
        <w:rPr>
          <w:rFonts w:ascii="Times New Roman" w:eastAsia="Times New Roman" w:hAnsi="Times New Roman" w:cs="Times New Roman"/>
          <w:b/>
          <w:bCs/>
          <w:szCs w:val="24"/>
        </w:rPr>
        <w:t xml:space="preserve">která má vliv na </w:t>
      </w:r>
      <w:r w:rsidRPr="00B23B83">
        <w:rPr>
          <w:rFonts w:ascii="Times New Roman" w:eastAsia="Times New Roman" w:hAnsi="Times New Roman" w:cs="Times New Roman"/>
          <w:b/>
          <w:bCs/>
          <w:szCs w:val="24"/>
        </w:rPr>
        <w:lastRenderedPageBreak/>
        <w:t>požární bezpečnost stavby</w:t>
      </w:r>
      <w:bookmarkEnd w:id="562"/>
      <w:r w:rsidRPr="00B23B83">
        <w:rPr>
          <w:rFonts w:ascii="Times New Roman" w:eastAsia="Times New Roman" w:hAnsi="Times New Roman" w:cs="Times New Roman"/>
          <w:szCs w:val="24"/>
        </w:rPr>
        <w:t>,</w:t>
      </w:r>
    </w:p>
    <w:p w14:paraId="7C2C276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oznámit stavebnímu úřadu předem termín zahájení provádění nebo odstraňování stavby, zařízení nebo terénní úpravy, název a sídlo stavebního podnikatele, který je bude provádět nebo odstraňovat, u stavby prováděné nebo odstraňované svépomocí jméno a příjmení stavbyvedoucího, nebo osoby, která bude vykonávat stavební dozor, a změny v těchto skutečnostech oznámit neprodleně stavebnímu úřadu,</w:t>
      </w:r>
    </w:p>
    <w:p w14:paraId="44F1B85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před zahájením provádění nebo odstraňování stavby umístit na viditelném místě u vstupu na staveniště štítek obsahující identifikační údaje o stavbě a ponechat jej tam až do dokončení stavby, popřípadě do vydání kolaudačního rozhodnutí, nebo do jejího odstranění; rozsáhlé stavby se mohou označit jiným vhodným způsobem s uvedením údajů ze štítku,</w:t>
      </w:r>
    </w:p>
    <w:p w14:paraId="08390A5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zajistit, aby na stavbě nebo na staveništi byla k dispozici ověřená dokumentace pro povolení stavby a dokumentace pro provádění stavby, je-li povinná, popřípadě ověřená dokumentace pro odstranění stavby, a všechny doklady týkající se prováděné nebo odstraňované stavby, popřípadě jejich kopie,</w:t>
      </w:r>
    </w:p>
    <w:p w14:paraId="0F4D87D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ohlašovat stavebnímu úřadu fáze výstavby stanovené v podmínkách povolení za účelem provedení kontrolních prohlídek stavby, umožnit provedení kontrolní prohlídky, a pokud tomu nebrání vážné důvody, této prohlídky se zúčastnit,</w:t>
      </w:r>
    </w:p>
    <w:p w14:paraId="2C600DD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oznámit stavebnímu úřadu předem zahájení zkušebního provozu,</w:t>
      </w:r>
    </w:p>
    <w:p w14:paraId="7C00557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při výstavbě, nejpozději k žádosti o vydání kolaudačního rozhodnutí, pokud jiný právní předpis</w:t>
      </w:r>
      <w:r w:rsidRPr="00B23B83">
        <w:rPr>
          <w:rFonts w:ascii="Times New Roman" w:eastAsia="Times New Roman" w:hAnsi="Times New Roman" w:cs="Times New Roman"/>
          <w:szCs w:val="24"/>
          <w:vertAlign w:val="superscript"/>
        </w:rPr>
        <w:t>37</w:t>
      </w:r>
      <w:r w:rsidRPr="00B23B83">
        <w:rPr>
          <w:rFonts w:ascii="Times New Roman" w:eastAsia="Times New Roman" w:hAnsi="Times New Roman" w:cs="Times New Roman"/>
          <w:szCs w:val="24"/>
        </w:rPr>
        <w:t>) nestanoví jinak, opatřit průkaz energetické náročnosti budovy, je-li vyžadován jiným právním předpisem</w:t>
      </w:r>
      <w:r w:rsidRPr="00B23B83">
        <w:rPr>
          <w:rFonts w:ascii="Times New Roman" w:eastAsia="Times New Roman" w:hAnsi="Times New Roman" w:cs="Times New Roman"/>
          <w:szCs w:val="24"/>
          <w:vertAlign w:val="superscript"/>
        </w:rPr>
        <w:t>37</w:t>
      </w:r>
      <w:r w:rsidRPr="00B23B83">
        <w:rPr>
          <w:rFonts w:ascii="Times New Roman" w:eastAsia="Times New Roman" w:hAnsi="Times New Roman" w:cs="Times New Roman"/>
          <w:szCs w:val="24"/>
        </w:rPr>
        <w:t>).</w:t>
      </w:r>
    </w:p>
    <w:p w14:paraId="33DC687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161</w:t>
      </w:r>
    </w:p>
    <w:p w14:paraId="29A05EC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Od zahájení stavby do jejího dokončení je stavebník povinen zabezpečit uchování všech povinných dokladů a dokumentací uvedených v § 167 </w:t>
      </w:r>
      <w:r w:rsidRPr="00B23B83">
        <w:rPr>
          <w:rFonts w:ascii="Times New Roman" w:eastAsia="Times New Roman" w:hAnsi="Times New Roman" w:cs="Times New Roman"/>
          <w:b/>
          <w:bCs/>
          <w:szCs w:val="24"/>
        </w:rPr>
        <w:t xml:space="preserve">odst. 1 </w:t>
      </w:r>
      <w:r w:rsidRPr="00B23B83">
        <w:rPr>
          <w:rFonts w:ascii="Times New Roman" w:eastAsia="Times New Roman" w:hAnsi="Times New Roman" w:cs="Times New Roman"/>
          <w:szCs w:val="24"/>
        </w:rPr>
        <w:t>písm. c) a d), a není-li současně vlastníkem stavby, je povinen je předat vlastníku stavby nejpozději po dokončení nebo kolaudaci stavby.</w:t>
      </w:r>
    </w:p>
    <w:p w14:paraId="0861691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U stavby financované z veřejných prostředků, kterou provádí stavební podnikatel jako zhotovitel, je stavebník povinen zajistit technický dozor stavebníka nad prováděním stavby fyzickou osobou oprávněnou podle autorizačního zákona. Zpracoval-li projektovou dokumentaci pro tuto stavbu projektant, zajistí stavebník dozor projektanta; to neplatí pro stavby sítí technické infrastruktury.</w:t>
      </w:r>
    </w:p>
    <w:p w14:paraId="1C0A4F6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Při provádění vyhrazených staveb je stavebník povinen </w:t>
      </w:r>
      <w:r w:rsidRPr="00B23B83">
        <w:rPr>
          <w:rFonts w:ascii="Times New Roman" w:eastAsia="Times New Roman" w:hAnsi="Times New Roman" w:cs="Times New Roman"/>
          <w:strike/>
          <w:szCs w:val="24"/>
        </w:rPr>
        <w:t>vždy</w:t>
      </w:r>
      <w:r w:rsidRPr="00B23B83">
        <w:rPr>
          <w:rFonts w:ascii="Times New Roman" w:eastAsia="Times New Roman" w:hAnsi="Times New Roman" w:cs="Times New Roman"/>
          <w:szCs w:val="24"/>
        </w:rPr>
        <w:t xml:space="preserve"> zajistit dozor projektanta.</w:t>
      </w:r>
    </w:p>
    <w:p w14:paraId="52961D4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Obsahové náležitosti štítku stanoví prováděcí právní předpis.</w:t>
      </w:r>
    </w:p>
    <w:p w14:paraId="63ED2ED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162</w:t>
      </w:r>
    </w:p>
    <w:p w14:paraId="1D2ABAF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Projektant</w:t>
      </w:r>
    </w:p>
    <w:p w14:paraId="0B5416F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Projektant je při projektové činnosti povinen respektovat veřejné zájmy chráněné na základě tohoto nebo jiného právního předpisu, požadavky vyplývající z cílů a úkolů územního </w:t>
      </w:r>
      <w:r w:rsidRPr="00B23B83">
        <w:rPr>
          <w:rFonts w:ascii="Times New Roman" w:eastAsia="Times New Roman" w:hAnsi="Times New Roman" w:cs="Times New Roman"/>
          <w:szCs w:val="24"/>
        </w:rPr>
        <w:lastRenderedPageBreak/>
        <w:t>plánování a požadavky na výstavbu a jednat v součinnosti s dotčenými orgány. Při zpracování územně plánovací dokumentace a územní studie je dále povinen jednat v součinnosti s orgánem územního plánování a při zpracování projektové dokumentace se stavebním úřadem.</w:t>
      </w:r>
    </w:p>
    <w:p w14:paraId="3401A4C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Projektant je povinen zpracovat</w:t>
      </w:r>
    </w:p>
    <w:p w14:paraId="3E1C004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územně plánovací dokumentaci a územní studii v souladu s právními předpisy,</w:t>
      </w:r>
    </w:p>
    <w:p w14:paraId="53425E6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projektovou dokumentaci v souladu s právními předpisy; statické a jiné výpočty musí být vypracovány tak, aby byly přezkoumatelné.</w:t>
      </w:r>
    </w:p>
    <w:p w14:paraId="342D913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Není-li projektant způsobilý některou část projektové dokumentace zpracovat sám, je povinen k jejímu zpracování přizvat osobu s oprávněním pro příslušný obor nebo specializaci, která odpovídá za jí zpracovaný návrh.</w:t>
      </w:r>
    </w:p>
    <w:p w14:paraId="5329542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w:t>
      </w:r>
      <w:bookmarkStart w:id="563" w:name="_Hlk225153386"/>
      <w:r w:rsidRPr="00B23B83">
        <w:rPr>
          <w:rFonts w:ascii="Times New Roman" w:eastAsia="Times New Roman" w:hAnsi="Times New Roman" w:cs="Times New Roman"/>
          <w:b/>
          <w:szCs w:val="24"/>
        </w:rPr>
        <w:t>Projektant odpovídá za soulad jím zpracované projektové dokumentace, územně plánovací dokumentace a územní studie s právními předpisy.</w:t>
      </w:r>
      <w:bookmarkEnd w:id="563"/>
      <w:r w:rsidRPr="00B23B83">
        <w:rPr>
          <w:rFonts w:ascii="Times New Roman" w:eastAsia="Times New Roman" w:hAnsi="Times New Roman" w:cs="Times New Roman"/>
          <w:szCs w:val="24"/>
        </w:rPr>
        <w:t xml:space="preserve"> Projektant neodpovídá za odchylky od projektové dokumentace, ke kterým došlo při provádění stavby a které neschválil.</w:t>
      </w:r>
    </w:p>
    <w:p w14:paraId="738E668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Na zpracovatele dokumentace jednoduchých staveb, která nemusí být zpracována projektantem, se vztahují odstavce 1 až 4 obdobně.</w:t>
      </w:r>
    </w:p>
    <w:p w14:paraId="3901689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Projektant je povinen zajistit zpracování příslušných částí územně plánovací dokumentace nebo územní studie a podkladů pro zpracování projektové dokumentace prostřednictvím osob, které jsou k tomu oprávněny podle jiných právních předpisů</w:t>
      </w:r>
      <w:r w:rsidRPr="00B23B83">
        <w:rPr>
          <w:rFonts w:ascii="Times New Roman" w:eastAsia="Times New Roman" w:hAnsi="Times New Roman" w:cs="Times New Roman"/>
          <w:szCs w:val="24"/>
          <w:vertAlign w:val="superscript"/>
        </w:rPr>
        <w:t>38</w:t>
      </w:r>
      <w:r w:rsidRPr="00B23B83">
        <w:rPr>
          <w:rFonts w:ascii="Times New Roman" w:eastAsia="Times New Roman" w:hAnsi="Times New Roman" w:cs="Times New Roman"/>
          <w:szCs w:val="24"/>
        </w:rPr>
        <w:t>). Projektant územně plánovací dokumentaci zpracovává a pořizovateli ji předává v jednotném standardu.</w:t>
      </w:r>
    </w:p>
    <w:p w14:paraId="061677B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163</w:t>
      </w:r>
    </w:p>
    <w:p w14:paraId="26FC9CC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Zhotovitel</w:t>
      </w:r>
    </w:p>
    <w:p w14:paraId="44172F3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Zhotovitel je povinen</w:t>
      </w:r>
    </w:p>
    <w:p w14:paraId="487B68A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dbát na řádnou přípravu a provádění stavby, zařízení nebo terénní úpravy; přitom musí mít na zřeteli zejména ochranu života a zdraví osob nebo zvířat, ochranu životního prostředí a majetku i šetrnost k sousedství,</w:t>
      </w:r>
    </w:p>
    <w:p w14:paraId="416A014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zajistit vytyčení prostorové polohy stavby v souladu s ověřenou dokumentací pro povolení </w:t>
      </w:r>
      <w:r w:rsidRPr="00B23B83">
        <w:rPr>
          <w:rFonts w:ascii="Times New Roman" w:eastAsia="Times New Roman" w:hAnsi="Times New Roman" w:cs="Times New Roman"/>
          <w:strike/>
          <w:szCs w:val="24"/>
        </w:rPr>
        <w:t>záměru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stavby</w:t>
      </w:r>
      <w:r w:rsidRPr="00B23B83">
        <w:rPr>
          <w:rFonts w:ascii="Times New Roman" w:eastAsia="Times New Roman" w:hAnsi="Times New Roman" w:cs="Times New Roman"/>
          <w:szCs w:val="24"/>
        </w:rPr>
        <w:t xml:space="preserve"> a dokumentací pro provádění stavby,</w:t>
      </w:r>
    </w:p>
    <w:p w14:paraId="1ABF758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zajistit při provádění nebo odstraňování stavby, zařízení nebo terénní úpravy stavbyvedoucího nebo stavební dozor,</w:t>
      </w:r>
    </w:p>
    <w:p w14:paraId="3E0D98F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zajistit při provádění nebo odstraňování stavby, zařízení nebo terénní úpravy dodržení požadavků na výstavbu, popřípadě technických předpisů a technických norem, které souvisí s vlastním prováděním nebo odstraňováním stavby, zařízení nebo terénní úpravy,</w:t>
      </w:r>
    </w:p>
    <w:p w14:paraId="2AB2D19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ohlásit stavebnímu úřadu neprodleně po jejich zjištění závady na stavbě, zařízení nebo terénní úpravě, které ohrožují životy a zdraví osob nebo zvířat anebo bezpečnost stavby, zařízení nebo terénní úpravy,</w:t>
      </w:r>
    </w:p>
    <w:p w14:paraId="291E6F3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zajistit při provádění nebo odstraňování stavby, zařízení nebo terénní úpravy provedení a vyhodnocení zkoušek a měření stanovených jinými právními předpisy.</w:t>
      </w:r>
    </w:p>
    <w:p w14:paraId="0F9E162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(2) Zhotovitel je při provádění nebo odstraňování stavby, zařízení nebo terénní úpravy podléhajícím povolení podle tohoto zákona dále povinen</w:t>
      </w:r>
    </w:p>
    <w:p w14:paraId="3EC5C43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provádět nebo odstraňovat stavbu, zařízení nebo terénní úpravu v souladu s rozhodnutím stavebního úřadu, ověřenou dokumentací pro povolení </w:t>
      </w:r>
      <w:r w:rsidRPr="00B23B83">
        <w:rPr>
          <w:rFonts w:ascii="Times New Roman" w:eastAsia="Times New Roman" w:hAnsi="Times New Roman" w:cs="Times New Roman"/>
          <w:strike/>
          <w:szCs w:val="24"/>
        </w:rPr>
        <w:t>záměru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stavby</w:t>
      </w:r>
      <w:r w:rsidRPr="00B23B83">
        <w:rPr>
          <w:rFonts w:ascii="Times New Roman" w:eastAsia="Times New Roman" w:hAnsi="Times New Roman" w:cs="Times New Roman"/>
          <w:szCs w:val="24"/>
        </w:rPr>
        <w:t xml:space="preserve"> a dokumentací pro provádění stavby nebo dokumentací pro odstranění stavby,</w:t>
      </w:r>
    </w:p>
    <w:p w14:paraId="440471B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zajistit dodržování povinností k ochraně života, zdraví, životního prostředí a bezpečnosti práce vyplývajících z jiných právních předpisů,</w:t>
      </w:r>
    </w:p>
    <w:p w14:paraId="798AE16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zajistit, aby práce na stavbě, jejím odstranění nebo terénní úpravě, k jejichž provádění je předepsáno zvláštní oprávnění</w:t>
      </w:r>
      <w:r w:rsidRPr="00B23B83">
        <w:rPr>
          <w:rFonts w:ascii="Times New Roman" w:eastAsia="Times New Roman" w:hAnsi="Times New Roman" w:cs="Times New Roman"/>
          <w:szCs w:val="24"/>
          <w:vertAlign w:val="superscript"/>
        </w:rPr>
        <w:t>39</w:t>
      </w:r>
      <w:r w:rsidRPr="00B23B83">
        <w:rPr>
          <w:rFonts w:ascii="Times New Roman" w:eastAsia="Times New Roman" w:hAnsi="Times New Roman" w:cs="Times New Roman"/>
          <w:szCs w:val="24"/>
        </w:rPr>
        <w:t>), vykonávaly pouze osoby, které jsou držiteli takového oprávnění,</w:t>
      </w:r>
    </w:p>
    <w:p w14:paraId="5FF7070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vést stavební deník nebo jednoduchý záznam o stavbě.</w:t>
      </w:r>
    </w:p>
    <w:p w14:paraId="22D5C89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164</w:t>
      </w:r>
    </w:p>
    <w:p w14:paraId="7E7D77B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Stavbyvedoucí</w:t>
      </w:r>
    </w:p>
    <w:p w14:paraId="2E67658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Stavbyvedoucí je povinen</w:t>
      </w:r>
    </w:p>
    <w:p w14:paraId="4FAFAE9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odborně vést provádění nebo odstraňování stavby, zařízení nebo terénní úpravy,</w:t>
      </w:r>
    </w:p>
    <w:p w14:paraId="21CA6F1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řídit provádění nebo odstraňování stavby, zařízení nebo terénní úpravy v souladu s rozhodnutím stavebního úřadu a s ověřenou dokumentací pro povolení </w:t>
      </w:r>
      <w:r w:rsidRPr="00B23B83">
        <w:rPr>
          <w:rFonts w:ascii="Times New Roman" w:eastAsia="Times New Roman" w:hAnsi="Times New Roman" w:cs="Times New Roman"/>
          <w:strike/>
          <w:szCs w:val="24"/>
        </w:rPr>
        <w:t>záměru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stavby</w:t>
      </w:r>
      <w:r w:rsidRPr="00B23B83">
        <w:rPr>
          <w:rFonts w:ascii="Times New Roman" w:eastAsia="Times New Roman" w:hAnsi="Times New Roman" w:cs="Times New Roman"/>
          <w:szCs w:val="24"/>
        </w:rPr>
        <w:t xml:space="preserve"> a dokumentací pro provádění stavby nebo dokumentací pro odstranění stavby,</w:t>
      </w:r>
    </w:p>
    <w:p w14:paraId="6E1485B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zajistit řádné uspořádání staveniště a provozu na něm,</w:t>
      </w:r>
    </w:p>
    <w:p w14:paraId="245ABEC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zajistit dodržování povinností k ochraně života, zdraví, životního prostředí a bezpečnosti práce vyplývajících z jiných právních předpisů,</w:t>
      </w:r>
    </w:p>
    <w:p w14:paraId="4856D27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zajistit dodržení požadavků na výstavbu, popřípadě technických předpisů a technických norem, které souvisí s vlastním prováděním nebo odstraňováním stavby, zařízení nebo terénní úpravy,</w:t>
      </w:r>
    </w:p>
    <w:p w14:paraId="45D4A26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zajistit vytyčení tras technické infrastruktury na staveništi.</w:t>
      </w:r>
    </w:p>
    <w:p w14:paraId="09662ED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Stavbyvedoucí je dále povinen působit k odstranění závad vzniklých při provádění nebo odstraňování stavby nebo terénní úpravy a neprodleně oznámit stavebnímu úřadu závady, které se nepodařilo odstranit při vedení stavby, vytvářet podmínky pro kontrolní prohlídku stavby, spolupracovat s osobou vykonávající technický dozor stavebníka nebo dozor projektanta, pokud jsou určeny, a s koordinátorem bezpečnosti a ochrany zdraví při práci</w:t>
      </w:r>
      <w:r w:rsidRPr="00B23B83">
        <w:rPr>
          <w:rFonts w:ascii="Times New Roman" w:eastAsia="Times New Roman" w:hAnsi="Times New Roman" w:cs="Times New Roman"/>
          <w:szCs w:val="24"/>
          <w:vertAlign w:val="superscript"/>
        </w:rPr>
        <w:t>40</w:t>
      </w:r>
      <w:r w:rsidRPr="00B23B83">
        <w:rPr>
          <w:rFonts w:ascii="Times New Roman" w:eastAsia="Times New Roman" w:hAnsi="Times New Roman" w:cs="Times New Roman"/>
          <w:szCs w:val="24"/>
        </w:rPr>
        <w:t>), působí-li na staveništi.</w:t>
      </w:r>
    </w:p>
    <w:p w14:paraId="301FD28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165</w:t>
      </w:r>
    </w:p>
    <w:p w14:paraId="4FDBAE5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Stavební dozor</w:t>
      </w:r>
    </w:p>
    <w:p w14:paraId="39BC867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Stavební dozor může vykonávat pouze fyzická osoba, která má vysokoškolské vzdělání stavebního nebo architektonického směru nebo střední vzdělání stavebního směru s maturitní zkouškou a alespoň </w:t>
      </w:r>
      <w:r w:rsidRPr="00B23B83">
        <w:rPr>
          <w:rFonts w:ascii="Times New Roman" w:eastAsia="Times New Roman" w:hAnsi="Times New Roman" w:cs="Times New Roman"/>
          <w:strike/>
          <w:szCs w:val="24"/>
        </w:rPr>
        <w:t>3 roky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5 let</w:t>
      </w:r>
      <w:r w:rsidRPr="00B23B83">
        <w:rPr>
          <w:rFonts w:ascii="Times New Roman" w:eastAsia="Times New Roman" w:hAnsi="Times New Roman" w:cs="Times New Roman"/>
          <w:szCs w:val="24"/>
        </w:rPr>
        <w:t xml:space="preserve"> praxe při provádění staveb.</w:t>
      </w:r>
    </w:p>
    <w:p w14:paraId="107F5FE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Osoba vykonávající stavební dozor zajistí spolu se stavebníkem</w:t>
      </w:r>
    </w:p>
    <w:p w14:paraId="018F884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a) provádění nebo odstraňování stavby, zařízení nebo terénní úpravy v souladu s rozhodnutím stavebního úřadu a s ověřenou dokumentací pro povolení </w:t>
      </w:r>
      <w:r w:rsidRPr="00B23B83">
        <w:rPr>
          <w:rFonts w:ascii="Times New Roman" w:eastAsia="Times New Roman" w:hAnsi="Times New Roman" w:cs="Times New Roman"/>
          <w:strike/>
          <w:szCs w:val="24"/>
        </w:rPr>
        <w:t>záměru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stavby</w:t>
      </w:r>
      <w:r w:rsidRPr="00B23B83">
        <w:rPr>
          <w:rFonts w:ascii="Times New Roman" w:eastAsia="Times New Roman" w:hAnsi="Times New Roman" w:cs="Times New Roman"/>
          <w:szCs w:val="24"/>
        </w:rPr>
        <w:t xml:space="preserve"> a dokumentací pro provádění stavby nebo dokumentací pro odstranění stavby,</w:t>
      </w:r>
    </w:p>
    <w:p w14:paraId="7A6CA1D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dodržení požadavků na výstavbu, popřípadě jiných technických předpisů a technických norem, které souvisí s vlastním prováděním nebo odstraňováním stavby, zařízení nebo terénní úpravy.</w:t>
      </w:r>
    </w:p>
    <w:p w14:paraId="348A04A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Osoba vykonávající stavební dozor sleduje způsob a postup provádění nebo odstraňování stavby, zejména bezpečnost provádění a provozu technických zařízení na staveništi, vhodnost použití a správnost ukládání stavebních výrobků, materiálů a konstrukcí na staveništi a způsob vedení stavebního deníku nebo jednoduchého záznamu o stavbě; působí k odstranění závad vzniklých při provádění stavby, a pokud se jí nepodaří takové závady v rámci vykonávání dozoru odstranit, oznámí je neprodleně stavebnímu úřadu.</w:t>
      </w:r>
    </w:p>
    <w:p w14:paraId="2DE18BF5" w14:textId="77777777" w:rsidR="00EA54C5" w:rsidRPr="00B23B83" w:rsidRDefault="00EA54C5" w:rsidP="00EA54C5">
      <w:pPr>
        <w:spacing w:before="120" w:line="276" w:lineRule="auto"/>
        <w:ind w:left="510" w:hanging="510"/>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166</w:t>
      </w:r>
    </w:p>
    <w:p w14:paraId="40C2F133" w14:textId="77777777" w:rsidR="00EA54C5" w:rsidRPr="00B23B83" w:rsidRDefault="00EA54C5" w:rsidP="00EA54C5">
      <w:pPr>
        <w:spacing w:before="120" w:line="276" w:lineRule="auto"/>
        <w:ind w:left="510" w:hanging="510"/>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Stavební deník</w:t>
      </w:r>
    </w:p>
    <w:p w14:paraId="11ABF80A" w14:textId="77777777" w:rsidR="00EA54C5" w:rsidRPr="00B23B83" w:rsidRDefault="00EA54C5" w:rsidP="00EA54C5">
      <w:pPr>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Při provádění nebo odstraňování stavby, zařízení nebo terénní úpravy, která vyžaduje povolení podle tohoto zákona, musí být veden stavební deník v českém jazyce. Do stavebního deníku se pravidelně zaznamenávají údaje týkající se provádění nebo odstraňování stavby, zařízení nebo terénní úpravy. Při provádění nebo odstraňování jednoduchých staveb, s výjimkou jednoduchých staveb pro bydlení a rodinnou rekreaci, postačí vedení jednoduchého záznamu o stavbě.</w:t>
      </w:r>
    </w:p>
    <w:p w14:paraId="0D574831" w14:textId="77777777" w:rsidR="00EA54C5" w:rsidRPr="00B23B83" w:rsidRDefault="00EA54C5" w:rsidP="00EA54C5">
      <w:pPr>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Záznamy do stavebního deníku nebo jednoduchého záznamu o stavbě jsou oprávněni provádět stavebník, stavbyvedoucí, osoba vykonávající stavební dozor, osoba provádějící kontrolní prohlídku stavby a osoba odpovídající za provádění vybraných zeměměřických činností. Záznamy jsou dále oprávněny provádět osoby vykonávající technický dozor stavebníka nebo dozor projektanta, jsou-li takové dozory vykonávány, koordinátor bezpečnosti a ochrany zdraví při práci, působí-li na staveništi, a další osoby, které mohou vykonávat kontrolu podle jiných právních předpisů.</w:t>
      </w:r>
    </w:p>
    <w:p w14:paraId="687927E3" w14:textId="77777777" w:rsidR="00EA54C5" w:rsidRPr="00B23B83" w:rsidRDefault="00EA54C5" w:rsidP="00EA54C5">
      <w:pPr>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Po dokončení nebo odstranění stavby předá zhotovitel originál stavebního deníku nebo jednoduchého záznamu o stavbě stavebníkovi; v případě jejich vedení v elektronické formě je zhotovitel předá ve strojově čitelném formátu nebo je uchová a zajistí k nim stavebníkovi a jím určeným osobám přístup po dobu 10 let od právní moci kolaudačního rozhodnutí, popřípadě od dokončení stavby, pokud se kolaudační rozhodnutí nevyžaduje.</w:t>
      </w:r>
    </w:p>
    <w:p w14:paraId="0AFC1020" w14:textId="77777777" w:rsidR="00EA54C5" w:rsidRPr="00B23B83" w:rsidRDefault="00EA54C5" w:rsidP="00EA54C5">
      <w:pPr>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Obsahové náležitosti stavebního deníku a jednoduchého záznamu o stavbě a způsob jejich vedení stanoví prováděcí právní předpis.</w:t>
      </w:r>
    </w:p>
    <w:p w14:paraId="03035B3E" w14:textId="77777777" w:rsidR="00EA54C5" w:rsidRPr="00B23B83" w:rsidRDefault="00EA54C5" w:rsidP="00EA54C5">
      <w:pPr>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U stavby, která je předmětem </w:t>
      </w:r>
      <w:r w:rsidRPr="00B23B83">
        <w:rPr>
          <w:rFonts w:ascii="Times New Roman" w:eastAsia="Times New Roman" w:hAnsi="Times New Roman" w:cs="Times New Roman"/>
          <w:b/>
          <w:bCs/>
          <w:szCs w:val="24"/>
        </w:rPr>
        <w:t>nadlimitní</w:t>
      </w:r>
      <w:r w:rsidRPr="00B23B83">
        <w:rPr>
          <w:rFonts w:ascii="Times New Roman" w:eastAsia="Times New Roman" w:hAnsi="Times New Roman" w:cs="Times New Roman"/>
          <w:szCs w:val="24"/>
        </w:rPr>
        <w:t xml:space="preserve"> veřejné zakázky </w:t>
      </w:r>
      <w:r w:rsidRPr="00B23B83">
        <w:rPr>
          <w:rFonts w:ascii="Times New Roman" w:eastAsia="Times New Roman" w:hAnsi="Times New Roman" w:cs="Times New Roman"/>
          <w:strike/>
          <w:szCs w:val="24"/>
        </w:rPr>
        <w:t>v nadlimitním režimu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na stavební práce</w:t>
      </w:r>
      <w:r w:rsidRPr="00B23B83">
        <w:rPr>
          <w:rFonts w:ascii="Times New Roman" w:eastAsia="Times New Roman" w:hAnsi="Times New Roman" w:cs="Times New Roman"/>
          <w:szCs w:val="24"/>
        </w:rPr>
        <w:t>, musí být stavební deník veden v elektronické formě.</w:t>
      </w:r>
    </w:p>
    <w:p w14:paraId="32D0152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167</w:t>
      </w:r>
    </w:p>
    <w:p w14:paraId="73C8DC9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Vlastník stavby a zařízení</w:t>
      </w:r>
    </w:p>
    <w:p w14:paraId="7BC2EEF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b/>
          <w:bCs/>
          <w:szCs w:val="24"/>
        </w:rPr>
        <w:t>(1)</w:t>
      </w:r>
      <w:r w:rsidRPr="00B23B83">
        <w:rPr>
          <w:rFonts w:ascii="Times New Roman" w:eastAsia="Times New Roman" w:hAnsi="Times New Roman" w:cs="Times New Roman"/>
          <w:szCs w:val="24"/>
        </w:rPr>
        <w:t xml:space="preserve"> Vlastník stavby a zařízení je povinen</w:t>
      </w:r>
    </w:p>
    <w:p w14:paraId="00561B1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a) provádět údržbu stavby nebo zařízení po celou dobu jejich existence,</w:t>
      </w:r>
    </w:p>
    <w:p w14:paraId="02597B4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neprodleně ohlásit stavebnímu úřadu závady na stavbě nebo zařízení, které ohrožují životy, zdraví osob nebo zvířat,</w:t>
      </w:r>
    </w:p>
    <w:p w14:paraId="3DDBF2D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uchovávat stavební deník nebo jednoduchý záznam o stavbě nebo zařízení po dobu 10 let ode dne právní moci kolaudačního rozhodnutí, popřípadě od dokončení stavby nebo zařízení, pokud se kolaudační rozhodnutí nevyžaduje,</w:t>
      </w:r>
    </w:p>
    <w:p w14:paraId="39FF2CD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uchovávat po celou dobu trvání stavby ověřenou </w:t>
      </w:r>
      <w:r w:rsidRPr="00B23B83">
        <w:rPr>
          <w:rFonts w:ascii="Times New Roman" w:eastAsia="Times New Roman" w:hAnsi="Times New Roman" w:cs="Times New Roman"/>
          <w:strike/>
          <w:szCs w:val="24"/>
        </w:rPr>
        <w:t>projektovou dokumentaci</w:t>
      </w:r>
      <w:r w:rsidRPr="00B23B83">
        <w:rPr>
          <w:rFonts w:ascii="Times New Roman" w:eastAsia="Times New Roman" w:hAnsi="Times New Roman" w:cs="Times New Roman"/>
          <w:szCs w:val="24"/>
        </w:rPr>
        <w:t xml:space="preserve"> </w:t>
      </w:r>
      <w:bookmarkStart w:id="564" w:name="_Hlk225153598"/>
      <w:proofErr w:type="spellStart"/>
      <w:r w:rsidRPr="00B23B83">
        <w:rPr>
          <w:rFonts w:ascii="Times New Roman" w:eastAsia="Times New Roman" w:hAnsi="Times New Roman" w:cs="Times New Roman"/>
          <w:b/>
          <w:szCs w:val="24"/>
        </w:rPr>
        <w:t>dokumentaci</w:t>
      </w:r>
      <w:proofErr w:type="spellEnd"/>
      <w:r w:rsidRPr="00B23B83">
        <w:rPr>
          <w:rFonts w:ascii="Times New Roman" w:eastAsia="Times New Roman" w:hAnsi="Times New Roman" w:cs="Times New Roman"/>
          <w:b/>
          <w:szCs w:val="24"/>
        </w:rPr>
        <w:t xml:space="preserve"> pro povolení stavby</w:t>
      </w:r>
      <w:bookmarkEnd w:id="564"/>
      <w:r w:rsidRPr="00B23B83">
        <w:rPr>
          <w:rFonts w:ascii="Times New Roman" w:eastAsia="Times New Roman" w:hAnsi="Times New Roman" w:cs="Times New Roman"/>
          <w:szCs w:val="24"/>
        </w:rPr>
        <w:t xml:space="preserve">, dokumentaci pro provádění stavby, dokumentaci </w:t>
      </w:r>
      <w:bookmarkStart w:id="565" w:name="_Hlk225858940"/>
      <w:r w:rsidRPr="00B23B83">
        <w:rPr>
          <w:rFonts w:ascii="Times New Roman" w:eastAsia="Times New Roman" w:hAnsi="Times New Roman" w:cs="Times New Roman"/>
          <w:strike/>
          <w:szCs w:val="24"/>
        </w:rPr>
        <w:t>stavby, došlo-li k odchylce od dokumentace pro povolení stavby, popřípadě dokumentaci skutečného provedení stavby, včetně její geodetické části</w:t>
      </w:r>
      <w:bookmarkEnd w:id="565"/>
      <w:r w:rsidRPr="00B23B83">
        <w:rPr>
          <w:rFonts w:ascii="Times New Roman" w:eastAsia="Times New Roman" w:hAnsi="Times New Roman" w:cs="Times New Roman"/>
          <w:b/>
          <w:szCs w:val="24"/>
        </w:rPr>
        <w:t xml:space="preserve"> pro povolení stavby s vyznačením odchylek</w:t>
      </w:r>
      <w:r w:rsidRPr="00B23B83">
        <w:rPr>
          <w:rFonts w:ascii="Times New Roman" w:eastAsia="Times New Roman" w:hAnsi="Times New Roman" w:cs="Times New Roman"/>
          <w:szCs w:val="24"/>
        </w:rPr>
        <w:t>, nebo pasport stavby, rozhodnutí, osvědčení, souhlasy a jiné důležité doklady týkající se stavby nebo zařízení; dokumentaci lze uchovávat i v elektronické formě,</w:t>
      </w:r>
    </w:p>
    <w:p w14:paraId="0D67B70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pokud je to technicky proveditelné, zajistit do 1. ledna 2027 za podmínek stanovených prováděcím právním předpisem instalaci alespoň 1 dobíjecího bodu na každých 10 parkovacích stání pro automobily nebo alespoň 50 % kabelovodů parkovacích stání pro automobily, pro jiné než obytné budovy, v nichž se používá energie k úpravě vnitřního prostředí za účelem vytápění nebo chlazení s více než 20 parkovacími stáními, tuto povinnost lze odložit do 1. ledna 2029, pokud vlastník instaloval alespoň 1 dobíjecí bod mezi 28. květnem 2022 a 28. květnem 2024,</w:t>
      </w:r>
    </w:p>
    <w:p w14:paraId="5EE5649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zajistit do 1. ledna 2033 za podmínek stanovených prováděcím právním předpisem instalaci kabeláže pro alespoň 50 % stání pro automobily v jiné než obytné budově, v níž se používá energie k úpravě vnitřního prostředí za účelem vytápění nebo chlazení, a to pokud je vlastníkem nebo uživatelem této budovy veřejný subjekt,</w:t>
      </w:r>
    </w:p>
    <w:p w14:paraId="215158B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g) pokud je to technicky </w:t>
      </w:r>
      <w:r w:rsidRPr="00B23B83">
        <w:rPr>
          <w:rFonts w:ascii="Times New Roman" w:eastAsia="Times New Roman" w:hAnsi="Times New Roman" w:cs="Times New Roman"/>
          <w:b/>
          <w:szCs w:val="24"/>
        </w:rPr>
        <w:t>a ekonomicky</w:t>
      </w:r>
      <w:r w:rsidRPr="00B23B83">
        <w:rPr>
          <w:rFonts w:ascii="Times New Roman" w:eastAsia="Times New Roman" w:hAnsi="Times New Roman" w:cs="Times New Roman"/>
          <w:szCs w:val="24"/>
        </w:rPr>
        <w:t xml:space="preserve"> proveditelné, zajistit do 1. ledna 2025 instalaci automatizačního a řídícího systému budovy, za podmínek stanovených jiným právním předpisem</w:t>
      </w:r>
      <w:r w:rsidRPr="00B23B83">
        <w:rPr>
          <w:rFonts w:ascii="Times New Roman" w:eastAsia="Times New Roman" w:hAnsi="Times New Roman" w:cs="Times New Roman"/>
          <w:szCs w:val="24"/>
          <w:vertAlign w:val="superscript"/>
        </w:rPr>
        <w:t>67</w:t>
      </w:r>
      <w:r w:rsidRPr="00B23B83">
        <w:rPr>
          <w:rFonts w:ascii="Times New Roman" w:eastAsia="Times New Roman" w:hAnsi="Times New Roman" w:cs="Times New Roman"/>
          <w:szCs w:val="24"/>
        </w:rPr>
        <w:t>), pokud je vlastníkem jiné než obytné budovy se systémem</w:t>
      </w:r>
    </w:p>
    <w:p w14:paraId="48C5261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vytápění nebo kombinovaným systémem pro vytápění a větrání o jmenovitém výkonu vyšším než 290 kW nebo</w:t>
      </w:r>
    </w:p>
    <w:p w14:paraId="4E542B3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klimatizace nebo kombinovaným systémem klimatizace a větrání o jmenovitém výkonu vyšším než 290 kW.</w:t>
      </w:r>
    </w:p>
    <w:p w14:paraId="0E0B6A9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h) pokud je to technicky </w:t>
      </w:r>
      <w:r w:rsidRPr="00B23B83">
        <w:rPr>
          <w:rFonts w:ascii="Times New Roman" w:eastAsia="Times New Roman" w:hAnsi="Times New Roman" w:cs="Times New Roman"/>
          <w:b/>
          <w:szCs w:val="24"/>
        </w:rPr>
        <w:t>a ekonomicky</w:t>
      </w:r>
      <w:r w:rsidRPr="00B23B83">
        <w:rPr>
          <w:rFonts w:ascii="Times New Roman" w:eastAsia="Times New Roman" w:hAnsi="Times New Roman" w:cs="Times New Roman"/>
          <w:szCs w:val="24"/>
        </w:rPr>
        <w:t xml:space="preserve"> proveditelné, zajistit do 1. ledna 2030 instalaci automatizačního a řídícího systému budovy, za podmínek stanovených jiným právním předpisem</w:t>
      </w:r>
      <w:r w:rsidRPr="00B23B83">
        <w:rPr>
          <w:rFonts w:ascii="Times New Roman" w:eastAsia="Times New Roman" w:hAnsi="Times New Roman" w:cs="Times New Roman"/>
          <w:szCs w:val="24"/>
          <w:vertAlign w:val="superscript"/>
        </w:rPr>
        <w:t>67</w:t>
      </w:r>
      <w:r w:rsidRPr="00B23B83">
        <w:rPr>
          <w:rFonts w:ascii="Times New Roman" w:eastAsia="Times New Roman" w:hAnsi="Times New Roman" w:cs="Times New Roman"/>
          <w:szCs w:val="24"/>
        </w:rPr>
        <w:t>), pokud je vlastníkem jiné než obytné budovy, v níž se používá energie k úpravě vnitřního prostředí za účelem vytápění nebo chlazení, se systémem</w:t>
      </w:r>
    </w:p>
    <w:p w14:paraId="670451B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vytápění nebo kombinovaným systémem pro vytápění a větrání o jmenovitém výkonu vyšším než 70 kW nebo</w:t>
      </w:r>
    </w:p>
    <w:p w14:paraId="2BBF717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klimatizace nebo kombinovaným systémem klimatizace a větrání o jmenovitém výkonu vyšším než 70 kW,</w:t>
      </w:r>
    </w:p>
    <w:p w14:paraId="6A70742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i) pokud je to technicky a ekonomicky proveditelné, vybavit budovu, v níž se používá energie k úpravě vnitřního prostředí za účelem vytápění nebo chlazení, automatickými ovladači </w:t>
      </w:r>
      <w:r w:rsidRPr="00B23B83">
        <w:rPr>
          <w:rFonts w:ascii="Times New Roman" w:eastAsia="Times New Roman" w:hAnsi="Times New Roman" w:cs="Times New Roman"/>
          <w:szCs w:val="24"/>
        </w:rPr>
        <w:lastRenderedPageBreak/>
        <w:t>osvětlení, je-li vlastníkem jiné než obytné budovy se systémem vytápění nebo systémem klimatizace, nebo kombinovaným systémem vytápění a větrání nebo kombinovaným systémem klimatizace a větrání o jmenovitém výkonu vyšším než</w:t>
      </w:r>
    </w:p>
    <w:p w14:paraId="77244C5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290 kW do 1. ledna 2028,</w:t>
      </w:r>
    </w:p>
    <w:p w14:paraId="469269F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70 kW do 1. ledna 2030,</w:t>
      </w:r>
    </w:p>
    <w:p w14:paraId="79F8355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za podmínek stanovených prováděcím právním předpisem zajistit instalaci dobíjecí infrastruktury u nových jiných než obytných budov, v nichž se používá energie k úpravě vnitřního prostředí za účelem vytápění nebo chlazení, nebo u změn jiných než obytných dokončených budov na více než 25 % celkové plochy obálky budovy, v nichž se používá energie k úpravě vnitřního prostředí za účelem vytápění nebo chlazení; povinnost se nevztahuje na změnu dokončené budovy, pokud náklady na instalaci dobíjecí infrastruktury překročí alespoň 10 % celkových nákladů na danou změnu dokončené budovy,</w:t>
      </w:r>
    </w:p>
    <w:p w14:paraId="4224550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za podmínek stanovených prováděcím právním předpisem zajistit instalaci dobíjecí infrastruktury u nových bytových domů nebo u změn dokončených staveb bytových domů na více než 25 % celkové plochy obálky budovy; povinnost se nevztahuje na změnu dokončené budovy, pokud náklady na instalaci dobíjecí infrastruktury překročí alespoň 10 % celkových nákladů na danou změnu dokončené budovy.</w:t>
      </w:r>
    </w:p>
    <w:p w14:paraId="06DECD61" w14:textId="77777777" w:rsidR="00EA54C5" w:rsidRPr="00B23B83" w:rsidRDefault="00EA54C5" w:rsidP="00EA54C5">
      <w:pPr>
        <w:spacing w:before="120" w:line="276" w:lineRule="auto"/>
        <w:ind w:firstLine="708"/>
        <w:rPr>
          <w:rFonts w:ascii="Times New Roman" w:eastAsia="Times New Roman" w:hAnsi="Times New Roman" w:cs="Times New Roman"/>
          <w:szCs w:val="24"/>
        </w:rPr>
      </w:pPr>
      <w:bookmarkStart w:id="566" w:name="_Hlk225153784"/>
      <w:r w:rsidRPr="00B23B83">
        <w:rPr>
          <w:rFonts w:ascii="Times New Roman" w:eastAsia="Times New Roman" w:hAnsi="Times New Roman" w:cs="Times New Roman"/>
          <w:b/>
          <w:bCs/>
          <w:szCs w:val="24"/>
        </w:rPr>
        <w:t>(2) Pro účely zajištění dobíjecí infrastruktury pro elektrická vozidla a výpočtu povinného množství dobíjecích bodů se jeden stejnosměrný dobíjecí bod s výkonem 50 až 150 kW považuje za deset běžných dobíjecích bodů a jeden ultrarychlý stejnosměrný dobíjecí bod s výkonem nad 150 kW za dvacet běžných dobíjecích bodů.</w:t>
      </w:r>
      <w:bookmarkEnd w:id="566"/>
    </w:p>
    <w:p w14:paraId="2C79C1E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168</w:t>
      </w:r>
    </w:p>
    <w:p w14:paraId="56118A1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Vlastník technické infrastruktury</w:t>
      </w:r>
    </w:p>
    <w:p w14:paraId="79EAC0B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Vlastník technické infrastruktury je povinen</w:t>
      </w:r>
    </w:p>
    <w:p w14:paraId="3DF0D13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vést evidenci technické infrastruktury, která musí obsahovat polohové umístění a ochranu, a v odůvodněných případech, s ohledem na charakter technické infrastruktury, i výškové umístění,</w:t>
      </w:r>
    </w:p>
    <w:p w14:paraId="5A976B5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sdělit bezplatně každému na žádost údaje o podmínkách napojení, o ochranných a bezpečnostních pásmech a o základních podmínkách provádění činnosti v nich, pokud nejde o technickou infrastrukturu, s níž je příslušné hospodařit Ministerstvo obrany nebo Ministerstvo vnitra.</w:t>
      </w:r>
    </w:p>
    <w:p w14:paraId="7DFD0D0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169</w:t>
      </w:r>
    </w:p>
    <w:p w14:paraId="6FEA3A2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Oznámení závad a havárií staveb</w:t>
      </w:r>
    </w:p>
    <w:p w14:paraId="07C6F92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Stavebník, zhotovitel, stavbyvedoucí, osoba vykonávající stavební dozor, dozor projektanta, technický dozor stavebníka, autorizovaný inspektor a vlastník stavby jsou povinni bezodkladně oznamovat stavebnímu úřadu prostřednictvím systému stavebně technické prevence výskyt závažné a opakující se závady nebo havárie stavby a výsledky šetření jejich příčin, došlo-li při nich ke ztrátám na životech, k ohrožení života osob nebo zvířat nebo ke značným škodám. Oznámení musí obsahovat místo, čas, popis oznamované události a jejích </w:t>
      </w:r>
      <w:r w:rsidRPr="00B23B83">
        <w:rPr>
          <w:rFonts w:ascii="Times New Roman" w:eastAsia="Times New Roman" w:hAnsi="Times New Roman" w:cs="Times New Roman"/>
          <w:szCs w:val="24"/>
        </w:rPr>
        <w:lastRenderedPageBreak/>
        <w:t>důsledků, povahu stavby, popřípadě další okolnosti důležité pro správné posouzení příčin.</w:t>
      </w:r>
    </w:p>
    <w:p w14:paraId="77517CD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Obsahové náležitosti oznámení výskytu závady nebo havárie a výsledku šetření jejich příčin stanoví prováděcí právní předpis.</w:t>
      </w:r>
    </w:p>
    <w:p w14:paraId="0C30753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ČÁST PÁTÁ</w:t>
      </w:r>
    </w:p>
    <w:p w14:paraId="3A0CAE2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VYVLASTNĚNÍ</w:t>
      </w:r>
    </w:p>
    <w:p w14:paraId="1381970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170</w:t>
      </w:r>
    </w:p>
    <w:p w14:paraId="6D8B123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Účely vyvlastnění</w:t>
      </w:r>
    </w:p>
    <w:p w14:paraId="0B460CA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Práva k pozemkům a stavbám lze odejmout nebo omezit </w:t>
      </w:r>
      <w:r w:rsidRPr="00B23B83">
        <w:rPr>
          <w:rFonts w:ascii="Times New Roman" w:eastAsia="Times New Roman" w:hAnsi="Times New Roman" w:cs="Times New Roman"/>
          <w:b/>
          <w:bCs/>
          <w:szCs w:val="24"/>
        </w:rPr>
        <w:t>pouze tehdy</w:t>
      </w:r>
      <w:r w:rsidRPr="00B23B83">
        <w:rPr>
          <w:rFonts w:ascii="Times New Roman" w:eastAsia="Times New Roman" w:hAnsi="Times New Roman" w:cs="Times New Roman"/>
          <w:szCs w:val="24"/>
        </w:rPr>
        <w:t>, jsou-li vymezeny v územně plánovací dokumentaci a jde-li o</w:t>
      </w:r>
    </w:p>
    <w:p w14:paraId="195FA87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uskutečnění veřejně prospěšné stavby</w:t>
      </w:r>
      <w:r w:rsidRPr="00B23B83">
        <w:rPr>
          <w:rFonts w:ascii="Times New Roman" w:eastAsia="Times New Roman" w:hAnsi="Times New Roman" w:cs="Times New Roman"/>
          <w:b/>
          <w:bCs/>
          <w:szCs w:val="24"/>
        </w:rPr>
        <w:t xml:space="preserve"> podle § 11 odst. 1</w:t>
      </w:r>
      <w:r w:rsidRPr="00B23B83">
        <w:rPr>
          <w:rFonts w:ascii="Times New Roman" w:eastAsia="Times New Roman" w:hAnsi="Times New Roman" w:cs="Times New Roman"/>
          <w:szCs w:val="24"/>
        </w:rPr>
        <w:t>,</w:t>
      </w:r>
    </w:p>
    <w:p w14:paraId="05CE187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uskutečnění veřejně prospěšného opatření </w:t>
      </w:r>
      <w:r w:rsidRPr="00B23B83">
        <w:rPr>
          <w:rFonts w:ascii="Times New Roman" w:eastAsia="Times New Roman" w:hAnsi="Times New Roman" w:cs="Times New Roman"/>
          <w:b/>
          <w:bCs/>
          <w:szCs w:val="24"/>
        </w:rPr>
        <w:t>podle § 11 odst. 2</w:t>
      </w:r>
      <w:r w:rsidRPr="00B23B83">
        <w:rPr>
          <w:rFonts w:ascii="Times New Roman" w:eastAsia="Times New Roman" w:hAnsi="Times New Roman" w:cs="Times New Roman"/>
          <w:szCs w:val="24"/>
        </w:rPr>
        <w:t>,</w:t>
      </w:r>
    </w:p>
    <w:p w14:paraId="4E8CB0F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realizaci stavby a opatření k zajišťování bezpečnosti státu, nebo</w:t>
      </w:r>
    </w:p>
    <w:p w14:paraId="066EE97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asanaci území.</w:t>
      </w:r>
    </w:p>
    <w:p w14:paraId="67FFA1B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Právo k pozemku nebo stavbě lze odejmout nebo omezit též k vytvoření podmínek pro nezbytný </w:t>
      </w:r>
      <w:bookmarkStart w:id="567" w:name="_Hlk225153821"/>
      <w:r w:rsidRPr="00B23B83">
        <w:rPr>
          <w:rFonts w:ascii="Times New Roman" w:eastAsia="Times New Roman" w:hAnsi="Times New Roman" w:cs="Times New Roman"/>
          <w:szCs w:val="24"/>
        </w:rPr>
        <w:t xml:space="preserve">přístup k pozemku nebo stavbě </w:t>
      </w:r>
      <w:bookmarkStart w:id="568" w:name="_Hlk225153834"/>
      <w:bookmarkEnd w:id="567"/>
      <w:r w:rsidRPr="00B23B83">
        <w:rPr>
          <w:rFonts w:ascii="Times New Roman" w:eastAsia="Times New Roman" w:hAnsi="Times New Roman" w:cs="Times New Roman"/>
          <w:b/>
          <w:bCs/>
          <w:szCs w:val="24"/>
        </w:rPr>
        <w:t>nebo připojení na dopravní a technickou infrastrukturu</w:t>
      </w:r>
      <w:bookmarkEnd w:id="568"/>
      <w:r w:rsidRPr="00B23B83">
        <w:rPr>
          <w:rFonts w:ascii="Times New Roman" w:eastAsia="Times New Roman" w:hAnsi="Times New Roman" w:cs="Times New Roman"/>
          <w:szCs w:val="24"/>
        </w:rPr>
        <w:t>, a pro řádné užívání veřejně prospěšné stavby nebo veřejně prospěšného opatření.</w:t>
      </w:r>
    </w:p>
    <w:p w14:paraId="54EB023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Odejmutí nebo omezení práva podle odstavce 1 se vztahuje také na plochy nezbytné k zajištění výstavby nebo k uskutečnění veřejně prospěšného opatření a vytvoření ochranného pásma, jde-li o ochranné pásmo podle zákona.</w:t>
      </w:r>
    </w:p>
    <w:p w14:paraId="56C15FB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ČÁST ŠESTÁ</w:t>
      </w:r>
    </w:p>
    <w:p w14:paraId="5382820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STAVEBNÍ ŘÁD</w:t>
      </w:r>
    </w:p>
    <w:p w14:paraId="50C2C1A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w:t>
      </w:r>
    </w:p>
    <w:p w14:paraId="5A8CC4B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OBECNÁ A SPOLEČNÁ USTANOVENÍ</w:t>
      </w:r>
    </w:p>
    <w:p w14:paraId="65647E0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171</w:t>
      </w:r>
    </w:p>
    <w:p w14:paraId="5B436D3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b/>
          <w:bCs/>
          <w:szCs w:val="24"/>
        </w:rPr>
        <w:t>(1)</w:t>
      </w:r>
      <w:r w:rsidRPr="00B23B83">
        <w:rPr>
          <w:rFonts w:ascii="Times New Roman" w:eastAsia="Times New Roman" w:hAnsi="Times New Roman" w:cs="Times New Roman"/>
          <w:szCs w:val="24"/>
        </w:rPr>
        <w:t xml:space="preserve"> Záměr vyžaduje povolení s výjimkou drobných staveb a změn využití území, u kterých tak stanoví tento zákon.</w:t>
      </w:r>
    </w:p>
    <w:p w14:paraId="44C1CA4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569" w:name="_Hlk225153871"/>
      <w:r w:rsidRPr="00B23B83">
        <w:rPr>
          <w:rFonts w:ascii="Times New Roman" w:eastAsia="Times New Roman" w:hAnsi="Times New Roman" w:cs="Times New Roman"/>
          <w:b/>
          <w:bCs/>
          <w:szCs w:val="24"/>
        </w:rPr>
        <w:t xml:space="preserve">(2) </w:t>
      </w:r>
      <w:bookmarkStart w:id="570" w:name="_Hlk215323116"/>
      <w:r w:rsidRPr="00B23B83">
        <w:rPr>
          <w:rFonts w:ascii="Times New Roman" w:eastAsia="Times New Roman" w:hAnsi="Times New Roman" w:cs="Times New Roman"/>
          <w:b/>
          <w:bCs/>
          <w:szCs w:val="24"/>
        </w:rPr>
        <w:t>Při postupech podle této části se znovu neposuzují veřejné zájmy v rozsahu, ve kterém již byly nebo podle § 2 odst. 1 měly být posouzeny při vydání územně plánovací dokumentace</w:t>
      </w:r>
      <w:bookmarkEnd w:id="570"/>
      <w:r w:rsidRPr="00B23B83">
        <w:rPr>
          <w:rFonts w:ascii="Times New Roman" w:eastAsia="Times New Roman" w:hAnsi="Times New Roman" w:cs="Times New Roman"/>
          <w:b/>
          <w:bCs/>
          <w:szCs w:val="24"/>
        </w:rPr>
        <w:t>.</w:t>
      </w:r>
      <w:bookmarkEnd w:id="569"/>
    </w:p>
    <w:p w14:paraId="597A8DF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bookmarkStart w:id="571" w:name="_Hlk214514542"/>
      <w:r w:rsidRPr="00B23B83">
        <w:rPr>
          <w:rFonts w:ascii="Times New Roman" w:eastAsia="Times New Roman" w:hAnsi="Times New Roman" w:cs="Times New Roman"/>
          <w:szCs w:val="24"/>
        </w:rPr>
        <w:t>§ 172</w:t>
      </w:r>
    </w:p>
    <w:p w14:paraId="4DA60E9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Způsob a forma podání a žádosti</w:t>
      </w:r>
    </w:p>
    <w:p w14:paraId="768A44A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Podání podle této části je možné učinit</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 xml:space="preserve">také prostřednictvím portálu stavebníka. </w:t>
      </w:r>
      <w:bookmarkStart w:id="572" w:name="_Hlk225153921"/>
      <w:r w:rsidRPr="00B23B83">
        <w:rPr>
          <w:rFonts w:ascii="Times New Roman" w:eastAsia="Times New Roman" w:hAnsi="Times New Roman" w:cs="Times New Roman"/>
          <w:b/>
          <w:szCs w:val="24"/>
        </w:rPr>
        <w:t xml:space="preserve">Je-li součástí podání dokumentace pro povolení záměru nebo jde-li o podání osoby, která má zpřístupněnu datovou schránku bez žádosti, lze podání včetně jeho příloh učinit jen jako </w:t>
      </w:r>
      <w:r w:rsidRPr="00B23B83">
        <w:rPr>
          <w:rFonts w:ascii="Times New Roman" w:eastAsia="Times New Roman" w:hAnsi="Times New Roman" w:cs="Times New Roman"/>
          <w:b/>
          <w:szCs w:val="24"/>
        </w:rPr>
        <w:lastRenderedPageBreak/>
        <w:t>digitální úkon; to neplatí pro stavby v areálu jaderného zařízení a v případě podání směřujícímu vůči jinému stavebnímu úřadu.</w:t>
      </w:r>
    </w:p>
    <w:bookmarkEnd w:id="572"/>
    <w:p w14:paraId="3178319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Žádost nebo návrh podle této části se podává na stanoveném formuláři </w:t>
      </w:r>
      <w:bookmarkStart w:id="573" w:name="_Hlk225153978"/>
      <w:r w:rsidRPr="00B23B83">
        <w:rPr>
          <w:rFonts w:ascii="Times New Roman" w:eastAsia="Times New Roman" w:hAnsi="Times New Roman" w:cs="Times New Roman"/>
          <w:strike/>
          <w:szCs w:val="24"/>
        </w:rPr>
        <w:t>elektronicky prostřednictvím portálu stavebníka nebo v listinné podobě</w:t>
      </w:r>
      <w:bookmarkEnd w:id="573"/>
      <w:r w:rsidRPr="00B23B83">
        <w:rPr>
          <w:rFonts w:ascii="Times New Roman" w:eastAsia="Times New Roman" w:hAnsi="Times New Roman" w:cs="Times New Roman"/>
          <w:szCs w:val="24"/>
        </w:rPr>
        <w:t>. Formulář žádosti a formulář návrhu stanoví prováděcí právní předpis.</w:t>
      </w:r>
    </w:p>
    <w:p w14:paraId="6B13BBA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Na elektronický dokument vedený v evidenci elektronických dokumentací nebo v evidenci řízení a jiných postupů stavebních úřadů a dotčených orgánů (dále jen „evidence stavebních postupů“) může žadatel v žádosti odkázat namísto jeho přiložení k žádosti jako její součást.</w:t>
      </w:r>
    </w:p>
    <w:p w14:paraId="6F14012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Nejpozději s podáním žádosti vloží stavebník projektovou dokumentaci nebo dokumentaci pro povolení záměru do evidence elektronických dokumentací. Dokumentaci pro povolení záměru, která nemusí být zpracovaná projektantem, vloží do evidence elektronických dokumentací stavební úřad, neučiní-li tak spolu s podáním žádosti stavebník.</w:t>
      </w:r>
    </w:p>
    <w:bookmarkEnd w:id="571"/>
    <w:p w14:paraId="6D7C908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173</w:t>
      </w:r>
    </w:p>
    <w:p w14:paraId="5EC16BC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Evidence a doručování</w:t>
      </w:r>
    </w:p>
    <w:p w14:paraId="3D5077F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Stavební úřad eviduje veškeré úkony a vkládá veškeré písemnosti do evidence stavebních postupů.</w:t>
      </w:r>
    </w:p>
    <w:p w14:paraId="53168A2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Stavební úřad a dotčený orgán si doručují písemnosti navzájem prostřednictvím evidence stavebních postupů. Písemnost je doručena dnem, kdy ji stavební úřad nebo dotčený orgán vloží do evidence stavebních postupů.</w:t>
      </w:r>
    </w:p>
    <w:p w14:paraId="22BE009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Je-li žádost o vyjádření nebo závazné stanovisko podána žadatelem před zahájením řízení podle této části, vloží dotčený orgán vyjádření nebo závazné stanovisko do evidence stavebních postupů a doručí jej žadateli.</w:t>
      </w:r>
    </w:p>
    <w:p w14:paraId="6E284F5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w:t>
      </w:r>
    </w:p>
    <w:p w14:paraId="1B7934F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ÚKONY PŘED ZAHÁJENÍM ŘÍZENÍ</w:t>
      </w:r>
    </w:p>
    <w:p w14:paraId="13F2D38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1</w:t>
      </w:r>
    </w:p>
    <w:p w14:paraId="65A8F6E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trike/>
          <w:szCs w:val="24"/>
        </w:rPr>
        <w:t xml:space="preserve">Předběžná informace </w:t>
      </w:r>
      <w:bookmarkStart w:id="574" w:name="_Hlk225154046"/>
      <w:r w:rsidRPr="00B23B83">
        <w:rPr>
          <w:rFonts w:ascii="Times New Roman" w:eastAsia="Times New Roman" w:hAnsi="Times New Roman" w:cs="Times New Roman"/>
          <w:b/>
          <w:szCs w:val="24"/>
          <w:u w:val="single"/>
        </w:rPr>
        <w:t>Konzultace a předběžné informace</w:t>
      </w:r>
      <w:bookmarkEnd w:id="574"/>
    </w:p>
    <w:p w14:paraId="1E1492C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174</w:t>
      </w:r>
    </w:p>
    <w:p w14:paraId="164F78C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575" w:name="_Hlk225154074"/>
      <w:r w:rsidRPr="00B23B83">
        <w:rPr>
          <w:rFonts w:ascii="Times New Roman" w:eastAsia="Times New Roman" w:hAnsi="Times New Roman" w:cs="Times New Roman"/>
          <w:b/>
          <w:szCs w:val="24"/>
        </w:rPr>
        <w:t>(1) Stavební úřady, dotčené orgány, pořizovatelé, obce a kraje poskytují stavebníkům a dalším žadatelům neformální konzultace v oblasti jejich působnosti, zejména o procesních postupech a uplatňování jejich požadavků podle tohoto zákona a dalších právních předpisů souvisejících s výstavbou.</w:t>
      </w:r>
      <w:bookmarkEnd w:id="575"/>
      <w:r w:rsidRPr="00B23B83">
        <w:rPr>
          <w:rFonts w:ascii="Times New Roman" w:eastAsia="Times New Roman" w:hAnsi="Times New Roman" w:cs="Times New Roman"/>
          <w:b/>
          <w:szCs w:val="24"/>
        </w:rPr>
        <w:t xml:space="preserve"> </w:t>
      </w:r>
    </w:p>
    <w:p w14:paraId="01D8D1F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(2) </w:t>
      </w:r>
      <w:r w:rsidRPr="00B23B83">
        <w:rPr>
          <w:rFonts w:ascii="Times New Roman" w:eastAsia="Times New Roman" w:hAnsi="Times New Roman" w:cs="Times New Roman"/>
          <w:szCs w:val="24"/>
        </w:rPr>
        <w:t>Stavební úřad poskytne tomu, kdo požádá, v rámci své působnosti do 30 dnů od požádání předběžnou informaci</w:t>
      </w:r>
    </w:p>
    <w:p w14:paraId="75FAE31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o podmínkách využívání území a změn jeho využití, zejména na základě územně plánovacích podkladů a územně plánovací dokumentace </w:t>
      </w:r>
      <w:bookmarkStart w:id="576" w:name="_Hlk225154223"/>
      <w:r w:rsidRPr="00B23B83">
        <w:rPr>
          <w:rFonts w:ascii="Times New Roman" w:eastAsia="Times New Roman" w:hAnsi="Times New Roman" w:cs="Times New Roman"/>
          <w:b/>
          <w:szCs w:val="24"/>
        </w:rPr>
        <w:t>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o souladu záměru s územně plánovací dokumentací</w:t>
      </w:r>
      <w:bookmarkEnd w:id="576"/>
      <w:r w:rsidRPr="00B23B83">
        <w:rPr>
          <w:rFonts w:ascii="Times New Roman" w:eastAsia="Times New Roman" w:hAnsi="Times New Roman" w:cs="Times New Roman"/>
          <w:szCs w:val="24"/>
        </w:rPr>
        <w:t>,</w:t>
      </w:r>
    </w:p>
    <w:p w14:paraId="34E7C43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b) o nezbytnosti povolení záměru a jeho kolaudace </w:t>
      </w:r>
      <w:r w:rsidRPr="00B23B83">
        <w:rPr>
          <w:rFonts w:ascii="Times New Roman" w:eastAsia="Times New Roman" w:hAnsi="Times New Roman" w:cs="Times New Roman"/>
          <w:b/>
          <w:szCs w:val="24"/>
        </w:rPr>
        <w:t>nebo rekolaudace</w:t>
      </w:r>
      <w:r w:rsidRPr="00B23B83">
        <w:rPr>
          <w:rFonts w:ascii="Times New Roman" w:eastAsia="Times New Roman" w:hAnsi="Times New Roman" w:cs="Times New Roman"/>
          <w:szCs w:val="24"/>
        </w:rPr>
        <w:t>,</w:t>
      </w:r>
    </w:p>
    <w:p w14:paraId="3A5EC24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o tom, podle jakých hledisek bude posuzovat žádost </w:t>
      </w:r>
      <w:bookmarkStart w:id="577" w:name="_Hlk225154270"/>
      <w:r w:rsidRPr="00B23B83">
        <w:rPr>
          <w:rFonts w:ascii="Times New Roman" w:eastAsia="Times New Roman" w:hAnsi="Times New Roman" w:cs="Times New Roman"/>
          <w:strike/>
          <w:szCs w:val="24"/>
        </w:rPr>
        <w:t>o vydání rozhodnutí o povolení záměru</w:t>
      </w:r>
      <w:r w:rsidRPr="00B23B83">
        <w:rPr>
          <w:rFonts w:ascii="Times New Roman" w:eastAsia="Times New Roman" w:hAnsi="Times New Roman" w:cs="Times New Roman"/>
          <w:szCs w:val="24"/>
        </w:rPr>
        <w:t xml:space="preserve"> </w:t>
      </w:r>
      <w:bookmarkEnd w:id="577"/>
      <w:r w:rsidRPr="00B23B83">
        <w:rPr>
          <w:rFonts w:ascii="Times New Roman" w:eastAsia="Times New Roman" w:hAnsi="Times New Roman" w:cs="Times New Roman"/>
          <w:szCs w:val="24"/>
        </w:rPr>
        <w:t>a za jakých předpokladů lze žádosti vyhovět,</w:t>
      </w:r>
    </w:p>
    <w:p w14:paraId="604EF66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o </w:t>
      </w:r>
      <w:r w:rsidRPr="00B23B83">
        <w:rPr>
          <w:rFonts w:ascii="Times New Roman" w:eastAsia="Times New Roman" w:hAnsi="Times New Roman" w:cs="Times New Roman"/>
          <w:b/>
          <w:szCs w:val="24"/>
        </w:rPr>
        <w:t>účastnících a</w:t>
      </w:r>
      <w:r w:rsidRPr="00B23B83">
        <w:rPr>
          <w:rFonts w:ascii="Times New Roman" w:eastAsia="Times New Roman" w:hAnsi="Times New Roman" w:cs="Times New Roman"/>
          <w:szCs w:val="24"/>
        </w:rPr>
        <w:t xml:space="preserve"> dotčených orgánech ve vztahu k záměru</w:t>
      </w:r>
      <w:r w:rsidRPr="00B23B83">
        <w:rPr>
          <w:rFonts w:ascii="Times New Roman" w:eastAsia="Times New Roman" w:hAnsi="Times New Roman" w:cs="Times New Roman"/>
          <w:strike/>
          <w:szCs w:val="24"/>
        </w:rPr>
        <w:t>.</w:t>
      </w:r>
      <w:bookmarkStart w:id="578" w:name="_Hlk225154366"/>
      <w:r w:rsidRPr="00B23B83">
        <w:rPr>
          <w:rFonts w:ascii="Times New Roman" w:eastAsia="Times New Roman" w:hAnsi="Times New Roman" w:cs="Times New Roman"/>
          <w:b/>
          <w:szCs w:val="24"/>
        </w:rPr>
        <w:t>, nejde-li o řízení s velkým počtem účastníků,</w:t>
      </w:r>
      <w:bookmarkEnd w:id="578"/>
    </w:p>
    <w:p w14:paraId="504FAF8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bookmarkStart w:id="579" w:name="_Hlk225154404"/>
      <w:r w:rsidRPr="00B23B83">
        <w:rPr>
          <w:rFonts w:ascii="Times New Roman" w:eastAsia="Times New Roman" w:hAnsi="Times New Roman" w:cs="Times New Roman"/>
          <w:b/>
          <w:szCs w:val="24"/>
        </w:rPr>
        <w:t>e) o výkladu a použití nebo nepoužití požadavků na výstavbu podle § 137 nebo o možnosti udělení výjimek podle § 138 odst. 1,</w:t>
      </w:r>
    </w:p>
    <w:p w14:paraId="1C0C926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f) o posuzování podstatných a nepodstatných změn stavby před jejím dokončením podle § 224.</w:t>
      </w:r>
    </w:p>
    <w:bookmarkEnd w:id="579"/>
    <w:p w14:paraId="295A19A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(2)</w:t>
      </w:r>
      <w:r w:rsidRPr="00B23B83">
        <w:rPr>
          <w:rFonts w:ascii="Times New Roman" w:eastAsia="Times New Roman" w:hAnsi="Times New Roman" w:cs="Times New Roman"/>
          <w:b/>
          <w:szCs w:val="24"/>
        </w:rPr>
        <w:t>(3)</w:t>
      </w:r>
      <w:r w:rsidRPr="00B23B83">
        <w:rPr>
          <w:rFonts w:ascii="Times New Roman" w:eastAsia="Times New Roman" w:hAnsi="Times New Roman" w:cs="Times New Roman"/>
          <w:szCs w:val="24"/>
        </w:rPr>
        <w:t xml:space="preserve"> Dotčený orgán poskytne tomu, kdo požádá, v rámci své působnosti do 30 dnů od požádání předběžnou informaci</w:t>
      </w:r>
    </w:p>
    <w:p w14:paraId="0097863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 nezbytnosti vyjádření nebo závazného stanoviska dotčeného orgánu,</w:t>
      </w:r>
    </w:p>
    <w:p w14:paraId="5003F42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o tom, podle jakých hledisek bude posuzovat žádost o vydání vyjádření nebo závazného stanoviska a za jakých předpokladů lze žádosti vyhovět</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szCs w:val="24"/>
        </w:rPr>
        <w:t>,</w:t>
      </w:r>
    </w:p>
    <w:p w14:paraId="42BB04D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bookmarkStart w:id="580" w:name="_Hlk225154450"/>
      <w:r w:rsidRPr="00B23B83">
        <w:rPr>
          <w:rFonts w:ascii="Times New Roman" w:eastAsia="Times New Roman" w:hAnsi="Times New Roman" w:cs="Times New Roman"/>
          <w:b/>
          <w:szCs w:val="24"/>
        </w:rPr>
        <w:t>c) o rozsahu nezbytné dokumentace a podkladů pro vydání vyjádření nebo závazného stanoviska dotčeného orgánu.</w:t>
      </w:r>
    </w:p>
    <w:p w14:paraId="1BB49A2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581" w:name="_Hlk225154484"/>
      <w:bookmarkEnd w:id="580"/>
      <w:r w:rsidRPr="00B23B83">
        <w:rPr>
          <w:rFonts w:ascii="Times New Roman" w:eastAsia="Times New Roman" w:hAnsi="Times New Roman" w:cs="Times New Roman"/>
          <w:b/>
          <w:szCs w:val="24"/>
        </w:rPr>
        <w:t>(4) Obec a kraj poskytnou tomu, kdo požádá, v rámci své působnosti do 30 dnů od požádání předběžnou informaci o svém stanovisku k záměru, případně o požadavcích, po jejichž splnění vydá obec či kraj se záměrem souhlas, případně o možnostech společného řešení požadavků na výstavbu podle § 137 odst. 7.</w:t>
      </w:r>
    </w:p>
    <w:p w14:paraId="7A8A5D9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(5) Pořizovatel poskytne tomu, kdo požádá, v rámci své působnosti do 30 dnů od požádání předběžnou informaci o požadavcích vyplývajících z nástrojů územního plánování, které pořídil.</w:t>
      </w:r>
      <w:bookmarkEnd w:id="581"/>
    </w:p>
    <w:p w14:paraId="2934ABF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trike/>
          <w:szCs w:val="24"/>
        </w:rPr>
        <w:t>(4)</w:t>
      </w:r>
      <w:r w:rsidRPr="00B23B83">
        <w:rPr>
          <w:rFonts w:ascii="Times New Roman" w:eastAsia="Times New Roman" w:hAnsi="Times New Roman" w:cs="Times New Roman"/>
          <w:b/>
          <w:szCs w:val="24"/>
        </w:rPr>
        <w:t xml:space="preserve"> (6) </w:t>
      </w:r>
      <w:r w:rsidRPr="00B23B83">
        <w:rPr>
          <w:rFonts w:ascii="Times New Roman" w:eastAsia="Times New Roman" w:hAnsi="Times New Roman" w:cs="Times New Roman"/>
          <w:szCs w:val="24"/>
        </w:rPr>
        <w:t>Ten, kdo o předběžnou informaci žádá, kromě obecných náležitostí podle správního řádu uvede konkrétní požadavky na předběžnou informaci a konkrétní údaje o záměru, zejména jeho umístění, účel a technické provedení záměru.</w:t>
      </w:r>
    </w:p>
    <w:p w14:paraId="64B5FB5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582" w:name="_Hlk225154561"/>
      <w:r w:rsidRPr="00B23B83">
        <w:rPr>
          <w:rFonts w:ascii="Times New Roman" w:eastAsia="Times New Roman" w:hAnsi="Times New Roman" w:cs="Times New Roman"/>
          <w:b/>
          <w:szCs w:val="24"/>
        </w:rPr>
        <w:t xml:space="preserve">(7) Od předběžné informace nebo její části se lze odchýlit pouze v rozsahu nově zjištěných skutečností nebo na základě změny okolností nebo právních předpisů, </w:t>
      </w:r>
      <w:r w:rsidRPr="00B23B83">
        <w:rPr>
          <w:rFonts w:ascii="Times New Roman" w:eastAsia="Times New Roman" w:hAnsi="Times New Roman" w:cs="Times New Roman"/>
          <w:b/>
          <w:bCs/>
          <w:szCs w:val="24"/>
        </w:rPr>
        <w:t>anebo pokud je předběžná informace v rozporu s právními předpisy nebo je nesprávná</w:t>
      </w:r>
      <w:r w:rsidRPr="00B23B83">
        <w:rPr>
          <w:rFonts w:ascii="Times New Roman" w:eastAsia="Times New Roman" w:hAnsi="Times New Roman" w:cs="Times New Roman"/>
          <w:b/>
          <w:szCs w:val="24"/>
        </w:rPr>
        <w:t>. Ustanovení § 3 platí obdobně.</w:t>
      </w:r>
      <w:bookmarkEnd w:id="582"/>
    </w:p>
    <w:p w14:paraId="347940C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2</w:t>
      </w:r>
    </w:p>
    <w:p w14:paraId="2AB7074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Vyjádření a závazné stanovisko dotčeného orgánu</w:t>
      </w:r>
    </w:p>
    <w:p w14:paraId="4A9E373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175</w:t>
      </w:r>
    </w:p>
    <w:p w14:paraId="32B8C9F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Vyjádření</w:t>
      </w:r>
    </w:p>
    <w:p w14:paraId="7629D1A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583" w:name="_Hlk225154582"/>
      <w:r w:rsidRPr="00B23B83">
        <w:rPr>
          <w:rFonts w:ascii="Times New Roman" w:eastAsia="Times New Roman" w:hAnsi="Times New Roman" w:cs="Times New Roman"/>
          <w:b/>
          <w:szCs w:val="24"/>
        </w:rPr>
        <w:t>(1) Vyjádření k záměru vydává dotčený orgán, pouze pokud tak stanoví zákon. Dbá přitom § 1a, 2 a 3.</w:t>
      </w:r>
    </w:p>
    <w:bookmarkEnd w:id="583"/>
    <w:p w14:paraId="3D5D500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(2)</w:t>
      </w:r>
      <w:r w:rsidRPr="00B23B83">
        <w:rPr>
          <w:rFonts w:ascii="Times New Roman" w:eastAsia="Times New Roman" w:hAnsi="Times New Roman" w:cs="Times New Roman"/>
          <w:szCs w:val="24"/>
        </w:rPr>
        <w:t xml:space="preserve"> Vyjádření dotčeného orgánu obsahuje závěr a odůvodnění. V závěru dotčený </w:t>
      </w:r>
      <w:r w:rsidRPr="00B23B83">
        <w:rPr>
          <w:rFonts w:ascii="Times New Roman" w:eastAsia="Times New Roman" w:hAnsi="Times New Roman" w:cs="Times New Roman"/>
          <w:szCs w:val="24"/>
        </w:rPr>
        <w:lastRenderedPageBreak/>
        <w:t>orgán uvede, zda je záměr z hlediska jím chráněných veřejných zájmů přípustný. V odůvodnění dotčený orgán stručně uvede důvody, o které opírá svůj závěr, podklady pro jeho vydání a úvahy, kterými se řídil při jejich hodnocení a při výkladu právních předpisů, na kterých je závěr založen.</w:t>
      </w:r>
    </w:p>
    <w:p w14:paraId="3FD424B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(3) </w:t>
      </w:r>
      <w:r w:rsidRPr="00B23B83">
        <w:rPr>
          <w:rFonts w:ascii="Times New Roman" w:eastAsia="Times New Roman" w:hAnsi="Times New Roman" w:cs="Times New Roman"/>
          <w:szCs w:val="24"/>
        </w:rPr>
        <w:t>Je-li to nezbytné pro ochranu jím chráněných veřejných zájmů, dotčený orgán uvede v závěru též podmínky přípustnosti záměru. Dotčený orgán je povinen dbát, aby podmínky byly ve vzájemném souladu.</w:t>
      </w:r>
    </w:p>
    <w:p w14:paraId="48904F5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176</w:t>
      </w:r>
    </w:p>
    <w:p w14:paraId="6340FA3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Koordinované vyjádření a koordinované závazné stanovisko</w:t>
      </w:r>
    </w:p>
    <w:p w14:paraId="4ECD38D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Je-li dotčeným orgánem podle jiného právního předpisu tentýž orgán veřejné správy, vydá namísto jednotlivých vyjádření koordinované vyjádření a namísto jednotlivých závazných stanovisek koordinované závazné stanovisko. Ustanovení správního řádu o společném řízení a ustanovení o řešení rozporů se použijí přiměřeně.</w:t>
      </w:r>
    </w:p>
    <w:p w14:paraId="3209CCB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Koordinované vyjádření nebo koordinované závazné stanovisko zahrnuje požadavky na ochranu všech dotčených veřejných zájmů</w:t>
      </w:r>
      <w:bookmarkStart w:id="584" w:name="_Hlk216072978"/>
      <w:r w:rsidRPr="00B23B83">
        <w:rPr>
          <w:rFonts w:ascii="Times New Roman" w:eastAsia="Times New Roman" w:hAnsi="Times New Roman" w:cs="Times New Roman"/>
          <w:strike/>
          <w:szCs w:val="24"/>
        </w:rPr>
        <w:t>, které orgán veřejné správy hájí podle jiných právních předpisů</w:t>
      </w:r>
      <w:bookmarkEnd w:id="584"/>
      <w:r w:rsidRPr="00B23B83">
        <w:rPr>
          <w:rFonts w:ascii="Times New Roman" w:eastAsia="Times New Roman" w:hAnsi="Times New Roman" w:cs="Times New Roman"/>
          <w:strike/>
          <w:szCs w:val="24"/>
        </w:rPr>
        <w:t>.</w:t>
      </w:r>
    </w:p>
    <w:p w14:paraId="3D0089E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Koordinované závazné stanovisko nezahrnuje</w:t>
      </w:r>
    </w:p>
    <w:p w14:paraId="58B7974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závazné stanovisko k posouzení vlivů provedení záměru na životní prostředí podle zákona o posuzování vlivů na životní prostředí a</w:t>
      </w:r>
    </w:p>
    <w:p w14:paraId="163313E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jednotné environmentální stanovisko podle zákona o jednotném environmentálním stanovisku, vydává-li se současně jako závazné stanovisko k posouzení vlivů provedení záměru na životní prostředí podle zákona o posuzování vlivů na životní prostředí.</w:t>
      </w:r>
    </w:p>
    <w:p w14:paraId="4090271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V závěru koordinovaného vyjádření nebo koordinovaného závazného stanoviska orgán veřejné správy souhrnně uvede, zda je záměr z hlediska všech jím chráněných veřejných zájmů přípustný. Ustanovení § 175 odst. 2 se použije obdobně.</w:t>
      </w:r>
    </w:p>
    <w:p w14:paraId="7539705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Koordinované závazné stanovisko je platné 5 let ode dne jeho vydání. Zahrnuje-li koordinované závazné stanovisko jednotné environmentální závazné stanovisko, použijí se ustanovení o platnosti jednotného environmentálního závazného stanoviska podle zákona o jednotném environmentálním stanovisku pro koordinované závazné stanovisko obdobně.</w:t>
      </w:r>
    </w:p>
    <w:p w14:paraId="37973CD4"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585" w:name="_Hlk225154614"/>
      <w:r w:rsidRPr="00B23B83">
        <w:rPr>
          <w:rFonts w:ascii="Times New Roman" w:eastAsia="Times New Roman" w:hAnsi="Times New Roman" w:cs="Times New Roman"/>
          <w:b/>
          <w:szCs w:val="24"/>
        </w:rPr>
        <w:t>§ 176</w:t>
      </w:r>
    </w:p>
    <w:p w14:paraId="400563A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Závazné stanovisko</w:t>
      </w:r>
    </w:p>
    <w:p w14:paraId="29CD31A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(1) Závazné stanovisko k záměru vydává dotčený orgán, pouze pokud tak stanoví zákon. Dbá přitom § 1a, 2 a 3.</w:t>
      </w:r>
    </w:p>
    <w:p w14:paraId="3FF66C5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(2) Je-li to nezbytné pro ochranu jím chráněných veřejných zájmů, dotčený orgán uvede v závazném stanovisku též podmínky přípustnosti záměru. Dotčený orgán je povinen dbát, aby podmínky byly ve vzájemném souladu.</w:t>
      </w:r>
      <w:bookmarkEnd w:id="585"/>
      <w:r w:rsidRPr="00B23B83">
        <w:rPr>
          <w:rFonts w:ascii="Times New Roman" w:eastAsia="Times New Roman" w:hAnsi="Times New Roman" w:cs="Times New Roman"/>
          <w:b/>
          <w:szCs w:val="24"/>
        </w:rPr>
        <w:t xml:space="preserve"> </w:t>
      </w:r>
    </w:p>
    <w:p w14:paraId="6BA6566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177</w:t>
      </w:r>
    </w:p>
    <w:p w14:paraId="674DE51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Žádost</w:t>
      </w:r>
    </w:p>
    <w:p w14:paraId="32599EC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(1) Žádost o vyjádření nebo závazné stanovisko obsahuje kromě obecných náležitostí podle správního řádu dokumentaci </w:t>
      </w:r>
      <w:bookmarkStart w:id="586" w:name="_Hlk225154643"/>
      <w:r w:rsidRPr="00B23B83">
        <w:rPr>
          <w:rFonts w:ascii="Times New Roman" w:eastAsia="Times New Roman" w:hAnsi="Times New Roman" w:cs="Times New Roman"/>
          <w:b/>
          <w:bCs/>
          <w:szCs w:val="24"/>
        </w:rPr>
        <w:t>pro povolení záměru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v rozsahu nezbytném pro vydání vyjádření nebo závazného stanoviska</w:t>
      </w:r>
      <w:bookmarkEnd w:id="586"/>
      <w:r w:rsidRPr="00B23B83">
        <w:rPr>
          <w:rFonts w:ascii="Times New Roman" w:eastAsia="Times New Roman" w:hAnsi="Times New Roman" w:cs="Times New Roman"/>
          <w:szCs w:val="24"/>
        </w:rPr>
        <w:t>, identifikační údaje o záměru a popřípadě další náležitosti podle jiných právních předpisů.</w:t>
      </w:r>
    </w:p>
    <w:p w14:paraId="332E38A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Nemá-li žádost o vyjádření nebo závazné stanovisko stanovené náležitosti nebo trpí-li jinými vadami, vyzve dotčený orgán žadatele k jejich odstranění nejpozději do 10 dnů od jejího podání, poskytne mu k tomu přiměřenou lhůtu a poučí jej o následcích neodstranění nedostatků žádosti.</w:t>
      </w:r>
    </w:p>
    <w:p w14:paraId="0F4117A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Neodstraní-li žadatel vady žádosti, dotčený orgán písemně sdělí žadateli, že vyjádření nebo závazné stanovisko nemůže být vydáno. Po dobu odstraňování vad žádosti lhůta pro vydání vyjádření nebo závazného stanoviska neběží. Ode dne odstranění vad žádosti počne běžet nová lhůta pro jejich vydání.</w:t>
      </w:r>
    </w:p>
    <w:p w14:paraId="4F34E3C4"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178</w:t>
      </w:r>
    </w:p>
    <w:p w14:paraId="3B12B35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Lhůta pro vydání</w:t>
      </w:r>
    </w:p>
    <w:p w14:paraId="5776E1F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Dotčený orgán vydá do 30 dnů ode dne doručení žádosti nebo vyžádání stavebním úřadem vyjádření nebo závazné stanovisko k záměru z hlediska jím chráněných veřejných zájmů. </w:t>
      </w:r>
      <w:bookmarkStart w:id="587" w:name="_Hlk225154673"/>
      <w:r w:rsidRPr="00B23B83">
        <w:rPr>
          <w:rFonts w:ascii="Times New Roman" w:eastAsia="Times New Roman" w:hAnsi="Times New Roman" w:cs="Times New Roman"/>
          <w:b/>
          <w:szCs w:val="24"/>
        </w:rPr>
        <w:t>V případě zrušení vyjádření nebo závazného stanoviska dotčený orgán vydá nové vyjádření nebo závazné stanovisko do 30 dnů ode dne, kdy mu bylo doručeno rozhodnutí o jeho zrušení.</w:t>
      </w:r>
      <w:bookmarkEnd w:id="587"/>
      <w:r w:rsidRPr="00B23B83">
        <w:rPr>
          <w:rFonts w:ascii="Times New Roman" w:eastAsia="Times New Roman" w:hAnsi="Times New Roman" w:cs="Times New Roman"/>
          <w:b/>
          <w:bCs/>
          <w:szCs w:val="24"/>
        </w:rPr>
        <w:t xml:space="preserve"> </w:t>
      </w:r>
      <w:bookmarkStart w:id="588" w:name="_Hlk227164413"/>
      <w:r w:rsidRPr="00B23B83">
        <w:rPr>
          <w:rFonts w:ascii="Times New Roman" w:eastAsia="Times New Roman" w:hAnsi="Times New Roman" w:cs="Times New Roman"/>
          <w:b/>
          <w:bCs/>
          <w:szCs w:val="24"/>
        </w:rPr>
        <w:t>Nevydá-li dotčený orgán vyjádření nebo závazné stanovisko ve lhůtě pro jeho vydání, považuje se za souhlasné a bez podmínek</w:t>
      </w:r>
      <w:bookmarkEnd w:id="588"/>
      <w:r w:rsidRPr="00B23B83">
        <w:rPr>
          <w:rFonts w:ascii="Times New Roman" w:eastAsia="Times New Roman" w:hAnsi="Times New Roman" w:cs="Times New Roman"/>
          <w:b/>
          <w:bCs/>
          <w:szCs w:val="24"/>
        </w:rPr>
        <w:t>.</w:t>
      </w:r>
    </w:p>
    <w:p w14:paraId="06C817B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Lhůtu podle odstavce 1 může dotčený orgán prodloužit až o 30 dnů, jestliže je zapotřebí nařídit ohledání na místě nebo jde-li o zvlášť složitý případ. Lhůtu podle odstavce 1 může dotčený orgán prodloužit také z důvodu, pro který lze prodloužit lhůtu pro vydání jednotného environmentálního stanoviska podle zákona o jednotném environmentálním stanovisku, jde-li o koordinované závazné stanovisko, které zahrnuje jednotné environmentální stanovisko. O prodloužení lhůty vydá dotčený orgán usnesení, které se pouze poznamená do spisu.</w:t>
      </w:r>
    </w:p>
    <w:p w14:paraId="45420CB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bookmarkStart w:id="589" w:name="_Hlk225154691"/>
      <w:r w:rsidRPr="00B23B83">
        <w:rPr>
          <w:rFonts w:ascii="Times New Roman" w:eastAsia="Times New Roman" w:hAnsi="Times New Roman" w:cs="Times New Roman"/>
          <w:strike/>
          <w:szCs w:val="24"/>
        </w:rPr>
        <w:t xml:space="preserve">(3) </w:t>
      </w:r>
      <w:bookmarkStart w:id="590" w:name="_Hlk222653394"/>
      <w:r w:rsidRPr="00B23B83">
        <w:rPr>
          <w:rFonts w:ascii="Times New Roman" w:eastAsia="Times New Roman" w:hAnsi="Times New Roman" w:cs="Times New Roman"/>
          <w:strike/>
          <w:szCs w:val="24"/>
        </w:rPr>
        <w:t>Nevydá-li dotčený orgán vyjádření nebo závazné stanovisko ve lhůtě pro jeho vydání, považuje se za souhlasné a bez podmínek.</w:t>
      </w:r>
      <w:bookmarkEnd w:id="590"/>
      <w:r w:rsidRPr="00B23B83">
        <w:rPr>
          <w:rFonts w:ascii="Times New Roman" w:eastAsia="Times New Roman" w:hAnsi="Times New Roman" w:cs="Times New Roman"/>
          <w:strike/>
          <w:szCs w:val="24"/>
        </w:rPr>
        <w:t xml:space="preserve"> </w:t>
      </w:r>
    </w:p>
    <w:p w14:paraId="11EF78E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(2) </w:t>
      </w:r>
      <w:bookmarkStart w:id="591" w:name="_Hlk227164458"/>
      <w:r w:rsidRPr="00B23B83">
        <w:rPr>
          <w:rFonts w:ascii="Times New Roman" w:eastAsia="Times New Roman" w:hAnsi="Times New Roman" w:cs="Times New Roman"/>
          <w:b/>
          <w:szCs w:val="24"/>
        </w:rPr>
        <w:t xml:space="preserve">Při přezkumu závazného stanoviska podle § 149 odst. 7 správního řádu nadřízený dotčený orgán závazné stanovisko potvrdí nebo změní do 30 dnů ode dne vyžádání jeho potvrzení nebo změny; zrušit jej může pouze v případě, že nemělo být vůbec vydáno. </w:t>
      </w:r>
      <w:r w:rsidRPr="00B23B83">
        <w:rPr>
          <w:rFonts w:ascii="Times New Roman" w:eastAsia="Times New Roman" w:hAnsi="Times New Roman" w:cs="Times New Roman"/>
          <w:b/>
          <w:bCs/>
          <w:szCs w:val="24"/>
        </w:rPr>
        <w:t>Nevydá-li nadřízený dotčený orgán závazné stanovisko ve lhůtě pro jeho vydání a přezkoumává-li souhlasné závazné stanovisko, platí, že jej dnem uplynutí lhůty k přezkumu potvrdil</w:t>
      </w:r>
      <w:bookmarkEnd w:id="591"/>
      <w:r w:rsidRPr="00B23B83">
        <w:rPr>
          <w:rFonts w:ascii="Times New Roman" w:eastAsia="Times New Roman" w:hAnsi="Times New Roman" w:cs="Times New Roman"/>
          <w:b/>
          <w:szCs w:val="24"/>
        </w:rPr>
        <w:t>.</w:t>
      </w:r>
      <w:bookmarkEnd w:id="589"/>
    </w:p>
    <w:p w14:paraId="2AFE831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bookmarkStart w:id="592" w:name="_Hlk227164548"/>
      <w:r w:rsidRPr="00B23B83">
        <w:rPr>
          <w:rFonts w:ascii="Times New Roman" w:eastAsia="Times New Roman" w:hAnsi="Times New Roman" w:cs="Times New Roman"/>
          <w:b/>
          <w:bCs/>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Lhůty podle odstavců 1 a 2 nelze prodloužit.</w:t>
      </w:r>
    </w:p>
    <w:bookmarkEnd w:id="592"/>
    <w:p w14:paraId="00F7301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Ustanovení odstavce </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b/>
          <w:bCs/>
          <w:szCs w:val="24"/>
        </w:rPr>
        <w:t xml:space="preserve"> 1 věty třetí </w:t>
      </w:r>
      <w:r w:rsidRPr="00B23B83">
        <w:rPr>
          <w:rFonts w:ascii="Times New Roman" w:eastAsia="Times New Roman" w:hAnsi="Times New Roman" w:cs="Times New Roman"/>
          <w:szCs w:val="24"/>
        </w:rPr>
        <w:t>se nepoužije na</w:t>
      </w:r>
    </w:p>
    <w:p w14:paraId="25FDBBE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závazné stanovisko k posouzení vlivů provedení záměru na životní prostředí podle zákona o posuzování vlivů na životní prostředí,</w:t>
      </w:r>
    </w:p>
    <w:p w14:paraId="121F427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b) </w:t>
      </w:r>
      <w:bookmarkStart w:id="593" w:name="_Hlk225154760"/>
      <w:r w:rsidRPr="00B23B83">
        <w:rPr>
          <w:rFonts w:ascii="Times New Roman" w:eastAsia="Times New Roman" w:hAnsi="Times New Roman" w:cs="Times New Roman"/>
          <w:strike/>
          <w:szCs w:val="24"/>
        </w:rPr>
        <w:t>jednotné environmentální stanovisko vydané podle zákona o jednotném environmentálním stanovisku namísto závazného stanoviska k posouzení vlivů provedení záměru na životní prostředí podle zákona o posuzování vlivů na životní prostředí nebo správního úkonu orgánu ochrany přírody</w:t>
      </w:r>
      <w:bookmarkEnd w:id="593"/>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závazné stanovisko</w:t>
      </w:r>
      <w:r w:rsidRPr="00B23B83">
        <w:rPr>
          <w:rFonts w:ascii="Times New Roman" w:eastAsia="Times New Roman" w:hAnsi="Times New Roman" w:cs="Times New Roman"/>
          <w:szCs w:val="24"/>
        </w:rPr>
        <w:t xml:space="preserve"> podle zákona o ochraně přírody a krajiny, kterým se</w:t>
      </w:r>
    </w:p>
    <w:p w14:paraId="5445027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posuzuje splnění podmínek pro stanovení odchylného postupu při ochraně ptáků,</w:t>
      </w:r>
    </w:p>
    <w:p w14:paraId="767C78C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vyslovuje souhlas k zásahům, které by mohly vést k závažnému nebo nevratnému poškození nebo ke zničení evropského stanoviště nebo stanoviště evropsky významných druhů,</w:t>
      </w:r>
    </w:p>
    <w:p w14:paraId="2031DE2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uděluje souhlas k činnostem v ptačích oblastech,</w:t>
      </w:r>
    </w:p>
    <w:p w14:paraId="34246E3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posuzuje splnění podmínek pro povolení výjimky ze zákazů u zvláště chráněných druhů rostlin a živočichů, které jsou předmětem ochrany podle práva Evropské unie,</w:t>
      </w:r>
    </w:p>
    <w:p w14:paraId="74A3F01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 uděluje souhlas k činnostem vymezeným v bližších ochranných podmínkách zvláště chráněných území, která byla vyhlášena k zajištění udržení příznivého stavu evropských stanovišť nebo stanovišť evropsky významných druhů, které jsou předmětem ochrany evropsky významných lokalit.</w:t>
      </w:r>
    </w:p>
    <w:p w14:paraId="503F9014"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bookmarkStart w:id="594" w:name="_Hlk222048131"/>
      <w:r w:rsidRPr="00B23B83">
        <w:rPr>
          <w:rFonts w:ascii="Times New Roman" w:eastAsia="Times New Roman" w:hAnsi="Times New Roman" w:cs="Times New Roman"/>
          <w:szCs w:val="24"/>
        </w:rPr>
        <w:t>§ 179</w:t>
      </w:r>
    </w:p>
    <w:p w14:paraId="31873FB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Nové vyjádření a závazné stanovisko dotčeného orgánu</w:t>
      </w:r>
    </w:p>
    <w:p w14:paraId="2CA4DB6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Nebyly-li v případě uvedeném v § 178 odst. </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 </w:t>
      </w:r>
      <w:r w:rsidRPr="00B23B83">
        <w:rPr>
          <w:rFonts w:ascii="Times New Roman" w:eastAsia="Times New Roman" w:hAnsi="Times New Roman" w:cs="Times New Roman"/>
          <w:szCs w:val="24"/>
        </w:rPr>
        <w:t xml:space="preserve">splněny předpoklady pro vydání souhlasného vyjádření nebo závazného stanoviska bez podmínek, vydá nadřízený správní orgán nové vyjádření nebo závazné stanovisko, kterým </w:t>
      </w:r>
      <w:r w:rsidRPr="00B23B83">
        <w:rPr>
          <w:rFonts w:ascii="Times New Roman" w:eastAsia="Times New Roman" w:hAnsi="Times New Roman" w:cs="Times New Roman"/>
          <w:strike/>
          <w:szCs w:val="24"/>
        </w:rPr>
        <w:t>se</w:t>
      </w:r>
      <w:r w:rsidRPr="00B23B83">
        <w:rPr>
          <w:rFonts w:ascii="Times New Roman" w:eastAsia="Times New Roman" w:hAnsi="Times New Roman" w:cs="Times New Roman"/>
          <w:szCs w:val="24"/>
        </w:rPr>
        <w:t xml:space="preserve"> vyjádření nebo závazné stanovisko </w:t>
      </w:r>
      <w:r w:rsidRPr="00B23B83">
        <w:rPr>
          <w:rFonts w:ascii="Times New Roman" w:eastAsia="Times New Roman" w:hAnsi="Times New Roman" w:cs="Times New Roman"/>
          <w:strike/>
          <w:szCs w:val="24"/>
        </w:rPr>
        <w:t>ruší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změní</w:t>
      </w:r>
      <w:r w:rsidRPr="00B23B83">
        <w:rPr>
          <w:rFonts w:ascii="Times New Roman" w:eastAsia="Times New Roman" w:hAnsi="Times New Roman" w:cs="Times New Roman"/>
          <w:szCs w:val="24"/>
        </w:rPr>
        <w:t>.</w:t>
      </w:r>
    </w:p>
    <w:p w14:paraId="4B82AD0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Nové vyjádření nebo závazné stanovisko lze vydat do </w:t>
      </w:r>
      <w:bookmarkStart w:id="595" w:name="_Hlk225154829"/>
      <w:r w:rsidRPr="00B23B83">
        <w:rPr>
          <w:rFonts w:ascii="Times New Roman" w:eastAsia="Times New Roman" w:hAnsi="Times New Roman" w:cs="Times New Roman"/>
          <w:strike/>
          <w:szCs w:val="24"/>
        </w:rPr>
        <w:t>6 měsíců ode dne</w:t>
      </w:r>
      <w:r w:rsidRPr="00B23B83">
        <w:rPr>
          <w:rFonts w:ascii="Times New Roman" w:eastAsia="Times New Roman" w:hAnsi="Times New Roman" w:cs="Times New Roman"/>
          <w:szCs w:val="24"/>
        </w:rPr>
        <w:t xml:space="preserve"> </w:t>
      </w:r>
      <w:bookmarkEnd w:id="595"/>
      <w:r w:rsidRPr="00B23B83">
        <w:rPr>
          <w:rFonts w:ascii="Times New Roman" w:eastAsia="Times New Roman" w:hAnsi="Times New Roman" w:cs="Times New Roman"/>
          <w:szCs w:val="24"/>
        </w:rPr>
        <w:t>právní moci rozhodnutí, pro které bylo vyjádření nebo závazné stanovisko podkladem.</w:t>
      </w:r>
    </w:p>
    <w:p w14:paraId="6F35BE5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p>
    <w:p w14:paraId="7BD4CC2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179a</w:t>
      </w:r>
    </w:p>
    <w:p w14:paraId="2DA9C4D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Přezkum závazného stanoviska v přezkumném řízení</w:t>
      </w:r>
    </w:p>
    <w:p w14:paraId="64F08A7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Zahájit přezkumné řízení, jehož předmětem je závazné stanovisko sloužící jako podklad pro řízení podle tohoto zákona, lze do 6 měsíců od právní moci rozhodnutí, jehož bylo závazné stanovisko podkladem. Závazné stanovisko nelze v přezkumném řízení zrušit nebo změnit po uplynutí 9 měsíců od právní moci rozhodnutí, jehož bylo závazné stanovisko podkladem.</w:t>
      </w:r>
    </w:p>
    <w:p w14:paraId="7AFD2A2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bookmarkStart w:id="596" w:name="_Hlk225154900"/>
      <w:r w:rsidRPr="00B23B83">
        <w:rPr>
          <w:rFonts w:ascii="Times New Roman" w:eastAsia="Times New Roman" w:hAnsi="Times New Roman" w:cs="Times New Roman"/>
          <w:b/>
          <w:bCs/>
          <w:szCs w:val="24"/>
        </w:rPr>
        <w:t>§ 179a</w:t>
      </w:r>
    </w:p>
    <w:p w14:paraId="5D47377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Přezkum vyjádření a závazného stanoviska v přezkumném řízení</w:t>
      </w:r>
    </w:p>
    <w:p w14:paraId="1026CE1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Vyjádření a závazné stanovisko nelze v přezkumném řízení zrušit nebo změnit po právní moci rozhodnutí, jehož bylo vyjádření nebo závazné stanovisko podkladem.</w:t>
      </w:r>
      <w:bookmarkEnd w:id="596"/>
    </w:p>
    <w:bookmarkEnd w:id="594"/>
    <w:p w14:paraId="3BBCC1E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3</w:t>
      </w:r>
    </w:p>
    <w:p w14:paraId="5367F00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Vyjádření vlastníka veřejné dopravní nebo technické infrastruktury</w:t>
      </w:r>
    </w:p>
    <w:p w14:paraId="556FCAA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180</w:t>
      </w:r>
    </w:p>
    <w:p w14:paraId="3CBD620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Žádost</w:t>
      </w:r>
    </w:p>
    <w:p w14:paraId="48664A5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Žádost o vyjádření vlastníka veřejné dopravní nebo technické infrastruktury z hlediska možnosti a způsobu napojení záměru nebo k podmínkám dotčených ochranných a bezpečnostních pásem musí obsahovat identifikační údaje žadatele a identifikační údaje o záměru.</w:t>
      </w:r>
    </w:p>
    <w:p w14:paraId="173F7E8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Žádost o vyjádření lze podat prostřednictvím portálu stavebníka, pokud má vlastník veřejné dopravní nebo technické infrastruktury zřízenu datovou schránku nebo přístup k datovému rozhraní portálu stavebníka.</w:t>
      </w:r>
    </w:p>
    <w:p w14:paraId="79E578A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Součástí žádosti je </w:t>
      </w:r>
      <w:r w:rsidRPr="00B23B83">
        <w:rPr>
          <w:rFonts w:ascii="Times New Roman" w:eastAsia="Times New Roman" w:hAnsi="Times New Roman" w:cs="Times New Roman"/>
          <w:strike/>
          <w:szCs w:val="24"/>
        </w:rPr>
        <w:t>vždy</w:t>
      </w:r>
      <w:r w:rsidRPr="00B23B83">
        <w:rPr>
          <w:rFonts w:ascii="Times New Roman" w:eastAsia="Times New Roman" w:hAnsi="Times New Roman" w:cs="Times New Roman"/>
          <w:szCs w:val="24"/>
        </w:rPr>
        <w:t xml:space="preserve"> dokumentace pro povolení záměru </w:t>
      </w:r>
      <w:bookmarkStart w:id="597" w:name="_Hlk225154930"/>
      <w:r w:rsidRPr="00B23B83">
        <w:rPr>
          <w:rFonts w:ascii="Times New Roman" w:eastAsia="Times New Roman" w:hAnsi="Times New Roman" w:cs="Times New Roman"/>
          <w:b/>
          <w:bCs/>
          <w:szCs w:val="24"/>
        </w:rPr>
        <w:t>v rozsahu nezbytném pro vydání vyjádření</w:t>
      </w:r>
      <w:bookmarkEnd w:id="597"/>
      <w:r w:rsidRPr="00B23B83">
        <w:rPr>
          <w:rFonts w:ascii="Times New Roman" w:eastAsia="Times New Roman" w:hAnsi="Times New Roman" w:cs="Times New Roman"/>
          <w:szCs w:val="24"/>
        </w:rPr>
        <w:t>.</w:t>
      </w:r>
    </w:p>
    <w:p w14:paraId="73526B5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181</w:t>
      </w:r>
    </w:p>
    <w:p w14:paraId="3BEBFBB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Lhůta a způsob doručení</w:t>
      </w:r>
    </w:p>
    <w:p w14:paraId="6725382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Vlastník veřejné dopravní nebo technické infrastruktury vydá vyjádření k záměru do 30 dnů, ve zvlášť složitých případech do 60 dnů ode dne doručení úplné žádosti.</w:t>
      </w:r>
    </w:p>
    <w:p w14:paraId="19E74C3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bookmarkStart w:id="598" w:name="_Hlk225154995"/>
      <w:r w:rsidRPr="00B23B83">
        <w:rPr>
          <w:rFonts w:ascii="Times New Roman" w:eastAsia="Times New Roman" w:hAnsi="Times New Roman" w:cs="Times New Roman"/>
          <w:b/>
          <w:bCs/>
          <w:szCs w:val="24"/>
        </w:rPr>
        <w:t>(1) Vlastník veřejné dopravní nebo technické infrastruktury vydá vyjádření k záměru do 30 dnů ode dne doručení úplné žádosti. Pro stanovení podmínek záměru v případě energetické technické infrastruktury může její vlastník prodloužit lhůtu před jejím uplynutím o 15 dnů, je-li to nezbytné.</w:t>
      </w:r>
      <w:bookmarkEnd w:id="598"/>
    </w:p>
    <w:p w14:paraId="5963A7F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r w:rsidRPr="00B23B83">
        <w:rPr>
          <w:rFonts w:ascii="Times New Roman" w:eastAsia="Times New Roman" w:hAnsi="Times New Roman" w:cs="Times New Roman"/>
          <w:strike/>
          <w:szCs w:val="24"/>
        </w:rPr>
        <w:t>Má se za to, že žádost</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szCs w:val="24"/>
        </w:rPr>
        <w:t>Žádost</w:t>
      </w:r>
      <w:proofErr w:type="spellEnd"/>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podaná prostřednictvím portálu stavebníka je vlastníkovi veřejné dopravní nebo technické infrastruktury, který má zřízen přístup k datovému rozhraní portálu stavebníka, doručena okamžikem jejího odeslání.</w:t>
      </w:r>
    </w:p>
    <w:p w14:paraId="5F30256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Vlastník veřejné dopravní nebo technické infrastruktury, který má zřízen přístup k datovému rozhraní portálu stavebníka, doručí své vyjádření jeho vložením do evidence stavebních postupů. Vyjádření je doručeno okamžikem jeho vložení do evidence stavebních postupů.</w:t>
      </w:r>
    </w:p>
    <w:p w14:paraId="55176C0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Za vlastníka veřejné dopravní nebo technické infrastruktury činí úkony její správce nebo provozovatel v rozsahu, v jakém plní editační povinnost správce technické infrastruktury podle seznamu editorů digitálních technických map krajů vedeného na základě zákona o zeměměřictví.</w:t>
      </w:r>
    </w:p>
    <w:p w14:paraId="7E984EA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599" w:name="_Hlk225155047"/>
      <w:r w:rsidRPr="00B23B83">
        <w:rPr>
          <w:rFonts w:ascii="Times New Roman" w:eastAsia="Times New Roman" w:hAnsi="Times New Roman" w:cs="Times New Roman"/>
          <w:b/>
          <w:szCs w:val="24"/>
        </w:rPr>
        <w:t>(5) Nevydá-li vlastník veřejné dopravní nebo technické infrastruktury vyjádření k záměru ve lhůtě pro jeho vydání, považuje se za souhlasné a bez podmínek.</w:t>
      </w:r>
      <w:bookmarkEnd w:id="599"/>
    </w:p>
    <w:p w14:paraId="340EAED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III</w:t>
      </w:r>
    </w:p>
    <w:p w14:paraId="32565B4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ŘÍZENÍ O POVOLENÍ ZÁMĚRU</w:t>
      </w:r>
    </w:p>
    <w:p w14:paraId="35F87F3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1</w:t>
      </w:r>
    </w:p>
    <w:p w14:paraId="19356BA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Obecná ustanovení o řízení</w:t>
      </w:r>
    </w:p>
    <w:p w14:paraId="317087A4"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182</w:t>
      </w:r>
    </w:p>
    <w:p w14:paraId="4510767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Účastníci řízení</w:t>
      </w:r>
    </w:p>
    <w:p w14:paraId="239DB5E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b/>
          <w:szCs w:val="24"/>
        </w:rPr>
        <w:lastRenderedPageBreak/>
        <w:t>(1)</w:t>
      </w:r>
      <w:r w:rsidRPr="00B23B83">
        <w:rPr>
          <w:rFonts w:ascii="Times New Roman" w:eastAsia="Times New Roman" w:hAnsi="Times New Roman" w:cs="Times New Roman"/>
          <w:szCs w:val="24"/>
        </w:rPr>
        <w:t xml:space="preserve"> Účastníky řízení jsou</w:t>
      </w:r>
    </w:p>
    <w:p w14:paraId="745856B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stavebník,</w:t>
      </w:r>
    </w:p>
    <w:p w14:paraId="7C04086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obec, na jejímž území má být záměr uskutečněn,</w:t>
      </w:r>
    </w:p>
    <w:p w14:paraId="41C3CB9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vlastník pozemku nebo stavby, na kterých má být záměr uskutečněn, nebo ten, kdo má jiné věcné právo k tomuto pozemku nebo stavbě,</w:t>
      </w:r>
    </w:p>
    <w:p w14:paraId="0F66F85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osoby, jejichž vlastnické nebo jiné věcné právo k sousedním stavbám nebo sousedním pozemkům může být rozhodnutím o povolení záměru přímo dotčeno,</w:t>
      </w:r>
    </w:p>
    <w:p w14:paraId="7C50EA5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osoby, o kterých tak stanoví jiný zákon.</w:t>
      </w:r>
    </w:p>
    <w:p w14:paraId="473A8D7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ab/>
      </w:r>
      <w:bookmarkStart w:id="600" w:name="_Hlk225155080"/>
      <w:r w:rsidRPr="00B23B83">
        <w:rPr>
          <w:rFonts w:ascii="Times New Roman" w:eastAsia="Times New Roman" w:hAnsi="Times New Roman" w:cs="Times New Roman"/>
          <w:b/>
          <w:szCs w:val="24"/>
        </w:rPr>
        <w:t>(2) Zemřela-li osoba, která byla nebo by měla být účastníkem řízení, jemuž má být doručena písemnost jednotlivě, a stavebnímu úřadu se do 30 dnů ode dne, kdy zjistil, že zemřela, nepodaří zjistit osoby, které by se v důsledku její smrti staly účastníky řízení, ustanoví jim opatrovníka.</w:t>
      </w:r>
      <w:bookmarkEnd w:id="600"/>
    </w:p>
    <w:p w14:paraId="2C526FF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183</w:t>
      </w:r>
    </w:p>
    <w:p w14:paraId="719F219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Společenství vlastníků jednotek</w:t>
      </w:r>
    </w:p>
    <w:p w14:paraId="00D962A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Je-li stavebníkem společenství vlastníků jednotek</w:t>
      </w:r>
      <w:r w:rsidRPr="00B23B83">
        <w:rPr>
          <w:rFonts w:ascii="Times New Roman" w:eastAsia="Times New Roman" w:hAnsi="Times New Roman" w:cs="Times New Roman"/>
          <w:strike/>
          <w:szCs w:val="24"/>
          <w:vertAlign w:val="superscript"/>
        </w:rPr>
        <w:t>41</w:t>
      </w:r>
      <w:r w:rsidRPr="00B23B83">
        <w:rPr>
          <w:rFonts w:ascii="Times New Roman" w:eastAsia="Times New Roman" w:hAnsi="Times New Roman" w:cs="Times New Roman"/>
          <w:strike/>
          <w:szCs w:val="24"/>
        </w:rPr>
        <w:t>), je zástupcem vlastníků jednotek, kteří jsou účastníky řízení.</w:t>
      </w:r>
      <w:r w:rsidRPr="00B23B83">
        <w:rPr>
          <w:rFonts w:ascii="Times New Roman" w:eastAsia="Times New Roman" w:hAnsi="Times New Roman" w:cs="Times New Roman"/>
          <w:szCs w:val="24"/>
        </w:rPr>
        <w:t xml:space="preserve"> </w:t>
      </w:r>
      <w:bookmarkStart w:id="601" w:name="_Hlk225155098"/>
      <w:r w:rsidRPr="00B23B83">
        <w:rPr>
          <w:rFonts w:ascii="Times New Roman" w:eastAsia="Times New Roman" w:hAnsi="Times New Roman" w:cs="Times New Roman"/>
          <w:b/>
          <w:szCs w:val="24"/>
        </w:rPr>
        <w:t>Jsou-li účastníkem řízení vlastníci jednotek, je společenství vlastníků jednotek</w:t>
      </w:r>
      <w:r w:rsidRPr="00B23B83">
        <w:rPr>
          <w:rFonts w:ascii="Times New Roman" w:eastAsia="Times New Roman" w:hAnsi="Times New Roman" w:cs="Times New Roman"/>
          <w:b/>
          <w:szCs w:val="24"/>
          <w:vertAlign w:val="superscript"/>
        </w:rPr>
        <w:t>41)</w:t>
      </w:r>
      <w:r w:rsidRPr="00B23B83">
        <w:rPr>
          <w:rFonts w:ascii="Times New Roman" w:eastAsia="Times New Roman" w:hAnsi="Times New Roman" w:cs="Times New Roman"/>
          <w:b/>
          <w:szCs w:val="24"/>
        </w:rPr>
        <w:t xml:space="preserve"> jejich zástupcem.</w:t>
      </w:r>
      <w:r w:rsidRPr="00B23B83">
        <w:rPr>
          <w:rFonts w:ascii="Times New Roman" w:eastAsia="Times New Roman" w:hAnsi="Times New Roman" w:cs="Times New Roman"/>
          <w:szCs w:val="24"/>
        </w:rPr>
        <w:t xml:space="preserve"> </w:t>
      </w:r>
      <w:bookmarkEnd w:id="601"/>
      <w:r w:rsidRPr="00B23B83">
        <w:rPr>
          <w:rFonts w:ascii="Times New Roman" w:eastAsia="Times New Roman" w:hAnsi="Times New Roman" w:cs="Times New Roman"/>
          <w:szCs w:val="24"/>
        </w:rPr>
        <w:t>Oznámí-li zastoupený vlastník jednotky stavebnímu úřadu, že nadále nechce být zastupován společenstvím vlastníků jednotek, jeho zastoupení zaniká okamžikem, kdy toto oznámení dojde stavebnímu úřadu.</w:t>
      </w:r>
    </w:p>
    <w:p w14:paraId="2EAB23D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184</w:t>
      </w:r>
    </w:p>
    <w:p w14:paraId="768AFA9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Žádost</w:t>
      </w:r>
    </w:p>
    <w:p w14:paraId="4CBD935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Žádost o povolení záměru obsahuje kromě obecných náležitostí podle správního řádu</w:t>
      </w:r>
    </w:p>
    <w:p w14:paraId="1FCA76A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základní údaje o záměru, jeho rozsahu a účelu, způsobu a době provádění,</w:t>
      </w:r>
    </w:p>
    <w:p w14:paraId="3536BCC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identifikační údaje o pozemku nebo stavbě, na nichž se má záměr uskutečnit,</w:t>
      </w:r>
    </w:p>
    <w:p w14:paraId="0FF535E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dobu trvání u dočasné stavby a návrh úpravy pozemku po jejím odstranění.</w:t>
      </w:r>
    </w:p>
    <w:p w14:paraId="4D20977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Součástí žádosti je</w:t>
      </w:r>
    </w:p>
    <w:p w14:paraId="765F4F7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dokumentace pro povolení záměru,</w:t>
      </w:r>
    </w:p>
    <w:p w14:paraId="4178CB5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plánovací smlouva, je-li uzavřena,</w:t>
      </w:r>
    </w:p>
    <w:p w14:paraId="521DC88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souhlas vlastníka,</w:t>
      </w:r>
    </w:p>
    <w:p w14:paraId="5BA1FF6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souhlas účastníků řízení se záměrem, pokud stavebník žádá o vydání povolení ve zrychleném řízení,</w:t>
      </w:r>
    </w:p>
    <w:p w14:paraId="70CF62D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vyjádření, závazné stanovisko nebo rozhodnutí dotčeného orgánu, </w:t>
      </w:r>
      <w:bookmarkStart w:id="602" w:name="_Hlk225155190"/>
      <w:r w:rsidRPr="00B23B83">
        <w:rPr>
          <w:rFonts w:ascii="Times New Roman" w:eastAsia="Times New Roman" w:hAnsi="Times New Roman" w:cs="Times New Roman"/>
          <w:b/>
          <w:szCs w:val="24"/>
        </w:rPr>
        <w:t>týká-li se záměr jím chráněných veřejných zájmů a</w:t>
      </w:r>
      <w:bookmarkEnd w:id="602"/>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je-li vyžadováno tímto zákonem nebo jiným právním předpisem, nebo náležitosti žádosti podle § 177, není-li vyjádření nebo závazné stanovisko součástí žádosti,</w:t>
      </w:r>
    </w:p>
    <w:p w14:paraId="5F0F9ED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f) vyjádření vlastníků veřejné dopravní nebo technické infrastruktury uvedených v digitální technické mapě</w:t>
      </w:r>
      <w:bookmarkStart w:id="603" w:name="_Hlk225155221"/>
      <w:r w:rsidRPr="00B23B83">
        <w:rPr>
          <w:rFonts w:ascii="Times New Roman" w:eastAsia="Times New Roman" w:hAnsi="Times New Roman" w:cs="Times New Roman"/>
          <w:b/>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týká-li se záměr této infrastruktury</w:t>
      </w:r>
      <w:bookmarkEnd w:id="603"/>
      <w:r w:rsidRPr="00B23B83">
        <w:rPr>
          <w:rFonts w:ascii="Times New Roman" w:eastAsia="Times New Roman" w:hAnsi="Times New Roman" w:cs="Times New Roman"/>
          <w:szCs w:val="24"/>
        </w:rPr>
        <w:t>,</w:t>
      </w:r>
    </w:p>
    <w:p w14:paraId="754D2B3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závěr zjišťovacího řízení, že záměr nepodléhá posouzení vlivů na životní prostředí podle zákona o posuzování vlivů na životní prostředí, byl-li vydán,</w:t>
      </w:r>
    </w:p>
    <w:p w14:paraId="2C7FD50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h) </w:t>
      </w:r>
      <w:bookmarkStart w:id="604" w:name="_Hlk225155245"/>
      <w:r w:rsidRPr="00B23B83">
        <w:rPr>
          <w:rFonts w:ascii="Times New Roman" w:eastAsia="Times New Roman" w:hAnsi="Times New Roman" w:cs="Times New Roman"/>
          <w:b/>
          <w:szCs w:val="24"/>
        </w:rPr>
        <w:t>odůvodnění odchylného použití požadavků na výstavbu podle § 137 odst. 4 až 8 nebo</w:t>
      </w:r>
      <w:bookmarkEnd w:id="604"/>
      <w:r w:rsidRPr="00B23B83">
        <w:rPr>
          <w:rFonts w:ascii="Times New Roman" w:eastAsia="Times New Roman" w:hAnsi="Times New Roman" w:cs="Times New Roman"/>
          <w:szCs w:val="24"/>
        </w:rPr>
        <w:t xml:space="preserve"> </w:t>
      </w:r>
      <w:bookmarkStart w:id="605" w:name="_Hlk226974863"/>
      <w:r w:rsidRPr="00B23B83">
        <w:rPr>
          <w:rFonts w:ascii="Times New Roman" w:eastAsia="Times New Roman" w:hAnsi="Times New Roman" w:cs="Times New Roman"/>
          <w:szCs w:val="24"/>
        </w:rPr>
        <w:t xml:space="preserve">specifikace výjimky z obecných požadavků na výstavbu požadované k realizaci záměru a její odůvodnění a vyjádření </w:t>
      </w:r>
      <w:bookmarkEnd w:id="605"/>
      <w:r w:rsidRPr="00B23B83">
        <w:rPr>
          <w:rFonts w:ascii="Times New Roman" w:eastAsia="Times New Roman" w:hAnsi="Times New Roman" w:cs="Times New Roman"/>
          <w:szCs w:val="24"/>
        </w:rPr>
        <w:t>nebo závazné stanovisko dotčeného orgánu, který hájí zájmy podle jiných právních předpisů, kterých se výjimka z obecných požadavků týká,</w:t>
      </w:r>
    </w:p>
    <w:p w14:paraId="3F1BD3F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další podklad vyžadovaný jinými právními předpisy.</w:t>
      </w:r>
    </w:p>
    <w:p w14:paraId="29A0937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Není-li součástí žádosti vyjádření nebo závazné stanovisko vyžadované tímto zákonem nebo jiným právním předpisem, stavební úřad si je vyžádá u dotčeného orgánu; to neplatí pro závazné stanovisko k </w:t>
      </w:r>
      <w:bookmarkStart w:id="606" w:name="_Hlk225155270"/>
      <w:r w:rsidRPr="00B23B83">
        <w:rPr>
          <w:rFonts w:ascii="Times New Roman" w:eastAsia="Times New Roman" w:hAnsi="Times New Roman" w:cs="Times New Roman"/>
          <w:strike/>
          <w:szCs w:val="24"/>
        </w:rPr>
        <w:t>ověření změn záměru</w:t>
      </w:r>
      <w:r w:rsidRPr="00B23B83">
        <w:rPr>
          <w:rFonts w:ascii="Times New Roman" w:eastAsia="Times New Roman" w:hAnsi="Times New Roman" w:cs="Times New Roman"/>
          <w:szCs w:val="24"/>
        </w:rPr>
        <w:t xml:space="preserve"> </w:t>
      </w:r>
      <w:bookmarkStart w:id="607" w:name="_Hlk225155279"/>
      <w:bookmarkEnd w:id="606"/>
      <w:r w:rsidRPr="00B23B83">
        <w:rPr>
          <w:rFonts w:ascii="Times New Roman" w:eastAsia="Times New Roman" w:hAnsi="Times New Roman" w:cs="Times New Roman"/>
          <w:b/>
          <w:szCs w:val="24"/>
        </w:rPr>
        <w:t xml:space="preserve">posouzení vlivů provedení záměru na životní prostředí </w:t>
      </w:r>
      <w:bookmarkEnd w:id="607"/>
      <w:r w:rsidRPr="00B23B83">
        <w:rPr>
          <w:rFonts w:ascii="Times New Roman" w:eastAsia="Times New Roman" w:hAnsi="Times New Roman" w:cs="Times New Roman"/>
          <w:szCs w:val="24"/>
        </w:rPr>
        <w:t xml:space="preserve">podle </w:t>
      </w:r>
      <w:bookmarkStart w:id="608" w:name="_Hlk225155289"/>
      <w:r w:rsidRPr="00B23B83">
        <w:rPr>
          <w:rFonts w:ascii="Times New Roman" w:eastAsia="Times New Roman" w:hAnsi="Times New Roman" w:cs="Times New Roman"/>
          <w:strike/>
          <w:szCs w:val="24"/>
        </w:rPr>
        <w:t>§ 9a odst. 6</w:t>
      </w:r>
      <w:r w:rsidRPr="00B23B83">
        <w:rPr>
          <w:rFonts w:ascii="Times New Roman" w:eastAsia="Times New Roman" w:hAnsi="Times New Roman" w:cs="Times New Roman"/>
          <w:szCs w:val="24"/>
        </w:rPr>
        <w:t xml:space="preserve"> </w:t>
      </w:r>
      <w:bookmarkEnd w:id="608"/>
      <w:r w:rsidRPr="00B23B83">
        <w:rPr>
          <w:rFonts w:ascii="Times New Roman" w:eastAsia="Times New Roman" w:hAnsi="Times New Roman" w:cs="Times New Roman"/>
          <w:szCs w:val="24"/>
        </w:rPr>
        <w:t>zákona o posuzování vlivů na životní prostředí</w:t>
      </w:r>
      <w:r w:rsidRPr="00B23B83">
        <w:rPr>
          <w:rFonts w:ascii="Times New Roman" w:eastAsia="Times New Roman" w:hAnsi="Times New Roman" w:cs="Times New Roman"/>
          <w:b/>
          <w:szCs w:val="24"/>
        </w:rPr>
        <w:t xml:space="preserve"> </w:t>
      </w:r>
      <w:bookmarkStart w:id="609" w:name="_Hlk225155304"/>
      <w:r w:rsidRPr="00B23B83">
        <w:rPr>
          <w:rFonts w:ascii="Times New Roman" w:eastAsia="Times New Roman" w:hAnsi="Times New Roman" w:cs="Times New Roman"/>
          <w:b/>
          <w:szCs w:val="24"/>
        </w:rPr>
        <w:t>a pro vyhrazené stavby</w:t>
      </w:r>
      <w:bookmarkEnd w:id="609"/>
      <w:r w:rsidRPr="00B23B83">
        <w:rPr>
          <w:rFonts w:ascii="Times New Roman" w:eastAsia="Times New Roman" w:hAnsi="Times New Roman" w:cs="Times New Roman"/>
          <w:szCs w:val="24"/>
        </w:rPr>
        <w:t>.</w:t>
      </w:r>
    </w:p>
    <w:p w14:paraId="1044F33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Vyžádáním podle odstavce 3 se běh lhůty pro vydání rozhodnutí staví do doby vydání vyjádření nebo závazného stanoviska, nejpozději však do dne, kdy nastane skutečnost podle § 178 </w:t>
      </w:r>
      <w:r w:rsidRPr="00B23B83">
        <w:rPr>
          <w:rFonts w:ascii="Times New Roman" w:eastAsia="Times New Roman" w:hAnsi="Times New Roman" w:cs="Times New Roman"/>
          <w:strike/>
          <w:szCs w:val="24"/>
        </w:rPr>
        <w:t>odst. 3</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bCs/>
          <w:szCs w:val="24"/>
        </w:rPr>
        <w:t>odst</w:t>
      </w:r>
      <w:proofErr w:type="spellEnd"/>
      <w:r w:rsidRPr="00B23B83">
        <w:rPr>
          <w:rFonts w:ascii="Times New Roman" w:eastAsia="Times New Roman" w:hAnsi="Times New Roman" w:cs="Times New Roman"/>
          <w:b/>
          <w:bCs/>
          <w:szCs w:val="24"/>
        </w:rPr>
        <w:t xml:space="preserve"> 1</w:t>
      </w:r>
      <w:r w:rsidRPr="00B23B83">
        <w:rPr>
          <w:rFonts w:ascii="Times New Roman" w:eastAsia="Times New Roman" w:hAnsi="Times New Roman" w:cs="Times New Roman"/>
          <w:szCs w:val="24"/>
        </w:rPr>
        <w:t>.</w:t>
      </w:r>
    </w:p>
    <w:p w14:paraId="4032B84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10" w:name="_Hlk225155326"/>
      <w:r w:rsidRPr="00B23B83">
        <w:rPr>
          <w:rFonts w:ascii="Times New Roman" w:eastAsia="Times New Roman" w:hAnsi="Times New Roman" w:cs="Times New Roman"/>
          <w:b/>
          <w:szCs w:val="24"/>
        </w:rPr>
        <w:t>(5) K žádosti lze připojit nebo doplnit návrh rozhodnutí o žádosti.</w:t>
      </w:r>
      <w:bookmarkEnd w:id="610"/>
    </w:p>
    <w:p w14:paraId="74D36F7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185</w:t>
      </w:r>
    </w:p>
    <w:p w14:paraId="6E6786C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Vady žádosti</w:t>
      </w:r>
    </w:p>
    <w:p w14:paraId="14ABB31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Při výzvě k odstranění vad žádosti postupuje stavební úřad tak, aby mohly být všechny vady odstraněny najednou, je-li to možné.</w:t>
      </w:r>
    </w:p>
    <w:p w14:paraId="1A02C8A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Stavební úřad vyzve stavebníka k doplnění žádosti a odstranění vad žádosti nejpozději do 10 dnů od zahájení řízení </w:t>
      </w:r>
      <w:r w:rsidRPr="00B23B83">
        <w:rPr>
          <w:rFonts w:ascii="Times New Roman" w:eastAsia="Times New Roman" w:hAnsi="Times New Roman" w:cs="Times New Roman"/>
          <w:strike/>
          <w:szCs w:val="24"/>
        </w:rPr>
        <w:t>a řízení usnesením přeruší</w:t>
      </w:r>
      <w:r w:rsidRPr="00B23B83">
        <w:rPr>
          <w:rFonts w:ascii="Times New Roman" w:eastAsia="Times New Roman" w:hAnsi="Times New Roman" w:cs="Times New Roman"/>
          <w:szCs w:val="24"/>
        </w:rPr>
        <w:t>; usnesení se doručuje pouze stavebníkovi a nelze se proti němu odvolat.</w:t>
      </w:r>
    </w:p>
    <w:p w14:paraId="77D9AC0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Stavební úřad žádost neprojedná a usnesením ji odloží,</w:t>
      </w:r>
    </w:p>
    <w:p w14:paraId="74AA5DB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není-li součástí žádosti dokumentace pro povolení záměru,</w:t>
      </w:r>
    </w:p>
    <w:p w14:paraId="46D9299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není-li projektová dokumentace nebo její část zpracována projektantem, nebo</w:t>
      </w:r>
    </w:p>
    <w:p w14:paraId="141D5B0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nevloží-li stavebník projektovou dokumentaci nebo dokumentaci pro povolení záměru do evidence elektronických dokumentací.</w:t>
      </w:r>
    </w:p>
    <w:p w14:paraId="453AC95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11" w:name="_Hlk225155346"/>
      <w:r w:rsidRPr="00B23B83">
        <w:rPr>
          <w:rFonts w:ascii="Times New Roman" w:eastAsia="Times New Roman" w:hAnsi="Times New Roman" w:cs="Times New Roman"/>
          <w:b/>
          <w:szCs w:val="24"/>
        </w:rPr>
        <w:t>(3) Stavební úřad žádost neprojedná a usnesením ji odloží, není-li součástí žádosti dokumentace pro povolení záměru.</w:t>
      </w:r>
      <w:bookmarkEnd w:id="611"/>
    </w:p>
    <w:p w14:paraId="7B4B746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Usnesení o odložení žádosti </w:t>
      </w:r>
      <w:bookmarkStart w:id="612" w:name="_Hlk225155364"/>
      <w:r w:rsidRPr="00B23B83">
        <w:rPr>
          <w:rFonts w:ascii="Times New Roman" w:eastAsia="Times New Roman" w:hAnsi="Times New Roman" w:cs="Times New Roman"/>
          <w:b/>
          <w:szCs w:val="24"/>
        </w:rPr>
        <w:t xml:space="preserve">a usnesení o zastavení řízení z důvodu neodstranění vad žádosti nebo nezaplacení správního poplatku </w:t>
      </w:r>
      <w:bookmarkEnd w:id="612"/>
      <w:r w:rsidRPr="00B23B83">
        <w:rPr>
          <w:rFonts w:ascii="Times New Roman" w:eastAsia="Times New Roman" w:hAnsi="Times New Roman" w:cs="Times New Roman"/>
          <w:szCs w:val="24"/>
        </w:rPr>
        <w:t>se oznamuje pouze stavebníkovi.</w:t>
      </w:r>
    </w:p>
    <w:p w14:paraId="18BDBD8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186</w:t>
      </w:r>
    </w:p>
    <w:p w14:paraId="421BE44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Závěr zjišťovacího řízení</w:t>
      </w:r>
    </w:p>
    <w:p w14:paraId="4311D05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V případě záměru, pro který byl vydán závěr zjišťovacího řízení podle jiného právního </w:t>
      </w:r>
      <w:r w:rsidRPr="00B23B83">
        <w:rPr>
          <w:rFonts w:ascii="Times New Roman" w:eastAsia="Times New Roman" w:hAnsi="Times New Roman" w:cs="Times New Roman"/>
          <w:szCs w:val="24"/>
        </w:rPr>
        <w:lastRenderedPageBreak/>
        <w:t>předpisu</w:t>
      </w:r>
      <w:r w:rsidRPr="00B23B83">
        <w:rPr>
          <w:rFonts w:ascii="Times New Roman" w:eastAsia="Times New Roman" w:hAnsi="Times New Roman" w:cs="Times New Roman"/>
          <w:szCs w:val="24"/>
          <w:vertAlign w:val="superscript"/>
        </w:rPr>
        <w:t>42</w:t>
      </w:r>
      <w:r w:rsidRPr="00B23B83">
        <w:rPr>
          <w:rFonts w:ascii="Times New Roman" w:eastAsia="Times New Roman" w:hAnsi="Times New Roman" w:cs="Times New Roman"/>
          <w:szCs w:val="24"/>
        </w:rPr>
        <w:t>), že záměr nepodléhá posouzení vlivů na životní prostředí, stavební úřad ověří, zda nedošlo ke změnám záměru, které by mohly mít významný negativní vliv na životní prostředí. Stavební úřad zejména ověří, zda nedošlo ke zvýšení kapacity a rozsahu záměru nebo ke změně jeho technologie, řízení provozu nebo způsobu užívání</w:t>
      </w:r>
      <w:r w:rsidRPr="00B23B83">
        <w:rPr>
          <w:rFonts w:ascii="Times New Roman" w:eastAsia="Times New Roman" w:hAnsi="Times New Roman" w:cs="Times New Roman"/>
          <w:szCs w:val="24"/>
          <w:vertAlign w:val="superscript"/>
        </w:rPr>
        <w:t>43</w:t>
      </w:r>
      <w:r w:rsidRPr="00B23B83">
        <w:rPr>
          <w:rFonts w:ascii="Times New Roman" w:eastAsia="Times New Roman" w:hAnsi="Times New Roman" w:cs="Times New Roman"/>
          <w:szCs w:val="24"/>
        </w:rPr>
        <w:t>).</w:t>
      </w:r>
    </w:p>
    <w:p w14:paraId="1D724AD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Dojde-li stavební úřad na základě ověření podle odstavce 1 k závěru, že došlo ke změnám záměru, které by mohly mít významný negativní vliv na životní prostředí, vyzve stavebníka k předložení závěru zjišťovacího řízení podle odstavce 1 k takto změněnému záměru. V takovém případě stavební úřad řízení přeruší </w:t>
      </w:r>
      <w:bookmarkStart w:id="613" w:name="_Hlk225155388"/>
      <w:r w:rsidRPr="00B23B83">
        <w:rPr>
          <w:rFonts w:ascii="Times New Roman" w:eastAsia="Times New Roman" w:hAnsi="Times New Roman" w:cs="Times New Roman"/>
          <w:strike/>
          <w:szCs w:val="24"/>
        </w:rPr>
        <w:t>a postupuje podle ustanovení jiného právního předpisu</w:t>
      </w:r>
      <w:bookmarkEnd w:id="613"/>
      <w:r w:rsidRPr="00B23B83">
        <w:rPr>
          <w:rFonts w:ascii="Times New Roman" w:eastAsia="Times New Roman" w:hAnsi="Times New Roman" w:cs="Times New Roman"/>
          <w:szCs w:val="24"/>
        </w:rPr>
        <w:t>.</w:t>
      </w:r>
    </w:p>
    <w:p w14:paraId="44ADB42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187</w:t>
      </w:r>
    </w:p>
    <w:p w14:paraId="56E62AA4"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Souhlas vlastníka</w:t>
      </w:r>
    </w:p>
    <w:p w14:paraId="56FEBEE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szCs w:val="24"/>
        </w:rPr>
        <w:t xml:space="preserve">(1) Je-li stavebník vlastníkem pozemku nebo stavby, na nichž má být záměr uskutečněn, nebo je-li oprávněn k realizaci záměru z práva stavby nebo ze služebnosti, ověří stavební úřad tuto skutečnost v katastru nemovitostí. Vlastnické právo ke stavbě, která není předmětem evidence v katastru nemovitostí, doloží stavebník čestným prohlášením. </w:t>
      </w:r>
      <w:bookmarkStart w:id="614" w:name="_Hlk225155946"/>
      <w:r w:rsidRPr="00B23B83">
        <w:rPr>
          <w:rFonts w:ascii="Times New Roman" w:eastAsia="Times New Roman" w:hAnsi="Times New Roman" w:cs="Times New Roman"/>
          <w:b/>
          <w:szCs w:val="24"/>
        </w:rPr>
        <w:t>V případě zákonné služebnosti, která není předmětem evidence v katastru nemovitostí, doloží stavebník naplnění podmínek pro její vznik čestným prohlášením; obdobně se postupuje v případech, kdy má zákonné věcné břemeno podle jiného právního předpisu vzniknout na základě pravomocného rozhodnutí o povolení záměru</w:t>
      </w:r>
      <w:r w:rsidRPr="00B23B83">
        <w:rPr>
          <w:rFonts w:ascii="Times New Roman" w:eastAsia="Times New Roman" w:hAnsi="Times New Roman" w:cs="Times New Roman"/>
          <w:b/>
          <w:szCs w:val="24"/>
          <w:vertAlign w:val="superscript"/>
        </w:rPr>
        <w:t>80)</w:t>
      </w:r>
      <w:r w:rsidRPr="00B23B83">
        <w:rPr>
          <w:rFonts w:ascii="Times New Roman" w:eastAsia="Times New Roman" w:hAnsi="Times New Roman" w:cs="Times New Roman"/>
          <w:b/>
          <w:szCs w:val="24"/>
        </w:rPr>
        <w:t>.</w:t>
      </w:r>
      <w:bookmarkEnd w:id="614"/>
    </w:p>
    <w:p w14:paraId="05EF72C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Není-li stavebník vlastníkem pozemku, na němž má být záměr uskutečněn, a není-li ani oprávněn k realizaci záměru z práva stavby nebo ze služebnosti, dokládá stavebník souhlas vlastníka pozemku, který je zapsán v katastru nemovitostí ke dni podání žádosti. To platí obdobně i v případě, že stavebník není vlastníkem stavby, která není součástí pozemku. Souhlas vlastníka pozemku nebo stavby nelze vzít zpět po podání žádosti o povolení záměru. Dojde-li po podání žádosti k podstatné změně záměru, </w:t>
      </w:r>
      <w:r w:rsidRPr="00B23B83">
        <w:rPr>
          <w:rFonts w:ascii="Times New Roman" w:eastAsia="Times New Roman" w:hAnsi="Times New Roman" w:cs="Times New Roman"/>
          <w:b/>
          <w:szCs w:val="24"/>
        </w:rPr>
        <w:t>která se týká vlastníka,</w:t>
      </w:r>
      <w:r w:rsidRPr="00B23B83">
        <w:rPr>
          <w:rFonts w:ascii="Times New Roman" w:eastAsia="Times New Roman" w:hAnsi="Times New Roman" w:cs="Times New Roman"/>
          <w:szCs w:val="24"/>
        </w:rPr>
        <w:t xml:space="preserve"> lze záměr povolit, jen doloží-li stavebník souhlas vlastníka pozemku nebo stavby s upraveným záměrem.</w:t>
      </w:r>
    </w:p>
    <w:p w14:paraId="4E12E64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(3) Souhlas musí být vyznačen na situačním výkresu dokumentace </w:t>
      </w:r>
      <w:r w:rsidRPr="00B23B83">
        <w:rPr>
          <w:rFonts w:ascii="Times New Roman" w:eastAsia="Times New Roman" w:hAnsi="Times New Roman" w:cs="Times New Roman"/>
          <w:b/>
          <w:szCs w:val="24"/>
        </w:rPr>
        <w:t>nebo k němu být připojen</w:t>
      </w:r>
      <w:r w:rsidRPr="00B23B83">
        <w:rPr>
          <w:rFonts w:ascii="Times New Roman" w:eastAsia="Times New Roman" w:hAnsi="Times New Roman" w:cs="Times New Roman"/>
          <w:szCs w:val="24"/>
        </w:rPr>
        <w:t xml:space="preserve"> a musí obsahovat identifikační údaje a podpis vlastníka pozemku nebo stavby, na nichž má být záměr povolen, nebo oprávněného k realizaci záměru z práva stavby nebo ze služebnosti. </w:t>
      </w:r>
      <w:r w:rsidRPr="00B23B83">
        <w:rPr>
          <w:rFonts w:ascii="Times New Roman" w:eastAsia="Times New Roman" w:hAnsi="Times New Roman" w:cs="Times New Roman"/>
          <w:strike/>
          <w:szCs w:val="24"/>
        </w:rPr>
        <w:t>Identifikačními údaji jsou u</w:t>
      </w:r>
    </w:p>
    <w:p w14:paraId="46181AA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fyzické osoby jméno, příjmení, datum narození, adresa místa trvalého pobytu, a nemá-li ji, adresa bydliště,</w:t>
      </w:r>
    </w:p>
    <w:p w14:paraId="25C3B77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právnické osoby název, sídlo a identifikační číslo osoby, bylo-li přiděleno.</w:t>
      </w:r>
    </w:p>
    <w:p w14:paraId="606108B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K souhlasu vlastníka pozemku nebo stavby, které jsou v podílovém spoluvlastnictví, je třeba souhlas dvoutřetinové většiny spoluvlastníků podle výše jejich podílů; v případě bytového spoluvlastnictví postačí pouze souhlas společenství vlastníků jednotek, nebo správce, pokud společenství vlastníků jednotek nevzniklo.</w:t>
      </w:r>
    </w:p>
    <w:p w14:paraId="059779A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szCs w:val="24"/>
        </w:rPr>
        <w:t xml:space="preserve">(5) Souhlas není potřeba, je-li pro získání potřebných práv k pozemku nebo stavbě pro záměr stanoven zákonem účel vyvlastnění. </w:t>
      </w:r>
      <w:bookmarkStart w:id="615" w:name="_Hlk225156192"/>
      <w:r w:rsidRPr="00B23B83">
        <w:rPr>
          <w:rFonts w:ascii="Times New Roman" w:eastAsia="Times New Roman" w:hAnsi="Times New Roman" w:cs="Times New Roman"/>
          <w:b/>
          <w:szCs w:val="24"/>
        </w:rPr>
        <w:t>Souhlas není potřeba i v případech, kdy vzniká zákonné věcné břemeno podle jiného právního předpisu</w:t>
      </w:r>
      <w:r w:rsidRPr="00B23B83">
        <w:rPr>
          <w:rFonts w:ascii="Times New Roman" w:eastAsia="Times New Roman" w:hAnsi="Times New Roman" w:cs="Times New Roman"/>
          <w:b/>
          <w:szCs w:val="24"/>
          <w:vertAlign w:val="superscript"/>
        </w:rPr>
        <w:t xml:space="preserve">80) </w:t>
      </w:r>
      <w:r w:rsidRPr="00B23B83">
        <w:rPr>
          <w:rFonts w:ascii="Times New Roman" w:eastAsia="Times New Roman" w:hAnsi="Times New Roman" w:cs="Times New Roman"/>
          <w:b/>
          <w:szCs w:val="24"/>
        </w:rPr>
        <w:t xml:space="preserve">na základě pravomocného </w:t>
      </w:r>
      <w:r w:rsidRPr="00B23B83">
        <w:rPr>
          <w:rFonts w:ascii="Times New Roman" w:eastAsia="Times New Roman" w:hAnsi="Times New Roman" w:cs="Times New Roman"/>
          <w:b/>
          <w:szCs w:val="24"/>
        </w:rPr>
        <w:lastRenderedPageBreak/>
        <w:t>rozhodnutí o povolení záměru.</w:t>
      </w:r>
      <w:bookmarkEnd w:id="615"/>
    </w:p>
    <w:p w14:paraId="1F23694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w:t>
      </w:r>
    </w:p>
    <w:p w14:paraId="2C8A2ED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bookmarkStart w:id="616" w:name="_Hlk225156211"/>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vertAlign w:val="superscript"/>
        </w:rPr>
        <w:t>80)</w:t>
      </w:r>
      <w:r w:rsidRPr="00B23B83">
        <w:rPr>
          <w:rFonts w:ascii="Times New Roman" w:eastAsia="Times New Roman" w:hAnsi="Times New Roman" w:cs="Times New Roman"/>
          <w:b/>
          <w:szCs w:val="24"/>
        </w:rPr>
        <w:t xml:space="preserve"> § 104a zákona č. 127/2005 Sb., o elektronických komunikacích a o změně některých souvisejících zákonů (zákon o elektronických komunikacích), ve znění pozdějších předpisů, a § 97b zákona č. 458/2000 Sb., o podmínkách podnikání a o výkonu státní správy v energetických odvětvích a o změně některých zákonů (energetický zákon), ve znění pozdějších předpisů.</w:t>
      </w:r>
      <w:bookmarkEnd w:id="616"/>
    </w:p>
    <w:p w14:paraId="4C34DA5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bookmarkStart w:id="617" w:name="_Hlk221980675"/>
      <w:r w:rsidRPr="00B23B83">
        <w:rPr>
          <w:rFonts w:ascii="Times New Roman" w:eastAsia="Times New Roman" w:hAnsi="Times New Roman" w:cs="Times New Roman"/>
          <w:szCs w:val="24"/>
        </w:rPr>
        <w:t>§ 188</w:t>
      </w:r>
    </w:p>
    <w:p w14:paraId="22A8C6F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Vyrozumění o zahájení řízení </w:t>
      </w:r>
      <w:r w:rsidRPr="00B23B83">
        <w:rPr>
          <w:rFonts w:ascii="Times New Roman" w:eastAsia="Times New Roman" w:hAnsi="Times New Roman" w:cs="Times New Roman"/>
          <w:b/>
          <w:szCs w:val="24"/>
          <w:u w:val="single"/>
        </w:rPr>
        <w:t>a doručování</w:t>
      </w:r>
    </w:p>
    <w:p w14:paraId="3FE6EF7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Bezodkladně, nejpozději do </w:t>
      </w:r>
      <w:r w:rsidRPr="00B23B83">
        <w:rPr>
          <w:rFonts w:ascii="Times New Roman" w:eastAsia="Times New Roman" w:hAnsi="Times New Roman" w:cs="Times New Roman"/>
          <w:strike/>
          <w:szCs w:val="24"/>
        </w:rPr>
        <w:t>7</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10</w:t>
      </w:r>
      <w:r w:rsidRPr="00B23B83">
        <w:rPr>
          <w:rFonts w:ascii="Times New Roman" w:eastAsia="Times New Roman" w:hAnsi="Times New Roman" w:cs="Times New Roman"/>
          <w:szCs w:val="24"/>
        </w:rPr>
        <w:t xml:space="preserve"> dnů od zahájení řízení doručením bezvadné žádosti nebo od odstranění vad žádosti vyrozumí stavební úřad účastníky </w:t>
      </w:r>
      <w:r w:rsidRPr="00B23B83">
        <w:rPr>
          <w:rFonts w:ascii="Times New Roman" w:eastAsia="Times New Roman" w:hAnsi="Times New Roman" w:cs="Times New Roman"/>
          <w:strike/>
          <w:szCs w:val="24"/>
        </w:rPr>
        <w:t>řízení,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řízení a </w:t>
      </w:r>
      <w:r w:rsidRPr="00B23B83">
        <w:rPr>
          <w:rFonts w:ascii="Times New Roman" w:eastAsia="Times New Roman" w:hAnsi="Times New Roman" w:cs="Times New Roman"/>
          <w:szCs w:val="24"/>
        </w:rPr>
        <w:t>dotčené orgány</w:t>
      </w:r>
      <w:bookmarkStart w:id="618" w:name="_Hlk225156279"/>
      <w:r w:rsidRPr="00B23B83">
        <w:rPr>
          <w:rFonts w:ascii="Times New Roman" w:eastAsia="Times New Roman" w:hAnsi="Times New Roman" w:cs="Times New Roman"/>
          <w:strike/>
          <w:szCs w:val="24"/>
        </w:rPr>
        <w:t xml:space="preserve"> a hlavního projektanta</w:t>
      </w:r>
      <w:r w:rsidRPr="00B23B83">
        <w:rPr>
          <w:rFonts w:ascii="Times New Roman" w:eastAsia="Times New Roman" w:hAnsi="Times New Roman" w:cs="Times New Roman"/>
          <w:b/>
          <w:szCs w:val="24"/>
        </w:rPr>
        <w:t>, pokud jsou záměrem dotčeny jimi chráněné veřejné zájmy a pokud se již k záměru nevyjádřily,</w:t>
      </w:r>
      <w:r w:rsidRPr="00B23B83">
        <w:rPr>
          <w:rFonts w:ascii="Times New Roman" w:eastAsia="Times New Roman" w:hAnsi="Times New Roman" w:cs="Times New Roman"/>
          <w:szCs w:val="24"/>
        </w:rPr>
        <w:t xml:space="preserve"> </w:t>
      </w:r>
      <w:bookmarkEnd w:id="618"/>
      <w:r w:rsidRPr="00B23B83">
        <w:rPr>
          <w:rFonts w:ascii="Times New Roman" w:eastAsia="Times New Roman" w:hAnsi="Times New Roman" w:cs="Times New Roman"/>
          <w:szCs w:val="24"/>
        </w:rPr>
        <w:t xml:space="preserve">o zahájení řízení. Ve vyrozumění </w:t>
      </w:r>
      <w:bookmarkStart w:id="619" w:name="_Hlk225156311"/>
      <w:r w:rsidRPr="00B23B83">
        <w:rPr>
          <w:rFonts w:ascii="Times New Roman" w:eastAsia="Times New Roman" w:hAnsi="Times New Roman" w:cs="Times New Roman"/>
          <w:b/>
          <w:szCs w:val="24"/>
        </w:rPr>
        <w:t>vyzve k podání námitek ve lhůtě 10 dnů od doručení výzvy a</w:t>
      </w:r>
      <w:bookmarkEnd w:id="619"/>
      <w:r w:rsidRPr="00B23B83">
        <w:rPr>
          <w:rFonts w:ascii="Times New Roman" w:eastAsia="Times New Roman" w:hAnsi="Times New Roman" w:cs="Times New Roman"/>
          <w:szCs w:val="24"/>
        </w:rPr>
        <w:t xml:space="preserve"> uvede, jakým způsobem se mohou účastníci řízení se záměrem seznámit a zda, popřípadě kdy bude ve věci nařízeno ústní jednání anebo veřejné ústní jednání, a zda bude ústní jednání spojeno s ohledáním na místě. </w:t>
      </w:r>
    </w:p>
    <w:bookmarkEnd w:id="617"/>
    <w:p w14:paraId="197E79D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Vyrozumění o zahájení řízení obsahuje také poučení o podmínkách pro uplatňování námitek účastníků řízení, popřípadě připomínek veřejnosti.</w:t>
      </w:r>
    </w:p>
    <w:p w14:paraId="2415B28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Účastníci řízení podle § 182 </w:t>
      </w:r>
      <w:r w:rsidRPr="00B23B83">
        <w:rPr>
          <w:rFonts w:ascii="Times New Roman" w:eastAsia="Times New Roman" w:hAnsi="Times New Roman" w:cs="Times New Roman"/>
          <w:b/>
          <w:bCs/>
          <w:szCs w:val="24"/>
        </w:rPr>
        <w:t>odst. 1</w:t>
      </w:r>
      <w:r w:rsidRPr="00B23B83">
        <w:rPr>
          <w:rFonts w:ascii="Times New Roman" w:eastAsia="Times New Roman" w:hAnsi="Times New Roman" w:cs="Times New Roman"/>
          <w:szCs w:val="24"/>
        </w:rPr>
        <w:t xml:space="preserve"> písm. d) se ve vyrozumění o zahájení řízení s velkým počtem účastníků a v dalších písemnostech v řízení identifikují označením pozemků a staveb evidovaných v katastru nemovitostí.</w:t>
      </w:r>
    </w:p>
    <w:p w14:paraId="6F6EDB6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(4) V řízení s velkým počtem účastníků se vyrozumění o zahájení řízení doručuje účastníkům řízení podle § 182 </w:t>
      </w:r>
      <w:r w:rsidRPr="00B23B83">
        <w:rPr>
          <w:rFonts w:ascii="Times New Roman" w:eastAsia="Times New Roman" w:hAnsi="Times New Roman" w:cs="Times New Roman"/>
          <w:b/>
          <w:bCs/>
          <w:szCs w:val="24"/>
        </w:rPr>
        <w:t>odst. 1</w:t>
      </w:r>
      <w:r w:rsidRPr="00B23B83">
        <w:rPr>
          <w:rFonts w:ascii="Times New Roman" w:eastAsia="Times New Roman" w:hAnsi="Times New Roman" w:cs="Times New Roman"/>
          <w:szCs w:val="24"/>
        </w:rPr>
        <w:t xml:space="preserve"> písm. a), b) a c) jednotlivě. Ostatní písemnosti se doručují jednotlivě pouze žadateli, obci, na jejímž území má být záměr uskutečněn, a dotčeným orgánům; ostatním účastníkům řízení se doručují veřejnou vyhláškou, o čemž se tito účastníci poučí ve vyrozumění o zahájení řízení. </w:t>
      </w:r>
      <w:r w:rsidRPr="00B23B83">
        <w:rPr>
          <w:rFonts w:ascii="Times New Roman" w:eastAsia="Times New Roman" w:hAnsi="Times New Roman" w:cs="Times New Roman"/>
          <w:strike/>
          <w:szCs w:val="24"/>
        </w:rPr>
        <w:t>Při doručování do ciziny se písemnost doručuje na adresu uvedenou v katastru nemovitostí a za den doručení se považuje třicátý den od předání písemnosti k poštovní přepravě.</w:t>
      </w:r>
    </w:p>
    <w:p w14:paraId="0AE4E48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U záměru zasahujícího do území několika obcí se vyrozumění o zahájení řízení a další úkony v řízení oznamují rovněž vyvěšením na úředních deskách všech těchto obcí.</w:t>
      </w:r>
    </w:p>
    <w:p w14:paraId="0A1EDEB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(5) Při doručování do ciziny se písemnost doručuje na adresu uvedenou v katastru nemovitostí a za den doručení se považuje patnáctý den od předání písemnosti k poštovní přepravě, neprokáže-li se doručení dříve.</w:t>
      </w:r>
    </w:p>
    <w:p w14:paraId="5D53C32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189</w:t>
      </w:r>
    </w:p>
    <w:p w14:paraId="717204A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Ústní jednání</w:t>
      </w:r>
    </w:p>
    <w:p w14:paraId="3E2A87C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Nařídí-li stavební úřad ústní jednání, vyrozumí účastníky řízení a dotčené orgány o termínu jeho konání nejméně </w:t>
      </w:r>
      <w:r w:rsidRPr="00B23B83">
        <w:rPr>
          <w:rFonts w:ascii="Times New Roman" w:eastAsia="Times New Roman" w:hAnsi="Times New Roman" w:cs="Times New Roman"/>
          <w:strike/>
          <w:szCs w:val="24"/>
        </w:rPr>
        <w:t>15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10</w:t>
      </w:r>
      <w:r w:rsidRPr="00B23B83">
        <w:rPr>
          <w:rFonts w:ascii="Times New Roman" w:eastAsia="Times New Roman" w:hAnsi="Times New Roman" w:cs="Times New Roman"/>
          <w:szCs w:val="24"/>
        </w:rPr>
        <w:t xml:space="preserve"> dnů předem. </w:t>
      </w:r>
      <w:r w:rsidRPr="00B23B83">
        <w:rPr>
          <w:rFonts w:ascii="Times New Roman" w:eastAsia="Times New Roman" w:hAnsi="Times New Roman" w:cs="Times New Roman"/>
          <w:strike/>
          <w:szCs w:val="24"/>
        </w:rPr>
        <w:t>Nebude-li nařízeno ústní jednání, stavební úřad ve vyrozumění o zahájení řízení určí lhůtu, která nesmí být kratší než 15 dnů, do kdy mohou účastníci řízení podat námitky.</w:t>
      </w:r>
    </w:p>
    <w:p w14:paraId="00A81E8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(2) V případě záměru v území, ve kterém nebyl vydán územní plán, nařídí stavební úřad vždy veřejné ústní jednání. V případech záměrů EIA v území, ve kterém byl vydán územní plán, může stavební úřad nařídit veřejné ústní jednání. Konání veřejného ústního jednání se veřejnosti oznamuje veřejnou vyhláškou a může být stanoveno nejdříve po uplynutí </w:t>
      </w:r>
      <w:r w:rsidRPr="00B23B83">
        <w:rPr>
          <w:rFonts w:ascii="Times New Roman" w:eastAsia="Times New Roman" w:hAnsi="Times New Roman" w:cs="Times New Roman"/>
          <w:strike/>
          <w:szCs w:val="24"/>
        </w:rPr>
        <w:t>30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15</w:t>
      </w:r>
      <w:r w:rsidRPr="00B23B83">
        <w:rPr>
          <w:rFonts w:ascii="Times New Roman" w:eastAsia="Times New Roman" w:hAnsi="Times New Roman" w:cs="Times New Roman"/>
          <w:szCs w:val="24"/>
        </w:rPr>
        <w:t xml:space="preserve"> dnů ode dne doručení veřejnou vyhláškou; po tuto dobu stavební úřad umožní každému nahlédnout do podkladů pro vydání rozhodnutí.</w:t>
      </w:r>
    </w:p>
    <w:p w14:paraId="4CA8328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190</w:t>
      </w:r>
    </w:p>
    <w:p w14:paraId="6BA841A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Námitky účastníků řízení</w:t>
      </w:r>
    </w:p>
    <w:p w14:paraId="30ECC28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Námitky účastníků řízení musí být uplatněny nejpozději při ústním jednání, popřípadě při veřejném ústním jednání, a nebylo-li nařízeno, ve lhůtě stanovené ve vyrozumění o zahájení řízení</w:t>
      </w:r>
      <w:bookmarkStart w:id="620" w:name="_Hlk225156554"/>
      <w:r w:rsidRPr="00B23B83">
        <w:rPr>
          <w:rFonts w:ascii="Times New Roman" w:eastAsia="Times New Roman" w:hAnsi="Times New Roman" w:cs="Times New Roman"/>
          <w:b/>
          <w:szCs w:val="24"/>
        </w:rPr>
        <w:t>, jinak se k nim nepřihlíží</w:t>
      </w:r>
      <w:bookmarkEnd w:id="620"/>
      <w:r w:rsidRPr="00B23B83">
        <w:rPr>
          <w:rFonts w:ascii="Times New Roman" w:eastAsia="Times New Roman" w:hAnsi="Times New Roman" w:cs="Times New Roman"/>
          <w:szCs w:val="24"/>
        </w:rPr>
        <w:t>. K později uplatněným námitkám stavební úřad přihlédne a vypořádá je pouze tehdy, týkají-li se nově doplněných podkladů pro rozhodnutí, k nimž nebylo možné uplatnit námitku dříve. K námitkám o věcech, o kterých bylo rozhodnuto při vydání územně plánovací dokumentace, se nepřihlíží.</w:t>
      </w:r>
    </w:p>
    <w:p w14:paraId="05F044F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Účastníci řízení mohou uplatňovat námitky směřující k hájení jejich procesních práv; další námitky pouze v rozsahu uvedeném v odstavci 3. K námitkám, které přesahují rozsah odstavce 3, stavební úřad nepřihlíží. Stavební úřad dále nepřihlíží k</w:t>
      </w:r>
      <w:r w:rsidRPr="00B23B83">
        <w:rPr>
          <w:rFonts w:ascii="Times New Roman" w:eastAsia="Times New Roman" w:hAnsi="Times New Roman" w:cs="Times New Roman"/>
          <w:b/>
          <w:szCs w:val="24"/>
        </w:rPr>
        <w:t> </w:t>
      </w:r>
      <w:bookmarkStart w:id="621" w:name="_Hlk225156615"/>
      <w:r w:rsidRPr="00B23B83">
        <w:rPr>
          <w:rFonts w:ascii="Times New Roman" w:eastAsia="Times New Roman" w:hAnsi="Times New Roman" w:cs="Times New Roman"/>
          <w:b/>
          <w:szCs w:val="24"/>
        </w:rPr>
        <w:t>námitkám účastníka řízení, které směřují proti tomu, s čím účastník řízení souhlasil, k námitkám účastníka řízení, které přesahují působnost stavebního úřadu podle § 193, a k</w:t>
      </w:r>
      <w:bookmarkEnd w:id="621"/>
      <w:r w:rsidRPr="00B23B83">
        <w:rPr>
          <w:rFonts w:ascii="Times New Roman" w:eastAsia="Times New Roman" w:hAnsi="Times New Roman" w:cs="Times New Roman"/>
          <w:szCs w:val="24"/>
        </w:rPr>
        <w:t> námitkám účastníka řízení, které jsou v rozporu s uzavřenou plánovací smlouvou, jejíž smluvní stranou je tento účastník řízení.</w:t>
      </w:r>
    </w:p>
    <w:p w14:paraId="6D924B8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(3) Obec jako účastník řízení může uplatňovat námitky pouze v rozsahu </w:t>
      </w:r>
      <w:r w:rsidRPr="00B23B83">
        <w:rPr>
          <w:rFonts w:ascii="Times New Roman" w:eastAsia="Times New Roman" w:hAnsi="Times New Roman" w:cs="Times New Roman"/>
          <w:strike/>
          <w:szCs w:val="24"/>
        </w:rPr>
        <w:t>své</w:t>
      </w:r>
      <w:r w:rsidRPr="00B23B83">
        <w:rPr>
          <w:rFonts w:ascii="Times New Roman" w:eastAsia="Times New Roman" w:hAnsi="Times New Roman" w:cs="Times New Roman"/>
          <w:b/>
          <w:szCs w:val="24"/>
        </w:rPr>
        <w:t xml:space="preserve"> </w:t>
      </w:r>
      <w:bookmarkStart w:id="622" w:name="_Hlk225156669"/>
      <w:r w:rsidRPr="00B23B83">
        <w:rPr>
          <w:rFonts w:ascii="Times New Roman" w:eastAsia="Times New Roman" w:hAnsi="Times New Roman" w:cs="Times New Roman"/>
          <w:b/>
          <w:szCs w:val="24"/>
        </w:rPr>
        <w:t>územně plánovací dokumentace, kterou schválila, a ochrany dalších hodnot v její</w:t>
      </w:r>
      <w:bookmarkEnd w:id="622"/>
      <w:r w:rsidRPr="00B23B83">
        <w:rPr>
          <w:rFonts w:ascii="Times New Roman" w:eastAsia="Times New Roman" w:hAnsi="Times New Roman" w:cs="Times New Roman"/>
          <w:szCs w:val="24"/>
        </w:rPr>
        <w:t xml:space="preserve"> samostatné působnosti. Účastník řízení podle § 182 </w:t>
      </w:r>
      <w:r w:rsidRPr="00B23B83">
        <w:rPr>
          <w:rFonts w:ascii="Times New Roman" w:eastAsia="Times New Roman" w:hAnsi="Times New Roman" w:cs="Times New Roman"/>
          <w:b/>
          <w:bCs/>
          <w:szCs w:val="24"/>
        </w:rPr>
        <w:t>odst. 1</w:t>
      </w:r>
      <w:r w:rsidRPr="00B23B83">
        <w:rPr>
          <w:rFonts w:ascii="Times New Roman" w:eastAsia="Times New Roman" w:hAnsi="Times New Roman" w:cs="Times New Roman"/>
          <w:szCs w:val="24"/>
        </w:rPr>
        <w:t xml:space="preserve"> písm. c) a d) může uplatňovat námitky pouze v rozsahu možného přímého dotčení </w:t>
      </w:r>
      <w:r w:rsidRPr="00B23B83">
        <w:rPr>
          <w:rFonts w:ascii="Times New Roman" w:eastAsia="Times New Roman" w:hAnsi="Times New Roman" w:cs="Times New Roman"/>
          <w:strike/>
          <w:szCs w:val="24"/>
        </w:rPr>
        <w:t>svých práv</w:t>
      </w:r>
      <w:r w:rsidRPr="00B23B83">
        <w:rPr>
          <w:rFonts w:ascii="Times New Roman" w:eastAsia="Times New Roman" w:hAnsi="Times New Roman" w:cs="Times New Roman"/>
          <w:szCs w:val="24"/>
        </w:rPr>
        <w:t xml:space="preserve"> </w:t>
      </w:r>
      <w:bookmarkStart w:id="623" w:name="_Hlk225156763"/>
      <w:r w:rsidRPr="00B23B83">
        <w:rPr>
          <w:rFonts w:ascii="Times New Roman" w:eastAsia="Times New Roman" w:hAnsi="Times New Roman" w:cs="Times New Roman"/>
          <w:b/>
          <w:szCs w:val="24"/>
        </w:rPr>
        <w:t>svého vlastnického nebo jiného věcného práva</w:t>
      </w:r>
      <w:bookmarkEnd w:id="623"/>
      <w:r w:rsidRPr="00B23B83">
        <w:rPr>
          <w:rFonts w:ascii="Times New Roman" w:eastAsia="Times New Roman" w:hAnsi="Times New Roman" w:cs="Times New Roman"/>
          <w:szCs w:val="24"/>
        </w:rPr>
        <w:t xml:space="preserve">. Účastník řízení podle § 182 </w:t>
      </w:r>
      <w:r w:rsidRPr="00B23B83">
        <w:rPr>
          <w:rFonts w:ascii="Times New Roman" w:eastAsia="Times New Roman" w:hAnsi="Times New Roman" w:cs="Times New Roman"/>
          <w:b/>
          <w:bCs/>
          <w:szCs w:val="24"/>
        </w:rPr>
        <w:t>odst. 1</w:t>
      </w:r>
      <w:r w:rsidRPr="00B23B83">
        <w:rPr>
          <w:rFonts w:ascii="Times New Roman" w:eastAsia="Times New Roman" w:hAnsi="Times New Roman" w:cs="Times New Roman"/>
          <w:szCs w:val="24"/>
        </w:rPr>
        <w:t xml:space="preserve"> písm. e) může uplatňovat námitky pouze v rozsahu, v jakém se projednávaný záměr dotýká zájmů chráněných jiným právním předpisem, který zakládá jeho účastenství v řízení podle tohoto zákona. </w:t>
      </w:r>
      <w:r w:rsidRPr="00B23B83">
        <w:rPr>
          <w:rFonts w:ascii="Times New Roman" w:eastAsia="Times New Roman" w:hAnsi="Times New Roman" w:cs="Times New Roman"/>
          <w:strike/>
          <w:szCs w:val="24"/>
        </w:rPr>
        <w:t>Účastník řízení je povinen v námitce uvést důvody podání námitky.</w:t>
      </w:r>
    </w:p>
    <w:p w14:paraId="2067B8A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24" w:name="_Hlk225156789"/>
      <w:r w:rsidRPr="00B23B83">
        <w:rPr>
          <w:rFonts w:ascii="Times New Roman" w:eastAsia="Times New Roman" w:hAnsi="Times New Roman" w:cs="Times New Roman"/>
          <w:b/>
          <w:szCs w:val="24"/>
        </w:rPr>
        <w:t>(4) Účastník řízení je povinen v námitce uvést důvody podání námitky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a rozsah, v jakém jsou dotčeny jeho práva nebo zájmy, které jsou chráněny podle odstavce 3, jinak k ní stavební úřad nepřihlíží. </w:t>
      </w:r>
    </w:p>
    <w:bookmarkEnd w:id="624"/>
    <w:p w14:paraId="4622E2D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(5) </w:t>
      </w:r>
      <w:r w:rsidRPr="00B23B83">
        <w:rPr>
          <w:rFonts w:ascii="Times New Roman" w:eastAsia="Times New Roman" w:hAnsi="Times New Roman" w:cs="Times New Roman"/>
          <w:szCs w:val="24"/>
        </w:rPr>
        <w:t>Shledá-li stavební úřad námitku důvodnou, umožní stavebníkovi se k ní vyjádřit, k čemuž mu poskytne přiměřenou lhůtu. Výzvu k vyjádření stavebníka může stavební úřad spojit s jiným úkonem v řízení.</w:t>
      </w:r>
    </w:p>
    <w:p w14:paraId="436415B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25" w:name="_Hlk225156820"/>
      <w:r w:rsidRPr="00B23B83">
        <w:rPr>
          <w:rFonts w:ascii="Times New Roman" w:eastAsia="Times New Roman" w:hAnsi="Times New Roman" w:cs="Times New Roman"/>
          <w:b/>
          <w:szCs w:val="24"/>
        </w:rPr>
        <w:t>(6) Souhlas účastníka řízení se záměrem nelze vzít po podání žádosti o povolení záměru zpět ani jej změnit, nedojde-li k podstatné změně záměru.</w:t>
      </w:r>
      <w:bookmarkEnd w:id="625"/>
    </w:p>
    <w:p w14:paraId="71A2B4C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626" w:name="_Hlk225156845"/>
      <w:r w:rsidRPr="00B23B83">
        <w:rPr>
          <w:rFonts w:ascii="Times New Roman" w:eastAsia="Times New Roman" w:hAnsi="Times New Roman" w:cs="Times New Roman"/>
          <w:b/>
          <w:szCs w:val="24"/>
        </w:rPr>
        <w:t>§ 190a</w:t>
      </w:r>
    </w:p>
    <w:p w14:paraId="09FDE3D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Námitka podjatosti úřední osoby</w:t>
      </w:r>
    </w:p>
    <w:p w14:paraId="6C1AE67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(1) Námitku podjatosti musí účastník řízení uplatnit do jednoho týdne ode dne, kdy </w:t>
      </w:r>
      <w:r w:rsidRPr="00B23B83">
        <w:rPr>
          <w:rFonts w:ascii="Times New Roman" w:eastAsia="Times New Roman" w:hAnsi="Times New Roman" w:cs="Times New Roman"/>
          <w:b/>
          <w:szCs w:val="24"/>
        </w:rPr>
        <w:lastRenderedPageBreak/>
        <w:t>se o podjatosti dozvěděl; zjistí-li důvod podjatosti při ústním jednání, musí ji uplatnit při tomto jednání. K později uplatněným námitkám se nepřihlíží. Námitka podjatosti musí být zdůvodněna a musí v ní být uvedeny konkrétní skutečnosti a navrženy důkazy, z nichž je dovozována, jinak se k ní nepřihlíží.</w:t>
      </w:r>
    </w:p>
    <w:p w14:paraId="5F07DC3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(2) </w:t>
      </w:r>
      <w:r w:rsidRPr="00B23B83">
        <w:rPr>
          <w:rFonts w:ascii="Times New Roman" w:eastAsia="Times New Roman" w:hAnsi="Times New Roman" w:cs="Times New Roman"/>
          <w:szCs w:val="24"/>
        </w:rPr>
        <w:t>P</w:t>
      </w:r>
      <w:r w:rsidRPr="00B23B83">
        <w:rPr>
          <w:rFonts w:ascii="Times New Roman" w:eastAsia="Times New Roman" w:hAnsi="Times New Roman" w:cs="Times New Roman"/>
          <w:b/>
          <w:szCs w:val="24"/>
        </w:rPr>
        <w:t>roti rozhodnutí o námitce podjatosti není odvolání ani přezkumné řízení přípustné.</w:t>
      </w:r>
      <w:bookmarkEnd w:id="626"/>
    </w:p>
    <w:p w14:paraId="4B96F49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191</w:t>
      </w:r>
    </w:p>
    <w:p w14:paraId="7931B51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Námitky o existenci nebo rozsahu věcných práv</w:t>
      </w:r>
    </w:p>
    <w:p w14:paraId="02FE3A8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Námitky týkající se existence nebo rozsahu vlastnických nebo jiných věcných práv posoudí stavební úřad podle údajů v katastru nemovitostí. Svědčí-li vlastnické nebo jiné věcné právo stavebníkovi, stavební úřad k námitce nepřihlíží.</w:t>
      </w:r>
    </w:p>
    <w:p w14:paraId="6E1940C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Zakládají-li údaje v katastru nemovitostí pochybnosti o existenci nebo rozsahu vlastnického nebo jiného věcného práva, stavební úřad řízení přeruší a vyzve účastníka řízení, který takovou námitku uplatnil, aby ji uplatnil ve stanovené lhůtě u soudu.</w:t>
      </w:r>
    </w:p>
    <w:p w14:paraId="59D6574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Nebylo-li ve stanovené lhůtě zahájeno soudní řízení, návrh byl soudem odmítnut nebo bylo řízení zastaveno, stavební úřad k námitce nepřihlíží.</w:t>
      </w:r>
    </w:p>
    <w:p w14:paraId="0EDE1E1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191a</w:t>
      </w:r>
    </w:p>
    <w:p w14:paraId="7A3480F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Smír</w:t>
      </w:r>
    </w:p>
    <w:p w14:paraId="4B454BB1" w14:textId="77777777" w:rsidR="00EA54C5" w:rsidRPr="00B23B83" w:rsidRDefault="00EA54C5" w:rsidP="00EA54C5">
      <w:pPr>
        <w:widowControl w:val="0"/>
        <w:suppressAutoHyphens/>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(1) Na žádost stavebníka stavební úřad nařídí ústní jednání k projednání námitek a dosažení smíru. Obsahem smíru může být zejména změna žádosti, zpětvzetí námitek, poskytnutí finanční náhrady nebo provedení kompenzačních nebo zmírňujících opatření. Ustanovení § 141 odst. 8 správního řádu se použije obdobně. Je-li součástí schváleného smíru provedení kompenzačních nebo zmírňujících opatření, stavební úřad je zahrne do podmínek v rozhodnutí o povolení záměru podle § 195.</w:t>
      </w:r>
    </w:p>
    <w:p w14:paraId="3C75A0CA" w14:textId="77777777" w:rsidR="00EA54C5" w:rsidRPr="00B23B83" w:rsidRDefault="00EA54C5" w:rsidP="00EA54C5">
      <w:pPr>
        <w:widowControl w:val="0"/>
        <w:suppressAutoHyphens/>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(2) Nezúčastní-li se účastník řízení bez důvodné omluvy nařízeného jednání o smíru, k jeho námitkám se nepřihlíží.</w:t>
      </w:r>
    </w:p>
    <w:p w14:paraId="07A636E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192</w:t>
      </w:r>
    </w:p>
    <w:p w14:paraId="0E952DB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Připomínky veřejnosti</w:t>
      </w:r>
    </w:p>
    <w:p w14:paraId="0C085BC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Je-li nařízeno veřejné ústní jednání, může každý uplatnit připomínky, a to nejpozději na tomto jednání. K připomínkám o věcech, o kterých bylo rozhodnuto při vydání územně plánovací dokumentace, se nepřihlíží.</w:t>
      </w:r>
    </w:p>
    <w:p w14:paraId="37B5393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K později uplatněným připomínkám stavební úřad přihlédne a vyhodnotí je pouze tehdy, týkají-li se nově doplněných podkladů pro rozhodnutí, k nimž nebylo možné uplatnit připomínku dříve.</w:t>
      </w:r>
    </w:p>
    <w:p w14:paraId="3E60794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Vyhodnocení připomínek veřejnosti se uvede jako součást odůvodnění rozhodnutí o povolení záměru.</w:t>
      </w:r>
    </w:p>
    <w:p w14:paraId="1619562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193</w:t>
      </w:r>
    </w:p>
    <w:p w14:paraId="650B33A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Posuzování záměru</w:t>
      </w:r>
    </w:p>
    <w:p w14:paraId="79C9F99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Stavební úřad posuzuje, zda je záměr v souladu s</w:t>
      </w:r>
    </w:p>
    <w:p w14:paraId="5479FBB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szCs w:val="24"/>
        </w:rPr>
        <w:t xml:space="preserve">a) územně plánovací dokumentací, územními opatřeními a vymezením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 </w:t>
      </w:r>
    </w:p>
    <w:p w14:paraId="66BA62B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cíli a úkoly územního plánování, zejména s charakterem území a s požadavky na ochranu kulturně historických, architektonických a urbanistických hodnot v území, nemá-li obec </w:t>
      </w:r>
      <w:r w:rsidRPr="00B23B83">
        <w:rPr>
          <w:rFonts w:ascii="Times New Roman" w:eastAsia="Times New Roman" w:hAnsi="Times New Roman" w:cs="Times New Roman"/>
          <w:strike/>
          <w:szCs w:val="24"/>
        </w:rPr>
        <w:t xml:space="preserve">vydán </w:t>
      </w:r>
      <w:r w:rsidRPr="00B23B83">
        <w:rPr>
          <w:rFonts w:ascii="Times New Roman" w:eastAsia="Times New Roman" w:hAnsi="Times New Roman" w:cs="Times New Roman"/>
          <w:b/>
          <w:szCs w:val="24"/>
        </w:rPr>
        <w:t>pro dané území</w:t>
      </w:r>
      <w:r w:rsidRPr="00B23B83">
        <w:rPr>
          <w:rFonts w:ascii="Times New Roman" w:eastAsia="Times New Roman" w:hAnsi="Times New Roman" w:cs="Times New Roman"/>
          <w:szCs w:val="24"/>
        </w:rPr>
        <w:t xml:space="preserve"> územní plán </w:t>
      </w:r>
      <w:r w:rsidRPr="00B23B83">
        <w:rPr>
          <w:rFonts w:ascii="Times New Roman" w:eastAsia="Times New Roman" w:hAnsi="Times New Roman" w:cs="Times New Roman"/>
          <w:b/>
          <w:szCs w:val="24"/>
        </w:rPr>
        <w:t>nebo regulační plán</w:t>
      </w:r>
      <w:r w:rsidRPr="00B23B83">
        <w:rPr>
          <w:rFonts w:ascii="Times New Roman" w:eastAsia="Times New Roman" w:hAnsi="Times New Roman" w:cs="Times New Roman"/>
          <w:szCs w:val="24"/>
        </w:rPr>
        <w:t>,</w:t>
      </w:r>
    </w:p>
    <w:p w14:paraId="176ABC8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požadavky tohoto zákona a jeho prováděcích právních předpisů</w:t>
      </w:r>
      <w:bookmarkStart w:id="627" w:name="_Hlk225156983"/>
      <w:r w:rsidRPr="00B23B83">
        <w:rPr>
          <w:rFonts w:ascii="Times New Roman" w:eastAsia="Times New Roman" w:hAnsi="Times New Roman" w:cs="Times New Roman"/>
          <w:b/>
          <w:szCs w:val="24"/>
        </w:rPr>
        <w:t>,</w:t>
      </w:r>
      <w:r w:rsidRPr="00B23B83">
        <w:rPr>
          <w:rFonts w:ascii="Times New Roman" w:eastAsia="Times New Roman" w:hAnsi="Times New Roman" w:cs="Times New Roman"/>
          <w:szCs w:val="24"/>
        </w:rPr>
        <w:t xml:space="preserve"> </w:t>
      </w:r>
      <w:bookmarkStart w:id="628" w:name="_Hlk225859830"/>
      <w:r w:rsidRPr="00B23B83">
        <w:rPr>
          <w:rFonts w:ascii="Times New Roman" w:eastAsia="Times New Roman" w:hAnsi="Times New Roman" w:cs="Times New Roman"/>
          <w:b/>
          <w:szCs w:val="24"/>
        </w:rPr>
        <w:t xml:space="preserve">s výjimkou </w:t>
      </w:r>
      <w:bookmarkEnd w:id="627"/>
      <w:r w:rsidRPr="00B23B83">
        <w:rPr>
          <w:rFonts w:ascii="Times New Roman" w:eastAsia="Times New Roman" w:hAnsi="Times New Roman" w:cs="Times New Roman"/>
          <w:b/>
          <w:szCs w:val="24"/>
        </w:rPr>
        <w:t>technických požadavků na stavby, za jejichž splnění v dokumentaci pro povolení záměru odpovídá projektant nebo osoba uvedená v § 156 odst. 2</w:t>
      </w:r>
      <w:bookmarkEnd w:id="628"/>
      <w:r w:rsidRPr="00B23B83">
        <w:rPr>
          <w:rFonts w:ascii="Times New Roman" w:eastAsia="Times New Roman" w:hAnsi="Times New Roman" w:cs="Times New Roman"/>
          <w:szCs w:val="24"/>
        </w:rPr>
        <w:t>,</w:t>
      </w:r>
    </w:p>
    <w:p w14:paraId="74CF9F5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požadavky jiných právních předpisů chránících dotčené veřejné zájmy,</w:t>
      </w:r>
    </w:p>
    <w:p w14:paraId="5C21E3E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požadavky na veřejnou dopravní nebo technickou infrastrukturu,</w:t>
      </w:r>
    </w:p>
    <w:p w14:paraId="1B31712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ochranou práv a právem chráněných zájmů účastníků řízení,</w:t>
      </w:r>
    </w:p>
    <w:p w14:paraId="52CDF91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které hodnotí a poměřuje ve vzájemných souvislostech </w:t>
      </w:r>
      <w:bookmarkStart w:id="629" w:name="_Hlk225157018"/>
      <w:r w:rsidRPr="00B23B83">
        <w:rPr>
          <w:rFonts w:ascii="Times New Roman" w:eastAsia="Times New Roman" w:hAnsi="Times New Roman" w:cs="Times New Roman"/>
          <w:b/>
          <w:szCs w:val="24"/>
        </w:rPr>
        <w:t>podle zásad uvedených v § 1a</w:t>
      </w:r>
      <w:bookmarkEnd w:id="629"/>
      <w:r w:rsidRPr="00B23B83">
        <w:rPr>
          <w:rFonts w:ascii="Times New Roman" w:eastAsia="Times New Roman" w:hAnsi="Times New Roman" w:cs="Times New Roman"/>
          <w:b/>
          <w:bCs/>
          <w:szCs w:val="24"/>
        </w:rPr>
        <w:t>. Soulad záměru s požadavky jiných právních předpisů chránících dotčené veřejné zájmy posoudí oprávněná úřední osoba splňující příslušné kvalifikační požadavky podle § 37 odstavce 3.</w:t>
      </w:r>
    </w:p>
    <w:p w14:paraId="42DAF6F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30" w:name="_Hlk219989935"/>
      <w:r w:rsidRPr="00B23B83">
        <w:rPr>
          <w:rFonts w:ascii="Times New Roman" w:eastAsia="Times New Roman" w:hAnsi="Times New Roman" w:cs="Times New Roman"/>
          <w:b/>
          <w:szCs w:val="24"/>
        </w:rPr>
        <w:t>(2) 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jiných osob, ochranných pásem nebo koridorů</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b/>
          <w:szCs w:val="24"/>
        </w:rPr>
        <w:t xml:space="preserve"> Pro ochranná pásma platí možnost odchýlení se od jejich vymezení se souhlasem toho, v jehož zájmu jsou vymezena, přiměřeně.</w:t>
      </w:r>
    </w:p>
    <w:bookmarkEnd w:id="630"/>
    <w:p w14:paraId="6540963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(3)</w:t>
      </w:r>
      <w:r w:rsidRPr="00B23B83">
        <w:rPr>
          <w:rFonts w:ascii="Times New Roman" w:eastAsia="Times New Roman" w:hAnsi="Times New Roman" w:cs="Times New Roman"/>
          <w:szCs w:val="24"/>
        </w:rPr>
        <w:t xml:space="preserve"> Při posuzování souladu záměru s požadavky jiných právních předpisů</w:t>
      </w:r>
      <w:bookmarkStart w:id="631" w:name="_Hlk225157110"/>
      <w:r w:rsidRPr="00B23B83">
        <w:rPr>
          <w:rFonts w:ascii="Times New Roman" w:eastAsia="Times New Roman" w:hAnsi="Times New Roman" w:cs="Times New Roman"/>
          <w:b/>
          <w:szCs w:val="24"/>
        </w:rPr>
        <w:t>, které není oprávněn posoudit sám,</w:t>
      </w:r>
      <w:bookmarkEnd w:id="631"/>
      <w:r w:rsidRPr="00B23B83">
        <w:rPr>
          <w:rFonts w:ascii="Times New Roman" w:eastAsia="Times New Roman" w:hAnsi="Times New Roman" w:cs="Times New Roman"/>
          <w:szCs w:val="24"/>
        </w:rPr>
        <w:t xml:space="preserve"> vychází stavební úřad z vyjádření nebo závazného stanoviska dotčeného orgánu nebo z výsledků řešení rozporů</w:t>
      </w:r>
      <w:bookmarkStart w:id="632" w:name="_Hlk225157127"/>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Stavební úřad nepřihlíží k vyjádřením a závazným stanoviskům dotčených orgánů v částech, v nichž překračují jejich působnost, a ve věcech, o nichž bylo rozhodnuto již při vydání územně plánovací dokumentace.</w:t>
      </w:r>
      <w:r w:rsidRPr="00B23B83">
        <w:rPr>
          <w:rFonts w:ascii="Times New Roman" w:eastAsia="Times New Roman" w:hAnsi="Times New Roman" w:cs="Times New Roman"/>
          <w:szCs w:val="24"/>
        </w:rPr>
        <w:t xml:space="preserve"> </w:t>
      </w:r>
      <w:bookmarkEnd w:id="632"/>
      <w:r w:rsidRPr="00B23B83">
        <w:rPr>
          <w:rFonts w:ascii="Times New Roman" w:eastAsia="Times New Roman" w:hAnsi="Times New Roman" w:cs="Times New Roman"/>
          <w:szCs w:val="24"/>
        </w:rPr>
        <w:t>Na vyžádání stavebního úřadu vydá dotčený orgán do 5 dnů sdělení k návrhům, námitkám, vyjádřením nebo návrhům důkazů účastníků řízení, které se týkají jím chráněného veřejného zájmu.</w:t>
      </w:r>
    </w:p>
    <w:p w14:paraId="79CF1F2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33" w:name="_Hlk225157156"/>
      <w:r w:rsidRPr="00B23B83">
        <w:rPr>
          <w:rFonts w:ascii="Times New Roman" w:eastAsia="Times New Roman" w:hAnsi="Times New Roman" w:cs="Times New Roman"/>
          <w:b/>
          <w:szCs w:val="24"/>
        </w:rPr>
        <w:t>(4) 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z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p>
    <w:p w14:paraId="19EA37D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(5) Při posuzování ochrany práv a právem chráněných zájmů účastníků řízení </w:t>
      </w:r>
      <w:r w:rsidRPr="00B23B83">
        <w:rPr>
          <w:rFonts w:ascii="Times New Roman" w:eastAsia="Times New Roman" w:hAnsi="Times New Roman" w:cs="Times New Roman"/>
          <w:b/>
          <w:szCs w:val="24"/>
        </w:rPr>
        <w:lastRenderedPageBreak/>
        <w:t>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14:paraId="496C061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(6) </w:t>
      </w:r>
      <w:bookmarkStart w:id="634" w:name="_Hlk225860030"/>
      <w:r w:rsidRPr="00B23B83">
        <w:rPr>
          <w:rFonts w:ascii="Times New Roman" w:eastAsia="Times New Roman" w:hAnsi="Times New Roman" w:cs="Times New Roman"/>
          <w:b/>
          <w:szCs w:val="24"/>
        </w:rPr>
        <w:t>Splnění podmínek podle odstavce 1 se posuzuje ke dni podání žádosti; to platí i v odvolacím, přezkumném, soudním a opakovaném řízení. Pokud o to stavebník požádá, posuzuje se splnění podmínek podle odstavce 1 ke dni rozhodnutí</w:t>
      </w:r>
      <w:bookmarkEnd w:id="634"/>
      <w:r w:rsidRPr="00B23B83">
        <w:rPr>
          <w:rFonts w:ascii="Times New Roman" w:eastAsia="Times New Roman" w:hAnsi="Times New Roman" w:cs="Times New Roman"/>
          <w:b/>
          <w:szCs w:val="24"/>
        </w:rPr>
        <w:t>.</w:t>
      </w:r>
    </w:p>
    <w:p w14:paraId="5032B74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635" w:name="_Hlk225157231"/>
      <w:bookmarkEnd w:id="633"/>
      <w:r w:rsidRPr="00B23B83">
        <w:rPr>
          <w:rFonts w:ascii="Times New Roman" w:eastAsia="Times New Roman" w:hAnsi="Times New Roman" w:cs="Times New Roman"/>
          <w:b/>
          <w:szCs w:val="24"/>
        </w:rPr>
        <w:t>§ 194</w:t>
      </w:r>
    </w:p>
    <w:p w14:paraId="44AD586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Posuzování záměru v zastavitelném území</w:t>
      </w:r>
    </w:p>
    <w:p w14:paraId="4926850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(1) Má se za to, že stavební záměr umisťovaný v zastavitelném území nebo v koridoru pro stavební záměr v souladu s územně plánovací dokumentací a v souladu s požadavky na výstavbu je přípustný, a to i z hlediska jiných zákonů, jejichž požadavky byly zohledněny v územně plánovací dokumentaci. Je-li to potřebné, stavební úřad stanoví podmínky k zajištění ochrany veřejných zájmů a práv účastníků řízení.</w:t>
      </w:r>
    </w:p>
    <w:p w14:paraId="65CA03D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(2) Má se za to, že povolení záměru v zastavitelném území nebo v koridoru pro stavební záměr je v souladu s ochranou práv a právem chráněných zájmů účastníků řízení, pokud záměr splňuje požadavky na výstavbu a odpovídá plánovanému charakteru území, běžné okolní zástavbě nebo běžnému využívání okolního území. </w:t>
      </w:r>
    </w:p>
    <w:p w14:paraId="1201D54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(3) Při rozhodování v území, které již bylo v souladu se stanoviskem orgánu ochrany přírody vymezeno v územně plánovací dokumentaci jako zastavitelné území, koridor pro stavební záměr nebo plocha těžby, se při povolení záměru neposuzuje krajinný ráz.</w:t>
      </w:r>
    </w:p>
    <w:p w14:paraId="6B5ECE0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(4) Při rozhodování v území, které bylo v souladu se stanoviskem orgánu ochrany zemědělského půdního fondu vymezeno v územně plánovací dokumentaci jako zastavitelné území, koridor pro stavební záměr nebo plocha těžby, se při povolení záměru neposuzují zásady plošné ochrany </w:t>
      </w:r>
      <w:r w:rsidRPr="00B23B83">
        <w:rPr>
          <w:rFonts w:ascii="Times New Roman" w:eastAsia="Times New Roman" w:hAnsi="Times New Roman" w:cs="Times New Roman"/>
          <w:b/>
          <w:bCs/>
          <w:szCs w:val="24"/>
        </w:rPr>
        <w:t xml:space="preserve">podle § 4 odst. 1 až 5 zákona o ochraně </w:t>
      </w:r>
      <w:r w:rsidRPr="00B23B83">
        <w:rPr>
          <w:rFonts w:ascii="Times New Roman" w:eastAsia="Times New Roman" w:hAnsi="Times New Roman" w:cs="Times New Roman"/>
          <w:b/>
          <w:szCs w:val="24"/>
        </w:rPr>
        <w:t>zemědělského půdního fondu.</w:t>
      </w:r>
    </w:p>
    <w:p w14:paraId="2F13550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194a</w:t>
      </w:r>
    </w:p>
    <w:p w14:paraId="13B125D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Vyjádření stavebníka</w:t>
      </w:r>
    </w:p>
    <w:p w14:paraId="0E05631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636" w:name="_Hlk215325990"/>
      <w:r w:rsidRPr="00B23B83">
        <w:rPr>
          <w:rFonts w:ascii="Times New Roman" w:eastAsia="Times New Roman" w:hAnsi="Times New Roman" w:cs="Times New Roman"/>
          <w:b/>
          <w:bCs/>
          <w:szCs w:val="24"/>
        </w:rPr>
        <w:t xml:space="preserve">(1) Dojde-li stavební úřad po projednání a posouzení žádosti k předběžnému závěru, že žádosti o povolení záměru nelze vyhovět, vyrozumí o tomto předběžném závěru a jeho důvodech stavebníka, podle okolností jej poučí o možnostech řešení a vyzve jej, aby se k němu ve stanovené lhůtě vyjádřil; za tímto účelem může řízení přerušit. Obdobně postupuje stavební úřad i v případě, že z projednání žádosti vyplývá nezbytnost uložení podmínek, které nejsou v souladu s podklady předloženými stavebníkem. </w:t>
      </w:r>
    </w:p>
    <w:p w14:paraId="7FB7A68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Nelze-li žádosti vyhovět i přes vyjádření nebo jiný úkon stavebníka, nebo se stavebník ve stanovené lhůtě nevyjádřil nebo neprovedl jiný úkon, neprovádí stavební úřad další úkony a žádost zamítne. Pokud stavební úřad dosud nevyrozuměl další účastníky o zahájení řízení, doručí rozhodnutí o zamítnutí žádosti pouze stavebníkovi.</w:t>
      </w:r>
    </w:p>
    <w:p w14:paraId="437D3B5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Vyrozumění podle odstavce 1 může stavební úřad spojit s jiným úkonem v řízení.</w:t>
      </w:r>
      <w:bookmarkEnd w:id="635"/>
    </w:p>
    <w:bookmarkEnd w:id="636"/>
    <w:p w14:paraId="365AB42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195</w:t>
      </w:r>
    </w:p>
    <w:p w14:paraId="50BE087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Rozhodnutí o záměru</w:t>
      </w:r>
    </w:p>
    <w:p w14:paraId="2556D3C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Jsou-li splněny podmínky podle § 193 nebo lze-li jejich splnění zajistit stanovením podmínek v rozhodnutí o povolení záměru, stavební úřad vydá povolení záměru; v opačném případě žádost o povolení záměru zamítne.</w:t>
      </w:r>
    </w:p>
    <w:p w14:paraId="0F08703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V rozhodnutí o záměru stavební úřad rozhodne též o ochraně veřejných zájmů podle § 1b. Vyžaduje-li ochrana veřejných zájmů podle § 1b stanovení podmínek rozhodnutí, je jejich stanovení součástí výroku rozhodnutí. V ostatních případech se ochrana veřejných zájmů podle § 1b projeví přímo v povolení, nebo v zamítnutí žádosti a v odůvodnění rozhodnutí, v souladu s požadavky § 1a.</w:t>
      </w:r>
    </w:p>
    <w:p w14:paraId="51C684F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637" w:name="_Hlk225157268"/>
      <w:bookmarkStart w:id="638" w:name="_Hlk222049110"/>
      <w:r w:rsidRPr="00B23B83">
        <w:rPr>
          <w:rFonts w:ascii="Times New Roman" w:eastAsia="Times New Roman" w:hAnsi="Times New Roman" w:cs="Times New Roman"/>
          <w:b/>
          <w:szCs w:val="24"/>
        </w:rPr>
        <w:t>§ 195a</w:t>
      </w:r>
    </w:p>
    <w:p w14:paraId="47E6CE8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Přezkum rozhodnutí v přezkumném řízení</w:t>
      </w:r>
    </w:p>
    <w:p w14:paraId="7C8E7EC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(1) Usnesení o zahájení přezkumného řízení lze vydat do 1 měsíce ode dne, kdy se příslušný správní orgán o důvodu zahájení přezkumného řízení dozvěděl, nejpozději však do 3 měsíců od právní moci rozhodnutí ve věci.</w:t>
      </w:r>
    </w:p>
    <w:p w14:paraId="01A2F27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(2) Rozhodnutí v přezkumném řízení v prvním stupni nelze vydat po uplynutí 6 měsíců od právní moci rozhodnutí ve věci.</w:t>
      </w:r>
    </w:p>
    <w:p w14:paraId="633D567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195b</w:t>
      </w:r>
    </w:p>
    <w:p w14:paraId="432BD24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Obnova řízení</w:t>
      </w:r>
    </w:p>
    <w:p w14:paraId="032EBD1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(1) Účastník řízení může podat žádost o obnovu řízení do 1 měsíce ode dne, kdy se o důvodu obnovy řízení dozvěděl, nejpozději však do 3 měsíců od právní moci rozhodnutí ve věci.</w:t>
      </w:r>
    </w:p>
    <w:p w14:paraId="331815C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b/>
          <w:szCs w:val="24"/>
        </w:rPr>
        <w:t>(2) Rozhodnutí o obnově řízení v prvním stupni nelze vydat po uplynutí 6 měsíců od právní moci rozhodnutí ve věci. Bylo-li rozhodnutí dosaženo trestným činem, začíná tato lhůta běžet dnem nabytí právní moci rozsudku.</w:t>
      </w:r>
      <w:bookmarkEnd w:id="637"/>
    </w:p>
    <w:bookmarkEnd w:id="638"/>
    <w:p w14:paraId="3E07927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196</w:t>
      </w:r>
    </w:p>
    <w:p w14:paraId="438B9C2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Lhůta pro vydání rozhodnutí</w:t>
      </w:r>
    </w:p>
    <w:p w14:paraId="5DF3513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Stavební úřad rozhodne o žádosti nejpozději do</w:t>
      </w:r>
    </w:p>
    <w:p w14:paraId="5A7FE09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30 dnů ode dne zahájení řízení v případě jednoduché stavby </w:t>
      </w:r>
      <w:bookmarkStart w:id="639" w:name="_Hlk225157296"/>
      <w:r w:rsidRPr="00B23B83">
        <w:rPr>
          <w:rFonts w:ascii="Times New Roman" w:eastAsia="Times New Roman" w:hAnsi="Times New Roman" w:cs="Times New Roman"/>
          <w:b/>
          <w:szCs w:val="24"/>
        </w:rPr>
        <w:t>a v případech, kdy je rozhodnutí prvním úkonem stavebního úřadu v řízení</w:t>
      </w:r>
      <w:bookmarkEnd w:id="639"/>
      <w:r w:rsidRPr="00B23B83">
        <w:rPr>
          <w:rFonts w:ascii="Times New Roman" w:eastAsia="Times New Roman" w:hAnsi="Times New Roman" w:cs="Times New Roman"/>
          <w:szCs w:val="24"/>
        </w:rPr>
        <w:t>,</w:t>
      </w:r>
    </w:p>
    <w:p w14:paraId="76D87F8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60 dnů ode dne zahájení řízení v ostatních případech.</w:t>
      </w:r>
    </w:p>
    <w:p w14:paraId="6AA193D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Lhůty podle odstavce 1 může stavební úřad před jejich uplynutím usnesením prodloužit</w:t>
      </w:r>
    </w:p>
    <w:p w14:paraId="53B0AC3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až o 30 dnů ve zvlášť složitých případech nebo je-li nařízeno ústní jednání, nebo</w:t>
      </w:r>
    </w:p>
    <w:p w14:paraId="3BCC8EE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až o 60 dnů v řízení s velkým počtem účastníků, nebo je-li třeba doručovat veřejnou vyhláškou osobám, jimž se prokazatelně nedaří doručovat, nebo je-li třeba doručovat do ciziny.</w:t>
      </w:r>
    </w:p>
    <w:p w14:paraId="31931F9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(3) V usnesení o prodloužení lhůty stavební úřad uvede, z jakých důvodů nelze rozhodnout ve lhůtách podle odstavce 1 </w:t>
      </w:r>
      <w:r w:rsidRPr="00B23B83">
        <w:rPr>
          <w:rFonts w:ascii="Times New Roman" w:eastAsia="Times New Roman" w:hAnsi="Times New Roman" w:cs="Times New Roman"/>
          <w:strike/>
          <w:szCs w:val="24"/>
        </w:rPr>
        <w:t>nebo 2</w:t>
      </w:r>
      <w:r w:rsidRPr="00B23B83">
        <w:rPr>
          <w:rFonts w:ascii="Times New Roman" w:eastAsia="Times New Roman" w:hAnsi="Times New Roman" w:cs="Times New Roman"/>
          <w:szCs w:val="24"/>
        </w:rPr>
        <w:t>; toto usnesení stavební úřad pouze poznamená do spisu a vyrozumí o prodloužení lhůty pouze stavebníka.</w:t>
      </w:r>
    </w:p>
    <w:p w14:paraId="742FBE5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Lhůta pro vydání rozhodnutí se v případě přerušení řízení z důvodu vad žádosti přerušuje a začne znovu běžet od počátku po jejich odstranění.</w:t>
      </w:r>
    </w:p>
    <w:p w14:paraId="66A7062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197</w:t>
      </w:r>
    </w:p>
    <w:p w14:paraId="30A4A0B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Povolení</w:t>
      </w:r>
    </w:p>
    <w:p w14:paraId="36B6B1C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Ve výrokové části povolení záměru stavební úřad</w:t>
      </w:r>
    </w:p>
    <w:p w14:paraId="19CEC73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povolí záměr,</w:t>
      </w:r>
    </w:p>
    <w:p w14:paraId="2CBDF52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szCs w:val="24"/>
        </w:rPr>
        <w:t>b) vymezí pozemky pro realizaci záměru, popřípadě stanoví podmínky pro dělení nebo scelování pozemků, a stanoví podmínky pro jeho umístění a provedení, a pokud je to třeba, i pro jeho užívání,</w:t>
      </w:r>
    </w:p>
    <w:p w14:paraId="0E72C76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stanoví podmínky, kterými bude zabezpečeno dodržování požadavků podle § 193 odst. 1, zejména podmínky k zabezpečení ochrany veřejných zájmů, dodržení </w:t>
      </w:r>
      <w:r w:rsidRPr="00B23B83">
        <w:rPr>
          <w:rFonts w:ascii="Times New Roman" w:eastAsia="Times New Roman" w:hAnsi="Times New Roman" w:cs="Times New Roman"/>
          <w:strike/>
          <w:szCs w:val="24"/>
        </w:rPr>
        <w:t>obecných</w:t>
      </w:r>
      <w:r w:rsidRPr="00B23B83">
        <w:rPr>
          <w:rFonts w:ascii="Times New Roman" w:eastAsia="Times New Roman" w:hAnsi="Times New Roman" w:cs="Times New Roman"/>
          <w:szCs w:val="24"/>
        </w:rPr>
        <w:t xml:space="preserve"> požadavků na výstavbu, popřípadě technických norem, a požadavky na veřejnou dopravní nebo technickou infrastrukturu.</w:t>
      </w:r>
    </w:p>
    <w:p w14:paraId="6458023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(2) V případě záměru na kulturní památce </w:t>
      </w:r>
      <w:bookmarkStart w:id="640" w:name="_Hlk225157344"/>
      <w:r w:rsidRPr="00B23B83">
        <w:rPr>
          <w:rFonts w:ascii="Times New Roman" w:eastAsia="Times New Roman" w:hAnsi="Times New Roman" w:cs="Times New Roman"/>
          <w:bCs/>
          <w:strike/>
          <w:szCs w:val="24"/>
        </w:rPr>
        <w:t>nebo záměru na nemovité věci, která není kulturní památkou, ale nachází se v památkové rezervaci nebo památkové zóně,</w:t>
      </w:r>
      <w:r w:rsidRPr="00B23B83">
        <w:rPr>
          <w:rFonts w:ascii="Times New Roman" w:eastAsia="Times New Roman" w:hAnsi="Times New Roman" w:cs="Times New Roman"/>
          <w:bCs/>
          <w:szCs w:val="24"/>
        </w:rPr>
        <w:t xml:space="preserve"> </w:t>
      </w:r>
      <w:bookmarkEnd w:id="640"/>
      <w:r w:rsidRPr="00B23B83">
        <w:rPr>
          <w:rFonts w:ascii="Times New Roman" w:eastAsia="Times New Roman" w:hAnsi="Times New Roman" w:cs="Times New Roman"/>
          <w:bCs/>
          <w:szCs w:val="24"/>
        </w:rPr>
        <w:t>může stavební úřad ve výrokové části povolení záměru stanovit okruh dílčích prací, jejichž provedení bude podmíněno rozhodnutím orgánu státní památkové péče.</w:t>
      </w:r>
    </w:p>
    <w:p w14:paraId="1F5A15B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Cs/>
          <w:szCs w:val="24"/>
        </w:rPr>
        <w:t>(3)</w:t>
      </w:r>
      <w:r w:rsidRPr="00B23B83">
        <w:rPr>
          <w:rFonts w:ascii="Times New Roman" w:eastAsia="Times New Roman" w:hAnsi="Times New Roman" w:cs="Times New Roman"/>
          <w:szCs w:val="24"/>
        </w:rPr>
        <w:t xml:space="preserve"> Po nabytí právní moci povolení stavební úřad zašle stavebníkovi oznámení o ověření </w:t>
      </w:r>
      <w:bookmarkStart w:id="641" w:name="_Hlk225157375"/>
      <w:r w:rsidRPr="00B23B83">
        <w:rPr>
          <w:rFonts w:ascii="Times New Roman" w:eastAsia="Times New Roman" w:hAnsi="Times New Roman" w:cs="Times New Roman"/>
          <w:strike/>
          <w:szCs w:val="24"/>
        </w:rPr>
        <w:t>projektové dokumentace</w:t>
      </w:r>
      <w:r w:rsidRPr="00B23B83">
        <w:rPr>
          <w:rFonts w:ascii="Times New Roman" w:eastAsia="Times New Roman" w:hAnsi="Times New Roman" w:cs="Times New Roman"/>
          <w:szCs w:val="24"/>
        </w:rPr>
        <w:t xml:space="preserve"> </w:t>
      </w:r>
      <w:bookmarkStart w:id="642" w:name="_Hlk225157386"/>
      <w:bookmarkEnd w:id="641"/>
      <w:proofErr w:type="spellStart"/>
      <w:r w:rsidRPr="00B23B83">
        <w:rPr>
          <w:rFonts w:ascii="Times New Roman" w:eastAsia="Times New Roman" w:hAnsi="Times New Roman" w:cs="Times New Roman"/>
          <w:b/>
          <w:szCs w:val="24"/>
        </w:rPr>
        <w:t>dokumentace</w:t>
      </w:r>
      <w:proofErr w:type="spellEnd"/>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pro povolení stavby </w:t>
      </w:r>
      <w:bookmarkEnd w:id="642"/>
      <w:r w:rsidRPr="00B23B83">
        <w:rPr>
          <w:rFonts w:ascii="Times New Roman" w:eastAsia="Times New Roman" w:hAnsi="Times New Roman" w:cs="Times New Roman"/>
          <w:szCs w:val="24"/>
        </w:rPr>
        <w:t xml:space="preserve">spolu se štítkem obsahujícím identifikační údaje o povolené stavbě. Oznámení o ověření </w:t>
      </w:r>
      <w:r w:rsidRPr="00B23B83">
        <w:rPr>
          <w:rFonts w:ascii="Times New Roman" w:eastAsia="Times New Roman" w:hAnsi="Times New Roman" w:cs="Times New Roman"/>
          <w:strike/>
          <w:szCs w:val="24"/>
        </w:rPr>
        <w:t>projektové dokumentace</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szCs w:val="24"/>
        </w:rPr>
        <w:t>dokumentace</w:t>
      </w:r>
      <w:proofErr w:type="spellEnd"/>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pro povolení stavby </w:t>
      </w:r>
      <w:r w:rsidRPr="00B23B83">
        <w:rPr>
          <w:rFonts w:ascii="Times New Roman" w:eastAsia="Times New Roman" w:hAnsi="Times New Roman" w:cs="Times New Roman"/>
          <w:szCs w:val="24"/>
        </w:rPr>
        <w:t xml:space="preserve">zašle stavební úřad také vlastníkovi stavby, pokud není stavebníkem. </w:t>
      </w:r>
      <w:r w:rsidRPr="00B23B83">
        <w:rPr>
          <w:rFonts w:ascii="Times New Roman" w:eastAsia="Times New Roman" w:hAnsi="Times New Roman" w:cs="Times New Roman"/>
          <w:strike/>
          <w:szCs w:val="24"/>
        </w:rPr>
        <w:t>Současně o vydání povolení vyrozumí hlavního projektanta.</w:t>
      </w:r>
      <w:r w:rsidRPr="00B23B83">
        <w:rPr>
          <w:rFonts w:ascii="Times New Roman" w:eastAsia="Times New Roman" w:hAnsi="Times New Roman" w:cs="Times New Roman"/>
          <w:szCs w:val="24"/>
        </w:rPr>
        <w:t xml:space="preserve"> </w:t>
      </w:r>
      <w:bookmarkStart w:id="643" w:name="_Hlk225860173"/>
      <w:r w:rsidRPr="00B23B83">
        <w:rPr>
          <w:rFonts w:ascii="Times New Roman" w:eastAsia="Times New Roman" w:hAnsi="Times New Roman" w:cs="Times New Roman"/>
          <w:b/>
          <w:bCs/>
          <w:szCs w:val="24"/>
        </w:rPr>
        <w:t xml:space="preserve">Toto oznámení potvrzuje soulad dokumentace pro povolení stavby s povolením a s podmínkami podle § 193 odst. 1, které posuzuje stavební úřad. </w:t>
      </w:r>
      <w:bookmarkEnd w:id="643"/>
      <w:r w:rsidRPr="00B23B83">
        <w:rPr>
          <w:rFonts w:ascii="Times New Roman" w:eastAsia="Times New Roman" w:hAnsi="Times New Roman" w:cs="Times New Roman"/>
          <w:b/>
          <w:szCs w:val="24"/>
        </w:rPr>
        <w:t>V případě rozporu mezi povolením záměru a ověřenou dokumentací pro povolení stavby má přednost ověřená dokumentace pro povolení stavby.</w:t>
      </w:r>
    </w:p>
    <w:p w14:paraId="5DFF81C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198</w:t>
      </w:r>
    </w:p>
    <w:p w14:paraId="2E2315B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Platnost povolení</w:t>
      </w:r>
    </w:p>
    <w:p w14:paraId="13043C6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Povolení platí 2 roky </w:t>
      </w:r>
      <w:r w:rsidRPr="00B23B83">
        <w:rPr>
          <w:rFonts w:ascii="Times New Roman" w:eastAsia="Times New Roman" w:hAnsi="Times New Roman" w:cs="Times New Roman"/>
          <w:b/>
          <w:szCs w:val="24"/>
        </w:rPr>
        <w:t>a pro stavby dopravní a technické infrastruktury 4 roky</w:t>
      </w:r>
      <w:r w:rsidRPr="00B23B83">
        <w:rPr>
          <w:rFonts w:ascii="Times New Roman" w:eastAsia="Times New Roman" w:hAnsi="Times New Roman" w:cs="Times New Roman"/>
          <w:szCs w:val="24"/>
        </w:rPr>
        <w:t xml:space="preserve"> ode dne nabytí právní moci, nestanoví-li stavební úřad v odůvodněných případech dobu delší, nejdéle však </w:t>
      </w: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7</w:t>
      </w:r>
      <w:r w:rsidRPr="00B23B83">
        <w:rPr>
          <w:rFonts w:ascii="Times New Roman" w:eastAsia="Times New Roman" w:hAnsi="Times New Roman" w:cs="Times New Roman"/>
          <w:szCs w:val="24"/>
        </w:rPr>
        <w:t xml:space="preserve"> let. Bylo-li provádění záměru zahájeno v době jeho platnosti, prodlužuje se doba platnosti na 10 let ode dne právní moci povolení nebo rozhodnutí o prodloužení platnosti povolení.</w:t>
      </w:r>
    </w:p>
    <w:p w14:paraId="248E4D7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szCs w:val="24"/>
        </w:rPr>
        <w:t xml:space="preserve">(2) Povolení pozbývá platnosti také dnem, kdy stavební úřad obdrží oznámení stavebníka o tom, že od provedení svého záměru upouští. </w:t>
      </w:r>
      <w:r w:rsidRPr="00B23B83">
        <w:rPr>
          <w:rFonts w:ascii="Times New Roman" w:eastAsia="Times New Roman" w:hAnsi="Times New Roman" w:cs="Times New Roman"/>
          <w:strike/>
          <w:szCs w:val="24"/>
        </w:rPr>
        <w:t xml:space="preserve">Jde-li o vyhrazené stavby, včetně staveb souvisejících, povolení nepozbývá platnosti, bylo-li provádění stavby zahájeno v době jeho </w:t>
      </w:r>
      <w:r w:rsidRPr="00B23B83">
        <w:rPr>
          <w:rFonts w:ascii="Times New Roman" w:eastAsia="Times New Roman" w:hAnsi="Times New Roman" w:cs="Times New Roman"/>
          <w:strike/>
          <w:szCs w:val="24"/>
        </w:rPr>
        <w:lastRenderedPageBreak/>
        <w:t>platnosti.</w:t>
      </w:r>
      <w:r w:rsidRPr="00B23B83">
        <w:rPr>
          <w:rFonts w:ascii="Times New Roman" w:eastAsia="Times New Roman" w:hAnsi="Times New Roman" w:cs="Times New Roman"/>
          <w:szCs w:val="24"/>
        </w:rPr>
        <w:t xml:space="preserve"> </w:t>
      </w:r>
      <w:bookmarkStart w:id="644" w:name="_Hlk225157511"/>
      <w:r w:rsidRPr="00B23B83">
        <w:rPr>
          <w:rFonts w:ascii="Times New Roman" w:eastAsia="Times New Roman" w:hAnsi="Times New Roman" w:cs="Times New Roman"/>
          <w:b/>
          <w:szCs w:val="24"/>
        </w:rPr>
        <w:t>Upustit lze i od oddělitelné části záměru; v takovém případě pozbývá platnosti jen příslušná část povolení.</w:t>
      </w:r>
      <w:bookmarkEnd w:id="644"/>
    </w:p>
    <w:p w14:paraId="023E35A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45" w:name="_Hlk225157538"/>
      <w:r w:rsidRPr="00B23B83">
        <w:rPr>
          <w:rFonts w:ascii="Times New Roman" w:eastAsia="Times New Roman" w:hAnsi="Times New Roman" w:cs="Times New Roman"/>
          <w:b/>
          <w:szCs w:val="24"/>
        </w:rPr>
        <w:t>(3) Jde-li o veřejně prospěšné stavby a vyhrazené stavby, včetně staveb souvisejících, povolení nepozbývá platnosti, bylo-li provádění stavby zahájeno v době jeho platnosti.</w:t>
      </w:r>
    </w:p>
    <w:bookmarkEnd w:id="645"/>
    <w:p w14:paraId="279D31B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(4)</w:t>
      </w:r>
      <w:r w:rsidRPr="00B23B83">
        <w:rPr>
          <w:rFonts w:ascii="Times New Roman" w:eastAsia="Times New Roman" w:hAnsi="Times New Roman" w:cs="Times New Roman"/>
          <w:szCs w:val="24"/>
        </w:rPr>
        <w:t xml:space="preserve"> Dobu platnosti povolení může stavební úřad prodloužit na základě žádosti stavebníka podané před jejím uplynutím, a to i opakovaně, nejdéle však vždy o další 2 roky</w:t>
      </w:r>
      <w:r w:rsidRPr="00B23B83">
        <w:rPr>
          <w:rFonts w:ascii="Times New Roman" w:eastAsia="Times New Roman" w:hAnsi="Times New Roman" w:cs="Times New Roman"/>
          <w:b/>
          <w:szCs w:val="24"/>
        </w:rPr>
        <w:t>; u vyhrazených staveb nejdéle však vždy o dalších 5 let</w:t>
      </w:r>
      <w:r w:rsidRPr="00B23B83">
        <w:rPr>
          <w:rFonts w:ascii="Times New Roman" w:eastAsia="Times New Roman" w:hAnsi="Times New Roman" w:cs="Times New Roman"/>
          <w:szCs w:val="24"/>
        </w:rPr>
        <w:t>. Platnost povolení nezanikne, dokud o žádosti není pravomocně rozhodnuto.</w:t>
      </w:r>
    </w:p>
    <w:p w14:paraId="54882DF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(5) </w:t>
      </w:r>
      <w:r w:rsidRPr="00B23B83">
        <w:rPr>
          <w:rFonts w:ascii="Times New Roman" w:eastAsia="Times New Roman" w:hAnsi="Times New Roman" w:cs="Times New Roman"/>
          <w:szCs w:val="24"/>
        </w:rPr>
        <w:t>Stavební úřad v řízení o prodloužení platnosti povolení zkoumá, zda nedošlo ke změně podmínek, za kterých bylo povolení vydáno. Doplnění podkladů si stavební úřad vyžádá od stavebníka pouze v rozsahu změněných podmínek. Dojde-li stavební úřad k závěru, že od vydání povolení nedošlo k takové změně podmínek, která by vyžadovala doplnění podkladů, může prodloužit dobu platnosti povolení rozhodnutím jako prvním úkonem stavebního úřadu v řízení.</w:t>
      </w:r>
    </w:p>
    <w:p w14:paraId="0758455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(6)</w:t>
      </w:r>
      <w:r w:rsidRPr="00B23B83">
        <w:rPr>
          <w:rFonts w:ascii="Times New Roman" w:eastAsia="Times New Roman" w:hAnsi="Times New Roman" w:cs="Times New Roman"/>
          <w:szCs w:val="24"/>
        </w:rPr>
        <w:t xml:space="preserve"> Na řízení o prodloužení platnosti povolení se použijí ustanovení o řízení o povolení záměru přiměřeně.</w:t>
      </w:r>
    </w:p>
    <w:p w14:paraId="6068973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199</w:t>
      </w:r>
    </w:p>
    <w:p w14:paraId="277EABF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Přechod povolení</w:t>
      </w:r>
    </w:p>
    <w:p w14:paraId="4198146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O přechodu práv a povinností z povolení vyrozumí právní nástupce stavebníka stavební úřad.</w:t>
      </w:r>
    </w:p>
    <w:p w14:paraId="0253559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Na žádost právního nástupce stavebníka vydá stavební úřad nový štítek obsahující identifikační údaje o stavbě.</w:t>
      </w:r>
    </w:p>
    <w:p w14:paraId="52072EB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200</w:t>
      </w:r>
    </w:p>
    <w:p w14:paraId="7898DAE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Změna a zrušení povolení</w:t>
      </w:r>
    </w:p>
    <w:p w14:paraId="1B13DE3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(1) Povolení lze změnit na základě žádosti stavebníka nebo vlastníka stavby. </w:t>
      </w:r>
      <w:r w:rsidRPr="00B23B83">
        <w:rPr>
          <w:rFonts w:ascii="Times New Roman" w:eastAsia="Times New Roman" w:hAnsi="Times New Roman" w:cs="Times New Roman"/>
          <w:strike/>
          <w:szCs w:val="24"/>
        </w:rPr>
        <w:t>Platnost povolení není dotčena, pokud není současně na žádost stavebníka rozhodnuto o změně doby jeho platnosti.</w:t>
      </w:r>
    </w:p>
    <w:p w14:paraId="644194B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(2) Povolení lze změnit nebo zrušit na žádost stavebníka nebo z moci úřední v řízení o povolení veřejně prospěšné stavby nebo veřejně prospěšného opatření. </w:t>
      </w:r>
      <w:r w:rsidRPr="00B23B83">
        <w:rPr>
          <w:rFonts w:ascii="Times New Roman" w:eastAsia="Times New Roman" w:hAnsi="Times New Roman" w:cs="Times New Roman"/>
          <w:strike/>
          <w:szCs w:val="24"/>
        </w:rPr>
        <w:t>Povolení nelze změnit nebo zrušit, pokud bylo se stavbou započato.</w:t>
      </w:r>
    </w:p>
    <w:p w14:paraId="42F3000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bookmarkStart w:id="646" w:name="_Hlk225157645"/>
      <w:r w:rsidRPr="00B23B83">
        <w:rPr>
          <w:rFonts w:ascii="Times New Roman" w:eastAsia="Times New Roman" w:hAnsi="Times New Roman" w:cs="Times New Roman"/>
          <w:b/>
          <w:szCs w:val="24"/>
        </w:rPr>
        <w:t>(3) Na žádost stavebníka nebo vlastníka stavby lze změnit povolení části nebo etapy záměru společně s povolením jiné části či etapy tohoto záměru. V takovém případě stavebník nebo vlastník stavby předloží dokumentaci pro povolení části nebo etapy záměru a popis změn jiné části či etapy záměru.</w:t>
      </w:r>
      <w:bookmarkEnd w:id="646"/>
      <w:r w:rsidRPr="00B23B83">
        <w:rPr>
          <w:rFonts w:ascii="Times New Roman" w:eastAsia="Times New Roman" w:hAnsi="Times New Roman" w:cs="Times New Roman"/>
          <w:szCs w:val="24"/>
        </w:rPr>
        <w:t xml:space="preserve"> </w:t>
      </w:r>
    </w:p>
    <w:p w14:paraId="7F55EF2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b/>
          <w:szCs w:val="24"/>
        </w:rPr>
        <w:t>4</w:t>
      </w:r>
      <w:r w:rsidRPr="00B23B83">
        <w:rPr>
          <w:rFonts w:ascii="Times New Roman" w:eastAsia="Times New Roman" w:hAnsi="Times New Roman" w:cs="Times New Roman"/>
          <w:szCs w:val="24"/>
        </w:rPr>
        <w:t>) Na řízení o změně nebo zrušení povolení se přiměřeně použijí ustanovení o řízení o povolení záměru. Změnu povolení projedná stavební úřad v rozsahu této změny.</w:t>
      </w:r>
    </w:p>
    <w:p w14:paraId="1EC5863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p>
    <w:p w14:paraId="1ABB936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bookmarkStart w:id="647" w:name="_Hlk225158273"/>
      <w:r w:rsidRPr="00B23B83">
        <w:rPr>
          <w:rFonts w:ascii="Times New Roman" w:eastAsia="Times New Roman" w:hAnsi="Times New Roman" w:cs="Times New Roman"/>
          <w:b/>
          <w:bCs/>
          <w:szCs w:val="24"/>
        </w:rPr>
        <w:t>§ 200a</w:t>
      </w:r>
    </w:p>
    <w:p w14:paraId="29137818" w14:textId="77777777" w:rsidR="00EA54C5" w:rsidRPr="00B23B83" w:rsidRDefault="00EA54C5" w:rsidP="00EA54C5">
      <w:pPr>
        <w:widowControl w:val="0"/>
        <w:suppressAutoHyphens/>
        <w:spacing w:before="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Ustanovení tohoto dílu a dílu 6 a hlavy IV se použijí i pro řízení podle hlav IV až IX, nevylučuje-li to jejich povaha nebo není-li v hlavách IV až IX uvedeno jinak.</w:t>
      </w:r>
    </w:p>
    <w:bookmarkEnd w:id="647"/>
    <w:p w14:paraId="6AF2ECB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p>
    <w:p w14:paraId="0470D51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Díl 2</w:t>
      </w:r>
    </w:p>
    <w:p w14:paraId="77ABC9A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Zvláštní ustanovení o řízení o povolení záměru domu pro dostupné nájemní bydlení</w:t>
      </w:r>
    </w:p>
    <w:p w14:paraId="146477B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201</w:t>
      </w:r>
    </w:p>
    <w:p w14:paraId="6D50A1B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Žádost o povolení záměru domu pro dostupné nájemní bydlení</w:t>
      </w:r>
    </w:p>
    <w:p w14:paraId="49597A5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Není-li stavebníkem obec, je součástí žádosti o povolení záměru domu pro dostupné nájemní bydlení také plánovací smlouva o dostupném nájemním bydlení, jejíž stranou je obec, na jejímž území má být záměr uskutečněn, a která obsahuje</w:t>
      </w:r>
    </w:p>
    <w:p w14:paraId="08B856A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závazek stavebníka poskytovat od právní moci kolaudačního rozhodnutí, kterým se povoluje užívání domu pro dostupné nájemní bydlení, nejméně 20 let alespoň 80 % podlahové plochy sloužící bydlení pro dostupné nájemní bydlení podle zákona o Státním fondu podpory investic,</w:t>
      </w:r>
    </w:p>
    <w:p w14:paraId="22E1B4E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závazek stavebníka, že po dobu trvání plánovací smlouvy o dostupném nájemním bydlení bez souhlasu obce bytový dům nezatíží ani nezcizí,</w:t>
      </w:r>
    </w:p>
    <w:p w14:paraId="47E54F5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sjednání výše dostupného nájemného a způsob jeho navyšování v souladu se zákonem o Státním fondu podpory investic,</w:t>
      </w:r>
    </w:p>
    <w:p w14:paraId="4321A58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ujednání o době trvání plánovací smlouvy, která nesmí skončit před uplynutím 20 let od právní moci kolaudačního rozhodnutí, kterým se povoluje užívání domu pro dostupné nájemní bydlení,</w:t>
      </w:r>
    </w:p>
    <w:p w14:paraId="7CD72B1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závazek stavebníka umožnit kontrolu povinností vyplývajících z plánovací smlouvy o dostupném nájemním bydlení,</w:t>
      </w:r>
    </w:p>
    <w:p w14:paraId="659CFA6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f) závazek stavebníka uhradit smluvní pokutu ve výši dvanáctinásobku maximálního měsíčního dostupného nájemného za 1 m</w:t>
      </w:r>
      <w:r w:rsidRPr="00B23B83">
        <w:rPr>
          <w:rFonts w:ascii="Times New Roman" w:eastAsia="Times New Roman" w:hAnsi="Times New Roman" w:cs="Times New Roman"/>
          <w:strike/>
          <w:szCs w:val="24"/>
          <w:vertAlign w:val="superscript"/>
        </w:rPr>
        <w:t>2</w:t>
      </w:r>
      <w:r w:rsidRPr="00B23B83">
        <w:rPr>
          <w:rFonts w:ascii="Times New Roman" w:eastAsia="Times New Roman" w:hAnsi="Times New Roman" w:cs="Times New Roman"/>
          <w:strike/>
          <w:szCs w:val="24"/>
        </w:rPr>
        <w:t xml:space="preserve"> vynásobeného počtem m</w:t>
      </w:r>
      <w:r w:rsidRPr="00B23B83">
        <w:rPr>
          <w:rFonts w:ascii="Times New Roman" w:eastAsia="Times New Roman" w:hAnsi="Times New Roman" w:cs="Times New Roman"/>
          <w:strike/>
          <w:szCs w:val="24"/>
          <w:vertAlign w:val="superscript"/>
        </w:rPr>
        <w:t>2</w:t>
      </w:r>
      <w:r w:rsidRPr="00B23B83">
        <w:rPr>
          <w:rFonts w:ascii="Times New Roman" w:eastAsia="Times New Roman" w:hAnsi="Times New Roman" w:cs="Times New Roman"/>
          <w:strike/>
          <w:szCs w:val="24"/>
        </w:rPr>
        <w:t xml:space="preserve"> podlahové plochy domu pro dostupné nájemní bydlení, za porušení jakéhokoli závazku vyplývajícího z plánovací smlouvy ve vztahu k poskytování dostupného nájemního bydlení, a to za každé jednotlivé porušení, nesjednají-li si smluvní strany smluvní pokutu vyšší.</w:t>
      </w:r>
    </w:p>
    <w:p w14:paraId="523F34B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Stavební úřad při povolení záměru domu pro dostupné nájemní bydlení ověří, zda plánovací smlouva obsahuje ujednání podle odstavce 1 písm. a), b) a d).</w:t>
      </w:r>
    </w:p>
    <w:p w14:paraId="5DD6D8A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202</w:t>
      </w:r>
    </w:p>
    <w:p w14:paraId="1643508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Posuzování záměru domu pro dostupné nájemní bydlení</w:t>
      </w:r>
    </w:p>
    <w:p w14:paraId="2F74D8D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Pro záměr domu pro dostupné nájemní bydlení není potřeba souhlas vlastníka podle § 187.</w:t>
      </w:r>
    </w:p>
    <w:p w14:paraId="30AF270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Díl </w:t>
      </w:r>
      <w:r w:rsidRPr="00B23B83">
        <w:rPr>
          <w:rFonts w:ascii="Times New Roman" w:eastAsia="Times New Roman" w:hAnsi="Times New Roman" w:cs="Times New Roman"/>
          <w:b/>
          <w:strike/>
          <w:szCs w:val="24"/>
        </w:rPr>
        <w:t>3</w:t>
      </w:r>
      <w:r w:rsidRPr="00B23B83">
        <w:rPr>
          <w:rFonts w:ascii="Times New Roman" w:eastAsia="Times New Roman" w:hAnsi="Times New Roman" w:cs="Times New Roman"/>
          <w:b/>
          <w:szCs w:val="24"/>
        </w:rPr>
        <w:t xml:space="preserve"> 2</w:t>
      </w:r>
    </w:p>
    <w:p w14:paraId="4A79854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Povolení stavby nebo zařízení a zrychlené řízení</w:t>
      </w:r>
    </w:p>
    <w:p w14:paraId="32FB863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211</w:t>
      </w:r>
    </w:p>
    <w:p w14:paraId="765871A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Povolení stavby nebo zařízení</w:t>
      </w:r>
    </w:p>
    <w:p w14:paraId="3A0DCC3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Povolení stavby nebo zařízení obsahuje ve výrokové části kromě obecných náležitostí podle správního řádu a náležitostí podle § 197 odst. 1 </w:t>
      </w:r>
      <w:r w:rsidRPr="00B23B83">
        <w:rPr>
          <w:rFonts w:ascii="Times New Roman" w:eastAsia="Times New Roman" w:hAnsi="Times New Roman" w:cs="Times New Roman"/>
          <w:strike/>
          <w:szCs w:val="24"/>
        </w:rPr>
        <w:t>a 2</w:t>
      </w:r>
      <w:r w:rsidRPr="00B23B83">
        <w:rPr>
          <w:rFonts w:ascii="Times New Roman" w:eastAsia="Times New Roman" w:hAnsi="Times New Roman" w:cs="Times New Roman"/>
          <w:szCs w:val="24"/>
        </w:rPr>
        <w:t xml:space="preserve"> také</w:t>
      </w:r>
    </w:p>
    <w:p w14:paraId="3E5F659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druh a účel povolované stavby nebo zařízení,</w:t>
      </w:r>
    </w:p>
    <w:p w14:paraId="6CCA34D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katastrální území, parcelní čísla a druh pozemků podle katastru nemovitostí, na nichž se stavba nebo zařízení umisťuje,</w:t>
      </w:r>
    </w:p>
    <w:p w14:paraId="245AF3A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umístění stavby nebo zařízení na pozemku, zejména minimální vzdálenosti od hranic pozemku a sousedních staveb,</w:t>
      </w:r>
    </w:p>
    <w:p w14:paraId="504220C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určení prostorového řešení stavby nebo zařízení, zejména půdorysnou velikost, maximální výšku a tvar a základní údaje o kapacitě,</w:t>
      </w:r>
    </w:p>
    <w:p w14:paraId="13EFC38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podmínky pro provedení</w:t>
      </w:r>
      <w:r w:rsidRPr="00B23B83">
        <w:rPr>
          <w:rFonts w:ascii="Times New Roman" w:eastAsia="Times New Roman" w:hAnsi="Times New Roman" w:cs="Times New Roman"/>
          <w:b/>
          <w:szCs w:val="24"/>
        </w:rPr>
        <w:t>, a případně pro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užívání</w:t>
      </w:r>
      <w:r w:rsidRPr="00B23B83">
        <w:rPr>
          <w:rFonts w:ascii="Times New Roman" w:eastAsia="Times New Roman" w:hAnsi="Times New Roman" w:cs="Times New Roman"/>
          <w:szCs w:val="24"/>
        </w:rPr>
        <w:t xml:space="preserve"> stavby nebo zařízení</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szCs w:val="24"/>
        </w:rPr>
        <w:t>.</w:t>
      </w:r>
    </w:p>
    <w:p w14:paraId="702D51C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f) vymezení území dotčeného vlivem stavby nebo zařízení.</w:t>
      </w:r>
    </w:p>
    <w:p w14:paraId="15A75EE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Stavební úřad v povolení stanoví podle okolností také</w:t>
      </w:r>
    </w:p>
    <w:p w14:paraId="50F026C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u dočasné stavby dobu trvání, lhůtu pro její odstranění a způsob jejího odstranění a následné úpravy území,</w:t>
      </w:r>
    </w:p>
    <w:p w14:paraId="280C3A8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u jednoduché stavby účel užívání a případné další podmínky užívání,</w:t>
      </w:r>
    </w:p>
    <w:p w14:paraId="782DC9D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opatření na sousedním pozemku z důvodů realizace stavby nebo zařízení,</w:t>
      </w:r>
    </w:p>
    <w:p w14:paraId="0FA45E6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fáze výstavby za účelem provedení kontrolních prohlídek stavby,</w:t>
      </w:r>
    </w:p>
    <w:p w14:paraId="2FC6321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další požadavky podle jiných právních předpisů.</w:t>
      </w:r>
    </w:p>
    <w:p w14:paraId="617D722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K ověření funkčnosti stavby nebo zařízení může stavební úřad zároveň s povolením uložit provedení zkušebního provozu na dobu nejvýše 1 roku.</w:t>
      </w:r>
    </w:p>
    <w:p w14:paraId="24921AE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48" w:name="_Hlk225158660"/>
      <w:r w:rsidRPr="00B23B83">
        <w:rPr>
          <w:rFonts w:ascii="Times New Roman" w:eastAsia="Times New Roman" w:hAnsi="Times New Roman" w:cs="Times New Roman"/>
          <w:b/>
          <w:szCs w:val="24"/>
        </w:rPr>
        <w:t>(4) Při povolení stavby nebo zařízení se pro stejný záměr nevydává povolení změny využití území ani povolení dělení nebo scelování pozemků.</w:t>
      </w:r>
      <w:bookmarkEnd w:id="648"/>
    </w:p>
    <w:p w14:paraId="141F526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212</w:t>
      </w:r>
    </w:p>
    <w:p w14:paraId="10AA347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Zrychlené řízení</w:t>
      </w:r>
    </w:p>
    <w:p w14:paraId="6CAC297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Povolení stavby nebo zařízení je vydáno jako první úkon stavebního úřadu v řízení, pokud stavebník o vydání rozhodnutí ve zrychleném řízení požádal a</w:t>
      </w:r>
    </w:p>
    <w:p w14:paraId="23BF07A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obec, na jejímž území má být stavba nebo zařízení uskutečněna, má vydán územní plán,</w:t>
      </w:r>
    </w:p>
    <w:p w14:paraId="72957AA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nejde o záměr EIA,</w:t>
      </w:r>
    </w:p>
    <w:p w14:paraId="6B8ED1C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nejde o záměr vyžadující povolení výjimky nebo stanovení odchylného postupu podle zákona o ochraně přírody a krajiny,</w:t>
      </w:r>
    </w:p>
    <w:p w14:paraId="61127DD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c)</w:t>
      </w:r>
      <w:r w:rsidRPr="00B23B83">
        <w:rPr>
          <w:rFonts w:ascii="Times New Roman" w:eastAsia="Times New Roman" w:hAnsi="Times New Roman" w:cs="Times New Roman"/>
          <w:szCs w:val="24"/>
        </w:rPr>
        <w:t xml:space="preserve"> stavba splňuje požadavky uvedené v § 193 a</w:t>
      </w:r>
    </w:p>
    <w:p w14:paraId="1D732E2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d)</w:t>
      </w:r>
      <w:r w:rsidRPr="00B23B83">
        <w:rPr>
          <w:rFonts w:ascii="Times New Roman" w:eastAsia="Times New Roman" w:hAnsi="Times New Roman" w:cs="Times New Roman"/>
          <w:szCs w:val="24"/>
        </w:rPr>
        <w:t xml:space="preserve"> stavebník doložil souhlasy všech účastníků řízení se záměrem</w:t>
      </w:r>
      <w:bookmarkStart w:id="649" w:name="_Hlk225158753"/>
      <w:r w:rsidRPr="00B23B83">
        <w:rPr>
          <w:rFonts w:ascii="Times New Roman" w:eastAsia="Times New Roman" w:hAnsi="Times New Roman" w:cs="Times New Roman"/>
          <w:strike/>
          <w:szCs w:val="24"/>
        </w:rPr>
        <w:t>, vyznačené na situačním výkresu dokumentace</w:t>
      </w:r>
      <w:bookmarkEnd w:id="649"/>
      <w:r w:rsidRPr="00B23B83">
        <w:rPr>
          <w:rFonts w:ascii="Times New Roman" w:eastAsia="Times New Roman" w:hAnsi="Times New Roman" w:cs="Times New Roman"/>
          <w:szCs w:val="24"/>
        </w:rPr>
        <w:t>.</w:t>
      </w:r>
    </w:p>
    <w:p w14:paraId="66BF323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(2) Povolení stavby nebo zařízení vydané ve zrychleném řízení se vedle oznámení </w:t>
      </w:r>
      <w:r w:rsidRPr="00B23B83">
        <w:rPr>
          <w:rFonts w:ascii="Times New Roman" w:eastAsia="Times New Roman" w:hAnsi="Times New Roman" w:cs="Times New Roman"/>
          <w:strike/>
          <w:szCs w:val="24"/>
        </w:rPr>
        <w:lastRenderedPageBreak/>
        <w:t>účastníkům řízení zveřejňuje také na úřední desce stavebního úřadu po dobu 15 dnů ode dne vydání.</w:t>
      </w:r>
    </w:p>
    <w:p w14:paraId="4FF7295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(2)</w:t>
      </w:r>
      <w:r w:rsidRPr="00B23B83">
        <w:rPr>
          <w:rFonts w:ascii="Times New Roman" w:eastAsia="Times New Roman" w:hAnsi="Times New Roman" w:cs="Times New Roman"/>
          <w:szCs w:val="24"/>
        </w:rPr>
        <w:t xml:space="preserve"> Nejsou-li splněny podmínky pro vydání povolení ve zrychleném řízení, stavební úřad postupuje podle obecných ustanovení o řízení o povolení záměru.</w:t>
      </w:r>
    </w:p>
    <w:p w14:paraId="57FA175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Díl </w:t>
      </w:r>
      <w:r w:rsidRPr="00B23B83">
        <w:rPr>
          <w:rFonts w:ascii="Times New Roman" w:eastAsia="Times New Roman" w:hAnsi="Times New Roman" w:cs="Times New Roman"/>
          <w:b/>
          <w:strike/>
          <w:szCs w:val="24"/>
        </w:rPr>
        <w:t>4</w:t>
      </w:r>
      <w:r w:rsidRPr="00B23B83">
        <w:rPr>
          <w:rFonts w:ascii="Times New Roman" w:eastAsia="Times New Roman" w:hAnsi="Times New Roman" w:cs="Times New Roman"/>
          <w:b/>
          <w:szCs w:val="24"/>
        </w:rPr>
        <w:t xml:space="preserve"> 3</w:t>
      </w:r>
    </w:p>
    <w:p w14:paraId="305E66E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Nestavební záměr</w:t>
      </w:r>
    </w:p>
    <w:p w14:paraId="309EA74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1</w:t>
      </w:r>
    </w:p>
    <w:p w14:paraId="51831B5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Změna využití území</w:t>
      </w:r>
    </w:p>
    <w:p w14:paraId="2DBCB15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213</w:t>
      </w:r>
    </w:p>
    <w:p w14:paraId="3AEB730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Změny vyžadující povolení</w:t>
      </w:r>
    </w:p>
    <w:p w14:paraId="75A89E0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Povolení změny využití území vyžadují</w:t>
      </w:r>
    </w:p>
    <w:p w14:paraId="60C314C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terénní úprava,</w:t>
      </w:r>
    </w:p>
    <w:p w14:paraId="37013D4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stanovení prostoru pro dobývání ložisek nerostů, pro která se nestanoví dobývací prostor podle horního zákona,</w:t>
      </w:r>
    </w:p>
    <w:p w14:paraId="4599D4D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odstavná, manipulační, prodejní, skladová nebo výstavní plocha,</w:t>
      </w:r>
    </w:p>
    <w:p w14:paraId="39863CF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pohřebiště,</w:t>
      </w:r>
    </w:p>
    <w:p w14:paraId="6DDD2D1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změna druhu pozemku</w:t>
      </w:r>
      <w:r w:rsidRPr="00B23B83">
        <w:rPr>
          <w:rFonts w:ascii="Times New Roman" w:eastAsia="Times New Roman" w:hAnsi="Times New Roman" w:cs="Times New Roman"/>
          <w:szCs w:val="24"/>
          <w:vertAlign w:val="superscript"/>
        </w:rPr>
        <w:t>48</w:t>
      </w:r>
      <w:r w:rsidRPr="00B23B83">
        <w:rPr>
          <w:rFonts w:ascii="Times New Roman" w:eastAsia="Times New Roman" w:hAnsi="Times New Roman" w:cs="Times New Roman"/>
          <w:szCs w:val="24"/>
        </w:rPr>
        <w:t>), nebo způsobu využití pozemku</w:t>
      </w:r>
      <w:r w:rsidRPr="00B23B83">
        <w:rPr>
          <w:rFonts w:ascii="Times New Roman" w:eastAsia="Times New Roman" w:hAnsi="Times New Roman" w:cs="Times New Roman"/>
          <w:szCs w:val="24"/>
          <w:vertAlign w:val="superscript"/>
        </w:rPr>
        <w:t>49</w:t>
      </w:r>
      <w:r w:rsidRPr="00B23B83">
        <w:rPr>
          <w:rFonts w:ascii="Times New Roman" w:eastAsia="Times New Roman" w:hAnsi="Times New Roman" w:cs="Times New Roman"/>
          <w:szCs w:val="24"/>
        </w:rPr>
        <w:t>), pokud podmínky nejsou stanoveny schválenými pozemkovými úpravami,</w:t>
      </w:r>
    </w:p>
    <w:p w14:paraId="59188E8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úprava pozemku, která má vliv na schopnost vsakování vody.</w:t>
      </w:r>
    </w:p>
    <w:p w14:paraId="1E206E3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214</w:t>
      </w:r>
    </w:p>
    <w:p w14:paraId="5D301A8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Změny nevyžadující povolení</w:t>
      </w:r>
    </w:p>
    <w:p w14:paraId="197686E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Povolení změny využití území nevyžadují</w:t>
      </w:r>
    </w:p>
    <w:p w14:paraId="73215DC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terénní úprava do 1,5 m výšky nebo hloubky o výměře do 300 m</w:t>
      </w:r>
      <w:r w:rsidRPr="00B23B83">
        <w:rPr>
          <w:rFonts w:ascii="Times New Roman" w:eastAsia="Times New Roman" w:hAnsi="Times New Roman" w:cs="Times New Roman"/>
          <w:strike/>
          <w:szCs w:val="24"/>
          <w:vertAlign w:val="superscript"/>
        </w:rPr>
        <w:t>2</w:t>
      </w:r>
      <w:r w:rsidRPr="00B23B83">
        <w:rPr>
          <w:rFonts w:ascii="Times New Roman" w:eastAsia="Times New Roman" w:hAnsi="Times New Roman" w:cs="Times New Roman"/>
          <w:strike/>
          <w:szCs w:val="24"/>
        </w:rPr>
        <w:t xml:space="preserve"> na pozemku, který nemá společnou hranici s veřejnou pozemní komunikací nebo veřejným prostranstvím,</w:t>
      </w:r>
    </w:p>
    <w:p w14:paraId="62174E5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odstavná, manipulační, prodejní, skladová nebo výstavní plocha do 300 m</w:t>
      </w:r>
      <w:r w:rsidRPr="00B23B83">
        <w:rPr>
          <w:rFonts w:ascii="Times New Roman" w:eastAsia="Times New Roman" w:hAnsi="Times New Roman" w:cs="Times New Roman"/>
          <w:strike/>
          <w:szCs w:val="24"/>
          <w:vertAlign w:val="superscript"/>
        </w:rPr>
        <w:t>2</w:t>
      </w:r>
      <w:r w:rsidRPr="00B23B83">
        <w:rPr>
          <w:rFonts w:ascii="Times New Roman" w:eastAsia="Times New Roman" w:hAnsi="Times New Roman" w:cs="Times New Roman"/>
          <w:strike/>
          <w:szCs w:val="24"/>
        </w:rPr>
        <w:t>, která neslouží pro skladování hořlavých látek nebo manipulaci s hořlavými látkami nebo látkami, které mohou způsobit znečištění životního prostředí, nebo se zvláště nebezpečnými a nebezpečnými látkami podle vodního zákona,</w:t>
      </w:r>
    </w:p>
    <w:p w14:paraId="33246E1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změna druhu pozemku</w:t>
      </w:r>
      <w:r w:rsidRPr="00B23B83">
        <w:rPr>
          <w:rFonts w:ascii="Times New Roman" w:eastAsia="Times New Roman" w:hAnsi="Times New Roman" w:cs="Times New Roman"/>
          <w:strike/>
          <w:szCs w:val="24"/>
          <w:vertAlign w:val="superscript"/>
        </w:rPr>
        <w:t>48</w:t>
      </w:r>
      <w:r w:rsidRPr="00B23B83">
        <w:rPr>
          <w:rFonts w:ascii="Times New Roman" w:eastAsia="Times New Roman" w:hAnsi="Times New Roman" w:cs="Times New Roman"/>
          <w:strike/>
          <w:szCs w:val="24"/>
        </w:rPr>
        <w:t>) nebo způsobu využití pozemků</w:t>
      </w:r>
      <w:r w:rsidRPr="00B23B83">
        <w:rPr>
          <w:rFonts w:ascii="Times New Roman" w:eastAsia="Times New Roman" w:hAnsi="Times New Roman" w:cs="Times New Roman"/>
          <w:strike/>
          <w:szCs w:val="24"/>
          <w:vertAlign w:val="superscript"/>
        </w:rPr>
        <w:t>49</w:t>
      </w:r>
      <w:r w:rsidRPr="00B23B83">
        <w:rPr>
          <w:rFonts w:ascii="Times New Roman" w:eastAsia="Times New Roman" w:hAnsi="Times New Roman" w:cs="Times New Roman"/>
          <w:strike/>
          <w:szCs w:val="24"/>
        </w:rPr>
        <w:t>) o výměře do 300 m</w:t>
      </w:r>
      <w:r w:rsidRPr="00B23B83">
        <w:rPr>
          <w:rFonts w:ascii="Times New Roman" w:eastAsia="Times New Roman" w:hAnsi="Times New Roman" w:cs="Times New Roman"/>
          <w:strike/>
          <w:szCs w:val="24"/>
          <w:vertAlign w:val="superscript"/>
        </w:rPr>
        <w:t>2</w:t>
      </w:r>
      <w:r w:rsidRPr="00B23B83">
        <w:rPr>
          <w:rFonts w:ascii="Times New Roman" w:eastAsia="Times New Roman" w:hAnsi="Times New Roman" w:cs="Times New Roman"/>
          <w:strike/>
          <w:szCs w:val="24"/>
        </w:rPr>
        <w:t>,</w:t>
      </w:r>
    </w:p>
    <w:p w14:paraId="17A03B1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terénní úprava v přirozeném korytu vodního toku a na pozemcích sousedících s ním, kterou se podstatně nemění přirozené koryto vodního toku, pokud se neprovádí ve stanoveném záplavovém území,</w:t>
      </w:r>
    </w:p>
    <w:p w14:paraId="7907361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e) úprava pozemku, která má vliv na schopnost vsakování vody, provedená na pozemku stavby pro bydlení nebo rodinnou rekreaci, která souvisí nebo podmiňuje bydlení nebo rodinnou rekreaci, neslouží ke skladování hořlavých látek nebo výbušnin, není v rozporu s územně </w:t>
      </w:r>
      <w:r w:rsidRPr="00B23B83">
        <w:rPr>
          <w:rFonts w:ascii="Times New Roman" w:eastAsia="Times New Roman" w:hAnsi="Times New Roman" w:cs="Times New Roman"/>
          <w:strike/>
          <w:szCs w:val="24"/>
        </w:rPr>
        <w:lastRenderedPageBreak/>
        <w:t>plánovací dokumentací a plocha části pozemku schopného vsakovat dešťové vody po jejím provedení bude nejméně 50 % z celkové plochy pozemku stavby pro bydlení nebo rodinnou rekreaci,</w:t>
      </w:r>
    </w:p>
    <w:p w14:paraId="24B4248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f) plocha určená k ničení výbušnin, pokud není stavbou.</w:t>
      </w:r>
    </w:p>
    <w:p w14:paraId="2DE9D37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Ustanovení odstavce 1 se nepoužije, pokud jde o</w:t>
      </w:r>
    </w:p>
    <w:p w14:paraId="7E624B3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území, pro které je vydán plán území s archeologickými nálezy,</w:t>
      </w:r>
    </w:p>
    <w:p w14:paraId="1BEBF4F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záměry EIA,</w:t>
      </w:r>
    </w:p>
    <w:p w14:paraId="462170E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záměr ve zvláště chráněném území, evropsky významné lokalitě nebo ptačí oblasti,</w:t>
      </w:r>
    </w:p>
    <w:p w14:paraId="0BF66C6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záměr v chráněném ložiskovém území.</w:t>
      </w:r>
    </w:p>
    <w:p w14:paraId="07AA3EC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215</w:t>
      </w:r>
    </w:p>
    <w:p w14:paraId="2937467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Povolení změny využití území</w:t>
      </w:r>
    </w:p>
    <w:p w14:paraId="489610F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V povolení změny využití území stavební úřad určí nový způsob užívání pozemku a stanoví podmínky jeho využití.</w:t>
      </w:r>
    </w:p>
    <w:p w14:paraId="40161BF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Povolení změny využití území obsahuje ve výrokové části kromě obecných náležitostí podle správního řádu a náležitostí podle § 197 odst. 1 </w:t>
      </w:r>
      <w:r w:rsidRPr="00B23B83">
        <w:rPr>
          <w:rFonts w:ascii="Times New Roman" w:eastAsia="Times New Roman" w:hAnsi="Times New Roman" w:cs="Times New Roman"/>
          <w:strike/>
          <w:szCs w:val="24"/>
        </w:rPr>
        <w:t>a 2</w:t>
      </w:r>
      <w:r w:rsidRPr="00B23B83">
        <w:rPr>
          <w:rFonts w:ascii="Times New Roman" w:eastAsia="Times New Roman" w:hAnsi="Times New Roman" w:cs="Times New Roman"/>
          <w:szCs w:val="24"/>
        </w:rPr>
        <w:t xml:space="preserve"> také</w:t>
      </w:r>
    </w:p>
    <w:p w14:paraId="2B3AAD3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katastrální území, parcelní čísla a druh pozemku podle katastru nemovitostí, kterého se změna využití týká,</w:t>
      </w:r>
    </w:p>
    <w:p w14:paraId="0513E77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plošné vymezení a určení nového využití území.</w:t>
      </w:r>
    </w:p>
    <w:p w14:paraId="67A32A2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Povolení změny využití území lze vydat jako první úkon stavebního úřadu v řízení. Ustanovení § 212 se použije obdobně.</w:t>
      </w:r>
    </w:p>
    <w:p w14:paraId="7993F76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2</w:t>
      </w:r>
    </w:p>
    <w:p w14:paraId="3C87D65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Dělení nebo scelení pozemků</w:t>
      </w:r>
    </w:p>
    <w:p w14:paraId="42373F1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216</w:t>
      </w:r>
    </w:p>
    <w:p w14:paraId="5C7C53F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Podmínky</w:t>
      </w:r>
    </w:p>
    <w:p w14:paraId="28AEC35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Povolení dělení nebo scelení pozemků může stavební úřad vydat pouze na základě žádosti podané vlastníky všech dotčených pozemků, které mají být předmětem povolení nebo alespoň jedním z vlastníků s doložením souhlasu ostatních vlastníků dotčených pozemků. </w:t>
      </w:r>
      <w:r w:rsidRPr="00B23B83">
        <w:rPr>
          <w:rFonts w:ascii="Times New Roman" w:eastAsia="Times New Roman" w:hAnsi="Times New Roman" w:cs="Times New Roman"/>
          <w:strike/>
          <w:szCs w:val="24"/>
        </w:rPr>
        <w:t>Ustanovení § 187 se na souhlas vlastníků dotčených pozemků použije obdobně. V případě veřejně prospěšné stavby nebo veřejně prospěšného opatření lze povolení dělení nebo scelení pozemků vydat i na základě žádosti stavebníka; v takovém případě se vždy nařídí veřejné ústní jednání.</w:t>
      </w:r>
    </w:p>
    <w:p w14:paraId="53889D7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K žádosti o povolení dělení nebo scelení pozemků se namísto projektové dokumentace přikládá celková situace v měřítku katastrální mapy, včetně parcelních čísel, se zakreslením požadovaného dělení nebo scelení pozemků s vyznačením </w:t>
      </w:r>
      <w:r w:rsidRPr="00B23B83">
        <w:rPr>
          <w:rFonts w:ascii="Times New Roman" w:eastAsia="Times New Roman" w:hAnsi="Times New Roman" w:cs="Times New Roman"/>
          <w:strike/>
          <w:szCs w:val="24"/>
        </w:rPr>
        <w:t>přímého</w:t>
      </w:r>
      <w:r w:rsidRPr="00B23B83">
        <w:rPr>
          <w:rFonts w:ascii="Times New Roman" w:eastAsia="Times New Roman" w:hAnsi="Times New Roman" w:cs="Times New Roman"/>
          <w:szCs w:val="24"/>
        </w:rPr>
        <w:t xml:space="preserve"> přístupu z veřejné komunikace ke všem pozemkům, nebo přes pozemek nebo stavbu stejného vlastníka, anebo na základě jiného věcného práva k cizímu pozemku nebo stavbě.</w:t>
      </w:r>
    </w:p>
    <w:p w14:paraId="3B0D0B2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(3) Vydání povolení dělení nebo scelení pozemků je prvním úkonem stavebního úřadu v řízení,</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pokud jsou podmínky pro dělení nebo scelení pozemků dány územním plánem, regulačním plánem nebo rozhodnutím podle jiného právního předpisu. Povolení dělení nebo scelování pozemků se nevydává, pokud je dělení nebo scelování schváleno pozemkovými úpravami.</w:t>
      </w:r>
    </w:p>
    <w:p w14:paraId="7E7106B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K žádosti o dělení nebo scelení pozemků pro stavby dálnic, silnic I. třídy, drah, leteckých staveb a staveb s nimi souvisejících se nedokládá dopravní napojení na veřejně přístupnou komunikaci. V rozhodnutí o dělení nebo scelování pozemků pro stavby dálnic, silnic I. třídy, drah, leteckých staveb a staveb s nimi souvisejících stanoví stavební úřad podmínku zřízení napojení nově vzniklých pozemků na veřejně přístupnou komunikaci.</w:t>
      </w:r>
    </w:p>
    <w:p w14:paraId="511AB15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217</w:t>
      </w:r>
    </w:p>
    <w:p w14:paraId="0812D00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Povolení dělení nebo scelování pozemků</w:t>
      </w:r>
    </w:p>
    <w:p w14:paraId="54C4039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V povolení dělení nebo scelování pozemků stavební úřad stanoví podmínky pro dělení nebo scelení pozemků.</w:t>
      </w:r>
    </w:p>
    <w:p w14:paraId="7ECBCB7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Není-li třeba stanovit podmínky pro dělení nebo scelení pozemků, je vydání povolení dělení nebo scelení pozemků prvním úkonem stavebního úřadu v řízení.</w:t>
      </w:r>
    </w:p>
    <w:p w14:paraId="6B4A8DB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Povolení dělení nebo scelení pozemků obsahuje ve výrokové části kromě obecných náležitostí podle správního řádu také</w:t>
      </w:r>
    </w:p>
    <w:p w14:paraId="262BA9E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katastrální území, parcelní čísla a druh pozemků podle katastru nemovitostí, jichž se dělení nebo scelení týká,</w:t>
      </w:r>
    </w:p>
    <w:p w14:paraId="7420F51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určení nových hranic pozemků s vyznačením přístupu z veřejně přístupné pozemní komunikace ke každému pozemku.</w:t>
      </w:r>
    </w:p>
    <w:p w14:paraId="2F66E00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Povolení dělení nebo scelení pozemků platí na dobu neurčitou. </w:t>
      </w:r>
      <w:r w:rsidRPr="00B23B83">
        <w:rPr>
          <w:rFonts w:ascii="Times New Roman" w:eastAsia="Times New Roman" w:hAnsi="Times New Roman" w:cs="Times New Roman"/>
          <w:strike/>
          <w:szCs w:val="24"/>
        </w:rPr>
        <w:t>Povolení pozbývá platnosti dnem, kdy stavební úřad obdrží oznámení stavebníka o tom, že od provedení svého záměru upouští.</w:t>
      </w:r>
    </w:p>
    <w:p w14:paraId="18AD256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3</w:t>
      </w:r>
    </w:p>
    <w:p w14:paraId="4581282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Stanovení ochranného pásma</w:t>
      </w:r>
    </w:p>
    <w:p w14:paraId="06EF29E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218</w:t>
      </w:r>
    </w:p>
    <w:p w14:paraId="2028524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Podmínky</w:t>
      </w:r>
    </w:p>
    <w:p w14:paraId="45EA085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K ochraně stavby nebo zařízení před negativními účinky okolí nebo k ochraně okolí stavby nebo zařízení před negativními účinky stavby nebo zařízení může stavební úřad stanovit ochranné pásmo rozhodnutím nebo opatřením obecné povahy, týká-li se ochranné pásmo blíže neurčeného okruhu osob.</w:t>
      </w:r>
    </w:p>
    <w:p w14:paraId="3E4F16E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Stavební úřad ochranné pásmo nestanoví, jestliže podmínky ochrany jsou stanoveny jiným právním předpisem nebo na jeho základě. Vznik ochranného pásma podle jiného právního předpisu tím není dotčen.</w:t>
      </w:r>
    </w:p>
    <w:p w14:paraId="7B2E43D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Stavební úřad na návrh stavebníka nebo vlastníka stavby v zájmu ochrany povolované nebo dokončené stavby nebo zařízení stanoví ochranné pásmo stavby nebo zařízení.</w:t>
      </w:r>
    </w:p>
    <w:p w14:paraId="38EDFB4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(4) Stavební úřad z moci úřední stanoví ochranné pásmo dokončené nebo povolované stavby nebo zařízení, pokud je to nezbytné k ochraně okolí před negativními účinky stavby nebo zařízení.</w:t>
      </w:r>
    </w:p>
    <w:p w14:paraId="1CCDC10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V ochranném pásmu stavební úřad zakáže nebo omezí podle charakteru nebo negativních účinků chráněné stavby nebo zařízení povolování a provádění některých staveb nebo některé činnosti. Zakázat nebo omezit povolování a provádění některých staveb nebo některé činnosti lze z důvodů ochrany života a zdraví osob nebo zvířat nebo ochrany životního prostředí před negativními účinky staveb nebo zařízení na okolí nebo z důvodu ochrany staveb nebo zařízení před negativními vlivy okolí.</w:t>
      </w:r>
    </w:p>
    <w:p w14:paraId="1C72715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bookmarkStart w:id="650" w:name="_Hlk221310595"/>
      <w:r w:rsidRPr="00B23B83">
        <w:rPr>
          <w:rFonts w:ascii="Times New Roman" w:eastAsia="Times New Roman" w:hAnsi="Times New Roman" w:cs="Times New Roman"/>
          <w:szCs w:val="24"/>
        </w:rPr>
        <w:t>§ 219</w:t>
      </w:r>
    </w:p>
    <w:p w14:paraId="6D733454"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Návrh opatření obecné povahy o stanovení ochranného pásma</w:t>
      </w:r>
    </w:p>
    <w:p w14:paraId="77AB61E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K návrhu opatření obecné povahy o stanovení ochranného pásma uplatňují dotčené orgány, které hájí veřejné zájmy podle jiných právních předpisů, kterých se ochrana stavby nebo zařízení nebo jejich okolí dotýká</w:t>
      </w:r>
      <w:bookmarkStart w:id="651" w:name="_Hlk221311119"/>
      <w:r w:rsidRPr="00B23B83">
        <w:rPr>
          <w:rFonts w:ascii="Times New Roman" w:eastAsia="Times New Roman" w:hAnsi="Times New Roman" w:cs="Times New Roman"/>
          <w:szCs w:val="24"/>
        </w:rPr>
        <w:t xml:space="preserve">, </w:t>
      </w:r>
      <w:bookmarkStart w:id="652" w:name="_Hlk225158923"/>
      <w:r w:rsidRPr="00B23B83">
        <w:rPr>
          <w:rFonts w:ascii="Times New Roman" w:eastAsia="Times New Roman" w:hAnsi="Times New Roman" w:cs="Times New Roman"/>
          <w:b/>
          <w:szCs w:val="24"/>
        </w:rPr>
        <w:t>a dotčený oprávněný investor podle evidence v digitální technické mapě</w:t>
      </w:r>
      <w:bookmarkEnd w:id="651"/>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bookmarkEnd w:id="652"/>
      <w:r w:rsidRPr="00B23B83">
        <w:rPr>
          <w:rFonts w:ascii="Times New Roman" w:eastAsia="Times New Roman" w:hAnsi="Times New Roman" w:cs="Times New Roman"/>
          <w:szCs w:val="24"/>
        </w:rPr>
        <w:t>vyjádření do 30 dnů ode dne doručení návrhu. K později uplatněným vyjádřením se nepřihlíží.</w:t>
      </w:r>
    </w:p>
    <w:p w14:paraId="04D8415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Připomínky </w:t>
      </w:r>
      <w:r w:rsidRPr="00B23B83">
        <w:rPr>
          <w:rFonts w:ascii="Times New Roman" w:eastAsia="Times New Roman" w:hAnsi="Times New Roman" w:cs="Times New Roman"/>
          <w:strike/>
          <w:szCs w:val="24"/>
        </w:rPr>
        <w:t>a námitky</w:t>
      </w:r>
      <w:r w:rsidRPr="00B23B83">
        <w:rPr>
          <w:rFonts w:ascii="Times New Roman" w:eastAsia="Times New Roman" w:hAnsi="Times New Roman" w:cs="Times New Roman"/>
          <w:szCs w:val="24"/>
        </w:rPr>
        <w:t xml:space="preserve"> k návrhu opatření obecné povahy o stanovení ochranného pásma lze uplatnit ve lhůtě 30 dnů od jeho zveřejnění, koná-li se veřejné projednání, lze uplatnit připomínky </w:t>
      </w:r>
      <w:r w:rsidRPr="00B23B83">
        <w:rPr>
          <w:rFonts w:ascii="Times New Roman" w:eastAsia="Times New Roman" w:hAnsi="Times New Roman" w:cs="Times New Roman"/>
          <w:strike/>
          <w:szCs w:val="24"/>
        </w:rPr>
        <w:t>a námitky</w:t>
      </w:r>
      <w:r w:rsidRPr="00B23B83">
        <w:rPr>
          <w:rFonts w:ascii="Times New Roman" w:eastAsia="Times New Roman" w:hAnsi="Times New Roman" w:cs="Times New Roman"/>
          <w:szCs w:val="24"/>
        </w:rPr>
        <w:t xml:space="preserve"> nejpozději na tomto veřejném projednání.</w:t>
      </w:r>
    </w:p>
    <w:p w14:paraId="774ED59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Námitky proti návrhu opatření obecné povahy mohou podat, kromě osob uvedených v § 172 odst. 5 správního řádu, také osoby, kterým jsou v návrhu opatření obecné povahy o stanovení ochranného pásma stanoveny povinnosti.</w:t>
      </w:r>
    </w:p>
    <w:p w14:paraId="26658DF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53" w:name="_Hlk225158977"/>
      <w:r w:rsidRPr="00B23B83">
        <w:rPr>
          <w:rFonts w:ascii="Times New Roman" w:eastAsia="Times New Roman" w:hAnsi="Times New Roman" w:cs="Times New Roman"/>
          <w:b/>
          <w:szCs w:val="24"/>
        </w:rPr>
        <w:t>(3) Proti návrhu opatření obecné povahy o stanovení ochranného pásma nelze podat námitky podle části šesté správního řádu.</w:t>
      </w:r>
    </w:p>
    <w:bookmarkEnd w:id="653"/>
    <w:p w14:paraId="210379D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Stavební úřad vydá opatření obecné povahy o stanovení ochranného pásma ve lhůtě 90 dnů ode dne zveřejnění návrhu ochranného pásma.</w:t>
      </w:r>
    </w:p>
    <w:p w14:paraId="1D653F4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220</w:t>
      </w:r>
    </w:p>
    <w:p w14:paraId="5038BC3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Opatření obecné povahy nebo rozhodnutí o stanovení ochranného pásma</w:t>
      </w:r>
    </w:p>
    <w:p w14:paraId="2B9A544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Opatření obecné povahy nebo výroková část rozhodnutí o stanovení ochranného pásma obsahuje kromě obecných náležitostí podle správního řádu také</w:t>
      </w:r>
    </w:p>
    <w:p w14:paraId="5A9F81F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označení chráněné stavby nebo zařízení, anebo označení stavby nebo zařízení, před jejichž negativními účinky ochranné pásmo chrání okolí,</w:t>
      </w:r>
    </w:p>
    <w:p w14:paraId="344951E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katastrální území, parcelní čísla a druh pozemků podle katastru nemovitostí, na nichž se ochranné pásmo zřizuje,</w:t>
      </w:r>
    </w:p>
    <w:p w14:paraId="7BD7996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stanovení zákazů nebo omezení povolování a provádění staveb nebo činností,</w:t>
      </w:r>
    </w:p>
    <w:p w14:paraId="1923FA4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dobu platnosti opatření obecné povahy nebo rozhodnutí, pokud je možno ji předem stanovit,</w:t>
      </w:r>
    </w:p>
    <w:p w14:paraId="1444453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grafickou přílohu obsahující celkovou situaci v měřítku katastrální mapy s vyznačením hranic ochranného pásma a chráněných staveb, zařízení a pozemků; u ochranných pásem </w:t>
      </w:r>
      <w:r w:rsidRPr="00B23B83">
        <w:rPr>
          <w:rFonts w:ascii="Times New Roman" w:eastAsia="Times New Roman" w:hAnsi="Times New Roman" w:cs="Times New Roman"/>
          <w:szCs w:val="24"/>
        </w:rPr>
        <w:lastRenderedPageBreak/>
        <w:t>liniových staveb delších než 1 000 m a staveb zvlášť rozsáhlých se doplní uvedené údaje na mapovém podkladě v měřítku 1 : 10 000 až 1 : 50 000.</w:t>
      </w:r>
    </w:p>
    <w:p w14:paraId="1A1F176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Opatření obecné povahy o stanovení ochranného pásma nabývá účinnosti nejdříve dnem právní moci kolaudačního rozhodnutí, jde-li o stavbu, která jej vyžaduje. U stavby, která nevyžaduje kolaudační rozhodnutí, nebo v případě zařízení stanoví den nabytí účinnosti opatření obecné povahy o stanovení ochranného pásma stavební úřad.</w:t>
      </w:r>
    </w:p>
    <w:p w14:paraId="35D1C9D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Zřizuje-li se ochranné pásmo k povolované stavbě nebo zařízení, je povolení vykonatelné nejdříve dnem vydání opatření obecné povahy o ochranném pásmu této stavby </w:t>
      </w:r>
      <w:r w:rsidRPr="00B23B83">
        <w:rPr>
          <w:rFonts w:ascii="Times New Roman" w:eastAsia="Times New Roman" w:hAnsi="Times New Roman" w:cs="Times New Roman"/>
          <w:b/>
          <w:szCs w:val="24"/>
        </w:rPr>
        <w:t>nebo zařízení</w:t>
      </w:r>
      <w:r w:rsidRPr="00B23B83">
        <w:rPr>
          <w:rFonts w:ascii="Times New Roman" w:eastAsia="Times New Roman" w:hAnsi="Times New Roman" w:cs="Times New Roman"/>
          <w:szCs w:val="24"/>
        </w:rPr>
        <w:t>.</w:t>
      </w:r>
    </w:p>
    <w:p w14:paraId="4C3A48B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Nestanoví-li stavební úřad dobu platnosti opatření obecné povahy o stanovení ochranného pásma, platí po dobu trvání stavby nebo zařízení.</w:t>
      </w:r>
    </w:p>
    <w:p w14:paraId="7304E3C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Ustanovení odstavců 2 až 4 se na rozhodnutí o stanovení ochranného pásma použijí obdobně.</w:t>
      </w:r>
    </w:p>
    <w:p w14:paraId="1DA446A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Opatření obecné povahy o stanovení ochranného pásma lze změnit nebo zrušit na podnět toho, komu z něj vyplývá ochrana nebo povinnost, nebo vyžaduje-li to veřejný zájem; rozhodnutí o stanovení ochranného pásma lze změnit nebo zrušit na žádost toho, komu z něj vyplývá ochrana nebo povinnost, nebo z moci úřední, vyžaduje-li to veřejný zájem. Z opatření obecné povahy nebo rozhodnutí o stanovení ochranného pásma může stavební úřad na žádost toho, komu z něj vyplývá povinnost, povolit </w:t>
      </w:r>
      <w:r w:rsidRPr="00B23B83">
        <w:rPr>
          <w:rFonts w:ascii="Times New Roman" w:eastAsia="Times New Roman" w:hAnsi="Times New Roman" w:cs="Times New Roman"/>
          <w:b/>
          <w:szCs w:val="24"/>
        </w:rPr>
        <w:t>rozhodnutím</w:t>
      </w:r>
      <w:r w:rsidRPr="00B23B83">
        <w:rPr>
          <w:rFonts w:ascii="Times New Roman" w:eastAsia="Times New Roman" w:hAnsi="Times New Roman" w:cs="Times New Roman"/>
          <w:szCs w:val="24"/>
        </w:rPr>
        <w:t xml:space="preserve"> časově omezenou výjimku za účelem uskutečnění jednorázové činnosti, pokud tato činnost není v rozporu s účelem ochranného pásma.</w:t>
      </w:r>
    </w:p>
    <w:bookmarkEnd w:id="650"/>
    <w:p w14:paraId="423849F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Díl </w:t>
      </w:r>
      <w:r w:rsidRPr="00B23B83">
        <w:rPr>
          <w:rFonts w:ascii="Times New Roman" w:eastAsia="Times New Roman" w:hAnsi="Times New Roman" w:cs="Times New Roman"/>
          <w:b/>
          <w:strike/>
          <w:szCs w:val="24"/>
        </w:rPr>
        <w:t>5</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
          <w:strike/>
          <w:szCs w:val="24"/>
        </w:rPr>
        <w:t>4</w:t>
      </w:r>
    </w:p>
    <w:p w14:paraId="047A70E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Rámcové povolení</w:t>
      </w:r>
    </w:p>
    <w:p w14:paraId="6849540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221</w:t>
      </w:r>
    </w:p>
    <w:p w14:paraId="6028BC9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Obecná ustanovení</w:t>
      </w:r>
    </w:p>
    <w:p w14:paraId="15D90F2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Stavební úřad vydá na žádost stavebníka rámcové povolení</w:t>
      </w:r>
    </w:p>
    <w:p w14:paraId="4328355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 případě staveb jaderného zařízení a staveb souvisejících, nacházejících se uvnitř i vně areálu jaderného zařízení, nebo</w:t>
      </w:r>
    </w:p>
    <w:p w14:paraId="7894594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u záměrů v působnosti jiného stavebního úřadu.</w:t>
      </w:r>
    </w:p>
    <w:p w14:paraId="6E32A60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Není-li stanoveno jinak, použijí se pro řízení o vydání rámcového povolení ustanovení této hlavy s výjimkou ustanovení dílů </w:t>
      </w:r>
      <w:bookmarkStart w:id="654" w:name="_Hlk215478646"/>
      <w:r w:rsidRPr="00B23B83">
        <w:rPr>
          <w:rFonts w:ascii="Times New Roman" w:eastAsia="Times New Roman" w:hAnsi="Times New Roman" w:cs="Times New Roman"/>
          <w:strike/>
          <w:szCs w:val="24"/>
        </w:rPr>
        <w:t>3, 6 a 8</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 5 a 7 </w:t>
      </w:r>
      <w:bookmarkEnd w:id="654"/>
      <w:r w:rsidRPr="00B23B83">
        <w:rPr>
          <w:rFonts w:ascii="Times New Roman" w:eastAsia="Times New Roman" w:hAnsi="Times New Roman" w:cs="Times New Roman"/>
          <w:szCs w:val="24"/>
        </w:rPr>
        <w:t>a ustanovení hlav I, II, IV a V této části. Při posuzování záměru se ochrana veřejných zájmů uplatní pouze v rozsahu rámcového povolení.</w:t>
      </w:r>
    </w:p>
    <w:p w14:paraId="281755B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Rámcové povolení neumožňuje provedení záměru. Požadavky tohoto zákona související s provedením a provozem záměru se pro rámcové povolení nepoužijí. Provedení záměru se povolí povolením záměru, které lze vydat jen za podmínek a v souladu s rámcovým povolením stavebního úřadu. Jiný stavební úřad může povolit stavbu pouze na základě rámcového povolení </w:t>
      </w:r>
      <w:r w:rsidRPr="00B23B83">
        <w:rPr>
          <w:rFonts w:ascii="Times New Roman" w:eastAsia="Times New Roman" w:hAnsi="Times New Roman" w:cs="Times New Roman"/>
          <w:strike/>
          <w:szCs w:val="24"/>
        </w:rPr>
        <w:t>vydaného krajským úřadem</w:t>
      </w:r>
      <w:r w:rsidRPr="00B23B83">
        <w:rPr>
          <w:rFonts w:ascii="Times New Roman" w:eastAsia="Times New Roman" w:hAnsi="Times New Roman" w:cs="Times New Roman"/>
          <w:szCs w:val="24"/>
        </w:rPr>
        <w:t xml:space="preserve">. Stavby podle odstavce 1 písm. a) </w:t>
      </w:r>
      <w:bookmarkStart w:id="655" w:name="_Hlk225159148"/>
      <w:r w:rsidRPr="00B23B83">
        <w:rPr>
          <w:rFonts w:ascii="Times New Roman" w:eastAsia="Times New Roman" w:hAnsi="Times New Roman" w:cs="Times New Roman"/>
          <w:strike/>
          <w:szCs w:val="24"/>
        </w:rPr>
        <w:t xml:space="preserve">může </w:t>
      </w:r>
      <w:r w:rsidRPr="00B23B83">
        <w:rPr>
          <w:rFonts w:ascii="Times New Roman" w:eastAsia="Times New Roman" w:hAnsi="Times New Roman" w:cs="Times New Roman"/>
          <w:strike/>
          <w:szCs w:val="24"/>
        </w:rPr>
        <w:lastRenderedPageBreak/>
        <w:t>Dopravní a energetický stavební úřad</w:t>
      </w:r>
      <w:r w:rsidRPr="00B23B83">
        <w:rPr>
          <w:rFonts w:ascii="Times New Roman" w:eastAsia="Times New Roman" w:hAnsi="Times New Roman" w:cs="Times New Roman"/>
          <w:szCs w:val="24"/>
        </w:rPr>
        <w:t xml:space="preserve"> </w:t>
      </w:r>
      <w:bookmarkEnd w:id="655"/>
      <w:r w:rsidRPr="00B23B83">
        <w:rPr>
          <w:rFonts w:ascii="Times New Roman" w:eastAsia="Times New Roman" w:hAnsi="Times New Roman" w:cs="Times New Roman"/>
          <w:b/>
          <w:bCs/>
          <w:szCs w:val="24"/>
        </w:rPr>
        <w:t xml:space="preserve">lze </w:t>
      </w:r>
      <w:r w:rsidRPr="00B23B83">
        <w:rPr>
          <w:rFonts w:ascii="Times New Roman" w:eastAsia="Times New Roman" w:hAnsi="Times New Roman" w:cs="Times New Roman"/>
          <w:szCs w:val="24"/>
        </w:rPr>
        <w:t>povolit i bez předchozího rámcového povolení. Rámcové povolení pro záměry na území vojenských újezdů se nevydává.</w:t>
      </w:r>
    </w:p>
    <w:p w14:paraId="223F65B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Účastníky řízení o povolení záměru, pro který bylo vydáno rámcové povolení, a který slouží nebo má sloužit k zajišťování obrany a bezpečnosti státu nebo pro účely Vězeňské služby České republiky a jejích organizačních složek, jsou osoby uvedené v § 182 odst. 1 písm. a), c) a d).</w:t>
      </w:r>
    </w:p>
    <w:p w14:paraId="752D94A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Záměry, které se nacházejí v areálech dokončených staveb a nepřekračují stávající prostorové parametry, zejména výškovou hladinu stávajících staveb nebo odstupové vzdálenosti od hranic pozemků a sousedních staveb, lze povolit i bez předchozího rámcového povolení. Účastníky řízení o povolení záměru pro záměry podle věty první jsou osoby uvedené v § 182 odst. 1 písm. a), c) a d).</w:t>
      </w:r>
    </w:p>
    <w:p w14:paraId="70AC20C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Na stanovení doby platnosti rámcového povolení se použije přiměřeně § 198. Platnost rámcového povolení nezaniká, pokud je v době jeho platnosti vydáno povolení záměru.</w:t>
      </w:r>
    </w:p>
    <w:p w14:paraId="1672845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222</w:t>
      </w:r>
    </w:p>
    <w:p w14:paraId="424B651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Rozsah povolení</w:t>
      </w:r>
    </w:p>
    <w:p w14:paraId="6172876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Rámcovým povolením stavební úřad pouze vymezí stavební pozemek a v jeho rámci stanoví skladbu, druh a účel staveb a rámcové podmínky pro jejich umístění v maximálních nebo minimálních prostorových parametrech, zejména vnější půdorysné a výškové ohraničení, odstupové vzdálenosti staveb od hranic pozemků a sousedních staveb a napojení na dopravní a technickou infrastrukturu a limitní hodnoty pro vstupy a výstupy.</w:t>
      </w:r>
    </w:p>
    <w:p w14:paraId="01C2AA3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Rámcovým povolením pro záměry v působnosti jiného stavebního úřadu, které slouží nebo mají sloužit k zajišťování obrany a bezpečnosti státu a nenachází se v areálech dokončených staveb, stavební úřad pouze vymezí stavební pozemek a stanoví účel staveb.</w:t>
      </w:r>
    </w:p>
    <w:p w14:paraId="24096B6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223</w:t>
      </w:r>
    </w:p>
    <w:p w14:paraId="186A43B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Obsah rámcového povolení</w:t>
      </w:r>
    </w:p>
    <w:p w14:paraId="3FB3655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Rámcové povolení pro stavby jaderného zařízení a stavby související, nacházející se uvnitř i vně areálu jaderného zařízení, a pro záměry v působnosti jiného stavebního úřadu ve výrokové části obsahuje kromě obecných náležitostí podle správního řádu</w:t>
      </w:r>
    </w:p>
    <w:p w14:paraId="6042BEF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vymezení areálu jako stavebního pozemku,</w:t>
      </w:r>
    </w:p>
    <w:p w14:paraId="7BA53B8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katastrální území, parcelní čísla a druh pozemků podle katastru nemovitostí, na nichž se soubor staveb umisťuje,</w:t>
      </w:r>
    </w:p>
    <w:p w14:paraId="0CE9D1E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stanovení skladby, druhu a účelu staveb,</w:t>
      </w:r>
    </w:p>
    <w:p w14:paraId="0125A02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stanovení minimálních odstupových vzdáleností staveb umisťovaných od hranice areálu, popřípadě od sousedních staveb mimo areál,</w:t>
      </w:r>
    </w:p>
    <w:p w14:paraId="1B7D8B8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vymezení maximální výměry </w:t>
      </w:r>
      <w:r w:rsidRPr="00B23B83">
        <w:rPr>
          <w:rFonts w:ascii="Times New Roman" w:eastAsia="Times New Roman" w:hAnsi="Times New Roman" w:cs="Times New Roman"/>
          <w:strike/>
          <w:szCs w:val="24"/>
        </w:rPr>
        <w:t>zastavěných</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zastavitelných</w:t>
      </w:r>
      <w:r w:rsidRPr="00B23B83">
        <w:rPr>
          <w:rFonts w:ascii="Times New Roman" w:eastAsia="Times New Roman" w:hAnsi="Times New Roman" w:cs="Times New Roman"/>
          <w:szCs w:val="24"/>
        </w:rPr>
        <w:t xml:space="preserve"> ploch pro umístění staveb v areálu jaderného zařízení a maximálního výškového omezení staveb uvnitř areálu jaderného zařízení,</w:t>
      </w:r>
    </w:p>
    <w:p w14:paraId="3A5D821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f) stanovení rámcových podmínek napojení stavby na dopravní a technickou infrastrukturu, zejména míst napojení a kapacit, limitních požadavků na vstupy a výstupy nezbytné pro </w:t>
      </w:r>
      <w:r w:rsidRPr="00B23B83">
        <w:rPr>
          <w:rFonts w:ascii="Times New Roman" w:eastAsia="Times New Roman" w:hAnsi="Times New Roman" w:cs="Times New Roman"/>
          <w:szCs w:val="24"/>
        </w:rPr>
        <w:lastRenderedPageBreak/>
        <w:t>realizaci a provoz areálu, a to kapacitních a časových maxim povolených vstupů, například vody, energie a skladovaného paliva, a kapacitních a časových maxim povolených výstupů, například odpadních vod, odpadů, emisí a imisí,</w:t>
      </w:r>
    </w:p>
    <w:p w14:paraId="3054BAD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vymezení území dotčeného vlivy stavby,</w:t>
      </w:r>
    </w:p>
    <w:p w14:paraId="3D9052F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podle potřeby stanovení dalších podmínek pro projektovou přípravu stavby,</w:t>
      </w:r>
    </w:p>
    <w:p w14:paraId="64CAF86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u dočasných staveb stanovení lhůty pro jejich odstranění.</w:t>
      </w:r>
    </w:p>
    <w:p w14:paraId="59A7CC1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U záměrů v působnosti jiného stavebního úřadu, které slouží nebo mají sloužit k zajišťování obrany a bezpečnosti státu, obsahuje rámcové povolení ve výrokové části kromě obecných náležitostí podle správního řádu</w:t>
      </w:r>
    </w:p>
    <w:p w14:paraId="154CD42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vymezení stavebního pozemku,</w:t>
      </w:r>
    </w:p>
    <w:p w14:paraId="3F73176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katastrální území, parcelní čísla a druh pozemků podle katastru nemovitostí,</w:t>
      </w:r>
    </w:p>
    <w:p w14:paraId="3D54EE2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stanovení účelu staveb.</w:t>
      </w:r>
    </w:p>
    <w:p w14:paraId="7E4243E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Díl </w:t>
      </w:r>
      <w:r w:rsidRPr="00B23B83">
        <w:rPr>
          <w:rFonts w:ascii="Times New Roman" w:eastAsia="Times New Roman" w:hAnsi="Times New Roman" w:cs="Times New Roman"/>
          <w:b/>
          <w:strike/>
          <w:szCs w:val="24"/>
        </w:rPr>
        <w:t>6</w:t>
      </w:r>
      <w:r w:rsidRPr="00B23B83">
        <w:rPr>
          <w:rFonts w:ascii="Times New Roman" w:eastAsia="Times New Roman" w:hAnsi="Times New Roman" w:cs="Times New Roman"/>
          <w:b/>
          <w:szCs w:val="24"/>
        </w:rPr>
        <w:t xml:space="preserve"> 5</w:t>
      </w:r>
    </w:p>
    <w:p w14:paraId="4F341C6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Změna záměru před dokončením</w:t>
      </w:r>
    </w:p>
    <w:p w14:paraId="1D31B43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224</w:t>
      </w:r>
    </w:p>
    <w:p w14:paraId="16DC83C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Změna záměru před jeho dokončením je změna v záměru oproti jeho povolení nebo oproti dokumentaci pro povolení stavby ověřené stavebním úřadem.</w:t>
      </w:r>
    </w:p>
    <w:p w14:paraId="24B8D15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Změnu záměru před dokončením lze realizovat jen na základě</w:t>
      </w:r>
      <w:r w:rsidRPr="00B23B83">
        <w:rPr>
          <w:rFonts w:ascii="Times New Roman" w:eastAsia="Times New Roman" w:hAnsi="Times New Roman" w:cs="Times New Roman"/>
          <w:b/>
          <w:szCs w:val="24"/>
        </w:rPr>
        <w:t xml:space="preserve"> změny</w:t>
      </w:r>
      <w:r w:rsidRPr="00B23B83">
        <w:rPr>
          <w:rFonts w:ascii="Times New Roman" w:eastAsia="Times New Roman" w:hAnsi="Times New Roman" w:cs="Times New Roman"/>
          <w:szCs w:val="24"/>
        </w:rPr>
        <w:t xml:space="preserve"> povolení. O žádosti stavebníka o změnu záměru před dokončením rozhodne stavební úřad, který záměr povolil. </w:t>
      </w:r>
      <w:bookmarkStart w:id="656" w:name="_Hlk225162039"/>
      <w:r w:rsidRPr="00B23B83">
        <w:rPr>
          <w:rFonts w:ascii="Times New Roman" w:eastAsia="Times New Roman" w:hAnsi="Times New Roman" w:cs="Times New Roman"/>
          <w:b/>
          <w:szCs w:val="24"/>
        </w:rPr>
        <w:t>Změnu záměru před dokončením stavební úřad posuzuje pouze v rozsahu požadované změny.</w:t>
      </w:r>
      <w:bookmarkEnd w:id="656"/>
    </w:p>
    <w:p w14:paraId="61440B9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trike/>
          <w:szCs w:val="24"/>
        </w:rPr>
      </w:pPr>
      <w:r w:rsidRPr="00B23B83">
        <w:rPr>
          <w:rFonts w:ascii="Times New Roman" w:eastAsia="Times New Roman" w:hAnsi="Times New Roman" w:cs="Times New Roman"/>
          <w:strike/>
          <w:szCs w:val="24"/>
        </w:rPr>
        <w:t xml:space="preserve">(3) Nepodstatné odchylky od ověřené projektové dokumentace podle § 157 písm. a), c) a d), při kterých se nemění půdorysný ani výškový rozsah stavby, nezasahuje do nosných konstrukcí stavby, nemění se způsob užívání stavby a nedochází k ovlivnění požární bezpečnosti, se nepovažují za změnu stavby a projednávají se v kolaudačním řízení. </w:t>
      </w:r>
    </w:p>
    <w:p w14:paraId="0A7C710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(3) </w:t>
      </w:r>
      <w:bookmarkStart w:id="657" w:name="_Hlk225860313"/>
      <w:r w:rsidRPr="00B23B83">
        <w:rPr>
          <w:rFonts w:ascii="Times New Roman" w:eastAsia="Times New Roman" w:hAnsi="Times New Roman" w:cs="Times New Roman"/>
          <w:b/>
          <w:bCs/>
          <w:szCs w:val="24"/>
        </w:rPr>
        <w:t>Nepodstatné odchylky od ověřené dokumentace pro povolení stavby, při kterých se nemění půdorysný ani výškový rozsah stavby, nemění se mechanická odolnost a stabilita stavby, nemění se účel užívání stavby a nedochází k ovlivnění požární bezpečnosti, nebo jiné nepodstatné změny se nepovažují za změnu stavby a projednají se v kolaudačním řízení</w:t>
      </w:r>
      <w:bookmarkEnd w:id="657"/>
      <w:r w:rsidRPr="00B23B83">
        <w:rPr>
          <w:rFonts w:ascii="Times New Roman" w:eastAsia="Times New Roman" w:hAnsi="Times New Roman" w:cs="Times New Roman"/>
          <w:b/>
          <w:bCs/>
          <w:szCs w:val="24"/>
        </w:rPr>
        <w:t xml:space="preserve">. </w:t>
      </w:r>
    </w:p>
    <w:p w14:paraId="6309BC1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V žádosti o změnu záměru před dokončením stavebník kromě obecných náležitostí podle správního řádu uvede popis změn a </w:t>
      </w:r>
      <w:r w:rsidRPr="00B23B83">
        <w:rPr>
          <w:rFonts w:ascii="Times New Roman" w:eastAsia="Times New Roman" w:hAnsi="Times New Roman" w:cs="Times New Roman"/>
          <w:b/>
          <w:szCs w:val="24"/>
        </w:rPr>
        <w:t xml:space="preserve">je-li to nezbytné, </w:t>
      </w:r>
      <w:r w:rsidRPr="00B23B83">
        <w:rPr>
          <w:rFonts w:ascii="Times New Roman" w:eastAsia="Times New Roman" w:hAnsi="Times New Roman" w:cs="Times New Roman"/>
          <w:szCs w:val="24"/>
        </w:rPr>
        <w:t xml:space="preserve">připojí dokumentaci pro </w:t>
      </w:r>
      <w:r w:rsidRPr="00B23B83">
        <w:rPr>
          <w:rFonts w:ascii="Times New Roman" w:eastAsia="Times New Roman" w:hAnsi="Times New Roman" w:cs="Times New Roman"/>
          <w:strike/>
          <w:szCs w:val="24"/>
        </w:rPr>
        <w:t>povolení záměru</w:t>
      </w:r>
      <w:r w:rsidRPr="00B23B83">
        <w:rPr>
          <w:rFonts w:ascii="Times New Roman" w:eastAsia="Times New Roman" w:hAnsi="Times New Roman" w:cs="Times New Roman"/>
          <w:b/>
          <w:szCs w:val="24"/>
        </w:rPr>
        <w:t xml:space="preserve"> povolení stavby </w:t>
      </w:r>
      <w:r w:rsidRPr="00B23B83">
        <w:rPr>
          <w:rFonts w:ascii="Times New Roman" w:eastAsia="Times New Roman" w:hAnsi="Times New Roman" w:cs="Times New Roman"/>
          <w:szCs w:val="24"/>
        </w:rPr>
        <w:t>s vyznačením zamýšlených změn a připojí vyjádření, závazná stanoviska a rozhodnutí dotčených orgánů v rozsahu, v jakém se změna záměru dotýká zájmů chráněných jiným právním předpisem.</w:t>
      </w:r>
    </w:p>
    <w:p w14:paraId="07828DD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Nedotýká-li se změna záměru práv účastníků řízení, s výjimkou stavebníka, ani chráněných veřejných zájmů a nepodléhá-li posouzení vlivu na životní prostředí, </w:t>
      </w:r>
      <w:bookmarkStart w:id="658" w:name="_Hlk225162666"/>
      <w:r w:rsidRPr="00B23B83">
        <w:rPr>
          <w:rFonts w:ascii="Times New Roman" w:eastAsia="Times New Roman" w:hAnsi="Times New Roman" w:cs="Times New Roman"/>
          <w:strike/>
          <w:szCs w:val="24"/>
        </w:rPr>
        <w:t>může stavební úřad vydat</w:t>
      </w:r>
      <w:r w:rsidRPr="00B23B83">
        <w:rPr>
          <w:rFonts w:ascii="Times New Roman" w:eastAsia="Times New Roman" w:hAnsi="Times New Roman" w:cs="Times New Roman"/>
          <w:szCs w:val="24"/>
        </w:rPr>
        <w:t xml:space="preserve"> </w:t>
      </w:r>
      <w:bookmarkStart w:id="659" w:name="_Hlk225162676"/>
      <w:bookmarkEnd w:id="658"/>
      <w:r w:rsidRPr="00B23B83">
        <w:rPr>
          <w:rFonts w:ascii="Times New Roman" w:eastAsia="Times New Roman" w:hAnsi="Times New Roman" w:cs="Times New Roman"/>
          <w:b/>
          <w:szCs w:val="24"/>
        </w:rPr>
        <w:t>stavební úřad vydá</w:t>
      </w:r>
      <w:bookmarkEnd w:id="659"/>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povolení jako první úkon stavebního úřadu v řízení.</w:t>
      </w:r>
    </w:p>
    <w:p w14:paraId="36871FE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60" w:name="_Hlk225162696"/>
      <w:r w:rsidRPr="00B23B83">
        <w:rPr>
          <w:rFonts w:ascii="Times New Roman" w:eastAsia="Times New Roman" w:hAnsi="Times New Roman" w:cs="Times New Roman"/>
          <w:b/>
          <w:szCs w:val="24"/>
        </w:rPr>
        <w:lastRenderedPageBreak/>
        <w:t xml:space="preserve">(6) </w:t>
      </w:r>
      <w:bookmarkStart w:id="661" w:name="_Hlk225860359"/>
      <w:r w:rsidRPr="00B23B83">
        <w:rPr>
          <w:rFonts w:ascii="Times New Roman" w:eastAsia="Times New Roman" w:hAnsi="Times New Roman" w:cs="Times New Roman"/>
          <w:b/>
          <w:szCs w:val="24"/>
        </w:rPr>
        <w:t>Pro změnu záměru před dokončením se uplatní požadavky na výstavbu a stav územně plánovací dokumentace účinné ke dni podání žádosti o povolení původního záměru. Pokud o to stavebník požádá, uplatní se se pro změnu záměru před dokončením požadavky na výstavbu a stav územně plánovací dokumentace účinné ke dni podání žádosti o změnu záměru před dokončením</w:t>
      </w:r>
      <w:bookmarkEnd w:id="661"/>
      <w:r w:rsidRPr="00B23B83">
        <w:rPr>
          <w:rFonts w:ascii="Times New Roman" w:eastAsia="Times New Roman" w:hAnsi="Times New Roman" w:cs="Times New Roman"/>
          <w:b/>
          <w:szCs w:val="24"/>
        </w:rPr>
        <w:t xml:space="preserve"> nebo </w:t>
      </w:r>
      <w:bookmarkEnd w:id="660"/>
      <w:r w:rsidRPr="00B23B83">
        <w:rPr>
          <w:rFonts w:ascii="Times New Roman" w:eastAsia="Times New Roman" w:hAnsi="Times New Roman" w:cs="Times New Roman"/>
          <w:b/>
          <w:szCs w:val="24"/>
        </w:rPr>
        <w:t xml:space="preserve">ke dni rozhodnutí. </w:t>
      </w:r>
    </w:p>
    <w:p w14:paraId="78DFDBB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Díl </w:t>
      </w:r>
      <w:r w:rsidRPr="00B23B83">
        <w:rPr>
          <w:rFonts w:ascii="Times New Roman" w:eastAsia="Times New Roman" w:hAnsi="Times New Roman" w:cs="Times New Roman"/>
          <w:b/>
          <w:strike/>
          <w:szCs w:val="24"/>
        </w:rPr>
        <w:t>7</w:t>
      </w:r>
      <w:r w:rsidRPr="00B23B83">
        <w:rPr>
          <w:rFonts w:ascii="Times New Roman" w:eastAsia="Times New Roman" w:hAnsi="Times New Roman" w:cs="Times New Roman"/>
          <w:b/>
          <w:szCs w:val="24"/>
        </w:rPr>
        <w:t xml:space="preserve"> 6</w:t>
      </w:r>
    </w:p>
    <w:p w14:paraId="3EFD3D3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Řízení o odvolání</w:t>
      </w:r>
    </w:p>
    <w:p w14:paraId="1423693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225</w:t>
      </w:r>
    </w:p>
    <w:p w14:paraId="2D890A5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Dojde-li odvolací správní orgán k závěru, že napadené rozhodnutí </w:t>
      </w:r>
      <w:bookmarkStart w:id="662" w:name="_Hlk225162722"/>
      <w:r w:rsidRPr="00B23B83">
        <w:rPr>
          <w:rFonts w:ascii="Times New Roman" w:eastAsia="Times New Roman" w:hAnsi="Times New Roman" w:cs="Times New Roman"/>
          <w:szCs w:val="24"/>
        </w:rPr>
        <w:t xml:space="preserve">vydané v řízení o žádosti </w:t>
      </w:r>
      <w:bookmarkEnd w:id="662"/>
      <w:r w:rsidRPr="00B23B83">
        <w:rPr>
          <w:rFonts w:ascii="Times New Roman" w:eastAsia="Times New Roman" w:hAnsi="Times New Roman" w:cs="Times New Roman"/>
          <w:szCs w:val="24"/>
        </w:rPr>
        <w:t xml:space="preserve">je v rozporu s právními předpisy nebo že je nesprávné </w:t>
      </w:r>
      <w:bookmarkStart w:id="663" w:name="_Hlk225162742"/>
      <w:r w:rsidRPr="00B23B83">
        <w:rPr>
          <w:rFonts w:ascii="Times New Roman" w:eastAsia="Times New Roman" w:hAnsi="Times New Roman" w:cs="Times New Roman"/>
          <w:b/>
          <w:szCs w:val="24"/>
        </w:rPr>
        <w:t>anebo že trpí jinou vadou</w:t>
      </w:r>
      <w:bookmarkEnd w:id="663"/>
      <w:r w:rsidRPr="00B23B83">
        <w:rPr>
          <w:rFonts w:ascii="Times New Roman" w:eastAsia="Times New Roman" w:hAnsi="Times New Roman" w:cs="Times New Roman"/>
          <w:szCs w:val="24"/>
        </w:rPr>
        <w:t xml:space="preserve">, napadené rozhodnutí nebo jeho část změní. </w:t>
      </w:r>
      <w:bookmarkStart w:id="664" w:name="_Hlk225162758"/>
      <w:r w:rsidRPr="00B23B83">
        <w:rPr>
          <w:rFonts w:ascii="Times New Roman" w:eastAsia="Times New Roman" w:hAnsi="Times New Roman" w:cs="Times New Roman"/>
          <w:b/>
          <w:szCs w:val="24"/>
        </w:rPr>
        <w:t>Zrušení napadeného rozhodnutí a vrácení věci stavebnímu úřadu prvního stupně k novému projednání podle věty první je nepřípustné.</w:t>
      </w:r>
      <w:bookmarkEnd w:id="664"/>
    </w:p>
    <w:p w14:paraId="7D5ED33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Rozhodnutí v odvolacím řízení vydá odvolací správní orgán ve lhůtě podle § 196. </w:t>
      </w:r>
    </w:p>
    <w:p w14:paraId="39D9F1D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Není-li v tomto díle stanoveno jinak, na řízení o odvolání se použijí ustanovení dílu 1 </w:t>
      </w:r>
      <w:bookmarkStart w:id="665" w:name="_Hlk225162774"/>
      <w:r w:rsidRPr="00B23B83">
        <w:rPr>
          <w:rFonts w:ascii="Times New Roman" w:eastAsia="Times New Roman" w:hAnsi="Times New Roman" w:cs="Times New Roman"/>
          <w:strike/>
          <w:szCs w:val="24"/>
        </w:rPr>
        <w:t>s výjimkou ustanovení o zrychleném řízení</w:t>
      </w:r>
      <w:bookmarkEnd w:id="665"/>
      <w:r w:rsidRPr="00B23B83">
        <w:rPr>
          <w:rFonts w:ascii="Times New Roman" w:eastAsia="Times New Roman" w:hAnsi="Times New Roman" w:cs="Times New Roman"/>
          <w:szCs w:val="24"/>
        </w:rPr>
        <w:t>.</w:t>
      </w:r>
    </w:p>
    <w:p w14:paraId="791FD7E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226</w:t>
      </w:r>
    </w:p>
    <w:p w14:paraId="55AA194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Postup odvolacího orgánu</w:t>
      </w:r>
    </w:p>
    <w:p w14:paraId="79995FE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Je-li odvolání podáno účastníkem řízení, který udělil souhlas s povolením záměru, odvolací správní orgán nepřihlíží k části obsahu odvolání, která směřuje proti tomu, s čím účastník řízení souhlasil.</w:t>
      </w:r>
    </w:p>
    <w:p w14:paraId="0C02402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 Odvolací správní orgán dále nepřihlíží k části obsahu odvolání, které bylo podáno odvolatelem, který je účastníkem řízení podle § 182 písm. e), v rozsahu, v jakém se projednávaný záměr nedotýká zájmů chráněných jiným právním předpisem, který zakládá jeho účastenství v řízení podle tohoto zákona.</w:t>
      </w:r>
    </w:p>
    <w:p w14:paraId="4D64A4A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Podkladem pro vydání rozhodnutí o odvolání proti rozhodnutí Dopravního a energetického stavebního úřadu je také vyjádření Ministerstva zdravotnictví a v případě vyhrazených staveb uvedených v písmenech m) a n) přílohy č. 3 k tomuto zákonu i Českého báňského úřadu, ve kterém posoudí splnění podmínek pro ochranu veřejných zájmů v jejich působnosti v rozhodnutí Dopravního a energetického stavebního úřadu.</w:t>
      </w:r>
    </w:p>
    <w:p w14:paraId="290CD416" w14:textId="77777777" w:rsidR="00EA54C5" w:rsidRPr="00B23B83" w:rsidRDefault="00EA54C5" w:rsidP="00EA54C5">
      <w:pPr>
        <w:widowControl w:val="0"/>
        <w:suppressAutoHyphens/>
        <w:spacing w:before="120" w:line="276" w:lineRule="auto"/>
        <w:ind w:left="510" w:hanging="510"/>
        <w:jc w:val="center"/>
        <w:rPr>
          <w:rFonts w:ascii="Times New Roman" w:eastAsia="Times New Roman" w:hAnsi="Times New Roman" w:cs="Times New Roman"/>
          <w:b/>
          <w:bCs/>
          <w:szCs w:val="24"/>
        </w:rPr>
      </w:pPr>
      <w:bookmarkStart w:id="666" w:name="_Hlk225162795"/>
      <w:r w:rsidRPr="00B23B83">
        <w:rPr>
          <w:rFonts w:ascii="Times New Roman" w:eastAsia="Times New Roman" w:hAnsi="Times New Roman" w:cs="Times New Roman"/>
          <w:b/>
          <w:bCs/>
          <w:szCs w:val="24"/>
        </w:rPr>
        <w:t>§ 226</w:t>
      </w:r>
    </w:p>
    <w:p w14:paraId="6C3125C8" w14:textId="77777777" w:rsidR="00EA54C5" w:rsidRPr="00B23B83" w:rsidRDefault="00EA54C5" w:rsidP="00EA54C5">
      <w:pPr>
        <w:widowControl w:val="0"/>
        <w:suppressAutoHyphens/>
        <w:spacing w:before="120" w:line="276" w:lineRule="auto"/>
        <w:ind w:left="510" w:hanging="510"/>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Postup odvolacího orgánu</w:t>
      </w:r>
    </w:p>
    <w:p w14:paraId="34836909" w14:textId="77777777" w:rsidR="00EA54C5" w:rsidRPr="00B23B83" w:rsidRDefault="00EA54C5" w:rsidP="00EA54C5">
      <w:pPr>
        <w:widowControl w:val="0"/>
        <w:suppressAutoHyphens/>
        <w:spacing w:before="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(1) Neobsahuje-li odvolání proti rozhodnutí stavebního úřadu odůvodnění, v čem je spatřován rozpor s právními předpisy nebo nesprávnost rozhodnutí nebo řízení, jež mu předcházelo, k odstranění tohoto nedostatku se odvolatel nevyzývá. Neodstranil-li odvolatel tento nedostatek před uplynutím lhůty pro podání odvolání, přezkoumává </w:t>
      </w:r>
      <w:r w:rsidRPr="00B23B83">
        <w:rPr>
          <w:rFonts w:ascii="Times New Roman" w:eastAsia="Times New Roman" w:hAnsi="Times New Roman" w:cs="Times New Roman"/>
          <w:b/>
          <w:bCs/>
          <w:szCs w:val="24"/>
        </w:rPr>
        <w:lastRenderedPageBreak/>
        <w:t>odvolací správní orgán pouze soulad napadeného rozhodnutí a řízení, které vydání rozhodnutí předcházelo, s právními předpisy. K doplnění důvodů odvolání po lhůtě stanovené pro jeho podání se nepřihlíží.</w:t>
      </w:r>
    </w:p>
    <w:p w14:paraId="30615004" w14:textId="77777777" w:rsidR="00EA54C5" w:rsidRPr="00B23B83" w:rsidRDefault="00EA54C5" w:rsidP="00EA54C5">
      <w:pPr>
        <w:widowControl w:val="0"/>
        <w:suppressAutoHyphens/>
        <w:spacing w:before="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Odvolací správní orgán nepřihlíží k odvolacím námitkám, k nimž se nepřihlíží podle § 190 až 191.</w:t>
      </w:r>
    </w:p>
    <w:bookmarkEnd w:id="666"/>
    <w:p w14:paraId="204789D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Díl </w:t>
      </w:r>
      <w:r w:rsidRPr="00B23B83">
        <w:rPr>
          <w:rFonts w:ascii="Times New Roman" w:eastAsia="Times New Roman" w:hAnsi="Times New Roman" w:cs="Times New Roman"/>
          <w:b/>
          <w:strike/>
          <w:szCs w:val="24"/>
        </w:rPr>
        <w:t>8</w:t>
      </w:r>
      <w:r w:rsidRPr="00B23B83">
        <w:rPr>
          <w:rFonts w:ascii="Times New Roman" w:eastAsia="Times New Roman" w:hAnsi="Times New Roman" w:cs="Times New Roman"/>
          <w:b/>
          <w:szCs w:val="24"/>
        </w:rPr>
        <w:t xml:space="preserve"> 7</w:t>
      </w:r>
    </w:p>
    <w:p w14:paraId="737EBAA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Kontrolní prohlídka</w:t>
      </w:r>
    </w:p>
    <w:p w14:paraId="5FCBFE3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227</w:t>
      </w:r>
    </w:p>
    <w:p w14:paraId="2FE5A5B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Stavební úřad může v povolení záměru, povolení odstranění stavby, rozhodnutí o nařízení odstranění stavby, v zakazujícím opatření nebo v opatření k nápravě stanovit povinnost strpět provedení kontrolních prohlídek, pokud je to nezbytné pro zjištění, zda stavebník při výstavbě nebo odstraňování postupuje v souladu s povolením nebo rozhodnutím.</w:t>
      </w:r>
    </w:p>
    <w:p w14:paraId="1812DD0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Na výzvu stavebního úřadu jsou povinny se kontrolní prohlídky zúčastnit též další osoby uvedené v § 292 odst. 3; ustanovení § 292 odst. 4 a 5 se použije obdobně.</w:t>
      </w:r>
    </w:p>
    <w:p w14:paraId="26B6524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O průběhu kontrolní prohlídky pořídí stavební úřad protokol, který kromě obecných náležitostí podle správního řádu obsahuje též skutková zjištění. Protokol obdrží všichni účastníci kontrolní prohlídky.</w:t>
      </w:r>
    </w:p>
    <w:p w14:paraId="3B80180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Ustanovení § 62 správního řádu platí obdobně. Při kontrolní prohlídce se nepostupuje podle kontrolního řádu, pro vstup na pozemek a do stavby při kontrolní prohlídce platí ustanovení § 293 obdobně.</w:t>
      </w:r>
    </w:p>
    <w:p w14:paraId="3C25DBD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Podrobnosti rozsahu kontrolní prohlídky stanoví prováděcí právní předpis.</w:t>
      </w:r>
    </w:p>
    <w:p w14:paraId="1370B70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IV</w:t>
      </w:r>
    </w:p>
    <w:p w14:paraId="662975A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ŘÍZENÍ O VÝJIMCE Z POŽADAVKŮ NA VÝSTAVBU</w:t>
      </w:r>
    </w:p>
    <w:p w14:paraId="5F93952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228</w:t>
      </w:r>
    </w:p>
    <w:p w14:paraId="3BCD10C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Rozhodování o výjimce a žádost</w:t>
      </w:r>
    </w:p>
    <w:p w14:paraId="450A149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Je-li k povolení záměru nezbytná výjimka z požadavků na výstavbu, rozhoduje o výjimce stavební úřad v řízení o povolení záměru.</w:t>
      </w:r>
    </w:p>
    <w:p w14:paraId="2EC58ED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Žádost o výjimku z požadavků na výstavbu je součástí žádosti o povolení záměru a obsahuje uvedení, o jakou výjimku se žádá, a její odůvodnění.</w:t>
      </w:r>
    </w:p>
    <w:p w14:paraId="6C05DD1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p>
    <w:p w14:paraId="37FEC4E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V</w:t>
      </w:r>
    </w:p>
    <w:p w14:paraId="43D4587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NÁHRADA ZA ŠKODU</w:t>
      </w:r>
    </w:p>
    <w:p w14:paraId="445192F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229</w:t>
      </w:r>
    </w:p>
    <w:p w14:paraId="087FABC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Vlastníkovi pozemku, stavby nebo zařízení, jehož práva k pozemku, stavbě nebo zařízení byla stanovením ochranného pásma omezena a byla mu tím způsobena škoda, náleží náhrada.</w:t>
      </w:r>
    </w:p>
    <w:p w14:paraId="24EDC4E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(2) Náhradu za omezení práv k pozemku, stavbě nebo zařízení stanovením ochranného pásma je povinen poskytnout vlastník stavby nebo zařízení, pro kterou bylo ochranné pásmo stanoveno.</w:t>
      </w:r>
    </w:p>
    <w:p w14:paraId="50A813C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Vlastníkovi pozemku, stavby nebo zařízení, kterému vznikla škoda v důsledku zrušení nebo změny rozhodnutí o povolení záměru stavebním úřadem z moci úřední v řízení o povolení veřejně prospěšné stavby nebo veřejně prospěšného opatření, náleží náhrada vynaložených nákladů na přípravu záměru v obvyklé výši, zejména na koupi pozemku, na projektovou přípravu výstavby nebo v souvislosti se snížením hodnoty pozemku, který slouží k zajištění dluhu.</w:t>
      </w:r>
    </w:p>
    <w:p w14:paraId="5B0ACFA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Povinnost poskytnout náhradu podle odstavce 3 má obec, kraj nebo stát, jejichž orgány daly podnět ke zrušení nebo změně rozhodnutí o povolení záměru z moci úřední postupem podle § 200 odst. 2 </w:t>
      </w:r>
      <w:r w:rsidRPr="00B23B83">
        <w:rPr>
          <w:rFonts w:ascii="Times New Roman" w:eastAsia="Times New Roman" w:hAnsi="Times New Roman" w:cs="Times New Roman"/>
          <w:strike/>
          <w:szCs w:val="24"/>
        </w:rPr>
        <w:t>a 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až 4</w:t>
      </w:r>
      <w:r w:rsidRPr="00B23B83">
        <w:rPr>
          <w:rFonts w:ascii="Times New Roman" w:eastAsia="Times New Roman" w:hAnsi="Times New Roman" w:cs="Times New Roman"/>
          <w:szCs w:val="24"/>
        </w:rPr>
        <w:t>.</w:t>
      </w:r>
    </w:p>
    <w:p w14:paraId="48CCC26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Náhrada se poskytuje v penězích. Místo peněžité náhrady lze na základě dohody poskytnout vlastníkovi jiný pozemek nebo stavbu; právo na vyrovnání rozdílu mezi výší peněžité náhrady a hodnotou náhradního pozemku nebo stavby tím není dotčeno.</w:t>
      </w:r>
    </w:p>
    <w:p w14:paraId="724BFFD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VI</w:t>
      </w:r>
    </w:p>
    <w:p w14:paraId="68A24A3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ŘÍZENÍ O UŽÍVÁNÍ</w:t>
      </w:r>
    </w:p>
    <w:p w14:paraId="350731D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1</w:t>
      </w:r>
    </w:p>
    <w:p w14:paraId="700F247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Kolaudační řízení</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
          <w:szCs w:val="24"/>
          <w:u w:val="single"/>
        </w:rPr>
        <w:t>Kolaudace</w:t>
      </w:r>
    </w:p>
    <w:p w14:paraId="0FF61D7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230</w:t>
      </w:r>
    </w:p>
    <w:p w14:paraId="6FD5B91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 xml:space="preserve">Kolaudace </w:t>
      </w:r>
      <w:r w:rsidRPr="00B23B83">
        <w:rPr>
          <w:rFonts w:ascii="Times New Roman" w:eastAsia="Times New Roman" w:hAnsi="Times New Roman" w:cs="Times New Roman"/>
          <w:b/>
          <w:szCs w:val="24"/>
          <w:u w:val="single"/>
        </w:rPr>
        <w:t>Základní ustanovení</w:t>
      </w:r>
    </w:p>
    <w:p w14:paraId="752ABD8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Stavbu, která vyžaduje povolení, lze užívat jen na základě kolaudačního rozhodnutí a jen k účelu vymezenému v tomto rozhodnutí.</w:t>
      </w:r>
      <w:r w:rsidRPr="00B23B83">
        <w:rPr>
          <w:rFonts w:ascii="Times New Roman" w:eastAsia="Times New Roman" w:hAnsi="Times New Roman" w:cs="Times New Roman"/>
          <w:b/>
          <w:szCs w:val="24"/>
        </w:rPr>
        <w:t xml:space="preserve"> </w:t>
      </w:r>
      <w:bookmarkStart w:id="667" w:name="_Hlk225162963"/>
      <w:r w:rsidRPr="00B23B83">
        <w:rPr>
          <w:rFonts w:ascii="Times New Roman" w:eastAsia="Times New Roman" w:hAnsi="Times New Roman" w:cs="Times New Roman"/>
          <w:b/>
          <w:szCs w:val="24"/>
        </w:rPr>
        <w:t xml:space="preserve">Kolaudační rozhodnutí vydává na základě žádosti stavebníka nebo vlastníka stavby stavební úřad, nebo s výjimkou vyhrazených staveb autorizovaný inspektor. </w:t>
      </w:r>
      <w:bookmarkEnd w:id="667"/>
    </w:p>
    <w:p w14:paraId="03B524B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Kolaudační rozhodnutí nevyžadují jednoduché stavby s výjimkou jednoduchých staveb pro bydlení a rodinnou rekreaci </w:t>
      </w:r>
      <w:bookmarkStart w:id="668" w:name="_Hlk225163731"/>
      <w:r w:rsidRPr="00B23B83">
        <w:rPr>
          <w:rFonts w:ascii="Times New Roman" w:eastAsia="Times New Roman" w:hAnsi="Times New Roman" w:cs="Times New Roman"/>
          <w:b/>
          <w:szCs w:val="24"/>
        </w:rPr>
        <w:t>uvedených v odstavci 1 písm. a) přílohy č. 2 k tomuto zákonu</w:t>
      </w:r>
      <w:bookmarkEnd w:id="668"/>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Kolaudační rozhodnutí dále nevyžadují stavby zařízení staveniště, a to bez ohledu na to, zda se jedná o jednoduché stavby či nikoliv</w:t>
      </w:r>
      <w:r w:rsidRPr="00B23B83">
        <w:rPr>
          <w:rFonts w:ascii="Times New Roman" w:eastAsia="Times New Roman" w:hAnsi="Times New Roman" w:cs="Times New Roman"/>
          <w:b/>
          <w:szCs w:val="24"/>
        </w:rPr>
        <w:t>.</w:t>
      </w:r>
    </w:p>
    <w:p w14:paraId="574EE13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Stavbu, která nevyžaduje kolaudační rozhodnutí, lze užívat ihned po dokončení, a to pouze v souladu s účelem vymezeným v povolení stavby. Dokončení stavby je stavebník povinen neprodleně oznámit stavebnímu úřadu. V oznámení stavebník uvede</w:t>
      </w:r>
    </w:p>
    <w:p w14:paraId="0821E4A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číslo geometrického plánu, pokud je stavba předmětem evidence v katastru nemovitostí nebo její výstavbou dochází k rozdělení pozemku,</w:t>
      </w:r>
    </w:p>
    <w:p w14:paraId="174E8C7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identifikátor záznamu, ve kterém byly zapsány změny týkající se obsahu digitální technické mapy kraje nebo předány podklady pro jejich zápis, pokud jsou údaje o stavbě obsahem digitální technické mapy kraje</w:t>
      </w:r>
      <w:r w:rsidRPr="00B23B83">
        <w:rPr>
          <w:rFonts w:ascii="Times New Roman" w:eastAsia="Times New Roman" w:hAnsi="Times New Roman" w:cs="Times New Roman"/>
          <w:szCs w:val="24"/>
          <w:vertAlign w:val="superscript"/>
        </w:rPr>
        <w:t>50</w:t>
      </w:r>
      <w:r w:rsidRPr="00B23B83">
        <w:rPr>
          <w:rFonts w:ascii="Times New Roman" w:eastAsia="Times New Roman" w:hAnsi="Times New Roman" w:cs="Times New Roman"/>
          <w:szCs w:val="24"/>
        </w:rPr>
        <w:t>).</w:t>
      </w:r>
    </w:p>
    <w:p w14:paraId="3B6EFC2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Drobnou stavbu lze užívat </w:t>
      </w:r>
      <w:bookmarkStart w:id="669" w:name="_Hlk225163759"/>
      <w:r w:rsidRPr="00B23B83">
        <w:rPr>
          <w:rFonts w:ascii="Times New Roman" w:eastAsia="Times New Roman" w:hAnsi="Times New Roman" w:cs="Times New Roman"/>
          <w:b/>
          <w:szCs w:val="24"/>
        </w:rPr>
        <w:t>ihned po jejím dokončení a</w:t>
      </w:r>
      <w:bookmarkEnd w:id="669"/>
      <w:r w:rsidRPr="00B23B83">
        <w:rPr>
          <w:rFonts w:ascii="Times New Roman" w:eastAsia="Times New Roman" w:hAnsi="Times New Roman" w:cs="Times New Roman"/>
          <w:szCs w:val="24"/>
        </w:rPr>
        <w:t xml:space="preserve"> jen k účelu, ke kterému je </w:t>
      </w:r>
      <w:r w:rsidRPr="00B23B83">
        <w:rPr>
          <w:rFonts w:ascii="Times New Roman" w:eastAsia="Times New Roman" w:hAnsi="Times New Roman" w:cs="Times New Roman"/>
          <w:szCs w:val="24"/>
        </w:rPr>
        <w:lastRenderedPageBreak/>
        <w:t>určena svým charakterem.</w:t>
      </w:r>
    </w:p>
    <w:p w14:paraId="2BCD59D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Vznikla-li stavba, která nevyžaduje kolaudační rozhodnutí a která musí být podle jiného právního předpisu označena číslem, stavební úřad po oznámení dokončení stavby podle odstavce 3 vyzve příslušnou obec k přidělení čísla.</w:t>
      </w:r>
    </w:p>
    <w:p w14:paraId="7FFC3A8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(6) Pokud byly splněny podmínky pro vznik věcného břemene podle jiného právního předpisu</w:t>
      </w:r>
      <w:r w:rsidRPr="00B23B83">
        <w:rPr>
          <w:rFonts w:ascii="Times New Roman" w:eastAsia="Times New Roman" w:hAnsi="Times New Roman" w:cs="Times New Roman"/>
          <w:b/>
          <w:bCs/>
          <w:szCs w:val="24"/>
          <w:vertAlign w:val="superscript"/>
        </w:rPr>
        <w:t>80)</w:t>
      </w:r>
      <w:r w:rsidRPr="00B23B83">
        <w:rPr>
          <w:rFonts w:ascii="Times New Roman" w:eastAsia="Times New Roman" w:hAnsi="Times New Roman" w:cs="Times New Roman"/>
          <w:b/>
          <w:bCs/>
          <w:szCs w:val="24"/>
        </w:rPr>
        <w:t>, vydá o tom po dokončení stavby stavební úřad nebo autorizovaný inspektor vlastníku sítě technické infrastruktury na jeho žádost osvědčení. Je-li to potřebné, přiloží k žádosti vlastník sítě dokumentaci podle § 167 písm. d). Osvědčení podle věty první obsahuje alespoň</w:t>
      </w:r>
    </w:p>
    <w:p w14:paraId="0A5D904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a) údaj o tom, jaké věcné břemeno vzniklo a že byly splněny podmínky pro jeho vznik, </w:t>
      </w:r>
    </w:p>
    <w:p w14:paraId="4274C1C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b) ustanovení jiného právního předpisu, podle kterého věcné břemeno vzniklo, </w:t>
      </w:r>
    </w:p>
    <w:p w14:paraId="143B65F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c) označení osoby, pro kterou věcné břemeno vzniklo, </w:t>
      </w:r>
    </w:p>
    <w:p w14:paraId="45C3405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d) identifikaci stavby, které věcné břemeno svědčí,</w:t>
      </w:r>
    </w:p>
    <w:p w14:paraId="6E884FB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e) označení zatíženého pozemku údaji podle katastrálního zákona a</w:t>
      </w:r>
    </w:p>
    <w:p w14:paraId="7E6771A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f) datum vzniku věcného břemene.</w:t>
      </w:r>
    </w:p>
    <w:p w14:paraId="618000D6" w14:textId="77777777" w:rsidR="00EA54C5" w:rsidRPr="00B23B83" w:rsidRDefault="00EA54C5" w:rsidP="00EA54C5">
      <w:pPr>
        <w:widowControl w:val="0"/>
        <w:suppressAutoHyphens/>
        <w:spacing w:before="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(7) Pokud je zatížena pouze část pozemku nebo je toho potřeba z jiného důvodu, obsahuje osvědčení i odkaz na geometrický plán předložený žadatelem, kterým je zatížená část pozemku vymezena.</w:t>
      </w:r>
    </w:p>
    <w:p w14:paraId="06AD049C" w14:textId="77777777" w:rsidR="00EA54C5" w:rsidRPr="00B23B83" w:rsidRDefault="00EA54C5" w:rsidP="00EA54C5">
      <w:pPr>
        <w:widowControl w:val="0"/>
        <w:suppressAutoHyphens/>
        <w:spacing w:before="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(8) Katastrální úřad zapíše věcné břemeno na základě osvědčení podle odstavce 6 na návrh oprávněného do katastru nemovitostí; souhlas vlastníka pozemku se nevyžaduje.</w:t>
      </w:r>
    </w:p>
    <w:p w14:paraId="3696999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231</w:t>
      </w:r>
    </w:p>
    <w:p w14:paraId="4A8FAD5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Účastníci řízení</w:t>
      </w:r>
    </w:p>
    <w:p w14:paraId="04F9E13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Účastníky kolaudačního řízení jsou stavebník a vlastník stavby.</w:t>
      </w:r>
    </w:p>
    <w:p w14:paraId="0142939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232</w:t>
      </w:r>
    </w:p>
    <w:p w14:paraId="7224C4B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Žádost</w:t>
      </w:r>
    </w:p>
    <w:p w14:paraId="079ACD6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Žádost o vydání kolaudačního rozhodnutí obsahuje kromě obecných náležitostí podle správního řádu identifikační číslo stavby, předpokládaný termín dokončení stavby a popis odchylek od dokumentace pro povolení stavby.</w:t>
      </w:r>
    </w:p>
    <w:p w14:paraId="58C6238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r w:rsidRPr="00B23B83">
        <w:rPr>
          <w:rFonts w:ascii="Times New Roman" w:eastAsia="Times New Roman" w:hAnsi="Times New Roman" w:cs="Times New Roman"/>
          <w:strike/>
          <w:szCs w:val="24"/>
        </w:rPr>
        <w:t>Součástí žádosti</w:t>
      </w:r>
      <w:r w:rsidRPr="00B23B83">
        <w:rPr>
          <w:rFonts w:ascii="Times New Roman" w:eastAsia="Times New Roman" w:hAnsi="Times New Roman" w:cs="Times New Roman"/>
          <w:b/>
          <w:bCs/>
          <w:strike/>
          <w:szCs w:val="24"/>
        </w:rPr>
        <w:t xml:space="preserve"> </w:t>
      </w:r>
      <w:r w:rsidRPr="00B23B83">
        <w:rPr>
          <w:rFonts w:ascii="Times New Roman" w:eastAsia="Times New Roman" w:hAnsi="Times New Roman" w:cs="Times New Roman"/>
          <w:strike/>
          <w:szCs w:val="24"/>
        </w:rPr>
        <w:t>je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Součástmi žádosti, které je třeba předložit stavebnímu úřadu nebo autorizovanému inspektorovi nejpozději k závěrečné kontrolní prohlídce dokončené stavby, případně ke kolaudaci, pokud se od závěrečné kontrolní prohlídky upouští, jsou</w:t>
      </w:r>
    </w:p>
    <w:p w14:paraId="444F019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dokumentace pro povolení stavby s vyznačením odchylek, došlo-li k nepodstatné odchylce oproti ověřené projektové dokumentaci,</w:t>
      </w:r>
    </w:p>
    <w:p w14:paraId="25FBB84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údaj o poloze definičního bodu stavby, a jde-li o budovu</w:t>
      </w:r>
      <w:r w:rsidRPr="00B23B83">
        <w:rPr>
          <w:rFonts w:ascii="Times New Roman" w:eastAsia="Times New Roman" w:hAnsi="Times New Roman" w:cs="Times New Roman"/>
          <w:strike/>
          <w:szCs w:val="24"/>
          <w:vertAlign w:val="superscript"/>
        </w:rPr>
        <w:t>51</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szCs w:val="24"/>
        </w:rPr>
        <w:t>, údaj o adresním místě</w:t>
      </w:r>
      <w:r w:rsidRPr="00B23B83">
        <w:rPr>
          <w:rFonts w:ascii="Times New Roman" w:eastAsia="Times New Roman" w:hAnsi="Times New Roman" w:cs="Times New Roman"/>
          <w:szCs w:val="24"/>
          <w:vertAlign w:val="superscript"/>
        </w:rPr>
        <w:t>17</w:t>
      </w:r>
      <w:r w:rsidRPr="00B23B83">
        <w:rPr>
          <w:rFonts w:ascii="Times New Roman" w:eastAsia="Times New Roman" w:hAnsi="Times New Roman" w:cs="Times New Roman"/>
          <w:szCs w:val="24"/>
        </w:rPr>
        <w:t>),</w:t>
      </w:r>
    </w:p>
    <w:p w14:paraId="44D9096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číslo geometrického plánu, pokud je stavba předmětem evidence v katastru nemovitostí nebo </w:t>
      </w:r>
      <w:r w:rsidRPr="00B23B83">
        <w:rPr>
          <w:rFonts w:ascii="Times New Roman" w:eastAsia="Times New Roman" w:hAnsi="Times New Roman" w:cs="Times New Roman"/>
          <w:szCs w:val="24"/>
        </w:rPr>
        <w:lastRenderedPageBreak/>
        <w:t>její výstavbou dochází k rozdělení nebo scelení pozemku,</w:t>
      </w:r>
    </w:p>
    <w:p w14:paraId="554B9D0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vyjádření, závazné stanovisko nebo rozhodnutí dotčeného orgánu, je-li vyžadováno tímto zákonem nebo jiným právním předpisem,</w:t>
      </w:r>
    </w:p>
    <w:p w14:paraId="50D4B84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vyhodnocení zkoušek a měření stanovených jinými právními předpisy,</w:t>
      </w:r>
    </w:p>
    <w:p w14:paraId="0BADD98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vyhodnocení zkušebního provozu, pokud byl nařízen nebo povolen,</w:t>
      </w:r>
    </w:p>
    <w:p w14:paraId="277FCFB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identifikátor záznamu, ve kterém byly zapsány změny týkající se obsahu digitální technické mapy kraje, nebo předány podklady způsobilé pro jejich zápis, pokud jsou údaje o stavbě obsahem digitální technické mapy kraje,</w:t>
      </w:r>
    </w:p>
    <w:p w14:paraId="6D4F682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průkaz energetické náročnosti budovy, je-li vyžadován jiným právním předpisem</w:t>
      </w:r>
      <w:r w:rsidRPr="00B23B83">
        <w:rPr>
          <w:rFonts w:ascii="Times New Roman" w:eastAsia="Times New Roman" w:hAnsi="Times New Roman" w:cs="Times New Roman"/>
          <w:szCs w:val="24"/>
          <w:vertAlign w:val="superscript"/>
        </w:rPr>
        <w:t>29</w:t>
      </w:r>
      <w:r w:rsidRPr="00B23B83">
        <w:rPr>
          <w:rFonts w:ascii="Times New Roman" w:eastAsia="Times New Roman" w:hAnsi="Times New Roman" w:cs="Times New Roman"/>
          <w:szCs w:val="24"/>
        </w:rPr>
        <w:t>).</w:t>
      </w:r>
    </w:p>
    <w:p w14:paraId="1A5AA7F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bookmarkStart w:id="670" w:name="_Hlk215943050"/>
      <w:r w:rsidRPr="00B23B83">
        <w:rPr>
          <w:rFonts w:ascii="Times New Roman" w:eastAsia="Times New Roman" w:hAnsi="Times New Roman" w:cs="Times New Roman"/>
          <w:szCs w:val="24"/>
        </w:rPr>
        <w:t>§ 233</w:t>
      </w:r>
    </w:p>
    <w:p w14:paraId="22EB3AE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Posuzování žádosti</w:t>
      </w:r>
    </w:p>
    <w:p w14:paraId="353F66E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bookmarkStart w:id="671" w:name="_Hlk225164227"/>
      <w:r w:rsidRPr="00B23B83">
        <w:rPr>
          <w:rFonts w:ascii="Times New Roman" w:eastAsia="Times New Roman" w:hAnsi="Times New Roman" w:cs="Times New Roman"/>
          <w:strike/>
          <w:szCs w:val="24"/>
        </w:rPr>
        <w:t>V kolaudačním řízení stavební úřad</w:t>
      </w:r>
      <w:r w:rsidRPr="00B23B83">
        <w:rPr>
          <w:rFonts w:ascii="Times New Roman" w:eastAsia="Times New Roman" w:hAnsi="Times New Roman" w:cs="Times New Roman"/>
          <w:b/>
          <w:szCs w:val="24"/>
        </w:rPr>
        <w:t xml:space="preserve"> </w:t>
      </w:r>
      <w:bookmarkStart w:id="672" w:name="_Hlk225164235"/>
      <w:bookmarkEnd w:id="671"/>
      <w:r w:rsidRPr="00B23B83">
        <w:rPr>
          <w:rFonts w:ascii="Times New Roman" w:eastAsia="Times New Roman" w:hAnsi="Times New Roman" w:cs="Times New Roman"/>
          <w:b/>
          <w:szCs w:val="24"/>
        </w:rPr>
        <w:t>Stavební úřad nebo autorizovaný inspektor</w:t>
      </w:r>
      <w:r w:rsidRPr="00B23B83">
        <w:rPr>
          <w:rFonts w:ascii="Times New Roman" w:eastAsia="Times New Roman" w:hAnsi="Times New Roman" w:cs="Times New Roman"/>
          <w:szCs w:val="24"/>
        </w:rPr>
        <w:t xml:space="preserve"> </w:t>
      </w:r>
      <w:bookmarkEnd w:id="672"/>
      <w:r w:rsidRPr="00B23B83">
        <w:rPr>
          <w:rFonts w:ascii="Times New Roman" w:eastAsia="Times New Roman" w:hAnsi="Times New Roman" w:cs="Times New Roman"/>
          <w:szCs w:val="24"/>
        </w:rPr>
        <w:t xml:space="preserve">posoudí, zda </w:t>
      </w:r>
      <w:r w:rsidRPr="00B23B83">
        <w:rPr>
          <w:rFonts w:ascii="Times New Roman" w:eastAsia="Times New Roman" w:hAnsi="Times New Roman" w:cs="Times New Roman"/>
          <w:b/>
          <w:bCs/>
          <w:szCs w:val="24"/>
        </w:rPr>
        <w:t xml:space="preserve">je žádost úplná a zda </w:t>
      </w:r>
      <w:r w:rsidRPr="00B23B83">
        <w:rPr>
          <w:rFonts w:ascii="Times New Roman" w:eastAsia="Times New Roman" w:hAnsi="Times New Roman" w:cs="Times New Roman"/>
          <w:szCs w:val="24"/>
        </w:rPr>
        <w:t>skutečné provedení stavby, popřípadě její části, kterou lze užívat samostatně, je v souladu s povolením.</w:t>
      </w:r>
    </w:p>
    <w:p w14:paraId="5C5C054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Stavební úřad </w:t>
      </w:r>
      <w:bookmarkStart w:id="673" w:name="_Hlk225164268"/>
      <w:r w:rsidRPr="00B23B83">
        <w:rPr>
          <w:rFonts w:ascii="Times New Roman" w:eastAsia="Times New Roman" w:hAnsi="Times New Roman" w:cs="Times New Roman"/>
          <w:b/>
          <w:szCs w:val="24"/>
        </w:rPr>
        <w:t>nebo autorizovaný inspektor</w:t>
      </w:r>
      <w:r w:rsidRPr="00B23B83">
        <w:rPr>
          <w:rFonts w:ascii="Times New Roman" w:eastAsia="Times New Roman" w:hAnsi="Times New Roman" w:cs="Times New Roman"/>
          <w:szCs w:val="24"/>
        </w:rPr>
        <w:t xml:space="preserve"> </w:t>
      </w:r>
      <w:bookmarkEnd w:id="673"/>
      <w:r w:rsidRPr="00B23B83">
        <w:rPr>
          <w:rFonts w:ascii="Times New Roman" w:eastAsia="Times New Roman" w:hAnsi="Times New Roman" w:cs="Times New Roman"/>
          <w:szCs w:val="24"/>
        </w:rPr>
        <w:t xml:space="preserve">posoudí nepodstatné odchylky od </w:t>
      </w:r>
      <w:r w:rsidRPr="00B23B83">
        <w:rPr>
          <w:rFonts w:ascii="Times New Roman" w:eastAsia="Times New Roman" w:hAnsi="Times New Roman" w:cs="Times New Roman"/>
          <w:strike/>
          <w:szCs w:val="24"/>
        </w:rPr>
        <w:t>ověřené</w:t>
      </w:r>
      <w:r w:rsidRPr="00B23B83">
        <w:rPr>
          <w:rFonts w:ascii="Times New Roman" w:eastAsia="Times New Roman" w:hAnsi="Times New Roman" w:cs="Times New Roman"/>
          <w:szCs w:val="24"/>
        </w:rPr>
        <w:t xml:space="preserve"> projektové dokumentace pro povolení stavby</w:t>
      </w:r>
      <w:r w:rsidRPr="00B23B83">
        <w:rPr>
          <w:rFonts w:ascii="Times New Roman" w:eastAsia="Times New Roman" w:hAnsi="Times New Roman" w:cs="Times New Roman"/>
          <w:b/>
          <w:szCs w:val="24"/>
        </w:rPr>
        <w:t xml:space="preserve"> </w:t>
      </w:r>
      <w:bookmarkStart w:id="674" w:name="_Hlk225860564"/>
      <w:r w:rsidRPr="00B23B83">
        <w:rPr>
          <w:rFonts w:ascii="Times New Roman" w:eastAsia="Times New Roman" w:hAnsi="Times New Roman" w:cs="Times New Roman"/>
          <w:b/>
          <w:szCs w:val="24"/>
        </w:rPr>
        <w:t>a uvede je v kolaudačním rozhodnutí</w:t>
      </w:r>
      <w:bookmarkEnd w:id="674"/>
      <w:r w:rsidRPr="00B23B83">
        <w:rPr>
          <w:rFonts w:ascii="Times New Roman" w:eastAsia="Times New Roman" w:hAnsi="Times New Roman" w:cs="Times New Roman"/>
          <w:bCs/>
          <w:szCs w:val="24"/>
        </w:rPr>
        <w:t>.</w:t>
      </w:r>
      <w:r w:rsidRPr="00B23B83">
        <w:rPr>
          <w:rFonts w:ascii="Times New Roman" w:eastAsia="Times New Roman" w:hAnsi="Times New Roman" w:cs="Times New Roman"/>
          <w:strike/>
          <w:szCs w:val="24"/>
        </w:rPr>
        <w:t xml:space="preserve"> Nemění-li se jimi</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půdorysný ani výškový rozsah stavby, nezasahuje-li se do nosných konstrukcí stavby, nemění-li se způsob užívání stavby a nedochází-li k negativnímu ovlivnění požární bezpečnosti, stavební úřad k těmto odchylkám nepřihlíží.</w:t>
      </w:r>
    </w:p>
    <w:p w14:paraId="5143990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Dojde-li během provádění stavby ke změně technických norem nebo jiných technických předpisů, posuzuje se stavba podle technických norem nebo jiných technických předpisů, které platily v době, kdy byla dokumentace pro povolení stavby ověřena stavebním úřadem.</w:t>
      </w:r>
    </w:p>
    <w:p w14:paraId="2952CE1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75" w:name="_Hlk225164384"/>
      <w:r w:rsidRPr="00B23B83">
        <w:rPr>
          <w:rFonts w:ascii="Times New Roman" w:eastAsia="Times New Roman" w:hAnsi="Times New Roman" w:cs="Times New Roman"/>
          <w:b/>
          <w:szCs w:val="24"/>
        </w:rPr>
        <w:t>(3) Dojde-li během provádění stavby ke změně požadavků na výstavbu nebo norem, posuzuje se stavba podle požadavků na výstavbu a norem, které platily v době podání žádosti o povolení záměru stavebnímu úřadu.</w:t>
      </w:r>
      <w:bookmarkEnd w:id="675"/>
    </w:p>
    <w:p w14:paraId="68B9A17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234</w:t>
      </w:r>
    </w:p>
    <w:p w14:paraId="34756E1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Závěrečná kontrolní prohlídka</w:t>
      </w:r>
    </w:p>
    <w:p w14:paraId="180E145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bookmarkStart w:id="676" w:name="_Hlk225164406"/>
      <w:r w:rsidRPr="00B23B83">
        <w:rPr>
          <w:rFonts w:ascii="Times New Roman" w:eastAsia="Times New Roman" w:hAnsi="Times New Roman" w:cs="Times New Roman"/>
          <w:strike/>
          <w:szCs w:val="24"/>
        </w:rPr>
        <w:t>V kolaudačním řízení stavební úřad</w:t>
      </w:r>
      <w:r w:rsidRPr="00B23B83">
        <w:rPr>
          <w:rFonts w:ascii="Times New Roman" w:eastAsia="Times New Roman" w:hAnsi="Times New Roman" w:cs="Times New Roman"/>
          <w:szCs w:val="24"/>
        </w:rPr>
        <w:t xml:space="preserve"> </w:t>
      </w:r>
      <w:bookmarkStart w:id="677" w:name="_Hlk225164415"/>
      <w:bookmarkEnd w:id="676"/>
      <w:r w:rsidRPr="00B23B83">
        <w:rPr>
          <w:rFonts w:ascii="Times New Roman" w:eastAsia="Times New Roman" w:hAnsi="Times New Roman" w:cs="Times New Roman"/>
          <w:b/>
          <w:szCs w:val="24"/>
        </w:rPr>
        <w:t>Stavební úřad nebo autorizovaný inspektor</w:t>
      </w:r>
      <w:r w:rsidRPr="00B23B83">
        <w:rPr>
          <w:rFonts w:ascii="Times New Roman" w:eastAsia="Times New Roman" w:hAnsi="Times New Roman" w:cs="Times New Roman"/>
          <w:szCs w:val="24"/>
        </w:rPr>
        <w:t xml:space="preserve"> </w:t>
      </w:r>
      <w:bookmarkEnd w:id="677"/>
      <w:r w:rsidRPr="00B23B83">
        <w:rPr>
          <w:rFonts w:ascii="Times New Roman" w:eastAsia="Times New Roman" w:hAnsi="Times New Roman" w:cs="Times New Roman"/>
          <w:szCs w:val="24"/>
        </w:rPr>
        <w:t>provede závěrečnou kontrolní prohlídku dokončené stavby, je-li to nezbytné pro ověření skutečného provedení stavby. Závěrečná kontrolní prohlídka se neprovádí u podzemní stavby energetických sítí technické infrastruktury s výjimkou kolektorů a rozvodného tepelného zařízení podle energetického zákona</w:t>
      </w:r>
      <w:r w:rsidRPr="00B23B83">
        <w:rPr>
          <w:rFonts w:ascii="Times New Roman" w:eastAsia="Times New Roman" w:hAnsi="Times New Roman" w:cs="Times New Roman"/>
          <w:szCs w:val="24"/>
          <w:vertAlign w:val="superscript"/>
        </w:rPr>
        <w:t>52</w:t>
      </w:r>
      <w:r w:rsidRPr="00B23B83">
        <w:rPr>
          <w:rFonts w:ascii="Times New Roman" w:eastAsia="Times New Roman" w:hAnsi="Times New Roman" w:cs="Times New Roman"/>
          <w:szCs w:val="24"/>
        </w:rPr>
        <w:t xml:space="preserve">). Závěrečná kontrolní prohlídka musí být provedena do </w:t>
      </w:r>
      <w:r w:rsidRPr="00B23B83">
        <w:rPr>
          <w:rFonts w:ascii="Times New Roman" w:eastAsia="Times New Roman" w:hAnsi="Times New Roman" w:cs="Times New Roman"/>
          <w:strike/>
          <w:szCs w:val="24"/>
        </w:rPr>
        <w:t>30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15</w:t>
      </w:r>
      <w:r w:rsidRPr="00B23B83">
        <w:rPr>
          <w:rFonts w:ascii="Times New Roman" w:eastAsia="Times New Roman" w:hAnsi="Times New Roman" w:cs="Times New Roman"/>
          <w:szCs w:val="24"/>
        </w:rPr>
        <w:t xml:space="preserve"> dnů od podání úplné žádosti nebo ode dne doplnění nebo odstranění vad žádosti, neobsahovala-li žádost všechny povinné náležitosti nebo trpěla-li vadami. O termínu závěrečné kontrolní prohlídky musí být účastníci řízení vyrozuměni nejméně </w:t>
      </w:r>
      <w:r w:rsidRPr="00B23B83">
        <w:rPr>
          <w:rFonts w:ascii="Times New Roman" w:eastAsia="Times New Roman" w:hAnsi="Times New Roman" w:cs="Times New Roman"/>
          <w:strike/>
          <w:szCs w:val="24"/>
        </w:rPr>
        <w:t xml:space="preserve">10 </w:t>
      </w:r>
      <w:r w:rsidRPr="00B23B83">
        <w:rPr>
          <w:rFonts w:ascii="Times New Roman" w:eastAsia="Times New Roman" w:hAnsi="Times New Roman" w:cs="Times New Roman"/>
          <w:b/>
          <w:szCs w:val="24"/>
        </w:rPr>
        <w:t>5</w:t>
      </w:r>
      <w:r w:rsidRPr="00B23B83">
        <w:rPr>
          <w:rFonts w:ascii="Times New Roman" w:eastAsia="Times New Roman" w:hAnsi="Times New Roman" w:cs="Times New Roman"/>
          <w:szCs w:val="24"/>
        </w:rPr>
        <w:t xml:space="preserve"> dnů přede dnem jejího konání</w:t>
      </w:r>
      <w:bookmarkStart w:id="678" w:name="_Hlk225164516"/>
      <w:r w:rsidRPr="00B23B83">
        <w:rPr>
          <w:rFonts w:ascii="Times New Roman" w:eastAsia="Times New Roman" w:hAnsi="Times New Roman" w:cs="Times New Roman"/>
          <w:b/>
          <w:szCs w:val="24"/>
        </w:rPr>
        <w:t>, nedohodnou-li se jinak</w:t>
      </w:r>
      <w:bookmarkEnd w:id="678"/>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O konání závěrečné kontrolní prohlídky vyrozumí stavební úřad i hlavního projektanta</w:t>
      </w:r>
      <w:r w:rsidRPr="00B23B83">
        <w:rPr>
          <w:rFonts w:ascii="Times New Roman" w:eastAsia="Times New Roman" w:hAnsi="Times New Roman" w:cs="Times New Roman"/>
          <w:szCs w:val="24"/>
        </w:rPr>
        <w:t>.</w:t>
      </w:r>
    </w:p>
    <w:p w14:paraId="6F303F1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(2) Je-li k žádosti o vydání kolaudačního rozhodnutí přiložen odborný posudek autorizovaného inspektora o ověření souladu skutečného provedení stavby s jejím povolením </w:t>
      </w:r>
      <w:bookmarkStart w:id="679" w:name="_Hlk225164542"/>
      <w:r w:rsidRPr="00B23B83">
        <w:rPr>
          <w:rFonts w:ascii="Times New Roman" w:eastAsia="Times New Roman" w:hAnsi="Times New Roman" w:cs="Times New Roman"/>
          <w:strike/>
          <w:szCs w:val="24"/>
        </w:rPr>
        <w:t>a její způsobilosti k užívání</w:t>
      </w:r>
      <w:bookmarkEnd w:id="679"/>
      <w:r w:rsidRPr="00B23B83">
        <w:rPr>
          <w:rFonts w:ascii="Times New Roman" w:eastAsia="Times New Roman" w:hAnsi="Times New Roman" w:cs="Times New Roman"/>
          <w:szCs w:val="24"/>
        </w:rPr>
        <w:t>, stavební úřad může upustit od závěrečné kontrolní prohlídky.</w:t>
      </w:r>
    </w:p>
    <w:p w14:paraId="28F0AF7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Vznikla-li realizací stavba, která musí být podle jiného zákona</w:t>
      </w:r>
      <w:r w:rsidRPr="00B23B83">
        <w:rPr>
          <w:rFonts w:ascii="Times New Roman" w:eastAsia="Times New Roman" w:hAnsi="Times New Roman" w:cs="Times New Roman"/>
          <w:strike/>
          <w:szCs w:val="24"/>
          <w:vertAlign w:val="superscript"/>
        </w:rPr>
        <w:t>54</w:t>
      </w:r>
      <w:r w:rsidRPr="00B23B83">
        <w:rPr>
          <w:rFonts w:ascii="Times New Roman" w:eastAsia="Times New Roman" w:hAnsi="Times New Roman" w:cs="Times New Roman"/>
          <w:strike/>
          <w:szCs w:val="24"/>
        </w:rPr>
        <w:t>) označena číslem, stavební úřad</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po provedení závěrečné kontrolní prohlídky vyzve příslušnou obec k přidělení čísla.</w:t>
      </w:r>
    </w:p>
    <w:p w14:paraId="34875F7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235</w:t>
      </w:r>
    </w:p>
    <w:p w14:paraId="4867054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Kolaudační rozhodnutí</w:t>
      </w:r>
    </w:p>
    <w:p w14:paraId="3342E1A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Jsou-li splněny podmínky podle § 233, stavební úřad </w:t>
      </w:r>
      <w:r w:rsidRPr="00B23B83">
        <w:rPr>
          <w:rFonts w:ascii="Times New Roman" w:eastAsia="Times New Roman" w:hAnsi="Times New Roman" w:cs="Times New Roman"/>
          <w:b/>
          <w:szCs w:val="24"/>
        </w:rPr>
        <w:t>nebo autorizovaný inspektor</w:t>
      </w:r>
      <w:r w:rsidRPr="00B23B83">
        <w:rPr>
          <w:rFonts w:ascii="Times New Roman" w:eastAsia="Times New Roman" w:hAnsi="Times New Roman" w:cs="Times New Roman"/>
          <w:szCs w:val="24"/>
        </w:rPr>
        <w:t xml:space="preserve"> ve lhůtě 15 dnů ode dne provedení závěrečné kontrolní prohlídky vydá kolaudační rozhodnutí, kterým povolí užívání stavby k určenému účelu.</w:t>
      </w:r>
    </w:p>
    <w:p w14:paraId="27D730C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Kolaudační rozhodnutí obsahuje ve výrokové části kromě obecných náležitostí podle správního řádu </w:t>
      </w:r>
      <w:bookmarkStart w:id="680" w:name="_Hlk225164628"/>
      <w:r w:rsidRPr="00B23B83">
        <w:rPr>
          <w:rFonts w:ascii="Times New Roman" w:eastAsia="Times New Roman" w:hAnsi="Times New Roman" w:cs="Times New Roman"/>
          <w:strike/>
          <w:szCs w:val="24"/>
        </w:rPr>
        <w:t>a náležitostí podle § 197 odst. 1 a 2</w:t>
      </w:r>
      <w:bookmarkEnd w:id="680"/>
    </w:p>
    <w:p w14:paraId="0577718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druh, účel stavby, číslo popisné nebo evidenční,</w:t>
      </w:r>
    </w:p>
    <w:p w14:paraId="524C029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místo stavby s uvedením parcelního čísla pozemku a katastrálního území podle katastru nemovitostí,</w:t>
      </w:r>
    </w:p>
    <w:p w14:paraId="490C48E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datum a číslo jednací povolení stavby, na základě kterého byla stavba provedena,</w:t>
      </w:r>
    </w:p>
    <w:p w14:paraId="77567F6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údaje o zkušebním provozu, pokud byl prováděn, popřípadě o předčasném užívání stavby,</w:t>
      </w:r>
    </w:p>
    <w:p w14:paraId="4C63051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datum konání a výsledek závěrečné kontrolní prohlídky,</w:t>
      </w:r>
    </w:p>
    <w:p w14:paraId="0DC7E9E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vymezení účelu užívání stavby.</w:t>
      </w:r>
    </w:p>
    <w:p w14:paraId="4964F78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Je-li to nezbytné, kolaudační rozhodnutí ve výrokové části dále obsahuje</w:t>
      </w:r>
    </w:p>
    <w:p w14:paraId="4178706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podmínky pro užívání stavby,</w:t>
      </w:r>
    </w:p>
    <w:p w14:paraId="447DC78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podmínky pro odstranění drobných nedostatků zjištěných při kolaudačním řízení, včetně určení přiměřené lhůty k jejich odstranění, nebo</w:t>
      </w:r>
    </w:p>
    <w:p w14:paraId="285CA69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podmínky k zajištění ochrany veřejných zájmů.</w:t>
      </w:r>
    </w:p>
    <w:p w14:paraId="0570B8B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(4) Neprovádí-li stavební úřad závěrečnou kontrolní prohlídku, vydá kolaudační rozhodnutí jako první úkon stavebního úřadu v řízení do 15 dnů od podání žádosti. </w:t>
      </w:r>
      <w:r w:rsidRPr="00B23B83">
        <w:rPr>
          <w:rFonts w:ascii="Times New Roman" w:eastAsia="Times New Roman" w:hAnsi="Times New Roman" w:cs="Times New Roman"/>
          <w:strike/>
          <w:szCs w:val="24"/>
        </w:rPr>
        <w:t>Kolaudační rozhodnutí se doručuje účastníkům řízení a dotčeným orgánům.</w:t>
      </w:r>
    </w:p>
    <w:p w14:paraId="506A281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Kolaudační rozhodnutí lze vydat i pro část stavby, lze-li ji užívat samostatně, pokud to neohrozí bezpečnost a zdraví osob nebo zvířat anebo životní prostředí.</w:t>
      </w:r>
    </w:p>
    <w:p w14:paraId="13916A6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81" w:name="_Hlk225164680"/>
      <w:r w:rsidRPr="00B23B83">
        <w:rPr>
          <w:rFonts w:ascii="Times New Roman" w:eastAsia="Times New Roman" w:hAnsi="Times New Roman" w:cs="Times New Roman"/>
          <w:b/>
          <w:szCs w:val="24"/>
        </w:rPr>
        <w:t>(6) Odvolání proti kolaudačnímu rozhodnutí nemá odkladný účinek.</w:t>
      </w:r>
    </w:p>
    <w:bookmarkEnd w:id="670"/>
    <w:bookmarkEnd w:id="681"/>
    <w:p w14:paraId="4CACB08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2</w:t>
      </w:r>
    </w:p>
    <w:p w14:paraId="17FD68E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Předčasné užívání a zkušební provoz</w:t>
      </w:r>
    </w:p>
    <w:p w14:paraId="6FAE971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236</w:t>
      </w:r>
    </w:p>
    <w:p w14:paraId="17E8705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Předčasné užívání</w:t>
      </w:r>
    </w:p>
    <w:p w14:paraId="4B2B22B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(1) Před dokončením stavby může stavební úřad </w:t>
      </w:r>
      <w:r w:rsidRPr="00B23B83">
        <w:rPr>
          <w:rFonts w:ascii="Times New Roman" w:eastAsia="Times New Roman" w:hAnsi="Times New Roman" w:cs="Times New Roman"/>
          <w:strike/>
          <w:szCs w:val="24"/>
        </w:rPr>
        <w:t>povolit</w:t>
      </w:r>
      <w:r w:rsidRPr="00B23B83">
        <w:rPr>
          <w:rFonts w:ascii="Times New Roman" w:eastAsia="Times New Roman" w:hAnsi="Times New Roman" w:cs="Times New Roman"/>
          <w:szCs w:val="24"/>
        </w:rPr>
        <w:t xml:space="preserve"> </w:t>
      </w:r>
      <w:bookmarkStart w:id="682" w:name="_Hlk225164714"/>
      <w:r w:rsidRPr="00B23B83">
        <w:rPr>
          <w:rFonts w:ascii="Times New Roman" w:eastAsia="Times New Roman" w:hAnsi="Times New Roman" w:cs="Times New Roman"/>
          <w:b/>
          <w:szCs w:val="24"/>
        </w:rPr>
        <w:t>nebo autorizovaný inspektor</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povolit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prvním úkonem stavebního úřadu v řízení</w:t>
      </w:r>
      <w:bookmarkEnd w:id="682"/>
      <w:r w:rsidRPr="00B23B83">
        <w:rPr>
          <w:rFonts w:ascii="Times New Roman" w:eastAsia="Times New Roman" w:hAnsi="Times New Roman" w:cs="Times New Roman"/>
          <w:szCs w:val="24"/>
        </w:rPr>
        <w:t xml:space="preserve"> předčasné užívání stavby </w:t>
      </w:r>
      <w:r w:rsidRPr="00B23B83">
        <w:rPr>
          <w:rFonts w:ascii="Times New Roman" w:eastAsia="Times New Roman" w:hAnsi="Times New Roman" w:cs="Times New Roman"/>
          <w:strike/>
          <w:szCs w:val="24"/>
        </w:rPr>
        <w:t>nejdéle na dobu 1 roku</w:t>
      </w:r>
      <w:r w:rsidRPr="00B23B83">
        <w:rPr>
          <w:rFonts w:ascii="Times New Roman" w:eastAsia="Times New Roman" w:hAnsi="Times New Roman" w:cs="Times New Roman"/>
          <w:szCs w:val="24"/>
        </w:rPr>
        <w:t>, lze-li ji užívat a pokud to neohrozí bezpečnost a zdraví osob nebo zvířat anebo životní prostředí.</w:t>
      </w:r>
    </w:p>
    <w:p w14:paraId="50DF56D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O předčasném užívání stavby </w:t>
      </w:r>
      <w:r w:rsidRPr="00B23B83">
        <w:rPr>
          <w:rFonts w:ascii="Times New Roman" w:eastAsia="Times New Roman" w:hAnsi="Times New Roman" w:cs="Times New Roman"/>
          <w:b/>
          <w:szCs w:val="24"/>
        </w:rPr>
        <w:t xml:space="preserve">se </w:t>
      </w:r>
      <w:r w:rsidRPr="00B23B83">
        <w:rPr>
          <w:rFonts w:ascii="Times New Roman" w:eastAsia="Times New Roman" w:hAnsi="Times New Roman" w:cs="Times New Roman"/>
          <w:szCs w:val="24"/>
        </w:rPr>
        <w:t xml:space="preserve">rozhoduje </w:t>
      </w:r>
      <w:r w:rsidRPr="00B23B83">
        <w:rPr>
          <w:rFonts w:ascii="Times New Roman" w:eastAsia="Times New Roman" w:hAnsi="Times New Roman" w:cs="Times New Roman"/>
          <w:strike/>
          <w:szCs w:val="24"/>
        </w:rPr>
        <w:t>stavební úřad</w:t>
      </w:r>
      <w:r w:rsidRPr="00B23B83">
        <w:rPr>
          <w:rFonts w:ascii="Times New Roman" w:eastAsia="Times New Roman" w:hAnsi="Times New Roman" w:cs="Times New Roman"/>
          <w:szCs w:val="24"/>
        </w:rPr>
        <w:t xml:space="preserve"> na žádost stavebníka, ve které stavebník doloží, že nedokončená stavba je předčasně uživatelná.</w:t>
      </w:r>
    </w:p>
    <w:p w14:paraId="23125A5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(3) Žádost o povolení předčasného užívání stavby obsahuje kromě obecných náležitostí podle správního řádu identifikační údaje stavby a odůvodnění žádosti. Součástí žádosti jsou podklady podle § 232 odst. 2 v rozsahu podle charakteru stavby. </w:t>
      </w:r>
      <w:r w:rsidRPr="00B23B83">
        <w:rPr>
          <w:rFonts w:ascii="Times New Roman" w:eastAsia="Times New Roman" w:hAnsi="Times New Roman" w:cs="Times New Roman"/>
          <w:strike/>
          <w:szCs w:val="24"/>
        </w:rPr>
        <w:t xml:space="preserve">U stavby prováděné dodavatelsky stavebník k žádosti připojí dohodu se zhotovitelem stavby, obsahující jeho souhlas, popřípadě sjednané podmínky předčasného užívání stavby; u ostatních staveb navrhne stavebník podmínky předčasného užívání stavby v žádosti. </w:t>
      </w:r>
      <w:bookmarkStart w:id="683" w:name="_Hlk225860815"/>
      <w:bookmarkStart w:id="684" w:name="_Hlk225164802"/>
      <w:r w:rsidRPr="00B23B83">
        <w:rPr>
          <w:rFonts w:ascii="Times New Roman" w:eastAsia="Times New Roman" w:hAnsi="Times New Roman" w:cs="Times New Roman"/>
          <w:b/>
          <w:szCs w:val="24"/>
        </w:rPr>
        <w:t>Povoluje-li předčasné užívání stavební úřad, u stavby prováděné dodavatelsky stavebník k žádosti připojí vyjádření zhotovitele stavby nebo autorizovaného inspektora ke splnění podmínek podle odstavce 1</w:t>
      </w:r>
      <w:bookmarkEnd w:id="683"/>
      <w:r w:rsidRPr="00B23B83">
        <w:rPr>
          <w:rFonts w:ascii="Times New Roman" w:eastAsia="Times New Roman" w:hAnsi="Times New Roman" w:cs="Times New Roman"/>
          <w:b/>
          <w:szCs w:val="24"/>
        </w:rPr>
        <w:t>.</w:t>
      </w:r>
      <w:bookmarkEnd w:id="684"/>
    </w:p>
    <w:p w14:paraId="1220308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Účastníkem řízení o povolení předčasného užívání stavby je stavebník a vlastník stavby.</w:t>
      </w:r>
    </w:p>
    <w:p w14:paraId="77F2164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Po dokončení stavby se postupuje podle § 230 až 235 a 237 obdobně.</w:t>
      </w:r>
    </w:p>
    <w:p w14:paraId="1D4DE2A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85" w:name="_Hlk225164825"/>
      <w:r w:rsidRPr="00B23B83">
        <w:rPr>
          <w:rFonts w:ascii="Times New Roman" w:eastAsia="Times New Roman" w:hAnsi="Times New Roman" w:cs="Times New Roman"/>
          <w:b/>
          <w:szCs w:val="24"/>
        </w:rPr>
        <w:t>(6) Stavby přenosové, přepravní a distribuční soustavy lze užívat ihned po jejich zprovoznění na základě platné revizní zprávy.</w:t>
      </w:r>
      <w:bookmarkEnd w:id="685"/>
    </w:p>
    <w:p w14:paraId="4FFD35D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(7) Je-li žádost o vydání kolaudačního rozhodnutí podána před uplynutím doby trvání předčasného užívání, prodlužuje se předčasné užívání do vykonatelnosti kolaudačního rozhodnutí.</w:t>
      </w:r>
    </w:p>
    <w:p w14:paraId="4007B87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237</w:t>
      </w:r>
    </w:p>
    <w:p w14:paraId="033CD05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Zkušební provoz</w:t>
      </w:r>
    </w:p>
    <w:p w14:paraId="4F11D0B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Zkušebním provozem se ověřuje funkčnost dokončené stavby.</w:t>
      </w:r>
    </w:p>
    <w:p w14:paraId="79816D1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Zkušební provoz </w:t>
      </w:r>
      <w:r w:rsidRPr="00B23B83">
        <w:rPr>
          <w:rFonts w:ascii="Times New Roman" w:eastAsia="Times New Roman" w:hAnsi="Times New Roman" w:cs="Times New Roman"/>
          <w:strike/>
          <w:szCs w:val="24"/>
        </w:rPr>
        <w:t>stavební úřad</w:t>
      </w:r>
      <w:r w:rsidRPr="00B23B83">
        <w:rPr>
          <w:rFonts w:ascii="Times New Roman" w:eastAsia="Times New Roman" w:hAnsi="Times New Roman" w:cs="Times New Roman"/>
          <w:szCs w:val="24"/>
        </w:rPr>
        <w:t xml:space="preserve"> povolí </w:t>
      </w:r>
      <w:bookmarkStart w:id="686" w:name="_Hlk225164866"/>
      <w:r w:rsidRPr="00B23B83">
        <w:rPr>
          <w:rFonts w:ascii="Times New Roman" w:eastAsia="Times New Roman" w:hAnsi="Times New Roman" w:cs="Times New Roman"/>
          <w:b/>
          <w:szCs w:val="24"/>
        </w:rPr>
        <w:t>stavební úřad nebo autorizovaný inspektor</w:t>
      </w:r>
      <w:r w:rsidRPr="00B23B83">
        <w:rPr>
          <w:rFonts w:ascii="Times New Roman" w:eastAsia="Times New Roman" w:hAnsi="Times New Roman" w:cs="Times New Roman"/>
          <w:szCs w:val="24"/>
        </w:rPr>
        <w:t xml:space="preserve"> </w:t>
      </w:r>
      <w:bookmarkEnd w:id="686"/>
      <w:r w:rsidRPr="00B23B83">
        <w:rPr>
          <w:rFonts w:ascii="Times New Roman" w:eastAsia="Times New Roman" w:hAnsi="Times New Roman" w:cs="Times New Roman"/>
          <w:szCs w:val="24"/>
        </w:rPr>
        <w:t xml:space="preserve">na žádost stavebníka nebo nařídí </w:t>
      </w:r>
      <w:r w:rsidRPr="00B23B83">
        <w:rPr>
          <w:rFonts w:ascii="Times New Roman" w:eastAsia="Times New Roman" w:hAnsi="Times New Roman" w:cs="Times New Roman"/>
          <w:b/>
          <w:szCs w:val="24"/>
        </w:rPr>
        <w:t>stavební úřad</w:t>
      </w:r>
      <w:r w:rsidRPr="00B23B83">
        <w:rPr>
          <w:rFonts w:ascii="Times New Roman" w:eastAsia="Times New Roman" w:hAnsi="Times New Roman" w:cs="Times New Roman"/>
          <w:szCs w:val="24"/>
        </w:rPr>
        <w:t xml:space="preserve"> z moci úřední </w:t>
      </w:r>
      <w:bookmarkStart w:id="687" w:name="_Hlk225164898"/>
      <w:r w:rsidRPr="00B23B83">
        <w:rPr>
          <w:rFonts w:ascii="Times New Roman" w:eastAsia="Times New Roman" w:hAnsi="Times New Roman" w:cs="Times New Roman"/>
          <w:b/>
          <w:bCs/>
          <w:szCs w:val="24"/>
        </w:rPr>
        <w:t>jako první úkon stavebního úřadu v řízení</w:t>
      </w:r>
      <w:bookmarkEnd w:id="687"/>
      <w:r w:rsidRPr="00B23B83">
        <w:rPr>
          <w:rFonts w:ascii="Times New Roman" w:eastAsia="Times New Roman" w:hAnsi="Times New Roman" w:cs="Times New Roman"/>
          <w:szCs w:val="24"/>
        </w:rPr>
        <w:t>.</w:t>
      </w:r>
    </w:p>
    <w:p w14:paraId="75426C4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Žádost o povolení zkušebního provozu obsahuje kromě obecných náležitostí podle správního řádu identifikační údaje stavby a odůvodnění. Součástí žádosti je vyjádření, závazné stanovisko nebo rozhodnutí dotčeného orgánu, je-li vyžadováno tímto zákonem nebo jiným právním předpisem.</w:t>
      </w:r>
    </w:p>
    <w:p w14:paraId="104011A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Stavební úřad nařídí zkušební provoz, pokud byla tato podmínka stanovena v povolení. Stavebník je povinen písemně oznámit stavebnímu úřadu dokončení stavby; součástí oznámení je vyjádření, závazné stanovisko nebo rozhodnutí dotčeného orgánu, je-li vyžadováno tímto zákonem nebo jiným právním předpisem.</w:t>
      </w:r>
    </w:p>
    <w:p w14:paraId="04F1AF8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Účastníkem řízení o povolení nebo nařízení zkušebního provozu je stavebník a vlastník stavby.</w:t>
      </w:r>
    </w:p>
    <w:p w14:paraId="46E8681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(6) Po ukončení zkušebního provozu podá stavebník žádost o vydání kolaudačního rozhodnutí.</w:t>
      </w:r>
    </w:p>
    <w:p w14:paraId="5CED6F0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(6) Je-li žádost o kolaudační rozhodnutí podána před ukončením zkušebního provozu, prodlužuje se zkušební provoz do vykonatelnosti kolaudačního rozhodnutí.</w:t>
      </w:r>
    </w:p>
    <w:p w14:paraId="1BCA30D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238</w:t>
      </w:r>
    </w:p>
    <w:p w14:paraId="36C1AB1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Povolení předčasného užívání a zkušebního provozu</w:t>
      </w:r>
    </w:p>
    <w:p w14:paraId="3ECE31A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Rozhodnutí o povolení předčasného užívání a zkušebního provozu obsahuje ve výrokové části kromě obecných náležitostí podle správního řádu </w:t>
      </w:r>
      <w:r w:rsidRPr="00B23B83">
        <w:rPr>
          <w:rFonts w:ascii="Times New Roman" w:eastAsia="Times New Roman" w:hAnsi="Times New Roman" w:cs="Times New Roman"/>
          <w:strike/>
          <w:szCs w:val="24"/>
        </w:rPr>
        <w:t>a náležitostí podle § 197 odst. 1 a 2</w:t>
      </w:r>
    </w:p>
    <w:p w14:paraId="0754B84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druh, účel stavby, číslo popisné nebo evidenční,</w:t>
      </w:r>
    </w:p>
    <w:p w14:paraId="582D597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místo stavby s uvedením parcelního čísla pozemku a katastrálního území podle katastru nemovitostí,</w:t>
      </w:r>
    </w:p>
    <w:p w14:paraId="5ECF4CB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datum a číslo jednací povolení stavby, na základě kterého byla stavba provedena,</w:t>
      </w:r>
    </w:p>
    <w:p w14:paraId="51BE80F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dobu trvání předčasného užívání nebo zkušebního provozu,</w:t>
      </w:r>
    </w:p>
    <w:p w14:paraId="14673D7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podmínky pro předčasné užívání stavby, nebo podmínky pro plynulý přechod zkušebního provozu do běžného užívání,</w:t>
      </w:r>
    </w:p>
    <w:p w14:paraId="57AD794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další podmínky podle zvláštních právních předpisů.</w:t>
      </w:r>
    </w:p>
    <w:p w14:paraId="3512BFC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V rozhodnutí o zkušebním provozu stavební úřad určí dobu trvání zkušebního provozu, nejdéle na dobu 1 roku.</w:t>
      </w:r>
    </w:p>
    <w:p w14:paraId="2B553D5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Rozhodnutí o povolení předčasného užívání nebo zkušebním provozu určí dobu trvání předčasného užívání nebo zkušebního provozu, nejdéle na dobu 2 let a v případě vyhrazených staveb nejdéle na dobu 3 let.</w:t>
      </w:r>
    </w:p>
    <w:p w14:paraId="001E337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Stavební úřad </w:t>
      </w:r>
      <w:r w:rsidRPr="00B23B83">
        <w:rPr>
          <w:rFonts w:ascii="Times New Roman" w:eastAsia="Times New Roman" w:hAnsi="Times New Roman" w:cs="Times New Roman"/>
          <w:b/>
          <w:szCs w:val="24"/>
        </w:rPr>
        <w:t>nebo autorizovaný inspektor</w:t>
      </w:r>
      <w:r w:rsidRPr="00B23B83">
        <w:rPr>
          <w:rFonts w:ascii="Times New Roman" w:eastAsia="Times New Roman" w:hAnsi="Times New Roman" w:cs="Times New Roman"/>
          <w:szCs w:val="24"/>
        </w:rPr>
        <w:t xml:space="preserve">, který předčasné užívání nebo zkušební provoz povolil, může na žádost stavebníka, </w:t>
      </w:r>
      <w:r w:rsidRPr="00B23B83">
        <w:rPr>
          <w:rFonts w:ascii="Times New Roman" w:eastAsia="Times New Roman" w:hAnsi="Times New Roman" w:cs="Times New Roman"/>
          <w:b/>
          <w:szCs w:val="24"/>
        </w:rPr>
        <w:t xml:space="preserve">a </w:t>
      </w:r>
      <w:r w:rsidRPr="00B23B83">
        <w:rPr>
          <w:rFonts w:ascii="Times New Roman" w:eastAsia="Times New Roman" w:hAnsi="Times New Roman" w:cs="Times New Roman"/>
          <w:szCs w:val="24"/>
        </w:rPr>
        <w:t xml:space="preserve">v případě zkušebního provozu </w:t>
      </w:r>
      <w:r w:rsidRPr="00B23B83">
        <w:rPr>
          <w:rFonts w:ascii="Times New Roman" w:eastAsia="Times New Roman" w:hAnsi="Times New Roman" w:cs="Times New Roman"/>
          <w:b/>
          <w:szCs w:val="24"/>
        </w:rPr>
        <w:t>stavební úřad</w:t>
      </w:r>
      <w:r w:rsidRPr="00B23B83">
        <w:rPr>
          <w:rFonts w:ascii="Times New Roman" w:eastAsia="Times New Roman" w:hAnsi="Times New Roman" w:cs="Times New Roman"/>
          <w:szCs w:val="24"/>
        </w:rPr>
        <w:t xml:space="preserve"> i z moci úřední, rozhodnutím, které je prvním úkonem stavebního úřadu v řízení, stanovenou dobu předčasného užívání, nebo dobu trvání zkušebního provozu, prodloužit před jejím uplynutím i opakovaně, v takovém případě nesmí doba předčasného užívání nebo zkušebního provozu přesáhnout 3 roky. V případě vyhrazených staveb </w:t>
      </w:r>
      <w:bookmarkStart w:id="688" w:name="_Hlk225165117"/>
      <w:r w:rsidRPr="00B23B83">
        <w:rPr>
          <w:rFonts w:ascii="Times New Roman" w:eastAsia="Times New Roman" w:hAnsi="Times New Roman" w:cs="Times New Roman"/>
          <w:b/>
          <w:szCs w:val="24"/>
        </w:rPr>
        <w:t>a veřejně prospěšných staveb</w:t>
      </w:r>
      <w:r w:rsidRPr="00B23B83">
        <w:rPr>
          <w:rFonts w:ascii="Times New Roman" w:eastAsia="Times New Roman" w:hAnsi="Times New Roman" w:cs="Times New Roman"/>
          <w:szCs w:val="24"/>
        </w:rPr>
        <w:t xml:space="preserve"> </w:t>
      </w:r>
      <w:bookmarkEnd w:id="688"/>
      <w:r w:rsidRPr="00B23B83">
        <w:rPr>
          <w:rFonts w:ascii="Times New Roman" w:eastAsia="Times New Roman" w:hAnsi="Times New Roman" w:cs="Times New Roman"/>
          <w:szCs w:val="24"/>
        </w:rPr>
        <w:t xml:space="preserve">nesmí doba předčasného užívání nebo zkušebního provozu přesáhnout 10 let </w:t>
      </w:r>
      <w:bookmarkStart w:id="689" w:name="_Hlk225165131"/>
      <w:r w:rsidRPr="00B23B83">
        <w:rPr>
          <w:rFonts w:ascii="Times New Roman" w:eastAsia="Times New Roman" w:hAnsi="Times New Roman" w:cs="Times New Roman"/>
          <w:b/>
          <w:szCs w:val="24"/>
        </w:rPr>
        <w:t>nebo 3 roky od dokončení výstavby všech staveb v rámci souboru staveb</w:t>
      </w:r>
      <w:bookmarkEnd w:id="689"/>
      <w:r w:rsidRPr="00B23B83">
        <w:rPr>
          <w:rFonts w:ascii="Times New Roman" w:eastAsia="Times New Roman" w:hAnsi="Times New Roman" w:cs="Times New Roman"/>
          <w:b/>
          <w:szCs w:val="24"/>
        </w:rPr>
        <w:t>, pokud by jinak 10 let uplynulo dříve</w:t>
      </w:r>
      <w:r w:rsidRPr="00B23B83">
        <w:rPr>
          <w:rFonts w:ascii="Times New Roman" w:eastAsia="Times New Roman" w:hAnsi="Times New Roman" w:cs="Times New Roman"/>
          <w:szCs w:val="24"/>
        </w:rPr>
        <w:t>.</w:t>
      </w:r>
    </w:p>
    <w:p w14:paraId="21A8B99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bookmarkStart w:id="690" w:name="_Hlk225165160"/>
      <w:r w:rsidRPr="00B23B83">
        <w:rPr>
          <w:rFonts w:ascii="Times New Roman" w:eastAsia="Times New Roman" w:hAnsi="Times New Roman" w:cs="Times New Roman"/>
          <w:b/>
          <w:bCs/>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Odvolání proti rozhodnutí o předčasném užívání nebo zkušebním provozu nemá odkladný účinek.</w:t>
      </w:r>
    </w:p>
    <w:bookmarkEnd w:id="690"/>
    <w:p w14:paraId="60E5990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3</w:t>
      </w:r>
    </w:p>
    <w:p w14:paraId="632C4D0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Rekolaudace</w:t>
      </w:r>
    </w:p>
    <w:p w14:paraId="3592E054"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239</w:t>
      </w:r>
    </w:p>
    <w:p w14:paraId="5EB4BC7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Změna v užívání stavby</w:t>
      </w:r>
    </w:p>
    <w:p w14:paraId="56B0470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(1) Změnu v užívání stavby nebo její části lze na žádost vlastníka stavby </w:t>
      </w:r>
      <w:bookmarkStart w:id="691" w:name="_Hlk225165195"/>
      <w:r w:rsidRPr="00B23B83">
        <w:rPr>
          <w:rFonts w:ascii="Times New Roman" w:eastAsia="Times New Roman" w:hAnsi="Times New Roman" w:cs="Times New Roman"/>
          <w:b/>
          <w:szCs w:val="24"/>
        </w:rPr>
        <w:t>nebo stavebníka se souhlasem vlastníka stavby</w:t>
      </w:r>
      <w:bookmarkEnd w:id="691"/>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povolit povolením změny v užívání stavby, pokud taková změna není podmíněna úpravou stavby vyžadující povolení.</w:t>
      </w:r>
    </w:p>
    <w:p w14:paraId="43A0B64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Žádost o povolení změny v užívání stavby obsahuje kromě obecných náležitostí podle správního řádu identifikační údaje stavby a odůvodnění zamýšlené změny, její rozsah a důsledky.</w:t>
      </w:r>
    </w:p>
    <w:p w14:paraId="077E5FA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Součástí žádosti je</w:t>
      </w:r>
    </w:p>
    <w:p w14:paraId="1628153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dokumentace stavby s vyznačením změn vyvolaných změnou v užívání a</w:t>
      </w:r>
    </w:p>
    <w:p w14:paraId="1AC26B0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vyjádření, závazné stanovisko nebo rozhodnutí dotčeného orgánu, je-li vyžadováno tímto zákonem nebo jiným právním předpisem.</w:t>
      </w:r>
    </w:p>
    <w:p w14:paraId="2F91683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Účastníky řízení jsou vlastník stavby, vlastník pozemku, na němž se nachází stavba, u které bude prováděna změna v užívání, osoby, jejichž jiné věcné právo ke stavbě může být přímo dotčeno, a osoby, jejichž vlastnické nebo jiné věcné právo k sousedním stavbám nebo sousedním pozemkům může být povolením změny užívání přímo dotčeno.</w:t>
      </w:r>
    </w:p>
    <w:p w14:paraId="7857593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92" w:name="_Hlk225165231"/>
      <w:r w:rsidRPr="00B23B83">
        <w:rPr>
          <w:rFonts w:ascii="Times New Roman" w:eastAsia="Times New Roman" w:hAnsi="Times New Roman" w:cs="Times New Roman"/>
          <w:b/>
          <w:szCs w:val="24"/>
        </w:rPr>
        <w:t>(5) 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Povolení změny v užívání stavby se nevyžaduje, pokud se změnily jen požadavky právních předpisů.</w:t>
      </w:r>
    </w:p>
    <w:bookmarkEnd w:id="692"/>
    <w:p w14:paraId="4A07B53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240</w:t>
      </w:r>
    </w:p>
    <w:p w14:paraId="24C06F4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Povolení změny v užívání stavby</w:t>
      </w:r>
    </w:p>
    <w:p w14:paraId="0579BE4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Povolení změny v užívání stavby obsahuje ve výrokové části kromě náležitosti kolaudačního rozhodnutí také</w:t>
      </w:r>
    </w:p>
    <w:p w14:paraId="2A85683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dosavadní účel užívání </w:t>
      </w:r>
      <w:bookmarkStart w:id="693" w:name="_Hlk225165258"/>
      <w:r w:rsidRPr="00B23B83">
        <w:rPr>
          <w:rFonts w:ascii="Times New Roman" w:eastAsia="Times New Roman" w:hAnsi="Times New Roman" w:cs="Times New Roman"/>
          <w:b/>
          <w:bCs/>
          <w:szCs w:val="24"/>
        </w:rPr>
        <w:t>nebo dobu trvání</w:t>
      </w:r>
      <w:r w:rsidRPr="00B23B83">
        <w:rPr>
          <w:rFonts w:ascii="Times New Roman" w:eastAsia="Times New Roman" w:hAnsi="Times New Roman" w:cs="Times New Roman"/>
          <w:szCs w:val="24"/>
        </w:rPr>
        <w:t xml:space="preserve"> </w:t>
      </w:r>
      <w:bookmarkEnd w:id="693"/>
      <w:r w:rsidRPr="00B23B83">
        <w:rPr>
          <w:rFonts w:ascii="Times New Roman" w:eastAsia="Times New Roman" w:hAnsi="Times New Roman" w:cs="Times New Roman"/>
          <w:szCs w:val="24"/>
        </w:rPr>
        <w:t>stavby,</w:t>
      </w:r>
    </w:p>
    <w:p w14:paraId="5AFB9ED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nový účel užívání </w:t>
      </w:r>
      <w:r w:rsidRPr="00B23B83">
        <w:rPr>
          <w:rFonts w:ascii="Times New Roman" w:eastAsia="Times New Roman" w:hAnsi="Times New Roman" w:cs="Times New Roman"/>
          <w:b/>
          <w:bCs/>
          <w:szCs w:val="24"/>
        </w:rPr>
        <w:t xml:space="preserve">nebo dobu trvání </w:t>
      </w:r>
      <w:r w:rsidRPr="00B23B83">
        <w:rPr>
          <w:rFonts w:ascii="Times New Roman" w:eastAsia="Times New Roman" w:hAnsi="Times New Roman" w:cs="Times New Roman"/>
          <w:szCs w:val="24"/>
        </w:rPr>
        <w:t>stavby.</w:t>
      </w:r>
    </w:p>
    <w:p w14:paraId="020A1D1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241</w:t>
      </w:r>
    </w:p>
    <w:p w14:paraId="590AB38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Zrychlené řízení o změně v užívání stavby</w:t>
      </w:r>
    </w:p>
    <w:p w14:paraId="0A970AE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Stavební úřad </w:t>
      </w:r>
      <w:r w:rsidRPr="00B23B83">
        <w:rPr>
          <w:rFonts w:ascii="Times New Roman" w:eastAsia="Times New Roman" w:hAnsi="Times New Roman" w:cs="Times New Roman"/>
          <w:strike/>
          <w:szCs w:val="24"/>
        </w:rPr>
        <w:t>může vydat</w:t>
      </w:r>
      <w:r w:rsidRPr="00B23B83">
        <w:rPr>
          <w:rFonts w:ascii="Times New Roman" w:eastAsia="Times New Roman" w:hAnsi="Times New Roman" w:cs="Times New Roman"/>
          <w:b/>
          <w:szCs w:val="24"/>
        </w:rPr>
        <w:t xml:space="preserve"> </w:t>
      </w:r>
      <w:bookmarkStart w:id="694" w:name="_Hlk225165296"/>
      <w:r w:rsidRPr="00B23B83">
        <w:rPr>
          <w:rFonts w:ascii="Times New Roman" w:eastAsia="Times New Roman" w:hAnsi="Times New Roman" w:cs="Times New Roman"/>
          <w:b/>
          <w:szCs w:val="24"/>
        </w:rPr>
        <w:t>nebo autorizovaný inspektor vydá</w:t>
      </w:r>
      <w:r w:rsidRPr="00B23B83">
        <w:rPr>
          <w:rFonts w:ascii="Times New Roman" w:eastAsia="Times New Roman" w:hAnsi="Times New Roman" w:cs="Times New Roman"/>
          <w:szCs w:val="24"/>
        </w:rPr>
        <w:t xml:space="preserve"> </w:t>
      </w:r>
      <w:bookmarkEnd w:id="694"/>
      <w:r w:rsidRPr="00B23B83">
        <w:rPr>
          <w:rFonts w:ascii="Times New Roman" w:eastAsia="Times New Roman" w:hAnsi="Times New Roman" w:cs="Times New Roman"/>
          <w:szCs w:val="24"/>
        </w:rPr>
        <w:t>povolení změny v užívání stavby jako první úkon stavebního úřadu v řízení, jde-li o změnu v užívání stavby, která</w:t>
      </w:r>
    </w:p>
    <w:p w14:paraId="5F8A393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se nedotýká práv třetích osob,</w:t>
      </w:r>
    </w:p>
    <w:p w14:paraId="54C242D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nevyžaduje vydání integrovaného povolení,</w:t>
      </w:r>
    </w:p>
    <w:p w14:paraId="3B8ABA4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nevyžaduje podrobnější posouzení účinků na okolí,</w:t>
      </w:r>
    </w:p>
    <w:p w14:paraId="5418E18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nevyžaduje zkušební provoz,</w:t>
      </w:r>
    </w:p>
    <w:p w14:paraId="5991BB0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nevyžaduje stanovení podmínek pro užívání nebo podmínek k zajištění ochrany veřejných zájmů, nebo</w:t>
      </w:r>
    </w:p>
    <w:p w14:paraId="46C20A5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f) nezpůsobí změnu kategorie stavby z hlediska požární bezpečnosti a ochrany obyvatelstva stavby podle jiného právního předpisu.</w:t>
      </w:r>
    </w:p>
    <w:p w14:paraId="1D126D1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Součástí žádosti je dokumentace stavby s vyznačením změn vyvolaných změnou v užívání a vyjádření, závazné stanovisko nebo rozhodnutí dotčeného orgánu, je-li vyžadováno tímto zákonem nebo jiným právním předpisem.</w:t>
      </w:r>
    </w:p>
    <w:p w14:paraId="66EEDC0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Účastníkem řízení je vlastník stavby.</w:t>
      </w:r>
    </w:p>
    <w:p w14:paraId="747BAA8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242</w:t>
      </w:r>
    </w:p>
    <w:p w14:paraId="4749901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Dnem nabytí právní moci povolení o změně v užívání stavby se kolaudační rozhodnutí v rozsahu povolené změny ruší.</w:t>
      </w:r>
    </w:p>
    <w:p w14:paraId="6C29082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Je-li změna v užívání stavby podmíněna stavební úpravou vyžadující povolení, postupuje se podle § 172 až 181, 189 až 193, 196, 225 a 226 obdobně a podle § 185, 188 a 194 přiměřeně.</w:t>
      </w:r>
    </w:p>
    <w:p w14:paraId="7D29FB6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trike/>
          <w:szCs w:val="24"/>
        </w:rPr>
      </w:pPr>
      <w:bookmarkStart w:id="695" w:name="_Hlk225860960"/>
      <w:r w:rsidRPr="00B23B83">
        <w:rPr>
          <w:rFonts w:ascii="Times New Roman" w:eastAsia="Times New Roman" w:hAnsi="Times New Roman" w:cs="Times New Roman"/>
          <w:b/>
          <w:bCs/>
          <w:szCs w:val="24"/>
        </w:rPr>
        <w:t>(2) Je-li změna v užívání stavby podmíněna stavební úpravou vyžadující povolení, projedná stavební úřad stavební úpravu v řízení o povolení záměru. Je-li užívání dokončené stavební úpravy podmíněno kolaudací, postupuje se dále podle § 230 až 235. Nevyžaduje-li se k užívání stavby a provedené stavební úpravy kolaudace, stanoví nový účel užívání stavby stavební úřad v povolení záměru stavební úpravy.</w:t>
      </w:r>
      <w:bookmarkEnd w:id="695"/>
    </w:p>
    <w:p w14:paraId="4E9DC25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243</w:t>
      </w:r>
    </w:p>
    <w:p w14:paraId="153507B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Změna v užívání drobné a jednoduché stavby</w:t>
      </w:r>
    </w:p>
    <w:p w14:paraId="2E76440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Změnit užívání jednoduché stavby nebo její části s výjimkou jednoduchých staveb pro bydlení a rodinnou rekreaci nebo jejich části lze jen na žádost vlastníka stavby povolením o změně v užívání jednoduché stavby, pokud taková změna není podmíněna stavební úpravou záměru vyžadující povolení. To platí také pro drobné stavby, pokud změnou v užívání pozbývají charakteru drobné stavby.</w:t>
      </w:r>
    </w:p>
    <w:p w14:paraId="0A1CE27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Při povolení změny v užívání drobné a jednoduché stavby se použije § 239 a 241 obdobně.</w:t>
      </w:r>
    </w:p>
    <w:p w14:paraId="1128B6D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244</w:t>
      </w:r>
    </w:p>
    <w:p w14:paraId="61FC08A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Povolení změny v užívání drobné a jednoduché stavby</w:t>
      </w:r>
    </w:p>
    <w:p w14:paraId="1CE4329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Povolení změny v užívání drobné a jednoduché stavby obsahuje ve výrokové části kromě obecných náležitostí podle správního řádu a náležitostí podle § 197 odst. 1 a 2</w:t>
      </w:r>
    </w:p>
    <w:p w14:paraId="797517A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druh, účel stavby, číslo popisné nebo evidenční,</w:t>
      </w:r>
    </w:p>
    <w:p w14:paraId="1C1A45B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místo stavby s uvedením parcelního čísla pozemku a katastrálního území podle katastru nemovitostí,</w:t>
      </w:r>
    </w:p>
    <w:p w14:paraId="36F1D06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dosavadní účel užívání stavby,</w:t>
      </w:r>
    </w:p>
    <w:p w14:paraId="75D4E57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nový účel užívání stavby,</w:t>
      </w:r>
    </w:p>
    <w:p w14:paraId="0374159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podmínky pro užívání stavby.</w:t>
      </w:r>
    </w:p>
    <w:p w14:paraId="176C47F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245</w:t>
      </w:r>
    </w:p>
    <w:p w14:paraId="3010FAD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Pasport stavby</w:t>
      </w:r>
    </w:p>
    <w:p w14:paraId="1672C69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Vlastník stavby je povinen uchovávat po celou dobu trvání stavby ověřenou dokumentaci odpovídající jejímu skutečnému provedení podle vydaných povolení. V případech, kdy se dokumentace nedochovala nebo není v náležitém stavu a stavba byla povolena, je vlastník stavby povinen pořídit pasport stavby. </w:t>
      </w:r>
      <w:r w:rsidRPr="00B23B83">
        <w:rPr>
          <w:rFonts w:ascii="Times New Roman" w:eastAsia="Times New Roman" w:hAnsi="Times New Roman" w:cs="Times New Roman"/>
          <w:b/>
          <w:szCs w:val="24"/>
        </w:rPr>
        <w:t>V případě podzemní stavby sítí technické infrastruktury může být pasport stavby nahrazen dokumentací zaměření prostorové polohy, rozměru a tvaru dokončené stavby nebo její části anebo</w:t>
      </w:r>
      <w:r w:rsidRPr="00B23B83">
        <w:rPr>
          <w:rFonts w:ascii="Times New Roman" w:eastAsia="Times New Roman" w:hAnsi="Times New Roman" w:cs="Times New Roman"/>
          <w:b/>
          <w:szCs w:val="24"/>
          <w:shd w:val="clear" w:color="auto" w:fill="F2F8FC"/>
        </w:rPr>
        <w:t xml:space="preserve"> </w:t>
      </w:r>
      <w:r w:rsidRPr="00B23B83">
        <w:rPr>
          <w:rFonts w:ascii="Times New Roman" w:eastAsia="Times New Roman" w:hAnsi="Times New Roman" w:cs="Times New Roman"/>
          <w:b/>
          <w:szCs w:val="24"/>
        </w:rPr>
        <w:t>technologického zařízení.</w:t>
      </w:r>
    </w:p>
    <w:p w14:paraId="4C3A790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Nejsou-li zachovány doklady, z nichž by bylo možné zjistit účel, pro který byla stavba povolena, platí, že stavba je určena k účelu, pro který je svým stavebně technickým uspořádáním určena.</w:t>
      </w:r>
    </w:p>
    <w:p w14:paraId="7A43103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(3) Neplní-li vlastník stavby povinnost podle odstavce 1, stavební úřad mu nařídí, aby pořídil pasport stavby. Rozhodnutí o nařízení pořízení pasportu stavby se vydává jako první úkon stavebního úřadu v řízení. </w:t>
      </w:r>
      <w:r w:rsidRPr="00B23B83">
        <w:rPr>
          <w:rFonts w:ascii="Times New Roman" w:eastAsia="Times New Roman" w:hAnsi="Times New Roman" w:cs="Times New Roman"/>
          <w:strike/>
          <w:szCs w:val="24"/>
        </w:rPr>
        <w:t>Není-li třeba pasport stavby doplnit, změnit nebo jinak přepracovat, stavební úřad jej ověří.</w:t>
      </w:r>
    </w:p>
    <w:p w14:paraId="79D2BB3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696" w:name="_Hlk225165411"/>
      <w:r w:rsidRPr="00B23B83">
        <w:rPr>
          <w:rFonts w:ascii="Times New Roman" w:eastAsia="Times New Roman" w:hAnsi="Times New Roman" w:cs="Times New Roman"/>
          <w:b/>
          <w:szCs w:val="24"/>
        </w:rPr>
        <w:t>(4) Není-li třeba pasport stavby doplnit, změnit nebo jinak přepracovat, stavební úřad nebo autorizovaný inspektor jej ověří.</w:t>
      </w:r>
      <w:bookmarkEnd w:id="696"/>
    </w:p>
    <w:p w14:paraId="2464282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4</w:t>
      </w:r>
    </w:p>
    <w:p w14:paraId="3164786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Společná ustanovení</w:t>
      </w:r>
    </w:p>
    <w:p w14:paraId="766B7E9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246</w:t>
      </w:r>
    </w:p>
    <w:p w14:paraId="14E3BCF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bookmarkStart w:id="697" w:name="_Hlk222090709"/>
      <w:r w:rsidRPr="00B23B83">
        <w:rPr>
          <w:rFonts w:ascii="Times New Roman" w:eastAsia="Times New Roman" w:hAnsi="Times New Roman" w:cs="Times New Roman"/>
          <w:strike/>
          <w:szCs w:val="24"/>
        </w:rPr>
        <w:t>Není-li v této hlavě stanoveno jinak, postupuje se při vydání kolaudačního rozhodnutí podle § 172 až 181, 225 a 226 obdobně a podle § 185, 188, 190 a 194 přiměřeně, při vydání povolení změny v užívání stavby nebo povolení změny v užívání drobné a jednoduché stavby podle § 172 až 181, 189 až 193 196, 225 a 226 obdobně a podle § 185, 188 a 194</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přiměřeně.</w:t>
      </w:r>
    </w:p>
    <w:p w14:paraId="7FD561C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bookmarkStart w:id="698" w:name="_Hlk225861072"/>
      <w:r w:rsidRPr="00B23B83">
        <w:rPr>
          <w:rFonts w:ascii="Times New Roman" w:eastAsia="Times New Roman" w:hAnsi="Times New Roman" w:cs="Times New Roman"/>
          <w:b/>
          <w:bCs/>
          <w:szCs w:val="24"/>
        </w:rPr>
        <w:t>§ 246</w:t>
      </w:r>
    </w:p>
    <w:p w14:paraId="381476B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b/>
          <w:bCs/>
          <w:szCs w:val="24"/>
        </w:rPr>
        <w:t>Vznikla-li realizací stavba, která musí být podle jiného zákona</w:t>
      </w:r>
      <w:r w:rsidRPr="00B23B83">
        <w:rPr>
          <w:rFonts w:ascii="Times New Roman" w:eastAsia="Times New Roman" w:hAnsi="Times New Roman" w:cs="Times New Roman"/>
          <w:b/>
          <w:bCs/>
          <w:szCs w:val="24"/>
          <w:vertAlign w:val="superscript"/>
        </w:rPr>
        <w:t>54)</w:t>
      </w:r>
      <w:r w:rsidRPr="00B23B83">
        <w:rPr>
          <w:rFonts w:ascii="Times New Roman" w:eastAsia="Times New Roman" w:hAnsi="Times New Roman" w:cs="Times New Roman"/>
          <w:b/>
          <w:bCs/>
          <w:szCs w:val="24"/>
        </w:rPr>
        <w:t xml:space="preserve"> označena číslem, stavební úřad nebo autorizovaný inspektor vyzve příslušnou obec k přidělení čísla.</w:t>
      </w:r>
      <w:bookmarkEnd w:id="698"/>
    </w:p>
    <w:bookmarkEnd w:id="697"/>
    <w:p w14:paraId="041B348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VII</w:t>
      </w:r>
    </w:p>
    <w:p w14:paraId="22BA138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ODSTRAŇOVÁNÍ STAVEB A TERÉNNÍCH ÚPRAV</w:t>
      </w:r>
    </w:p>
    <w:p w14:paraId="578BF3A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1</w:t>
      </w:r>
    </w:p>
    <w:p w14:paraId="2F0EAD0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Řízení o povolení odstranění</w:t>
      </w:r>
    </w:p>
    <w:p w14:paraId="610FAB5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247</w:t>
      </w:r>
    </w:p>
    <w:p w14:paraId="312D40B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Podmínky odstraňování staveb</w:t>
      </w:r>
    </w:p>
    <w:p w14:paraId="3018559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Stavbu, která podléhá povolení nebo obsahuje azbest, je možné odstranit pouze na základě povolení odstranění stavby.</w:t>
      </w:r>
      <w:r w:rsidRPr="00B23B83">
        <w:rPr>
          <w:rFonts w:ascii="Times New Roman" w:eastAsia="Times New Roman" w:hAnsi="Times New Roman" w:cs="Times New Roman"/>
          <w:b/>
          <w:szCs w:val="24"/>
        </w:rPr>
        <w:t xml:space="preserve"> </w:t>
      </w:r>
      <w:bookmarkStart w:id="699" w:name="_Hlk225165515"/>
      <w:r w:rsidRPr="00B23B83">
        <w:rPr>
          <w:rFonts w:ascii="Times New Roman" w:eastAsia="Times New Roman" w:hAnsi="Times New Roman" w:cs="Times New Roman"/>
          <w:b/>
          <w:szCs w:val="24"/>
        </w:rPr>
        <w:t>Rozhodnutí o povolení odstranění stavby vydává stavební úřad nebo v případě jednoduchých staveb, u nichž lze povolení odstranění vydat jako první úkon stavebního úřadu v řízení, autorizovaný inspektor.</w:t>
      </w:r>
      <w:bookmarkEnd w:id="699"/>
    </w:p>
    <w:p w14:paraId="30995D8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(2) Účastníkem řízení o povolení odstranění je vlastník pozemku, na němž se odstraňovaná stavba nachází, vlastník stavby</w:t>
      </w:r>
      <w:r w:rsidRPr="00B23B83">
        <w:rPr>
          <w:rFonts w:ascii="Times New Roman" w:eastAsia="Times New Roman" w:hAnsi="Times New Roman" w:cs="Times New Roman"/>
          <w:b/>
          <w:bCs/>
          <w:szCs w:val="24"/>
        </w:rPr>
        <w:t>, nebo ten, kdo má jiné věcné právo k pozemku nebo stavbě,</w:t>
      </w:r>
      <w:r w:rsidRPr="00B23B83">
        <w:rPr>
          <w:rFonts w:ascii="Times New Roman" w:eastAsia="Times New Roman" w:hAnsi="Times New Roman" w:cs="Times New Roman"/>
          <w:szCs w:val="24"/>
        </w:rPr>
        <w:t xml:space="preserve"> a další osoby, jejichž vlastnická nebo jiná věcná práva k sousednímu pozemku nebo stavbě mohou být odstraňováním stavby přímo dotčena.</w:t>
      </w:r>
    </w:p>
    <w:p w14:paraId="06A5B05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Nejde-li o stavbu v památkové rezervaci, památkové zóně nebo o stavbu, v níž je obsažen azbest, </w:t>
      </w:r>
      <w:bookmarkStart w:id="700" w:name="_Hlk225165567"/>
      <w:r w:rsidRPr="00B23B83">
        <w:rPr>
          <w:rFonts w:ascii="Times New Roman" w:eastAsia="Times New Roman" w:hAnsi="Times New Roman" w:cs="Times New Roman"/>
          <w:b/>
          <w:szCs w:val="24"/>
        </w:rPr>
        <w:t>nebo o vyhrazenou stavbu,</w:t>
      </w:r>
      <w:r w:rsidRPr="00B23B83">
        <w:rPr>
          <w:rFonts w:ascii="Times New Roman" w:eastAsia="Times New Roman" w:hAnsi="Times New Roman" w:cs="Times New Roman"/>
          <w:szCs w:val="24"/>
        </w:rPr>
        <w:t xml:space="preserve"> </w:t>
      </w:r>
      <w:bookmarkEnd w:id="700"/>
      <w:r w:rsidRPr="00B23B83">
        <w:rPr>
          <w:rFonts w:ascii="Times New Roman" w:eastAsia="Times New Roman" w:hAnsi="Times New Roman" w:cs="Times New Roman"/>
          <w:szCs w:val="24"/>
        </w:rPr>
        <w:t xml:space="preserve">a zároveň se žádost nedotýká vlastnických nebo jiných věcných práv k pozemku, na němž se nachází stavba, která má být odstraněna, nebo stavbám na něm, a vlastnických nebo jiných věcných práv k sousedním pozemkům nebo sousedním stavbám, které by mohly být odstraňováním nebo odstraněním stavby přímo dotčeny a není třeba stanovit podmínky pro odstranění stavby nebo podmínky k zajištění ochrany veřejných zájmů, stavební úřad </w:t>
      </w:r>
      <w:bookmarkStart w:id="701" w:name="_Hlk225165629"/>
      <w:r w:rsidRPr="00B23B83">
        <w:rPr>
          <w:rFonts w:ascii="Times New Roman" w:eastAsia="Times New Roman" w:hAnsi="Times New Roman" w:cs="Times New Roman"/>
          <w:b/>
          <w:szCs w:val="24"/>
        </w:rPr>
        <w:t>nebo autorizovaný inspektor</w:t>
      </w:r>
      <w:r w:rsidRPr="00B23B83">
        <w:rPr>
          <w:rFonts w:ascii="Times New Roman" w:eastAsia="Times New Roman" w:hAnsi="Times New Roman" w:cs="Times New Roman"/>
          <w:szCs w:val="24"/>
        </w:rPr>
        <w:t xml:space="preserve"> </w:t>
      </w:r>
      <w:bookmarkEnd w:id="701"/>
      <w:r w:rsidRPr="00B23B83">
        <w:rPr>
          <w:rFonts w:ascii="Times New Roman" w:eastAsia="Times New Roman" w:hAnsi="Times New Roman" w:cs="Times New Roman"/>
          <w:szCs w:val="24"/>
        </w:rPr>
        <w:t>na základě úplné žádosti vydá povolení odstranění jako první úkon stavebního úřadu v řízení.</w:t>
      </w:r>
    </w:p>
    <w:p w14:paraId="1D6A476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248</w:t>
      </w:r>
    </w:p>
    <w:p w14:paraId="11421FC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Žádost o povolení odstranění stavby</w:t>
      </w:r>
    </w:p>
    <w:p w14:paraId="30CAA5B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702" w:name="_Hlk225165653"/>
      <w:r w:rsidRPr="00B23B83">
        <w:rPr>
          <w:rFonts w:ascii="Times New Roman" w:eastAsia="Times New Roman" w:hAnsi="Times New Roman" w:cs="Times New Roman"/>
          <w:b/>
          <w:szCs w:val="24"/>
        </w:rPr>
        <w:t>(1) Žádost o povolení odstranění stavby může podat vlastník stavby nebo se souhlasem vlastníka stavby stavebník. Je-li pro realizaci záměru, pro který je stanoven účel vyvlastnění v zákoně, třeba odstranění cizí stavby, může žádost o povolení odstranění takové stavby podat i stavebník stavby, pro kterou je stanoven účel vyvlastnění v zákoně; souhlas vlastníka odstraňované stavby se nevyžaduje.</w:t>
      </w:r>
      <w:bookmarkEnd w:id="702"/>
    </w:p>
    <w:p w14:paraId="6944E1D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(2)</w:t>
      </w:r>
      <w:r w:rsidRPr="00B23B83">
        <w:rPr>
          <w:rFonts w:ascii="Times New Roman" w:eastAsia="Times New Roman" w:hAnsi="Times New Roman" w:cs="Times New Roman"/>
          <w:szCs w:val="24"/>
        </w:rPr>
        <w:t xml:space="preserve"> Žádost o povolení odstranění stavby kromě obecných náležitostí podle správního řádu obsahuje</w:t>
      </w:r>
    </w:p>
    <w:p w14:paraId="1299701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předpokládaný termín započetí a ukončení bouracích prací a způsob jejich provádění,</w:t>
      </w:r>
    </w:p>
    <w:p w14:paraId="236EF56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identifikaci sousedních pozemků a staveb nezbytných k provedení bouracích prací a</w:t>
      </w:r>
    </w:p>
    <w:p w14:paraId="72C96DB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informaci o tom, zda jde o stavbu, v níž je obsažen azbest nebo lze přítomnost azbestu očekávat.</w:t>
      </w:r>
    </w:p>
    <w:p w14:paraId="34823A7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(3)</w:t>
      </w:r>
      <w:r w:rsidRPr="00B23B83">
        <w:rPr>
          <w:rFonts w:ascii="Times New Roman" w:eastAsia="Times New Roman" w:hAnsi="Times New Roman" w:cs="Times New Roman"/>
          <w:szCs w:val="24"/>
        </w:rPr>
        <w:t xml:space="preserve"> Součástí žádosti je dokumentace pro odstranění stavby a vyjádření, závazné stanovisko nebo rozhodnutí dotčeného orgánu, je-li vyžadováno tímto zákonem nebo jiným právním předpisem.</w:t>
      </w:r>
    </w:p>
    <w:p w14:paraId="030A3B0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703" w:name="_Hlk225165720"/>
      <w:r w:rsidRPr="00B23B83">
        <w:rPr>
          <w:rFonts w:ascii="Times New Roman" w:eastAsia="Times New Roman" w:hAnsi="Times New Roman" w:cs="Times New Roman"/>
          <w:b/>
          <w:szCs w:val="24"/>
        </w:rPr>
        <w:t>(4) Žádost o povolení odstranění stavby lze podat jako součást žádosti o povolení záměru.</w:t>
      </w:r>
    </w:p>
    <w:p w14:paraId="3A884EA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b/>
          <w:szCs w:val="24"/>
        </w:rPr>
        <w:t>(5) V případě stavby obsahující azbest je součástí žádosti také návrh opatření k předcházení a omezení rizik souvisejících s expozicí azbestu a doklad o splnění dalších požadavků pro práci s azbestem podle jiného právního předpisu</w:t>
      </w:r>
      <w:r w:rsidRPr="00B23B83">
        <w:rPr>
          <w:rFonts w:ascii="Times New Roman" w:eastAsia="Times New Roman" w:hAnsi="Times New Roman" w:cs="Times New Roman"/>
          <w:b/>
          <w:szCs w:val="24"/>
          <w:vertAlign w:val="superscript"/>
        </w:rPr>
        <w:t>81)</w:t>
      </w:r>
      <w:bookmarkEnd w:id="703"/>
      <w:r w:rsidRPr="00B23B83">
        <w:rPr>
          <w:rFonts w:ascii="Times New Roman" w:eastAsia="Times New Roman" w:hAnsi="Times New Roman" w:cs="Times New Roman"/>
          <w:b/>
          <w:szCs w:val="24"/>
        </w:rPr>
        <w:t>.</w:t>
      </w:r>
    </w:p>
    <w:p w14:paraId="1A3ED40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p>
    <w:p w14:paraId="7758320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bookmarkStart w:id="704" w:name="_Hlk225165787"/>
      <w:r w:rsidRPr="00B23B83">
        <w:rPr>
          <w:rFonts w:ascii="Times New Roman" w:eastAsia="Times New Roman" w:hAnsi="Times New Roman" w:cs="Times New Roman"/>
          <w:b/>
          <w:bCs/>
          <w:szCs w:val="24"/>
          <w:vertAlign w:val="superscript"/>
        </w:rPr>
        <w:t xml:space="preserve">81) </w:t>
      </w:r>
      <w:r w:rsidRPr="00B23B83">
        <w:rPr>
          <w:rFonts w:ascii="Times New Roman" w:eastAsia="Times New Roman" w:hAnsi="Times New Roman" w:cs="Times New Roman"/>
          <w:b/>
          <w:bCs/>
          <w:szCs w:val="24"/>
        </w:rPr>
        <w:t>§ 41 zákona č. 258/2000 Sb., o ochraně veřejného zdraví</w:t>
      </w:r>
      <w:bookmarkEnd w:id="704"/>
      <w:r w:rsidRPr="00B23B83">
        <w:rPr>
          <w:rFonts w:ascii="Times New Roman" w:eastAsia="Times New Roman" w:hAnsi="Times New Roman" w:cs="Times New Roman"/>
          <w:b/>
          <w:bCs/>
          <w:szCs w:val="24"/>
        </w:rPr>
        <w:t xml:space="preserve">, </w:t>
      </w:r>
      <w:bookmarkStart w:id="705" w:name="_Hlk225165856"/>
      <w:r w:rsidRPr="00B23B83">
        <w:rPr>
          <w:rFonts w:ascii="Times New Roman" w:eastAsia="Times New Roman" w:hAnsi="Times New Roman" w:cs="Times New Roman"/>
          <w:b/>
          <w:bCs/>
          <w:szCs w:val="24"/>
        </w:rPr>
        <w:t>ve znění pozdějších předpisů</w:t>
      </w:r>
      <w:bookmarkEnd w:id="705"/>
      <w:r w:rsidRPr="00B23B83">
        <w:rPr>
          <w:rFonts w:ascii="Times New Roman" w:eastAsia="Times New Roman" w:hAnsi="Times New Roman" w:cs="Times New Roman"/>
          <w:b/>
          <w:bCs/>
          <w:szCs w:val="24"/>
        </w:rPr>
        <w:t>.</w:t>
      </w:r>
    </w:p>
    <w:p w14:paraId="0D85416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249</w:t>
      </w:r>
    </w:p>
    <w:p w14:paraId="4C2B62F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Povolení odstranění stavby</w:t>
      </w:r>
    </w:p>
    <w:p w14:paraId="377F6C7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Povolení odstranění stavby obsahuje ve výrokové části kromě obecných náležitostí </w:t>
      </w:r>
      <w:r w:rsidRPr="00B23B83">
        <w:rPr>
          <w:rFonts w:ascii="Times New Roman" w:eastAsia="Times New Roman" w:hAnsi="Times New Roman" w:cs="Times New Roman"/>
          <w:szCs w:val="24"/>
        </w:rPr>
        <w:lastRenderedPageBreak/>
        <w:t>podle správního řádu</w:t>
      </w:r>
    </w:p>
    <w:p w14:paraId="2E705AC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druh, účel stavby, parcelní číslo a katastrální území, ve kterém se stavba nachází, číslo popisné nebo evidenční, pokud bylo přiděleno,</w:t>
      </w:r>
    </w:p>
    <w:p w14:paraId="27569C4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lhůtu pro odstranění stavby,</w:t>
      </w:r>
    </w:p>
    <w:p w14:paraId="40B6BE9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postup a způsob provedení bouracích prací, zejména zajištění stability a bezpečného užívání sousedních staveb, včetně staveb technické infrastruktury, a provozu na přilehlých komunikacích,</w:t>
      </w:r>
    </w:p>
    <w:p w14:paraId="3DBA7C6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podmínky, kterými se podle potřeby zajistí dodržení technických předpisů a ochrana veřejných zájmů,</w:t>
      </w:r>
    </w:p>
    <w:p w14:paraId="364425B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povinnost oznámit před zahájením bouracích prací název a sídlo stavebního podnikatele, který bude práce provádět, nebo jméno, příjmení, datum narození a adresu místa trvalého pobytu, a nemá-li ji, adresu bydliště osoby, která bude vykonávat stavební dozor při svépomocném provádění bouracích prací u stavby, která nevyžaduje povolení,</w:t>
      </w:r>
    </w:p>
    <w:p w14:paraId="6F676ED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povinnost oznámit určité stadium bouracích prací stavebnímu úřadu pro provedení kontrolní prohlídky,</w:t>
      </w:r>
    </w:p>
    <w:p w14:paraId="6E14F38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úpravu pozemku po odstranění stavby, nezávadné odvádění povrchových vod a vysázení zeleně</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szCs w:val="24"/>
        </w:rPr>
        <w:t>,</w:t>
      </w:r>
    </w:p>
    <w:p w14:paraId="34CF0A1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bookmarkStart w:id="706" w:name="_Hlk225165897"/>
      <w:r w:rsidRPr="00B23B83">
        <w:rPr>
          <w:rFonts w:ascii="Times New Roman" w:eastAsia="Times New Roman" w:hAnsi="Times New Roman" w:cs="Times New Roman"/>
          <w:b/>
          <w:szCs w:val="24"/>
        </w:rPr>
        <w:t>h) v případě stavby obsahující azbest podmínky zajišťující splnění požadavků pro práci s azbestem podle jiného právního předpisu</w:t>
      </w:r>
      <w:r w:rsidRPr="00B23B83">
        <w:rPr>
          <w:rFonts w:ascii="Times New Roman" w:eastAsia="Times New Roman" w:hAnsi="Times New Roman" w:cs="Times New Roman"/>
          <w:b/>
          <w:szCs w:val="24"/>
          <w:vertAlign w:val="superscript"/>
        </w:rPr>
        <w:t>81)</w:t>
      </w:r>
      <w:r w:rsidRPr="00B23B83">
        <w:rPr>
          <w:rFonts w:ascii="Times New Roman" w:eastAsia="Times New Roman" w:hAnsi="Times New Roman" w:cs="Times New Roman"/>
          <w:szCs w:val="24"/>
        </w:rPr>
        <w:t>.</w:t>
      </w:r>
    </w:p>
    <w:bookmarkEnd w:id="706"/>
    <w:p w14:paraId="05C1CC1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Rozhodnutí o povolení odstranění stavby může být součástí rozhodnutí o povolení záměru.</w:t>
      </w:r>
    </w:p>
    <w:p w14:paraId="76BEBA9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707" w:name="_Hlk225165925"/>
      <w:bookmarkStart w:id="708" w:name="_Hlk221398818"/>
      <w:r w:rsidRPr="00B23B83">
        <w:rPr>
          <w:rFonts w:ascii="Times New Roman" w:eastAsia="Times New Roman" w:hAnsi="Times New Roman" w:cs="Times New Roman"/>
          <w:b/>
          <w:szCs w:val="24"/>
        </w:rPr>
        <w:t>(3) Po nabytí právní moci povolení odstranění stavby stavební úřad zašle stavebníkovi oznámení o ověření dokumentace pro odstranění stavby spolu se štítkem obsahujícím identifikační údaje o odstraňované stavbě.</w:t>
      </w:r>
      <w:bookmarkEnd w:id="707"/>
    </w:p>
    <w:bookmarkEnd w:id="708"/>
    <w:p w14:paraId="0E08E37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2</w:t>
      </w:r>
    </w:p>
    <w:p w14:paraId="060BE18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Nařízení odstranění</w:t>
      </w:r>
    </w:p>
    <w:p w14:paraId="10D84EA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1</w:t>
      </w:r>
    </w:p>
    <w:p w14:paraId="554DA57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Řízení o nařízení odstranění stavby</w:t>
      </w:r>
    </w:p>
    <w:p w14:paraId="1ED0E54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250</w:t>
      </w:r>
    </w:p>
    <w:p w14:paraId="4EF8869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Obecné ustanovení</w:t>
      </w:r>
    </w:p>
    <w:p w14:paraId="2F51539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Stavební úřad nařídí stavebníkovi nebo vlastníkovi stavby</w:t>
      </w:r>
      <w:bookmarkStart w:id="709" w:name="_Hlk225165972"/>
      <w:r w:rsidRPr="00B23B83">
        <w:rPr>
          <w:rFonts w:ascii="Times New Roman" w:eastAsia="Times New Roman" w:hAnsi="Times New Roman" w:cs="Times New Roman"/>
          <w:b/>
          <w:szCs w:val="24"/>
        </w:rPr>
        <w:t>, případně vlastníkovi pozemku</w:t>
      </w:r>
      <w:bookmarkEnd w:id="709"/>
      <w:r w:rsidRPr="00B23B83">
        <w:rPr>
          <w:rFonts w:ascii="Times New Roman" w:eastAsia="Times New Roman" w:hAnsi="Times New Roman" w:cs="Times New Roman"/>
          <w:szCs w:val="24"/>
        </w:rPr>
        <w:t xml:space="preserve"> odstranit stavbu, pokud</w:t>
      </w:r>
    </w:p>
    <w:p w14:paraId="5E00627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svým závadným stavem ohrožuje život nebo zdraví osob nebo zvířat, bezpečnost, životní prostředí anebo majetek třetích osob a její vlastník přes rozhodnutí stavebního úřadu ve stanovené lhůtě neodstranil závadný stav, nejde-li o kulturní památku,</w:t>
      </w:r>
    </w:p>
    <w:p w14:paraId="4FCDE87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je prováděna nebo byla provedena bez povolení </w:t>
      </w:r>
      <w:bookmarkStart w:id="710" w:name="_Hlk225165992"/>
      <w:r w:rsidRPr="00B23B83">
        <w:rPr>
          <w:rFonts w:ascii="Times New Roman" w:eastAsia="Times New Roman" w:hAnsi="Times New Roman" w:cs="Times New Roman"/>
          <w:strike/>
          <w:szCs w:val="24"/>
        </w:rPr>
        <w:t>podle tohoto zákona</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které měla mít, </w:t>
      </w:r>
      <w:r w:rsidRPr="00B23B83">
        <w:rPr>
          <w:rFonts w:ascii="Times New Roman" w:eastAsia="Times New Roman" w:hAnsi="Times New Roman" w:cs="Times New Roman"/>
          <w:szCs w:val="24"/>
        </w:rPr>
        <w:t>anebo v rozporu s ním</w:t>
      </w:r>
      <w:bookmarkEnd w:id="710"/>
      <w:r w:rsidRPr="00B23B83">
        <w:rPr>
          <w:rFonts w:ascii="Times New Roman" w:eastAsia="Times New Roman" w:hAnsi="Times New Roman" w:cs="Times New Roman"/>
          <w:szCs w:val="24"/>
        </w:rPr>
        <w:t>,</w:t>
      </w:r>
    </w:p>
    <w:p w14:paraId="295CCFE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c) je prováděna nebo byla provedena na základě povolení </w:t>
      </w:r>
      <w:bookmarkStart w:id="711" w:name="_Hlk225166025"/>
      <w:r w:rsidRPr="00B23B83">
        <w:rPr>
          <w:rFonts w:ascii="Times New Roman" w:eastAsia="Times New Roman" w:hAnsi="Times New Roman" w:cs="Times New Roman"/>
          <w:strike/>
          <w:szCs w:val="24"/>
        </w:rPr>
        <w:t>podle tohoto zákona</w:t>
      </w:r>
      <w:bookmarkEnd w:id="711"/>
      <w:r w:rsidRPr="00B23B83">
        <w:rPr>
          <w:rFonts w:ascii="Times New Roman" w:eastAsia="Times New Roman" w:hAnsi="Times New Roman" w:cs="Times New Roman"/>
          <w:szCs w:val="24"/>
        </w:rPr>
        <w:t>, které bylo zrušeno,</w:t>
      </w:r>
    </w:p>
    <w:p w14:paraId="68A108F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nevyžaduje povolení, ale je prováděna nebo byla provedena v rozporu s právními předpisy,</w:t>
      </w:r>
    </w:p>
    <w:p w14:paraId="04E0E39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jde o stavbu, u které uplynula stanovená doba trvání, aniž byla </w:t>
      </w:r>
      <w:bookmarkStart w:id="712" w:name="_Hlk225166047"/>
      <w:r w:rsidRPr="00B23B83">
        <w:rPr>
          <w:rFonts w:ascii="Times New Roman" w:eastAsia="Times New Roman" w:hAnsi="Times New Roman" w:cs="Times New Roman"/>
          <w:strike/>
          <w:szCs w:val="24"/>
        </w:rPr>
        <w:t>do skončení této doby</w:t>
      </w:r>
      <w:r w:rsidRPr="00B23B83">
        <w:rPr>
          <w:rFonts w:ascii="Times New Roman" w:eastAsia="Times New Roman" w:hAnsi="Times New Roman" w:cs="Times New Roman"/>
          <w:szCs w:val="24"/>
        </w:rPr>
        <w:t xml:space="preserve"> </w:t>
      </w:r>
      <w:bookmarkEnd w:id="712"/>
      <w:r w:rsidRPr="00B23B83">
        <w:rPr>
          <w:rFonts w:ascii="Times New Roman" w:eastAsia="Times New Roman" w:hAnsi="Times New Roman" w:cs="Times New Roman"/>
          <w:szCs w:val="24"/>
        </w:rPr>
        <w:t>podána žádost o prodloužení doby trvání stavby,</w:t>
      </w:r>
    </w:p>
    <w:p w14:paraId="4287C9C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jde o stavbu, která nebyla dokončena v době platnosti povolení,</w:t>
      </w:r>
    </w:p>
    <w:p w14:paraId="6E53F04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jde o stavbu, která nebyla obnovena do 10 let ode dne oznámení stavebnímu úřadu nebo do 10 let ode dne nabytí právní moci povolení obnovy stavby,</w:t>
      </w:r>
    </w:p>
    <w:p w14:paraId="253543E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je prováděna nebo byla provedena v rozporu s platnou územně plánovací dokumentací nebo s platným územním opatřením.</w:t>
      </w:r>
    </w:p>
    <w:p w14:paraId="077B080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Účastníkem řízení o nařízení odstranění je vlastník stavby </w:t>
      </w:r>
      <w:bookmarkStart w:id="713" w:name="_Hlk225166070"/>
      <w:r w:rsidRPr="00B23B83">
        <w:rPr>
          <w:rFonts w:ascii="Times New Roman" w:eastAsia="Times New Roman" w:hAnsi="Times New Roman" w:cs="Times New Roman"/>
          <w:strike/>
          <w:szCs w:val="24"/>
        </w:rPr>
        <w:t>a stavebník (dále jen „povinný“)</w:t>
      </w:r>
      <w:bookmarkEnd w:id="713"/>
      <w:r w:rsidRPr="00B23B83">
        <w:rPr>
          <w:rFonts w:ascii="Times New Roman" w:eastAsia="Times New Roman" w:hAnsi="Times New Roman" w:cs="Times New Roman"/>
          <w:szCs w:val="24"/>
        </w:rPr>
        <w:t xml:space="preserve">, </w:t>
      </w:r>
      <w:bookmarkStart w:id="714" w:name="_Hlk225166128"/>
      <w:r w:rsidRPr="00B23B83">
        <w:rPr>
          <w:rFonts w:ascii="Times New Roman" w:eastAsia="Times New Roman" w:hAnsi="Times New Roman" w:cs="Times New Roman"/>
          <w:szCs w:val="24"/>
        </w:rPr>
        <w:t xml:space="preserve">vlastník pozemku, na němž se nachází stavba, která má být odstraněna, </w:t>
      </w:r>
      <w:bookmarkStart w:id="715" w:name="_Hlk225166138"/>
      <w:bookmarkEnd w:id="714"/>
      <w:r w:rsidRPr="00B23B83">
        <w:rPr>
          <w:rFonts w:ascii="Times New Roman" w:eastAsia="Times New Roman" w:hAnsi="Times New Roman" w:cs="Times New Roman"/>
          <w:b/>
          <w:szCs w:val="24"/>
        </w:rPr>
        <w:t>a stavebník (dále jen „povinný“), a dále</w:t>
      </w:r>
      <w:r w:rsidRPr="00B23B83">
        <w:rPr>
          <w:rFonts w:ascii="Times New Roman" w:eastAsia="Times New Roman" w:hAnsi="Times New Roman" w:cs="Times New Roman"/>
          <w:szCs w:val="24"/>
        </w:rPr>
        <w:t xml:space="preserve"> </w:t>
      </w:r>
      <w:bookmarkEnd w:id="715"/>
      <w:r w:rsidRPr="00B23B83">
        <w:rPr>
          <w:rFonts w:ascii="Times New Roman" w:eastAsia="Times New Roman" w:hAnsi="Times New Roman" w:cs="Times New Roman"/>
          <w:szCs w:val="24"/>
        </w:rPr>
        <w:t>osoba, která má jiná věcná práva k pozemku, na němž se nachází stavba, která má být odstraněna, nebo ke stavbám na něm, obec, na jejímž území se stavba, která má být odstraňována, nachází, a další osoby, jejichž vlastnická nebo jiná věcná práva k sousednímu pozemku nebo stavbě mohou být odstraňováním nebo odstraněním stavby přímo dotčena.</w:t>
      </w:r>
    </w:p>
    <w:p w14:paraId="15EED75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251</w:t>
      </w:r>
    </w:p>
    <w:p w14:paraId="06C821A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Oznámení o zahájení řízení</w:t>
      </w:r>
    </w:p>
    <w:p w14:paraId="46C0304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Stavební úřad oznámí zahájení řízení o odstranění stavby a vyzve povinného k předložení dokumentace pro odstranění stavby a vyjádření, závazného stanoviska nebo rozhodnutí dotčeného orgánu, jsou-li vyžadována tímto zákonem nebo jiným právním předpisem, a stanoví mu k tomu přiměřenou lhůtu, nejde-li o opakované řízení a nové povolení stavby.</w:t>
      </w:r>
    </w:p>
    <w:p w14:paraId="5609E6F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Nepředloží-li povinný ve stanovené lhůtě dokumentaci pro odstranění stavby, stavební úřad ji opatří na jeho náklady; o tom musí být povinný poučen. Po předložení dokumentace pro odstranění stavby, včetně vyjádření, závazného stanoviska a rozhodnutí dotčeného orgánu, nebo po jejím opatření stavebním úřadem, stavební úřad oznámí zahájení řízení o nařízení odstranění stavby ostatním účastníkům řízení a stanoví lhůtu pro podání námitek.</w:t>
      </w:r>
    </w:p>
    <w:p w14:paraId="54EF832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252</w:t>
      </w:r>
    </w:p>
    <w:p w14:paraId="03864F3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Rozhodnutí o nařízení odstranění stavby</w:t>
      </w:r>
    </w:p>
    <w:p w14:paraId="5299129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Rozhodnutí o nařízení odstranění stavby ve výrokové části kromě obecných náležitostí podle správního řádu </w:t>
      </w:r>
      <w:bookmarkStart w:id="716" w:name="_Hlk225237297"/>
      <w:r w:rsidRPr="00B23B83">
        <w:rPr>
          <w:rFonts w:ascii="Times New Roman" w:eastAsia="Times New Roman" w:hAnsi="Times New Roman" w:cs="Times New Roman"/>
          <w:strike/>
          <w:szCs w:val="24"/>
        </w:rPr>
        <w:t>a náležitostí podle § 197 odst. 1 a 2</w:t>
      </w:r>
      <w:bookmarkEnd w:id="716"/>
      <w:r w:rsidRPr="00B23B83">
        <w:rPr>
          <w:rFonts w:ascii="Times New Roman" w:eastAsia="Times New Roman" w:hAnsi="Times New Roman" w:cs="Times New Roman"/>
          <w:strike/>
          <w:szCs w:val="24"/>
        </w:rPr>
        <w:t xml:space="preserve"> </w:t>
      </w:r>
      <w:r w:rsidRPr="00B23B83">
        <w:rPr>
          <w:rFonts w:ascii="Times New Roman" w:eastAsia="Times New Roman" w:hAnsi="Times New Roman" w:cs="Times New Roman"/>
          <w:szCs w:val="24"/>
        </w:rPr>
        <w:t>obsahuje</w:t>
      </w:r>
    </w:p>
    <w:p w14:paraId="556A49F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druh, účel stavby, číslo popisné nebo evidenční,</w:t>
      </w:r>
    </w:p>
    <w:p w14:paraId="69A4B49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místo stavby s uvedením parcelního čísla pozemku a katastrálního území podle katastru nemovitostí,</w:t>
      </w:r>
    </w:p>
    <w:p w14:paraId="6EB1DF1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postup a způsob provedení bouracích prací, zejména zajištění stability a bezpečného užívání </w:t>
      </w:r>
      <w:r w:rsidRPr="00B23B83">
        <w:rPr>
          <w:rFonts w:ascii="Times New Roman" w:eastAsia="Times New Roman" w:hAnsi="Times New Roman" w:cs="Times New Roman"/>
          <w:szCs w:val="24"/>
        </w:rPr>
        <w:lastRenderedPageBreak/>
        <w:t>sousedních staveb, včetně staveb technické infrastruktury, a provozu na přilehlých komunikacích,</w:t>
      </w:r>
    </w:p>
    <w:p w14:paraId="38C8A9C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podmínky, kterými se podle potřeby zajistí dodržení technických předpisů a ochrana veřejných zájmů,</w:t>
      </w:r>
    </w:p>
    <w:p w14:paraId="0526467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povinnost oznámit před zahájením bouracích prací název a sídlo stavebního podnikatele, který bude práce provádět,</w:t>
      </w:r>
    </w:p>
    <w:p w14:paraId="286ABAF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povinnost oznámit určité stadium bouracích prací stavebnímu úřadu pro provedení kontrolní prohlídky,</w:t>
      </w:r>
    </w:p>
    <w:p w14:paraId="21929CB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povinnost zajistit úpravu pozemku po odstranění stavby podle jeho původního účelového určení, nezávadné odvádění povrchových vod a vysázení zeleně,</w:t>
      </w:r>
    </w:p>
    <w:p w14:paraId="109331A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lhůtu pro odstranění stavby</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w:t>
      </w:r>
    </w:p>
    <w:p w14:paraId="79E3F82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bookmarkStart w:id="717" w:name="_Hlk225237470"/>
      <w:r w:rsidRPr="00B23B83">
        <w:rPr>
          <w:rFonts w:ascii="Times New Roman" w:eastAsia="Times New Roman" w:hAnsi="Times New Roman" w:cs="Times New Roman"/>
          <w:b/>
          <w:szCs w:val="24"/>
        </w:rPr>
        <w:t>i) v případě stavby obsahující azbest podmínky zajišťující splnění požadavků pro práci s azbestem podle jiného právního předpisu</w:t>
      </w:r>
      <w:r w:rsidRPr="00B23B83">
        <w:rPr>
          <w:rFonts w:ascii="Times New Roman" w:eastAsia="Times New Roman" w:hAnsi="Times New Roman" w:cs="Times New Roman"/>
          <w:b/>
          <w:szCs w:val="24"/>
          <w:vertAlign w:val="superscript"/>
        </w:rPr>
        <w:t>81)</w:t>
      </w:r>
      <w:r w:rsidRPr="00B23B83">
        <w:rPr>
          <w:rFonts w:ascii="Times New Roman" w:eastAsia="Times New Roman" w:hAnsi="Times New Roman" w:cs="Times New Roman"/>
          <w:b/>
          <w:bCs/>
          <w:szCs w:val="24"/>
        </w:rPr>
        <w:t>.</w:t>
      </w:r>
      <w:bookmarkEnd w:id="717"/>
    </w:p>
    <w:p w14:paraId="39B4DED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 rozhodnutí může stavební úřad též uložit povinnému předložit návrh technologického postupu prací při odstraňování stavby, včetně nutných opatření k vyloučení, omezení nebo ke kompenzaci případných negativních důsledků na zájmy chráněné podle zákona nebo jiných právních předpisů. Nepředloží-li povinný ve stanovené lhůtě návrh technologického postupu prací při odstraňování stavby, stavební úřad jej opatří na náklady povinného; o tom musí být povinný poučen.</w:t>
      </w:r>
    </w:p>
    <w:p w14:paraId="6AD6C2B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O nařízení odstranění stavební úřad vyrozumí nájemce bytů a nebytových prostor informací umístěnou na místě stavby před provedením odstranění.</w:t>
      </w:r>
    </w:p>
    <w:p w14:paraId="4BF7C42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253</w:t>
      </w:r>
    </w:p>
    <w:p w14:paraId="7B2E2EC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Obnovení předcházejícího stavu stavby a odstranění stavby na základě rozhodnutí soudu</w:t>
      </w:r>
    </w:p>
    <w:p w14:paraId="35C5F4E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Je-li třeba nařídit obnovení předcházejícího stavu stavby, u které byly bez povolení anebo v rozporu s ním provedeny stavební úpravy, postupuje stavební úřad podle tohoto dílu přiměřeně.</w:t>
      </w:r>
    </w:p>
    <w:p w14:paraId="0651A6D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Rozhodl-li o odstranění stavby soud, může stavební úřad z moci úřední nebo na žádost toho, komu soud odstranění stavby uložil, stanovit podmínky pro odstranění stavby; rozhodnutí, kterým se podmínky stanoví, je prvním úkonem stavebního úřadu v řízení.</w:t>
      </w:r>
    </w:p>
    <w:p w14:paraId="0579C32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Náklady na odstranění nese povinný nebo ten, komu soud odstranění stavby uložil.</w:t>
      </w:r>
    </w:p>
    <w:p w14:paraId="2B3F474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Oddíl 2</w:t>
      </w:r>
    </w:p>
    <w:p w14:paraId="359DCEB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Postupy související s řízením o nařízení odstranění stavby</w:t>
      </w:r>
    </w:p>
    <w:p w14:paraId="021072F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254</w:t>
      </w:r>
    </w:p>
    <w:p w14:paraId="4C1631F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Obecné ustanovení</w:t>
      </w:r>
    </w:p>
    <w:p w14:paraId="0A877CD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Stavbu </w:t>
      </w:r>
      <w:r w:rsidRPr="00B23B83">
        <w:rPr>
          <w:rFonts w:ascii="Times New Roman" w:eastAsia="Times New Roman" w:hAnsi="Times New Roman" w:cs="Times New Roman"/>
          <w:b/>
          <w:szCs w:val="24"/>
        </w:rPr>
        <w:t>prováděnou nebo</w:t>
      </w:r>
      <w:r w:rsidRPr="00B23B83">
        <w:rPr>
          <w:rFonts w:ascii="Times New Roman" w:eastAsia="Times New Roman" w:hAnsi="Times New Roman" w:cs="Times New Roman"/>
          <w:szCs w:val="24"/>
        </w:rPr>
        <w:t xml:space="preserve"> provedenou bez povolení nebo v rozporu s ním může stavební úřad dodatečně povolit v případě, že povinný o dodatečné povolení požádal a splnil </w:t>
      </w:r>
      <w:r w:rsidRPr="00B23B83">
        <w:rPr>
          <w:rFonts w:ascii="Times New Roman" w:eastAsia="Times New Roman" w:hAnsi="Times New Roman" w:cs="Times New Roman"/>
          <w:szCs w:val="24"/>
        </w:rPr>
        <w:lastRenderedPageBreak/>
        <w:t>podmínky pro jeho vydání.</w:t>
      </w:r>
    </w:p>
    <w:p w14:paraId="0ACE1A9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Stavbu provedenou na základě povolení podle tohoto zákona, které bylo zrušeno, stavební úřad povolí novým rozhodnutím v opakovaném řízení v případě, že povinný splní podmínky pro jeho vydání.</w:t>
      </w:r>
    </w:p>
    <w:p w14:paraId="1FDF6A8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Stavbu nevyžadující povolení, ale prováděnou nebo provedenou v rozporu s právními předpisy stavební úřad nenařídí odstranit, pokud povinný uvedl stavbu do souladu s právními předpisy.</w:t>
      </w:r>
    </w:p>
    <w:p w14:paraId="5905813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U stavby, u které uplynula stanovená doba trvání, může stavební úřad prodloužit dobu trvání stavby, pokud </w:t>
      </w:r>
      <w:bookmarkStart w:id="718" w:name="_Hlk225237514"/>
      <w:r w:rsidRPr="00B23B83">
        <w:rPr>
          <w:rFonts w:ascii="Times New Roman" w:eastAsia="Times New Roman" w:hAnsi="Times New Roman" w:cs="Times New Roman"/>
          <w:strike/>
          <w:szCs w:val="24"/>
        </w:rPr>
        <w:t>do skončení doby trvání stavby nebo</w:t>
      </w:r>
      <w:r w:rsidRPr="00B23B83">
        <w:rPr>
          <w:rFonts w:ascii="Times New Roman" w:eastAsia="Times New Roman" w:hAnsi="Times New Roman" w:cs="Times New Roman"/>
          <w:szCs w:val="24"/>
        </w:rPr>
        <w:t xml:space="preserve"> </w:t>
      </w:r>
      <w:bookmarkEnd w:id="718"/>
      <w:r w:rsidRPr="00B23B83">
        <w:rPr>
          <w:rFonts w:ascii="Times New Roman" w:eastAsia="Times New Roman" w:hAnsi="Times New Roman" w:cs="Times New Roman"/>
          <w:szCs w:val="24"/>
        </w:rPr>
        <w:t xml:space="preserve">do 30 dnů od zahájení řízení o odstranění stavby byla podána žádost o </w:t>
      </w:r>
      <w:bookmarkStart w:id="719" w:name="_Hlk225237526"/>
      <w:r w:rsidRPr="00B23B83">
        <w:rPr>
          <w:rFonts w:ascii="Times New Roman" w:eastAsia="Times New Roman" w:hAnsi="Times New Roman" w:cs="Times New Roman"/>
          <w:strike/>
          <w:szCs w:val="24"/>
        </w:rPr>
        <w:t>prodloužení doby trvání stavby</w:t>
      </w:r>
      <w:r w:rsidRPr="00B23B83">
        <w:rPr>
          <w:rFonts w:ascii="Times New Roman" w:eastAsia="Times New Roman" w:hAnsi="Times New Roman" w:cs="Times New Roman"/>
          <w:szCs w:val="24"/>
        </w:rPr>
        <w:t xml:space="preserve"> </w:t>
      </w:r>
      <w:bookmarkEnd w:id="719"/>
      <w:r w:rsidRPr="00B23B83">
        <w:rPr>
          <w:rFonts w:ascii="Times New Roman" w:eastAsia="Times New Roman" w:hAnsi="Times New Roman" w:cs="Times New Roman"/>
          <w:b/>
          <w:szCs w:val="24"/>
        </w:rPr>
        <w:t>změnu povolení</w:t>
      </w:r>
      <w:r w:rsidRPr="00B23B83">
        <w:rPr>
          <w:rFonts w:ascii="Times New Roman" w:eastAsia="Times New Roman" w:hAnsi="Times New Roman" w:cs="Times New Roman"/>
          <w:szCs w:val="24"/>
        </w:rPr>
        <w:t xml:space="preserve"> a povinný splní podmínky pro vydání povolení prodloužení doby trvání stavby.</w:t>
      </w:r>
    </w:p>
    <w:p w14:paraId="433A4D0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Účastníkem řízení podle odstavců 1, 2 a 4 je povinný, osoba, která má vlastnické nebo jiné věcné právo k pozemku, na němž se nachází stavba, která má být odstraněna, nebo stavbám na něm, a další osoby, jejichž vlastnická nebo jiná věcná práva k sousednímu pozemku nebo stavbě mohou být rozhodnutím přímo dotčena.</w:t>
      </w:r>
    </w:p>
    <w:p w14:paraId="2EAAEF8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Dodatečné povolení</w:t>
      </w:r>
    </w:p>
    <w:p w14:paraId="6EB3AE8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255</w:t>
      </w:r>
    </w:p>
    <w:p w14:paraId="7E3C9DB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V oznámení o zahájení řízení o odstranění stavby stavební úřad poučí povinného o možnosti podat ve lhůtě 30 dnů od zahájení řízení žádost o dodatečné povolení stavby. </w:t>
      </w:r>
      <w:r w:rsidRPr="00B23B83">
        <w:rPr>
          <w:rFonts w:ascii="Times New Roman" w:eastAsia="Times New Roman" w:hAnsi="Times New Roman" w:cs="Times New Roman"/>
          <w:strike/>
          <w:szCs w:val="24"/>
        </w:rPr>
        <w:t>V případě, že ve stanovené lhůtě nebude žádost podána, nelze stavbu dodatečně povolit.</w:t>
      </w:r>
      <w:r w:rsidRPr="00B23B83">
        <w:rPr>
          <w:rFonts w:ascii="Times New Roman" w:eastAsia="Times New Roman" w:hAnsi="Times New Roman" w:cs="Times New Roman"/>
          <w:szCs w:val="24"/>
        </w:rPr>
        <w:t xml:space="preserve"> Byla-li žádost o dodatečné povolení podána před zahájením řízení o odstranění stavby, platí, že byla podána v okamžiku zahájení řízení o odstranění stavby. Byla-li žádost o dodatečné povolení zamítnuta, nelze podat žádost o vydání nového rozhodnutí.</w:t>
      </w:r>
    </w:p>
    <w:p w14:paraId="767B090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Žádost o dodatečné povolení stavby obsahuje kromě obecných náležitostí podle správního řádu náležitosti stanovené v § 184 odst. 1 a 2 v rozsahu jako k povolení stavby.</w:t>
      </w:r>
      <w:bookmarkStart w:id="720" w:name="_Hlk225237576"/>
      <w:r w:rsidRPr="00B23B83">
        <w:rPr>
          <w:rFonts w:ascii="Times New Roman" w:eastAsia="Times New Roman" w:hAnsi="Times New Roman" w:cs="Times New Roman"/>
          <w:b/>
          <w:szCs w:val="24"/>
        </w:rPr>
        <w:t xml:space="preserve"> Ustanovení § 185 odst. 3 se nepoužije.</w:t>
      </w:r>
      <w:bookmarkEnd w:id="720"/>
    </w:p>
    <w:p w14:paraId="691687D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(3) V řízení o dodatečném povolení se ustanovení § 172 až 181, 183 až 220 a 225 až 227 použijí obdobně. </w:t>
      </w:r>
    </w:p>
    <w:p w14:paraId="206640C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(3) </w:t>
      </w:r>
      <w:r w:rsidRPr="00B23B83">
        <w:rPr>
          <w:rFonts w:ascii="Times New Roman" w:eastAsia="Times New Roman" w:hAnsi="Times New Roman" w:cs="Times New Roman"/>
          <w:szCs w:val="24"/>
        </w:rPr>
        <w:t>Řízení o dodatečném povolení stavby je součástí řízení o nařízení odstranění stavby.</w:t>
      </w:r>
    </w:p>
    <w:p w14:paraId="0DCF43C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256</w:t>
      </w:r>
    </w:p>
    <w:p w14:paraId="6367A89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Stavbu lze dodatečně povolit, pokud povinný prokáže splnění podmínek podle § 193 a</w:t>
      </w:r>
    </w:p>
    <w:p w14:paraId="1ABC9D4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stavba nevyžaduje rozhodnutí o povolení výjimky ze zákazů podle jiného právního předpisu,</w:t>
      </w:r>
    </w:p>
    <w:p w14:paraId="50E970A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stavba nevyžaduje povolení výjimky z požadavků na výstavbu a</w:t>
      </w:r>
    </w:p>
    <w:p w14:paraId="2693665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povinný uhradil ve stanovené lhůtě pokutu za přestupek podle tohoto zákona spočívající v tom, že provedl stavbu bez povolení nebo v rozporu s ním, byla-li uložena.</w:t>
      </w:r>
    </w:p>
    <w:p w14:paraId="7FC945B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Vyžaduje-li stavba pouze výjimku z požadavků na umisťování staveb a stavebník </w:t>
      </w:r>
      <w:r w:rsidRPr="00B23B83">
        <w:rPr>
          <w:rFonts w:ascii="Times New Roman" w:eastAsia="Times New Roman" w:hAnsi="Times New Roman" w:cs="Times New Roman"/>
          <w:szCs w:val="24"/>
        </w:rPr>
        <w:lastRenderedPageBreak/>
        <w:t>doloží stavebnímu úřadu souhlas účastníků řízení, jejichž vlastnické nebo jiné věcné právo k sousedním stavbám nebo sousedním pozemkům může být povolením výjimky přímo dotčeno, považuje se podmínka podle odstavce 1 písm. b) za splněnou. Ustanovení § 187 odst. 2 až 4 se použije obdobně.</w:t>
      </w:r>
    </w:p>
    <w:p w14:paraId="67841C8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721" w:name="_Hlk225237599"/>
      <w:r w:rsidRPr="00B23B83">
        <w:rPr>
          <w:rFonts w:ascii="Times New Roman" w:eastAsia="Times New Roman" w:hAnsi="Times New Roman" w:cs="Times New Roman"/>
          <w:b/>
          <w:szCs w:val="24"/>
        </w:rPr>
        <w:t xml:space="preserve">(3) Stavební úřad nenařídí odstranění stavby a stavbu, která vyžaduje povolení, dodatečně povolí i bez splnění podmínek podle odstavce 1, pokud by nařízení odstranění stavby představovalo pro </w:t>
      </w:r>
      <w:r w:rsidRPr="00B23B83">
        <w:rPr>
          <w:rFonts w:ascii="Times New Roman" w:eastAsia="Times New Roman" w:hAnsi="Times New Roman" w:cs="Times New Roman"/>
          <w:b/>
          <w:bCs/>
          <w:szCs w:val="24"/>
        </w:rPr>
        <w:t>povinného</w:t>
      </w:r>
      <w:r w:rsidRPr="00B23B83">
        <w:rPr>
          <w:rFonts w:ascii="Times New Roman" w:eastAsia="Times New Roman" w:hAnsi="Times New Roman" w:cs="Times New Roman"/>
          <w:b/>
          <w:szCs w:val="24"/>
        </w:rPr>
        <w:t xml:space="preserve"> nebo pro jiné osoby nebo pro veřejný zájem zcela zjevně zásah nepřiměřený přínosům a zároveň ponecháním stavby nejsou dotčeny veřejné zájmy ani práva třetích osob. Odpovědnost </w:t>
      </w:r>
      <w:r w:rsidRPr="00B23B83">
        <w:rPr>
          <w:rFonts w:ascii="Times New Roman" w:eastAsia="Times New Roman" w:hAnsi="Times New Roman" w:cs="Times New Roman"/>
          <w:b/>
          <w:bCs/>
          <w:szCs w:val="24"/>
        </w:rPr>
        <w:t>povinného</w:t>
      </w:r>
      <w:r w:rsidRPr="00B23B83">
        <w:rPr>
          <w:rFonts w:ascii="Times New Roman" w:eastAsia="Times New Roman" w:hAnsi="Times New Roman" w:cs="Times New Roman"/>
          <w:b/>
          <w:szCs w:val="24"/>
        </w:rPr>
        <w:t xml:space="preserve"> za přestupek tím není dotčena.</w:t>
      </w:r>
      <w:bookmarkEnd w:id="721"/>
    </w:p>
    <w:p w14:paraId="52463C2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b/>
          <w:bCs/>
          <w:szCs w:val="24"/>
        </w:rPr>
        <w:t xml:space="preserve">(4) </w:t>
      </w:r>
      <w:r w:rsidRPr="00B23B83">
        <w:rPr>
          <w:rFonts w:ascii="Times New Roman" w:eastAsia="Times New Roman" w:hAnsi="Times New Roman" w:cs="Times New Roman"/>
          <w:szCs w:val="24"/>
        </w:rPr>
        <w:t>Dodatečné povolení obsahuje náležitosti povolení stavby nebo zařízení. Je-li předmětem dodatečného povolení rozestavěná stavba, stavební úřad stanoví v povolení podmínky pro její dokončení.</w:t>
      </w:r>
    </w:p>
    <w:p w14:paraId="6B7DB1D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(5)</w:t>
      </w:r>
      <w:r w:rsidRPr="00B23B83">
        <w:rPr>
          <w:rFonts w:ascii="Times New Roman" w:eastAsia="Times New Roman" w:hAnsi="Times New Roman" w:cs="Times New Roman"/>
          <w:szCs w:val="24"/>
        </w:rPr>
        <w:t xml:space="preserve"> Je-li předmětem dodatečného povolení dokončená stavba, může stavební úřad po ověření splnění podmínek podle § 232 a 233 na žádost povinného podanou společně se žádostí o dodatečné povolení současně vydat kolaudační rozhodnutí, pokud stavba takové rozhodnutí vyžaduje. Stavební úřad vydá dodatečné povolení a kolaudační rozhodnutí jako společné rozhodnutí.</w:t>
      </w:r>
    </w:p>
    <w:p w14:paraId="501BE4D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257</w:t>
      </w:r>
    </w:p>
    <w:p w14:paraId="5925CE7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Nelze-li stavbu dodatečně povolit, stavební úřad žádost o dodatečné povolení zamítne a nařídí odstranění stavby.</w:t>
      </w:r>
    </w:p>
    <w:p w14:paraId="1A6E68F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Opakované řízení a nové povolení</w:t>
      </w:r>
    </w:p>
    <w:p w14:paraId="18BDE5B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258</w:t>
      </w:r>
    </w:p>
    <w:p w14:paraId="48223502" w14:textId="77777777" w:rsidR="00EA54C5" w:rsidRPr="00B23B83" w:rsidRDefault="00EA54C5" w:rsidP="00EA54C5">
      <w:pPr>
        <w:widowControl w:val="0"/>
        <w:suppressAutoHyphens/>
        <w:spacing w:before="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Za žádost o nové povolení stavby se považuje žádost, na základě které bylo vydáno následně zrušené povolení; doplnění podkladů stavební úřad požaduje pouze v rozsahu nezbytném pro opakované projednání stavby.</w:t>
      </w:r>
    </w:p>
    <w:p w14:paraId="635868E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zCs w:val="24"/>
        </w:rPr>
        <w:tab/>
      </w:r>
      <w:r w:rsidRPr="00B23B83">
        <w:rPr>
          <w:rFonts w:ascii="Times New Roman" w:eastAsia="Times New Roman" w:hAnsi="Times New Roman" w:cs="Times New Roman"/>
          <w:strike/>
          <w:szCs w:val="24"/>
        </w:rPr>
        <w:t>(2) V opakovaném řízení se ustanovení § 172 až 181, 183 až 220 a 225 až 227 použijí obdobně.</w:t>
      </w:r>
    </w:p>
    <w:p w14:paraId="51BDB50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b/>
          <w:bCs/>
          <w:szCs w:val="24"/>
        </w:rPr>
        <w:t>(2)</w:t>
      </w:r>
      <w:r w:rsidRPr="00B23B83">
        <w:rPr>
          <w:rFonts w:ascii="Times New Roman" w:eastAsia="Times New Roman" w:hAnsi="Times New Roman" w:cs="Times New Roman"/>
          <w:szCs w:val="24"/>
        </w:rPr>
        <w:t xml:space="preserve"> Lhůta pro vydání rozhodnutí v opakovaném řízení začíná běžet dnem následujícím po nabytí právní moci zrušujícího rozhodnutí. Stavební úřad, který rozhodl v posledním stupni, uvědomí stavební úřad, který rozhodl v prvním stupni, o zrušení rozhodnutí o povolení stavby.</w:t>
      </w:r>
    </w:p>
    <w:p w14:paraId="75D65CC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b/>
      </w: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b/>
          <w:bCs/>
          <w:szCs w:val="24"/>
        </w:rPr>
        <w:t>(3)</w:t>
      </w:r>
      <w:r w:rsidRPr="00B23B83">
        <w:rPr>
          <w:rFonts w:ascii="Times New Roman" w:eastAsia="Times New Roman" w:hAnsi="Times New Roman" w:cs="Times New Roman"/>
          <w:szCs w:val="24"/>
        </w:rPr>
        <w:t xml:space="preserve"> Nebude-li v opakovaném stavebním řízení stavba povolena, stavební úřad žádost zamítne a nařídí odstranění stavby.</w:t>
      </w:r>
    </w:p>
    <w:p w14:paraId="3BB12D1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259</w:t>
      </w:r>
    </w:p>
    <w:p w14:paraId="171B57D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Stavba se v opakovaném řízení povolí</w:t>
      </w:r>
      <w:bookmarkStart w:id="722" w:name="_Hlk225237680"/>
      <w:r w:rsidRPr="00B23B83">
        <w:rPr>
          <w:rFonts w:ascii="Times New Roman" w:eastAsia="Times New Roman" w:hAnsi="Times New Roman" w:cs="Times New Roman"/>
          <w:strike/>
          <w:szCs w:val="24"/>
        </w:rPr>
        <w:t>, pokud povinný prokáže</w:t>
      </w:r>
      <w:r w:rsidRPr="00B23B83">
        <w:rPr>
          <w:rFonts w:ascii="Times New Roman" w:eastAsia="Times New Roman" w:hAnsi="Times New Roman" w:cs="Times New Roman"/>
          <w:szCs w:val="24"/>
        </w:rPr>
        <w:t xml:space="preserve"> </w:t>
      </w:r>
      <w:bookmarkEnd w:id="722"/>
      <w:r w:rsidRPr="00B23B83">
        <w:rPr>
          <w:rFonts w:ascii="Times New Roman" w:eastAsia="Times New Roman" w:hAnsi="Times New Roman" w:cs="Times New Roman"/>
          <w:b/>
          <w:szCs w:val="24"/>
        </w:rPr>
        <w:t>při</w:t>
      </w:r>
      <w:r w:rsidRPr="00B23B83">
        <w:rPr>
          <w:rFonts w:ascii="Times New Roman" w:eastAsia="Times New Roman" w:hAnsi="Times New Roman" w:cs="Times New Roman"/>
          <w:szCs w:val="24"/>
        </w:rPr>
        <w:t xml:space="preserve"> splnění podmínek podle § 193. Nejsou-li tyto podmínky splněny, povolí se stavba, pokud povinný jednal v dobré víře a pokud by nařízením odstranění stavby vznikla</w:t>
      </w:r>
      <w:r w:rsidRPr="00B23B83">
        <w:rPr>
          <w:rFonts w:ascii="Times New Roman" w:eastAsia="Times New Roman" w:hAnsi="Times New Roman" w:cs="Times New Roman"/>
          <w:b/>
          <w:szCs w:val="24"/>
        </w:rPr>
        <w:t xml:space="preserve"> povinnému,</w:t>
      </w:r>
      <w:r w:rsidRPr="00B23B83">
        <w:rPr>
          <w:rFonts w:ascii="Times New Roman" w:eastAsia="Times New Roman" w:hAnsi="Times New Roman" w:cs="Times New Roman"/>
          <w:szCs w:val="24"/>
        </w:rPr>
        <w:t xml:space="preserve"> třetím osobám nebo veřejnému zájmu újma, která by byla ve zjevném nepoměru k újmě vzniklé nenařízením odstranění stavby.</w:t>
      </w:r>
    </w:p>
    <w:p w14:paraId="0F06C64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(2) Nové povolení obsahuje náležitosti povolení stavby.</w:t>
      </w:r>
    </w:p>
    <w:p w14:paraId="11F24BF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Je-li předmětem nového povolení rozestavěná stavba, stavební úřad stanoví podmínky pro její dokončení.</w:t>
      </w:r>
    </w:p>
    <w:p w14:paraId="1759345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Je-li předmětem nového povolení dokončená stavba, může stavební úřad po ověření splnění podmínek podle § 232 a 233 na žádost povinného současně vydat kolaudační rozhodnutí, pokud stavba takové rozhodnutí vyžaduje.</w:t>
      </w:r>
    </w:p>
    <w:p w14:paraId="543915B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Je-li předmětem nového povolení dokončená stavba, pro kterou bylo před zrušením povolení vydáno kolaudační rozhodnutí, vydá stavební úřad současně po ověření splnění podmínek podle § 232 a 233 na žádost povinného nové kolaudační rozhodnutí; původní kolaudační rozhodnutí pozbývá platnosti dnem nabytí právní moci nového kolaudačního rozhodnutí nebo dnem nabytí právní moci rozhodnutí o nařízení odstranění stavby v případě, že nové povolení nelze vydat.</w:t>
      </w:r>
    </w:p>
    <w:p w14:paraId="2D02E4D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260</w:t>
      </w:r>
    </w:p>
    <w:p w14:paraId="63122AB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Povolení prodloužení doby trvání stavby</w:t>
      </w:r>
    </w:p>
    <w:p w14:paraId="4AFE0FD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Žádost o povolení prodloužení doby trvání stavby obsahuje kromě obecných náležitostí podle správního řádu náležitosti stanovené v § 184 odst. 1 a 2.</w:t>
      </w:r>
    </w:p>
    <w:p w14:paraId="0FB3798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V řízení o povolení prodloužení doby trvání stavby se ustanovení § 172 až 181, 183 až 220 a 225 až 227 použijí obdobně.</w:t>
      </w:r>
    </w:p>
    <w:p w14:paraId="7349637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Prodloužení doby trvání stavby lze povolit, pokud povinný prokáže, že splnil podmínky podle § 193.</w:t>
      </w:r>
    </w:p>
    <w:p w14:paraId="6179B40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Povolení prodloužení doby trvání stavby obsahuje náležitosti povolení stavby.</w:t>
      </w:r>
    </w:p>
    <w:p w14:paraId="14FB7A3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Nelze-li vydat povolení o prodloužení doby trvání stavby, stavební úřad žádost o povolení zamítne a nařídí odstranění stavby.</w:t>
      </w:r>
    </w:p>
    <w:p w14:paraId="0E8D0A8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3</w:t>
      </w:r>
    </w:p>
    <w:p w14:paraId="53DA398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trike/>
          <w:szCs w:val="24"/>
        </w:rPr>
        <w:t>Společná</w:t>
      </w:r>
      <w:r w:rsidRPr="00B23B83">
        <w:rPr>
          <w:rFonts w:ascii="Times New Roman" w:eastAsia="Times New Roman" w:hAnsi="Times New Roman" w:cs="Times New Roman"/>
          <w:b/>
          <w:szCs w:val="24"/>
        </w:rPr>
        <w:t xml:space="preserve"> Společné ustanovení</w:t>
      </w:r>
    </w:p>
    <w:p w14:paraId="75DEEC3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261</w:t>
      </w:r>
    </w:p>
    <w:p w14:paraId="04195FA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Pro terénní úpravy a zařízení se ustanovení této hlavy použijí obdobně.</w:t>
      </w:r>
    </w:p>
    <w:p w14:paraId="5C76BFB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Ministerstvo může na žádost stavebního úřadu uhradit účelně vynaložené náklady vzniklé při provedení náhradního výkonu rozhodnutí o nařízení odstranění stavby nebo terénní úpravy, pokud stavební úřad usnesením podle § 119 odst. 4 správního řádu uložil povinnému zaplatit předem potřebné náklady na provedení exekuce a povinný tyto náklady nezaplatil.</w:t>
      </w:r>
    </w:p>
    <w:p w14:paraId="52A59E9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Žádost podle odstavce 2 obsahuje</w:t>
      </w:r>
    </w:p>
    <w:p w14:paraId="36C272F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rozhodnutí o nařízení odstranění stavby,</w:t>
      </w:r>
    </w:p>
    <w:p w14:paraId="5CC0E1E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exekuční příkaz, na jehož základě stavební úřad pověřil jinou osobu odstraněním stavby nebo terénní úpravy,</w:t>
      </w:r>
    </w:p>
    <w:p w14:paraId="6EA6CD3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usnesení podle § 119 odst. 4 správního řádu, kterým stavební úřad uložil povinnému zaplatit potřebné náklady na provedení exekuce, a</w:t>
      </w:r>
    </w:p>
    <w:p w14:paraId="101B3AE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d) daňový doklad o výši nákladů na odstranění stavby nebo terénní úpravy.</w:t>
      </w:r>
    </w:p>
    <w:p w14:paraId="7FAE8E4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Uhradilo-li ministerstvo účelně vynaložené náklady podle odstavce 2, uloží po provedení náhradního výkonu rozhodnutí povinnému zaplatit ministerstvu úhradu těchto nákladů.</w:t>
      </w:r>
    </w:p>
    <w:p w14:paraId="6695DB2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262</w:t>
      </w:r>
    </w:p>
    <w:p w14:paraId="1E05C74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Není-li v této hlavě stanoveno jinak, postupuje se v řízení o povolení odstranění stavby podle § 172, 174, 185, 188, 189, 191, 192, 194, 196, 225 a 226 obdobně a podle § 190 a 200 přiměřeně. V řízení o nařízení odstranění stavby se postupuje podle § 173, 175, 176, 178 až 181, 189, 191, 192, 225 a 226 obdobně a podle § 190 přiměřeně.</w:t>
      </w:r>
    </w:p>
    <w:p w14:paraId="5EBAD3A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VIII</w:t>
      </w:r>
    </w:p>
    <w:p w14:paraId="40564D8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MIMOŘÁDNÉ POSTUPY</w:t>
      </w:r>
    </w:p>
    <w:p w14:paraId="49E87BF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263</w:t>
      </w:r>
    </w:p>
    <w:p w14:paraId="76E9C49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Mimořádné opatření</w:t>
      </w:r>
    </w:p>
    <w:p w14:paraId="0126F43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Je-li při bezprostředně hrozící živelní pohromě nebo závažné havárii (dále jen „mimořádná událost“) třeba bezodkladně provést opatření k odvrácení nebo zmírnění možných dopadů mimořádné události, lze se od postupů stanovených tímto zákonem odchýlit v mezích ustanovení této hlavy.</w:t>
      </w:r>
    </w:p>
    <w:p w14:paraId="4E73166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Mimořádné opatření na stavbě nebo pozemku spočívající podle okolností i v provádění staveb, terénních úprav nebo odstraňování staveb, jimiž se předchází bezprostředně hrozícím důsledkům mimořádné události, čelí jejím účinkům a zabraňuje ohrožení života nebo zdraví osob, popřípadě jiným škodám, může být zahájeno bez předchozího povolení podle tohoto zákona.</w:t>
      </w:r>
    </w:p>
    <w:p w14:paraId="302E568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Stavebník neprodleně oznámí stavebnímu úřadu, že provádí mimořádné opatření.</w:t>
      </w:r>
    </w:p>
    <w:p w14:paraId="7CB9CBA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Je-li nutné pro zmírnění následků nebo odvrácení dopadů mimořádné události provést nebo odstranit stavbu nebo terénní úpravu, může stavební úřad na základě oznámení podle odstavce 3 rozhodnout o tom, že</w:t>
      </w:r>
    </w:p>
    <w:p w14:paraId="7EC6033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upouští od vydání povolení stavby nebo zařízení, povolení změny využití území nebo povolení odstranění,</w:t>
      </w:r>
    </w:p>
    <w:p w14:paraId="0D75DDC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omezuje obsah žádosti o povolení stavby nebo zařízení, povolení změny využití území nebo povolení odstranění a jejích příloh na nejnutnější míru nezbytnou pro povolení,</w:t>
      </w:r>
    </w:p>
    <w:p w14:paraId="7DC8CBF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lze některé podklady pro vydání povolení o povolení stavby nebo zařízení, povolení změny využití území nebo povolení odstranění předložit dodatečně, a to ve lhůtě stanovené stavebním úřadem.</w:t>
      </w:r>
    </w:p>
    <w:p w14:paraId="1B45ABE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Rozhodnutí podle odstavce 4 může stavební úřad vydat jako první úkon stavebního úřadu v řízení. Odvolání proti tomuto rozhodnutí nemá odkladný účinek.</w:t>
      </w:r>
    </w:p>
    <w:p w14:paraId="5AE1A433"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264</w:t>
      </w:r>
    </w:p>
    <w:p w14:paraId="1D65111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Obnova</w:t>
      </w:r>
    </w:p>
    <w:p w14:paraId="494D940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(1) Stavbu nebo terénní úpravu zničenou nebo poškozenou mimořádnou událostí lze obnovit podle původního povolení a dokumentace, podle níž byla provedena, na základě oznámení stavebníka nebo na základě povolení obnovy stavby nebo terénní úpravy. Pokud o to stavebník nebo vlastník stavby nebo pozemku požádá, stavební úřad mu kopii původního povolení a dokumentace bezodkladně poskytne, má-li ji k dispozici.</w:t>
      </w:r>
    </w:p>
    <w:p w14:paraId="4034568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Stavebník oznámí stavebnímu úřadu obnovu stavby nebo terénní úpravy podle původního povolení a dokumentace, podle níž byla provedena, do 6 měsíců ode dne, kdy došlo ke zničení nebo poškození stavby nebo terénní úpravy. V oznámení stavebník uvede údaje o stavbě nebo terénní úpravě, která má být obnovena, jednoduchý technický popis prací a osobu, která bude činnost provádět. Po oznámení obnovy stavby nebo terénní úpravy může stavebník započít s pracemi směřujícími k obnově stavby nebo terénní úpravy.</w:t>
      </w:r>
    </w:p>
    <w:p w14:paraId="32E8B3F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Vyžaduje-li obnovení stavby nebo terénní úpravy stanovení podmínek k ochraně veřejných zájmů, vyrozumí stavební úřad stavebníka do 15 dnů ode dne oznámení o tom, že obnova vyžaduje povolení. V takovém případě se oznámení považuje za žádost o povolení obnovy. Stavební úřad vydá povolení obnovy stavby nebo zařízení do 30 dnů od oznámení stavebníka, jinak lze obnovu provést na základě oznámení, pokud s ní bude započato do 2 let ode dne oznámení; obnova musí být provedena do 10 let ode dne oznámení stavebnímu úřadu. Odvolání proti povolení nemá odkladný účinek.</w:t>
      </w:r>
    </w:p>
    <w:p w14:paraId="244DD22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Je-li obnova v rozporu s požadavky jiných právních předpisů, stavební úřad zakáže stavebníkovi obnovu provést.</w:t>
      </w:r>
    </w:p>
    <w:p w14:paraId="58848C9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Povolení obnovy stavby nebo terénní úpravy platí 2 roky ode dne nabytí jeho právní moci. Bylo-li s prováděním obnovy stavby nebo terénní úpravy započato v době platnosti povolení obnovy stavby nebo terénní úpravy, prodlužuje se doba platnosti povolení na 10 let ode dne právní moci povolení nebo rozhodnutí o prodloužení platnosti povolení, byla-li doba platnosti povolení prodloužena. Ustanovení § 198 odst.</w:t>
      </w:r>
      <w:r w:rsidRPr="00B23B83">
        <w:rPr>
          <w:rFonts w:ascii="Times New Roman" w:eastAsia="Times New Roman" w:hAnsi="Times New Roman" w:cs="Times New Roman"/>
          <w:strike/>
          <w:szCs w:val="24"/>
        </w:rPr>
        <w:t xml:space="preserve"> 3</w:t>
      </w:r>
      <w:r w:rsidRPr="00B23B83">
        <w:rPr>
          <w:rFonts w:ascii="Times New Roman" w:eastAsia="Times New Roman" w:hAnsi="Times New Roman" w:cs="Times New Roman"/>
          <w:b/>
          <w:szCs w:val="24"/>
        </w:rPr>
        <w:t xml:space="preserve"> 4 </w:t>
      </w:r>
      <w:r w:rsidRPr="00B23B83">
        <w:rPr>
          <w:rFonts w:ascii="Times New Roman" w:eastAsia="Times New Roman" w:hAnsi="Times New Roman" w:cs="Times New Roman"/>
          <w:szCs w:val="24"/>
        </w:rPr>
        <w:t xml:space="preserve"> se na prodloužení doby platnosti povolení obnovy použije obdobně.</w:t>
      </w:r>
    </w:p>
    <w:p w14:paraId="701370C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723" w:name="_Hlk225237906"/>
      <w:r w:rsidRPr="00B23B83">
        <w:rPr>
          <w:rFonts w:ascii="Times New Roman" w:eastAsia="Times New Roman" w:hAnsi="Times New Roman" w:cs="Times New Roman"/>
          <w:b/>
          <w:szCs w:val="24"/>
        </w:rPr>
        <w:t>(6) Ustanovení odstavců 1 až 5 platí přiměřeně pro provedení stavby rodinného domu nebo bytového domu anebo veřejné infrastruktury, pokud je tato stavba prováděna místo stavby zničené nebo poškozené mimořádnou událostí, její podstatné parametry odpovídají zničené nebo poškozené stavbě a vzhledem k okolnostem, zejména riziku opakování mimořádné události, nelze požadovat, aby došlo k obnově zničené nebo poškozené stavby na původním místě.</w:t>
      </w:r>
    </w:p>
    <w:p w14:paraId="34DB356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(7) Stavbu podle odstavce 6 lze umístit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na pozemku vhodném pro provedení takové stavby, v souladu s územně plánovací dokumentací, případně s územními opařeními a vymezením zastavitelného území. Ustanovení § 187 platí obdobně.</w:t>
      </w:r>
    </w:p>
    <w:p w14:paraId="589D5F0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(8) Pokud stavbu podle odstavce 6 není možné provést na pozemku uvedeném v odstavci 7, neboť takový pozemek není pro stavebníka dostupný, lze se souhlasem vlastníka pozemku pořídit a vydat změnu územního nebo regulačního plánu podle § 111a.</w:t>
      </w:r>
    </w:p>
    <w:bookmarkEnd w:id="723"/>
    <w:p w14:paraId="2854685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265</w:t>
      </w:r>
    </w:p>
    <w:p w14:paraId="49348E2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Společná ustanovení</w:t>
      </w:r>
    </w:p>
    <w:p w14:paraId="003F3EC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(1) Podle ustanovení o mimořádných postupech nelze postupovat v případě, kdy má mimořádná událost původ v zaviněném konání nebo opomenutí stavebníka nebo vlastníka pozemku nebo stavby.</w:t>
      </w:r>
    </w:p>
    <w:p w14:paraId="1556FC8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Dokončení staveb, terénních úprav a prací provedených podle této hlavy je stavebník povinen bezodkladně oznámit stavebnímu úřadu; ustanovení o užívání staveb tím nejsou dotčena.</w:t>
      </w:r>
    </w:p>
    <w:p w14:paraId="4522AA6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IX</w:t>
      </w:r>
    </w:p>
    <w:p w14:paraId="5DEFEDB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NÁLEZ</w:t>
      </w:r>
    </w:p>
    <w:p w14:paraId="587F6FA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266</w:t>
      </w:r>
    </w:p>
    <w:p w14:paraId="2BEB424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Nepředvídaný archeologický nebo paleontologický nález nebo nález kulturně cenného předmětu, detailu stavby nebo chráněné části přírody je stavebník povinen neprodleně oznámit stavebnímu úřadu a zároveň učinit opatření nezbytná k tomu, aby nález nebyl poškozen nebo zničen, práce v místě nálezu přerušit a zaznamenat do stavebního deníku čas a okolnosti nálezu, datum oznámení stavebnímu úřadu a popis provedených opatření.</w:t>
      </w:r>
    </w:p>
    <w:p w14:paraId="7B5A1A6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Stavební úřad do 30 dnů od oznámení nálezu a v dohodě s dotčeným orgánem rozhodnutím vydaným na místě nebo rozhodnutím vydaným jako první úkon </w:t>
      </w:r>
      <w:r w:rsidRPr="00B23B83">
        <w:rPr>
          <w:rFonts w:ascii="Times New Roman" w:eastAsia="Times New Roman" w:hAnsi="Times New Roman" w:cs="Times New Roman"/>
          <w:b/>
          <w:bCs/>
          <w:szCs w:val="24"/>
        </w:rPr>
        <w:t xml:space="preserve">stavebního úřadu </w:t>
      </w:r>
      <w:r w:rsidRPr="00B23B83">
        <w:rPr>
          <w:rFonts w:ascii="Times New Roman" w:eastAsia="Times New Roman" w:hAnsi="Times New Roman" w:cs="Times New Roman"/>
          <w:szCs w:val="24"/>
        </w:rPr>
        <w:t>v řízení stanoví podmínky k ochraně nálezu. Současně může stavební úřad provést ohledání na místě.</w:t>
      </w:r>
    </w:p>
    <w:p w14:paraId="4AB4746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Na základě oznámení nálezu může stavební úřad v součinnosti s dotčeným orgánem ve veřejném zájmu provést nové řízení a vydat nové povolení záměru.</w:t>
      </w:r>
    </w:p>
    <w:p w14:paraId="07E2853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Ministerstvo kultury může z podnětu dotčeného orgánu státní památkové péče rozhodnout, že jde o nález mimořádného významu, a z moci úřední jej prohlásí za kulturní památku. Ministerstvo kultury do 30 dnů od podání podnětu informuje stavební úřad o svém postupu, a popřípadě stanoví požadavky na změnu nebo zrušení vydaného rozhodnutí o povolení stavby.</w:t>
      </w:r>
    </w:p>
    <w:p w14:paraId="181E254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Stavebník může uplatnit nárok na náhradu nákladů, které mu vznikly v důsledku postupu podle odstavce 3 u dotčeného orgánu nebo v důsledku postupu podle odstavce 4 u Ministerstva kultury, a to ve lhůtě 6 měsíců ode dne nabytí právní moci povolení, na jehož základě mu tyto náklady vznikly; jinak nárok na jejich náhradu zaniká.</w:t>
      </w:r>
    </w:p>
    <w:p w14:paraId="57886CB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ČÁST SEDMÁ</w:t>
      </w:r>
    </w:p>
    <w:p w14:paraId="27BF2EC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INFORMAČNÍ SYSTÉMY VEŘEJNÉ SPRÁVY</w:t>
      </w:r>
    </w:p>
    <w:p w14:paraId="6C7245A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267</w:t>
      </w:r>
    </w:p>
    <w:p w14:paraId="76E7352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Základní ustanovení</w:t>
      </w:r>
    </w:p>
    <w:p w14:paraId="1EEF854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je správcem informačních systémů veřejné správy</w:t>
      </w:r>
      <w:r w:rsidRPr="00B23B83">
        <w:rPr>
          <w:rFonts w:ascii="Times New Roman" w:eastAsia="Times New Roman" w:hAnsi="Times New Roman" w:cs="Times New Roman"/>
          <w:szCs w:val="24"/>
          <w:vertAlign w:val="superscript"/>
        </w:rPr>
        <w:t>55</w:t>
      </w:r>
      <w:r w:rsidRPr="00B23B83">
        <w:rPr>
          <w:rFonts w:ascii="Times New Roman" w:eastAsia="Times New Roman" w:hAnsi="Times New Roman" w:cs="Times New Roman"/>
          <w:szCs w:val="24"/>
        </w:rPr>
        <w:t>), které umožňují dálkový přístup a slouží k poskytování digitálních služeb</w:t>
      </w:r>
      <w:r w:rsidRPr="00B23B83">
        <w:rPr>
          <w:rFonts w:ascii="Times New Roman" w:eastAsia="Times New Roman" w:hAnsi="Times New Roman" w:cs="Times New Roman"/>
          <w:szCs w:val="24"/>
          <w:vertAlign w:val="superscript"/>
        </w:rPr>
        <w:t>56</w:t>
      </w:r>
      <w:r w:rsidRPr="00B23B83">
        <w:rPr>
          <w:rFonts w:ascii="Times New Roman" w:eastAsia="Times New Roman" w:hAnsi="Times New Roman" w:cs="Times New Roman"/>
          <w:szCs w:val="24"/>
        </w:rPr>
        <w:t>) podle tohoto zákona.</w:t>
      </w:r>
    </w:p>
    <w:p w14:paraId="65D8690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Informačními systémy veřejné správy ve věcech územního plánování a stavebního řádu (dále jen „informační systém </w:t>
      </w:r>
      <w:bookmarkStart w:id="724" w:name="_Hlk225237957"/>
      <w:r w:rsidRPr="00B23B83">
        <w:rPr>
          <w:rFonts w:ascii="Times New Roman" w:eastAsia="Times New Roman" w:hAnsi="Times New Roman" w:cs="Times New Roman"/>
          <w:strike/>
          <w:szCs w:val="24"/>
        </w:rPr>
        <w:t>stavební správy</w:t>
      </w:r>
      <w:bookmarkEnd w:id="724"/>
      <w:r w:rsidRPr="00B23B83">
        <w:rPr>
          <w:rFonts w:ascii="Times New Roman" w:eastAsia="Times New Roman" w:hAnsi="Times New Roman" w:cs="Times New Roman"/>
          <w:szCs w:val="24"/>
        </w:rPr>
        <w:t>“) jsou</w:t>
      </w:r>
    </w:p>
    <w:p w14:paraId="3A421DE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portál stavebníka,</w:t>
      </w:r>
    </w:p>
    <w:p w14:paraId="1581805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b) národní geoportál územního plánování,</w:t>
      </w:r>
    </w:p>
    <w:p w14:paraId="242501D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evidence stavebních postupů,</w:t>
      </w:r>
    </w:p>
    <w:p w14:paraId="3AC3669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evidence elektronických dokumentací,</w:t>
      </w:r>
    </w:p>
    <w:p w14:paraId="7543D3D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informační systém identifikačního čísla stavby a</w:t>
      </w:r>
    </w:p>
    <w:p w14:paraId="4623049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informační systém stavebního řízení.</w:t>
      </w:r>
    </w:p>
    <w:p w14:paraId="48752B0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Informační systémy </w:t>
      </w:r>
      <w:r w:rsidRPr="00B23B83">
        <w:rPr>
          <w:rFonts w:ascii="Times New Roman" w:eastAsia="Times New Roman" w:hAnsi="Times New Roman" w:cs="Times New Roman"/>
          <w:strike/>
          <w:szCs w:val="24"/>
        </w:rPr>
        <w:t>stavební správy</w:t>
      </w:r>
      <w:r w:rsidRPr="00B23B83">
        <w:rPr>
          <w:rFonts w:ascii="Times New Roman" w:eastAsia="Times New Roman" w:hAnsi="Times New Roman" w:cs="Times New Roman"/>
          <w:szCs w:val="24"/>
        </w:rPr>
        <w:t xml:space="preserve"> neslouží k výkonu působnosti jiného stavebního úřadu s výjimkou působnosti Ministerstva obrany a Ministerstva vnitra jako dotčených orgánů</w:t>
      </w:r>
      <w:bookmarkStart w:id="725" w:name="_Hlk225238042"/>
      <w:r w:rsidRPr="00B23B83">
        <w:rPr>
          <w:rFonts w:ascii="Times New Roman" w:eastAsia="Times New Roman" w:hAnsi="Times New Roman" w:cs="Times New Roman"/>
          <w:b/>
          <w:szCs w:val="24"/>
        </w:rPr>
        <w:t>; § 172 odst. 1 se pro jiné stavební úřady nepoužije</w:t>
      </w:r>
      <w:bookmarkEnd w:id="725"/>
      <w:r w:rsidRPr="00B23B83">
        <w:rPr>
          <w:rFonts w:ascii="Times New Roman" w:eastAsia="Times New Roman" w:hAnsi="Times New Roman" w:cs="Times New Roman"/>
          <w:szCs w:val="24"/>
        </w:rPr>
        <w:t xml:space="preserve">. Dotčené orgány v případě záměrů v působnosti jiných stavebních úřadů nevyužívají k výkonu své působnosti informační systémy </w:t>
      </w:r>
      <w:r w:rsidRPr="00B23B83">
        <w:rPr>
          <w:rFonts w:ascii="Times New Roman" w:eastAsia="Times New Roman" w:hAnsi="Times New Roman" w:cs="Times New Roman"/>
          <w:strike/>
          <w:szCs w:val="24"/>
        </w:rPr>
        <w:t>stavební správy</w:t>
      </w:r>
      <w:r w:rsidRPr="00B23B83">
        <w:rPr>
          <w:rFonts w:ascii="Times New Roman" w:eastAsia="Times New Roman" w:hAnsi="Times New Roman" w:cs="Times New Roman"/>
          <w:szCs w:val="24"/>
        </w:rPr>
        <w:t xml:space="preserve">. Údaje o stavbách v areálu jaderného zařízení a záměrech v působnosti jiného stavebního úřadu a řízeních s nimi souvisejících se s výjimkou národního geoportálu územního plánování v informačních systémech </w:t>
      </w:r>
      <w:r w:rsidRPr="00B23B83">
        <w:rPr>
          <w:rFonts w:ascii="Times New Roman" w:eastAsia="Times New Roman" w:hAnsi="Times New Roman" w:cs="Times New Roman"/>
          <w:strike/>
          <w:szCs w:val="24"/>
        </w:rPr>
        <w:t>stavební správy</w:t>
      </w:r>
      <w:r w:rsidRPr="00B23B83">
        <w:rPr>
          <w:rFonts w:ascii="Times New Roman" w:eastAsia="Times New Roman" w:hAnsi="Times New Roman" w:cs="Times New Roman"/>
          <w:szCs w:val="24"/>
        </w:rPr>
        <w:t xml:space="preserve"> neevidují.</w:t>
      </w:r>
    </w:p>
    <w:p w14:paraId="5201125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V národním geoportálu územního plánování se údaje podle odstavce 3 vedou a zobrazují v rozsahu údajů poskytnutých Ministerstvem vnitra, Ministerstvem obrany, Ministerstvem spravedlnosti, zpravodajskými službami České republiky, Policií České republiky, Hasičským záchranným sborem České republiky, Národním bezpečnostním úřadem, Národním úřadem pro kybernetickou bezpečnost a Generální inspekcí bezpečnostních sborů, s ohledem na zajištění obrany, bezpečnosti a utajení jejich činnosti.</w:t>
      </w:r>
    </w:p>
    <w:p w14:paraId="0E28BF0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Informační systémy </w:t>
      </w:r>
      <w:r w:rsidRPr="00B23B83">
        <w:rPr>
          <w:rFonts w:ascii="Times New Roman" w:eastAsia="Times New Roman" w:hAnsi="Times New Roman" w:cs="Times New Roman"/>
          <w:strike/>
          <w:szCs w:val="24"/>
        </w:rPr>
        <w:t>stavební správy</w:t>
      </w:r>
      <w:r w:rsidRPr="00B23B83">
        <w:rPr>
          <w:rFonts w:ascii="Times New Roman" w:eastAsia="Times New Roman" w:hAnsi="Times New Roman" w:cs="Times New Roman"/>
          <w:szCs w:val="24"/>
        </w:rPr>
        <w:t xml:space="preserve"> zajišťují informování účastníků řízení podle části šesté a dotčených osob při vydávání opatření obecné povahy podle tohoto zákona o změně údajů v nich vedených. Způsob a podmínky informování účastníků řízení a dotčených osob při vydávání opatření obecné povahy podle tohoto zákona stanoví prováděcí právní předpis.</w:t>
      </w:r>
    </w:p>
    <w:p w14:paraId="4C34AD2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268</w:t>
      </w:r>
    </w:p>
    <w:p w14:paraId="1BE3B3E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Portál stavebníka</w:t>
      </w:r>
    </w:p>
    <w:p w14:paraId="097A16C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Portál stavebníka umožňuje zejména</w:t>
      </w:r>
    </w:p>
    <w:p w14:paraId="2BC903B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činit digitální úkony vůči stavebnímu úřadu a dotčenému orgánu, který činí úkony podle jiného právního předpisu sloužící jako podklad pro vydání rozhodnutí v řízení podle tohoto zákona,</w:t>
      </w:r>
    </w:p>
    <w:p w14:paraId="59A1915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podávat žádosti vlastníku veřejné dopravní nebo technické infrastruktury a poskytovat vyjádření vlastníka veřejné dopravní nebo technické infrastruktury,</w:t>
      </w:r>
    </w:p>
    <w:p w14:paraId="2651F0C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vkládat údaje a dokumenty do národního geoportálu územního plánování, do evidence stavebních postupů, do evidence elektronických dokumentací a do digitální mapy veřejné správy</w:t>
      </w:r>
      <w:r w:rsidRPr="00B23B83">
        <w:rPr>
          <w:rFonts w:ascii="Times New Roman" w:eastAsia="Times New Roman" w:hAnsi="Times New Roman" w:cs="Times New Roman"/>
          <w:szCs w:val="24"/>
          <w:vertAlign w:val="superscript"/>
        </w:rPr>
        <w:t>57</w:t>
      </w:r>
      <w:r w:rsidRPr="00B23B83">
        <w:rPr>
          <w:rFonts w:ascii="Times New Roman" w:eastAsia="Times New Roman" w:hAnsi="Times New Roman" w:cs="Times New Roman"/>
          <w:szCs w:val="24"/>
        </w:rPr>
        <w:t>), poskytovat je a odkazovat na ně.</w:t>
      </w:r>
    </w:p>
    <w:p w14:paraId="308FD0C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zřídí vlastníku veřejné dopravní a technické infrastruktury přístup k datovému rozhraní portálu stavebníka na základě jeho žádosti.</w:t>
      </w:r>
    </w:p>
    <w:p w14:paraId="18490FC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726" w:name="_Hlk225238093"/>
      <w:r w:rsidRPr="00B23B83">
        <w:rPr>
          <w:rFonts w:ascii="Times New Roman" w:eastAsia="Times New Roman" w:hAnsi="Times New Roman" w:cs="Times New Roman"/>
          <w:b/>
          <w:bCs/>
          <w:szCs w:val="24"/>
        </w:rPr>
        <w:t xml:space="preserve">(3) Portál stavebníka poskytuje účastníkům řízení službu sledování stavu řízení. </w:t>
      </w:r>
      <w:bookmarkEnd w:id="726"/>
    </w:p>
    <w:p w14:paraId="45EF029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(4)</w:t>
      </w:r>
      <w:r w:rsidRPr="00B23B83">
        <w:rPr>
          <w:rFonts w:ascii="Times New Roman" w:eastAsia="Times New Roman" w:hAnsi="Times New Roman" w:cs="Times New Roman"/>
          <w:szCs w:val="24"/>
        </w:rPr>
        <w:t xml:space="preserve"> Podrobnosti provozu a datového rozhraní portálu stavebníka stanoví prováděcí právní předpis.</w:t>
      </w:r>
    </w:p>
    <w:p w14:paraId="7D42FE4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269</w:t>
      </w:r>
    </w:p>
    <w:p w14:paraId="0E22803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Národní geoportál územního plánování</w:t>
      </w:r>
    </w:p>
    <w:p w14:paraId="5C9E0A0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Národní geoportál územního plánování, který je agendovým informačním systémem, slouží pro</w:t>
      </w:r>
    </w:p>
    <w:p w14:paraId="35F2DFD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zveřejnění výstupů z územně plánovací činnosti,</w:t>
      </w:r>
    </w:p>
    <w:p w14:paraId="41832C2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zabezpečení přístupu k evidenci územně plánovací činnosti,</w:t>
      </w:r>
    </w:p>
    <w:p w14:paraId="6040B7B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sledování postupu pořizování územně plánovací dokumentace,</w:t>
      </w:r>
    </w:p>
    <w:p w14:paraId="2DD4DD7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poskytování prostorových dat k plánovanému využití území,</w:t>
      </w:r>
    </w:p>
    <w:p w14:paraId="5A4207D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zpřístupňování a poskytování dalších dat, která souvisí s územním plánováním a územním rozvojem a která určí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a</w:t>
      </w:r>
    </w:p>
    <w:p w14:paraId="3233672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další činnosti vyplývající z tohoto zákona nebo jeho prováděcích právních předpisů.</w:t>
      </w:r>
    </w:p>
    <w:p w14:paraId="7908DE7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Při výkonu územně plánovací činnosti lze na elektronický dokument vedený v národním geoportálu územního plánování odkázat namísto jeho přiložení.</w:t>
      </w:r>
    </w:p>
    <w:p w14:paraId="644A736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V národním geoportálu územního plánování jsou v jednotných standardech zveřejňovány vybrané části územně plánovacích dokumentací a vymezení zastavěného území, popřípadě dalších nástrojů územního plánování.</w:t>
      </w:r>
    </w:p>
    <w:p w14:paraId="17396AD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Ministerstvo obrany vkládá do národního geoportálu územního plánování data vztahující se k jeho působnosti v elektronické podobě ve strojově čitelném formátu.</w:t>
      </w:r>
    </w:p>
    <w:p w14:paraId="10C3A33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b/>
          <w:bCs/>
          <w:szCs w:val="24"/>
        </w:rPr>
        <w:t>(3) V národním geoportálu územního plánování se zveřejňují územně plánovací podklady, územně plánovací dokumentace, vymezení zastavitelného území a územní opatření.</w:t>
      </w:r>
    </w:p>
    <w:p w14:paraId="3C58BC1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Orgán územního plánování eviduje jednotlivé úkony v národním geoportálu územního plánování a vkládá do něj veškeré písemnosti.</w:t>
      </w:r>
      <w:r w:rsidRPr="00B23B83">
        <w:rPr>
          <w:rFonts w:ascii="Times New Roman" w:eastAsia="Times New Roman" w:hAnsi="Times New Roman" w:cs="Times New Roman"/>
          <w:szCs w:val="24"/>
        </w:rPr>
        <w:t xml:space="preserve"> </w:t>
      </w:r>
      <w:bookmarkStart w:id="727" w:name="_Hlk225238591"/>
      <w:r w:rsidRPr="00B23B83">
        <w:rPr>
          <w:rFonts w:ascii="Times New Roman" w:eastAsia="Times New Roman" w:hAnsi="Times New Roman" w:cs="Times New Roman"/>
          <w:b/>
          <w:bCs/>
          <w:szCs w:val="24"/>
        </w:rPr>
        <w:t>Orgán územního plánování vkládá do národního geoportálu územního plánování písemnosti, údaje a prostorová data, které mají být zveřejněny v národním geoportálu územního plánování.</w:t>
      </w:r>
      <w:r w:rsidRPr="00B23B83">
        <w:rPr>
          <w:rFonts w:ascii="Times New Roman" w:eastAsia="Times New Roman" w:hAnsi="Times New Roman" w:cs="Times New Roman"/>
          <w:szCs w:val="24"/>
        </w:rPr>
        <w:t xml:space="preserve"> </w:t>
      </w:r>
      <w:bookmarkEnd w:id="727"/>
      <w:r w:rsidRPr="00B23B83">
        <w:rPr>
          <w:rFonts w:ascii="Times New Roman" w:eastAsia="Times New Roman" w:hAnsi="Times New Roman" w:cs="Times New Roman"/>
          <w:szCs w:val="24"/>
        </w:rPr>
        <w:t xml:space="preserve">Data z vlastní územně plánovací činnosti vkládá v elektronické podobě i ve strojově čitelném formátu, včetně prostorových dat ve vektorové formě, a to bezodkladně po jejich vzniku. </w:t>
      </w:r>
      <w:bookmarkStart w:id="728" w:name="_Hlk225238606"/>
      <w:r w:rsidRPr="00B23B83">
        <w:rPr>
          <w:rFonts w:ascii="Times New Roman" w:eastAsia="Times New Roman" w:hAnsi="Times New Roman" w:cs="Times New Roman"/>
          <w:b/>
          <w:bCs/>
          <w:szCs w:val="24"/>
        </w:rPr>
        <w:t>Orgán územního plánování může vložit do národního geoportálu územního plánování i další písemnosti vzniklé při územně plánovací činnosti.</w:t>
      </w:r>
      <w:bookmarkEnd w:id="728"/>
    </w:p>
    <w:p w14:paraId="33355D2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(6)</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(5)</w:t>
      </w:r>
      <w:r w:rsidRPr="00B23B83">
        <w:rPr>
          <w:rFonts w:ascii="Times New Roman" w:eastAsia="Times New Roman" w:hAnsi="Times New Roman" w:cs="Times New Roman"/>
          <w:szCs w:val="24"/>
        </w:rPr>
        <w:t xml:space="preserve"> Přístup k datům zveřejněným v národním geoportálu územního plánování lze omezit nebo odepřít, pokud je to v zájmu veřejné bezpečnosti, zajištění obrany státu nebo ochrany mezinárodních vztahů nebo by jejich zpřístupněním byla porušena ochrana práv třetích osob plynoucích z jiných právních předpisů; pro omezení nebo odepření přístupu k datům zveřejněným v národním geoportálu územního plánování se použije obdobně § 11d zákona č. 123/1998 Sb., o právu na informace o životním prostředí, ve znění pozdějších předpisů.</w:t>
      </w:r>
    </w:p>
    <w:p w14:paraId="214493D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(7)</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(6)</w:t>
      </w:r>
      <w:r w:rsidRPr="00B23B83">
        <w:rPr>
          <w:rFonts w:ascii="Times New Roman" w:eastAsia="Times New Roman" w:hAnsi="Times New Roman" w:cs="Times New Roman"/>
          <w:szCs w:val="24"/>
        </w:rPr>
        <w:t xml:space="preserve"> Náležitosti obsahu národního geoportálu územního plánování, podrobnosti formy a způsobu vkládání a poskytování údajů v něm vedených stanoví prováděcí právní předpis.</w:t>
      </w:r>
    </w:p>
    <w:p w14:paraId="5EE868A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270</w:t>
      </w:r>
    </w:p>
    <w:p w14:paraId="1504E9A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Evidence stavebních postupů</w:t>
      </w:r>
    </w:p>
    <w:p w14:paraId="78846A9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Evidence stavebních postupů slouží stavebnímu úřadu a dotčenému orgánu, který činí úkony podle jiného právního předpisu sloužící jako podklad pro vydání rozhodnutí v řízení podle tohoto zákona, k ukládání</w:t>
      </w:r>
    </w:p>
    <w:p w14:paraId="0AFAAC5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podání a jiných písemností,</w:t>
      </w:r>
    </w:p>
    <w:p w14:paraId="4DB1DB4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rozhodnutí a jiných úkonů stavebního úřadu nebo dotčeného orgánu,</w:t>
      </w:r>
    </w:p>
    <w:p w14:paraId="3B35CE3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informací o oprávněné úřední osobě nebo osobách.</w:t>
      </w:r>
    </w:p>
    <w:p w14:paraId="1A35004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Evidence stavebních postupů dále slouží vlastníkovi dopravní nebo technické infrastruktury k doručování vyjádření z hlediska možnosti a způsobu napojení záměru nebo k podmínkám dotčených ochranných a bezpečnostních pásem.</w:t>
      </w:r>
    </w:p>
    <w:p w14:paraId="7E57832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Prováděcí právní předpis stanoví</w:t>
      </w:r>
    </w:p>
    <w:p w14:paraId="7E4F11D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údaje, které se vkládají do evidence stavebních postupů,</w:t>
      </w:r>
    </w:p>
    <w:p w14:paraId="3A6D02A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způsob zaznamenávání úkonů a vkládání písemností, včetně přípustných formátů,</w:t>
      </w:r>
    </w:p>
    <w:p w14:paraId="030BC9D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metadata náležející k úkonu nebo písemnosti </w:t>
      </w:r>
      <w:r w:rsidRPr="00B23B83">
        <w:rPr>
          <w:rFonts w:ascii="Times New Roman" w:eastAsia="Times New Roman" w:hAnsi="Times New Roman" w:cs="Times New Roman"/>
          <w:strike/>
          <w:szCs w:val="24"/>
        </w:rPr>
        <w:t>a</w:t>
      </w:r>
      <w:r w:rsidRPr="00B23B83">
        <w:rPr>
          <w:rFonts w:ascii="Times New Roman" w:eastAsia="Times New Roman" w:hAnsi="Times New Roman" w:cs="Times New Roman"/>
          <w:b/>
          <w:bCs/>
          <w:szCs w:val="24"/>
        </w:rPr>
        <w:t>.</w:t>
      </w:r>
    </w:p>
    <w:p w14:paraId="764BED2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dobu uchování údajů v evidenci stavebních postupů.</w:t>
      </w:r>
    </w:p>
    <w:p w14:paraId="59D641D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271</w:t>
      </w:r>
    </w:p>
    <w:p w14:paraId="0BA8E74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Evidence elektronických dokumentací</w:t>
      </w:r>
    </w:p>
    <w:p w14:paraId="69BDEA5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vertAlign w:val="superscript"/>
        </w:rPr>
      </w:pPr>
      <w:r w:rsidRPr="00B23B83">
        <w:rPr>
          <w:rFonts w:ascii="Times New Roman" w:eastAsia="Times New Roman" w:hAnsi="Times New Roman" w:cs="Times New Roman"/>
          <w:szCs w:val="24"/>
        </w:rPr>
        <w:t xml:space="preserve">(1) Do evidence elektronických dokumentací se vkládá dokumentace pro povolení záměru, projektová dokumentace s výjimkou projektové dokumentace pro provádění stavby a výsledky zeměměřických činností, včetně souvisejících informací, za účelem plnění povinností podle tohoto zákona. </w:t>
      </w:r>
      <w:bookmarkStart w:id="729" w:name="_Hlk225238700"/>
      <w:r w:rsidRPr="00B23B83">
        <w:rPr>
          <w:rFonts w:ascii="Times New Roman" w:eastAsia="Times New Roman" w:hAnsi="Times New Roman" w:cs="Times New Roman"/>
          <w:b/>
          <w:bCs/>
          <w:szCs w:val="24"/>
        </w:rPr>
        <w:t>Dále se do evidence elektronických dokumentací vkládá informační kontejner pro povolení stavby a informační kontejner pro kolaudaci stavby ve strojově čitelném formátu, stanoví-li tak jiný právní předpis</w:t>
      </w:r>
      <w:r w:rsidRPr="00B23B83">
        <w:rPr>
          <w:rFonts w:ascii="Times New Roman" w:eastAsia="Times New Roman" w:hAnsi="Times New Roman" w:cs="Times New Roman"/>
          <w:b/>
          <w:bCs/>
          <w:szCs w:val="24"/>
          <w:vertAlign w:val="superscript"/>
        </w:rPr>
        <w:t>82)</w:t>
      </w:r>
      <w:r w:rsidRPr="00B23B83">
        <w:rPr>
          <w:rFonts w:ascii="Times New Roman" w:eastAsia="Times New Roman" w:hAnsi="Times New Roman" w:cs="Times New Roman"/>
          <w:b/>
          <w:bCs/>
          <w:szCs w:val="24"/>
        </w:rPr>
        <w:t>.</w:t>
      </w:r>
      <w:bookmarkEnd w:id="729"/>
    </w:p>
    <w:p w14:paraId="35D3A0A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Žadatel vloží projektovou dokumentaci nebo dokumentaci pro povolení záměru do evidence elektronických dokumentací prostřednictvím portálu stavebníka. </w:t>
      </w:r>
      <w:r w:rsidRPr="00B23B83">
        <w:rPr>
          <w:rFonts w:ascii="Times New Roman" w:eastAsia="Times New Roman" w:hAnsi="Times New Roman" w:cs="Times New Roman"/>
          <w:strike/>
          <w:szCs w:val="24"/>
        </w:rPr>
        <w:t>Není-li elektronické podání, jehož přílohou je dokumentace pro povolení záměru, která nemusí být zpracována projektantem, učiněno prostřednictvím portálu stavebníka, vloží dokumentaci pro povolení záměru do evidence elektronických dokumentací stavební úřad nebo dotčený orgán, vůči kterému bylo podání učiněno.</w:t>
      </w:r>
    </w:p>
    <w:p w14:paraId="12C74EC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Stavební úřad dále vkládá do evidence elektronických dokumentací projektovou dokumentaci nebo dokumentaci pro povolení záměru ověřenou stavebním úřadem po nabytí právní moci rozhodnutí.</w:t>
      </w:r>
    </w:p>
    <w:p w14:paraId="032725C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Podrobnosti formy a způsobu vkládání projektové dokumentace a dokumentace pro povolení záměru, vedení evidence elektronických dokumentací, datovou strukturu, požadované formáty projektové dokumentace, formy a podmínky poskytování údajů z evidence elektronických dokumentací, dobu uchovávání údajů v evidenci elektronických dokumentací a datové rozhraní pro přístup do ní stanoví prováděcí právní předpis.</w:t>
      </w:r>
    </w:p>
    <w:p w14:paraId="0FE02CB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w:t>
      </w:r>
    </w:p>
    <w:p w14:paraId="261F320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bookmarkStart w:id="730" w:name="_Hlk225238724"/>
      <w:r w:rsidRPr="00B23B83">
        <w:rPr>
          <w:rFonts w:ascii="Times New Roman" w:eastAsia="Times New Roman" w:hAnsi="Times New Roman" w:cs="Times New Roman"/>
          <w:b/>
          <w:bCs/>
          <w:szCs w:val="24"/>
          <w:vertAlign w:val="superscript"/>
        </w:rPr>
        <w:t>82)</w:t>
      </w:r>
      <w:r w:rsidRPr="00B23B83">
        <w:rPr>
          <w:rFonts w:ascii="Times New Roman" w:eastAsia="Times New Roman" w:hAnsi="Times New Roman" w:cs="Times New Roman"/>
          <w:b/>
          <w:bCs/>
          <w:szCs w:val="24"/>
        </w:rPr>
        <w:t xml:space="preserve"> Zákon č. 330/2025 Sb., o správě informací o stavbě a vystavěném prostředí a o změně některých dalších zákonů.</w:t>
      </w:r>
      <w:bookmarkEnd w:id="730"/>
    </w:p>
    <w:p w14:paraId="15CF427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272</w:t>
      </w:r>
    </w:p>
    <w:p w14:paraId="4B347AE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Přístup do evidencí</w:t>
      </w:r>
    </w:p>
    <w:p w14:paraId="375B12C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Právo na přístup k údajům a elektronickým dokumentům v evidenci stavebních postupů a v evidenci elektronických dokumentací má ten, kdo má podle správního řádu právo nahlížet do spisu.</w:t>
      </w:r>
    </w:p>
    <w:p w14:paraId="3BEC64F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Právo na přístup k projektové dokumentaci </w:t>
      </w:r>
      <w:bookmarkStart w:id="731" w:name="_Hlk225238792"/>
      <w:r w:rsidRPr="00B23B83">
        <w:rPr>
          <w:rFonts w:ascii="Times New Roman" w:eastAsia="Times New Roman" w:hAnsi="Times New Roman" w:cs="Times New Roman"/>
          <w:b/>
          <w:szCs w:val="24"/>
        </w:rPr>
        <w:t>a dokumentaci pro povolení záměru</w:t>
      </w:r>
      <w:r w:rsidRPr="00B23B83">
        <w:rPr>
          <w:rFonts w:ascii="Times New Roman" w:eastAsia="Times New Roman" w:hAnsi="Times New Roman" w:cs="Times New Roman"/>
          <w:szCs w:val="24"/>
        </w:rPr>
        <w:t> </w:t>
      </w:r>
      <w:bookmarkEnd w:id="731"/>
      <w:r w:rsidRPr="00B23B83">
        <w:rPr>
          <w:rFonts w:ascii="Times New Roman" w:eastAsia="Times New Roman" w:hAnsi="Times New Roman" w:cs="Times New Roman"/>
          <w:szCs w:val="24"/>
        </w:rPr>
        <w:t>má dále ten, kdo se k ní má vyjádřit podle tohoto zákona nebo jiného právního předpisu, a projektant</w:t>
      </w:r>
      <w:r w:rsidRPr="00B23B83">
        <w:rPr>
          <w:rFonts w:ascii="Times New Roman" w:eastAsia="Times New Roman" w:hAnsi="Times New Roman" w:cs="Times New Roman"/>
          <w:b/>
          <w:szCs w:val="24"/>
        </w:rPr>
        <w:t>; jiné osoby jen se souhlasem stavebníka nebo vlastníka stavby, které se tato dokumentace týká</w:t>
      </w:r>
      <w:r w:rsidRPr="00B23B83">
        <w:rPr>
          <w:rFonts w:ascii="Times New Roman" w:eastAsia="Times New Roman" w:hAnsi="Times New Roman" w:cs="Times New Roman"/>
          <w:szCs w:val="24"/>
        </w:rPr>
        <w:t>.</w:t>
      </w:r>
    </w:p>
    <w:p w14:paraId="76EA173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Právo na přístup k projektové dokumentaci </w:t>
      </w:r>
      <w:bookmarkStart w:id="732" w:name="_Hlk225756027"/>
      <w:r w:rsidRPr="00B23B83">
        <w:rPr>
          <w:rFonts w:ascii="Times New Roman" w:eastAsia="Times New Roman" w:hAnsi="Times New Roman" w:cs="Times New Roman"/>
          <w:b/>
          <w:szCs w:val="24"/>
        </w:rPr>
        <w:t>a dokumentaci pro povolení záměru</w:t>
      </w:r>
      <w:r w:rsidRPr="00B23B83">
        <w:rPr>
          <w:rFonts w:ascii="Times New Roman" w:eastAsia="Times New Roman" w:hAnsi="Times New Roman" w:cs="Times New Roman"/>
          <w:szCs w:val="24"/>
        </w:rPr>
        <w:t xml:space="preserve"> </w:t>
      </w:r>
      <w:bookmarkEnd w:id="732"/>
      <w:r w:rsidRPr="00B23B83">
        <w:rPr>
          <w:rFonts w:ascii="Times New Roman" w:eastAsia="Times New Roman" w:hAnsi="Times New Roman" w:cs="Times New Roman"/>
          <w:szCs w:val="24"/>
        </w:rPr>
        <w:t>ve strojově čitelném formátu má ten, kdo předloží souhlas stavebníka nebo vlastníka stavby, které se tato dokumentace týká.</w:t>
      </w:r>
    </w:p>
    <w:p w14:paraId="0D88AD3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Právo na přístup k vyjádření vlastníka veřejné dopravní nebo technické infrastruktury v evidenci stavebních postupů má rovněž ten, kdo prostřednictvím portálu stavebníka o vyjádření požádal.</w:t>
      </w:r>
    </w:p>
    <w:p w14:paraId="4F6AA92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Osoba oprávněná k přístupu do evidencí má právo na dálkový přístup, včetně strojového vyhledávání informací, a pořizování výpisů a kopií.</w:t>
      </w:r>
    </w:p>
    <w:p w14:paraId="49E7BBD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273</w:t>
      </w:r>
    </w:p>
    <w:p w14:paraId="5A1D36C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Informační systém identifikačního čísla stavby</w:t>
      </w:r>
    </w:p>
    <w:p w14:paraId="2DCBB28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Informační systém identifikačního čísla stavby slouží k evidenci popisných údajů o stavbách a zařízeních a přidělování jedinečného identifikátoru stavby nebo zařízení, který umožňuje identifikovat stavbu nebo zařízení v informačních systémech </w:t>
      </w:r>
      <w:r w:rsidRPr="00B23B83">
        <w:rPr>
          <w:rFonts w:ascii="Times New Roman" w:eastAsia="Times New Roman" w:hAnsi="Times New Roman" w:cs="Times New Roman"/>
          <w:strike/>
          <w:szCs w:val="24"/>
        </w:rPr>
        <w:t>stavební správy</w:t>
      </w:r>
      <w:r w:rsidRPr="00B23B83">
        <w:rPr>
          <w:rFonts w:ascii="Times New Roman" w:eastAsia="Times New Roman" w:hAnsi="Times New Roman" w:cs="Times New Roman"/>
          <w:szCs w:val="24"/>
        </w:rPr>
        <w:t>.</w:t>
      </w:r>
    </w:p>
    <w:p w14:paraId="7A8BF7D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Stavební úřad bez zbytečného odkladu po zahájení řízení přidělí stavbě nebo zařízení identifikační číslo stavby a vloží údaje o stavbě nebo zařízení do informačního systému identifikačního čísla stavby; po vydání rozhodnutí ve věci stavební úřad bez zbytečného odkladu aktualizuje údaje vedené o stavbě nebo zařízení v informačním systému identifikačního čísla stavby.</w:t>
      </w:r>
    </w:p>
    <w:p w14:paraId="66B10D4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Způsob členění staveb a zařízení pro účely jejich evidence v informačním systému identifikačního čísla stavby, zapisované údaje o nich a způsob přidělování identifikačního čísla stavby nebo zařízení stanoví prováděcí právní předpis.</w:t>
      </w:r>
    </w:p>
    <w:p w14:paraId="3156A8D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274</w:t>
      </w:r>
    </w:p>
    <w:p w14:paraId="64992B3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Informační systém stavebního řízení</w:t>
      </w:r>
    </w:p>
    <w:p w14:paraId="631B72E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Informační systém stavebního řízení je agendový informační systém, který slouží k výkonu působnosti</w:t>
      </w:r>
    </w:p>
    <w:p w14:paraId="2F151D2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a) stavebních úřadů,</w:t>
      </w:r>
    </w:p>
    <w:p w14:paraId="580B60D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dotčených orgánů, činí-li úkony podle jiného právního předpisu sloužící jako podklad pro vydání rozhodnutí v řízení podle tohoto zákona,</w:t>
      </w:r>
    </w:p>
    <w:p w14:paraId="478E05F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ústředních správních úřadů při výkonu kontroly působnosti </w:t>
      </w:r>
      <w:bookmarkStart w:id="733" w:name="_Hlk225238889"/>
      <w:bookmarkStart w:id="734" w:name="_Hlk215824326"/>
      <w:r w:rsidRPr="00B23B83">
        <w:rPr>
          <w:rFonts w:ascii="Times New Roman" w:eastAsia="Times New Roman" w:hAnsi="Times New Roman" w:cs="Times New Roman"/>
          <w:strike/>
          <w:szCs w:val="24"/>
        </w:rPr>
        <w:t>orgánů stavební správy</w:t>
      </w:r>
      <w:r w:rsidRPr="00B23B83">
        <w:rPr>
          <w:rFonts w:ascii="Times New Roman" w:eastAsia="Times New Roman" w:hAnsi="Times New Roman" w:cs="Times New Roman"/>
          <w:szCs w:val="24"/>
        </w:rPr>
        <w:t xml:space="preserve"> </w:t>
      </w:r>
      <w:bookmarkEnd w:id="733"/>
      <w:r w:rsidRPr="00B23B83">
        <w:rPr>
          <w:rFonts w:ascii="Times New Roman" w:eastAsia="Times New Roman" w:hAnsi="Times New Roman" w:cs="Times New Roman"/>
          <w:b/>
          <w:bCs/>
          <w:szCs w:val="24"/>
        </w:rPr>
        <w:t>stavebních úřadů</w:t>
      </w:r>
      <w:bookmarkEnd w:id="734"/>
      <w:r w:rsidRPr="00B23B83">
        <w:rPr>
          <w:rFonts w:ascii="Times New Roman" w:eastAsia="Times New Roman" w:hAnsi="Times New Roman" w:cs="Times New Roman"/>
          <w:szCs w:val="24"/>
        </w:rPr>
        <w:t>.</w:t>
      </w:r>
    </w:p>
    <w:p w14:paraId="2E88D9D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275</w:t>
      </w:r>
    </w:p>
    <w:p w14:paraId="5319A42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Spisová služba a nahlížení do spisu</w:t>
      </w:r>
    </w:p>
    <w:p w14:paraId="19BC76D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Orgány územního plánování </w:t>
      </w:r>
      <w:r w:rsidRPr="00B23B83">
        <w:rPr>
          <w:rFonts w:ascii="Times New Roman" w:eastAsia="Times New Roman" w:hAnsi="Times New Roman" w:cs="Times New Roman"/>
          <w:strike/>
          <w:szCs w:val="24"/>
        </w:rPr>
        <w:t>a stavební správy</w:t>
      </w:r>
      <w:r w:rsidRPr="00B23B83">
        <w:rPr>
          <w:rFonts w:ascii="Times New Roman" w:eastAsia="Times New Roman" w:hAnsi="Times New Roman" w:cs="Times New Roman"/>
          <w:szCs w:val="24"/>
        </w:rPr>
        <w:t xml:space="preserve"> vykonávají spisovou službu v elektronické podobě v elektronických systémech spisové služby. Při výkonu spisové služby mohou odkazovat na údaje a dokumenty uložené v národním geoportálu územního plánování</w:t>
      </w:r>
      <w:bookmarkStart w:id="735" w:name="_Hlk225238939"/>
      <w:r w:rsidRPr="00B23B83">
        <w:rPr>
          <w:rFonts w:ascii="Times New Roman" w:eastAsia="Times New Roman" w:hAnsi="Times New Roman" w:cs="Times New Roman"/>
          <w:strike/>
          <w:szCs w:val="24"/>
        </w:rPr>
        <w:t>, evidenci stavebních postupů a evidenci elektronických dokumentací</w:t>
      </w:r>
      <w:bookmarkEnd w:id="735"/>
      <w:r w:rsidRPr="00B23B83">
        <w:rPr>
          <w:rFonts w:ascii="Times New Roman" w:eastAsia="Times New Roman" w:hAnsi="Times New Roman" w:cs="Times New Roman"/>
          <w:szCs w:val="24"/>
        </w:rPr>
        <w:t>.</w:t>
      </w:r>
    </w:p>
    <w:p w14:paraId="6E26FE4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U staveb v působnosti jiného stavebního úřadu lze z důvodů ochrany zájmů podle jiných právních předpisů odepřít nahlížení do části spisu, která obsahuje projektovou dokumentaci a dokumentaci pro povolení záměru.</w:t>
      </w:r>
    </w:p>
    <w:p w14:paraId="68F6A9A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Informační systém </w:t>
      </w:r>
      <w:r w:rsidRPr="00B23B83">
        <w:rPr>
          <w:rFonts w:ascii="Times New Roman" w:eastAsia="Times New Roman" w:hAnsi="Times New Roman" w:cs="Times New Roman"/>
          <w:strike/>
          <w:szCs w:val="24"/>
        </w:rPr>
        <w:t>stavební správy</w:t>
      </w:r>
      <w:r w:rsidRPr="00B23B83">
        <w:rPr>
          <w:rFonts w:ascii="Times New Roman" w:eastAsia="Times New Roman" w:hAnsi="Times New Roman" w:cs="Times New Roman"/>
          <w:szCs w:val="24"/>
        </w:rPr>
        <w:t xml:space="preserve"> je samostatnou evidencí dokumentů. Povinnost vykonávat spisovou službu se považuje ve vztahu k dokumentům uchovávaným v informačním systému </w:t>
      </w:r>
      <w:r w:rsidRPr="00B23B83">
        <w:rPr>
          <w:rFonts w:ascii="Times New Roman" w:eastAsia="Times New Roman" w:hAnsi="Times New Roman" w:cs="Times New Roman"/>
          <w:strike/>
          <w:szCs w:val="24"/>
        </w:rPr>
        <w:t>stavební správy</w:t>
      </w:r>
      <w:r w:rsidRPr="00B23B83">
        <w:rPr>
          <w:rFonts w:ascii="Times New Roman" w:eastAsia="Times New Roman" w:hAnsi="Times New Roman" w:cs="Times New Roman"/>
          <w:szCs w:val="24"/>
        </w:rPr>
        <w:t xml:space="preserve"> za splněnou.</w:t>
      </w:r>
    </w:p>
    <w:p w14:paraId="59D7A29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ČÁST OSMÁ</w:t>
      </w:r>
    </w:p>
    <w:p w14:paraId="40847D4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VÝKON ČINNOSTI AUTORIZOVANÝCH INSPEKTORŮ</w:t>
      </w:r>
    </w:p>
    <w:p w14:paraId="35C6D62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276</w:t>
      </w:r>
    </w:p>
    <w:p w14:paraId="281242F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Autorizovaný inspektor </w:t>
      </w:r>
      <w:bookmarkStart w:id="736" w:name="_Hlk225239034"/>
      <w:r w:rsidRPr="00B23B83">
        <w:rPr>
          <w:rFonts w:ascii="Times New Roman" w:eastAsia="Times New Roman" w:hAnsi="Times New Roman" w:cs="Times New Roman"/>
          <w:b/>
          <w:szCs w:val="24"/>
        </w:rPr>
        <w:t>vede správní řízení podle tohoto zákona obdobně jako stavební úřad, za podmínek podle tohoto zákona vydává kolaudační rozhodnutí, rozhodnutí o povolení zkušebního provozu, rozhodnutí o předčasném užívání stavby, rozhodnutí ve zrychleném řízení o změně v užívání stavby nebo rozhodnutí o povolení odstranění stavby, vydává vyjádření pro předčasné užívání stavby a ověřuje pasport stavby místo stavebního úřadu, pokud jej o to stavebník nebo vlastník stavby požádá, a</w:t>
      </w:r>
      <w:r w:rsidRPr="00B23B83">
        <w:rPr>
          <w:rFonts w:ascii="Times New Roman" w:eastAsia="Times New Roman" w:hAnsi="Times New Roman" w:cs="Times New Roman"/>
          <w:szCs w:val="24"/>
        </w:rPr>
        <w:t xml:space="preserve"> </w:t>
      </w:r>
      <w:bookmarkEnd w:id="736"/>
      <w:r w:rsidRPr="00B23B83">
        <w:rPr>
          <w:rFonts w:ascii="Times New Roman" w:eastAsia="Times New Roman" w:hAnsi="Times New Roman" w:cs="Times New Roman"/>
          <w:szCs w:val="24"/>
        </w:rPr>
        <w:t>vydává odborné posudky pro účely kolaudace staveb.</w:t>
      </w:r>
    </w:p>
    <w:p w14:paraId="5FA03C1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Autorizovaný inspektor vydává na žádost stavebníka posudek pro účely posouzení souladu projektové dokumentace pro provádění stavby s dokumentací pro povolení stavby a s jejími změnami a s požadavky na výstavbu, popřípadě s technickými předpisy a technickými normami.</w:t>
      </w:r>
    </w:p>
    <w:p w14:paraId="212F602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277</w:t>
      </w:r>
    </w:p>
    <w:p w14:paraId="3188B1C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Podmínky výkonu činnosti</w:t>
      </w:r>
    </w:p>
    <w:p w14:paraId="6418F19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Oprávnění k výkonu činnosti autorizovaného inspektora udělí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fyzické osobě, která</w:t>
      </w:r>
    </w:p>
    <w:p w14:paraId="2BF80C1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je plně svéprávná,</w:t>
      </w:r>
    </w:p>
    <w:p w14:paraId="65F47B9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dosáhla magisterského vzdělání architektonického nebo stavebního směru,</w:t>
      </w:r>
    </w:p>
    <w:p w14:paraId="6F3704C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c) je autorizovanou osobou,</w:t>
      </w:r>
    </w:p>
    <w:p w14:paraId="2CBF693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má nejméně </w:t>
      </w:r>
      <w:r w:rsidRPr="00B23B83">
        <w:rPr>
          <w:rFonts w:ascii="Times New Roman" w:eastAsia="Times New Roman" w:hAnsi="Times New Roman" w:cs="Times New Roman"/>
          <w:strike/>
          <w:szCs w:val="24"/>
        </w:rPr>
        <w:t>15</w:t>
      </w:r>
      <w:r w:rsidRPr="00B23B83">
        <w:rPr>
          <w:rFonts w:ascii="Times New Roman" w:eastAsia="Times New Roman" w:hAnsi="Times New Roman" w:cs="Times New Roman"/>
          <w:b/>
          <w:szCs w:val="24"/>
        </w:rPr>
        <w:t xml:space="preserve"> 7</w:t>
      </w:r>
      <w:r w:rsidRPr="00B23B83">
        <w:rPr>
          <w:rFonts w:ascii="Times New Roman" w:eastAsia="Times New Roman" w:hAnsi="Times New Roman" w:cs="Times New Roman"/>
          <w:szCs w:val="24"/>
        </w:rPr>
        <w:t xml:space="preserve"> let praxe v projektové činnosti nebo v odborném vedení provádění staveb anebo na stavebním úřadu,</w:t>
      </w:r>
    </w:p>
    <w:p w14:paraId="46332C1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bookmarkStart w:id="737" w:name="_Hlk225953209"/>
      <w:r w:rsidRPr="00B23B83">
        <w:rPr>
          <w:rFonts w:ascii="Times New Roman" w:eastAsia="Times New Roman" w:hAnsi="Times New Roman" w:cs="Times New Roman"/>
          <w:b/>
          <w:bCs/>
          <w:szCs w:val="24"/>
        </w:rPr>
        <w:t>e) má osvědčení o zvláštní odborné způsobilosti podle jiného právního předpisu</w:t>
      </w:r>
      <w:r w:rsidRPr="00B23B83">
        <w:rPr>
          <w:rFonts w:ascii="Times New Roman" w:eastAsia="Times New Roman" w:hAnsi="Times New Roman" w:cs="Times New Roman"/>
          <w:b/>
          <w:bCs/>
          <w:szCs w:val="24"/>
          <w:vertAlign w:val="superscript"/>
        </w:rPr>
        <w:t xml:space="preserve">58) </w:t>
      </w:r>
      <w:r w:rsidRPr="00B23B83">
        <w:rPr>
          <w:rFonts w:ascii="Times New Roman" w:eastAsia="Times New Roman" w:hAnsi="Times New Roman" w:cs="Times New Roman"/>
          <w:b/>
          <w:bCs/>
          <w:szCs w:val="24"/>
        </w:rPr>
        <w:t>nebo osvědčení o úspěšném vykonání úřednické zkoušky pro obor specializace, jehož součástí je stavební řád,</w:t>
      </w:r>
    </w:p>
    <w:bookmarkEnd w:id="737"/>
    <w:p w14:paraId="342EECB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b/>
          <w:bCs/>
          <w:szCs w:val="24"/>
        </w:rPr>
        <w:t xml:space="preserve"> f)</w:t>
      </w:r>
      <w:r w:rsidRPr="00B23B83">
        <w:rPr>
          <w:rFonts w:ascii="Times New Roman" w:eastAsia="Times New Roman" w:hAnsi="Times New Roman" w:cs="Times New Roman"/>
          <w:szCs w:val="24"/>
        </w:rPr>
        <w:t xml:space="preserve"> je bezúhonná,</w:t>
      </w:r>
    </w:p>
    <w:p w14:paraId="073BB5B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f)</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g) </w:t>
      </w:r>
      <w:r w:rsidRPr="00B23B83">
        <w:rPr>
          <w:rFonts w:ascii="Times New Roman" w:eastAsia="Times New Roman" w:hAnsi="Times New Roman" w:cs="Times New Roman"/>
          <w:szCs w:val="24"/>
        </w:rPr>
        <w:t xml:space="preserve">prokázala odborné znalosti a zkušenosti potřebné pro výkon funkce při zkoušce před odbornou komisí, jejíž členy jmenuje a odvolává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w:t>
      </w:r>
    </w:p>
    <w:p w14:paraId="18B819A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Za splnění podmínek stanovených v odstavci 1 písm. a), b), c), e) a f) a po vyjádření České komory architektů nebo České komory autorizovaných inženýrů a techniků činných ve výstavbě (dále jen „Komora“) může být oprávnění k činnosti autorizovaného inspektora uděleno i odborníkovi z vysoké školy, výzkumného pracoviště nebo vědeckého ústavu, i když nesplňuje stanovenou praxi.</w:t>
      </w:r>
    </w:p>
    <w:p w14:paraId="69BC2CF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278</w:t>
      </w:r>
    </w:p>
    <w:p w14:paraId="731727F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Žádost o udělení oprávnění</w:t>
      </w:r>
    </w:p>
    <w:p w14:paraId="5A65668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Žádost o udělení oprávnění k výkonu činnosti autorizovaného inspektora obsahuje kromě obecných náležitostí podle správního řádu údaje a doklady osvědčující splnění podmínek pro výkon činnosti autorizovaného inspektora. Podrobnosti žádosti stanoví prováděcí právní předpis.</w:t>
      </w:r>
    </w:p>
    <w:p w14:paraId="7F1B389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279</w:t>
      </w:r>
    </w:p>
    <w:p w14:paraId="5257A44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Bezúhonnost</w:t>
      </w:r>
    </w:p>
    <w:p w14:paraId="0745BE9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Za bezúhonnou se pro účely udělení oprávnění k výkonu činnosti autorizovaného inspektora nepovažuje osoba,</w:t>
      </w:r>
    </w:p>
    <w:p w14:paraId="19AE54D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která byla pravomocně odsouzena za trestný čin spáchaný úmyslně, pokud se na ni nehledí, jako by nebyla odsouzena, a</w:t>
      </w:r>
    </w:p>
    <w:p w14:paraId="4FF8B03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které bylo Komorou pravomocně uloženo disciplinární opatření ve formě pozastavení nebo odnětí autorizace, nebylo-li na návrh autorizované osoby zrušeno.</w:t>
      </w:r>
    </w:p>
    <w:p w14:paraId="128D031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Ustanovení § 51 odst. 2 a 3 se použije obdobně.</w:t>
      </w:r>
    </w:p>
    <w:p w14:paraId="46BCBD1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(2)</w:t>
      </w:r>
      <w:r w:rsidRPr="00B23B83">
        <w:rPr>
          <w:rFonts w:ascii="Times New Roman" w:eastAsia="Times New Roman" w:hAnsi="Times New Roman" w:cs="Times New Roman"/>
          <w:szCs w:val="24"/>
        </w:rPr>
        <w:t xml:space="preserve"> Komora bezodkladně uvědomí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Úřad </w:t>
      </w:r>
      <w:r w:rsidRPr="00B23B83">
        <w:rPr>
          <w:rFonts w:ascii="Times New Roman" w:eastAsia="Times New Roman" w:hAnsi="Times New Roman" w:cs="Times New Roman"/>
          <w:szCs w:val="24"/>
        </w:rPr>
        <w:t>o pravomocném uložení disciplinárního opatření autorizovanému inspektorovi spočívajícího v pozastavení nebo odnětí autorizace.</w:t>
      </w:r>
    </w:p>
    <w:p w14:paraId="51AFABA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280</w:t>
      </w:r>
    </w:p>
    <w:p w14:paraId="5B58B5E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Doba platnosti a zánik oprávnění</w:t>
      </w:r>
    </w:p>
    <w:p w14:paraId="75482EE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Oprávnění k výkonu činnosti autorizovaného inspektora se uděluje s působností pro celé území České republiky na dobu 10 let. Tato doba bude na žádost prodloužena bez vykonání zkoušky nejvýše o 10 let, a to i opakovaně, jestliže autorizovaný inspektor svou činnost </w:t>
      </w:r>
      <w:r w:rsidRPr="00B23B83">
        <w:rPr>
          <w:rFonts w:ascii="Times New Roman" w:eastAsia="Times New Roman" w:hAnsi="Times New Roman" w:cs="Times New Roman"/>
          <w:szCs w:val="24"/>
        </w:rPr>
        <w:lastRenderedPageBreak/>
        <w:t>soustavně vykonával.</w:t>
      </w:r>
    </w:p>
    <w:p w14:paraId="6D3BF34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Oprávnění k výkonu činnosti autorizovaného inspektora zaniká</w:t>
      </w:r>
    </w:p>
    <w:p w14:paraId="2FF2221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dnem doručení písemného prohlášení autorizovaného inspektora o ukončení činnosti </w:t>
      </w:r>
      <w:r w:rsidRPr="00B23B83">
        <w:rPr>
          <w:rFonts w:ascii="Times New Roman" w:eastAsia="Times New Roman" w:hAnsi="Times New Roman" w:cs="Times New Roman"/>
          <w:strike/>
          <w:szCs w:val="24"/>
        </w:rPr>
        <w:t xml:space="preserve">ministerstvu </w:t>
      </w:r>
      <w:r w:rsidRPr="00B23B83">
        <w:rPr>
          <w:rFonts w:ascii="Times New Roman" w:eastAsia="Times New Roman" w:hAnsi="Times New Roman" w:cs="Times New Roman"/>
          <w:b/>
          <w:bCs/>
          <w:szCs w:val="24"/>
        </w:rPr>
        <w:t>Úřadu</w:t>
      </w:r>
      <w:r w:rsidRPr="00B23B83">
        <w:rPr>
          <w:rFonts w:ascii="Times New Roman" w:eastAsia="Times New Roman" w:hAnsi="Times New Roman" w:cs="Times New Roman"/>
          <w:szCs w:val="24"/>
        </w:rPr>
        <w:t>,</w:t>
      </w:r>
    </w:p>
    <w:p w14:paraId="7712F16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uplynutím doby podle odstavce 1,</w:t>
      </w:r>
    </w:p>
    <w:p w14:paraId="2CC49BF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dnem právní moci rozhodnutí soudu, kterým byla omezena jeho svéprávnost, nebo</w:t>
      </w:r>
    </w:p>
    <w:p w14:paraId="0DA13E8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ztrátou bezúhonnosti.</w:t>
      </w:r>
    </w:p>
    <w:p w14:paraId="7DE7D5E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281</w:t>
      </w:r>
    </w:p>
    <w:p w14:paraId="420595C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Zrušení oprávnění</w:t>
      </w:r>
    </w:p>
    <w:p w14:paraId="6B4F8FD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rozhodne o zrušení oprávnění k výkonu činnosti autorizovaného inspektora, jestliže</w:t>
      </w:r>
    </w:p>
    <w:p w14:paraId="664E0CC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při své činnosti </w:t>
      </w:r>
      <w:r w:rsidRPr="00B23B83">
        <w:rPr>
          <w:rFonts w:ascii="Times New Roman" w:eastAsia="Times New Roman" w:hAnsi="Times New Roman" w:cs="Times New Roman"/>
          <w:strike/>
          <w:szCs w:val="24"/>
        </w:rPr>
        <w:t>opakovaně nebo</w:t>
      </w:r>
      <w:r w:rsidRPr="00B23B83">
        <w:rPr>
          <w:rFonts w:ascii="Times New Roman" w:eastAsia="Times New Roman" w:hAnsi="Times New Roman" w:cs="Times New Roman"/>
          <w:szCs w:val="24"/>
        </w:rPr>
        <w:t xml:space="preserve"> závažně porušil veřejné zájmy, které měl chránit, </w:t>
      </w:r>
      <w:r w:rsidRPr="00B23B83">
        <w:rPr>
          <w:rFonts w:ascii="Times New Roman" w:eastAsia="Times New Roman" w:hAnsi="Times New Roman" w:cs="Times New Roman"/>
          <w:strike/>
          <w:szCs w:val="24"/>
        </w:rPr>
        <w:t>nebo</w:t>
      </w:r>
    </w:p>
    <w:p w14:paraId="5B4E5C0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bookmarkStart w:id="738" w:name="_Hlk225953386"/>
      <w:r w:rsidRPr="00B23B83">
        <w:rPr>
          <w:rFonts w:ascii="Times New Roman" w:eastAsia="Times New Roman" w:hAnsi="Times New Roman" w:cs="Times New Roman"/>
          <w:b/>
          <w:bCs/>
          <w:szCs w:val="24"/>
        </w:rPr>
        <w:t>b) při své činnosti závažně porušil své povinnosti stanovené tímto zákonem a jinými právními předpisy, nebo</w:t>
      </w:r>
      <w:bookmarkEnd w:id="738"/>
      <w:r w:rsidRPr="00B23B83">
        <w:rPr>
          <w:rFonts w:ascii="Times New Roman" w:eastAsia="Times New Roman" w:hAnsi="Times New Roman" w:cs="Times New Roman"/>
          <w:szCs w:val="24"/>
        </w:rPr>
        <w:t xml:space="preserve"> </w:t>
      </w:r>
    </w:p>
    <w:p w14:paraId="682C876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b)</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c) </w:t>
      </w:r>
      <w:r w:rsidRPr="00B23B83">
        <w:rPr>
          <w:rFonts w:ascii="Times New Roman" w:eastAsia="Times New Roman" w:hAnsi="Times New Roman" w:cs="Times New Roman"/>
          <w:szCs w:val="24"/>
        </w:rPr>
        <w:t>se dopustil jednání neslučitelného s postavením autorizovaného inspektora.</w:t>
      </w:r>
    </w:p>
    <w:p w14:paraId="0F53499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 xml:space="preserve"> může rozhodnout o zrušení oprávnění k výkonu činnosti autorizovaného inspektora též pro jeho nečinnost trvající déle než 3 roky.</w:t>
      </w:r>
    </w:p>
    <w:p w14:paraId="093C0C0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Výkon činnosti autorizovaného inspektora</w:t>
      </w:r>
    </w:p>
    <w:p w14:paraId="5FA5B23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282</w:t>
      </w:r>
    </w:p>
    <w:p w14:paraId="72B2F41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Právnická osoba může se souhlasem </w:t>
      </w:r>
      <w:r w:rsidRPr="00B23B83">
        <w:rPr>
          <w:rFonts w:ascii="Times New Roman" w:eastAsia="Times New Roman" w:hAnsi="Times New Roman" w:cs="Times New Roman"/>
          <w:strike/>
          <w:szCs w:val="24"/>
        </w:rPr>
        <w:t>ministerstva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Úřadu</w:t>
      </w:r>
      <w:r w:rsidRPr="00B23B83">
        <w:rPr>
          <w:rFonts w:ascii="Times New Roman" w:eastAsia="Times New Roman" w:hAnsi="Times New Roman" w:cs="Times New Roman"/>
          <w:szCs w:val="24"/>
        </w:rPr>
        <w:t xml:space="preserve"> vykonávat činnost autorizovaného inspektora, pokud je bezúhonná a zabezpečí výkon činnosti autorizovaným inspektorem</w:t>
      </w:r>
      <w:bookmarkStart w:id="739" w:name="_Hlk225240583"/>
      <w:r w:rsidRPr="00B23B83">
        <w:rPr>
          <w:rFonts w:ascii="Times New Roman" w:eastAsia="Times New Roman" w:hAnsi="Times New Roman" w:cs="Times New Roman"/>
          <w:strike/>
          <w:szCs w:val="24"/>
        </w:rPr>
        <w:t>; ustanovení § 51 odst. 2 a 3 se použije obdobně</w:t>
      </w:r>
      <w:bookmarkEnd w:id="739"/>
      <w:r w:rsidRPr="00B23B83">
        <w:rPr>
          <w:rFonts w:ascii="Times New Roman" w:eastAsia="Times New Roman" w:hAnsi="Times New Roman" w:cs="Times New Roman"/>
          <w:szCs w:val="24"/>
        </w:rPr>
        <w:t xml:space="preserve">. Veřejná obchodní společnost, jejímiž společníky jsou výlučně autorizovaní inspektoři, může činnost autorizovaného inspektora vykonávat bez souhlasu </w:t>
      </w:r>
      <w:r w:rsidRPr="00B23B83">
        <w:rPr>
          <w:rFonts w:ascii="Times New Roman" w:eastAsia="Times New Roman" w:hAnsi="Times New Roman" w:cs="Times New Roman"/>
          <w:strike/>
          <w:szCs w:val="24"/>
        </w:rPr>
        <w:t>ministerstva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Úřadu</w:t>
      </w:r>
      <w:r w:rsidRPr="00B23B83">
        <w:rPr>
          <w:rFonts w:ascii="Times New Roman" w:eastAsia="Times New Roman" w:hAnsi="Times New Roman" w:cs="Times New Roman"/>
          <w:szCs w:val="24"/>
        </w:rPr>
        <w:t>.</w:t>
      </w:r>
    </w:p>
    <w:p w14:paraId="564B302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Vykonávají-li autorizovaní inspektoři činnost ve společnosti, upraví si vzájemné vztahy písemnou smlouvou. Společníky společnosti mohou být výlučně autorizovaní inspektoři. Společníci společnosti jsou povinni vykonávat činnost ve společném sídle podnikání.</w:t>
      </w:r>
    </w:p>
    <w:p w14:paraId="1D84517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283</w:t>
      </w:r>
    </w:p>
    <w:p w14:paraId="78362CA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Autorizovaný inspektor vykonává svoji činnost za úplatu, která se sjednává písemnou smlouvou.</w:t>
      </w:r>
    </w:p>
    <w:p w14:paraId="515AF3A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Autorizovaný inspektor odpovídá za škodu způsobenou výkonem své činnosti. Před započetím činnosti a po celou dobu jejího trvání musí být pojištěn pro případ odpovědnosti za škodu. Pojištěním musí být kryta škoda, která může být způsobena výkonem činnosti autorizovaného inspektora. Na požádání osoby, se kterou autorizovaný inspektor uzavírá smlouvu podle odstavce 1, je povinen sdělit výši částky, na kterou je pojištěn.</w:t>
      </w:r>
    </w:p>
    <w:p w14:paraId="29414AE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(3) Autorizovaný inspektor je povinen vést o svých úkonech evidenci a uchovávat ji po dobu nejméně 5 let. </w:t>
      </w:r>
      <w:r w:rsidRPr="00B23B83">
        <w:rPr>
          <w:rFonts w:ascii="Times New Roman" w:eastAsia="Times New Roman" w:hAnsi="Times New Roman" w:cs="Times New Roman"/>
          <w:b/>
          <w:szCs w:val="24"/>
        </w:rPr>
        <w:t>Vydal-li autorizovaný inspektor rozhodnutí místo stavebního úřadu, doručí jej vždy také stavebnímu úřadu, a to společně se žádostí žadatele včetně jejích příloh.</w:t>
      </w:r>
    </w:p>
    <w:p w14:paraId="48E3F4A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Autorizovaný inspektor nesmí svoji činnost vykonávat u staveb, na kterých se podílel, podílí nebo má podílet při jejich přípravě anebo provádění sám nebo osoba jemu blízká, kterou se pro účely tohoto zákona rozumí</w:t>
      </w:r>
    </w:p>
    <w:p w14:paraId="6C2CCDD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příbuzný v řadě přímé, sourozenec, manžel nebo partner,</w:t>
      </w:r>
    </w:p>
    <w:p w14:paraId="0DE13C3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obchodní společnost, ve které je společníkem,</w:t>
      </w:r>
    </w:p>
    <w:p w14:paraId="14CF1F8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družstvo, jehož je členem,</w:t>
      </w:r>
    </w:p>
    <w:p w14:paraId="68F893C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osoba, se kterou je ve vztahu pracovním nebo služebním.</w:t>
      </w:r>
    </w:p>
    <w:p w14:paraId="234ABD3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284</w:t>
      </w:r>
    </w:p>
    <w:p w14:paraId="0549EB7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Práva a povinnosti autorizovaného inspektora</w:t>
      </w:r>
    </w:p>
    <w:p w14:paraId="7FDAA05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bookmarkStart w:id="740" w:name="_Hlk221400886"/>
      <w:r w:rsidRPr="00B23B83">
        <w:rPr>
          <w:rFonts w:ascii="Times New Roman" w:eastAsia="Times New Roman" w:hAnsi="Times New Roman" w:cs="Times New Roman"/>
          <w:szCs w:val="24"/>
        </w:rPr>
        <w:t xml:space="preserve">Autorizovaný inspektor je v rozsahu oboru, popřípadě specializace své autorizace, oprávněn </w:t>
      </w:r>
      <w:r w:rsidRPr="00B23B83">
        <w:rPr>
          <w:rFonts w:ascii="Times New Roman" w:eastAsia="Times New Roman" w:hAnsi="Times New Roman" w:cs="Times New Roman"/>
          <w:strike/>
          <w:szCs w:val="24"/>
        </w:rPr>
        <w:t>vydávat</w:t>
      </w:r>
      <w:r w:rsidRPr="00B23B83">
        <w:rPr>
          <w:rFonts w:ascii="Times New Roman" w:eastAsia="Times New Roman" w:hAnsi="Times New Roman" w:cs="Times New Roman"/>
          <w:szCs w:val="24"/>
        </w:rPr>
        <w:t xml:space="preserve"> </w:t>
      </w:r>
      <w:bookmarkStart w:id="741" w:name="_Hlk225240739"/>
      <w:r w:rsidRPr="00B23B83">
        <w:rPr>
          <w:rFonts w:ascii="Times New Roman" w:eastAsia="Times New Roman" w:hAnsi="Times New Roman" w:cs="Times New Roman"/>
          <w:b/>
          <w:szCs w:val="24"/>
        </w:rPr>
        <w:t>na celém území České republiky ověřovat pasport stavby, vést správní řízení 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vydávat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kolaudační rozhodnutí, rozhodnutí o povolení zkušebního provozu, rozhodnutí o předčasném užívání stavby, rozhodnutí ve zrychleném řízení o změně v užívání stavby, rozhodnutí o povolení odstranění stavby a</w:t>
      </w:r>
      <w:bookmarkEnd w:id="741"/>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vyjádření pro předčasné užívání stavby</w:t>
      </w:r>
      <w:r w:rsidRPr="00B23B83">
        <w:rPr>
          <w:rFonts w:ascii="Times New Roman" w:eastAsia="Times New Roman" w:hAnsi="Times New Roman" w:cs="Times New Roman"/>
          <w:b/>
          <w:bCs/>
          <w:szCs w:val="24"/>
        </w:rPr>
        <w:t xml:space="preserve"> a</w:t>
      </w:r>
      <w:r w:rsidRPr="00B23B83">
        <w:rPr>
          <w:rFonts w:ascii="Times New Roman" w:eastAsia="Times New Roman" w:hAnsi="Times New Roman" w:cs="Times New Roman"/>
          <w:szCs w:val="24"/>
        </w:rPr>
        <w:t xml:space="preserve"> odborné posudky autorizovaného inspektora. </w:t>
      </w:r>
      <w:bookmarkEnd w:id="740"/>
      <w:r w:rsidRPr="00B23B83">
        <w:rPr>
          <w:rFonts w:ascii="Times New Roman" w:eastAsia="Times New Roman" w:hAnsi="Times New Roman" w:cs="Times New Roman"/>
          <w:szCs w:val="24"/>
        </w:rPr>
        <w:t>Odborný posudek autorizovaného inspektora pro účely kolaudace musí obsahovat minimálně</w:t>
      </w:r>
    </w:p>
    <w:p w14:paraId="0147578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identifikační údaje stavebníka,</w:t>
      </w:r>
    </w:p>
    <w:p w14:paraId="28F6533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druh, účel stavby, číslo popisné nebo evidenční u změny dokončené stavby,</w:t>
      </w:r>
    </w:p>
    <w:p w14:paraId="0CE3A8D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údaje o oprávnění provést stavbu,</w:t>
      </w:r>
    </w:p>
    <w:p w14:paraId="14D1447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údaje o zkušebním provozu, pokud byl prováděn, popřípadě o předčasném užívání stavby,</w:t>
      </w:r>
    </w:p>
    <w:p w14:paraId="3B3C713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datum ověření splnění podmínek vydání odborného posudku,</w:t>
      </w:r>
    </w:p>
    <w:p w14:paraId="18CF52D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výsledek ověření splnění podmínek vydání odborného posudku,</w:t>
      </w:r>
    </w:p>
    <w:p w14:paraId="64A9986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jméno a příjmení, podpis, otisk razítka autorizovaného inspektora a datum vystavení odborného posudku.</w:t>
      </w:r>
    </w:p>
    <w:p w14:paraId="5949B91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Odborný posudek autorizovaného inspektora pro účely kolaudace dokládá, že skutečné provedení stavby nebo její části, kterou lze samostatně užívat, je v souladu s ověřenou dokumentací nebo jejími povolenými změnami, umožňuje povolený účel užívání a splňuje požadavky na výstavbu.</w:t>
      </w:r>
    </w:p>
    <w:p w14:paraId="7C4F386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Odborný posudek pro účely kolaudace je autorizovaný inspektor oprávněn vydat pouze tehdy, pokud ověřil splnění podmínek uvedených v odstavci 2.</w:t>
      </w:r>
    </w:p>
    <w:p w14:paraId="063350A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Odborný posudek autorizovaného inspektora k dokumentaci pro provádění stavby dokládá, že dokumentace pro provádění stavby je v souladu s ověřenou dokumentací pro povolení stavby nebo s jejími povolenými změnami a s požadavky na výstavbu, popřípadě </w:t>
      </w:r>
      <w:r w:rsidRPr="00B23B83">
        <w:rPr>
          <w:rFonts w:ascii="Times New Roman" w:eastAsia="Times New Roman" w:hAnsi="Times New Roman" w:cs="Times New Roman"/>
          <w:szCs w:val="24"/>
        </w:rPr>
        <w:lastRenderedPageBreak/>
        <w:t>technickými předpisy a technickými normami.</w:t>
      </w:r>
    </w:p>
    <w:p w14:paraId="79A93DE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Odborný posudek k dokumentaci pro provádění stavby je autorizovaný inspektor oprávněn vydat pouze tehdy, pokud ověřil splnění podmínek uvedených v odstavci 4.</w:t>
      </w:r>
    </w:p>
    <w:p w14:paraId="6CB7B13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Odborný posudek autorizovaného inspektora nemůže být vydán pro stavby sloužící přípravě, otvírce a dobývání ložisek, jakož i úpravě a zušlechťování nerostů prováděné v souvislosti s jejich dobýváním, stavby sloužící jako sklady výbušnin a pro stavby vodních děl.</w:t>
      </w:r>
    </w:p>
    <w:p w14:paraId="5E1641C0"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(7) Autorizovaný inspektor je povinen na výzvu stavebního úřadu a na jeho náklad poskytnout v rozsahu své odborné kvalifikace expertní součinnost.</w:t>
      </w:r>
    </w:p>
    <w:p w14:paraId="16E55A9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285</w:t>
      </w:r>
    </w:p>
    <w:p w14:paraId="77D00AC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Příprava a provádění zkoušek</w:t>
      </w:r>
    </w:p>
    <w:p w14:paraId="033B0EB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Provádění přípravy a zkoušek uchazečů, vedení evidence autorizovaných inspektorů a další úkony s tím související organizačně zajišťuje Komora. K zabezpečení jednotného postupu podle věty první zřizují komory společný koordinační orgán schvalovaný na jejich návrh </w:t>
      </w:r>
      <w:r w:rsidRPr="00B23B83">
        <w:rPr>
          <w:rFonts w:ascii="Times New Roman" w:eastAsia="Times New Roman" w:hAnsi="Times New Roman" w:cs="Times New Roman"/>
          <w:strike/>
          <w:szCs w:val="24"/>
        </w:rPr>
        <w:t>ministerstvem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Úřadem</w:t>
      </w:r>
      <w:r w:rsidRPr="00B23B83">
        <w:rPr>
          <w:rFonts w:ascii="Times New Roman" w:eastAsia="Times New Roman" w:hAnsi="Times New Roman" w:cs="Times New Roman"/>
          <w:szCs w:val="24"/>
        </w:rPr>
        <w:t>. Náklady spojené s přípravou na zkoušku a s jejím vykonáním nese uchazeč.</w:t>
      </w:r>
    </w:p>
    <w:p w14:paraId="0BAFB3B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Koordinační orgán na základě pověření Komory zajišťuje koordinační, organizační a administrativní záležitosti a odborné vzdělávání potřebné k jednotnému postupu při výkonu činnosti autorizovaných inspektorů.</w:t>
      </w:r>
    </w:p>
    <w:p w14:paraId="6E8EEA7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Komora shromažďuje, eviduje, aktualizuje a poskytuje informace nezbytné pro činnost autorizovaného inspektora. Na úhradě nákladů spojených s touto činností se autorizovaný inspektor každoročně podílí příspěvkem ve prospěch Komory. Výše příspěvku je shodná s příspěvkem určeným členům Komory.</w:t>
      </w:r>
    </w:p>
    <w:p w14:paraId="7BC4FC4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Postup při jmenování členů koordinačního orgánu, jeho činnost, přípravu, provádění a obsah zkoušek a náležitosti a způsob vedení evidence autorizovaných inspektorů stanoví prováděcí právní předpis.</w:t>
      </w:r>
    </w:p>
    <w:p w14:paraId="4F0E4D6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286</w:t>
      </w:r>
    </w:p>
    <w:p w14:paraId="72BCA27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Působnost </w:t>
      </w:r>
      <w:r w:rsidRPr="00B23B83">
        <w:rPr>
          <w:rFonts w:ascii="Times New Roman" w:eastAsia="Times New Roman" w:hAnsi="Times New Roman" w:cs="Times New Roman"/>
          <w:b/>
          <w:strike/>
          <w:szCs w:val="24"/>
        </w:rPr>
        <w:t>ministerstva</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
          <w:szCs w:val="24"/>
          <w:u w:val="single"/>
        </w:rPr>
        <w:t>Úřadu</w:t>
      </w:r>
    </w:p>
    <w:p w14:paraId="49B1899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b/>
          <w:bCs/>
          <w:szCs w:val="24"/>
        </w:rPr>
        <w:t xml:space="preserve"> Úřad</w:t>
      </w:r>
      <w:r w:rsidRPr="00B23B83">
        <w:rPr>
          <w:rFonts w:ascii="Times New Roman" w:eastAsia="Times New Roman" w:hAnsi="Times New Roman" w:cs="Times New Roman"/>
          <w:szCs w:val="24"/>
        </w:rPr>
        <w:t xml:space="preserve"> kontroluje přípravu ke zkoušce, osnovy a postup při provádění zkoušek, spočívající v ověření odborných znalostí autorizovaného inspektora, podklady pro jmenování a odvolávání autorizovaných inspektorů, činnost Komory a výkon agendy s tím související. V součinnosti se stavebními úřady vykonává též kontrolu činnosti autorizovaných inspektorů.</w:t>
      </w:r>
    </w:p>
    <w:p w14:paraId="3AF8687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ČÁST DEVÁTÁ</w:t>
      </w:r>
    </w:p>
    <w:p w14:paraId="66CC1AF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KONTROLA A OPATŘENÍ K NÁPRAVĚ</w:t>
      </w:r>
    </w:p>
    <w:p w14:paraId="3F33FE2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w:t>
      </w:r>
    </w:p>
    <w:p w14:paraId="48A9F86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KONTROLA VE VĚCECH ÚZEMNÍHO PLÁNOVÁNÍ</w:t>
      </w:r>
    </w:p>
    <w:p w14:paraId="3BAA95C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287</w:t>
      </w:r>
    </w:p>
    <w:p w14:paraId="1A3FD1E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Působnost</w:t>
      </w:r>
    </w:p>
    <w:p w14:paraId="1D6434A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Kontrolu ve věcech územního plánování vykonávají </w:t>
      </w:r>
      <w:bookmarkStart w:id="742" w:name="_Hlk225240808"/>
      <w:r w:rsidRPr="00B23B83">
        <w:rPr>
          <w:rFonts w:ascii="Times New Roman" w:eastAsia="Times New Roman" w:hAnsi="Times New Roman" w:cs="Times New Roman"/>
          <w:strike/>
          <w:szCs w:val="24"/>
        </w:rPr>
        <w:t>ministerstvo a krajský úřad</w:t>
      </w:r>
      <w:r w:rsidRPr="00B23B83">
        <w:rPr>
          <w:rFonts w:ascii="Times New Roman" w:eastAsia="Times New Roman" w:hAnsi="Times New Roman" w:cs="Times New Roman"/>
          <w:szCs w:val="24"/>
        </w:rPr>
        <w:t xml:space="preserve"> </w:t>
      </w:r>
      <w:bookmarkStart w:id="743" w:name="_Hlk225240818"/>
      <w:bookmarkEnd w:id="742"/>
      <w:proofErr w:type="spellStart"/>
      <w:r w:rsidRPr="00B23B83">
        <w:rPr>
          <w:rFonts w:ascii="Times New Roman" w:eastAsia="Times New Roman" w:hAnsi="Times New Roman" w:cs="Times New Roman"/>
          <w:b/>
          <w:szCs w:val="24"/>
        </w:rPr>
        <w:t>Úřad</w:t>
      </w:r>
      <w:proofErr w:type="spellEnd"/>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úřady rozvoje území krajů</w:t>
      </w:r>
      <w:bookmarkEnd w:id="743"/>
      <w:r w:rsidRPr="00B23B83">
        <w:rPr>
          <w:rFonts w:ascii="Times New Roman" w:eastAsia="Times New Roman" w:hAnsi="Times New Roman" w:cs="Times New Roman"/>
          <w:szCs w:val="24"/>
        </w:rPr>
        <w:t>.</w:t>
      </w:r>
    </w:p>
    <w:p w14:paraId="2844CB2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Úřad</w:t>
      </w:r>
      <w:r w:rsidRPr="00B23B83">
        <w:rPr>
          <w:rFonts w:ascii="Times New Roman" w:eastAsia="Times New Roman" w:hAnsi="Times New Roman" w:cs="Times New Roman"/>
          <w:szCs w:val="24"/>
        </w:rPr>
        <w:t xml:space="preserve"> vykonává kontrolu</w:t>
      </w:r>
    </w:p>
    <w:p w14:paraId="7233556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orgánů krajů,</w:t>
      </w:r>
    </w:p>
    <w:p w14:paraId="365FA13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orgánů hlavního města Prahy a</w:t>
      </w:r>
    </w:p>
    <w:p w14:paraId="0DB8845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zástupců pořizovatele.</w:t>
      </w:r>
    </w:p>
    <w:p w14:paraId="7AB9AA6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w:t>
      </w:r>
      <w:r w:rsidRPr="00B23B83">
        <w:rPr>
          <w:rFonts w:ascii="Times New Roman" w:eastAsia="Times New Roman" w:hAnsi="Times New Roman" w:cs="Times New Roman"/>
          <w:strike/>
          <w:szCs w:val="24"/>
        </w:rPr>
        <w:t>Krajský úřad</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szCs w:val="24"/>
        </w:rPr>
        <w:t>Úřad</w:t>
      </w:r>
      <w:proofErr w:type="spellEnd"/>
      <w:r w:rsidRPr="00B23B83">
        <w:rPr>
          <w:rFonts w:ascii="Times New Roman" w:eastAsia="Times New Roman" w:hAnsi="Times New Roman" w:cs="Times New Roman"/>
          <w:b/>
          <w:szCs w:val="24"/>
        </w:rPr>
        <w:t xml:space="preserve"> rozvoje území kraje</w:t>
      </w:r>
      <w:r w:rsidRPr="00B23B83">
        <w:rPr>
          <w:rFonts w:ascii="Times New Roman" w:eastAsia="Times New Roman" w:hAnsi="Times New Roman" w:cs="Times New Roman"/>
          <w:szCs w:val="24"/>
        </w:rPr>
        <w:t xml:space="preserve"> vykonává kontrolu</w:t>
      </w:r>
    </w:p>
    <w:p w14:paraId="3FCB6FD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orgánů obcí a</w:t>
      </w:r>
    </w:p>
    <w:p w14:paraId="7A8D472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zástupců pořizovatele.</w:t>
      </w:r>
    </w:p>
    <w:p w14:paraId="18F016D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Kontrola ve věcech územního plánování zahrnuje v případě orgánů obcí, hlavního města Prahy a krajů kontrolu nad výkonem přenesené i samostatné působnosti.</w:t>
      </w:r>
    </w:p>
    <w:p w14:paraId="4DA8DDE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288</w:t>
      </w:r>
    </w:p>
    <w:p w14:paraId="62555EF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Předmět kontroly</w:t>
      </w:r>
    </w:p>
    <w:p w14:paraId="00296CE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Při výkonu kontroly ve věcech územního plánování </w:t>
      </w:r>
      <w:r w:rsidRPr="00B23B83">
        <w:rPr>
          <w:rFonts w:ascii="Times New Roman" w:eastAsia="Times New Roman" w:hAnsi="Times New Roman" w:cs="Times New Roman"/>
          <w:strike/>
          <w:szCs w:val="24"/>
        </w:rPr>
        <w:t>ministerstvo a krajský úřad</w:t>
      </w:r>
      <w:r w:rsidRPr="00B23B83">
        <w:rPr>
          <w:rFonts w:ascii="Times New Roman" w:eastAsia="Times New Roman" w:hAnsi="Times New Roman" w:cs="Times New Roman"/>
          <w:b/>
          <w:bCs/>
          <w:szCs w:val="24"/>
        </w:rPr>
        <w:t xml:space="preserve"> příslušné úřady rozvoje území </w:t>
      </w:r>
      <w:r w:rsidRPr="00B23B83">
        <w:rPr>
          <w:rFonts w:ascii="Times New Roman" w:eastAsia="Times New Roman" w:hAnsi="Times New Roman" w:cs="Times New Roman"/>
          <w:szCs w:val="24"/>
        </w:rPr>
        <w:t>kontrolují dodržování tohoto zákona, právních předpisů vydaných k jeho provedení, opatření obecné povahy a rozhodnutí vydaných na základě tohoto zákona</w:t>
      </w:r>
      <w:r w:rsidRPr="00B23B83">
        <w:rPr>
          <w:rFonts w:ascii="Times New Roman" w:eastAsia="Times New Roman" w:hAnsi="Times New Roman" w:cs="Times New Roman"/>
          <w:strike/>
          <w:szCs w:val="24"/>
        </w:rPr>
        <w:t>, jakož i dodržování usnesení vlády, směrnic ústředních správních úřadů, jakož i opatření příslušných orgánů veřejné správy přijatých při kontrole výkonu přenesené působnosti</w:t>
      </w:r>
      <w:r w:rsidRPr="00B23B83">
        <w:rPr>
          <w:rFonts w:ascii="Times New Roman" w:eastAsia="Times New Roman" w:hAnsi="Times New Roman" w:cs="Times New Roman"/>
          <w:szCs w:val="24"/>
        </w:rPr>
        <w:t>.</w:t>
      </w:r>
    </w:p>
    <w:p w14:paraId="504453E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Kontrola se vztahuje i na usnesení, rozhodnutí a jiná opatření přijatá v samostatné </w:t>
      </w:r>
      <w:r w:rsidRPr="00B23B83">
        <w:rPr>
          <w:rFonts w:ascii="Times New Roman" w:eastAsia="Times New Roman" w:hAnsi="Times New Roman" w:cs="Times New Roman"/>
          <w:strike/>
          <w:szCs w:val="24"/>
        </w:rPr>
        <w:t>i přenesené</w:t>
      </w:r>
      <w:r w:rsidRPr="00B23B83">
        <w:rPr>
          <w:rFonts w:ascii="Times New Roman" w:eastAsia="Times New Roman" w:hAnsi="Times New Roman" w:cs="Times New Roman"/>
          <w:szCs w:val="24"/>
        </w:rPr>
        <w:t xml:space="preserve"> působnosti.</w:t>
      </w:r>
    </w:p>
    <w:p w14:paraId="6852B6C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Kontrola může být vykonána i v průběhu pořizování územně plánovací dokumentace.</w:t>
      </w:r>
    </w:p>
    <w:p w14:paraId="483AE8E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289</w:t>
      </w:r>
    </w:p>
    <w:p w14:paraId="1706B6E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Nápravná opatření</w:t>
      </w:r>
    </w:p>
    <w:p w14:paraId="77A25CA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Byly-li při kontrole zjištěny nedostatky, vyzve </w:t>
      </w:r>
      <w:r w:rsidRPr="00B23B83">
        <w:rPr>
          <w:rFonts w:ascii="Times New Roman" w:eastAsia="Times New Roman" w:hAnsi="Times New Roman" w:cs="Times New Roman"/>
          <w:strike/>
          <w:szCs w:val="24"/>
        </w:rPr>
        <w:t>ministerstvo nebo krajský úřad</w:t>
      </w:r>
      <w:r w:rsidRPr="00B23B83">
        <w:rPr>
          <w:rFonts w:ascii="Times New Roman" w:eastAsia="Times New Roman" w:hAnsi="Times New Roman" w:cs="Times New Roman"/>
          <w:b/>
          <w:bCs/>
          <w:szCs w:val="24"/>
        </w:rPr>
        <w:t xml:space="preserve"> příslušný úřad rozvoje území</w:t>
      </w:r>
      <w:r w:rsidRPr="00B23B83">
        <w:rPr>
          <w:rFonts w:ascii="Times New Roman" w:eastAsia="Times New Roman" w:hAnsi="Times New Roman" w:cs="Times New Roman"/>
          <w:szCs w:val="24"/>
        </w:rPr>
        <w:t>, se zřetelem na jejich charakter a následky, nebo možné následky, ke zjednání nápravy v přiměřené lhůtě; přitom může do doby zjednání nápravy zcela nebo zčásti pozastavit výkon činnosti, při níž dochází k porušování povinností.</w:t>
      </w:r>
    </w:p>
    <w:p w14:paraId="2AC8819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Je-li podle odstavce 1 pozastaveno pořizování územně plánovací dokumentace, může námitky proti kontrolním zjištěním podat i kraj nebo obec, pro které je územně plánovací dokumentace pořizována.</w:t>
      </w:r>
    </w:p>
    <w:p w14:paraId="6920C73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Bylo-li pozastaveno pořizování územně plánovací dokumentace, lze v jejím pořizování pokračovat až po potvrzení kontrolního orgánu o zjednání nápravy.</w:t>
      </w:r>
    </w:p>
    <w:p w14:paraId="298658E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Je-li pořizovatel nečinný, stanoví mu kontrolní orgán přiměřenou lhůtu, ve které má úkon učinit.</w:t>
      </w:r>
    </w:p>
    <w:p w14:paraId="220D4EF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290</w:t>
      </w:r>
    </w:p>
    <w:p w14:paraId="739A2FC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Kontrola výkonu samostatné působnosti</w:t>
      </w:r>
    </w:p>
    <w:p w14:paraId="7D285A15" w14:textId="77777777" w:rsidR="00EA54C5" w:rsidRPr="00B23B83" w:rsidRDefault="00EA54C5" w:rsidP="00EA54C5">
      <w:pPr>
        <w:widowControl w:val="0"/>
        <w:suppressAutoHyphens/>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Při kontrole usnesení, rozhodnutí a jiných opatření orgánů obcí, hlavního města Prahy a krajů v samostatné působnosti ve věcech územního plánování se ustanovení hlavy šesté a hlavy sedmé části první zákona o obcích, hlavy desáté a hlavy jedenácté části první zákona o hlavním městě Praze a hlav šesté a sedmé zákona o krajích použijí obdobně.</w:t>
      </w:r>
    </w:p>
    <w:p w14:paraId="1014C1A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w:t>
      </w:r>
    </w:p>
    <w:p w14:paraId="0755FE6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KONTROLA VE VĚCECH STAVEBNÍHO ŘÁDU</w:t>
      </w:r>
    </w:p>
    <w:p w14:paraId="090DB45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1</w:t>
      </w:r>
    </w:p>
    <w:p w14:paraId="6DCC88A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Stavební kontrola</w:t>
      </w:r>
    </w:p>
    <w:p w14:paraId="5AA2819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291</w:t>
      </w:r>
    </w:p>
    <w:p w14:paraId="2751AC4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Obecné ustanovení</w:t>
      </w:r>
    </w:p>
    <w:p w14:paraId="034A413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Stavební úřady kontrolují plnění povinností vyplývajících z tohoto zákona, jiných právních předpisů v mezích jejich působnosti a z rozhodnutí a opatření obecné povahy vydaných podle tohoto zákona.</w:t>
      </w:r>
    </w:p>
    <w:p w14:paraId="52B56BC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292</w:t>
      </w:r>
    </w:p>
    <w:p w14:paraId="14F5322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Kontrola</w:t>
      </w:r>
    </w:p>
    <w:p w14:paraId="1D91BFC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Stavební úřad provádí kontrolu za účelem zajištění ochrany veřejných zájmů chráněných tímto zákonem. Na podnět dotčeného orgánu zahájí stavební úřad kontrolu vždy. Obsahuje-li povolení záměru podmínky k ochraně veřejných zájmů stanovené na základě vyjádření nebo závazného stanoviska dotčeného orgánu, je dotčený orgán příslušný ke kontrole jejich dodržování; stavební úřad poskytne součinnost potřebnou ke kontrole těchto podmínek.</w:t>
      </w:r>
    </w:p>
    <w:p w14:paraId="7B765B2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Je-li na základě kontroly zahájeno správní řízení, doručuje se stejnopis protokolu účastníkům řízení a dotčeným orgánům spolu s oznámením o zahájení řízení nebo s rozhodnutím, které je prvním úkonem stavebního úřadu v řízení.</w:t>
      </w:r>
    </w:p>
    <w:p w14:paraId="0693D3A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Na výzvu stavebního úřadu je povinen se kontroly zúčastnit stavebník, a je-li to nezbytné, též vlastník stavby, hlavní projektant, projektant, zhotovitel, stavbyvedoucí a osoba vykonávající stavební dozor. Výzva musí být písemná a doručuje se do vlastních rukou s nejméně pětidenním předstihem. Ve výzvě musí být uvedeno, kdo, kdy, kam, v jaké věci a z jakého důvodu se má dostavit a jaké jsou právní následky v případě, že se nedostaví.</w:t>
      </w:r>
    </w:p>
    <w:p w14:paraId="702BFB3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Stavební úřad může v rámci kontroly ústně vyzvat kontrolovanou osobu k odstranění zjištěných nedostatků a stanovit jí k tomu přiměřenou lhůtu, což zaznamená v protokolu. Nebudou-li nedostatky odstraněny ve stanovené lhůtě, postupuje stavební úřad podle § 294 nebo 295. Výzva obsahuje poučení o následcích spojených s neodstraněním zjištěných nedostatků.</w:t>
      </w:r>
    </w:p>
    <w:p w14:paraId="6250903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Pověření ke kontrole podle tohoto zákona lze vydat i ve formě průkazu, jehož vzor stanoví prováděcí právní předpis.</w:t>
      </w:r>
    </w:p>
    <w:p w14:paraId="47B9934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293</w:t>
      </w:r>
    </w:p>
    <w:p w14:paraId="3553E9F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Vstup na pozemek a do stavby</w:t>
      </w:r>
    </w:p>
    <w:p w14:paraId="6F43035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Kontrolující může při výkonu kontroly vstupovat v nezbytné míře na pozemek, na stavbu a do stavby pouze s vědomím jejich vlastníků; uvědomění vlastníka nevyžaduje písemnou formu.</w:t>
      </w:r>
    </w:p>
    <w:p w14:paraId="78E4084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Kontrolující může vstoupit na pozemek nebo do stavby i bez vědomí jejich vlastníka v případě důvodného podezření na</w:t>
      </w:r>
    </w:p>
    <w:p w14:paraId="5F1F812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bezprostřední ohrožení života nebo zdraví osob nebo zvířat, nebo</w:t>
      </w:r>
    </w:p>
    <w:p w14:paraId="56AAE03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porušení povinností vyplývajících ze zákona za podmínky, že se kontrolujícímu nepodařilo vlastníka pozemku nebo stavby uvědomit.</w:t>
      </w:r>
    </w:p>
    <w:p w14:paraId="7469053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O vstupu podle odstavce 2 a jeho důvodech musí kontrolující vlastníka bez zbytečného odkladu písemně informovat.</w:t>
      </w:r>
    </w:p>
    <w:p w14:paraId="7BF9B0E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Kontrolující může vstoupit do obydlí bez souhlasu vlastníka nebo uživatele, jen pokud je to nezbytné pro ochranu života, zdraví nebo bezpečnosti osob. Je-li obydlí užíváno také pro podnikání nebo provozování jiné hospodářské činnosti, může kontrolující za účelem kontroly podle tohoto zákona vstoupit do obydlí vždy. Vlastník a uživatel obydlí jsou v uvedených případech povinni kontrolujícímu vstup do obydlí umožnit. Vlastník je povinen umožnit vykonání nezbytných zkoušek a měření použitím nezbytných technických zařízení či prostředků. Pokud je to třeba, přizve kontrolující i další osoby, postup podle odstavce 3 se použije přiměřeně.</w:t>
      </w:r>
    </w:p>
    <w:p w14:paraId="3505328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Hrozí-li nebezpečí z prodlení a jde-li o některý z důvodů podle odstavce 2 nebo 4, může si stavební úřad zjednat přístup na pozemek nebo do stavby. Policie České republiky poskytne stavebnímu úřadu na jeho žádost ochranu a součinnost podle zákona o Policii České republiky.</w:t>
      </w:r>
    </w:p>
    <w:p w14:paraId="236FB14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Pokud vlastník pozemku nebo stavby brání vstupu kontrolujícímu nebo jím přizvané osobě, může mu stavební úřad rozhodnutím, které je prvním úkonem stavebního úřadu v řízení, umožnění vstupu nařídit. Odvolání proti rozhodnutí nemá odkladný účinek.</w:t>
      </w:r>
    </w:p>
    <w:p w14:paraId="0EF06A3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294</w:t>
      </w:r>
    </w:p>
    <w:p w14:paraId="382700F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Zakazující opatření</w:t>
      </w:r>
    </w:p>
    <w:p w14:paraId="4B5CE6C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Stavební úřad může i bez provedené kontroly zakázat</w:t>
      </w:r>
    </w:p>
    <w:p w14:paraId="460E8BC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stavební nebo montážní činnost, je-li prováděna v rozporu s tímto zákonem nebo jinými právními předpisy,</w:t>
      </w:r>
    </w:p>
    <w:p w14:paraId="37162F0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odstraňování záměru, pokud je odstraňován v rozporu s tímto zákonem nebo jinými právními předpisy,</w:t>
      </w:r>
    </w:p>
    <w:p w14:paraId="6918286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užívání záměru, je-li užíván v rozporu s tímto zákonem nebo jinými právními předpisy.</w:t>
      </w:r>
    </w:p>
    <w:p w14:paraId="5ED26B4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Stavební úřad může postupovat v řízení na místě. Vydání rozhodnutí může být prvním úkonem stavebního úřadu v řízení; odvolání proti rozhodnutí nemá odkladný účinek.</w:t>
      </w:r>
    </w:p>
    <w:p w14:paraId="496A72A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(3) V rozhodnutí o zakazujícím opatření může stavební úřad uložit další opatření, je-li to vzhledem k povaze a následkům činnosti, která se zakazuje, nezbytné, a stanovit lhůtu k jejich provedení.</w:t>
      </w:r>
    </w:p>
    <w:p w14:paraId="13BD9E8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295</w:t>
      </w:r>
    </w:p>
    <w:p w14:paraId="6C767DE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Opatření k nápravě</w:t>
      </w:r>
    </w:p>
    <w:p w14:paraId="18C9B66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Je-li to nezbytné k ochraně zákonem chráněného veřejného zájmu, stavební úřad může i bez provedené kontroly nařídit opatření k nápravě, které spočívá v povinnosti</w:t>
      </w:r>
    </w:p>
    <w:p w14:paraId="0D66739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provést udržovací práce, zejména v případě nedostatečné údržby stavby,</w:t>
      </w:r>
    </w:p>
    <w:p w14:paraId="2E6D453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provést nezbytné úpravy stavby, zejména</w:t>
      </w:r>
    </w:p>
    <w:p w14:paraId="3105354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při výskytu hygienických, bezpečnostních, požárních, provozních nebo jiných závad, včetně nesplnění požadavků na přístupnost,</w:t>
      </w:r>
    </w:p>
    <w:p w14:paraId="2FD8FC7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v případě, že stavba nebo její užívání ohrožuje životní prostředí,</w:t>
      </w:r>
    </w:p>
    <w:p w14:paraId="325B4D9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pro ochranu kulturně historických, archeologických, architektonických a urbanistických hodnot,</w:t>
      </w:r>
    </w:p>
    <w:p w14:paraId="73BD195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v zájmu bezpečnosti a plynulosti provozu na pozemních komunikacích,</w:t>
      </w:r>
    </w:p>
    <w:p w14:paraId="3882C76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 za účelem vyhovění požadavkům obrany a bezpečnosti státu uplatněným Ministerstvem obrany nebo Ministerstvem vnitra,</w:t>
      </w:r>
    </w:p>
    <w:p w14:paraId="0C2859F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6. pro připojení stavby na technickou infrastrukturu, nebo vybavení sociálním nebo jiným hygienickým zařízením,</w:t>
      </w:r>
    </w:p>
    <w:p w14:paraId="03101E4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7. pro zajištění účinného odvádění a zneškodňování odpadních vod v souladu s právními předpisy, k usnadnění průtoku přívalových vod, k zamezení vnikání povrchových vod do staveb a na přilehlé pozemky,</w:t>
      </w:r>
    </w:p>
    <w:p w14:paraId="1C65DFC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8. zakonzervování rozestavěné stavby, jejíž provádění bylo přerušeno,</w:t>
      </w:r>
    </w:p>
    <w:p w14:paraId="0B45F32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provést nutné zabezpečovací práce, zejména v případě, že jsou záměrem ohroženy životy nebo zdraví osob nebo zvířat,</w:t>
      </w:r>
    </w:p>
    <w:p w14:paraId="158D788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neodkladně odstranit záměr, zejména v případě, že jsou záměrem ohroženy životy nebo zdraví osob nebo zvířat, a záměr hrozí zřícením nebo sesuvem nebo</w:t>
      </w:r>
    </w:p>
    <w:p w14:paraId="6F54D13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vyklidit stavbu v případě, že </w:t>
      </w:r>
      <w:r w:rsidRPr="00B23B83">
        <w:rPr>
          <w:rFonts w:ascii="Times New Roman" w:eastAsia="Times New Roman" w:hAnsi="Times New Roman" w:cs="Times New Roman"/>
          <w:b/>
          <w:bCs/>
          <w:szCs w:val="24"/>
        </w:rPr>
        <w:t>je užívána bez povolení nebo</w:t>
      </w:r>
      <w:r w:rsidRPr="00B23B83">
        <w:rPr>
          <w:rFonts w:ascii="Times New Roman" w:eastAsia="Times New Roman" w:hAnsi="Times New Roman" w:cs="Times New Roman"/>
          <w:szCs w:val="24"/>
        </w:rPr>
        <w:t xml:space="preserve"> jsou závadami na stavbě ohroženy životy nebo zdraví osob nebo zvířat, anebo má být nařízeno opatření k nápravě podle písmene c) nebo d).</w:t>
      </w:r>
    </w:p>
    <w:p w14:paraId="23EA26F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Opatření k nápravě podle odstavce 1 se nařizuje vlastníku stavby nebo pozemku, na němž se záměr nachází. Opatření k nápravě podle odstavce 1 písm. e) se nařizuje též všem osobám, které stavbu užívají nebo se ve stavbě zdržují.</w:t>
      </w:r>
    </w:p>
    <w:p w14:paraId="68E55D0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V rozhodnutí o nařízení opatření k nápravě stavební úřad stanoví zejména rozsah, způsob a podmínky jeho provedení a lhůtu k jeho provedení.</w:t>
      </w:r>
    </w:p>
    <w:p w14:paraId="422F593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Vyžaduje-li provedení opatření k nápravě projektovou dokumentaci nebo jiné podklady, stavební úřad nařídí jejich obstarání vlastníku záměru nebo pozemku, na němž se </w:t>
      </w:r>
      <w:r w:rsidRPr="00B23B83">
        <w:rPr>
          <w:rFonts w:ascii="Times New Roman" w:eastAsia="Times New Roman" w:hAnsi="Times New Roman" w:cs="Times New Roman"/>
          <w:szCs w:val="24"/>
        </w:rPr>
        <w:lastRenderedPageBreak/>
        <w:t>záměr nachází, a stanoví lhůtu k jejich předložení. Nesplní-li vlastník nařízenou povinnost, obstará tyto podklady stavební úřad, který následně rozhodnutím uloží vlastníku povinnost uhradit náklady na jejich obstarání; na tuto povinnost stavební úřad vlastníka předem písemně upozorní.</w:t>
      </w:r>
    </w:p>
    <w:p w14:paraId="2D7F8F1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Při nařízení opatření k nápravě podle odstavce 1 písm. c), d) a e) může stavební úřad postupovat v řízení na místě. Vydání rozhodnutí může být prvním úkonem stavebního úřadu v řízení; odvolání proti rozhodnutí nemá odkladný účinek. V případě ústního vyhlášení rozhodnutí se písemné potvrzení uvede jako součást protokolu o kontrole. Písemné potvrzení obsahuje náležitosti rozhodnutí podle § 68 správního řádu; ustanovení § 67 odst. 3 správního řádu se nepoužije.</w:t>
      </w:r>
    </w:p>
    <w:p w14:paraId="11A150F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Rozhodnutí o nařízení opatření k nápravě podle odstavce 1 písm. e) doručí stavební úřad vyklizovaným osobám, vlastníkovi stavby, </w:t>
      </w:r>
      <w:proofErr w:type="spellStart"/>
      <w:r w:rsidRPr="00B23B83">
        <w:rPr>
          <w:rFonts w:ascii="Times New Roman" w:eastAsia="Times New Roman" w:hAnsi="Times New Roman" w:cs="Times New Roman"/>
          <w:szCs w:val="24"/>
        </w:rPr>
        <w:t>vyklizující</w:t>
      </w:r>
      <w:proofErr w:type="spellEnd"/>
      <w:r w:rsidRPr="00B23B83">
        <w:rPr>
          <w:rFonts w:ascii="Times New Roman" w:eastAsia="Times New Roman" w:hAnsi="Times New Roman" w:cs="Times New Roman"/>
          <w:szCs w:val="24"/>
        </w:rPr>
        <w:t xml:space="preserve"> osobě a obci; v případě ústního vyhlášení rozhodnutí písemné potvrzení o vydání tohoto rozhodnutí doručí stavební úřad vyklizovaným osobám, vlastníkovi stavby, </w:t>
      </w:r>
      <w:proofErr w:type="spellStart"/>
      <w:r w:rsidRPr="00B23B83">
        <w:rPr>
          <w:rFonts w:ascii="Times New Roman" w:eastAsia="Times New Roman" w:hAnsi="Times New Roman" w:cs="Times New Roman"/>
          <w:szCs w:val="24"/>
        </w:rPr>
        <w:t>vyklizující</w:t>
      </w:r>
      <w:proofErr w:type="spellEnd"/>
      <w:r w:rsidRPr="00B23B83">
        <w:rPr>
          <w:rFonts w:ascii="Times New Roman" w:eastAsia="Times New Roman" w:hAnsi="Times New Roman" w:cs="Times New Roman"/>
          <w:szCs w:val="24"/>
        </w:rPr>
        <w:t xml:space="preserve"> osobě a obci bez zbytečného odkladu. Osoby, které se ve stavbě zdržují, ale nejsou stavebnímu úřadu známy, se o vydaném rozhodnutí vyrozumí informací umístěnou na místě stavby před provedením vyklizení.</w:t>
      </w:r>
    </w:p>
    <w:p w14:paraId="74AB742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(7) U nařízení opatření k nápravě podle odstavce 1 písm. a) až d) jsou nájemci bytů a nebytových prostor účastníky řízení, pokud jejich práva vyplývající z nájmu mohou být přímo dotčena plněním povinností nařízených stavebním úřadem.</w:t>
      </w:r>
    </w:p>
    <w:p w14:paraId="70951D3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296</w:t>
      </w:r>
    </w:p>
    <w:p w14:paraId="238EC7C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Provedení opatření k nápravě</w:t>
      </w:r>
    </w:p>
    <w:p w14:paraId="379326C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Hrozí-li u provedení opatření k nápravě podle § 295 odst. 1 písm. c), d) nebo e) nebezpečí z prodlení, zajistí provedení nařízeného opatření k nápravě stavební úřad prostřednictvím osoby, která je podle jiného právního předpisu oprávněna k provedení nařízených prací; při stanovení této osoby se zákon o zadávání veřejných zakázek nepoužije. Této osobě může stavební úřad provedení opatření k nápravě nařídit rozhodnutím, které může být vydáno jako první úkon stavebního úřadu v řízení.</w:t>
      </w:r>
    </w:p>
    <w:p w14:paraId="2343D2C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Náklady na provedení opatření k nápravě je povinen uhradit vlastník stavby nebo pozemku, na němž se záměr nachází. Nedošlo-li mezi osobou, prostřednictvím které stavební úřad zajišťuje provedení nařízeného opatření k nápravě, a vlastníkem k dohodě o zaplacení, stavební úřad uhradí náklady na provedení opatření k nápravě a rozhodnutím uloží vlastníkovi povinnost náklady uhradit stavebnímu úřadu.</w:t>
      </w:r>
    </w:p>
    <w:p w14:paraId="7BF9C30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297</w:t>
      </w:r>
    </w:p>
    <w:p w14:paraId="37BBE03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Opatření na sousedním pozemku nebo stavbě</w:t>
      </w:r>
    </w:p>
    <w:p w14:paraId="3D95CE2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Je-li nezbytné pro </w:t>
      </w:r>
      <w:bookmarkStart w:id="744" w:name="_Hlk225241350"/>
      <w:r w:rsidRPr="00B23B83">
        <w:rPr>
          <w:rFonts w:ascii="Times New Roman" w:eastAsia="Times New Roman" w:hAnsi="Times New Roman" w:cs="Times New Roman"/>
          <w:b/>
          <w:bCs/>
          <w:szCs w:val="24"/>
        </w:rPr>
        <w:t>vytvoření podmínek pro provedení stavby nebo její změny, nutných zabezpečovacích prací, nezbytných úprav, udržovacích prací nebo k odstranění stavby nebo zařízení,</w:t>
      </w:r>
      <w:bookmarkEnd w:id="744"/>
      <w:r w:rsidRPr="00B23B83">
        <w:rPr>
          <w:rFonts w:ascii="Times New Roman" w:eastAsia="Times New Roman" w:hAnsi="Times New Roman" w:cs="Times New Roman"/>
          <w:szCs w:val="24"/>
        </w:rPr>
        <w:t xml:space="preserve"> provedení nařízeného opatření k nápravě, aby vlastník sousedního pozemku nebo stavby, nebo osoba, která má k sousednímu pozemku nebo stavbě jiné věcné právo, strpěli nezbytné omezení, a nedošlo-li mezi dotčenými osobami k dohodě, stavební úřad může z moci úřední nebo na žádost vlastníka stavby nebo pozemku, na němž se záměr nachází, </w:t>
      </w:r>
      <w:r w:rsidRPr="00B23B83">
        <w:rPr>
          <w:rFonts w:ascii="Times New Roman" w:eastAsia="Times New Roman" w:hAnsi="Times New Roman" w:cs="Times New Roman"/>
          <w:szCs w:val="24"/>
        </w:rPr>
        <w:lastRenderedPageBreak/>
        <w:t>uložit opatření na sousedním pozemku nebo stavbě přiměřené okolnostem.</w:t>
      </w:r>
    </w:p>
    <w:p w14:paraId="3711EFF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Stavební úřad v rozhodnutí o opatření na sousedním pozemku nebo stavbě stanoví</w:t>
      </w:r>
    </w:p>
    <w:p w14:paraId="46302CC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účel uloženého opatření,</w:t>
      </w:r>
    </w:p>
    <w:p w14:paraId="41338C4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jakého pozemku nebo stavby nebo jejich části se opatření týká,</w:t>
      </w:r>
    </w:p>
    <w:p w14:paraId="7199C83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vymezení prováděné činnosti na sousedním pozemku nebo stavbě a</w:t>
      </w:r>
    </w:p>
    <w:p w14:paraId="33A32EA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podmínky omezení, zejména časové rozmezí provádění činnosti.</w:t>
      </w:r>
    </w:p>
    <w:p w14:paraId="16410DD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Účastníkem řízení o opatření na sousedním pozemku nebo stavbě je ten, o jehož povinnosti je řízení vedeno, a ten, jehož právo má být opatřením na sousedním pozemku nebo stavbě založeno nebo jehož konání nebo opomenutí bylo důvodem pro zahájení řízení o uložení opatření k nápravě.</w:t>
      </w:r>
    </w:p>
    <w:p w14:paraId="58BCB6C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Nerozhodne-li stavební úřad jinak, odvolání proti rozhodnutí o opatření na sousedním pozemku nebo stavbě nemá odkladný účinek.</w:t>
      </w:r>
    </w:p>
    <w:p w14:paraId="5ABD3A6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Při postupu podle uloženého opatření na sousedním pozemku nebo stavbě je každý povinen dbát, aby co nejméně rušil užívání sousedního pozemku nebo stavby a aby prováděnými pracemi nevznikla škoda, které je možno zabránit.</w:t>
      </w:r>
    </w:p>
    <w:p w14:paraId="28754A4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Po skončení prací je povinen ten, jehož právo bylo opatřením na sousedním pozemku nebo stavbě založeno, uvést sousední pozemek nebo stavbu do předchozího stavu.</w:t>
      </w:r>
    </w:p>
    <w:p w14:paraId="36AFFBC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2</w:t>
      </w:r>
    </w:p>
    <w:p w14:paraId="185B0E0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Kontrola výkonu působnosti stavebních úřadů</w:t>
      </w:r>
    </w:p>
    <w:p w14:paraId="7835413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298</w:t>
      </w:r>
    </w:p>
    <w:p w14:paraId="2E13905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Působnost</w:t>
      </w:r>
    </w:p>
    <w:p w14:paraId="3F94CCF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Kontrolu výkonu působnosti</w:t>
      </w:r>
    </w:p>
    <w:p w14:paraId="4A871F0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Dopravního a energetického stavebního úřadu ve věcech staveb dálnic, silnic, místních komunikací a veřejně přístupných účelových komunikací, staveb drah a civilních leteckých staveb a staveb souvisejících vykonává Ministerstvo dopravy,</w:t>
      </w:r>
    </w:p>
    <w:p w14:paraId="3CBD40F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Dopravního a energetického stavebního úřadu ve věcech vyhrazených staveb, u nichž vykonává působnost nadřízeného správního orgánu Ministerstvo průmyslu a obchodu, a ve věcech staveb technické infrastruktury pro energetiku a elektronické komunikace, výroben obnovitelných zdrojů energie a staveb souvisejících vykonává Ministerstvo průmyslu a obchodu,</w:t>
      </w:r>
    </w:p>
    <w:p w14:paraId="4371B77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krajských stavebních úřadů ve věcech staveb silnic, místních komunikací a veřejně přístupných účelových komunikací, staveb technické infrastruktury pro energetiku a elektronické komunikace a staveb obnovitelných zdrojů energie vykonává Dopravní a energetický stavební úřad,</w:t>
      </w:r>
    </w:p>
    <w:p w14:paraId="7C974BF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krajských stavebních úřadů s výjimkou staveb uvedených v písmenu c) a obecních stavebních úřadů vykonává ministerstvo,</w:t>
      </w:r>
    </w:p>
    <w:p w14:paraId="534AC58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obecních stavebních úřadů vykonává krajský stavební úřad.</w:t>
      </w:r>
    </w:p>
    <w:p w14:paraId="7688DB3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(2) Ministerstvo, Ministerstvo dopravy, Ministerstvo průmyslu a obchodu, Dopravní a energetický stavební úřad a krajský stavební úřad kontrolují dodržování tohoto zákona, právních předpisů vydaných k jeho provedení a rozhodnutí a opatření obecné povahy vydaných na základě tohoto zákona, jakož i dodržování usnesení vlády a směrnic ústředních správních úřadů.</w:t>
      </w:r>
    </w:p>
    <w:p w14:paraId="7B4F44B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745" w:name="_Hlk225241382"/>
      <w:r w:rsidRPr="00B23B83">
        <w:rPr>
          <w:rFonts w:ascii="Times New Roman" w:eastAsia="Times New Roman" w:hAnsi="Times New Roman" w:cs="Times New Roman"/>
          <w:b/>
          <w:szCs w:val="24"/>
        </w:rPr>
        <w:t>§ 298</w:t>
      </w:r>
    </w:p>
    <w:p w14:paraId="2B0B279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Působnost</w:t>
      </w:r>
    </w:p>
    <w:p w14:paraId="65FBD93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(1) Úřad kontroluje výkon působnosti úřady rozvoje území krajů a autorizovaných inspektorů. Úřady rozvoje území krajů kontrolují výkon působnosti svých územních pracovišť. </w:t>
      </w:r>
    </w:p>
    <w:p w14:paraId="09C85C9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(2) Úřad a věcně příslušné ústřední orgány státní správy kontrolují dodržování jiných právních předpisů při postupech podle tohoto zákona, jakož i dodržování usnesení vlády a směrnic ústředních správní úřadů.</w:t>
      </w:r>
      <w:bookmarkEnd w:id="745"/>
      <w:r w:rsidRPr="00B23B83">
        <w:rPr>
          <w:rFonts w:ascii="Times New Roman" w:eastAsia="Times New Roman" w:hAnsi="Times New Roman" w:cs="Times New Roman"/>
          <w:b/>
          <w:szCs w:val="24"/>
        </w:rPr>
        <w:t xml:space="preserve"> </w:t>
      </w:r>
    </w:p>
    <w:p w14:paraId="66949EE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299</w:t>
      </w:r>
    </w:p>
    <w:p w14:paraId="6EA1483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Nápravná opatření</w:t>
      </w:r>
    </w:p>
    <w:p w14:paraId="3C5CD56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bookmarkStart w:id="746" w:name="_Hlk225241401"/>
      <w:r w:rsidRPr="00B23B83">
        <w:rPr>
          <w:rFonts w:ascii="Times New Roman" w:eastAsia="Times New Roman" w:hAnsi="Times New Roman" w:cs="Times New Roman"/>
          <w:strike/>
          <w:szCs w:val="24"/>
        </w:rPr>
        <w:t>Ministerstvo, Ministerstvo dopravy, Ministerstvo průmyslu a obchodu, Dopravní a energetický stavební úřad a krajský stavební úřad</w:t>
      </w:r>
      <w:r w:rsidRPr="00B23B83">
        <w:rPr>
          <w:rFonts w:ascii="Times New Roman" w:eastAsia="Times New Roman" w:hAnsi="Times New Roman" w:cs="Times New Roman"/>
          <w:szCs w:val="24"/>
        </w:rPr>
        <w:t xml:space="preserve"> </w:t>
      </w:r>
      <w:bookmarkStart w:id="747" w:name="_Hlk225241417"/>
      <w:bookmarkEnd w:id="746"/>
      <w:proofErr w:type="spellStart"/>
      <w:r w:rsidRPr="00B23B83">
        <w:rPr>
          <w:rFonts w:ascii="Times New Roman" w:eastAsia="Times New Roman" w:hAnsi="Times New Roman" w:cs="Times New Roman"/>
          <w:b/>
          <w:bCs/>
          <w:szCs w:val="24"/>
        </w:rPr>
        <w:t>Úřad</w:t>
      </w:r>
      <w:proofErr w:type="spellEnd"/>
      <w:r w:rsidRPr="00B23B83">
        <w:rPr>
          <w:rFonts w:ascii="Times New Roman" w:eastAsia="Times New Roman" w:hAnsi="Times New Roman" w:cs="Times New Roman"/>
          <w:b/>
          <w:bCs/>
          <w:szCs w:val="24"/>
        </w:rPr>
        <w:t xml:space="preserve"> a věcně příslušné ústřední orgány státní správy</w:t>
      </w:r>
      <w:bookmarkEnd w:id="747"/>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 xml:space="preserve">mohou při výkonu kontroly ukládat opatření k odstranění nebo prevenci zjištěných nedostatků v přiměřené lhůtě; </w:t>
      </w:r>
      <w:bookmarkStart w:id="748" w:name="_Hlk225241425"/>
      <w:r w:rsidRPr="00B23B83">
        <w:rPr>
          <w:rFonts w:ascii="Times New Roman" w:eastAsia="Times New Roman" w:hAnsi="Times New Roman" w:cs="Times New Roman"/>
          <w:strike/>
          <w:szCs w:val="24"/>
        </w:rPr>
        <w:t xml:space="preserve">do doby zjednání nápravy mohou pozastavit nebo omezit výkon činnosti, při níž dochází k porušování právní povinnosti </w:t>
      </w:r>
      <w:bookmarkStart w:id="749" w:name="_Hlk225241434"/>
      <w:bookmarkEnd w:id="748"/>
      <w:r w:rsidRPr="00B23B83">
        <w:rPr>
          <w:rFonts w:ascii="Times New Roman" w:eastAsia="Times New Roman" w:hAnsi="Times New Roman" w:cs="Times New Roman"/>
          <w:b/>
          <w:bCs/>
          <w:szCs w:val="24"/>
        </w:rPr>
        <w:t xml:space="preserve">nesouhlasí-li Úřad </w:t>
      </w:r>
      <w:bookmarkStart w:id="750" w:name="_Hlk225861542"/>
      <w:bookmarkEnd w:id="749"/>
      <w:r w:rsidRPr="00B23B83">
        <w:rPr>
          <w:rFonts w:ascii="Times New Roman" w:eastAsia="Times New Roman" w:hAnsi="Times New Roman" w:cs="Times New Roman"/>
          <w:b/>
          <w:bCs/>
          <w:szCs w:val="24"/>
        </w:rPr>
        <w:t>s opatřením uloženým jiným ústředním orgánem státní správy, předloží věc k rozhodnutí vládě</w:t>
      </w:r>
      <w:bookmarkEnd w:id="750"/>
      <w:r w:rsidRPr="00B23B83">
        <w:rPr>
          <w:rFonts w:ascii="Times New Roman" w:eastAsia="Times New Roman" w:hAnsi="Times New Roman" w:cs="Times New Roman"/>
          <w:szCs w:val="24"/>
        </w:rPr>
        <w:t>.</w:t>
      </w:r>
    </w:p>
    <w:p w14:paraId="5072AAE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III</w:t>
      </w:r>
    </w:p>
    <w:p w14:paraId="5A13306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KONTROLA VÝKONU PŘENESENÉ PŮSOBNOSTI PŘI VYDÁVÁNÍ PROVÁDĚCÍHO PRÁVNÍHO PŘEDPISU</w:t>
      </w:r>
    </w:p>
    <w:p w14:paraId="2D34495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300</w:t>
      </w:r>
    </w:p>
    <w:p w14:paraId="49ED6BD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Při kontrole vydávání a obsahu prováděcího právního předpisu vydaného územním samosprávným celkem se ustanovení hlavy šesté části první zákona o obcích použijí obdobně s tím, že namísto krajského úřadu provede kontrolu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w:t>
      </w:r>
      <w:r w:rsidRPr="00B23B83">
        <w:rPr>
          <w:rFonts w:ascii="Times New Roman" w:eastAsia="Times New Roman" w:hAnsi="Times New Roman" w:cs="Times New Roman"/>
          <w:szCs w:val="24"/>
        </w:rPr>
        <w:t>.</w:t>
      </w:r>
    </w:p>
    <w:p w14:paraId="344FC30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ČÁST DESÁTÁ</w:t>
      </w:r>
    </w:p>
    <w:p w14:paraId="72FA5AF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PŘESTUPKY</w:t>
      </w:r>
    </w:p>
    <w:p w14:paraId="09803A4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301</w:t>
      </w:r>
    </w:p>
    <w:p w14:paraId="174978F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Přestupky osob</w:t>
      </w:r>
    </w:p>
    <w:p w14:paraId="78B238C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Přestupku se dopustí ten, kdo</w:t>
      </w:r>
    </w:p>
    <w:p w14:paraId="6839FC9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provede záměr bez povolení, které je podle tohoto zákona vyžadováno,</w:t>
      </w:r>
    </w:p>
    <w:p w14:paraId="139C314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provede záměr v rozporu s povolením podle tohoto zákona,</w:t>
      </w:r>
    </w:p>
    <w:p w14:paraId="6A1A62E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užívá záměr vyžadující povolení bez tohoto povolení,</w:t>
      </w:r>
    </w:p>
    <w:p w14:paraId="11502A8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d) v rozporu s § 230 odst. 1 užívá stavbu bez kolaudačního rozhodnutí,</w:t>
      </w:r>
    </w:p>
    <w:p w14:paraId="4B7C603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v rozporu s § 230 odst. 3 užívá nedokončenou stavbu,</w:t>
      </w:r>
    </w:p>
    <w:p w14:paraId="7D853D9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f) v rozporu s § 230 odst. 2 užívá jednoduchou stavbu bez kolaudačního rozhodnutí,</w:t>
      </w:r>
    </w:p>
    <w:p w14:paraId="7B9952A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g) užívá stavbu v rozporu s kolaudačním rozhodnutím,</w:t>
      </w:r>
    </w:p>
    <w:p w14:paraId="4404A78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h) užívá jednoduchou stavbu v rozporu s povolením stavebního úřadu nebo užívá jednoduchou stavbu v rozporu s rozhodnutím o změně v užívání podle § 244,</w:t>
      </w:r>
    </w:p>
    <w:p w14:paraId="019B142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i) užívá stavbu v rozporu s povolením předčasného užívání podle § 236,</w:t>
      </w:r>
    </w:p>
    <w:p w14:paraId="3560BB3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j) provede zkušební provoz bez rozhodnutí podle § 237,</w:t>
      </w:r>
    </w:p>
    <w:p w14:paraId="5AFA01E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k) provede zkušební provoz v rozporu s rozhodnutím podle § 237,</w:t>
      </w:r>
    </w:p>
    <w:p w14:paraId="442885C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l) v rozporu s § 247 odst. 1 odstraní stavbu, která podléhá povolení, bez povolení odstranění stavby, </w:t>
      </w:r>
    </w:p>
    <w:p w14:paraId="61A0E69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m) v rozporu s § 247 odst. 1 odstraní stavbu, která obsahuje azbest, bez povolení odstranění stavby, nebo</w:t>
      </w:r>
    </w:p>
    <w:p w14:paraId="74BA99F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n) odstraní stavbu v rozporu s povolením odstranění stavby nebo rozhodnutím o nařízení odstranění stavby.</w:t>
      </w:r>
    </w:p>
    <w:p w14:paraId="35B0E57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bookmarkStart w:id="751" w:name="_Hlk225241673"/>
      <w:r w:rsidRPr="00B23B83">
        <w:rPr>
          <w:rFonts w:ascii="Times New Roman" w:eastAsia="Times New Roman" w:hAnsi="Times New Roman" w:cs="Times New Roman"/>
          <w:b/>
          <w:bCs/>
          <w:szCs w:val="24"/>
        </w:rPr>
        <w:t>(1) Přestupku se dopustí ten, kdo</w:t>
      </w:r>
    </w:p>
    <w:p w14:paraId="5E60703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bookmarkStart w:id="752" w:name="_Hlk225861608"/>
      <w:r w:rsidRPr="00B23B83">
        <w:rPr>
          <w:rFonts w:ascii="Times New Roman" w:eastAsia="Times New Roman" w:hAnsi="Times New Roman" w:cs="Times New Roman"/>
          <w:b/>
          <w:bCs/>
          <w:szCs w:val="24"/>
        </w:rPr>
        <w:t>a) provede záměr bez povolení, které je podle tohoto zákona vyžadováno, nebo v rozporu s ním,</w:t>
      </w:r>
    </w:p>
    <w:p w14:paraId="34BE6B6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provede jednoduchou stavbu bez povolení, které je podle tohoto zákona vyžadováno, nebo v rozporu s ním,</w:t>
      </w:r>
    </w:p>
    <w:p w14:paraId="082A9AA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c) užívá záměr vyžadující povolení bez tohoto povolení, nebo v rozporu s ním,</w:t>
      </w:r>
    </w:p>
    <w:p w14:paraId="657B721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d) odstraní stavbu, která podléhá povolení, bez povolení odstranění stavby, nebo v rozporu s ním, nebo</w:t>
      </w:r>
    </w:p>
    <w:p w14:paraId="4BD41D5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e) odstraní stavbu, která obsahuje azbest, bez povolení odstranění stavby nebo v rozporu s ním</w:t>
      </w:r>
      <w:bookmarkEnd w:id="752"/>
      <w:r w:rsidRPr="00B23B83">
        <w:rPr>
          <w:rFonts w:ascii="Times New Roman" w:eastAsia="Times New Roman" w:hAnsi="Times New Roman" w:cs="Times New Roman"/>
          <w:b/>
          <w:bCs/>
          <w:szCs w:val="24"/>
        </w:rPr>
        <w:t>.</w:t>
      </w:r>
      <w:bookmarkEnd w:id="751"/>
    </w:p>
    <w:p w14:paraId="237675A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trike/>
          <w:szCs w:val="24"/>
        </w:rPr>
      </w:pPr>
      <w:r w:rsidRPr="00B23B83">
        <w:rPr>
          <w:rFonts w:ascii="Times New Roman" w:eastAsia="Times New Roman" w:hAnsi="Times New Roman" w:cs="Times New Roman"/>
          <w:strike/>
          <w:szCs w:val="24"/>
        </w:rPr>
        <w:t>(2) Přestupku se dopustí ten, kdo poruší zakazující opatření podle § 294 nebo neplní uložená opatření k nápravě podle § 295.</w:t>
      </w:r>
      <w:r w:rsidRPr="00B23B83">
        <w:rPr>
          <w:rFonts w:ascii="Times New Roman" w:eastAsia="Times New Roman" w:hAnsi="Times New Roman" w:cs="Times New Roman"/>
          <w:b/>
          <w:bCs/>
          <w:strike/>
          <w:szCs w:val="24"/>
        </w:rPr>
        <w:t xml:space="preserve"> </w:t>
      </w:r>
    </w:p>
    <w:p w14:paraId="128CB32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bookmarkStart w:id="753" w:name="_Hlk225756992"/>
      <w:r w:rsidRPr="00B23B83">
        <w:rPr>
          <w:rFonts w:ascii="Times New Roman" w:eastAsia="Times New Roman" w:hAnsi="Times New Roman" w:cs="Times New Roman"/>
          <w:b/>
          <w:bCs/>
          <w:szCs w:val="24"/>
        </w:rPr>
        <w:t xml:space="preserve">(2) Přestupku se dopustí ten, kdo </w:t>
      </w:r>
    </w:p>
    <w:p w14:paraId="3AC2BCE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poruší zakazující opatření podle § 294 nebo neplní uložená opatření k nápravě podle § 295 nebo</w:t>
      </w:r>
    </w:p>
    <w:p w14:paraId="5BD6F2C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užívá záměr vyžadující povolení bez tohoto povolení za účelem zisku nebo kdo umožní takové užívání jiným osobám.</w:t>
      </w:r>
      <w:bookmarkEnd w:id="753"/>
    </w:p>
    <w:p w14:paraId="602C302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Za přestupek lze uložit pokutu</w:t>
      </w:r>
    </w:p>
    <w:p w14:paraId="1A40380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do 400 000 Kč, jde-li o přestupek podle odstavce 1 písm. c) </w:t>
      </w:r>
      <w:r w:rsidRPr="00B23B83">
        <w:rPr>
          <w:rFonts w:ascii="Times New Roman" w:eastAsia="Times New Roman" w:hAnsi="Times New Roman" w:cs="Times New Roman"/>
          <w:strike/>
          <w:szCs w:val="24"/>
        </w:rPr>
        <w:t>nebo d),</w:t>
      </w:r>
    </w:p>
    <w:p w14:paraId="2CB2926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do 1 000 000 Kč, jde-li o přestupek podle odstavce 1 písm. </w:t>
      </w:r>
      <w:bookmarkStart w:id="754" w:name="_Hlk225241844"/>
      <w:r w:rsidRPr="00B23B83">
        <w:rPr>
          <w:rFonts w:ascii="Times New Roman" w:eastAsia="Times New Roman" w:hAnsi="Times New Roman" w:cs="Times New Roman"/>
          <w:strike/>
          <w:szCs w:val="24"/>
        </w:rPr>
        <w:t>f),</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g), h), i), j), k), l) nebo n)</w:t>
      </w:r>
      <w:r w:rsidRPr="00B23B83">
        <w:rPr>
          <w:rFonts w:ascii="Times New Roman" w:eastAsia="Times New Roman" w:hAnsi="Times New Roman" w:cs="Times New Roman"/>
          <w:szCs w:val="24"/>
        </w:rPr>
        <w:t xml:space="preserve"> </w:t>
      </w:r>
      <w:bookmarkStart w:id="755" w:name="_Hlk225241857"/>
      <w:bookmarkEnd w:id="754"/>
      <w:r w:rsidRPr="00B23B83">
        <w:rPr>
          <w:rFonts w:ascii="Times New Roman" w:eastAsia="Times New Roman" w:hAnsi="Times New Roman" w:cs="Times New Roman"/>
          <w:b/>
          <w:szCs w:val="24"/>
        </w:rPr>
        <w:t xml:space="preserve">b) </w:t>
      </w:r>
      <w:r w:rsidRPr="00B23B83">
        <w:rPr>
          <w:rFonts w:ascii="Times New Roman" w:eastAsia="Times New Roman" w:hAnsi="Times New Roman" w:cs="Times New Roman"/>
          <w:b/>
          <w:szCs w:val="24"/>
        </w:rPr>
        <w:lastRenderedPageBreak/>
        <w:t>nebo d)</w:t>
      </w:r>
      <w:bookmarkEnd w:id="755"/>
      <w:r w:rsidRPr="00B23B83">
        <w:rPr>
          <w:rFonts w:ascii="Times New Roman" w:eastAsia="Times New Roman" w:hAnsi="Times New Roman" w:cs="Times New Roman"/>
          <w:bCs/>
          <w:szCs w:val="24"/>
        </w:rPr>
        <w:t>,</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nebo odstavce 2,</w:t>
      </w:r>
    </w:p>
    <w:p w14:paraId="59A6564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do 2 000 000 Kč, jde-li o přestupek podle odstavce 1 písm. a), </w:t>
      </w:r>
      <w:r w:rsidRPr="00B23B83">
        <w:rPr>
          <w:rFonts w:ascii="Times New Roman" w:eastAsia="Times New Roman" w:hAnsi="Times New Roman" w:cs="Times New Roman"/>
          <w:strike/>
          <w:szCs w:val="24"/>
        </w:rPr>
        <w:t>b),</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nebo </w:t>
      </w:r>
      <w:r w:rsidRPr="00B23B83">
        <w:rPr>
          <w:rFonts w:ascii="Times New Roman" w:eastAsia="Times New Roman" w:hAnsi="Times New Roman" w:cs="Times New Roman"/>
          <w:szCs w:val="24"/>
        </w:rPr>
        <w:t xml:space="preserve">e) </w:t>
      </w:r>
      <w:r w:rsidRPr="00B23B83">
        <w:rPr>
          <w:rFonts w:ascii="Times New Roman" w:eastAsia="Times New Roman" w:hAnsi="Times New Roman" w:cs="Times New Roman"/>
          <w:strike/>
          <w:szCs w:val="24"/>
        </w:rPr>
        <w:t>nebo m),</w:t>
      </w:r>
      <w:r w:rsidRPr="00B23B83">
        <w:rPr>
          <w:rFonts w:ascii="Times New Roman" w:eastAsia="Times New Roman" w:hAnsi="Times New Roman" w:cs="Times New Roman"/>
          <w:szCs w:val="24"/>
        </w:rPr>
        <w:t xml:space="preserve"> nebo</w:t>
      </w:r>
    </w:p>
    <w:p w14:paraId="5D49914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do 4 000 000 Kč, jde-li o přestupek podle odstavce 1 písm. a) </w:t>
      </w:r>
      <w:r w:rsidRPr="00B23B83">
        <w:rPr>
          <w:rFonts w:ascii="Times New Roman" w:eastAsia="Times New Roman" w:hAnsi="Times New Roman" w:cs="Times New Roman"/>
          <w:strike/>
          <w:szCs w:val="24"/>
        </w:rPr>
        <w:t>nebo b),</w:t>
      </w:r>
      <w:r w:rsidRPr="00B23B83">
        <w:rPr>
          <w:rFonts w:ascii="Times New Roman" w:eastAsia="Times New Roman" w:hAnsi="Times New Roman" w:cs="Times New Roman"/>
          <w:szCs w:val="24"/>
        </w:rPr>
        <w:t xml:space="preserve"> jestliže se jedná o záměr ve zvláště chráněném území podle zákona o ochraně přírody a krajiny, v ochranném pásmu, na</w:t>
      </w:r>
      <w:r w:rsidRPr="00B23B83">
        <w:rPr>
          <w:rFonts w:ascii="Times New Roman" w:eastAsia="Times New Roman" w:hAnsi="Times New Roman" w:cs="Times New Roman"/>
          <w:strike/>
          <w:szCs w:val="24"/>
        </w:rPr>
        <w:t xml:space="preserve"> </w:t>
      </w:r>
      <w:bookmarkStart w:id="756" w:name="_Hlk225245191"/>
      <w:r w:rsidRPr="00B23B83">
        <w:rPr>
          <w:rFonts w:ascii="Times New Roman" w:eastAsia="Times New Roman" w:hAnsi="Times New Roman" w:cs="Times New Roman"/>
          <w:strike/>
          <w:szCs w:val="24"/>
        </w:rPr>
        <w:t>nezastavitelném pozemku, v nezastavěném</w:t>
      </w:r>
      <w:r w:rsidRPr="00B23B83">
        <w:rPr>
          <w:rFonts w:ascii="Times New Roman" w:eastAsia="Times New Roman" w:hAnsi="Times New Roman" w:cs="Times New Roman"/>
          <w:szCs w:val="24"/>
        </w:rPr>
        <w:t xml:space="preserve"> </w:t>
      </w:r>
      <w:bookmarkStart w:id="757" w:name="_Hlk225245198"/>
      <w:bookmarkEnd w:id="756"/>
      <w:r w:rsidRPr="00B23B83">
        <w:rPr>
          <w:rFonts w:ascii="Times New Roman" w:eastAsia="Times New Roman" w:hAnsi="Times New Roman" w:cs="Times New Roman"/>
          <w:b/>
          <w:szCs w:val="24"/>
        </w:rPr>
        <w:t xml:space="preserve">nestavební ploše, v nezastavitelném </w:t>
      </w:r>
      <w:bookmarkEnd w:id="757"/>
      <w:r w:rsidRPr="00B23B83">
        <w:rPr>
          <w:rFonts w:ascii="Times New Roman" w:eastAsia="Times New Roman" w:hAnsi="Times New Roman" w:cs="Times New Roman"/>
          <w:szCs w:val="24"/>
        </w:rPr>
        <w:t>území, o záměr EIA nebo o záměr vyžadující vydání integrovaného povolení.</w:t>
      </w:r>
    </w:p>
    <w:p w14:paraId="6A5636D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u w:val="single"/>
        </w:rPr>
      </w:pPr>
      <w:bookmarkStart w:id="758" w:name="_Hlk225245244"/>
      <w:r w:rsidRPr="00B23B83">
        <w:rPr>
          <w:rFonts w:ascii="Times New Roman" w:eastAsia="Times New Roman" w:hAnsi="Times New Roman" w:cs="Times New Roman"/>
          <w:b/>
          <w:szCs w:val="24"/>
          <w:u w:val="single"/>
        </w:rPr>
        <w:t xml:space="preserve">Přestupky vybraných osob </w:t>
      </w:r>
    </w:p>
    <w:bookmarkEnd w:id="758"/>
    <w:p w14:paraId="0881BF5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302</w:t>
      </w:r>
    </w:p>
    <w:p w14:paraId="7496A7D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 xml:space="preserve">Přestupky vybraných osob </w:t>
      </w:r>
    </w:p>
    <w:p w14:paraId="52B22CF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Stavebník se dopustí přestupku tím, že</w:t>
      </w:r>
    </w:p>
    <w:p w14:paraId="1873C06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poruší některou z povinností podle § 160 odst. 1 a 2 nebo podle § 161 odst. 1 až 3,</w:t>
      </w:r>
    </w:p>
    <w:p w14:paraId="2BA8B32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poruší některou z povinností v souvislosti s nálezem podle § 266 odst. 1 nebo 2, nebo</w:t>
      </w:r>
    </w:p>
    <w:p w14:paraId="01EE2F3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nesplní oznamovací povinnost podle § 263 odst. 3.</w:t>
      </w:r>
    </w:p>
    <w:p w14:paraId="2997475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Zhotovitel se dopustí přestupku tím, že</w:t>
      </w:r>
    </w:p>
    <w:p w14:paraId="2B9800E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provede nebo odstraní stavbu v rozporu § 163 odst. 2 písm. a),</w:t>
      </w:r>
    </w:p>
    <w:p w14:paraId="0167DF9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poruší některou z povinností podle § 163 odst. 1 nebo § 163 odst. 2 písm. b) nebo c), nebo</w:t>
      </w:r>
    </w:p>
    <w:p w14:paraId="08FA2BE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 rozporu s § 163 odst. 2 písm. d) nevede stavební deník nebo jednoduchý záznam o stavbě.</w:t>
      </w:r>
    </w:p>
    <w:p w14:paraId="00731AA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Vlastník stavby nebo zařízení se dopustí přestupku tím, že poruší některou z povinností podle § 167 písm. a) až k).</w:t>
      </w:r>
    </w:p>
    <w:p w14:paraId="5AD266E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Vlastník technické nebo dopravní infrastruktury nebo provozovatel staveb a zařízení, z jejichž provozu vznikají omezení v území podle jiného právního předpisu, se dopustí přestupku tím, že nesplní povinnost podle § 63 odst. 2 písm. b) nebo c).</w:t>
      </w:r>
    </w:p>
    <w:p w14:paraId="54C363A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Vlastník technické infrastruktury se dopustí přestupku tím, že nesplní některou z povinností podle § 168 písm. a) nebo b) nebo § 181 odst. 1.</w:t>
      </w:r>
    </w:p>
    <w:p w14:paraId="66D311A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Zhotovitel, stavbyvedoucí, osoba vykonávající stavební dozor, dozor projektanta, technický dozor stavebníka, stavebník, autorizovaný inspektor nebo vlastník stavby se dopustí přestupku tím, že poruší oznamovací povinnost podle § 169.</w:t>
      </w:r>
    </w:p>
    <w:p w14:paraId="4A59038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(7) Za přestupek lze uložit pokutu</w:t>
      </w:r>
    </w:p>
    <w:p w14:paraId="53E9B71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do 400 000 Kč, jde-li o přestupek podle odstavce 1 písm. a) nebo c), nebo odstavce 2 písm. c) anebo odstavců 3 až 6,</w:t>
      </w:r>
    </w:p>
    <w:p w14:paraId="48221E7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do 1 000 000 Kč, jde-li o přestupek podle odstavce </w:t>
      </w:r>
      <w:r w:rsidRPr="00B23B83">
        <w:rPr>
          <w:rFonts w:ascii="Times New Roman" w:eastAsia="Times New Roman" w:hAnsi="Times New Roman" w:cs="Times New Roman"/>
          <w:b/>
          <w:szCs w:val="24"/>
        </w:rPr>
        <w:t>1 písm. b) nebo odstavce</w:t>
      </w:r>
      <w:r w:rsidRPr="00B23B83">
        <w:rPr>
          <w:rFonts w:ascii="Times New Roman" w:eastAsia="Times New Roman" w:hAnsi="Times New Roman" w:cs="Times New Roman"/>
          <w:szCs w:val="24"/>
        </w:rPr>
        <w:t xml:space="preserve"> 2 písm. b),</w:t>
      </w:r>
    </w:p>
    <w:p w14:paraId="5FF8642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do 2 000 000 Kč, jde-li o přestupek podle odstavce </w:t>
      </w:r>
      <w:bookmarkStart w:id="759" w:name="_Hlk225245327"/>
      <w:r w:rsidRPr="00B23B83">
        <w:rPr>
          <w:rFonts w:ascii="Times New Roman" w:eastAsia="Times New Roman" w:hAnsi="Times New Roman" w:cs="Times New Roman"/>
          <w:strike/>
          <w:szCs w:val="24"/>
        </w:rPr>
        <w:t>1 písm. b) nebo odstavce</w:t>
      </w:r>
      <w:r w:rsidRPr="00B23B83">
        <w:rPr>
          <w:rFonts w:ascii="Times New Roman" w:eastAsia="Times New Roman" w:hAnsi="Times New Roman" w:cs="Times New Roman"/>
          <w:szCs w:val="24"/>
        </w:rPr>
        <w:t xml:space="preserve"> </w:t>
      </w:r>
      <w:bookmarkEnd w:id="759"/>
      <w:r w:rsidRPr="00B23B83">
        <w:rPr>
          <w:rFonts w:ascii="Times New Roman" w:eastAsia="Times New Roman" w:hAnsi="Times New Roman" w:cs="Times New Roman"/>
          <w:szCs w:val="24"/>
        </w:rPr>
        <w:t>2 písm. a), nebo</w:t>
      </w:r>
    </w:p>
    <w:p w14:paraId="5727BFC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do 4 000 000 Kč, jde-li o přestupek podle odstavce 2 písm. a), jestliže jde o záměr v chráněném území podle zvláštních právních předpisů, v ochranném pásmu, na </w:t>
      </w:r>
      <w:bookmarkStart w:id="760" w:name="_Hlk225245431"/>
      <w:r w:rsidRPr="00B23B83">
        <w:rPr>
          <w:rFonts w:ascii="Times New Roman" w:eastAsia="Times New Roman" w:hAnsi="Times New Roman" w:cs="Times New Roman"/>
          <w:strike/>
          <w:szCs w:val="24"/>
        </w:rPr>
        <w:t>nezastavitelném pozemku, v nezastavěném</w:t>
      </w:r>
      <w:bookmarkEnd w:id="760"/>
      <w:r w:rsidRPr="00B23B83">
        <w:rPr>
          <w:rFonts w:ascii="Times New Roman" w:eastAsia="Times New Roman" w:hAnsi="Times New Roman" w:cs="Times New Roman"/>
          <w:szCs w:val="24"/>
        </w:rPr>
        <w:t xml:space="preserve"> </w:t>
      </w:r>
      <w:bookmarkStart w:id="761" w:name="_Hlk225245440"/>
      <w:r w:rsidRPr="00B23B83">
        <w:rPr>
          <w:rFonts w:ascii="Times New Roman" w:eastAsia="Times New Roman" w:hAnsi="Times New Roman" w:cs="Times New Roman"/>
          <w:b/>
          <w:szCs w:val="24"/>
        </w:rPr>
        <w:t>nestavební ploše, v nezastavitelném</w:t>
      </w:r>
      <w:r w:rsidRPr="00B23B83">
        <w:rPr>
          <w:rFonts w:ascii="Times New Roman" w:eastAsia="Times New Roman" w:hAnsi="Times New Roman" w:cs="Times New Roman"/>
          <w:szCs w:val="24"/>
        </w:rPr>
        <w:t xml:space="preserve"> </w:t>
      </w:r>
      <w:bookmarkEnd w:id="761"/>
      <w:r w:rsidRPr="00B23B83">
        <w:rPr>
          <w:rFonts w:ascii="Times New Roman" w:eastAsia="Times New Roman" w:hAnsi="Times New Roman" w:cs="Times New Roman"/>
          <w:szCs w:val="24"/>
        </w:rPr>
        <w:t xml:space="preserve">území, o </w:t>
      </w:r>
      <w:r w:rsidRPr="00B23B83">
        <w:rPr>
          <w:rFonts w:ascii="Times New Roman" w:eastAsia="Times New Roman" w:hAnsi="Times New Roman" w:cs="Times New Roman"/>
          <w:szCs w:val="24"/>
        </w:rPr>
        <w:lastRenderedPageBreak/>
        <w:t>záměr EIA nebo o záměr vyžadující vydání integrovaného povolení.</w:t>
      </w:r>
    </w:p>
    <w:p w14:paraId="2AF42BC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303</w:t>
      </w:r>
    </w:p>
    <w:p w14:paraId="7441256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Přestupky fyzických osob</w:t>
      </w:r>
    </w:p>
    <w:p w14:paraId="0244904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Fyzická osoba se dopustí přestupku tím, že v rozporu s § 155 provádí vybrané činnosti ve výstavbě bez oprávnění podle autorizačního zákona.</w:t>
      </w:r>
    </w:p>
    <w:p w14:paraId="1B60902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Fyzická osoba se jako stavbyvedoucí dopustí přestupku tím, že poruší některou z povinností podle § 164.</w:t>
      </w:r>
    </w:p>
    <w:p w14:paraId="6286C1C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Fyzická osoba vykonávající stavební dozor se dopustí přestupku tím, že nevykonává řádně odborný dozor nad prováděním stavby svépomocí tím, že poruší některou z povinností podle § 165.</w:t>
      </w:r>
    </w:p>
    <w:p w14:paraId="66C57E3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Fyzická osoba se jako projektant územně plánovací dokumentace dopustí přestupku tím, že neodevzdá územně plánovací dokumentaci v jednotném standardu podle § 162 odst. 6.</w:t>
      </w:r>
    </w:p>
    <w:p w14:paraId="4188967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Za přestupek podle odstavců 1 až 4 lze uložit pokutu do 400 000 Kč.</w:t>
      </w:r>
    </w:p>
    <w:p w14:paraId="3000544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304</w:t>
      </w:r>
    </w:p>
    <w:p w14:paraId="17AEF35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Společná ustanovení</w:t>
      </w:r>
    </w:p>
    <w:p w14:paraId="2DBA945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Přestupky podle tohoto zákona projednává úřad příslušný podle § 32 až 35</w:t>
      </w:r>
      <w:bookmarkStart w:id="762" w:name="_Hlk225245739"/>
      <w:r w:rsidRPr="00B23B83">
        <w:rPr>
          <w:rFonts w:ascii="Times New Roman" w:eastAsia="Times New Roman" w:hAnsi="Times New Roman" w:cs="Times New Roman"/>
          <w:strike/>
          <w:szCs w:val="24"/>
        </w:rPr>
        <w:t>; přestupky podle § 302 odst. 4 a § 303 odst. 4 projednává krajský úřad</w:t>
      </w:r>
      <w:bookmarkEnd w:id="762"/>
      <w:r w:rsidRPr="00B23B83">
        <w:rPr>
          <w:rFonts w:ascii="Times New Roman" w:eastAsia="Times New Roman" w:hAnsi="Times New Roman" w:cs="Times New Roman"/>
          <w:b/>
          <w:szCs w:val="24"/>
        </w:rPr>
        <w:t xml:space="preserve"> </w:t>
      </w:r>
      <w:bookmarkStart w:id="763" w:name="_Hlk225245756"/>
      <w:r w:rsidRPr="00B23B83">
        <w:rPr>
          <w:rFonts w:ascii="Times New Roman" w:eastAsia="Times New Roman" w:hAnsi="Times New Roman" w:cs="Times New Roman"/>
          <w:b/>
          <w:szCs w:val="24"/>
        </w:rPr>
        <w:t>a přestupky na úseku územního plánování Úřad</w:t>
      </w:r>
      <w:bookmarkEnd w:id="763"/>
      <w:r w:rsidRPr="00B23B83">
        <w:rPr>
          <w:rFonts w:ascii="Times New Roman" w:eastAsia="Times New Roman" w:hAnsi="Times New Roman" w:cs="Times New Roman"/>
          <w:szCs w:val="24"/>
        </w:rPr>
        <w:t>.</w:t>
      </w:r>
    </w:p>
    <w:p w14:paraId="69D8D25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Přestupkem podle tohoto zákona není porušení takových podmínek rozhodnutí, které stavební úřad převzal do svého rozhodnutí na základě jednotného environmentálního stanoviska.</w:t>
      </w:r>
    </w:p>
    <w:p w14:paraId="3E0A81E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(2)</w:t>
      </w:r>
      <w:r w:rsidRPr="00B23B83">
        <w:rPr>
          <w:rFonts w:ascii="Times New Roman" w:eastAsia="Times New Roman" w:hAnsi="Times New Roman" w:cs="Times New Roman"/>
          <w:szCs w:val="24"/>
        </w:rPr>
        <w:t xml:space="preserve"> Stavbou se pro účely této části rozumí též terénní úprava.</w:t>
      </w:r>
    </w:p>
    <w:p w14:paraId="3425CE5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ČÁST JEDENÁCTÁ</w:t>
      </w:r>
    </w:p>
    <w:p w14:paraId="2969902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SOUDNÍ PŘEZKUM</w:t>
      </w:r>
    </w:p>
    <w:p w14:paraId="51CC435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305</w:t>
      </w:r>
    </w:p>
    <w:p w14:paraId="244067A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Postavení stavebníka a vlastníka stavby</w:t>
      </w:r>
    </w:p>
    <w:p w14:paraId="55D44B1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Není-li stavebník nebo vlastník stavby v řízení o žalobě proti rozhodnutí stavebního úřadu žalobcem, je osobou zúčastněnou na řízení.</w:t>
      </w:r>
    </w:p>
    <w:p w14:paraId="4C52067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306</w:t>
      </w:r>
    </w:p>
    <w:p w14:paraId="01CE5A1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Lhůta pro podání žaloby</w:t>
      </w:r>
    </w:p>
    <w:p w14:paraId="64632F4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Žalobu proti rozhodnutí stavebního úřadu, s výjimkou rozhodnutí o přestupku, lze podat do 1 měsíce poté, kdy bylo rozhodnutí žalobci oznámeno.</w:t>
      </w:r>
    </w:p>
    <w:p w14:paraId="4C19612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Rozšířit žalobu na dosud nenapadené výroky nebo ji rozšířit o další žalobní body může žalobce jen ve lhůtě 2 měsíců poté, kdy mu bylo rozhodnutí oznámeno.</w:t>
      </w:r>
    </w:p>
    <w:p w14:paraId="04B0118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307</w:t>
      </w:r>
    </w:p>
    <w:p w14:paraId="719CEFAF"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Nepřípustnost</w:t>
      </w:r>
    </w:p>
    <w:p w14:paraId="2CA3FAA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Žaloba proti rozhodnutí stavebního úřadu </w:t>
      </w:r>
      <w:bookmarkStart w:id="764" w:name="_Hlk225246361"/>
      <w:r w:rsidRPr="00B23B83">
        <w:rPr>
          <w:rFonts w:ascii="Times New Roman" w:eastAsia="Times New Roman" w:hAnsi="Times New Roman" w:cs="Times New Roman"/>
          <w:strike/>
          <w:szCs w:val="24"/>
        </w:rPr>
        <w:t>je nepřípustná, obsahuje-li pouze</w:t>
      </w:r>
      <w:r w:rsidRPr="00B23B83">
        <w:rPr>
          <w:rFonts w:ascii="Times New Roman" w:eastAsia="Times New Roman" w:hAnsi="Times New Roman" w:cs="Times New Roman"/>
          <w:szCs w:val="24"/>
        </w:rPr>
        <w:t xml:space="preserve"> </w:t>
      </w:r>
      <w:bookmarkStart w:id="765" w:name="_Hlk225246372"/>
      <w:bookmarkEnd w:id="764"/>
      <w:r w:rsidRPr="00B23B83">
        <w:rPr>
          <w:rFonts w:ascii="Times New Roman" w:eastAsia="Times New Roman" w:hAnsi="Times New Roman" w:cs="Times New Roman"/>
          <w:b/>
          <w:bCs/>
          <w:szCs w:val="24"/>
        </w:rPr>
        <w:t>nebo jednotlivé žalobní body jsou nepřípustné,</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směřují-li k řešení nepřípustných námitek nebo obsahují-li</w:t>
      </w:r>
      <w:r w:rsidRPr="00B23B83">
        <w:rPr>
          <w:rFonts w:ascii="Times New Roman" w:eastAsia="Times New Roman" w:hAnsi="Times New Roman" w:cs="Times New Roman"/>
          <w:szCs w:val="24"/>
        </w:rPr>
        <w:t xml:space="preserve"> </w:t>
      </w:r>
      <w:bookmarkEnd w:id="765"/>
      <w:r w:rsidRPr="00B23B83">
        <w:rPr>
          <w:rFonts w:ascii="Times New Roman" w:eastAsia="Times New Roman" w:hAnsi="Times New Roman" w:cs="Times New Roman"/>
          <w:szCs w:val="24"/>
        </w:rPr>
        <w:t>skutkové a právní důvody, které žalobce neuplatnil v řízení o odvolání, ač tak učinit mohl; to neplatí, jde-li o žalobu proti rozhodnutí, které bylo vydáno v řízení zahájeném z moci úřední, anebo kterým byla povolena stavba podléhající posouzení vlivů na životní prostředí.</w:t>
      </w:r>
    </w:p>
    <w:p w14:paraId="29D35F5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Návrh na zrušení opatření obecné povahy nebo jeho části </w:t>
      </w:r>
      <w:bookmarkStart w:id="766" w:name="_Hlk225246398"/>
      <w:r w:rsidRPr="00B23B83">
        <w:rPr>
          <w:rFonts w:ascii="Times New Roman" w:eastAsia="Times New Roman" w:hAnsi="Times New Roman" w:cs="Times New Roman"/>
          <w:strike/>
          <w:szCs w:val="24"/>
        </w:rPr>
        <w:t>je také nepřípustný, obsahuje-li</w:t>
      </w:r>
      <w:r w:rsidRPr="00B23B83">
        <w:rPr>
          <w:rFonts w:ascii="Times New Roman" w:eastAsia="Times New Roman" w:hAnsi="Times New Roman" w:cs="Times New Roman"/>
          <w:szCs w:val="24"/>
        </w:rPr>
        <w:t xml:space="preserve"> </w:t>
      </w:r>
      <w:bookmarkStart w:id="767" w:name="_Hlk225246411"/>
      <w:bookmarkEnd w:id="766"/>
      <w:r w:rsidRPr="00B23B83">
        <w:rPr>
          <w:rFonts w:ascii="Times New Roman" w:eastAsia="Times New Roman" w:hAnsi="Times New Roman" w:cs="Times New Roman"/>
          <w:b/>
          <w:bCs/>
          <w:szCs w:val="24"/>
        </w:rPr>
        <w:t xml:space="preserve">i jednotlivé body tohoto návrhu jsou nepřípustné, obsahují-li </w:t>
      </w:r>
      <w:bookmarkEnd w:id="767"/>
      <w:r w:rsidRPr="00B23B83">
        <w:rPr>
          <w:rFonts w:ascii="Times New Roman" w:eastAsia="Times New Roman" w:hAnsi="Times New Roman" w:cs="Times New Roman"/>
          <w:szCs w:val="24"/>
        </w:rPr>
        <w:t>pouze důvody, které navrhovatel neuplatnil v řízení o vydání opatření obecné povahy, ač tak učinit mohl; to neplatí, jde-li o opatření obecné povahy podléhající posouzení vlivů na životní prostředí.</w:t>
      </w:r>
    </w:p>
    <w:p w14:paraId="2CFD467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Nepřípustné žalobní body soud nevypořádává.</w:t>
      </w:r>
    </w:p>
    <w:p w14:paraId="0B848C5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308</w:t>
      </w:r>
    </w:p>
    <w:p w14:paraId="7707871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Odkladný účinek</w:t>
      </w:r>
    </w:p>
    <w:p w14:paraId="76D5853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Přizná-li soud žalobě odkladný účinek projedná žalobu a rozhodne o ní přednostně s nejvyšším urychlením.</w:t>
      </w:r>
    </w:p>
    <w:p w14:paraId="7865954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bookmarkStart w:id="768" w:name="_Hlk225246498"/>
      <w:r w:rsidRPr="00B23B83">
        <w:rPr>
          <w:rFonts w:ascii="Times New Roman" w:eastAsia="Times New Roman" w:hAnsi="Times New Roman" w:cs="Times New Roman"/>
          <w:b/>
          <w:bCs/>
          <w:szCs w:val="24"/>
        </w:rPr>
        <w:t>§ 308</w:t>
      </w:r>
    </w:p>
    <w:p w14:paraId="6C1CCB70"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Odkladný účinek</w:t>
      </w:r>
    </w:p>
    <w:p w14:paraId="27B5714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Návrh na přiznání odkladného účinku žaloby proti rozhodnutí stavebního úřadu o povolení záměru lze podat pouze společně s žalobou. Návrh na přiznání odkladného účinku v řízení o kasační stížnosti lze podat pouze společně s touto kasační stížností.</w:t>
      </w:r>
    </w:p>
    <w:p w14:paraId="76C6EEA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Přizná-li soud žalobě nebo kasační stížnosti odkladný účinek nebo nařídí-li předběžné opatření, rozhodne ve věci přednostně s nejvyšším urychlením, nejpozději do 90 dnů od přiznání odkladného účinku nebo od nařízení předběžného opatření.</w:t>
      </w:r>
      <w:bookmarkEnd w:id="768"/>
    </w:p>
    <w:p w14:paraId="48BD87C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p>
    <w:p w14:paraId="2A0ECFB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769" w:name="_Hlk225246529"/>
      <w:r w:rsidRPr="00B23B83">
        <w:rPr>
          <w:rFonts w:ascii="Times New Roman" w:eastAsia="Times New Roman" w:hAnsi="Times New Roman" w:cs="Times New Roman"/>
          <w:b/>
          <w:szCs w:val="24"/>
        </w:rPr>
        <w:t>§ 308a</w:t>
      </w:r>
    </w:p>
    <w:p w14:paraId="15433A9C"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Soudní smír</w:t>
      </w:r>
    </w:p>
    <w:p w14:paraId="4F2C1CB5" w14:textId="77777777" w:rsidR="00EA54C5" w:rsidRPr="00B23B83" w:rsidRDefault="00EA54C5" w:rsidP="00EA54C5">
      <w:pPr>
        <w:widowControl w:val="0"/>
        <w:suppressAutoHyphens/>
        <w:spacing w:before="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Připouští-li to povaha věci, mohou účastníci řízení a osoby zúčastněné na řízení skončit řízení soudním smírem; ustanovení § 99 občanského soudního řádu se použije obdobně. Obsahem smíru může být zejména zpětvzetí návrhu, poskytnutí finanční náhrady nebo provedení kompenzačních nebo zmírňujících opatření.</w:t>
      </w:r>
    </w:p>
    <w:bookmarkEnd w:id="769"/>
    <w:p w14:paraId="6A5621C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309</w:t>
      </w:r>
    </w:p>
    <w:p w14:paraId="055A707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trike/>
          <w:szCs w:val="24"/>
        </w:rPr>
      </w:pPr>
      <w:r w:rsidRPr="00B23B83">
        <w:rPr>
          <w:rFonts w:ascii="Times New Roman" w:eastAsia="Times New Roman" w:hAnsi="Times New Roman" w:cs="Times New Roman"/>
          <w:b/>
          <w:strike/>
          <w:szCs w:val="24"/>
        </w:rPr>
        <w:t>Rozhodnutí o žalobě</w:t>
      </w:r>
    </w:p>
    <w:p w14:paraId="799A30C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Nebrání-li tomu vady napadeného rozhodnutí nebo řízení, které předcházelo jeho vydání, přezkoumá soud všechny přípustné žalobní body.</w:t>
      </w:r>
    </w:p>
    <w:p w14:paraId="2B4EBD3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(2) Je-li žaloba důvodná, bez dalšího dokazování je zcela zřejmé, jak by v případě jeho zrušení a vrácení stavebnímu úřadu k dalšímu řízení musel stavební úřad rozhodnout a navrhl-li takový postup žalobce nebo osoba zúčastněná na řízení, může soud rozsudkem napadené </w:t>
      </w:r>
      <w:r w:rsidRPr="00B23B83">
        <w:rPr>
          <w:rFonts w:ascii="Times New Roman" w:eastAsia="Times New Roman" w:hAnsi="Times New Roman" w:cs="Times New Roman"/>
          <w:strike/>
          <w:szCs w:val="24"/>
        </w:rPr>
        <w:lastRenderedPageBreak/>
        <w:t>rozhodnutí změnit.</w:t>
      </w:r>
    </w:p>
    <w:p w14:paraId="06BE400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Proti částem rozhodnutí stavebního úřadu, která byla změněna rozsudkem, není přípustné vést přezkumné řízení podle správního řádu. Obnova řízení podle správního řádu je přípustná pouze tehdy, bylo-li rozhodnutí stavebního úřadu dosaženo trestným činem.</w:t>
      </w:r>
    </w:p>
    <w:p w14:paraId="4BABEE5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bookmarkStart w:id="770" w:name="_Hlk225247502"/>
      <w:r w:rsidRPr="00B23B83">
        <w:rPr>
          <w:rFonts w:ascii="Times New Roman" w:eastAsia="Times New Roman" w:hAnsi="Times New Roman" w:cs="Times New Roman"/>
          <w:b/>
          <w:szCs w:val="24"/>
        </w:rPr>
        <w:t>§ 309</w:t>
      </w:r>
    </w:p>
    <w:p w14:paraId="1DE4561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Rozhodnutí o návrhu</w:t>
      </w:r>
    </w:p>
    <w:p w14:paraId="5BC807F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(1) Soud přezkoumá pouze všechny přípustné žalobní body nebo návrhové body. Nerozhodne-li soud bez jednání, sdělí před rozhodnutím účastníkům řízení svůj právní názor na věc a umožní jim na něj reagovat.</w:t>
      </w:r>
    </w:p>
    <w:p w14:paraId="23E7B8B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(2) Soud nezruší rozhodnutí ani opatření obecné povahy pouze pro nepřezkoumatelnost a přezkoumá je z hlediska zákonnosti jejich výroku, je-li to na základě správního spisu nebo doplnění podkladů nebo důvodů rozhodnutí v řízení před soudem možné; přitom vychází i z vyjádření žalovaného, odpůrce nebo dotčeného orgánu v řízení před soudem, kteří mohou chybějící podklady a důvody doplnit, k čemuž je soud vyzve. To platí i v případech, je-li žalobou napadeno rozhodnutí, které neobsahuje odůvodnění podle § 311 odst. 4 nebo které je založeno na závazném stanovisku bez odůvodnění podle § 178 odst. 1 nebo 2. </w:t>
      </w:r>
    </w:p>
    <w:p w14:paraId="0BA5768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trike/>
          <w:szCs w:val="24"/>
        </w:rPr>
      </w:pPr>
      <w:r w:rsidRPr="00B23B83">
        <w:rPr>
          <w:rFonts w:ascii="Times New Roman" w:eastAsia="Times New Roman" w:hAnsi="Times New Roman" w:cs="Times New Roman"/>
          <w:b/>
          <w:szCs w:val="24"/>
        </w:rPr>
        <w:t xml:space="preserve">(3) O žalobách ve věcech vyhrazených staveb rozhodne soud ve lhůtě 90 dnů. </w:t>
      </w:r>
    </w:p>
    <w:p w14:paraId="65C2030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(4) Je-li žaloba důvodná a bez dalšího dokazování je zcela zřejmé, jak by v případě jeho zrušení a vrácení stavebnímu úřadu k dalšímu řízení musel stavební úřad rozhodnout, nebo souhlasí-li s tím všichni účastníci řízení a taková změna by nemohla vést k zásahu do práv třetích osob ani k zásahu do veřejných zájmů, může soud rozsudkem napadené rozhodnutí změnit. Proti částem rozhodnutí stavebního úřadu, která byla změněna rozsudkem, není přípustné vést přezkumné řízení podle správního řádu. </w:t>
      </w:r>
    </w:p>
    <w:p w14:paraId="5EFAC40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771" w:name="_Hlk220176056"/>
      <w:r w:rsidRPr="00B23B83">
        <w:rPr>
          <w:rFonts w:ascii="Times New Roman" w:eastAsia="Times New Roman" w:hAnsi="Times New Roman" w:cs="Times New Roman"/>
          <w:b/>
          <w:szCs w:val="24"/>
        </w:rPr>
        <w:t>(5) Soud nezruší napadené rozhodnutí nebo opatření obecné povahy a návrh zamítne, pokud by jeho zrušení představovalo pro jiné osoby nebo pro veřejný zájem nepoměrně větší újmu v porovnání s újmou vzniklou navrhovateli zamítnutím návrhu.</w:t>
      </w:r>
    </w:p>
    <w:p w14:paraId="55406D3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(6) Odstavce 1 až 6 platí obdobně i pro řízení o kasační stížnosti.</w:t>
      </w:r>
      <w:bookmarkEnd w:id="770"/>
    </w:p>
    <w:bookmarkEnd w:id="771"/>
    <w:p w14:paraId="23AA6A7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310</w:t>
      </w:r>
    </w:p>
    <w:p w14:paraId="5BC3136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Příslušnost</w:t>
      </w:r>
    </w:p>
    <w:p w14:paraId="65CC046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K řízení o zrušení územního rozvojového plánu nebo jeho části </w:t>
      </w:r>
      <w:bookmarkStart w:id="772" w:name="_Hlk225247548"/>
      <w:r w:rsidRPr="00B23B83">
        <w:rPr>
          <w:rFonts w:ascii="Times New Roman" w:eastAsia="Times New Roman" w:hAnsi="Times New Roman" w:cs="Times New Roman"/>
          <w:b/>
          <w:szCs w:val="24"/>
        </w:rPr>
        <w:t>a k řízení o zrušení územního opatření vydaného vládou</w:t>
      </w:r>
      <w:bookmarkEnd w:id="772"/>
      <w:r w:rsidRPr="00B23B83">
        <w:rPr>
          <w:rFonts w:ascii="Times New Roman" w:eastAsia="Times New Roman" w:hAnsi="Times New Roman" w:cs="Times New Roman"/>
          <w:szCs w:val="24"/>
        </w:rPr>
        <w:t xml:space="preserve"> je příslušný Nejvyšší správní soud.</w:t>
      </w:r>
    </w:p>
    <w:p w14:paraId="5ED2914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ČÁST DVANÁCTÁ</w:t>
      </w:r>
    </w:p>
    <w:p w14:paraId="4F1D30A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USTANOVENÍ SPOLEČNÁ, PŘECHODNÁ A ZÁVĚREČNÁ</w:t>
      </w:r>
    </w:p>
    <w:p w14:paraId="2DE07646"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w:t>
      </w:r>
    </w:p>
    <w:p w14:paraId="17261BB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SPOLEČNÁ USTANOVENÍ</w:t>
      </w:r>
    </w:p>
    <w:p w14:paraId="2C0235D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311</w:t>
      </w:r>
    </w:p>
    <w:p w14:paraId="6BD8445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bCs/>
          <w:strike/>
          <w:szCs w:val="24"/>
        </w:rPr>
      </w:pPr>
      <w:r w:rsidRPr="00B23B83">
        <w:rPr>
          <w:rFonts w:ascii="Times New Roman" w:eastAsia="Times New Roman" w:hAnsi="Times New Roman" w:cs="Times New Roman"/>
          <w:b/>
          <w:bCs/>
          <w:strike/>
          <w:szCs w:val="24"/>
        </w:rPr>
        <w:lastRenderedPageBreak/>
        <w:t>Vztah ke správnímu řádu</w:t>
      </w:r>
    </w:p>
    <w:p w14:paraId="62C258C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K přezkumu opatření obecné povahy podle správního řádu vydaného </w:t>
      </w:r>
      <w:r w:rsidRPr="00B23B83">
        <w:rPr>
          <w:rFonts w:ascii="Times New Roman" w:eastAsia="Times New Roman" w:hAnsi="Times New Roman" w:cs="Times New Roman"/>
          <w:strike/>
          <w:szCs w:val="24"/>
        </w:rPr>
        <w:t>orgány obce</w:t>
      </w:r>
      <w:r w:rsidRPr="00B23B83">
        <w:rPr>
          <w:rFonts w:ascii="Times New Roman" w:eastAsia="Times New Roman" w:hAnsi="Times New Roman" w:cs="Times New Roman"/>
          <w:b/>
          <w:szCs w:val="24"/>
        </w:rPr>
        <w:t xml:space="preserve"> obcí</w:t>
      </w:r>
      <w:r w:rsidRPr="00B23B83">
        <w:rPr>
          <w:rFonts w:ascii="Times New Roman" w:eastAsia="Times New Roman" w:hAnsi="Times New Roman" w:cs="Times New Roman"/>
          <w:szCs w:val="24"/>
        </w:rPr>
        <w:t xml:space="preserve"> je příslušný </w:t>
      </w:r>
      <w:r w:rsidRPr="00B23B83">
        <w:rPr>
          <w:rFonts w:ascii="Times New Roman" w:eastAsia="Times New Roman" w:hAnsi="Times New Roman" w:cs="Times New Roman"/>
          <w:strike/>
          <w:szCs w:val="24"/>
        </w:rPr>
        <w:t>krajský úřad</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szCs w:val="24"/>
        </w:rPr>
        <w:t>úřad</w:t>
      </w:r>
      <w:proofErr w:type="spellEnd"/>
      <w:r w:rsidRPr="00B23B83">
        <w:rPr>
          <w:rFonts w:ascii="Times New Roman" w:eastAsia="Times New Roman" w:hAnsi="Times New Roman" w:cs="Times New Roman"/>
          <w:b/>
          <w:szCs w:val="24"/>
        </w:rPr>
        <w:t xml:space="preserve"> rozvoje území kraje</w:t>
      </w:r>
      <w:r w:rsidRPr="00B23B83">
        <w:rPr>
          <w:rFonts w:ascii="Times New Roman" w:eastAsia="Times New Roman" w:hAnsi="Times New Roman" w:cs="Times New Roman"/>
          <w:szCs w:val="24"/>
        </w:rPr>
        <w:t xml:space="preserve">. K přezkumu opatření obecné povahy podle správního řádu vydaného </w:t>
      </w:r>
      <w:bookmarkStart w:id="773" w:name="_Hlk225259746"/>
      <w:r w:rsidRPr="00B23B83">
        <w:rPr>
          <w:rFonts w:ascii="Times New Roman" w:eastAsia="Times New Roman" w:hAnsi="Times New Roman" w:cs="Times New Roman"/>
          <w:strike/>
          <w:szCs w:val="24"/>
        </w:rPr>
        <w:t>orgány kraje je příslušné ministerstvo</w:t>
      </w:r>
      <w:r w:rsidRPr="00B23B83">
        <w:rPr>
          <w:rFonts w:ascii="Times New Roman" w:eastAsia="Times New Roman" w:hAnsi="Times New Roman" w:cs="Times New Roman"/>
          <w:szCs w:val="24"/>
        </w:rPr>
        <w:t xml:space="preserve"> </w:t>
      </w:r>
      <w:bookmarkStart w:id="774" w:name="_Hlk225259756"/>
      <w:bookmarkEnd w:id="773"/>
      <w:r w:rsidRPr="00B23B83">
        <w:rPr>
          <w:rFonts w:ascii="Times New Roman" w:eastAsia="Times New Roman" w:hAnsi="Times New Roman" w:cs="Times New Roman"/>
          <w:b/>
          <w:szCs w:val="24"/>
        </w:rPr>
        <w:t>krajem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je </w:t>
      </w:r>
      <w:r w:rsidRPr="00B23B83">
        <w:rPr>
          <w:rFonts w:ascii="Times New Roman" w:eastAsia="Times New Roman" w:hAnsi="Times New Roman" w:cs="Times New Roman"/>
          <w:b/>
          <w:szCs w:val="24"/>
        </w:rPr>
        <w:t>příslušný Úřad</w:t>
      </w:r>
      <w:bookmarkEnd w:id="774"/>
      <w:r w:rsidRPr="00B23B83">
        <w:rPr>
          <w:rFonts w:ascii="Times New Roman" w:eastAsia="Times New Roman" w:hAnsi="Times New Roman" w:cs="Times New Roman"/>
          <w:szCs w:val="24"/>
        </w:rPr>
        <w:t>.</w:t>
      </w:r>
    </w:p>
    <w:p w14:paraId="54D5AE4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Územně plánovací dokumentaci </w:t>
      </w:r>
      <w:r w:rsidRPr="00B23B83">
        <w:rPr>
          <w:rFonts w:ascii="Times New Roman" w:eastAsia="Times New Roman" w:hAnsi="Times New Roman" w:cs="Times New Roman"/>
          <w:b/>
          <w:szCs w:val="24"/>
        </w:rPr>
        <w:t>ani územní opatření</w:t>
      </w:r>
      <w:r w:rsidRPr="00B23B83">
        <w:rPr>
          <w:rFonts w:ascii="Times New Roman" w:eastAsia="Times New Roman" w:hAnsi="Times New Roman" w:cs="Times New Roman"/>
          <w:szCs w:val="24"/>
        </w:rPr>
        <w:t xml:space="preserve"> nelze změnit rozhodnutím podle § 97 odst. 3 správního řádu.</w:t>
      </w:r>
    </w:p>
    <w:p w14:paraId="248BB2A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Územní rozvojový plán nebo územní opatření vydané vládou nelze přezkoumat v přezkumném řízení podle správního řádu.</w:t>
      </w:r>
    </w:p>
    <w:p w14:paraId="1E51C135"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bookmarkStart w:id="775" w:name="_Hlk225259804"/>
      <w:r w:rsidRPr="00B23B83">
        <w:rPr>
          <w:rFonts w:ascii="Times New Roman" w:eastAsia="Times New Roman" w:hAnsi="Times New Roman" w:cs="Times New Roman"/>
          <w:b/>
          <w:szCs w:val="24"/>
        </w:rPr>
        <w:t>(4) Povolení vydané podle tohoto zákona jako první úkon stavebního úřadu v řízení obsahuje pouze výrok a poučení o opravném prostředku. Proti tomuto rozhodnutí není odvolání přípustné.  Rozhodnutí lze přezkoumat v přezkumném řízení, které lze zahájit do 1 měsíce ode dne, kdy se stavební úřad o důvodu zahájení přezkumného řízení dozvěděl, nejpozději však do 2 měsíců od právní moci rozhodnutí. Rozhodnutí v přezkumném řízení v prvním stupni nelze vydat po uplynutí 3 měsíců od právní moci přezkoumávaného rozhodnutí.</w:t>
      </w:r>
    </w:p>
    <w:p w14:paraId="416DD07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(5) Rozhodnutí nebo usnesení podle tohoto zákona, proti kterému se nelze odvolat, nabývá právní moci dnem vydání.</w:t>
      </w:r>
    </w:p>
    <w:p w14:paraId="2CE43B2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(6) Na návrh účastníka nebo je-li to účelné, lze provést ústní jednání podle tohoto zákona s využitím technického zařízení pro přenos obrazu a zvuku (videokonferenční zařízení).</w:t>
      </w:r>
    </w:p>
    <w:p w14:paraId="4ABD342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(7) Nevyžaduje-li úkon správního orgánu podle tohoto zákona správní uvážení, lze jej provést automatizovaně bez účasti úřední osoby,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pokud tím nebude ohrožena ochrana práv dotčených osob nebo ochrana veřejného zájmu. Místo údaje o úřední osobě se na úkonu podle věty první uvede, že byl proveden automatizovaně bez účasti úřední osoby, a její podpis se nahradí kvalifikovanou elektronickou pečetí.</w:t>
      </w:r>
      <w:bookmarkEnd w:id="775"/>
    </w:p>
    <w:p w14:paraId="5786D43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(8) Vede-li se spis nebo jeho část v elektronické podobě, postupuje se spis nebo jeho část všem státním orgánům výhradně v elektronické podobě.</w:t>
      </w:r>
    </w:p>
    <w:p w14:paraId="6A87710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(9) Postoupení spisu není důvodem pro přerušení řízení o žádosti.</w:t>
      </w:r>
    </w:p>
    <w:p w14:paraId="69091FB1"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w:t>
      </w:r>
    </w:p>
    <w:p w14:paraId="1E11C1F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PŘECHODNÁ USTANOVENÍ</w:t>
      </w:r>
    </w:p>
    <w:p w14:paraId="2A49D89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1</w:t>
      </w:r>
    </w:p>
    <w:p w14:paraId="6E07393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Přechodná ustanovení k úřadům a úředníkům</w:t>
      </w:r>
    </w:p>
    <w:p w14:paraId="262A4EA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312</w:t>
      </w:r>
    </w:p>
    <w:p w14:paraId="4017BFD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Na Dopravní a energetický stavební úřad přechází výkon práv a povinností ze služebního poměru a z pracovněprávních vztahů státních zaměstnanců a zaměstnanců v pracovním poměru, zařazených nebo jmenovaných na služební nebo pracovní místo v ministerstvech a jiných správních úřadech a zajišťujících podle dosavadních právních předpisů </w:t>
      </w:r>
      <w:r w:rsidRPr="00B23B83">
        <w:rPr>
          <w:rFonts w:ascii="Times New Roman" w:eastAsia="Times New Roman" w:hAnsi="Times New Roman" w:cs="Times New Roman"/>
          <w:szCs w:val="24"/>
        </w:rPr>
        <w:lastRenderedPageBreak/>
        <w:t>výkon úkolů a činností spadajících podle tohoto nebo jiného zákona do působnosti Dopravního a energetického stavebního úřadu. Přechodem státních zaměstnanců ve služebním poměru na dobu neurčitou podle tohoto odstavce platí, že úspěšně vykonali úřednickou zkoušku pro příslušný obor státní služby, v němž budou úkoly a činnosti vykonávat v Dopravním a energetickém stavebním úřadu.</w:t>
      </w:r>
    </w:p>
    <w:p w14:paraId="6A26B7C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Podle odstavce 1 se však nepostupuje, pokud dotčení zaměstnanci zajišťují v ministerstvech a jiných správních úřadech v převažujícím rozsahu výkon úkolů a činností, které nespadají do působnosti Dopravního a energetického stavebního úřadu podle tohoto nebo jiného zákona.</w:t>
      </w:r>
    </w:p>
    <w:p w14:paraId="6A64202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Práva a povinnosti z pracovního poměru zaměstnanců krajů zařazených k výkonu práce do krajských úřadů přecházejí z těchto krajů na stát v případech, kdy činnosti zajišťované těmito zaměstnanci přecházejí do působnosti Dopravního a energetického stavebního úřadu podle tohoto nebo jiného zákona. Obdobně se postupuje v případě zaměstnanců hlavního města Prahy.</w:t>
      </w:r>
    </w:p>
    <w:p w14:paraId="1E319AF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Podmínkou přechodu práv a povinností z pracovního poměru zaměstnanců podle odstavce 3 na stát je předchozí písemná dohoda mezi Dopravním a energetickým stavebním úřadem, zaměstnancem a územním samosprávným celkem.</w:t>
      </w:r>
    </w:p>
    <w:p w14:paraId="7012845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Dosavadní zaměstnanci krajů podle odstavce 3 se stávají zaměstnanci státu zařazenými k výkonu práce do Dopravního a energetického stavebního úřadu.</w:t>
      </w:r>
    </w:p>
    <w:p w14:paraId="116BE78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Dosavadní zaměstnanci Magistrátu hlavního města Prahy podle odstavce 3 se stávají zaměstnanci státu zařazenými k výkonu práce do Dopravního a energetického stavebního úřadu.</w:t>
      </w:r>
    </w:p>
    <w:p w14:paraId="739F066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(7) První systemizace služebních míst a první systemizace pracovních míst v Dopravním a energetickém stavebním úřadu se stanoví s účinností od 1. července 2023.</w:t>
      </w:r>
    </w:p>
    <w:p w14:paraId="36C68D9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313</w:t>
      </w:r>
    </w:p>
    <w:p w14:paraId="7A33B05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Na služební místo ředitele sekce obsazené zaměstnancem podle § 312 odst. 5 a 6 vyhlásí služební orgán výběrové řízení nejpozději do 18 měsíců od účinnosti systemizace podle § 312 odst. 7. Na služební místo ředitele odboru a vedoucího oddělení obsazené zaměstnanci podle § 312 odst. 5 a 6 vyhlásí služební orgán výběrové řízení nejpozději do 24 měsíců od účinnosti systemizace podle § 312 odst. 7. K výběrovému řízení se mohou přihlásit státní zaměstnanci ve služebním poměru na dobu neurčitou, kteří vykonávají státní službu na služebním místě ve stejném oboru státní služby, který je stanoven pro služební místo představeného, které má být obsazeno. Osoba, která byla jmenována na služební místo představeného na dobu určitou, se po dobu 3 let od uplynutí této doby považuje za osobu splňující předpoklady pro účast ve výběrovém řízení na služební místo představeného na stejný nebo nižší stupeň řízení.</w:t>
      </w:r>
    </w:p>
    <w:p w14:paraId="2C01514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Pro vznik služebního poměru zaměstnanců podle § 312 odst. 5 a 6 se použijí § 190 až 197, s výjimkou § 190 odst. 1 písm. d), § 191, 195a a 196 zákona o státní službě, a dále § 200 a 201 zákona o státní službě obdobně s tím, že lhůty a doby tam stanovené se počítají ode dne nabytí účinnosti systemizace podle § 312 odst. 7. Ke dni vzniku služebního poměru rozhodne </w:t>
      </w:r>
      <w:r w:rsidRPr="00B23B83">
        <w:rPr>
          <w:rFonts w:ascii="Times New Roman" w:eastAsia="Times New Roman" w:hAnsi="Times New Roman" w:cs="Times New Roman"/>
          <w:szCs w:val="24"/>
        </w:rPr>
        <w:lastRenderedPageBreak/>
        <w:t>příslušný služební orgán o výši platu podle části deváté zákona o státní službě. Dnem vzniku služebního poměru těmto zaměstnancům platí, že úspěšně vykonali úřednickou zkoušku; služební orgán jim o tom vystaví osvědčení.</w:t>
      </w:r>
    </w:p>
    <w:p w14:paraId="4996D51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Ztratí-li zaměstnanec podle odstavce 1 a § 312 odst. 5 a 6 přechodem funkci vedoucího zaměstnance, má po dobu 12 měsíců od vzniku služebního poměru nárok na výplatu zadostiučinění ve výši příplatku za vedení, která mu byla naposledy určena jako vedoucímu zaměstnanci, v pravidelných výplatních termínech. Pokud však byl dotčený zaměstnanec na základě výběrového řízení jmenován na služební místo představeného a začal opět pobírat příplatek za vedení ještě před uplynutím doby 12 měsíců od vzniku služebního poměru, vyplatí se mu zadostiučinění snížené o částku příplatku za vedení, který mu nově náleží.</w:t>
      </w:r>
    </w:p>
    <w:p w14:paraId="3A79F98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Kvalifikační požadavky pro výkon činnosti stavebního úřadu na úseku stavebního řádu podle § 30a splňuje úředník, který ke dni nabytí účinnosti tohoto zákona vykonává činnost obecného nebo speciálního stavebního úřadu a splňuje kvalifikační požadavky pro výkon činnosti na obecném nebo speciálním stavebním úřadu podle dosavadní právní úpravy.</w:t>
      </w:r>
    </w:p>
    <w:p w14:paraId="7467450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314</w:t>
      </w:r>
    </w:p>
    <w:p w14:paraId="38D0F1B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Při provedení spisové rozluky v souvislosti s činnostmi, které přecházejí na orgány státní stavební správy podle tohoto nebo jiného zákona, se postupuje obdobně podle § 68a zákona č. 499/2004 Sb., o archivnictví a spisové službě a o změně některých zákonů, ve znění pozdějších předpisů. Nevyřízené dokumenty a neuzavřené spisy předají správní orgány, které vykonávaly působnost podle dosavadních </w:t>
      </w:r>
      <w:r w:rsidRPr="00B23B83">
        <w:rPr>
          <w:rFonts w:ascii="Times New Roman" w:eastAsia="Aptos" w:hAnsi="Times New Roman" w:cs="Times New Roman"/>
          <w:szCs w:val="24"/>
        </w:rPr>
        <w:t xml:space="preserve">právních </w:t>
      </w:r>
      <w:r w:rsidRPr="00B23B83">
        <w:rPr>
          <w:rFonts w:ascii="Times New Roman" w:eastAsia="Times New Roman" w:hAnsi="Times New Roman" w:cs="Times New Roman"/>
          <w:szCs w:val="24"/>
        </w:rPr>
        <w:t>předpisů, u vyhrazených staveb uvedených v příloze č. 3 k tomuto zákonu, staveb s nimi souvisejících a staveb tvořících s nimi soubor staveb do 1. února 2024, v ostatních případech do 1. srpna 2024. Ustanovení tohoto odstavce se nevztahuje na jiné stavební úřady.</w:t>
      </w:r>
    </w:p>
    <w:p w14:paraId="42D5EC3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315</w:t>
      </w:r>
    </w:p>
    <w:p w14:paraId="23D3178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Příslušnost k hospodaření s majetkem státu užívaným organizačními složkami státu přechází ke dni nabytí účinnosti tohoto zákona na Dopravní a energetický stavební úřad, pokud byl tento majetek užíván výhradně k zajišťování úkolů a činností, které přecházejí podle tohoto nebo jiného zákona na Dopravní a energetický stavební úřad.</w:t>
      </w:r>
    </w:p>
    <w:p w14:paraId="743A55F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Rozpočtované prostředky v rozpočtech organizačních složek, které souvisejí s výkonem působnosti, která ke dni nabytí účinnosti tohoto zákona přechází na Dopravní a energetický stavební úřad, se přesouvají ke dni nabytí účinnosti tohoto zákona na Dopravní a energetický stavební úřad.</w:t>
      </w:r>
    </w:p>
    <w:p w14:paraId="7D006F8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Nároky z nespotřebovaných výdajů vzniklé za roky předcházející roku nabytí účinnosti tohoto zákona, které souvisejí s výkonem působnosti, která ke dni nabytí účinnosti tohoto zákona přechází na Dopravní a energetický stavební úřad, se stávají ke dni nabytí účinnosti tohoto zákona nároky z nespotřebovaných výdajů Dopravního a energetického stavebního úřadu.</w:t>
      </w:r>
    </w:p>
    <w:p w14:paraId="14C3212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2</w:t>
      </w:r>
    </w:p>
    <w:p w14:paraId="1CDB94E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Přechodná ustanovení k územnímu plánování</w:t>
      </w:r>
    </w:p>
    <w:p w14:paraId="2EED5E6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316</w:t>
      </w:r>
    </w:p>
    <w:p w14:paraId="634B7D7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Obecná ustanovení</w:t>
      </w:r>
    </w:p>
    <w:p w14:paraId="621A301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Ústav územního rozvoje zřízený podle zákona č. 183/2006 Sb. se považuje za Ústav územního rozvoje zřízený podle tohoto zákona.</w:t>
      </w:r>
    </w:p>
    <w:p w14:paraId="21B338E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Bylo-li přede dnem nabytí účinnosti tohoto zákona rozhodnuto o pořízení územního plánu, regulačního plánu, nebo jejich změny nebo vymezení zastavěného území, nebo zahájeno zpracování územní studie a pořizovatelem je obecní úřad podle § 6 odst. 2 zákona č. 183/2006 Sb. na základě smluvního vztahu s osobou splňující kvalifikační požadavky pro výkon územně plánovací činnosti podle dosavadních právních předpisů, pohlíží se na tuto osobu do doby vydání této územně plánovací dokumentace nebo vymezení zastavěného území jako na zástupce pořizovatele. Jedná-li se o územní studii, považuje se za rozhodný moment vložení dat o ní do evidence územně plánovací činnosti.</w:t>
      </w:r>
    </w:p>
    <w:p w14:paraId="739B7E6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Výjimka z kvalifikačních požadavků vzdělání udělená podle dosavadních právních předpisů se považuje za výjimku z kvalifikačních požadavků vzdělání udělenou podle tohoto zákona.</w:t>
      </w:r>
    </w:p>
    <w:p w14:paraId="2F4D89B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Kvalifikační požadavky pro výkon územně plánovací činnosti splňuje státní zaměstnanec nebo úředník, který vykonává ke dni nabytí účinnosti tohoto zákona územně plánovací činnost na ministerstvu, </w:t>
      </w:r>
      <w:bookmarkStart w:id="776" w:name="_Hlk225260226"/>
      <w:r w:rsidRPr="00B23B83">
        <w:rPr>
          <w:rFonts w:ascii="Times New Roman" w:eastAsia="Times New Roman" w:hAnsi="Times New Roman" w:cs="Times New Roman"/>
          <w:szCs w:val="24"/>
        </w:rPr>
        <w:t xml:space="preserve">krajském úřadu, úřadu územního plánování </w:t>
      </w:r>
      <w:bookmarkEnd w:id="776"/>
      <w:r w:rsidRPr="00B23B83">
        <w:rPr>
          <w:rFonts w:ascii="Times New Roman" w:eastAsia="Times New Roman" w:hAnsi="Times New Roman" w:cs="Times New Roman"/>
          <w:szCs w:val="24"/>
        </w:rPr>
        <w:t xml:space="preserve">nebo na obecním úřadu podle § 6 odst. 2 zákona č. 183/2006 Sb. a má osvědčení </w:t>
      </w:r>
      <w:r w:rsidRPr="00B23B83">
        <w:rPr>
          <w:rFonts w:ascii="Times New Roman" w:eastAsia="Times New Roman" w:hAnsi="Times New Roman" w:cs="Times New Roman"/>
          <w:b/>
          <w:bCs/>
          <w:szCs w:val="24"/>
        </w:rPr>
        <w:t>o</w:t>
      </w:r>
      <w:r w:rsidRPr="00B23B83">
        <w:rPr>
          <w:rFonts w:ascii="Times New Roman" w:eastAsia="Times New Roman" w:hAnsi="Times New Roman" w:cs="Times New Roman"/>
          <w:szCs w:val="24"/>
        </w:rPr>
        <w:t xml:space="preserve"> zvláštní odborné způsobilosti podle zvláštního právního předpisu vydané přede dnem 1. ledna 2007.</w:t>
      </w:r>
    </w:p>
    <w:p w14:paraId="4CA8156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Seznam oprávněných investorů, který vede příslušný krajský úřad podle § 23a zákona č. 183/2006 Sb., se považuje za seznam oprávněných investorů podle tohoto zákona. Ministerstvo ve spolupráci s příslušným krajským úřadem a Magistrátem hlavního města Prahy zajistí zveřejnění seznamu oprávněných investorů na národním geoportálu územního plánování do 6 měsíců ode dne nabytí účinnosti tohoto zákona.</w:t>
      </w:r>
    </w:p>
    <w:p w14:paraId="674A02E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317</w:t>
      </w:r>
    </w:p>
    <w:p w14:paraId="1D5E6D1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Územně plánovací podklady</w:t>
      </w:r>
    </w:p>
    <w:p w14:paraId="4A8C4AB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Územně analytické podklady pořízené přede dnem nabytí účinnosti tohoto zákona se považují za územně analytické podklady podle tohoto zákona.</w:t>
      </w:r>
    </w:p>
    <w:p w14:paraId="031B719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Území vymezená Ministerstvem obrany nebo Ministerstvem vnitra podle dřívějších právních předpisů v zájmu zajišťování obrany a bezpečnosti státu přede dnem nabytí účinnosti tohoto zákona se považují za vymezená území podle tohoto zákona do doby jejich nového vymezení postupem podle § 36.</w:t>
      </w:r>
    </w:p>
    <w:p w14:paraId="4EE1E4F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Údaje o urbanistických studiích, územních generelech a územních prognózách, které jsou ke dni nabytí účinnosti tohoto zákona uvedeny v evidenci územně plánovací činnosti, ministerstvo nebo jím pověřená organizační složka státu z této evidence vypustí do 3 měsíců po nabytí účinnosti tohoto zákona.</w:t>
      </w:r>
    </w:p>
    <w:p w14:paraId="4B1A485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Územní studie, o nichž byly údaje ke dni nabytí účinnosti tohoto zákona uvedeny v evidenci územně plánovací činnosti, se považují za územní studie podle tohoto zákona.</w:t>
      </w:r>
    </w:p>
    <w:p w14:paraId="4A55928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U územních studií, o nichž byly údaje ke dni nabytí účinnosti tohoto zákona uvedeny </w:t>
      </w:r>
      <w:r w:rsidRPr="00B23B83">
        <w:rPr>
          <w:rFonts w:ascii="Times New Roman" w:eastAsia="Times New Roman" w:hAnsi="Times New Roman" w:cs="Times New Roman"/>
          <w:szCs w:val="24"/>
        </w:rPr>
        <w:lastRenderedPageBreak/>
        <w:t>v evidenci územně plánovací činnosti, běží lhůta pro prověření aktuálnosti jejich řešení ode dne nabytí účinnosti tohoto zákona a činí 4 roky.</w:t>
      </w:r>
    </w:p>
    <w:p w14:paraId="4FE276D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Činnosti při pořizování územně plánovacích podkladů ukončené přede dnem nabytí účinnosti tohoto zákona se posuzují podle dosavadních právních předpisů.</w:t>
      </w:r>
    </w:p>
    <w:p w14:paraId="3DF517D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318</w:t>
      </w:r>
    </w:p>
    <w:p w14:paraId="7EA0DD8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Politika územního rozvoje a politika architektury a stavební kultury</w:t>
      </w:r>
    </w:p>
    <w:p w14:paraId="7C60AF3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Politika územního rozvoje schválená přede dnem nabytí účinnosti tohoto zákona se považuje za politiku územního rozvoje podle tohoto zákona.</w:t>
      </w:r>
    </w:p>
    <w:p w14:paraId="242E72A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Části politiky územního rozvoje schválené podle zákona č. 183/2006 Sb., které nemohou být podle tohoto zákona její součástí, se nepoužijí a při nejbližší změně musí být z politiky územního rozvoje vypuštěny; toto vypuštění nepodléhá posuzování vlivů na udržitelný rozvoj území. Vyhodnocení vlivů na udržitelný rozvoj území, které se vztahuje k původní politice územního rozvoje, se neupravuje.</w:t>
      </w:r>
    </w:p>
    <w:p w14:paraId="24F02D0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Bylo-li zahájeno pořizování zprávy o uplatňování politiky územního rozvoje přede dnem nabytí účinnosti tohoto zákona a nedošlo-li k předložení návrhu zprávy o uplatňování ke schválení vládě podle § 35 odst. 4 zákona č. 183/2006 Sb., dokončí se pořizování i předložení vládě podle dosavadních právních předpisů. Zpráva o uplatňování schválená vládou podle § 35 odst. 4 zákona č. 183/2006 Sb. se považuje za zprávu o plnění podle tohoto zákona a dále se postupuje podle tohoto zákona.</w:t>
      </w:r>
    </w:p>
    <w:p w14:paraId="2CFC5BA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Bylo-li zahájeno pořizování aktualizace politiky územního rozvoje přede dnem nabytí účinnosti tohoto zákona, a nedošlo-li k předložení návrhu ke schválení vládě podle § 34 zákona č. 183/2006 Sb., zajistí ministerstvo uvedení návrhu této aktualizace do souladu s tímto zákonem. V rozsahu provedených úprav se dále postupuje podle § 71b a 71c a § 71d odst. 1.</w:t>
      </w:r>
    </w:p>
    <w:p w14:paraId="6854138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Politika architektury a stavební kultury schválená přede dnem nabytí účinnosti tohoto zákona se považuje za politiku architektury a stavební kultury podle tohoto zákona.</w:t>
      </w:r>
    </w:p>
    <w:p w14:paraId="7C7D9B9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319</w:t>
      </w:r>
    </w:p>
    <w:p w14:paraId="79C724F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Územní rozvojový plán</w:t>
      </w:r>
    </w:p>
    <w:p w14:paraId="67E1A5E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Ministerstvo pořídí první územní rozvojový plán, který bude obsahovat pouze nadregionální územní systém ekologické stability vymezený v zásadách územního rozvoje, u kterého marně uplynula lhůta pro přezkum podle správního řádu a soudního řádu správního, a záměry dopravní a technické infrastruktury vymezené v zásadách územního rozvoje a obsažené v politice územního rozvoje, které dosud nebyly dokončeny a u kterých marně uplynula lhůta pro přezkum podle správního řádu a soudního řádu správního.</w:t>
      </w:r>
    </w:p>
    <w:p w14:paraId="56A6026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Vymezení záměrů podle odstavce 1 převezme ministerstvo ze zásad územního rozvoje tak, že textová část vymezení záměru bude obsahovat pouze výčet obcí dotčených tímto záměrem bez stanovení podmínek pro rozhodování v území, pořadí změn v území a kompenzační opatření podle § 100 odst. 4 tohoto zákona.</w:t>
      </w:r>
    </w:p>
    <w:p w14:paraId="39B71CC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Záměry přebírané do prvního územního rozvojového plánu podle odstavce 1 nepodléhají projednání a posuzování vlivů na udržitelný rozvoj území podle § 40 tohoto zákona. </w:t>
      </w:r>
      <w:r w:rsidRPr="00B23B83">
        <w:rPr>
          <w:rFonts w:ascii="Times New Roman" w:eastAsia="Times New Roman" w:hAnsi="Times New Roman" w:cs="Times New Roman"/>
          <w:szCs w:val="24"/>
        </w:rPr>
        <w:lastRenderedPageBreak/>
        <w:t>Soulad s politikou územního rozvoje se neposuzuje.</w:t>
      </w:r>
    </w:p>
    <w:p w14:paraId="40D9008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Dotčenými orgány při pořizování územního rozvojového plánu podle tohoto přechodného ustanovení jsou pouze Ministerstvo dopravy, Ministerstvo průmyslu a obchodu a Ministerstvo zemědělství, které mohou záměry podle odstavce 1 vyloučit.</w:t>
      </w:r>
    </w:p>
    <w:p w14:paraId="5FF6E26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Pro první územní rozvojový plán se § 73 odst. 2 a 3 tohoto zákona nepoužije do doby vydání změny, která jej uvede do souladu s požadavky podle tohoto zákona.</w:t>
      </w:r>
    </w:p>
    <w:p w14:paraId="1D58B10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320</w:t>
      </w:r>
    </w:p>
    <w:p w14:paraId="6E8C666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Zásady územního rozvoje</w:t>
      </w:r>
    </w:p>
    <w:p w14:paraId="1B41903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Zásady územního rozvoje vydané podle dosavadních právních předpisů se považují za zásady územního rozvoje podle tohoto zákona. Při nejbližší změně, jejíž pořizování bude zahájeno po dni nabytí účinnosti tohoto zákona, se zásady územního rozvoje uvedou do souladu s ustanoveními tohoto zákona o obsahu zásad územního rozvoje.</w:t>
      </w:r>
    </w:p>
    <w:p w14:paraId="3D45EE7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Do doby uvedení zásad územního rozvoje do souladu s ustanoveními tohoto zákona o obsahu zásad územního rozvoje nejsou záměry na změny v území obsažené v zásadách územního rozvoje, které jsou v rozporu s územním rozvojovým plánem, závazné pro pořizování územně plánovací dokumentace obcí a pro rozhodování v území.</w:t>
      </w:r>
    </w:p>
    <w:p w14:paraId="3ED9067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321</w:t>
      </w:r>
    </w:p>
    <w:p w14:paraId="26DA03E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Územní plán a regulační plán</w:t>
      </w:r>
    </w:p>
    <w:p w14:paraId="14D3CA3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Územní plány vydané podle dosavadních právních předpisů se považují za územní plány podle tohoto zákona.</w:t>
      </w:r>
    </w:p>
    <w:p w14:paraId="1C01AD5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Regulační plány vydané od 1. ledna 2007 do dne nabytí účinnosti tohoto zákona se považují za regulační plány vydané podle tohoto zákona.</w:t>
      </w:r>
    </w:p>
    <w:p w14:paraId="0764E5F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Při nejbližší změně regulačních plánů, jejíž pořizování bude zahájeno po dni nabytí účinnosti tohoto zákona, se tyto regulační plány uvedou do souladu s ustanoveními tohoto zákona o obsahu regulačního plánu.</w:t>
      </w:r>
    </w:p>
    <w:p w14:paraId="44D7D18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Regulační plán pořízený na žádost přede dnem nabytí účinnosti tohoto zákona se po dobu jeho platnosti, nejdéle však do 31. prosince 2025, považuje za regulační plán vydaný podle tohoto zákona. Jeho změny lze pořizovat pouze na podnět toho, komu přísluší vykonávat práva z něj vyplývající.</w:t>
      </w:r>
    </w:p>
    <w:p w14:paraId="268E383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322</w:t>
      </w:r>
    </w:p>
    <w:p w14:paraId="390F0F0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Územně plánovací dokumentace schválené přede dnem 1. ledna 2007</w:t>
      </w:r>
    </w:p>
    <w:p w14:paraId="11BFC40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Územně plánovací dokumentace sídelního útvaru nebo zóny, územní plán obce a regulační plán, schválené přede dnem 1. ledna 2007, pozbývají platnosti dnem nabytí účinnosti nové územně plánovací dokumentace, která je nahrazuje, nejpozději však 31. prosince 2028. Obecně závazné vyhlášky, jimiž byla vymezena závazná část této územně plánovací dokumentace, se považují za opatření obecné povahy, které je závazné pro navazující územně plánovací dokumentaci a pro rozhodování v území. Části územně plánovací dokumentace schválené přede dnem 1. ledna 2007, které nemohou být podle tohoto zákona její součástí, se </w:t>
      </w:r>
      <w:r w:rsidRPr="00B23B83">
        <w:rPr>
          <w:rFonts w:ascii="Times New Roman" w:eastAsia="Times New Roman" w:hAnsi="Times New Roman" w:cs="Times New Roman"/>
          <w:szCs w:val="24"/>
        </w:rPr>
        <w:lastRenderedPageBreak/>
        <w:t>nepoužijí.</w:t>
      </w:r>
    </w:p>
    <w:p w14:paraId="04D0F80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Zastupitelstvo obce může opatřením obecné povahy ukončit platnost územně plánovací dokumentace sídelního útvaru nebo zóny, územního plánu obce a regulačního plánu, schválených přede dnem 1. ledna 2007. Pro vydání opatření obecné povahy podle věty první se použije § 113 odst. 2 až 6 </w:t>
      </w:r>
      <w:r w:rsidRPr="00B23B83">
        <w:rPr>
          <w:rFonts w:ascii="Times New Roman" w:eastAsia="Times New Roman" w:hAnsi="Times New Roman" w:cs="Times New Roman"/>
          <w:b/>
          <w:bCs/>
          <w:szCs w:val="24"/>
        </w:rPr>
        <w:t>ve znění účinném do 30. června 2026</w:t>
      </w:r>
      <w:r w:rsidRPr="00B23B83">
        <w:rPr>
          <w:rFonts w:ascii="Times New Roman" w:eastAsia="Times New Roman" w:hAnsi="Times New Roman" w:cs="Times New Roman"/>
          <w:szCs w:val="24"/>
        </w:rPr>
        <w:t xml:space="preserve"> obdobně.</w:t>
      </w:r>
    </w:p>
    <w:p w14:paraId="5FC7B4B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U územně plánovací dokumentace sídelního útvaru nebo zóny, územního plánu obce a regulačního plánu, byly-li schváleny přede dnem 1. ledna 2007, lze změnu vydat do 31. prosince 2028, jinak se pořizování zastaví.</w:t>
      </w:r>
    </w:p>
    <w:p w14:paraId="0B6D266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Rozhodne-li zastupitelstvo obce přede dnem nabytí účinnosti tohoto zákona o pořízení změny územně plánovací dokumentace sídelního útvaru nebo zóny, územního plánu obce a regulačního plánu, byly-li schváleny přede dnem 1. ledna 2007, a současně již bylo zastupitelstvem obce rozhodnuto o pořízení nového územního plánu nebo regulačního plánu, dokončí se pořizování této změny podle dosavadních právních předpisů. Požadavky na jednotný standard podle § 20a zákona č. 183/2006 Sb. se neuplatní.</w:t>
      </w:r>
    </w:p>
    <w:p w14:paraId="7567074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Územně plánovací dokumentaci sídelního útvaru nebo zóny, územní plán obce a regulační plán, byly-li schváleny přede dnem 1. ledna 2007, nelze upravit podle § 188 odst. 1 zákona č. 183/2006 Sb. a v rozsahu těchto úprav projednat a vydat, nebylo-li zahájeno společné jednání přede dnem nabytí účinnosti tohoto zákona; bylo-li přede dnem nabytí účinnosti tohoto zákona při pořizování úpravy podle § 188 odst. 1 zákona č. 183/2006 Sb. zahájeno společné jednání, dokončí se pořizování podle dosavadních právních předpisů. Takto upravenou dokumentaci lze vydat do 31. prosince 2025, jinak se pořizování zastaví.</w:t>
      </w:r>
    </w:p>
    <w:p w14:paraId="0C8FCC3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323</w:t>
      </w:r>
    </w:p>
    <w:p w14:paraId="03996F1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Pořizování územně plánovací dokumentace</w:t>
      </w:r>
    </w:p>
    <w:p w14:paraId="3046649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Činnosti při pořizování územně plánovací dokumentace ukončené přede dnem nabytí účinnosti tohoto zákona se posuzují podle dosavadních právních předpisů.</w:t>
      </w:r>
    </w:p>
    <w:p w14:paraId="178D11E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Bylo-li ke dni nabytí účinnosti tohoto zákona zahájeno projednání zprávy o uplatňování zásad územního rozvoje nebo územního plánu, dokončí se její projednání a schválení podle dosavadních právních předpisů. Obsahuje-li zpráva pokyny pro zpracování nové územně plánovací dokumentace nebo její aktualizace nebo změny, považují se tyto pokyny za zadání změny podle tohoto zákona; požadavky obsažené v pokynech, které jsou v rozporu s tímto zákonem, se nepoužijí.</w:t>
      </w:r>
    </w:p>
    <w:p w14:paraId="19F39A3D"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Bylo-li ke dni nabytí účinnosti tohoto zákona zahájeno projednání zadání územního plánu, regulačního plánu nebo jejich změny, dokončí se projednání a schválení zadání podle dosavadních právních předpisů a toto zadání se považuje za zadání územního plánu, regulačního plánu, nebo za zadání změny podle tohoto zákona; požadavky, které jsou v rozporu s tímto zákonem, se nepoužijí.</w:t>
      </w:r>
    </w:p>
    <w:p w14:paraId="3170E42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Zadání územně plánovací dokumentace nebo její změny, schválené přede dnem nabytí účinnosti tohoto zákona, se považuje za zadání územně plánovací dokumentace nebo její změny podle tohoto zákona; požadavky, které jsou v rozporu s tímto zákonem, se nepoužijí.</w:t>
      </w:r>
    </w:p>
    <w:p w14:paraId="52EDD61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Obsah změny územně plánovací dokumentace obce schválený zastupitelstvem obce </w:t>
      </w:r>
      <w:r w:rsidRPr="00B23B83">
        <w:rPr>
          <w:rFonts w:ascii="Times New Roman" w:eastAsia="Times New Roman" w:hAnsi="Times New Roman" w:cs="Times New Roman"/>
          <w:szCs w:val="24"/>
        </w:rPr>
        <w:lastRenderedPageBreak/>
        <w:t>současně s rozhodnutím o pořízení její změny zkráceným postupem se považuje za zadání změny podle tohoto zákona; požadavky, které jsou v rozporu s tímto zákonem, se nepoužijí.</w:t>
      </w:r>
    </w:p>
    <w:p w14:paraId="093BA22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Pořizovatel zajistí úpravu návrhu územně plánovací dokumentace, u kterého nebylo zahájeno projednání ke dni nabytí účinnosti tohoto zákona, v souladu s tímto zákonem.</w:t>
      </w:r>
    </w:p>
    <w:p w14:paraId="4FC86B9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(7) Bylo-li přede dnem nabytí účinnosti tohoto zákona zahájeno projednávání návrhu územního rozvojového plánu, jeho aktualizace, nebo aktualizace zásad územního rozvoje, dokončí se podle dosavadních právních předpisů.</w:t>
      </w:r>
    </w:p>
    <w:p w14:paraId="56D3526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(8) Bylo-li přede dnem nabytí účinnosti tohoto zákona zahájeno společné jednání o návrhu územního plánu nebo jeho změny nebo regulačního plánu nebo jeho změny, dokončí se činnosti zakončené úpravou návrhu po společném jednání podle dosavadních právních předpisů. Při úpravě se zajistí soulad obsahu uvedené územně plánovací dokumentace s tímto zákonem. Veřejné projednání se bez nového projednávání vyhodnocení vlivů uskuteční v rozsahu vyžadovaném tímto zákonem. Dotčené orgány uplatní stanoviska k částem, které byly od společného jednání změněny.</w:t>
      </w:r>
    </w:p>
    <w:p w14:paraId="040CD9C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(9) Bylo-li přede dnem nabytí účinnosti tohoto zákona zahájeno veřejné projednání nebo opakované veřejné projednání návrhu územního plánu nebo jeho změny nebo regulačního plánu nebo jeho změny, dokončí se podle dosavadních právních předpisů.</w:t>
      </w:r>
    </w:p>
    <w:p w14:paraId="7C0BDFD7"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(10) Jde-li o návrh nového územního plánu a postupuje-li se podle odstavce 9, lze v tomto návrhu vymezit plochu nebo koridor, v němž je rozhodování v území podmíněno uzavřením plánovací smlouvy podle § 130. Ustanovení § 81 odst. </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 </w:t>
      </w:r>
      <w:r w:rsidRPr="00B23B83">
        <w:rPr>
          <w:rFonts w:ascii="Times New Roman" w:eastAsia="Times New Roman" w:hAnsi="Times New Roman" w:cs="Times New Roman"/>
          <w:szCs w:val="24"/>
        </w:rPr>
        <w:t>se použije obdobně. V takovém případě jde o podstatnou úpravu, pro kterou se § 53 odst. 2 zákona č. 183/2006 Sb. použije obdobně.</w:t>
      </w:r>
    </w:p>
    <w:p w14:paraId="6E97238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324</w:t>
      </w:r>
    </w:p>
    <w:p w14:paraId="373BE085"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Nepoužití některých částí územně plánovací dokumentace</w:t>
      </w:r>
    </w:p>
    <w:p w14:paraId="0F21116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b/>
          <w:bCs/>
          <w:szCs w:val="24"/>
        </w:rPr>
        <w:t>(1)</w:t>
      </w:r>
      <w:r w:rsidRPr="00B23B83">
        <w:rPr>
          <w:rFonts w:ascii="Times New Roman" w:eastAsia="Times New Roman" w:hAnsi="Times New Roman" w:cs="Times New Roman"/>
          <w:szCs w:val="24"/>
        </w:rPr>
        <w:t xml:space="preserve"> Části územně plánovací dokumentace vydané podle zákona č. 183/2006 Sb., které nemohou být podle tohoto zákona její součástí, se nepoužijí a při nejbližší změně musí být z této dokumentace vypuštěny; toto vypuštění nepodléhá posuzování vlivů na udržitelný rozvoj území. Vyhodnocení vlivů, které se vztahuje k původní územně plánovací dokumentaci, se neupravuje.</w:t>
      </w:r>
    </w:p>
    <w:p w14:paraId="02A47F8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b/>
          <w:bCs/>
          <w:szCs w:val="24"/>
        </w:rPr>
      </w:pPr>
      <w:bookmarkStart w:id="777" w:name="_Hlk225262002"/>
      <w:r w:rsidRPr="00B23B83">
        <w:rPr>
          <w:rFonts w:ascii="Times New Roman" w:eastAsia="Times New Roman" w:hAnsi="Times New Roman" w:cs="Times New Roman"/>
          <w:b/>
          <w:bCs/>
          <w:szCs w:val="24"/>
        </w:rPr>
        <w:t>(2) Podmínka vydání regulačního plánu na žádost vymezená v územně plánovací dokumentaci podle dosavadních právních předpisů se považuje za podmínku vydání regulačního plánu podle tohoto zákona a pozbývá platnosti marným uplynutím lhůty 6 let od nabytí účinnosti územního plánu, který tuto podmínku vymezil.</w:t>
      </w:r>
    </w:p>
    <w:bookmarkEnd w:id="777"/>
    <w:p w14:paraId="7BBCDD8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325</w:t>
      </w:r>
    </w:p>
    <w:p w14:paraId="178B06B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Zastavěné území</w:t>
      </w:r>
    </w:p>
    <w:p w14:paraId="4B8E864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Úřad územního plánování pořídí a vydá vymezení zastavěného území postupem podle tohoto zákona pro obec, která nemá územní plán nebo vymezené zastavěné území, do 2 let ode dne nabytí účinnosti tohoto zákona. Věta první se nepoužije v případě obcí, ve kterých před nabytím účinnosti tohoto zákona rozhodlo zastupitelstvo obce o pořízení územního plánu.</w:t>
      </w:r>
    </w:p>
    <w:p w14:paraId="35C166A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(2) Do doby vymezení zastavěného území územním plánem nebo postupem podle tohoto zákona se u obce, která nemá územní plán nebo vymezené zastavěné území, považuje za zastavěné území intravilán.</w:t>
      </w:r>
    </w:p>
    <w:p w14:paraId="578BAB8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Zastavěné území vymezené územním plánem se při nejbližší změně územního plánu, jejíž pořizování bude zahájeno po dni nabytí účinnosti tohoto zákona, upraví v souladu s tímto zákonem; do nabytí účinnosti této změny se zastavěné území vymezené v územním plánu považuje za zastavěné území vymezené podle tohoto zákona.</w:t>
      </w:r>
    </w:p>
    <w:p w14:paraId="243FF68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Zastavěné území vymezené na území obce, která nemá územní plán, úřad územního plánování vyhodnotí a v případě potřeby pořídí a vydá jeho změnu podle § 121 nejpozději do 2 let ode dne nabytí účinnosti tohoto zákona. Do té doby se zastavěné území vymezené podle dosavadních právních předpisů považuje za zastavěné území podle tohoto zákona.</w:t>
      </w:r>
    </w:p>
    <w:p w14:paraId="44E100B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Dojde-li k pozbytí účinnosti územně plánovací dokumentace sídelního útvaru nebo zóny, územního plánu obce nebo regulačního plánu marným uplynutím lhůty podle § 322 odst. 1, považuje se současně zastavěné území obce nebo zastavěné území obce vymezené touto územně plánovací dokumentaci sídelního útvaru nebo zóny, územním plánu obce nebo regulačním plánu za zastavěné území obce vymezené podle tohoto zákona. Úřad územního plánování ve lhůtě 3 měsíců vyhodnotí aktuálnost vymezení zastavěného území a případně zajistí jeho aktualizaci postupem podle tohoto zákona.</w:t>
      </w:r>
    </w:p>
    <w:p w14:paraId="06E45ED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326</w:t>
      </w:r>
    </w:p>
    <w:p w14:paraId="021838F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Územní opatření</w:t>
      </w:r>
    </w:p>
    <w:p w14:paraId="764D94F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Stavební uzávěry vydané podle zákona č. 50/1976 Sb. z důvodu zamezení možnosti ztížení nebo znemožnění budoucího využití území podle připravované územně plánovací dokumentace pozbývají platnosti dnem nabytí účinnosti tohoto ustanovení.</w:t>
      </w:r>
    </w:p>
    <w:p w14:paraId="1959E8D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Stavební uzávěry vydané přede dnem nabytí účinnosti tohoto zákona, nejde-li o stavební uzávěry podle odstavce 1, prověří příslušný úřad územního plánování z hlediska jejich aktuálnosti a souladu s požadavky tohoto zákona nejpozději do 1 roku ode dne nabytí jeho účinnosti a informaci o prověření vloží do národního geoportálu územního plánování, jinak pozbývají platnosti; nejsou-li splněny požadavky na aktuálnost a soulad s tímto zákonem a neuplynula-li lhůta 1 roku, postupuje se podle § 123 odst. 4. Ustanovení § 123 odst. 3 se na stavební uzávěry vydané přede dnem nabytí účinnosti tohoto zákona použije obdobně.</w:t>
      </w:r>
    </w:p>
    <w:p w14:paraId="294711D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Obsahují-li územní opatření o stavební uzávěře omezení, která nejsou v souladu s požadavky tohoto zákona, ode dne nabytí účinnosti tohoto zákona se k těmto omezením při rozhodování nepřihlíží.</w:t>
      </w:r>
    </w:p>
    <w:p w14:paraId="26836D3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Výjimku z omezení nebo zákazu stavební činnosti podle § 99 odst. 3 zákona č. 183/2006 Sb. povoluje po dni nabytí účinnosti tohoto zákona rada obce, a v obcích, kde se rada nevolí, zastupitelstvo obce, nebo rada kraje postupem podle § 129.</w:t>
      </w:r>
    </w:p>
    <w:p w14:paraId="1B01E592"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Bylo-li přede dnem nabytí účinnosti tohoto zákona zahájeno pořizování územního opatření o stavební uzávěře nebo územního opatření o asanaci území, dokončí se podle dosavadních právních předpisů. Ustanovení § 123 odst. 3 se použije obdobně.</w:t>
      </w:r>
    </w:p>
    <w:p w14:paraId="32D0DEEB"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327</w:t>
      </w:r>
    </w:p>
    <w:p w14:paraId="12049EC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Úprava vztahů k území</w:t>
      </w:r>
    </w:p>
    <w:p w14:paraId="564C4E7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Plánovací smlouvy uzavřené podle zákona č. 183/2006 Sb. se posuzují podle dosavadních právních předpisů.</w:t>
      </w:r>
    </w:p>
    <w:p w14:paraId="486A6BE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Předkupní právo vymezené v územně plánovací dokumentaci podle dosavadních právních předpisů zaniká účinností změny územního plánu, kterou bylo jeho vymezení vypuštěno nebo nahrazeno vymezením veřejně prospěšné stavby nebo veřejně prospěšného opatření, pro které lze práva k pozemkům vyvlastnit, nejpozději však uplynutím 4 let ode dne nabytí účinnosti tohoto zákona. Po zániku předkupního práva zajistí osoba oprávněná z předkupního práva jeho výmaz z katastru nemovitostí. Listinou, na jejímž základě má být právo z katastru nemovitostí vymazáno, je potvrzení o zániku práva podle katastrální vyhlášky.</w:t>
      </w:r>
    </w:p>
    <w:p w14:paraId="35BADD8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Dohody o parcelaci uzavřené podle dosavadních právních předpisů zůstávají v platnosti a lze je měnit nebo zrušit jen se souhlasem všech, kterým přísluší vykonávat práva a povinnosti z dohody vyplývající.</w:t>
      </w:r>
    </w:p>
    <w:p w14:paraId="5CD2597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328</w:t>
      </w:r>
    </w:p>
    <w:p w14:paraId="0CC0068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Řízení o návrhu na zrušení opatření obecné povahy nebo jeho části</w:t>
      </w:r>
    </w:p>
    <w:p w14:paraId="3DC61A2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Řízení o návrhu na zrušení opatření obecné povahy nebo jeho části zahájená přede dnem nabytí účinnosti tohoto zákona se dokončí podle dosavadních právních předpisů.</w:t>
      </w:r>
    </w:p>
    <w:p w14:paraId="73E6A9E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3</w:t>
      </w:r>
    </w:p>
    <w:p w14:paraId="7310EB4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Přechodné ustanovení k dokumentacím a projektovým dokumentacím</w:t>
      </w:r>
    </w:p>
    <w:p w14:paraId="6B1F772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329</w:t>
      </w:r>
    </w:p>
    <w:p w14:paraId="312A39EE"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Jako součást žádosti o povolení stavby nebo o rámcové povolení podané do 30. června 2027 lze namísto projektové dokumentace zpracované podle tohoto zákona předložit i dokumentaci zpracovanou podle dosavadních právních předpisů, jde-li o</w:t>
      </w:r>
    </w:p>
    <w:p w14:paraId="3BFD2C9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projektovou dokumentaci nebo dokumentaci pro ohlášení stavby,</w:t>
      </w:r>
    </w:p>
    <w:p w14:paraId="7AA366A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dokumentaci pro vydání rozhodnutí o umístění stavby, doplněnou o architektonicko-stavební řešení a stavebně konstrukční řešení zpracované podle prováděcího právního předpisu k tomuto zákonu,</w:t>
      </w:r>
    </w:p>
    <w:p w14:paraId="69A511E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dokumentaci pro vydání rozhodnutí o umístění souboru staveb v areálu jaderného zařízení,</w:t>
      </w:r>
    </w:p>
    <w:p w14:paraId="7CAD3FB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projektovou dokumentaci pro vydání stavebního povolení nebo dokumentaci pro vydání společného povolení, nebo</w:t>
      </w:r>
    </w:p>
    <w:p w14:paraId="1D71ECB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dokumentaci pro vydání společného povolení, kterým se umisťuje a povoluje stavba dopravní infrastruktury podle liniového zákona, zpracovanou v omezeném rozsahu.</w:t>
      </w:r>
    </w:p>
    <w:p w14:paraId="3692893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Jako součást žádosti o povolení změny využití území podané do 30. června 2027 lze namísto projektové dokumentace zpracované podle tohoto zákona také předložit dokumentaci pro vydání rozhodnutí o změně využití území zpracovanou podle dosavadních právních předpisů.</w:t>
      </w:r>
    </w:p>
    <w:p w14:paraId="2EA7A67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Bude-li provádění stavby zahájeno do 30. června 2027, lze jako dokumentaci pro </w:t>
      </w:r>
      <w:r w:rsidRPr="00B23B83">
        <w:rPr>
          <w:rFonts w:ascii="Times New Roman" w:eastAsia="Times New Roman" w:hAnsi="Times New Roman" w:cs="Times New Roman"/>
          <w:szCs w:val="24"/>
        </w:rPr>
        <w:lastRenderedPageBreak/>
        <w:t>provádění stavby podle tohoto zákona použít dokumentaci pro provádění stavby zpracovanou podle dosavadních právních předpisů.</w:t>
      </w:r>
    </w:p>
    <w:p w14:paraId="70A979F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Jako součást žádosti o povolení odstranění stavby podané do 30. června 2027 lze namísto projektové dokumentace zpracované podle tohoto zákona předložit také dokumentaci bouracích prací zpracovanou podle dosavadních právních předpisů.</w:t>
      </w:r>
    </w:p>
    <w:p w14:paraId="30B80F8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Stavební úřad v řízení podle tohoto zákona přezkoumává dokumentaci podle odstavců 1 až 4 podle dosavadních právních předpisů.</w:t>
      </w:r>
    </w:p>
    <w:p w14:paraId="2038AD5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4</w:t>
      </w:r>
    </w:p>
    <w:p w14:paraId="395EFA1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Přechodná ustanovení ke stavebnímu řádu</w:t>
      </w:r>
    </w:p>
    <w:p w14:paraId="0BADE8A7" w14:textId="77777777" w:rsidR="00EA54C5" w:rsidRPr="00B23B83" w:rsidRDefault="00EA54C5" w:rsidP="00EA54C5">
      <w:pPr>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330</w:t>
      </w:r>
    </w:p>
    <w:p w14:paraId="29C3186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Řízení a postupy zahájené přede dnem nabytí účinnosti tohoto zákona se dokončí podle dosavadních právních předpisů.</w:t>
      </w:r>
    </w:p>
    <w:p w14:paraId="3C8BD0B4"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Řízení a postupy zahájené přede dnem nabytí účinnosti tohoto zákona, které se týkají záměrů, u nichž není vyžadováno povolení záměru, jiné rozhodnutí nebo úkon podle tohoto zákona, stavební úřad usnesením zastaví; proti tomuto usnesení se nelze odvolat.</w:t>
      </w:r>
    </w:p>
    <w:p w14:paraId="5AD26673"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Řízení a postupy zahájené přede dnem nabytí účinnosti tohoto zákona dokončí stavební úřad, který se stal příslušným k vedení řízení nebo provedení postupu v dané věci podle tohoto zákona. Územní řízení zahájené přede dnem nabytí účinnosti tohoto zákona týkající se vyhrazené stavby uvedené v příloze č. 3 k tomuto zákonu nebo stavby s ní související dokončí stavební úřad, který toto řízení vedl přede dnem nabytí účinnosti tohoto zákona. Stavební řízení zahájené přede dnem nabytí účinnosti tohoto zákona týkající se stavby související s vyhrazenou stavbou uvedenou v příloze č. 3 k tomuto zákonu dokončí stavební úřad, který toto řízení vedl přede dnem nabytí účinnosti tohoto zákona. Společné územní a stavební řízení zahájené přede dnem nabytí účinnosti tohoto zákona týkající se stavby související s vyhrazenou stavbou uvedenou v příloze č. 3 k tomuto zákonu dokončí stavební úřad, který se stal podle tohoto zákona příslušným k vedení řízení o povolení vyhrazené stavby uvedené v příloze č. 3 k tomuto zákonu, je-li vyhrazená stavba stavbou hlavní, v ostatních případech dokončí řízení stavební úřad, který toto řízení vedl přede dnem nabytí účinnosti tohoto zákona.</w:t>
      </w:r>
    </w:p>
    <w:p w14:paraId="54B13A8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Změnu záměru před dokončením povolí a kolaudační řízení provede u záměrů povolených přede dnem nabytí účinnosti tohoto zákona stavební úřad, na který přešla působnost k povolení záměru podle tohoto zákona. Jde-li o stavbu související s vyhrazenou stavbou uvedenou v příloze č. 3 k tomuto zákonu, změnu záměru před dokončením povolí a kolaudační řízení provede stavební úřad, který tuto stavbu povolil.</w:t>
      </w:r>
    </w:p>
    <w:p w14:paraId="2E1FCE7F"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U řízení zahájených podle tohoto zákona do konce kalendářního roku, ve kterém tento zákon nabyl účinnosti, se lhůty pro vydání rozhodnutí podle tohoto zákona prodlužují na dvojnásobek.</w:t>
      </w:r>
    </w:p>
    <w:p w14:paraId="1541BC79"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Pravomocné územní rozhodnutí o umístění stavby vydané v územním řízení, v územním řízení s posouzením vlivů na životní prostředí anebo ve zjednodušeném územním řízení, účinný územní souhlas, účinná veřejnoprávní smlouva a vydaný regulační plán </w:t>
      </w:r>
      <w:r w:rsidRPr="00B23B83">
        <w:rPr>
          <w:rFonts w:ascii="Times New Roman" w:eastAsia="Times New Roman" w:hAnsi="Times New Roman" w:cs="Times New Roman"/>
          <w:szCs w:val="24"/>
        </w:rPr>
        <w:lastRenderedPageBreak/>
        <w:t xml:space="preserve">nahrazující územní rozhodnutí o umístění stavby se považují za rozhodnutí v části věci v řízení o povolení záměru podle tohoto zákona, pokud jimi byl umístěn záměr vyžadující povolení podle tohoto zákona. Pravomocné územní rozhodnutí o umístění stavby vydané v územním řízení anebo ve zjednodušeném územním řízení a účinný územní souhlas a účinná veřejnoprávní smlouva nahrazující územní rozhodnutí o umístění stavby se považují za povolení podle tohoto zákona, pokud tyto záměry nevyžadovaly podle dosavadních právních předpisů stavební povolení nebo ohlášení. </w:t>
      </w:r>
      <w:bookmarkStart w:id="778" w:name="_Hlk225262237"/>
      <w:r w:rsidRPr="00B23B83">
        <w:rPr>
          <w:rFonts w:ascii="Times New Roman" w:eastAsia="Times New Roman" w:hAnsi="Times New Roman" w:cs="Times New Roman"/>
          <w:b/>
          <w:bCs/>
          <w:szCs w:val="24"/>
        </w:rPr>
        <w:t>Pokud o to stavebník požádá, lze o změně takového pravomocného územního rozhodnutí o umístění stavby vydaného v územním řízení, v územním řízení s posouzením vlivů na životní prostředí anebo ve zjednodušeném územním řízení, účinného územního souhlasu, účinné veřejnoprávní smlouvy a vydaného regulačního plánu nahrazujícího územní rozhodnutí o umístění stavby rozhodnout v rámci řízení o povolení záměru, jeho části či etapy podle tohoto zákona. V takovém případě stavebník předloží společnou žádost o vydání rozhodnutí o změně územního rozhodnutí a povolení záměru a dokumentaci pro povolení záměru, která navíc obsahuje popis změn provedených proti pravomocnému územnímu rozhodnutí o umístění stavby, účinnému územnímu souhlasu, účinné veřejnoprávní smlouvě a vydanému regulačnímu plánu nahrazujícímu územní rozhodnutí o umístění stavby.</w:t>
      </w:r>
      <w:bookmarkEnd w:id="778"/>
    </w:p>
    <w:p w14:paraId="15E83BB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(7) Účinný společný územní souhlas, souhlas s provedením ohlášeného stavebního záměru, pravomocné stavební povolení, společné povolení, společné povolení s posouzením vlivů na životní prostředí, oznámení s certifikátem stavebního inspektora stavebního záměru a účinná veřejnoprávní smlouva nahrazující stavební povolení a účinná veřejnoprávní smlouva nahrazující stavební územní rozhodnutí a stavební povolení se považují za povolení záměru podle tohoto zákona.</w:t>
      </w:r>
    </w:p>
    <w:p w14:paraId="0948639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(8) Pravomocné územní rozhodnutí o změně využití území se považuje za rozhodnutí v části věci v řízení o povolení záměru podle tohoto zákona, pokud jím byl umístěn záměr vyžadující povolení podle tohoto zákona; v opačném případě se považuje za povolení podle tohoto zákona. Územní rozhodnutí o dělení nebo scelování pozemků nebo územní rozhodnutí o ochranném pásmu se považují za rozhodnutí o povolení nestavebního záměru podle tohoto zákona.</w:t>
      </w:r>
    </w:p>
    <w:p w14:paraId="3921EFA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(9) Závazná stanoviska, stanoviska, souhlasy, popřípadě rozhodnutí dotčených orgánů, stanoviska vlastníků veřejné dopravní nebo technické infrastruktury a jiná vyjádření vydaná přede dnem nabytí účinnosti tohoto zákona se považují za podklady pro vydání rozhodnutí v řízeních podle tohoto zákona. Tyto podklady stavební úřad nepřezkoumává a jimi chráněné veřejné zájmy znovu neposuzuje. V řízeních o opravných prostředcích, jakož i při dalších postupech souvisejících s přezkumem správnosti a zákonnosti nebo změnou závazného stanoviska orgánu územního plánování podle § 96b zákona č. 183/2006 Sb. se postupuje podle dosavadních právních předpisů.</w:t>
      </w:r>
    </w:p>
    <w:p w14:paraId="65F391F0"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(10) Kolaudační souhlas se považuje za kolaudační rozhodnutí podle tohoto zákona.</w:t>
      </w:r>
    </w:p>
    <w:p w14:paraId="4C328DD6" w14:textId="77777777" w:rsidR="00EA54C5" w:rsidRPr="00B23B83" w:rsidRDefault="00EA54C5" w:rsidP="00EA54C5">
      <w:pPr>
        <w:widowControl w:val="0"/>
        <w:suppressAutoHyphens/>
        <w:spacing w:before="120" w:after="24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(11) Osoba, která vykonávala činnost autorizovaného inspektora ke dni 31. prosince 2023, je oprávněna vykonávat činnost podle tohoto zákona do doby, která končí uplynutím 10 let ode dne jmenování ministrem pro místní rozvoj, nebo do doby prodloužené</w:t>
      </w:r>
      <w:r w:rsidRPr="00B23B83">
        <w:rPr>
          <w:rFonts w:ascii="Times New Roman" w:eastAsia="Times New Roman" w:hAnsi="Times New Roman" w:cs="Times New Roman"/>
          <w:b/>
          <w:bCs/>
          <w:szCs w:val="24"/>
        </w:rPr>
        <w:t>, a pokud splní požadavky podle § 277 odst. 1 písm. e)</w:t>
      </w:r>
      <w:r w:rsidRPr="00B23B83">
        <w:rPr>
          <w:rFonts w:ascii="Times New Roman" w:eastAsia="Times New Roman" w:hAnsi="Times New Roman" w:cs="Times New Roman"/>
          <w:szCs w:val="24"/>
        </w:rPr>
        <w:t>.</w:t>
      </w:r>
    </w:p>
    <w:p w14:paraId="4A7828E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331</w:t>
      </w:r>
    </w:p>
    <w:p w14:paraId="7EC6F24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Soudní řízení</w:t>
      </w:r>
    </w:p>
    <w:p w14:paraId="314A448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Soudní řízení zahájená přede dnem nabytí účinnosti tohoto zákona se dokončí podle dosavadních právních předpisů.</w:t>
      </w:r>
    </w:p>
    <w:p w14:paraId="0933865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5</w:t>
      </w:r>
    </w:p>
    <w:p w14:paraId="18B5CA9E"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Přechodné ustanovení k obecným stavebním úřadům</w:t>
      </w:r>
    </w:p>
    <w:p w14:paraId="112AD16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332</w:t>
      </w:r>
    </w:p>
    <w:p w14:paraId="32B083F5"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Obecní úřady, které nebudou vykonávat působnost obecního stavebního úřadu podle tohoto zákona, jsou povinny předat nejpozději do 30 dnů od ukončení činnosti stavebního úřadu veškeré doklady týkající se neukončených správních řízení a jiných postupů vedených podle zákona č. 183/2006 Sb., o územním plánování a stavebním řádu, ve znění pozdějších předpisů, stavebním úřadům, na která přešla působnost podle tohoto zákona, a o předání sepsat protokol.</w:t>
      </w:r>
    </w:p>
    <w:p w14:paraId="38C32D8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Při provedení spisové rozluky v souvislosti s ukončením činnosti stavebního úřadu se postupuje obdobně podle § 68a zákona č. 499/2004 Sb., o archivnictví a spisové službě a o změně některých zákonů, ve znění pozdějších předpisů.</w:t>
      </w:r>
    </w:p>
    <w:p w14:paraId="32B6D150"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Díl 6</w:t>
      </w:r>
    </w:p>
    <w:p w14:paraId="2A88BD29"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Přechodné ustanovení k prováděcím právním předpisům</w:t>
      </w:r>
    </w:p>
    <w:p w14:paraId="5ACD923A"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332a</w:t>
      </w:r>
    </w:p>
    <w:p w14:paraId="1B6FAE1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Do doby vydání prováděcích právních předpisů podle § 152 tohoto zákona, nejpozději však do 1. července 2027, se postupuje podle prováděcích právních předpisů k provedení § 194 zákona č. 183/2006 Sb., ve znění účinném ke dni předcházejícímu jejich zrušení tímto zákonem. Části prováděcích právních předpisů podle věty první, které jsou v rozporu s tímto zákonem, se nepoužijí.</w:t>
      </w:r>
    </w:p>
    <w:p w14:paraId="267654DD"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III</w:t>
      </w:r>
    </w:p>
    <w:p w14:paraId="24A27814"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ZMOCŇOVACÍ USTANOVENÍ</w:t>
      </w:r>
    </w:p>
    <w:p w14:paraId="07E5704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333</w:t>
      </w:r>
    </w:p>
    <w:p w14:paraId="08114BE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(1) Ministerstvo vydá vyhlášky k provedení § 18 odst. 4, § 30 odst. 3 a 4, § 59 odst. 4, § 62 odst. 3, § 64 odst. 1, § 66 odst. 3, § 87 odst. 4, § 109 odst. 4, § 152 odst. 1, </w:t>
      </w:r>
      <w:r w:rsidRPr="00B23B83">
        <w:rPr>
          <w:rFonts w:ascii="Times New Roman" w:eastAsia="Times New Roman" w:hAnsi="Times New Roman" w:cs="Times New Roman"/>
          <w:b/>
          <w:strike/>
          <w:szCs w:val="24"/>
        </w:rPr>
        <w:t>,</w:t>
      </w:r>
      <w:r w:rsidRPr="00B23B83">
        <w:rPr>
          <w:rFonts w:ascii="Times New Roman" w:eastAsia="Times New Roman" w:hAnsi="Times New Roman" w:cs="Times New Roman"/>
          <w:strike/>
          <w:szCs w:val="24"/>
        </w:rPr>
        <w:t xml:space="preserve"> § 154 odst. 2, § 158 odst. 5, § 161 odst. 4, § 166 odst. 4, § 167 písm. e), f), j) a k),</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 169 odst. 2, § 172 odst. 2, § 227 odst. 5, § 267 odst. 5, § 268 odst. 3, § 269 odst. 7, § 270 odst. 3, § 271 odst. 4, § 273 odst. 3, § 278, § 285 odst. 4 a § 292 odst. 5.</w:t>
      </w:r>
    </w:p>
    <w:p w14:paraId="1A99BD47"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Ministerstvo dopravy vydá vyhlášku k provedení § 17 odst. 3, § 152 odst. 1 a § 158 odst. 5, kterou stanoví technické požadavky na stavby dálnic, silnic, místních komunikací a veřejně přístupných účelových komunikací, stavby drah a civilní letecké stavby a rozsah a obsah projektové dokumentace k těmto stavbám.</w:t>
      </w:r>
    </w:p>
    <w:p w14:paraId="16FF16E6"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(1) Vláda vydá nařízení k provedení § 36 odst. 5, § 152 odst. 1, § 152a odst. 1, § 154 odst. 2, § 158 odst. 6, § 161 odst. 4, § 166 odst. 4, § 167 písm. e), f), j) a k) a § 169 odst. 2. </w:t>
      </w:r>
      <w:r w:rsidRPr="00B23B83">
        <w:rPr>
          <w:rFonts w:ascii="Times New Roman" w:eastAsia="Times New Roman" w:hAnsi="Times New Roman" w:cs="Times New Roman"/>
          <w:b/>
          <w:bCs/>
          <w:szCs w:val="24"/>
        </w:rPr>
        <w:lastRenderedPageBreak/>
        <w:t>Návrh nařízení vlády podle věty první připravuje a předkládá vládě Úřad ve spolupráci s dotčenými ministerstvy.</w:t>
      </w:r>
    </w:p>
    <w:p w14:paraId="531E41A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szCs w:val="24"/>
        </w:rPr>
      </w:pPr>
      <w:r w:rsidRPr="00B23B83">
        <w:rPr>
          <w:rFonts w:ascii="Times New Roman" w:eastAsia="Times New Roman" w:hAnsi="Times New Roman" w:cs="Times New Roman"/>
          <w:b/>
          <w:szCs w:val="24"/>
        </w:rPr>
        <w:t>(2) Úřad vydá vyhlášky k provedení § 12 písm. p), § 59 odst. 3, § 62 odst. 3, § 64 odst. 1, § 87 odst. 4, 103 odst. 1, § 172 odst. 2, § 227 odst. 5, § 267 odst. 5, § 268 odst. 4, § 269 odst. 6, § 270 odst. 3, § 271 odst. 4, § 273 odst. 3, § 278, § 285 odst. 4 a § 292 odst. 5.</w:t>
      </w:r>
    </w:p>
    <w:p w14:paraId="4ACA9F08"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Hlavní město Praha</w:t>
      </w:r>
      <w:bookmarkStart w:id="779" w:name="_Hlk225262689"/>
      <w:r w:rsidRPr="00B23B83">
        <w:rPr>
          <w:rFonts w:ascii="Times New Roman" w:eastAsia="Times New Roman" w:hAnsi="Times New Roman" w:cs="Times New Roman"/>
          <w:strike/>
          <w:szCs w:val="24"/>
        </w:rPr>
        <w:t>, statutární město Brno a statutární město Ostrava</w:t>
      </w:r>
      <w:r w:rsidRPr="00B23B83">
        <w:rPr>
          <w:rFonts w:ascii="Times New Roman" w:eastAsia="Times New Roman" w:hAnsi="Times New Roman" w:cs="Times New Roman"/>
          <w:szCs w:val="24"/>
        </w:rPr>
        <w:t xml:space="preserve"> </w:t>
      </w:r>
      <w:bookmarkStart w:id="780" w:name="_Hlk225262823"/>
      <w:bookmarkEnd w:id="779"/>
      <w:r w:rsidRPr="00B23B83">
        <w:rPr>
          <w:rFonts w:ascii="Times New Roman" w:eastAsia="Times New Roman" w:hAnsi="Times New Roman" w:cs="Times New Roman"/>
          <w:b/>
          <w:szCs w:val="24"/>
        </w:rPr>
        <w:t>a obce, ve kterých je sídlo kraje</w:t>
      </w:r>
      <w:bookmarkEnd w:id="780"/>
      <w:r w:rsidRPr="00B23B83">
        <w:rPr>
          <w:rFonts w:ascii="Times New Roman" w:eastAsia="Times New Roman" w:hAnsi="Times New Roman" w:cs="Times New Roman"/>
          <w:b/>
          <w:szCs w:val="24"/>
        </w:rPr>
        <w:t xml:space="preserve"> (krajská města), </w:t>
      </w:r>
      <w:r w:rsidRPr="00B23B83">
        <w:rPr>
          <w:rFonts w:ascii="Times New Roman" w:eastAsia="Times New Roman" w:hAnsi="Times New Roman" w:cs="Times New Roman"/>
          <w:szCs w:val="24"/>
        </w:rPr>
        <w:t xml:space="preserve">mohou v přenesené působnosti vydat nařízení k provedení § 152 odst. 2 </w:t>
      </w:r>
      <w:bookmarkStart w:id="781" w:name="_Hlk225262840"/>
      <w:r w:rsidRPr="00B23B83">
        <w:rPr>
          <w:rFonts w:ascii="Times New Roman" w:eastAsia="Times New Roman" w:hAnsi="Times New Roman" w:cs="Times New Roman"/>
          <w:b/>
          <w:szCs w:val="24"/>
        </w:rPr>
        <w:t>a § 152a odst. 1</w:t>
      </w:r>
      <w:bookmarkEnd w:id="781"/>
      <w:r w:rsidRPr="00B23B83">
        <w:rPr>
          <w:rFonts w:ascii="Times New Roman" w:eastAsia="Times New Roman" w:hAnsi="Times New Roman" w:cs="Times New Roman"/>
          <w:szCs w:val="24"/>
        </w:rPr>
        <w:t>.</w:t>
      </w:r>
    </w:p>
    <w:p w14:paraId="5A43C22F"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HLAVA IV</w:t>
      </w:r>
    </w:p>
    <w:p w14:paraId="747D5B7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ZÁVĚREČNÉ USTANOVENÍ</w:t>
      </w:r>
    </w:p>
    <w:p w14:paraId="082ACEA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334</w:t>
      </w:r>
    </w:p>
    <w:p w14:paraId="6D45CDA1"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Zrušují se:</w:t>
      </w:r>
    </w:p>
    <w:p w14:paraId="29EE7CD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Zákon č. 183/2006 Sb., o územním plánování a stavebním řádu (stavební zákon).</w:t>
      </w:r>
    </w:p>
    <w:p w14:paraId="3D383EE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Zákon č. 68/2007 Sb., kterým se mění zákon č. 183/2006 Sb., o územním plánování a stavebním řádu (stavební zákon).</w:t>
      </w:r>
    </w:p>
    <w:p w14:paraId="31D265A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Zákon č. 191/2008 Sb., kterým se mění zákon č. 183/2006 Sb., o územním plánování a stavebním řádu (stavební zákon), ve znění zákona č. 68/2007 Sb.</w:t>
      </w:r>
    </w:p>
    <w:p w14:paraId="6F93B9C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Část třicátá čtvrtá zákona č. 223/2009 Sb., kterým se mění některé zákony v souvislosti s přijetím zákona o volném pohybu služeb.</w:t>
      </w:r>
    </w:p>
    <w:p w14:paraId="114ABA8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 Zákon č. 345/2009 Sb., kterým se mění zákon č. 72/1994 Sb., kterým se upravují některé spoluvlastnické vztahy k budovám a některé vlastnické vztahy k bytům a nebytovým prostorům a doplňují některé zákony (zákon o vlastnictví bytů), ve znění pozdějších předpisů, a zákon č. 183/2006 Sb., o územním plánování a stavebním řádu (stavební zákon), ve znění pozdějších předpisů.</w:t>
      </w:r>
    </w:p>
    <w:p w14:paraId="7AE3499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6. Zákon č. 379/2009 Sb., kterým se mění zákon č. 183/2006 Sb., o územním plánování a stavebním řádu (stavební zákon), ve znění pozdějších předpisů.</w:t>
      </w:r>
    </w:p>
    <w:p w14:paraId="7C8C64E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7. Část sto osmdesátá zákona č. 227/2009 Sb., kterým se mění některé zákony v souvislosti s přijetím zákona o základních registrech.</w:t>
      </w:r>
    </w:p>
    <w:p w14:paraId="3106D8F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8. Část sedmnáctá zákona č. 424/2010 Sb., kterým se mění zákon č. 111/2009 Sb., o základních registrech, ve znění zákona č. 100/2010 Sb., a další související zákony.</w:t>
      </w:r>
    </w:p>
    <w:p w14:paraId="6EBF463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9. Část sto sedmdesátá druhá zákona č. 281/2009 Sb., kterým se mění některé zákony v souvislosti s přijetím daňového řádu.</w:t>
      </w:r>
    </w:p>
    <w:p w14:paraId="3AF6745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10. Část čtyřicátá první zákona č. 420/2011 Sb., o změně některých zákonů v souvislosti s přijetím zákona o trestní odpovědnosti právnických osob a řízení proti nim.</w:t>
      </w:r>
    </w:p>
    <w:p w14:paraId="1BD91F7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11. Část dvacátá sedmá zákona č. 142/2012 Sb., o změně některých zákonů v souvislosti se zavedením základních registrů.</w:t>
      </w:r>
    </w:p>
    <w:p w14:paraId="7399027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12. Část třicátá druhá zákona č. 167/2012 Sb., kterým se mění zákon č. 499/2004 Sb., o </w:t>
      </w:r>
      <w:r w:rsidRPr="00B23B83">
        <w:rPr>
          <w:rFonts w:ascii="Times New Roman" w:eastAsia="Times New Roman" w:hAnsi="Times New Roman" w:cs="Times New Roman"/>
          <w:szCs w:val="24"/>
        </w:rPr>
        <w:lastRenderedPageBreak/>
        <w:t>archivnictví a spisové službě a o změně některých zákonů, ve znění pozdějších předpisů, zákon č. 227/2000 Sb., o elektronickém podpisu a o změně některých dalších zákonů (zákon o elektronickém podpisu), ve znění pozdějších předpisů, a další související zákony.</w:t>
      </w:r>
    </w:p>
    <w:p w14:paraId="5000F1E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13. Část první zákona č. 350/2012 Sb., kterým se mění zákon č. 183/2006 Sb., o územním plánování a stavebním řádu (stavební zákon), ve znění pozdějších předpisů, a některé související zákony.</w:t>
      </w:r>
    </w:p>
    <w:p w14:paraId="4F4C7D2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14. Část šestá zákona č. 257/2013 Sb., kterým se mění některé zákony v souvislosti s přijetím zákona o katastru nemovitostí.</w:t>
      </w:r>
    </w:p>
    <w:p w14:paraId="4469823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15. Část čtvrtá zákona č. 39/2015 Sb., kterým se mění zákon č. 100/2001 Sb., o posuzování vlivů na životní prostředí a o změně některých souvisejících zákonů (zákon o posuzování vlivů na životní prostředí), ve znění pozdějších předpisů, a další související zákony.</w:t>
      </w:r>
    </w:p>
    <w:p w14:paraId="1EB5D51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16. Část čtvrtá zákona č. 91/2016 Sb., kterým se mění zákon č. 22/1997 Sb., o technických požadavcích na výrobky a o změně a doplnění některých zákonů, ve znění pozdějších předpisů, a některé další zákony.</w:t>
      </w:r>
    </w:p>
    <w:p w14:paraId="40BCD46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17. Část čtyřicátá devátá zákona č. 298/2016 Sb., kterým se mění některé zákony v souvislosti s přijetím zákona o službách vytvářejících důvěru pro elektronické transakce, zákon č. 106/1999 Sb., o svobodném přístupu k informacím, ve znění pozdějších předpisů, a zákon č. 121/2000 Sb., o právu autorském, o právech souvisejících s právem autorským a o změně některých zákonů (autorský zákon), ve znění pozdějších předpisů.</w:t>
      </w:r>
    </w:p>
    <w:p w14:paraId="272C853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18. Část desátá zákona č. 264/2016 Sb., kterým se mění některé zákony v souvislosti s přijetím atomového zákona.</w:t>
      </w:r>
    </w:p>
    <w:p w14:paraId="71FEC7F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19. Část sto sedmdesátá pátá zákona č. 183/2017 Sb., kterým se mění některé zákony v souvislosti s přijetím zákona o odpovědnosti za přestupky a řízení o nich a zákona o některých přestupcích.</w:t>
      </w:r>
    </w:p>
    <w:p w14:paraId="5649879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20. Část čtvrtá zákona č. 194/2017 Sb., o opatřeních ke snížení nákladů na zavádění vysokorychlostních sítí elektronických komunikací a o změně některých souvisejících zákonů.</w:t>
      </w:r>
    </w:p>
    <w:p w14:paraId="5DE4D09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21. Část devátá zákona č. 205/2017 Sb., kterým se mění zákon č. 181/2014 Sb., o kybernetické bezpečnosti a o změně souvisejících zákonů (zákon o kybernetické bezpečnosti), ve znění zákona č. 104/2017 Sb., a některé další zákony.</w:t>
      </w:r>
    </w:p>
    <w:p w14:paraId="2E22943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22. Část devátá zákona č. 193/2017 Sb., kterým se mění zákon č. 256/2001 Sb., o pohřebnictví a o změně některých zákonů, ve znění pozdějších předpisů, a další související zákony.</w:t>
      </w:r>
    </w:p>
    <w:p w14:paraId="7F9D8CCC"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23. Část první zákona č. 225/2017 Sb., kterým se mění zákon č. 183/2006 Sb., o územním plánování a stavebním řádu (stavební zákon), ve znění pozdějších předpisů, a další související zákony.</w:t>
      </w:r>
    </w:p>
    <w:p w14:paraId="5A2F677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24. Část pátá zákona č. 169/2018 Sb., kterým se mění zákon č. 416/2009 Sb., o urychlení výstavby dopravní, vodní a energetické infrastruktury a infrastruktury elektronických komunikací, ve znění pozdějších předpisů, a další související zákony.</w:t>
      </w:r>
    </w:p>
    <w:p w14:paraId="67A2308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25. Část padesátá čtvrtá zákona č. 277/2019 Sb., kterým se mění některé zákony v souvislosti s přijetím zákona o Sbírce zákonů a mezinárodních smluv.</w:t>
      </w:r>
    </w:p>
    <w:p w14:paraId="542B95A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26. Část první zákona č. 312/2019 Sb., kterým se mění zákon č. 183/2006 Sb., o územním plánování a stavebním řádu (stavební zákon), ve znění pozdějších předpisů, a zákon č. 254/2001 Sb., o vodách a o změně některých zákonů (vodní zákon), ve znění pozdějších předpisů.</w:t>
      </w:r>
    </w:p>
    <w:p w14:paraId="271860B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27. Část druhá zákona č. 47/2020 Sb., kterým se mění zákon č. 200/1994 Sb., o zeměměřictví a o změně a doplnění některých zákonů souvisejících s jeho zavedením, ve znění pozdějších předpisů, zákon č. 183/2006 Sb., o územním plánování a stavebním řádu (stavební zákon), ve znění pozdějších předpisů, a další související zákony.</w:t>
      </w:r>
    </w:p>
    <w:p w14:paraId="6D42FF6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28. Část dvacátá první zákona č. 403/2020 Sb., kterým se mění zákon č. 416/2009 Sb., o urychlení výstavby dopravní, vodní a energetické infrastruktury a infrastruktury elektronických komunikací, ve znění pozdějších předpisů, a další související zákony.</w:t>
      </w:r>
    </w:p>
    <w:p w14:paraId="3E4E0C9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29. Část sto dvacátá šestá zákona č. 261/2021 Sb., kterým se mění některé zákony v souvislosti s další elektronizací postupů orgánů veřejné moci.</w:t>
      </w:r>
    </w:p>
    <w:p w14:paraId="5345801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30. Část druhá zákona č. 19/2023 Sb., kterým se mění zákon č. 458/2000 Sb., o podmínkách podnikání a o výkonu státní správy v energetických odvětvích a o změně některých zákonů (energetický zákon), ve znění pozdějších předpisů, a další související zákony.</w:t>
      </w:r>
    </w:p>
    <w:p w14:paraId="2C4F51D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31. Vyhláška č. 590/2002 Sb., o technických požadavcích pro vodní díla.</w:t>
      </w:r>
    </w:p>
    <w:p w14:paraId="7A035F0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32. Vyhláška č. 367/2005 Sb., kterou se mění vyhláška č. 590/2002 Sb., o technických požadavcích pro vodní díla.</w:t>
      </w:r>
    </w:p>
    <w:p w14:paraId="6E6152A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33. Vyhláška č. 498/2006 Sb., o autorizovaných inspektorech.</w:t>
      </w:r>
    </w:p>
    <w:p w14:paraId="26ADAD7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34. Vyhláška č. 499/2006 Sb., o dokumentaci staveb.</w:t>
      </w:r>
    </w:p>
    <w:p w14:paraId="6FE4500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35. Vyhláška č. 62/2013 Sb., kterou se mění vyhláška č. 499/2006 Sb., o dokumentaci staveb.</w:t>
      </w:r>
    </w:p>
    <w:p w14:paraId="24DECCF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36. Část první vyhlášky č. 405/2017 Sb., kterou se mění vyhláška č. 499/2006 Sb., o dokumentaci staveb, ve znění vyhlášky č. 62/2013 Sb., a vyhláška č. 169/2016 Sb., o stanovení rozsahu dokumentace veřejné zakázky na stavební práce a soupisu stavebních prací, dodávek a služeb s výkazem výměr.</w:t>
      </w:r>
    </w:p>
    <w:p w14:paraId="126946F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37. Vyhláška č. 500/2006 Sb., o územně analytických podkladech, územně plánovací dokumentaci a o způsobu evidence územně plánovací činnosti.</w:t>
      </w:r>
    </w:p>
    <w:p w14:paraId="6BD35C0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38. Vyhláška č. 458/2012 Sb., kterou se mění vyhláška č. 500/2006 Sb., o územně analytických podkladech, územně plánovací dokumentaci a způsobu evidence územně plánovací činnosti.</w:t>
      </w:r>
    </w:p>
    <w:p w14:paraId="267E2F2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39. Vyhláška č. 13/2018 Sb., kterou se mění vyhláška č. 500/2006 Sb., o územně analytických podkladech, územně plánovací dokumentaci a způsobu evidence územně plánovací činnosti, ve znění vyhlášky č. 458/2012 Sb.</w:t>
      </w:r>
    </w:p>
    <w:p w14:paraId="51E4482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40. Vyhláška č. 501/2006 Sb., o obecných požadavcích na využívání území.</w:t>
      </w:r>
    </w:p>
    <w:p w14:paraId="3DB00D1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41. Vyhláška č. 269/2009 Sb., kterou se mění vyhláška č. 501/2006 Sb., o obecných požadavcích na využívání území.</w:t>
      </w:r>
    </w:p>
    <w:p w14:paraId="25F2921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42. Vyhláška č. 22/2010 Sb., kterou se mění vyhláška č. 501/2006 Sb., o obecných požadavcích na využívání území, ve znění vyhlášky č. 269/2009 Sb.</w:t>
      </w:r>
    </w:p>
    <w:p w14:paraId="65DBE77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43. Vyhláška č. 20/2011 Sb., kterou se mění vyhláška č. 501/2006 Sb., o obecných požadavcích na využívání území, ve znění pozdějších předpisů.</w:t>
      </w:r>
    </w:p>
    <w:p w14:paraId="404C331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44. Vyhláška č. 431/2012 Sb., kterou se mění vyhláška č. 501/2006 Sb., o obecných požadavcích na využívání území, ve znění pozdějších předpisů.</w:t>
      </w:r>
    </w:p>
    <w:p w14:paraId="46502E2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45. Vyhláška č. 360/2021 Sb., kterou se mění vyhláška č. 501/2006 Sb., o obecných požadavcích na využívání území, ve znění pozdějších předpisů.</w:t>
      </w:r>
    </w:p>
    <w:p w14:paraId="0D0673B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46. Vyhláška č. 164/2022 Sb., kterou se mění vyhláška č. 360/2021 Sb., kterou se mění vyhláška č. 501/2006 Sb., o obecných požadavcích na využívání území, ve znění pozdějších předpisů.</w:t>
      </w:r>
    </w:p>
    <w:p w14:paraId="4B930C00"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47. Vyhláška č. 503/2006 Sb., o podrobnější úpravě územního rozhodování, územního opatření a stavebního řádu.</w:t>
      </w:r>
    </w:p>
    <w:p w14:paraId="63403CE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48. Vyhláška č. 63/2013 Sb., kterou se mění vyhláška č. 503/2006 Sb., o podrobnější úpravě územního řízení, veřejnoprávní smlouvy a územního opatření.</w:t>
      </w:r>
    </w:p>
    <w:p w14:paraId="326C7E9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49. Vyhláška č. 66/2018 Sb., kterou se mění vyhláška č. 503/2006 Sb., o podrobnější úpravě územního rozhodování, územního opatření a stavebního řádu, ve znění vyhlášky č. 63/2013 Sb.</w:t>
      </w:r>
    </w:p>
    <w:p w14:paraId="07426F6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50. Vyhláška č. 146/2008 Sb., o rozsahu a obsahu projektové dokumentace dopravních staveb.</w:t>
      </w:r>
    </w:p>
    <w:p w14:paraId="1AB8B3D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51. Vyhláška č. 251/2018 Sb., kterou se mění vyhláška č. 146/2008 Sb., o rozsahu a obsahu projektové dokumentace dopravních staveb.</w:t>
      </w:r>
    </w:p>
    <w:p w14:paraId="3AD8D8E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52. Vyhláška č. 268/2009 Sb., o technických požadavcích na stavby.</w:t>
      </w:r>
    </w:p>
    <w:p w14:paraId="2C06424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53. Vyhláška č. 20/2012 Sb., kterou se mění vyhláška č. 268/2009 Sb., o technických požadavcích na stavby.</w:t>
      </w:r>
    </w:p>
    <w:p w14:paraId="072888C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54. Vyhláška č. 323/2017 Sb., kterou se mění vyhláška č. 268/2009 Sb., o technických požadavcích na stavby, ve znění vyhlášky č. 20/2012 Sb.</w:t>
      </w:r>
    </w:p>
    <w:p w14:paraId="39136FD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55. Vyhláška č. 398/2009 Sb., o obecných technických požadavcích zabezpečujících bezbariérové užívání staveb.</w:t>
      </w:r>
    </w:p>
    <w:p w14:paraId="39B569A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56. Vyhláška č. 239/2017 Sb., o technických požadavcích pro stavby pro plnění funkcí lesa.</w:t>
      </w:r>
    </w:p>
    <w:p w14:paraId="7FA25B5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57. Vyhláška č. 418/2022 Sb., kterou se mění vyhláška č. 500/2006 Sb., o územně analytických podkladech, územně plánovací dokumentaci a způsobu evidence územně plánovací činnosti, ve znění pozdějších předpisů, vyhláška č. 501/2006 Sb., o obecných požadavcích na využívání území, ve znění pozdějších předpisů, a vyhláška č. 360/2021 Sb., kterou se mění vyhláška č. 501/2006 Sb., o obecných požadavcích na využívání území, ve znění pozdějších předpisů, ve znění vyhlášky č. 164/2022 Sb.</w:t>
      </w:r>
    </w:p>
    <w:p w14:paraId="1297239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58. Nařízení hlavního města Prahy č. 10/2016 Sb. hl. m. Prahy, kterým se stanovují obecné požadavky na využívání území a technické požadavky na stavby v hlavním městě Praze (pražské stavební předpisy).</w:t>
      </w:r>
    </w:p>
    <w:p w14:paraId="4B3D7C5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59. Nařízení hlavního města Prahy č. 14/2018 Sb. hl. m. Prahy, kterým se mění nařízení hlavního města Prahy č. 10/2016 Sb. hl. m. Prahy, kterým se stanovují obecné požadavky na využívání území a technické požadavky na stavby v hlavním městě Praze (pražské stavební předpisy).</w:t>
      </w:r>
    </w:p>
    <w:p w14:paraId="10D74A8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lastRenderedPageBreak/>
        <w:t>HLAVA V</w:t>
      </w:r>
    </w:p>
    <w:p w14:paraId="2E52F6BC"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ZVLÁŠTNÍ USTANOVENÍ O POUŽITELNOSTI ZÁKONA V PŘECHODNÉM OBDOBÍ</w:t>
      </w:r>
    </w:p>
    <w:p w14:paraId="3FD04E08"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334a</w:t>
      </w:r>
    </w:p>
    <w:p w14:paraId="354E6A8A"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Přechodným obdobím se rozumí pro účely odstavců 2 a 3 období od 1. ledna 2024 do 30. června 2024 a pro účely odstavce 4 období od 1. července 2022 do 30. června 2023.</w:t>
      </w:r>
    </w:p>
    <w:p w14:paraId="1C59FD9C"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Ve věcech týkajících se územního plánování se v přechodném období postupuje podle dosavadních právních předpisů, s výjimkou územního řízení týkajícího se vyhrazené stavby uvedené v příloze č. 3 k tomuto zákonu nebo stavby s ní související, které v přechodném období nelze zahájit. Pro účely přechodných ustanovení v části dvanácté hlavě II </w:t>
      </w:r>
      <w:bookmarkStart w:id="782" w:name="_Hlk215478292"/>
      <w:r w:rsidRPr="00B23B83">
        <w:rPr>
          <w:rFonts w:ascii="Times New Roman" w:eastAsia="Times New Roman" w:hAnsi="Times New Roman" w:cs="Times New Roman"/>
          <w:szCs w:val="24"/>
        </w:rPr>
        <w:t xml:space="preserve">dílu 2 </w:t>
      </w:r>
      <w:bookmarkEnd w:id="782"/>
      <w:r w:rsidRPr="00B23B83">
        <w:rPr>
          <w:rFonts w:ascii="Times New Roman" w:eastAsia="Times New Roman" w:hAnsi="Times New Roman" w:cs="Times New Roman"/>
          <w:szCs w:val="24"/>
        </w:rPr>
        <w:t>se za den nabytí účinnosti tohoto zákona považuje 1. červenec 2024.</w:t>
      </w:r>
    </w:p>
    <w:p w14:paraId="43631C78"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Ve věcech týkajících se záměrů podle tohoto zákona se v přechodném období postupuje podle dosavadních právních předpisů s výjimkou věcí týkajících se vyhrazených staveb uvedených v příloze č. 3 k tomuto zákonu, staveb s nimi souvisejících a staveb tvořících s nimi soubor staveb. Pro účely přechodných ustanovení v části dvanácté hlavě II dílu 4 se za den nabytí účinnosti tohoto zákona považuje 1. červenec 2024. Ve věcech týkajících se vyhrazených staveb uvedených v příloze č. 3 k tomuto zákonu, staveb s nimi souvisejících a staveb tvořících s nimi soubor staveb se postupuje podle tohoto zákona s výjimkou § 172, 173, § 185 odst. 3 písm. c) a části sedmé.</w:t>
      </w:r>
    </w:p>
    <w:p w14:paraId="4C47F66B"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V přechodném období vykonává působnost Nejvyššího stavebního úřadu jako služebního úřadu Ministerstvo pro místní rozvoj a působnost stanovenou předsedovi Nejvyššího stavebního úřadu jako služebnímu orgánu státní tajemník v Ministerstvu pro místní rozvoj.</w:t>
      </w:r>
    </w:p>
    <w:p w14:paraId="7FC5440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334b</w:t>
      </w:r>
    </w:p>
    <w:p w14:paraId="4DCED21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Použití informačních systémů </w:t>
      </w:r>
      <w:r w:rsidRPr="00B23B83">
        <w:rPr>
          <w:rFonts w:ascii="Times New Roman" w:eastAsia="Times New Roman" w:hAnsi="Times New Roman" w:cs="Times New Roman"/>
          <w:b/>
          <w:strike/>
          <w:szCs w:val="24"/>
        </w:rPr>
        <w:t>stavební správy</w:t>
      </w:r>
      <w:r w:rsidRPr="00B23B83">
        <w:rPr>
          <w:rFonts w:ascii="Times New Roman" w:eastAsia="Times New Roman" w:hAnsi="Times New Roman" w:cs="Times New Roman"/>
          <w:b/>
          <w:szCs w:val="24"/>
        </w:rPr>
        <w:t xml:space="preserve"> v přechodném období</w:t>
      </w:r>
    </w:p>
    <w:p w14:paraId="125EED1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(1) Přechodným obdobím se pro účely odstavce 2 rozumí období do 31. prosince </w:t>
      </w:r>
      <w:bookmarkStart w:id="783" w:name="_Hlk225263131"/>
      <w:r w:rsidRPr="00B23B83">
        <w:rPr>
          <w:rFonts w:ascii="Times New Roman" w:eastAsia="Times New Roman" w:hAnsi="Times New Roman" w:cs="Times New Roman"/>
          <w:strike/>
          <w:szCs w:val="24"/>
        </w:rPr>
        <w:t>2027  a pro účely odstavců 3 a 5 až 9 období do 30. června 2026</w:t>
      </w:r>
      <w:bookmarkEnd w:id="783"/>
      <w:r w:rsidRPr="00B23B83">
        <w:rPr>
          <w:rFonts w:ascii="Times New Roman" w:eastAsia="Times New Roman" w:hAnsi="Times New Roman" w:cs="Times New Roman"/>
          <w:strike/>
          <w:szCs w:val="24"/>
        </w:rPr>
        <w:t>.</w:t>
      </w:r>
    </w:p>
    <w:p w14:paraId="5EBB37D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Přechodným obdobím se rozumí období do 31. prosince 2030.</w:t>
      </w:r>
    </w:p>
    <w:p w14:paraId="4F59354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V přechodném období se ve věcech stavebního řádu § 173, § 180 odst. 2, § 181 odst. 2 a 3, § 267 odst. 5, </w:t>
      </w:r>
      <w:bookmarkStart w:id="784" w:name="_Hlk227164837"/>
      <w:r w:rsidRPr="00B23B83">
        <w:rPr>
          <w:rFonts w:ascii="Times New Roman" w:eastAsia="Times New Roman" w:hAnsi="Times New Roman" w:cs="Times New Roman"/>
          <w:b/>
          <w:bCs/>
          <w:szCs w:val="24"/>
        </w:rPr>
        <w:t>§ 268 odst. 3,</w:t>
      </w:r>
      <w:r w:rsidRPr="00B23B83">
        <w:rPr>
          <w:rFonts w:ascii="Times New Roman" w:eastAsia="Times New Roman" w:hAnsi="Times New Roman" w:cs="Times New Roman"/>
          <w:szCs w:val="24"/>
        </w:rPr>
        <w:t xml:space="preserve"> </w:t>
      </w:r>
      <w:bookmarkEnd w:id="784"/>
      <w:r w:rsidRPr="00B23B83">
        <w:rPr>
          <w:rFonts w:ascii="Times New Roman" w:eastAsia="Times New Roman" w:hAnsi="Times New Roman" w:cs="Times New Roman"/>
          <w:szCs w:val="24"/>
        </w:rPr>
        <w:t>§ 272 odst. 1, 3 až 5 a § 273 odst. 2 nepoužijí.</w:t>
      </w:r>
    </w:p>
    <w:p w14:paraId="2C5EA5CA"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V přechodném období se ve věcech územního plánování § 22 písm. c), § 23 odst. 2 písm. f), § 25 písm. f), § 105 odst. 2, § 108 odst. 3, § 113 odst. 6, § 128 odst. 2 věta druhá, § 130 odst. 3, § 267 odst. 5, § 269 odst. 4 a 5 a § 303 odst. 4 nepoužijí.</w:t>
      </w:r>
    </w:p>
    <w:p w14:paraId="460AEF8E"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(3) </w:t>
      </w:r>
      <w:r w:rsidRPr="00B23B83">
        <w:rPr>
          <w:rFonts w:ascii="Times New Roman" w:eastAsia="Times New Roman" w:hAnsi="Times New Roman" w:cs="Times New Roman"/>
          <w:szCs w:val="24"/>
        </w:rPr>
        <w:t xml:space="preserve">K výkonu působnosti orgánů územního plánování, stavebních úřadů a dotčených orgánů lze v přechodném období použít vedle informačních systémů </w:t>
      </w:r>
      <w:r w:rsidRPr="00B23B83">
        <w:rPr>
          <w:rFonts w:ascii="Times New Roman" w:eastAsia="Times New Roman" w:hAnsi="Times New Roman" w:cs="Times New Roman"/>
          <w:strike/>
          <w:szCs w:val="24"/>
        </w:rPr>
        <w:t>stavební správy</w:t>
      </w:r>
      <w:r w:rsidRPr="00B23B83">
        <w:rPr>
          <w:rFonts w:ascii="Times New Roman" w:eastAsia="Times New Roman" w:hAnsi="Times New Roman" w:cs="Times New Roman"/>
          <w:szCs w:val="24"/>
        </w:rPr>
        <w:t xml:space="preserve"> i jiné informační systémy. Orgán územního plánování, stavební úřad a dotčený orgán zajistí, aby na žádost ministerstva mohla být data z jiného informačního systému, která vznikla při výkonu jejich působnosti v přechodném období, předána ministerstvu za účelem jejich přenosu do informačních systémů </w:t>
      </w:r>
      <w:r w:rsidRPr="00B23B83">
        <w:rPr>
          <w:rFonts w:ascii="Times New Roman" w:eastAsia="Times New Roman" w:hAnsi="Times New Roman" w:cs="Times New Roman"/>
          <w:strike/>
          <w:szCs w:val="24"/>
        </w:rPr>
        <w:t>stavební správy</w:t>
      </w:r>
      <w:r w:rsidRPr="00B23B83">
        <w:rPr>
          <w:rFonts w:ascii="Times New Roman" w:eastAsia="Times New Roman" w:hAnsi="Times New Roman" w:cs="Times New Roman"/>
          <w:szCs w:val="24"/>
        </w:rPr>
        <w:t>.</w:t>
      </w:r>
    </w:p>
    <w:p w14:paraId="2C94E4C4"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 xml:space="preserve">(5) </w:t>
      </w:r>
      <w:r w:rsidRPr="00B23B83">
        <w:rPr>
          <w:rFonts w:ascii="Times New Roman" w:eastAsia="Times New Roman" w:hAnsi="Times New Roman" w:cs="Times New Roman"/>
          <w:b/>
          <w:bCs/>
          <w:strike/>
          <w:szCs w:val="24"/>
        </w:rPr>
        <w:t xml:space="preserve">(4) </w:t>
      </w:r>
      <w:r w:rsidRPr="00B23B83">
        <w:rPr>
          <w:rFonts w:ascii="Times New Roman" w:eastAsia="Times New Roman" w:hAnsi="Times New Roman" w:cs="Times New Roman"/>
          <w:strike/>
          <w:szCs w:val="24"/>
        </w:rPr>
        <w:t>Seznamy podle § 42 odst. 4 a § 50 odst. 2 zveřejňuje ministerstvo v přechodném období způsobem umožňujícím dálkový přístup namísto jejich zveřejnění v národním geoportálu územního plánování.</w:t>
      </w:r>
    </w:p>
    <w:p w14:paraId="6719064C"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(4) Stanoví-li tento zákon povinnost vložit dokument do národního geoportálu územního plánování nebo odkázat na něj, lze v přechodném období splnit tuto povinnost i jiným způsobem umožňujícím dálkový přístup.</w:t>
      </w:r>
    </w:p>
    <w:p w14:paraId="46137C4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(6) </w:t>
      </w:r>
      <w:r w:rsidRPr="00B23B83">
        <w:rPr>
          <w:rFonts w:ascii="Times New Roman" w:eastAsia="Times New Roman" w:hAnsi="Times New Roman" w:cs="Times New Roman"/>
          <w:b/>
          <w:bCs/>
          <w:strike/>
          <w:szCs w:val="24"/>
        </w:rPr>
        <w:t xml:space="preserve">(5) </w:t>
      </w:r>
      <w:r w:rsidRPr="00B23B83">
        <w:rPr>
          <w:rFonts w:ascii="Times New Roman" w:eastAsia="Times New Roman" w:hAnsi="Times New Roman" w:cs="Times New Roman"/>
          <w:strike/>
          <w:szCs w:val="24"/>
        </w:rPr>
        <w:t>Stanoví-li tento zákon, že ministerstvo nebo pořizovatel vkládá dokument do národního geoportálu územního plánování nebo zveřejňuje dokument v národním geoportálu územního plánování, je tato povinnost v přechodném období splněna, pokud je ministerstvo nebo pořizovatel zveřejní způsobem umožňujícím dálkový přístup s uvedením data jeho uveřejnění. Adresu zveřejnění zašle pořizovatel nadřízenému orgánu. V přechodném období nelze povinnost podle § 64 odst. 1 splnit vložením údajů o území do národního geoportálu územního plánování. Lhůta podle § 69 odst. 1 počíná běžet ode dne zveřejnění územní studie způsobem umožňujícím dálkový přístup.</w:t>
      </w:r>
    </w:p>
    <w:p w14:paraId="7494AF5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(7) </w:t>
      </w:r>
      <w:r w:rsidRPr="00B23B83">
        <w:rPr>
          <w:rFonts w:ascii="Times New Roman" w:eastAsia="Times New Roman" w:hAnsi="Times New Roman" w:cs="Times New Roman"/>
          <w:b/>
          <w:bCs/>
          <w:strike/>
          <w:szCs w:val="24"/>
        </w:rPr>
        <w:t xml:space="preserve">(6) </w:t>
      </w:r>
      <w:r w:rsidRPr="00B23B83">
        <w:rPr>
          <w:rFonts w:ascii="Times New Roman" w:eastAsia="Times New Roman" w:hAnsi="Times New Roman" w:cs="Times New Roman"/>
          <w:strike/>
          <w:szCs w:val="24"/>
        </w:rPr>
        <w:t>Stanoví-li tento zákon, že ministerstvo nebo pořizovatel odkazuje na dokument vložený do národního geoportálu územního plánování, lze v přechodném období odkázat na dokument zveřejněný postupem podle odstavce 6.</w:t>
      </w:r>
    </w:p>
    <w:p w14:paraId="0717E29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(8)</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(7)</w:t>
      </w:r>
      <w:r w:rsidRPr="00B23B83">
        <w:rPr>
          <w:rFonts w:ascii="Times New Roman" w:eastAsia="Times New Roman" w:hAnsi="Times New Roman" w:cs="Times New Roman"/>
          <w:b/>
          <w:bCs/>
          <w:szCs w:val="24"/>
        </w:rPr>
        <w:t xml:space="preserve"> (5) </w:t>
      </w:r>
      <w:r w:rsidRPr="00B23B83">
        <w:rPr>
          <w:rFonts w:ascii="Times New Roman" w:eastAsia="Times New Roman" w:hAnsi="Times New Roman" w:cs="Times New Roman"/>
          <w:szCs w:val="24"/>
        </w:rPr>
        <w:t xml:space="preserve">Územně analytické podklady, územní studie, územně plánovací dokumentace, její úplné znění, vymezení zastavěného území, změna vymezení zastavěného území, úplné znění vymezení zastavěného území po jeho změně, územní opatření a informace o prověření stavební uzávěry podle § 326 se v přechodném období namísto jejich vložení do národního geoportálu územního plánování zveřejňují způsobem umožňujícím dálkový přístup. Pořizovatel vloží dokumenty podle věty první do národního geoportálu územního plánování do 31. prosince </w:t>
      </w:r>
      <w:r w:rsidRPr="00B23B83">
        <w:rPr>
          <w:rFonts w:ascii="Times New Roman" w:eastAsia="Times New Roman" w:hAnsi="Times New Roman" w:cs="Times New Roman"/>
          <w:strike/>
          <w:szCs w:val="24"/>
        </w:rPr>
        <w:t>2026</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2030</w:t>
      </w:r>
      <w:r w:rsidRPr="00B23B83">
        <w:rPr>
          <w:rFonts w:ascii="Times New Roman" w:eastAsia="Times New Roman" w:hAnsi="Times New Roman" w:cs="Times New Roman"/>
          <w:szCs w:val="24"/>
        </w:rPr>
        <w:t>.</w:t>
      </w:r>
    </w:p>
    <w:p w14:paraId="3A5BAA9F"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(9)</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(8)</w:t>
      </w:r>
      <w:r w:rsidRPr="00B23B83">
        <w:rPr>
          <w:rFonts w:ascii="Times New Roman" w:eastAsia="Times New Roman" w:hAnsi="Times New Roman" w:cs="Times New Roman"/>
          <w:b/>
          <w:bCs/>
          <w:szCs w:val="24"/>
        </w:rPr>
        <w:t xml:space="preserve"> (6) </w:t>
      </w:r>
      <w:r w:rsidRPr="00B23B83">
        <w:rPr>
          <w:rFonts w:ascii="Times New Roman" w:eastAsia="Times New Roman" w:hAnsi="Times New Roman" w:cs="Times New Roman"/>
          <w:szCs w:val="24"/>
        </w:rPr>
        <w:t xml:space="preserve">Ministerstvo zajišťuje v přechodném období evidenci územně plánovací činnosti. Předmětem evidence územně plánovací činnosti jsou metadata o územně plánovací dokumentaci, </w:t>
      </w:r>
      <w:r w:rsidRPr="00B23B83">
        <w:rPr>
          <w:rFonts w:ascii="Times New Roman" w:eastAsia="Times New Roman" w:hAnsi="Times New Roman" w:cs="Times New Roman"/>
          <w:strike/>
          <w:szCs w:val="24"/>
        </w:rPr>
        <w:t>zastavěném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zastavitelném </w:t>
      </w:r>
      <w:r w:rsidRPr="00B23B83">
        <w:rPr>
          <w:rFonts w:ascii="Times New Roman" w:eastAsia="Times New Roman" w:hAnsi="Times New Roman" w:cs="Times New Roman"/>
          <w:szCs w:val="24"/>
        </w:rPr>
        <w:t>území, územním opatření a územní studii včetně průběhu jejich pořizování. Data do evidence vkládá příslušný pořizovatel. Součástí metadat je i údaj o adrese zveřejnění dokumentů podle odstavce 4 způsobem umožňujícím dálkový přístup.</w:t>
      </w:r>
    </w:p>
    <w:p w14:paraId="69AD5659"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trike/>
          <w:szCs w:val="24"/>
        </w:rPr>
        <w:t>(10)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(9)</w:t>
      </w:r>
      <w:r w:rsidRPr="00B23B83">
        <w:rPr>
          <w:rFonts w:ascii="Times New Roman" w:eastAsia="Times New Roman" w:hAnsi="Times New Roman" w:cs="Times New Roman"/>
          <w:b/>
          <w:bCs/>
          <w:szCs w:val="24"/>
        </w:rPr>
        <w:t xml:space="preserve"> (7) </w:t>
      </w:r>
      <w:r w:rsidRPr="00B23B83">
        <w:rPr>
          <w:rFonts w:ascii="Times New Roman" w:eastAsia="Times New Roman" w:hAnsi="Times New Roman" w:cs="Times New Roman"/>
          <w:szCs w:val="24"/>
        </w:rPr>
        <w:t xml:space="preserve">Řízení a jiné postupy s výjimkou postupů podle části třetí zahájené od 1. července 2024 do konce přechodného období se dokončí podle odstavců 2 až </w:t>
      </w:r>
      <w:r w:rsidRPr="00B23B83">
        <w:rPr>
          <w:rFonts w:ascii="Times New Roman" w:eastAsia="Times New Roman" w:hAnsi="Times New Roman" w:cs="Times New Roman"/>
          <w:strike/>
          <w:szCs w:val="24"/>
        </w:rPr>
        <w:t>8</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5</w:t>
      </w:r>
      <w:r w:rsidRPr="00B23B83">
        <w:rPr>
          <w:rFonts w:ascii="Times New Roman" w:eastAsia="Times New Roman" w:hAnsi="Times New Roman" w:cs="Times New Roman"/>
          <w:szCs w:val="24"/>
        </w:rPr>
        <w:t>.</w:t>
      </w:r>
    </w:p>
    <w:p w14:paraId="39D68433"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caps/>
          <w:szCs w:val="24"/>
        </w:rPr>
      </w:pPr>
      <w:r w:rsidRPr="00B23B83">
        <w:rPr>
          <w:rFonts w:ascii="Times New Roman" w:eastAsia="Times New Roman" w:hAnsi="Times New Roman" w:cs="Times New Roman"/>
          <w:b/>
          <w:caps/>
          <w:szCs w:val="24"/>
        </w:rPr>
        <w:t>ČÁST TŘINÁCTÁ</w:t>
      </w:r>
    </w:p>
    <w:p w14:paraId="759A79A2"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ÚČINNOST</w:t>
      </w:r>
    </w:p>
    <w:p w14:paraId="4239254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335</w:t>
      </w:r>
    </w:p>
    <w:p w14:paraId="2557DE26" w14:textId="77777777" w:rsidR="00EA54C5" w:rsidRPr="00B23B83" w:rsidRDefault="00EA54C5" w:rsidP="00EA54C5">
      <w:pPr>
        <w:widowControl w:val="0"/>
        <w:suppressAutoHyphens/>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Tento zákon nabývá účinnosti dnem 1. ledna 2024, s výjimkou ustanovení</w:t>
      </w:r>
    </w:p>
    <w:p w14:paraId="36F22AF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 36, 319, § 322 odst. 1 a 3, § 324 a § 326 odst. 1, která nabývají účinnosti dnem následujícím po dni jeho vyhlášení,</w:t>
      </w:r>
    </w:p>
    <w:p w14:paraId="0367842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 15 až 18, § 312 odst. 1 a 7, § 313 odst. 1 a 2 a § 315 odst. 1, která nabývají účinnosti dnem 1. ledna 2022,</w:t>
      </w:r>
    </w:p>
    <w:p w14:paraId="3544882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c) § 312 odst. 4, které nabývá účinnosti dnem 1. ledna 2023.</w:t>
      </w:r>
    </w:p>
    <w:p w14:paraId="212839C7"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p>
    <w:p w14:paraId="1F3D5991"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Příloha č. 1 k zákonu č. 283/2021 Sb.</w:t>
      </w:r>
    </w:p>
    <w:p w14:paraId="0FA1D41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Drobné stavby</w:t>
      </w:r>
    </w:p>
    <w:p w14:paraId="4E52239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Drobnými stavbami jsou</w:t>
      </w:r>
    </w:p>
    <w:p w14:paraId="402D0CC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stavby nebo zařízení a</w:t>
      </w:r>
      <w:r w:rsidRPr="00B23B83">
        <w:rPr>
          <w:rFonts w:ascii="Times New Roman" w:eastAsia="Times New Roman" w:hAnsi="Times New Roman" w:cs="Times New Roman"/>
          <w:b/>
          <w:szCs w:val="24"/>
        </w:rPr>
        <w:t xml:space="preserve"> </w:t>
      </w:r>
      <w:bookmarkStart w:id="785" w:name="_Hlk225263481"/>
      <w:r w:rsidRPr="00B23B83">
        <w:rPr>
          <w:rFonts w:ascii="Times New Roman" w:eastAsia="Times New Roman" w:hAnsi="Times New Roman" w:cs="Times New Roman"/>
          <w:b/>
          <w:szCs w:val="24"/>
        </w:rPr>
        <w:t>s nimi související terénní úpravy a</w:t>
      </w:r>
      <w:r w:rsidRPr="00B23B83">
        <w:rPr>
          <w:rFonts w:ascii="Times New Roman" w:eastAsia="Times New Roman" w:hAnsi="Times New Roman" w:cs="Times New Roman"/>
          <w:szCs w:val="24"/>
        </w:rPr>
        <w:t xml:space="preserve"> </w:t>
      </w:r>
      <w:bookmarkEnd w:id="785"/>
      <w:r w:rsidRPr="00B23B83">
        <w:rPr>
          <w:rFonts w:ascii="Times New Roman" w:eastAsia="Times New Roman" w:hAnsi="Times New Roman" w:cs="Times New Roman"/>
          <w:szCs w:val="24"/>
        </w:rPr>
        <w:t>jejich údržba, a to</w:t>
      </w:r>
    </w:p>
    <w:p w14:paraId="1B50513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stavba do </w:t>
      </w:r>
      <w:r w:rsidRPr="00B23B83">
        <w:rPr>
          <w:rFonts w:ascii="Times New Roman" w:eastAsia="Times New Roman" w:hAnsi="Times New Roman" w:cs="Times New Roman"/>
          <w:strike/>
          <w:szCs w:val="24"/>
        </w:rPr>
        <w:t>40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60 </w:t>
      </w:r>
      <w:r w:rsidRPr="00B23B83">
        <w:rPr>
          <w:rFonts w:ascii="Times New Roman" w:eastAsia="Times New Roman" w:hAnsi="Times New Roman" w:cs="Times New Roman"/>
          <w:szCs w:val="24"/>
        </w:rPr>
        <w:t>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zastavěné plochy a do 5 m výšky s nejvýše jedním nadzemním podlažím </w:t>
      </w:r>
      <w:r w:rsidRPr="00B23B83">
        <w:rPr>
          <w:rFonts w:ascii="Times New Roman" w:eastAsia="Times New Roman" w:hAnsi="Times New Roman" w:cs="Times New Roman"/>
          <w:b/>
          <w:szCs w:val="24"/>
        </w:rPr>
        <w:t>a podkrovím</w:t>
      </w:r>
      <w:r w:rsidRPr="00B23B83">
        <w:rPr>
          <w:rFonts w:ascii="Times New Roman" w:eastAsia="Times New Roman" w:hAnsi="Times New Roman" w:cs="Times New Roman"/>
          <w:szCs w:val="24"/>
        </w:rPr>
        <w:t xml:space="preserve">, podsklepená nejvýše do hloubky 3 m, na </w:t>
      </w:r>
      <w:bookmarkStart w:id="786" w:name="_Hlk225263761"/>
      <w:r w:rsidRPr="00B23B83">
        <w:rPr>
          <w:rFonts w:ascii="Times New Roman" w:eastAsia="Times New Roman" w:hAnsi="Times New Roman" w:cs="Times New Roman"/>
          <w:szCs w:val="24"/>
        </w:rPr>
        <w:t>pozemku</w:t>
      </w:r>
      <w:r w:rsidRPr="00B23B83">
        <w:rPr>
          <w:rFonts w:ascii="Times New Roman" w:eastAsia="Times New Roman" w:hAnsi="Times New Roman" w:cs="Times New Roman"/>
          <w:strike/>
          <w:szCs w:val="24"/>
        </w:rPr>
        <w:t xml:space="preserve"> rodinného domu nebo stavby pro rodinnou rekreaci</w:t>
      </w:r>
      <w:bookmarkEnd w:id="786"/>
      <w:r w:rsidRPr="00B23B83">
        <w:rPr>
          <w:rFonts w:ascii="Times New Roman" w:eastAsia="Times New Roman" w:hAnsi="Times New Roman" w:cs="Times New Roman"/>
          <w:strike/>
          <w:szCs w:val="24"/>
        </w:rPr>
        <w:t xml:space="preserve"> </w:t>
      </w:r>
      <w:bookmarkStart w:id="787" w:name="_Hlk215394517"/>
      <w:r w:rsidRPr="00B23B83">
        <w:rPr>
          <w:rFonts w:ascii="Times New Roman" w:eastAsia="Times New Roman" w:hAnsi="Times New Roman" w:cs="Times New Roman"/>
          <w:b/>
          <w:szCs w:val="24"/>
        </w:rPr>
        <w:t>zázemí stavby</w:t>
      </w:r>
      <w:bookmarkEnd w:id="787"/>
      <w:r w:rsidRPr="00B23B83">
        <w:rPr>
          <w:rFonts w:ascii="Times New Roman" w:eastAsia="Times New Roman" w:hAnsi="Times New Roman" w:cs="Times New Roman"/>
          <w:szCs w:val="24"/>
        </w:rPr>
        <w:t xml:space="preserve">, která souvisí s bydlením nebo rodinnou rekreací, a nejde o stavbu pro podnikatelskou činnost, která je umisťována v odstupové vzdálenosti od hranic pozemků nejméně 2 m a plocha části pozemku schopného vsakovat dešťové vody po jejím umístění bude nejméně 50 % z celkové plochy pozemku </w:t>
      </w:r>
      <w:r w:rsidRPr="00B23B83">
        <w:rPr>
          <w:rFonts w:ascii="Times New Roman" w:eastAsia="Times New Roman" w:hAnsi="Times New Roman" w:cs="Times New Roman"/>
          <w:strike/>
          <w:szCs w:val="24"/>
        </w:rPr>
        <w:t xml:space="preserve">rodinného domu nebo stavby pro rodinnou rekreaci </w:t>
      </w:r>
      <w:bookmarkStart w:id="788" w:name="_Hlk215822452"/>
      <w:r w:rsidRPr="00B23B83">
        <w:rPr>
          <w:rFonts w:ascii="Times New Roman" w:eastAsia="Times New Roman" w:hAnsi="Times New Roman" w:cs="Times New Roman"/>
          <w:b/>
          <w:szCs w:val="24"/>
        </w:rPr>
        <w:t>zázemí stavby</w:t>
      </w:r>
      <w:bookmarkEnd w:id="788"/>
      <w:r w:rsidRPr="00B23B83">
        <w:rPr>
          <w:rFonts w:ascii="Times New Roman" w:eastAsia="Times New Roman" w:hAnsi="Times New Roman" w:cs="Times New Roman"/>
          <w:szCs w:val="24"/>
        </w:rPr>
        <w:t>,</w:t>
      </w:r>
    </w:p>
    <w:p w14:paraId="734773E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skleník do 40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zastavěné plochy a do 5 m výšky bez podsklepení nebo bazén do 40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zastavěné plochy na pozemku </w:t>
      </w:r>
      <w:r w:rsidRPr="00B23B83">
        <w:rPr>
          <w:rFonts w:ascii="Times New Roman" w:eastAsia="Times New Roman" w:hAnsi="Times New Roman" w:cs="Times New Roman"/>
          <w:strike/>
          <w:szCs w:val="24"/>
        </w:rPr>
        <w:t>rodinného domu nebo stavby pro rodinnou rekreaci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zázemí stavby </w:t>
      </w:r>
      <w:r w:rsidRPr="00B23B83">
        <w:rPr>
          <w:rFonts w:ascii="Times New Roman" w:eastAsia="Times New Roman" w:hAnsi="Times New Roman" w:cs="Times New Roman"/>
          <w:szCs w:val="24"/>
        </w:rPr>
        <w:t>v odstupové vzdálenosti nejméně 2 m od hranice pozemku,</w:t>
      </w:r>
    </w:p>
    <w:p w14:paraId="173754F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stavba do 40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zastavěné plochy a do 5 m výšky s nejvýše jedním nadzemním podlažím, podsklepená nejvýše do hloubky 3 m, na pozemku, který je určen rozhodnutím o povolení záměru, územním plánem </w:t>
      </w:r>
      <w:bookmarkStart w:id="789" w:name="_Hlk225263906"/>
      <w:r w:rsidRPr="00B23B83">
        <w:rPr>
          <w:rFonts w:ascii="Times New Roman" w:eastAsia="Times New Roman" w:hAnsi="Times New Roman" w:cs="Times New Roman"/>
          <w:strike/>
          <w:szCs w:val="24"/>
        </w:rPr>
        <w:t>s prvky regulačního plánu</w:t>
      </w:r>
      <w:r w:rsidRPr="00B23B83">
        <w:rPr>
          <w:rFonts w:ascii="Times New Roman" w:eastAsia="Times New Roman" w:hAnsi="Times New Roman" w:cs="Times New Roman"/>
          <w:szCs w:val="24"/>
        </w:rPr>
        <w:t xml:space="preserve"> </w:t>
      </w:r>
      <w:bookmarkEnd w:id="789"/>
      <w:r w:rsidRPr="00B23B83">
        <w:rPr>
          <w:rFonts w:ascii="Times New Roman" w:eastAsia="Times New Roman" w:hAnsi="Times New Roman" w:cs="Times New Roman"/>
          <w:szCs w:val="24"/>
        </w:rPr>
        <w:t>nebo regulačním plánem pro způsob využití jako zahrádkářská osada, a nejde o stavbu pro bydlení, pro rodinnou rekreaci a pro podnikatelskou činnost, která je umisťována v odstupové vzdálenosti od hranic pozemků nejméně 2 m a plocha části pozemku schopného vsakovat dešťové vody po jejím umístění bude nejméně 50 % z celkové plochy pozemku,</w:t>
      </w:r>
    </w:p>
    <w:p w14:paraId="40C369F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stavba</w:t>
      </w:r>
      <w:bookmarkStart w:id="790" w:name="_Hlk225861901"/>
      <w:r w:rsidRPr="00B23B83">
        <w:rPr>
          <w:rFonts w:ascii="Times New Roman" w:eastAsia="Times New Roman" w:hAnsi="Times New Roman" w:cs="Times New Roman"/>
          <w:strike/>
          <w:szCs w:val="24"/>
        </w:rPr>
        <w:t>, včetně základové konstrukce, do 55</w:t>
      </w:r>
      <w:r w:rsidRPr="00B23B83">
        <w:rPr>
          <w:rFonts w:ascii="Times New Roman" w:eastAsia="Times New Roman" w:hAnsi="Times New Roman" w:cs="Times New Roman"/>
          <w:szCs w:val="24"/>
        </w:rPr>
        <w:t xml:space="preserve"> </w:t>
      </w:r>
      <w:bookmarkEnd w:id="790"/>
      <w:r w:rsidRPr="00B23B83">
        <w:rPr>
          <w:rFonts w:ascii="Times New Roman" w:eastAsia="Times New Roman" w:hAnsi="Times New Roman" w:cs="Times New Roman"/>
          <w:b/>
          <w:bCs/>
          <w:szCs w:val="24"/>
        </w:rPr>
        <w:t xml:space="preserve">do 60 </w:t>
      </w:r>
      <w:r w:rsidRPr="00B23B83">
        <w:rPr>
          <w:rFonts w:ascii="Times New Roman" w:eastAsia="Times New Roman" w:hAnsi="Times New Roman" w:cs="Times New Roman"/>
          <w:szCs w:val="24"/>
        </w:rPr>
        <w:t>m</w:t>
      </w:r>
      <w:r w:rsidRPr="00B23B83">
        <w:rPr>
          <w:rFonts w:ascii="Times New Roman" w:eastAsia="Times New Roman" w:hAnsi="Times New Roman" w:cs="Times New Roman"/>
          <w:szCs w:val="24"/>
          <w:vertAlign w:val="superscript"/>
        </w:rPr>
        <w:t xml:space="preserve">2 </w:t>
      </w:r>
      <w:r w:rsidRPr="00B23B83">
        <w:rPr>
          <w:rFonts w:ascii="Times New Roman" w:eastAsia="Times New Roman" w:hAnsi="Times New Roman" w:cs="Times New Roman"/>
          <w:szCs w:val="24"/>
        </w:rPr>
        <w:t xml:space="preserve">zastavěné plochy a do </w:t>
      </w: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5 </w:t>
      </w:r>
      <w:r w:rsidRPr="00B23B83">
        <w:rPr>
          <w:rFonts w:ascii="Times New Roman" w:eastAsia="Times New Roman" w:hAnsi="Times New Roman" w:cs="Times New Roman"/>
          <w:szCs w:val="24"/>
        </w:rPr>
        <w:t xml:space="preserve">m výšky na pozemku, který je určen rozhodnutím o povolení záměru, územním plánem </w:t>
      </w:r>
      <w:bookmarkStart w:id="791" w:name="_Hlk215822590"/>
      <w:r w:rsidRPr="00B23B83">
        <w:rPr>
          <w:rFonts w:ascii="Times New Roman" w:eastAsia="Times New Roman" w:hAnsi="Times New Roman" w:cs="Times New Roman"/>
          <w:strike/>
          <w:szCs w:val="24"/>
        </w:rPr>
        <w:t>s prvky regulačního plánu</w:t>
      </w:r>
      <w:r w:rsidRPr="00B23B83">
        <w:rPr>
          <w:rFonts w:ascii="Times New Roman" w:eastAsia="Times New Roman" w:hAnsi="Times New Roman" w:cs="Times New Roman"/>
          <w:szCs w:val="24"/>
        </w:rPr>
        <w:t xml:space="preserve"> </w:t>
      </w:r>
      <w:bookmarkEnd w:id="791"/>
      <w:r w:rsidRPr="00B23B83">
        <w:rPr>
          <w:rFonts w:ascii="Times New Roman" w:eastAsia="Times New Roman" w:hAnsi="Times New Roman" w:cs="Times New Roman"/>
          <w:szCs w:val="24"/>
        </w:rPr>
        <w:t>nebo regulačním plánem pro způsob využití jako plochy rekreace, která je umisťována v odstupové vzdálenosti od hranic pozemků nejméně 2 m a plocha části pozemku schopného vsakovat dešťové vody po jejím umístění bude nejméně 50 % z celkové plochy pozemku,</w:t>
      </w:r>
    </w:p>
    <w:p w14:paraId="23C4E13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bookmarkStart w:id="792" w:name="_Hlk225263997"/>
      <w:r w:rsidRPr="00B23B83">
        <w:rPr>
          <w:rFonts w:ascii="Times New Roman" w:eastAsia="Times New Roman" w:hAnsi="Times New Roman" w:cs="Times New Roman"/>
          <w:b/>
          <w:bCs/>
          <w:szCs w:val="24"/>
        </w:rPr>
        <w:t>5. stavba pro zemědělství do 60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b/>
          <w:bCs/>
          <w:szCs w:val="24"/>
        </w:rPr>
        <w:t xml:space="preserve"> zastavěné plochy a do 5 m výšky o jednom nadzemním podlaží, nepodsklepená, která je umisťována v odstupové vzdálenosti od hranic pozemků nejméně 2 m,</w:t>
      </w:r>
    </w:p>
    <w:bookmarkEnd w:id="792"/>
    <w:p w14:paraId="5301464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6. </w:t>
      </w:r>
      <w:r w:rsidRPr="00B23B83">
        <w:rPr>
          <w:rFonts w:ascii="Times New Roman" w:eastAsia="Times New Roman" w:hAnsi="Times New Roman" w:cs="Times New Roman"/>
          <w:szCs w:val="24"/>
        </w:rPr>
        <w:t xml:space="preserve">opěrné zdi do výšky </w:t>
      </w: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1,5</w:t>
      </w:r>
      <w:r w:rsidRPr="00B23B83">
        <w:rPr>
          <w:rFonts w:ascii="Times New Roman" w:eastAsia="Times New Roman" w:hAnsi="Times New Roman" w:cs="Times New Roman"/>
          <w:szCs w:val="24"/>
        </w:rPr>
        <w:t xml:space="preserve"> m nebo oplocení do výšky 2 m mezi pozemky, které se nacházejí v </w:t>
      </w:r>
      <w:bookmarkStart w:id="793" w:name="_Hlk225264321"/>
      <w:r w:rsidRPr="00B23B83">
        <w:rPr>
          <w:rFonts w:ascii="Times New Roman" w:eastAsia="Times New Roman" w:hAnsi="Times New Roman" w:cs="Times New Roman"/>
          <w:strike/>
          <w:szCs w:val="24"/>
        </w:rPr>
        <w:t>zastavěném území nebo v zastavitelné ploše</w:t>
      </w:r>
      <w:r w:rsidRPr="00B23B83">
        <w:rPr>
          <w:rFonts w:ascii="Times New Roman" w:eastAsia="Times New Roman" w:hAnsi="Times New Roman" w:cs="Times New Roman"/>
          <w:szCs w:val="24"/>
        </w:rPr>
        <w:t xml:space="preserve"> </w:t>
      </w:r>
      <w:bookmarkStart w:id="794" w:name="_Hlk225264329"/>
      <w:bookmarkEnd w:id="793"/>
      <w:r w:rsidRPr="00B23B83">
        <w:rPr>
          <w:rFonts w:ascii="Times New Roman" w:eastAsia="Times New Roman" w:hAnsi="Times New Roman" w:cs="Times New Roman"/>
          <w:b/>
          <w:szCs w:val="24"/>
        </w:rPr>
        <w:t>zastavitelném území</w:t>
      </w:r>
      <w:bookmarkEnd w:id="794"/>
      <w:r w:rsidRPr="00B23B83">
        <w:rPr>
          <w:rFonts w:ascii="Times New Roman" w:eastAsia="Times New Roman" w:hAnsi="Times New Roman" w:cs="Times New Roman"/>
          <w:szCs w:val="24"/>
        </w:rPr>
        <w:t>,</w:t>
      </w:r>
    </w:p>
    <w:p w14:paraId="72F14A2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6.</w:t>
      </w:r>
      <w:r w:rsidRPr="00B23B83">
        <w:rPr>
          <w:rFonts w:ascii="Times New Roman" w:eastAsia="Times New Roman" w:hAnsi="Times New Roman" w:cs="Times New Roman"/>
          <w:szCs w:val="24"/>
        </w:rPr>
        <w:t xml:space="preserve"> </w:t>
      </w:r>
      <w:bookmarkStart w:id="795" w:name="_Hlk220742938"/>
      <w:r w:rsidRPr="00B23B83">
        <w:rPr>
          <w:rFonts w:ascii="Times New Roman" w:eastAsia="Times New Roman" w:hAnsi="Times New Roman" w:cs="Times New Roman"/>
          <w:b/>
          <w:bCs/>
          <w:szCs w:val="24"/>
        </w:rPr>
        <w:t xml:space="preserve">7. </w:t>
      </w:r>
      <w:r w:rsidRPr="00B23B83">
        <w:rPr>
          <w:rFonts w:ascii="Times New Roman" w:eastAsia="Times New Roman" w:hAnsi="Times New Roman" w:cs="Times New Roman"/>
          <w:szCs w:val="24"/>
        </w:rPr>
        <w:t xml:space="preserve">dočasné stavby bez podsklepení nebo zařízení, která slouží ke kulturním, společenským nebo sportovním účelům, přenosná prodejní zařízení anebo stánky, jejichž umístění nepřesáhne </w:t>
      </w:r>
      <w:r w:rsidRPr="00B23B83">
        <w:rPr>
          <w:rFonts w:ascii="Times New Roman" w:eastAsia="Times New Roman" w:hAnsi="Times New Roman" w:cs="Times New Roman"/>
          <w:strike/>
          <w:szCs w:val="24"/>
        </w:rPr>
        <w:t>30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90</w:t>
      </w:r>
      <w:r w:rsidRPr="00B23B83">
        <w:rPr>
          <w:rFonts w:ascii="Times New Roman" w:eastAsia="Times New Roman" w:hAnsi="Times New Roman" w:cs="Times New Roman"/>
          <w:szCs w:val="24"/>
        </w:rPr>
        <w:t xml:space="preserve"> po sobě jdoucích dnů,</w:t>
      </w:r>
    </w:p>
    <w:bookmarkEnd w:id="795"/>
    <w:p w14:paraId="2DB6EE3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7.</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8. </w:t>
      </w:r>
      <w:r w:rsidRPr="00B23B83">
        <w:rPr>
          <w:rFonts w:ascii="Times New Roman" w:eastAsia="Times New Roman" w:hAnsi="Times New Roman" w:cs="Times New Roman"/>
          <w:szCs w:val="24"/>
        </w:rPr>
        <w:t>reklamní zařízení o celkové ploše do 0,6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plocha oboustranných panelů se započítává pouze jednou,</w:t>
      </w:r>
    </w:p>
    <w:p w14:paraId="5DDDC6C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8.</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9. ohrady pro hospodářská zvířata do 1,5 m výšky,</w:t>
      </w:r>
      <w:r w:rsidRPr="00B23B83">
        <w:rPr>
          <w:rFonts w:ascii="Times New Roman" w:eastAsia="Times New Roman" w:hAnsi="Times New Roman" w:cs="Times New Roman"/>
          <w:szCs w:val="24"/>
        </w:rPr>
        <w:t xml:space="preserve"> oplocení lesních školek a obor</w:t>
      </w:r>
      <w:r w:rsidRPr="00B23B83">
        <w:rPr>
          <w:rFonts w:ascii="Times New Roman" w:eastAsia="Times New Roman" w:hAnsi="Times New Roman" w:cs="Times New Roman"/>
          <w:szCs w:val="24"/>
          <w:vertAlign w:val="superscript"/>
        </w:rPr>
        <w:t>59</w:t>
      </w:r>
      <w:r w:rsidRPr="00B23B83">
        <w:rPr>
          <w:rFonts w:ascii="Times New Roman" w:eastAsia="Times New Roman" w:hAnsi="Times New Roman" w:cs="Times New Roman"/>
          <w:szCs w:val="24"/>
        </w:rPr>
        <w:t xml:space="preserve">), oplocení zřízené k ochraně lesních porostů před zvěří na lesních pozemcích a oplocení dřevin vysazených za účelem založení územního systému ekologické stability, která jsou bez podezdívky, přičemž nesmí dojít k omezení provozu na pozemní komunikaci </w:t>
      </w:r>
      <w:r w:rsidRPr="00B23B83">
        <w:rPr>
          <w:rFonts w:ascii="Times New Roman" w:eastAsia="Times New Roman" w:hAnsi="Times New Roman" w:cs="Times New Roman"/>
          <w:strike/>
          <w:szCs w:val="24"/>
        </w:rPr>
        <w:t>nebo</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k přerušení turisticky značené trasy</w:t>
      </w:r>
      <w:r w:rsidRPr="00B23B83">
        <w:rPr>
          <w:rFonts w:ascii="Times New Roman" w:eastAsia="Times New Roman" w:hAnsi="Times New Roman" w:cs="Times New Roman"/>
          <w:b/>
          <w:bCs/>
          <w:szCs w:val="24"/>
        </w:rPr>
        <w:t xml:space="preserve"> nebo k významnému zhoršení prostupnosti krajiny pro volně žijící drobné živočichy</w:t>
      </w:r>
      <w:r w:rsidRPr="00B23B83">
        <w:rPr>
          <w:rFonts w:ascii="Times New Roman" w:eastAsia="Times New Roman" w:hAnsi="Times New Roman" w:cs="Times New Roman"/>
          <w:szCs w:val="24"/>
        </w:rPr>
        <w:t>,</w:t>
      </w:r>
    </w:p>
    <w:p w14:paraId="201F20A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9.</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10. </w:t>
      </w:r>
      <w:r w:rsidRPr="00B23B83">
        <w:rPr>
          <w:rFonts w:ascii="Times New Roman" w:eastAsia="Times New Roman" w:hAnsi="Times New Roman" w:cs="Times New Roman"/>
          <w:szCs w:val="24"/>
        </w:rPr>
        <w:t>stavby pro hospodaření v lesích a stavby pro výkon práva myslivosti do 30 m</w:t>
      </w:r>
      <w:r w:rsidRPr="00B23B83">
        <w:rPr>
          <w:rFonts w:ascii="Times New Roman" w:eastAsia="Times New Roman" w:hAnsi="Times New Roman" w:cs="Times New Roman"/>
          <w:szCs w:val="24"/>
          <w:vertAlign w:val="superscript"/>
        </w:rPr>
        <w:t xml:space="preserve">2 </w:t>
      </w:r>
      <w:r w:rsidRPr="00B23B83">
        <w:rPr>
          <w:rFonts w:ascii="Times New Roman" w:eastAsia="Times New Roman" w:hAnsi="Times New Roman" w:cs="Times New Roman"/>
          <w:szCs w:val="24"/>
        </w:rPr>
        <w:t>zastavěné plochy a do 5 m výšky bez podsklepení,</w:t>
      </w:r>
    </w:p>
    <w:p w14:paraId="65354DA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10.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11. </w:t>
      </w:r>
      <w:r w:rsidRPr="00B23B83">
        <w:rPr>
          <w:rFonts w:ascii="Times New Roman" w:eastAsia="Times New Roman" w:hAnsi="Times New Roman" w:cs="Times New Roman"/>
          <w:szCs w:val="24"/>
        </w:rPr>
        <w:t>doplnění vlastní telekomunikační sítě</w:t>
      </w:r>
      <w:r w:rsidRPr="00B23B83">
        <w:rPr>
          <w:rFonts w:ascii="Times New Roman" w:eastAsia="Times New Roman" w:hAnsi="Times New Roman" w:cs="Times New Roman"/>
          <w:szCs w:val="24"/>
          <w:vertAlign w:val="superscript"/>
        </w:rPr>
        <w:t>60</w:t>
      </w:r>
      <w:r w:rsidRPr="00B23B83">
        <w:rPr>
          <w:rFonts w:ascii="Times New Roman" w:eastAsia="Times New Roman" w:hAnsi="Times New Roman" w:cs="Times New Roman"/>
          <w:szCs w:val="24"/>
        </w:rPr>
        <w:t>) k řízení, měření, zabezpečování a automatizaci provozu energetické soustavy a k přenosu informací pro činnost výpočetní techniky a informačních systémů a doplnění nezbytných systémů ochrany, řízení a zabezpečení sítě, to vše ke stávající energetické síti technické infrastruktury, pokud nedochází k překročení hranice stávajícího ochranného nebo bezpečnostního pásma,</w:t>
      </w:r>
    </w:p>
    <w:p w14:paraId="48F12AC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11.</w:t>
      </w:r>
      <w:r w:rsidRPr="00B23B83">
        <w:rPr>
          <w:rFonts w:ascii="Times New Roman" w:eastAsia="Times New Roman" w:hAnsi="Times New Roman" w:cs="Times New Roman"/>
          <w:szCs w:val="24"/>
        </w:rPr>
        <w:t xml:space="preserve"> </w:t>
      </w:r>
      <w:bookmarkStart w:id="796" w:name="_Hlk215822710"/>
      <w:r w:rsidRPr="00B23B83">
        <w:rPr>
          <w:rFonts w:ascii="Times New Roman" w:eastAsia="Times New Roman" w:hAnsi="Times New Roman" w:cs="Times New Roman"/>
          <w:b/>
          <w:bCs/>
          <w:szCs w:val="24"/>
        </w:rPr>
        <w:t xml:space="preserve">12. </w:t>
      </w:r>
      <w:bookmarkStart w:id="797" w:name="_Hlk225264409"/>
      <w:r w:rsidRPr="00B23B83">
        <w:rPr>
          <w:rFonts w:ascii="Times New Roman" w:eastAsia="Times New Roman" w:hAnsi="Times New Roman" w:cs="Times New Roman"/>
          <w:b/>
          <w:szCs w:val="24"/>
        </w:rPr>
        <w:t xml:space="preserve">doplnění, </w:t>
      </w:r>
      <w:bookmarkEnd w:id="796"/>
      <w:r w:rsidRPr="00B23B83">
        <w:rPr>
          <w:rFonts w:ascii="Times New Roman" w:eastAsia="Times New Roman" w:hAnsi="Times New Roman" w:cs="Times New Roman"/>
          <w:b/>
          <w:szCs w:val="24"/>
        </w:rPr>
        <w:t>odstranění,</w:t>
      </w:r>
      <w:r w:rsidRPr="00B23B83">
        <w:rPr>
          <w:rFonts w:ascii="Times New Roman" w:eastAsia="Times New Roman" w:hAnsi="Times New Roman" w:cs="Times New Roman"/>
          <w:szCs w:val="24"/>
        </w:rPr>
        <w:t xml:space="preserve"> </w:t>
      </w:r>
      <w:bookmarkEnd w:id="797"/>
      <w:r w:rsidRPr="00B23B83">
        <w:rPr>
          <w:rFonts w:ascii="Times New Roman" w:eastAsia="Times New Roman" w:hAnsi="Times New Roman" w:cs="Times New Roman"/>
          <w:szCs w:val="24"/>
        </w:rPr>
        <w:t>výměna nebo navýšení kapacity sítí technické infrastruktury, pokud nedochází k překročení hranice stávajícího ochranného nebo bezpečnostního pásma,</w:t>
      </w:r>
    </w:p>
    <w:p w14:paraId="6703F59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12.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13. </w:t>
      </w:r>
      <w:r w:rsidRPr="00B23B83">
        <w:rPr>
          <w:rFonts w:ascii="Times New Roman" w:eastAsia="Times New Roman" w:hAnsi="Times New Roman" w:cs="Times New Roman"/>
          <w:b/>
          <w:szCs w:val="24"/>
        </w:rPr>
        <w:t>doplnění, odstranění,</w:t>
      </w:r>
      <w:r w:rsidRPr="00B23B83">
        <w:rPr>
          <w:rFonts w:ascii="Times New Roman" w:eastAsia="Times New Roman" w:hAnsi="Times New Roman" w:cs="Times New Roman"/>
          <w:szCs w:val="24"/>
        </w:rPr>
        <w:t xml:space="preserve"> výměna nebo navýšení kapacity sítí technické infrastruktury, pokud dochází k překročení hranice jejich stávajícího ochranného nebo bezpečnostního pásma, bez rozšíření jeho stávajícího rozsahu</w:t>
      </w:r>
      <w:bookmarkStart w:id="798" w:name="_Hlk225264427"/>
      <w:r w:rsidRPr="00B23B83">
        <w:rPr>
          <w:rFonts w:ascii="Times New Roman" w:eastAsia="Times New Roman" w:hAnsi="Times New Roman" w:cs="Times New Roman"/>
          <w:strike/>
          <w:szCs w:val="24"/>
        </w:rPr>
        <w:t>, výměna nebo navýšení kapacity sítě technické infrastruktury</w:t>
      </w:r>
      <w:r w:rsidRPr="00B23B83">
        <w:rPr>
          <w:rFonts w:ascii="Times New Roman" w:eastAsia="Times New Roman" w:hAnsi="Times New Roman" w:cs="Times New Roman"/>
          <w:szCs w:val="24"/>
        </w:rPr>
        <w:t xml:space="preserve"> </w:t>
      </w:r>
      <w:bookmarkEnd w:id="798"/>
      <w:r w:rsidRPr="00B23B83">
        <w:rPr>
          <w:rFonts w:ascii="Times New Roman" w:eastAsia="Times New Roman" w:hAnsi="Times New Roman" w:cs="Times New Roman"/>
          <w:szCs w:val="24"/>
        </w:rPr>
        <w:t xml:space="preserve">a změna její stávající trasy nebo hranice jejího stávajícího ochranného a bezpečnostního pásma se dotýkají pouze pozemků již dotčených trasou sítě technické infrastruktury nebo jejím stávajícím ochranným nebo bezpečnostním pásmem, a </w:t>
      </w:r>
      <w:bookmarkStart w:id="799" w:name="_Hlk225264440"/>
      <w:r w:rsidRPr="00B23B83">
        <w:rPr>
          <w:rFonts w:ascii="Times New Roman" w:eastAsia="Times New Roman" w:hAnsi="Times New Roman" w:cs="Times New Roman"/>
          <w:strike/>
          <w:szCs w:val="24"/>
        </w:rPr>
        <w:t>pro provedení</w:t>
      </w:r>
      <w:r w:rsidRPr="00B23B83">
        <w:rPr>
          <w:rFonts w:ascii="Times New Roman" w:eastAsia="Times New Roman" w:hAnsi="Times New Roman" w:cs="Times New Roman"/>
          <w:szCs w:val="24"/>
        </w:rPr>
        <w:t xml:space="preserve"> </w:t>
      </w:r>
      <w:bookmarkStart w:id="800" w:name="_Hlk225264450"/>
      <w:bookmarkEnd w:id="799"/>
      <w:r w:rsidRPr="00B23B83">
        <w:rPr>
          <w:rFonts w:ascii="Times New Roman" w:eastAsia="Times New Roman" w:hAnsi="Times New Roman" w:cs="Times New Roman"/>
          <w:b/>
          <w:szCs w:val="24"/>
        </w:rPr>
        <w:t xml:space="preserve">s provedením doplnění, odstranění, </w:t>
      </w:r>
      <w:bookmarkEnd w:id="800"/>
      <w:r w:rsidRPr="00B23B83">
        <w:rPr>
          <w:rFonts w:ascii="Times New Roman" w:eastAsia="Times New Roman" w:hAnsi="Times New Roman" w:cs="Times New Roman"/>
          <w:szCs w:val="24"/>
        </w:rPr>
        <w:t xml:space="preserve">výměny nebo navýšení kapacity sítě technické infrastruktury mimo její stávající trasu </w:t>
      </w:r>
      <w:bookmarkStart w:id="801" w:name="_Hlk225264458"/>
      <w:bookmarkStart w:id="802" w:name="_Hlk215436117"/>
      <w:r w:rsidRPr="00B23B83">
        <w:rPr>
          <w:rFonts w:ascii="Times New Roman" w:eastAsia="Times New Roman" w:hAnsi="Times New Roman" w:cs="Times New Roman"/>
          <w:strike/>
          <w:szCs w:val="24"/>
        </w:rPr>
        <w:t>je s vlastníkem dotčených pozemků uzavřena smlouva o zřízení věcného břemene nebo smlouva o smlouvě budoucí o zřízení věcného břemene</w:t>
      </w:r>
      <w:r w:rsidRPr="00B23B83">
        <w:rPr>
          <w:rFonts w:ascii="Times New Roman" w:eastAsia="Times New Roman" w:hAnsi="Times New Roman" w:cs="Times New Roman"/>
          <w:b/>
          <w:szCs w:val="24"/>
        </w:rPr>
        <w:t xml:space="preserve"> </w:t>
      </w:r>
      <w:bookmarkStart w:id="803" w:name="_Hlk225264469"/>
      <w:bookmarkEnd w:id="801"/>
      <w:r w:rsidRPr="00B23B83">
        <w:rPr>
          <w:rFonts w:ascii="Times New Roman" w:eastAsia="Times New Roman" w:hAnsi="Times New Roman" w:cs="Times New Roman"/>
          <w:b/>
          <w:szCs w:val="24"/>
        </w:rPr>
        <w:t>vlastník dotčených pozemků souhlasí</w:t>
      </w:r>
      <w:bookmarkEnd w:id="802"/>
      <w:bookmarkEnd w:id="803"/>
      <w:r w:rsidRPr="00B23B83">
        <w:rPr>
          <w:rFonts w:ascii="Times New Roman" w:eastAsia="Times New Roman" w:hAnsi="Times New Roman" w:cs="Times New Roman"/>
          <w:szCs w:val="24"/>
        </w:rPr>
        <w:t>,</w:t>
      </w:r>
    </w:p>
    <w:p w14:paraId="1DF1195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13.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14. </w:t>
      </w:r>
      <w:r w:rsidRPr="00B23B83">
        <w:rPr>
          <w:rFonts w:ascii="Times New Roman" w:eastAsia="Times New Roman" w:hAnsi="Times New Roman" w:cs="Times New Roman"/>
          <w:szCs w:val="24"/>
        </w:rPr>
        <w:t>povrchové rozvody nebo odvody vody na zemědělské půdě nebo na pozemcích určených k plnění funkcí lesa, nejde-li o vodní díla,</w:t>
      </w:r>
    </w:p>
    <w:p w14:paraId="4564F72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14.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15. </w:t>
      </w:r>
      <w:r w:rsidRPr="00B23B83">
        <w:rPr>
          <w:rFonts w:ascii="Times New Roman" w:eastAsia="Times New Roman" w:hAnsi="Times New Roman" w:cs="Times New Roman"/>
          <w:szCs w:val="24"/>
        </w:rPr>
        <w:t>přístřešky o jednom nadzemním podlaží, které slouží veřejné dopravě, a jiné veřejně přístupné přístřešky do 40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zastavěné plochy a do 4 m výšky,</w:t>
      </w:r>
    </w:p>
    <w:p w14:paraId="4D69FB3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15.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16. </w:t>
      </w:r>
      <w:r w:rsidRPr="00B23B83">
        <w:rPr>
          <w:rFonts w:ascii="Times New Roman" w:eastAsia="Times New Roman" w:hAnsi="Times New Roman" w:cs="Times New Roman"/>
          <w:strike/>
          <w:szCs w:val="24"/>
        </w:rPr>
        <w:t>podpěrné</w:t>
      </w:r>
      <w:r w:rsidRPr="00B23B83">
        <w:rPr>
          <w:rFonts w:ascii="Times New Roman" w:eastAsia="Times New Roman" w:hAnsi="Times New Roman" w:cs="Times New Roman"/>
          <w:szCs w:val="24"/>
        </w:rPr>
        <w:t xml:space="preserve"> konstrukce dopravního značení a zařízení pro provozní informace na pozemních komunikacích</w:t>
      </w:r>
      <w:bookmarkStart w:id="804" w:name="_Hlk225264587"/>
      <w:bookmarkStart w:id="805" w:name="_Hlk215822866"/>
      <w:r w:rsidRPr="00B23B83">
        <w:rPr>
          <w:rFonts w:ascii="Times New Roman" w:eastAsia="Times New Roman" w:hAnsi="Times New Roman" w:cs="Times New Roman"/>
          <w:strike/>
          <w:szCs w:val="24"/>
        </w:rPr>
        <w:t>, nejde-li o portálové konstrukce</w:t>
      </w:r>
      <w:r w:rsidRPr="00B23B83">
        <w:rPr>
          <w:rFonts w:ascii="Times New Roman" w:eastAsia="Times New Roman" w:hAnsi="Times New Roman" w:cs="Times New Roman"/>
          <w:szCs w:val="24"/>
        </w:rPr>
        <w:t xml:space="preserve"> </w:t>
      </w:r>
      <w:bookmarkEnd w:id="804"/>
      <w:r w:rsidRPr="00B23B83">
        <w:rPr>
          <w:rFonts w:ascii="Times New Roman" w:eastAsia="Times New Roman" w:hAnsi="Times New Roman" w:cs="Times New Roman"/>
          <w:b/>
          <w:szCs w:val="24"/>
        </w:rPr>
        <w:t>a dráhách</w:t>
      </w:r>
      <w:bookmarkEnd w:id="805"/>
      <w:r w:rsidRPr="00B23B83">
        <w:rPr>
          <w:rFonts w:ascii="Times New Roman" w:eastAsia="Times New Roman" w:hAnsi="Times New Roman" w:cs="Times New Roman"/>
          <w:szCs w:val="24"/>
        </w:rPr>
        <w:t>,</w:t>
      </w:r>
    </w:p>
    <w:p w14:paraId="75D65BD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16.</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17. </w:t>
      </w:r>
      <w:r w:rsidRPr="00B23B83">
        <w:rPr>
          <w:rFonts w:ascii="Times New Roman" w:eastAsia="Times New Roman" w:hAnsi="Times New Roman" w:cs="Times New Roman"/>
          <w:szCs w:val="24"/>
        </w:rPr>
        <w:t>sjezdy a nájezdy na pozemní komunikace sloužící k připojení sousední nemovité věci</w:t>
      </w:r>
      <w:r w:rsidRPr="00B23B83">
        <w:rPr>
          <w:rFonts w:ascii="Times New Roman" w:eastAsia="Times New Roman" w:hAnsi="Times New Roman" w:cs="Times New Roman"/>
          <w:szCs w:val="24"/>
          <w:vertAlign w:val="superscript"/>
        </w:rPr>
        <w:t>61</w:t>
      </w:r>
      <w:r w:rsidRPr="00B23B83">
        <w:rPr>
          <w:rFonts w:ascii="Times New Roman" w:eastAsia="Times New Roman" w:hAnsi="Times New Roman" w:cs="Times New Roman"/>
          <w:szCs w:val="24"/>
        </w:rPr>
        <w:t>),</w:t>
      </w:r>
    </w:p>
    <w:p w14:paraId="3B8E4D8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17.</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18. </w:t>
      </w:r>
      <w:r w:rsidRPr="00B23B83">
        <w:rPr>
          <w:rFonts w:ascii="Times New Roman" w:eastAsia="Times New Roman" w:hAnsi="Times New Roman" w:cs="Times New Roman"/>
          <w:szCs w:val="24"/>
        </w:rPr>
        <w:t>nástupní ostrůvky hromadné veřejné dopravy a přejezdy přes chodníky,</w:t>
      </w:r>
    </w:p>
    <w:p w14:paraId="5D4108C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18.</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19. </w:t>
      </w:r>
      <w:r w:rsidRPr="00B23B83">
        <w:rPr>
          <w:rFonts w:ascii="Times New Roman" w:eastAsia="Times New Roman" w:hAnsi="Times New Roman" w:cs="Times New Roman"/>
          <w:szCs w:val="24"/>
        </w:rPr>
        <w:t>propustky na neveřejných účelových komunikacích,</w:t>
      </w:r>
    </w:p>
    <w:p w14:paraId="22FAF19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19.</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20. </w:t>
      </w:r>
      <w:r w:rsidRPr="00B23B83">
        <w:rPr>
          <w:rFonts w:ascii="Times New Roman" w:eastAsia="Times New Roman" w:hAnsi="Times New Roman" w:cs="Times New Roman"/>
          <w:szCs w:val="24"/>
        </w:rPr>
        <w:t>stavby mostních vah,</w:t>
      </w:r>
    </w:p>
    <w:p w14:paraId="10122CC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20.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21. </w:t>
      </w:r>
      <w:r w:rsidRPr="00B23B83">
        <w:rPr>
          <w:rFonts w:ascii="Times New Roman" w:eastAsia="Times New Roman" w:hAnsi="Times New Roman" w:cs="Times New Roman"/>
          <w:szCs w:val="24"/>
        </w:rPr>
        <w:t>signální věže, signály a pyramidy pro zeměměřické účely a body seismické monitorovací sítě,</w:t>
      </w:r>
    </w:p>
    <w:p w14:paraId="244BC33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21.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22. </w:t>
      </w:r>
      <w:r w:rsidRPr="00B23B83">
        <w:rPr>
          <w:rFonts w:ascii="Times New Roman" w:eastAsia="Times New Roman" w:hAnsi="Times New Roman" w:cs="Times New Roman"/>
          <w:szCs w:val="24"/>
        </w:rPr>
        <w:t>stožáry pro vlajky do výšky 8 m,</w:t>
      </w:r>
    </w:p>
    <w:p w14:paraId="098D5D1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22.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23. </w:t>
      </w:r>
      <w:r w:rsidRPr="00B23B83">
        <w:rPr>
          <w:rFonts w:ascii="Times New Roman" w:eastAsia="Times New Roman" w:hAnsi="Times New Roman" w:cs="Times New Roman"/>
          <w:szCs w:val="24"/>
        </w:rPr>
        <w:t>antény, včetně jejich nosných konstrukcí a souvisejících elektronických komunikačních zařízení do celkové výšky 8 m, umisťované samostatně na pozemku nebo na budovách,</w:t>
      </w:r>
    </w:p>
    <w:p w14:paraId="0F3A019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23.  </w:t>
      </w:r>
      <w:r w:rsidRPr="00B23B83">
        <w:rPr>
          <w:rFonts w:ascii="Times New Roman" w:eastAsia="Times New Roman" w:hAnsi="Times New Roman" w:cs="Times New Roman"/>
          <w:b/>
          <w:bCs/>
          <w:strike/>
          <w:szCs w:val="24"/>
        </w:rPr>
        <w:t xml:space="preserve">24. </w:t>
      </w:r>
      <w:bookmarkStart w:id="806" w:name="_Hlk225264669"/>
      <w:r w:rsidRPr="00B23B83">
        <w:rPr>
          <w:rFonts w:ascii="Times New Roman" w:eastAsia="Times New Roman" w:hAnsi="Times New Roman" w:cs="Times New Roman"/>
          <w:strike/>
          <w:szCs w:val="24"/>
        </w:rPr>
        <w:t xml:space="preserve">běžný dobíjecí bod </w:t>
      </w:r>
      <w:bookmarkEnd w:id="806"/>
      <w:r w:rsidRPr="00B23B83">
        <w:rPr>
          <w:rFonts w:ascii="Times New Roman" w:eastAsia="Times New Roman" w:hAnsi="Times New Roman" w:cs="Times New Roman"/>
          <w:strike/>
          <w:szCs w:val="24"/>
          <w:vertAlign w:val="superscript"/>
        </w:rPr>
        <w:t>62</w:t>
      </w:r>
      <w:r w:rsidRPr="00B23B83">
        <w:rPr>
          <w:rFonts w:ascii="Times New Roman" w:eastAsia="Times New Roman" w:hAnsi="Times New Roman" w:cs="Times New Roman"/>
          <w:strike/>
          <w:szCs w:val="24"/>
        </w:rPr>
        <w:t>),</w:t>
      </w:r>
    </w:p>
    <w:p w14:paraId="3F5BF8D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bookmarkStart w:id="807" w:name="_Hlk225758203"/>
      <w:r w:rsidRPr="00B23B83">
        <w:rPr>
          <w:rFonts w:ascii="Times New Roman" w:eastAsia="Times New Roman" w:hAnsi="Times New Roman" w:cs="Times New Roman"/>
          <w:b/>
          <w:szCs w:val="24"/>
        </w:rPr>
        <w:t>24. běžné dobíjecí body</w:t>
      </w:r>
      <w:r w:rsidRPr="00B23B83">
        <w:rPr>
          <w:rFonts w:ascii="Times New Roman" w:eastAsia="Times New Roman" w:hAnsi="Times New Roman" w:cs="Times New Roman"/>
          <w:b/>
          <w:bCs/>
          <w:szCs w:val="24"/>
          <w:vertAlign w:val="superscript"/>
        </w:rPr>
        <w:t>62)</w:t>
      </w:r>
      <w:r w:rsidRPr="00B23B83">
        <w:rPr>
          <w:rFonts w:ascii="Times New Roman" w:eastAsia="Times New Roman" w:hAnsi="Times New Roman" w:cs="Times New Roman"/>
          <w:b/>
          <w:bCs/>
          <w:szCs w:val="24"/>
        </w:rPr>
        <w:t>,</w:t>
      </w:r>
      <w:bookmarkEnd w:id="807"/>
    </w:p>
    <w:p w14:paraId="4665202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24.</w:t>
      </w:r>
      <w:r w:rsidRPr="00B23B83">
        <w:rPr>
          <w:rFonts w:ascii="Times New Roman" w:eastAsia="Times New Roman" w:hAnsi="Times New Roman" w:cs="Times New Roman"/>
          <w:szCs w:val="24"/>
        </w:rPr>
        <w:t xml:space="preserve"> 2</w:t>
      </w:r>
      <w:r w:rsidRPr="00B23B83">
        <w:rPr>
          <w:rFonts w:ascii="Times New Roman" w:eastAsia="Times New Roman" w:hAnsi="Times New Roman" w:cs="Times New Roman"/>
          <w:b/>
          <w:bCs/>
          <w:szCs w:val="24"/>
        </w:rPr>
        <w:t xml:space="preserve">5. </w:t>
      </w:r>
      <w:r w:rsidRPr="00B23B83">
        <w:rPr>
          <w:rFonts w:ascii="Times New Roman" w:eastAsia="Times New Roman" w:hAnsi="Times New Roman" w:cs="Times New Roman"/>
          <w:szCs w:val="24"/>
        </w:rPr>
        <w:t>zařízení sloužící k odběru povrchových nebo podzemních vod v případech ohrožujících život, zdraví nebo majetek těmito vodami,</w:t>
      </w:r>
    </w:p>
    <w:p w14:paraId="3090254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25.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26. </w:t>
      </w:r>
      <w:r w:rsidRPr="00B23B83">
        <w:rPr>
          <w:rFonts w:ascii="Times New Roman" w:eastAsia="Times New Roman" w:hAnsi="Times New Roman" w:cs="Times New Roman"/>
          <w:szCs w:val="24"/>
        </w:rPr>
        <w:t xml:space="preserve">stavby pro výrobu energie z obnovitelných zdrojů a stavby pro ukládání energie s celkovým instalovaným výkonem do 100 kW, s výjimkou stavby vodního díla, stavby pro výrobu elektřiny využívající větrnou energii, stavby ve zvláště chráněném území, nebo v území vymezeném Ministerstvem obrany nebo Ministerstvem vnitra </w:t>
      </w:r>
      <w:bookmarkStart w:id="808" w:name="_Hlk215822922"/>
      <w:r w:rsidRPr="00B23B83">
        <w:rPr>
          <w:rFonts w:ascii="Times New Roman" w:eastAsia="Times New Roman" w:hAnsi="Times New Roman" w:cs="Times New Roman"/>
          <w:szCs w:val="24"/>
        </w:rPr>
        <w:t>stanoveném v nařízení vlády</w:t>
      </w:r>
      <w:bookmarkEnd w:id="808"/>
      <w:r w:rsidRPr="00B23B83">
        <w:rPr>
          <w:rFonts w:ascii="Times New Roman" w:eastAsia="Times New Roman" w:hAnsi="Times New Roman" w:cs="Times New Roman"/>
          <w:szCs w:val="24"/>
        </w:rPr>
        <w:t>,</w:t>
      </w:r>
    </w:p>
    <w:p w14:paraId="24F3FBB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26.</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27. </w:t>
      </w:r>
      <w:r w:rsidRPr="00B23B83">
        <w:rPr>
          <w:rFonts w:ascii="Times New Roman" w:eastAsia="Times New Roman" w:hAnsi="Times New Roman" w:cs="Times New Roman"/>
          <w:szCs w:val="24"/>
        </w:rPr>
        <w:t>přípolože</w:t>
      </w:r>
      <w:r w:rsidRPr="00B23B83">
        <w:rPr>
          <w:rFonts w:ascii="Times New Roman" w:eastAsia="Times New Roman" w:hAnsi="Times New Roman" w:cs="Times New Roman"/>
          <w:szCs w:val="24"/>
          <w:vertAlign w:val="superscript"/>
        </w:rPr>
        <w:t>63</w:t>
      </w:r>
      <w:r w:rsidRPr="00B23B83">
        <w:rPr>
          <w:rFonts w:ascii="Times New Roman" w:eastAsia="Times New Roman" w:hAnsi="Times New Roman" w:cs="Times New Roman"/>
          <w:szCs w:val="24"/>
        </w:rPr>
        <w:t>)</w:t>
      </w:r>
      <w:r w:rsidRPr="00B23B83">
        <w:rPr>
          <w:rFonts w:ascii="Times New Roman" w:eastAsia="Times New Roman" w:hAnsi="Times New Roman" w:cs="Times New Roman"/>
          <w:szCs w:val="24"/>
          <w:vertAlign w:val="superscript"/>
        </w:rPr>
        <w:t xml:space="preserve"> </w:t>
      </w:r>
      <w:r w:rsidRPr="00B23B83">
        <w:rPr>
          <w:rFonts w:ascii="Times New Roman" w:eastAsia="Times New Roman" w:hAnsi="Times New Roman" w:cs="Times New Roman"/>
          <w:szCs w:val="24"/>
        </w:rPr>
        <w:t>k existující stavbě dopravní či technické infrastruktury,</w:t>
      </w:r>
    </w:p>
    <w:p w14:paraId="3F0BDE1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27.</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28. </w:t>
      </w:r>
      <w:r w:rsidRPr="00B23B83">
        <w:rPr>
          <w:rFonts w:ascii="Times New Roman" w:eastAsia="Times New Roman" w:hAnsi="Times New Roman" w:cs="Times New Roman"/>
          <w:szCs w:val="24"/>
        </w:rPr>
        <w:t xml:space="preserve">zázemí lesní mateřské školy a </w:t>
      </w:r>
      <w:bookmarkStart w:id="809" w:name="_Hlk225862082"/>
      <w:r w:rsidRPr="00B23B83">
        <w:rPr>
          <w:rFonts w:ascii="Times New Roman" w:eastAsia="Times New Roman" w:hAnsi="Times New Roman" w:cs="Times New Roman"/>
          <w:szCs w:val="24"/>
        </w:rPr>
        <w:t>výdejny lesní mateřské školy</w:t>
      </w:r>
      <w:r w:rsidRPr="00B23B83">
        <w:rPr>
          <w:rFonts w:ascii="Times New Roman" w:eastAsia="Times New Roman" w:hAnsi="Times New Roman" w:cs="Times New Roman"/>
          <w:b/>
          <w:bCs/>
          <w:szCs w:val="24"/>
        </w:rPr>
        <w:t xml:space="preserve"> </w:t>
      </w:r>
      <w:bookmarkEnd w:id="809"/>
      <w:r w:rsidRPr="00B23B83">
        <w:rPr>
          <w:rFonts w:ascii="Times New Roman" w:eastAsia="Times New Roman" w:hAnsi="Times New Roman" w:cs="Times New Roman"/>
          <w:szCs w:val="24"/>
        </w:rPr>
        <w:t xml:space="preserve">o celkové zastavěné ploše všech staveb do </w:t>
      </w:r>
      <w:r w:rsidRPr="00B23B83">
        <w:rPr>
          <w:rFonts w:ascii="Times New Roman" w:eastAsia="Times New Roman" w:hAnsi="Times New Roman" w:cs="Times New Roman"/>
          <w:strike/>
          <w:szCs w:val="24"/>
        </w:rPr>
        <w:t>55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60 </w:t>
      </w:r>
      <w:r w:rsidRPr="00B23B83">
        <w:rPr>
          <w:rFonts w:ascii="Times New Roman" w:eastAsia="Times New Roman" w:hAnsi="Times New Roman" w:cs="Times New Roman"/>
          <w:szCs w:val="24"/>
        </w:rPr>
        <w:t>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s výjimkou hygienického zařízení, bez podsklepení, s nejvýše jedním nadzemním podlažím,</w:t>
      </w:r>
    </w:p>
    <w:p w14:paraId="4554E17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28.</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29. </w:t>
      </w:r>
      <w:r w:rsidRPr="00B23B83">
        <w:rPr>
          <w:rFonts w:ascii="Times New Roman" w:eastAsia="Times New Roman" w:hAnsi="Times New Roman" w:cs="Times New Roman"/>
          <w:szCs w:val="24"/>
        </w:rPr>
        <w:t xml:space="preserve">připojení k distribuční soustavě pomocí elektrické přípojky nebo smyčky, to vše v hladině nízkého napětí a v maximální délce do </w:t>
      </w:r>
      <w:r w:rsidRPr="00B23B83">
        <w:rPr>
          <w:rFonts w:ascii="Times New Roman" w:eastAsia="Times New Roman" w:hAnsi="Times New Roman" w:cs="Times New Roman"/>
          <w:strike/>
          <w:szCs w:val="24"/>
        </w:rPr>
        <w:t>25</w:t>
      </w:r>
      <w:r w:rsidRPr="00B23B83">
        <w:rPr>
          <w:rFonts w:ascii="Times New Roman" w:eastAsia="Times New Roman" w:hAnsi="Times New Roman" w:cs="Times New Roman"/>
          <w:szCs w:val="24"/>
        </w:rPr>
        <w:t> </w:t>
      </w:r>
      <w:r w:rsidRPr="00B23B83">
        <w:rPr>
          <w:rFonts w:ascii="Times New Roman" w:eastAsia="Times New Roman" w:hAnsi="Times New Roman" w:cs="Times New Roman"/>
          <w:b/>
          <w:szCs w:val="24"/>
        </w:rPr>
        <w:t>100</w:t>
      </w:r>
      <w:r w:rsidRPr="00B23B83">
        <w:rPr>
          <w:rFonts w:ascii="Times New Roman" w:eastAsia="Times New Roman" w:hAnsi="Times New Roman" w:cs="Times New Roman"/>
          <w:szCs w:val="24"/>
        </w:rPr>
        <w:t xml:space="preserve"> m od vedení a zařízení stávající distribuční soustavy, zřizované provozovatelem distribuční soustavy</w:t>
      </w:r>
      <w:bookmarkStart w:id="810" w:name="_Hlk225264728"/>
      <w:r w:rsidRPr="00B23B83">
        <w:rPr>
          <w:rFonts w:ascii="Times New Roman" w:eastAsia="Times New Roman" w:hAnsi="Times New Roman" w:cs="Times New Roman"/>
          <w:strike/>
          <w:szCs w:val="24"/>
        </w:rPr>
        <w:t>, jehož distribuční soustava je připojena k přenosové soustavě a k jehož soustavě je připojeno více než 90 000 odběrných míst</w:t>
      </w:r>
      <w:bookmarkEnd w:id="810"/>
      <w:r w:rsidRPr="00B23B83">
        <w:rPr>
          <w:rFonts w:ascii="Times New Roman" w:eastAsia="Times New Roman" w:hAnsi="Times New Roman" w:cs="Times New Roman"/>
          <w:szCs w:val="24"/>
        </w:rPr>
        <w:t>, včetně připojení stavby a odběrných zařízení</w:t>
      </w:r>
      <w:r w:rsidRPr="00B23B83">
        <w:rPr>
          <w:rFonts w:ascii="Times New Roman" w:eastAsia="Times New Roman" w:hAnsi="Times New Roman" w:cs="Times New Roman"/>
          <w:b/>
          <w:bCs/>
          <w:szCs w:val="24"/>
        </w:rPr>
        <w:t>, a to i</w:t>
      </w:r>
      <w:r w:rsidRPr="00B23B83">
        <w:rPr>
          <w:rFonts w:ascii="Times New Roman" w:eastAsia="Times New Roman" w:hAnsi="Times New Roman" w:cs="Times New Roman"/>
          <w:szCs w:val="24"/>
        </w:rPr>
        <w:t xml:space="preserve"> </w:t>
      </w:r>
      <w:bookmarkStart w:id="811" w:name="_Hlk225264738"/>
      <w:r w:rsidRPr="00B23B83">
        <w:rPr>
          <w:rFonts w:ascii="Times New Roman" w:eastAsia="Times New Roman" w:hAnsi="Times New Roman" w:cs="Times New Roman"/>
          <w:szCs w:val="24"/>
        </w:rPr>
        <w:t xml:space="preserve">vedených mimo budovu </w:t>
      </w:r>
      <w:bookmarkEnd w:id="811"/>
      <w:r w:rsidRPr="00B23B83">
        <w:rPr>
          <w:rFonts w:ascii="Times New Roman" w:eastAsia="Times New Roman" w:hAnsi="Times New Roman" w:cs="Times New Roman"/>
          <w:szCs w:val="24"/>
        </w:rPr>
        <w:t>nebo připojení staveb plnících doplňkovou funkci ke stavbě hlavní,</w:t>
      </w:r>
    </w:p>
    <w:p w14:paraId="64597CE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29.</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30. </w:t>
      </w:r>
      <w:r w:rsidRPr="00B23B83">
        <w:rPr>
          <w:rFonts w:ascii="Times New Roman" w:eastAsia="Times New Roman" w:hAnsi="Times New Roman" w:cs="Times New Roman"/>
          <w:szCs w:val="24"/>
        </w:rPr>
        <w:t xml:space="preserve">plynovodní přípojky o tlakové úrovni do 4 bar v maximální délce do </w:t>
      </w:r>
      <w:r w:rsidRPr="00B23B83">
        <w:rPr>
          <w:rFonts w:ascii="Times New Roman" w:eastAsia="Times New Roman" w:hAnsi="Times New Roman" w:cs="Times New Roman"/>
          <w:strike/>
          <w:szCs w:val="24"/>
        </w:rPr>
        <w:t>25</w:t>
      </w:r>
      <w:r w:rsidRPr="00B23B83">
        <w:rPr>
          <w:rFonts w:ascii="Times New Roman" w:eastAsia="Times New Roman" w:hAnsi="Times New Roman" w:cs="Times New Roman"/>
          <w:szCs w:val="24"/>
        </w:rPr>
        <w:t> </w:t>
      </w:r>
      <w:r w:rsidRPr="00B23B83">
        <w:rPr>
          <w:rFonts w:ascii="Times New Roman" w:eastAsia="Times New Roman" w:hAnsi="Times New Roman" w:cs="Times New Roman"/>
          <w:b/>
          <w:szCs w:val="24"/>
        </w:rPr>
        <w:t>100</w:t>
      </w:r>
      <w:r w:rsidRPr="00B23B83">
        <w:rPr>
          <w:rFonts w:ascii="Times New Roman" w:eastAsia="Times New Roman" w:hAnsi="Times New Roman" w:cs="Times New Roman"/>
          <w:szCs w:val="24"/>
        </w:rPr>
        <w:t xml:space="preserve"> m od vedení stávající distribuční soustavy, s níž vyslovil provozovatel distribuční soustavy</w:t>
      </w:r>
      <w:bookmarkStart w:id="812" w:name="_Hlk225264779"/>
      <w:r w:rsidRPr="00B23B83">
        <w:rPr>
          <w:rFonts w:ascii="Times New Roman" w:eastAsia="Times New Roman" w:hAnsi="Times New Roman" w:cs="Times New Roman"/>
          <w:strike/>
          <w:szCs w:val="24"/>
        </w:rPr>
        <w:t>, k jehož soustavě je připojeno více než 90 000 odběrných míst,</w:t>
      </w:r>
      <w:bookmarkEnd w:id="812"/>
      <w:r w:rsidRPr="00B23B83">
        <w:rPr>
          <w:rFonts w:ascii="Times New Roman" w:eastAsia="Times New Roman" w:hAnsi="Times New Roman" w:cs="Times New Roman"/>
          <w:szCs w:val="24"/>
        </w:rPr>
        <w:t xml:space="preserve"> souhlas, včetně připojení stavby a odběrných zařízení</w:t>
      </w:r>
      <w:r w:rsidRPr="00B23B83">
        <w:rPr>
          <w:rFonts w:ascii="Times New Roman" w:eastAsia="Times New Roman" w:hAnsi="Times New Roman" w:cs="Times New Roman"/>
          <w:b/>
          <w:bCs/>
          <w:szCs w:val="24"/>
        </w:rPr>
        <w:t>, a to i</w:t>
      </w:r>
      <w:r w:rsidRPr="00B23B83">
        <w:rPr>
          <w:rFonts w:ascii="Times New Roman" w:eastAsia="Times New Roman" w:hAnsi="Times New Roman" w:cs="Times New Roman"/>
          <w:szCs w:val="24"/>
        </w:rPr>
        <w:t xml:space="preserve"> </w:t>
      </w:r>
      <w:bookmarkStart w:id="813" w:name="_Hlk225264796"/>
      <w:r w:rsidRPr="00B23B83">
        <w:rPr>
          <w:rFonts w:ascii="Times New Roman" w:eastAsia="Times New Roman" w:hAnsi="Times New Roman" w:cs="Times New Roman"/>
          <w:szCs w:val="24"/>
        </w:rPr>
        <w:t xml:space="preserve">vedených mimo budovu </w:t>
      </w:r>
      <w:bookmarkEnd w:id="813"/>
      <w:r w:rsidRPr="00B23B83">
        <w:rPr>
          <w:rFonts w:ascii="Times New Roman" w:eastAsia="Times New Roman" w:hAnsi="Times New Roman" w:cs="Times New Roman"/>
          <w:szCs w:val="24"/>
        </w:rPr>
        <w:t>nebo připojení staveb plnících doplňkovou funkci ke stavbě hlavní,</w:t>
      </w:r>
    </w:p>
    <w:p w14:paraId="58195D0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30.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31. </w:t>
      </w:r>
      <w:r w:rsidRPr="00B23B83">
        <w:rPr>
          <w:rFonts w:ascii="Times New Roman" w:eastAsia="Times New Roman" w:hAnsi="Times New Roman" w:cs="Times New Roman"/>
          <w:szCs w:val="24"/>
        </w:rPr>
        <w:t xml:space="preserve">vodovodní nebo kanalizační přípojky v délce do </w:t>
      </w:r>
      <w:r w:rsidRPr="00B23B83">
        <w:rPr>
          <w:rFonts w:ascii="Times New Roman" w:eastAsia="Times New Roman" w:hAnsi="Times New Roman" w:cs="Times New Roman"/>
          <w:strike/>
          <w:szCs w:val="24"/>
        </w:rPr>
        <w:t>25</w:t>
      </w:r>
      <w:r w:rsidRPr="00B23B83">
        <w:rPr>
          <w:rFonts w:ascii="Times New Roman" w:eastAsia="Times New Roman" w:hAnsi="Times New Roman" w:cs="Times New Roman"/>
          <w:szCs w:val="24"/>
        </w:rPr>
        <w:t> </w:t>
      </w:r>
      <w:r w:rsidRPr="00B23B83">
        <w:rPr>
          <w:rFonts w:ascii="Times New Roman" w:eastAsia="Times New Roman" w:hAnsi="Times New Roman" w:cs="Times New Roman"/>
          <w:b/>
          <w:szCs w:val="24"/>
        </w:rPr>
        <w:t>100</w:t>
      </w:r>
      <w:r w:rsidRPr="00B23B83">
        <w:rPr>
          <w:rFonts w:ascii="Times New Roman" w:eastAsia="Times New Roman" w:hAnsi="Times New Roman" w:cs="Times New Roman"/>
          <w:szCs w:val="24"/>
        </w:rPr>
        <w:t xml:space="preserve"> m od stávajícího vodovodního řadu nebo stávající kanalizační stoky schválené vlastníkem dotčeného pozemku a vlastníkem vodovodu nebo kanalizace, popřípadě jeho provozovatelem, pokud je k tomu vlastníkem zmocněn, včetně připojení stavby a odběrných zařízení</w:t>
      </w:r>
      <w:r w:rsidRPr="00B23B83">
        <w:rPr>
          <w:rFonts w:ascii="Times New Roman" w:eastAsia="Times New Roman" w:hAnsi="Times New Roman" w:cs="Times New Roman"/>
          <w:b/>
          <w:bCs/>
          <w:szCs w:val="24"/>
        </w:rPr>
        <w:t>, a to i</w:t>
      </w:r>
      <w:r w:rsidRPr="00B23B83">
        <w:rPr>
          <w:rFonts w:ascii="Times New Roman" w:eastAsia="Times New Roman" w:hAnsi="Times New Roman" w:cs="Times New Roman"/>
          <w:szCs w:val="24"/>
        </w:rPr>
        <w:t xml:space="preserve"> </w:t>
      </w:r>
      <w:bookmarkStart w:id="814" w:name="_Hlk225264826"/>
      <w:r w:rsidRPr="00B23B83">
        <w:rPr>
          <w:rFonts w:ascii="Times New Roman" w:eastAsia="Times New Roman" w:hAnsi="Times New Roman" w:cs="Times New Roman"/>
          <w:szCs w:val="24"/>
        </w:rPr>
        <w:t xml:space="preserve">vedených mimo budovu </w:t>
      </w:r>
      <w:bookmarkEnd w:id="814"/>
      <w:r w:rsidRPr="00B23B83">
        <w:rPr>
          <w:rFonts w:ascii="Times New Roman" w:eastAsia="Times New Roman" w:hAnsi="Times New Roman" w:cs="Times New Roman"/>
          <w:szCs w:val="24"/>
        </w:rPr>
        <w:t>nebo připojení staveb plnících doplňkovou funkci ke stavbě hlavní,</w:t>
      </w:r>
    </w:p>
    <w:p w14:paraId="60125E0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31.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32. </w:t>
      </w:r>
      <w:r w:rsidRPr="00B23B83">
        <w:rPr>
          <w:rFonts w:ascii="Times New Roman" w:eastAsia="Times New Roman" w:hAnsi="Times New Roman" w:cs="Times New Roman"/>
          <w:szCs w:val="24"/>
        </w:rPr>
        <w:t>stání pro obytné automobily a obytné přívěsy,</w:t>
      </w:r>
    </w:p>
    <w:p w14:paraId="3BAD60B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32.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33. </w:t>
      </w:r>
      <w:r w:rsidRPr="00B23B83">
        <w:rPr>
          <w:rFonts w:ascii="Times New Roman" w:eastAsia="Times New Roman" w:hAnsi="Times New Roman" w:cs="Times New Roman"/>
          <w:strike/>
          <w:szCs w:val="24"/>
        </w:rPr>
        <w:t>výrobky plnící funkci</w:t>
      </w:r>
      <w:r w:rsidRPr="00B23B83">
        <w:rPr>
          <w:rFonts w:ascii="Times New Roman" w:eastAsia="Times New Roman" w:hAnsi="Times New Roman" w:cs="Times New Roman"/>
          <w:szCs w:val="24"/>
        </w:rPr>
        <w:t xml:space="preserve"> stavby veřejné technické infrastruktury o jednom nadzemním podlaží do 40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zastavěné plochy a do 5 m výšky, nepodsklepené, jsou-li umisťovány v </w:t>
      </w:r>
      <w:r w:rsidRPr="00B23B83">
        <w:rPr>
          <w:rFonts w:ascii="Times New Roman" w:eastAsia="Times New Roman" w:hAnsi="Times New Roman" w:cs="Times New Roman"/>
          <w:strike/>
          <w:szCs w:val="24"/>
        </w:rPr>
        <w:t>zastavěném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zastavitelném</w:t>
      </w:r>
      <w:r w:rsidRPr="00B23B83">
        <w:rPr>
          <w:rFonts w:ascii="Times New Roman" w:eastAsia="Times New Roman" w:hAnsi="Times New Roman" w:cs="Times New Roman"/>
          <w:szCs w:val="24"/>
        </w:rPr>
        <w:t xml:space="preserve"> území mimo veřejná prostranství v odstupové vzdálenosti od hranic pozemků nejméně 2 m,</w:t>
      </w:r>
    </w:p>
    <w:p w14:paraId="0564659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33.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34. </w:t>
      </w:r>
      <w:r w:rsidRPr="00B23B83">
        <w:rPr>
          <w:rFonts w:ascii="Times New Roman" w:eastAsia="Times New Roman" w:hAnsi="Times New Roman" w:cs="Times New Roman"/>
          <w:szCs w:val="24"/>
        </w:rPr>
        <w:t>přístřešky o jednom nadzemním podlaží do 40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zastavěné plochy a do 5 m výšky, nepodsklepené, </w:t>
      </w:r>
      <w:bookmarkStart w:id="815" w:name="_Hlk225264871"/>
      <w:r w:rsidRPr="00B23B83">
        <w:rPr>
          <w:rFonts w:ascii="Times New Roman" w:eastAsia="Times New Roman" w:hAnsi="Times New Roman" w:cs="Times New Roman"/>
          <w:strike/>
          <w:szCs w:val="24"/>
        </w:rPr>
        <w:t>jestliže neobsahují obytné nebo pobytové místnosti nebo hygienická zařízení,</w:t>
      </w:r>
      <w:r w:rsidRPr="00B23B83">
        <w:rPr>
          <w:rFonts w:ascii="Times New Roman" w:eastAsia="Times New Roman" w:hAnsi="Times New Roman" w:cs="Times New Roman"/>
          <w:szCs w:val="24"/>
        </w:rPr>
        <w:t xml:space="preserve"> </w:t>
      </w:r>
      <w:bookmarkEnd w:id="815"/>
      <w:r w:rsidRPr="00B23B83">
        <w:rPr>
          <w:rFonts w:ascii="Times New Roman" w:eastAsia="Times New Roman" w:hAnsi="Times New Roman" w:cs="Times New Roman"/>
          <w:szCs w:val="24"/>
        </w:rPr>
        <w:t>a které neslouží k ustájení nebo chovu zvířat a neslouží k výrobě nebo skladování hořlavých kapalin nebo hořlavých plynů, a jsou-li umisťovány v </w:t>
      </w:r>
      <w:r w:rsidRPr="00B23B83">
        <w:rPr>
          <w:rFonts w:ascii="Times New Roman" w:eastAsia="Times New Roman" w:hAnsi="Times New Roman" w:cs="Times New Roman"/>
          <w:strike/>
          <w:szCs w:val="24"/>
        </w:rPr>
        <w:t>zastavěném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zastavitelném</w:t>
      </w:r>
      <w:r w:rsidRPr="00B23B83">
        <w:rPr>
          <w:rFonts w:ascii="Times New Roman" w:eastAsia="Times New Roman" w:hAnsi="Times New Roman" w:cs="Times New Roman"/>
          <w:szCs w:val="24"/>
        </w:rPr>
        <w:t xml:space="preserve"> území mimo </w:t>
      </w:r>
      <w:r w:rsidRPr="00B23B83">
        <w:rPr>
          <w:rFonts w:ascii="Times New Roman" w:eastAsia="Times New Roman" w:hAnsi="Times New Roman" w:cs="Times New Roman"/>
          <w:szCs w:val="24"/>
        </w:rPr>
        <w:lastRenderedPageBreak/>
        <w:t>veřejná prostranství,</w:t>
      </w:r>
    </w:p>
    <w:p w14:paraId="7798FC4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34.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35. </w:t>
      </w:r>
      <w:r w:rsidRPr="00B23B83">
        <w:rPr>
          <w:rFonts w:ascii="Times New Roman" w:eastAsia="Times New Roman" w:hAnsi="Times New Roman" w:cs="Times New Roman"/>
          <w:szCs w:val="24"/>
        </w:rPr>
        <w:t>stavby základnových stanic vlakového rádiového zařízení, včetně antén, jejich nosných konstrukcí a souvisejících elektronických komunikačních a energetických zařízení a sítí, do celkové výšky 15 m,</w:t>
      </w:r>
    </w:p>
    <w:p w14:paraId="431448F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bookmarkStart w:id="816" w:name="_Hlk225265038"/>
      <w:r w:rsidRPr="00B23B83">
        <w:rPr>
          <w:rFonts w:ascii="Times New Roman" w:eastAsia="Times New Roman" w:hAnsi="Times New Roman" w:cs="Times New Roman"/>
          <w:b/>
          <w:szCs w:val="24"/>
        </w:rPr>
        <w:t>36. sítě elektronických komunikací, pokud se umisťují na vlastních nemovitostech nebo pokud s jejich umístěním vlastník dotčené nemovitosti souhlasí,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nebo přípojky elektronických komunikací do délky 100 metrů; přípojkou elektronických komunikací se rozumí část sítě elektronických komunikací, která umožňuje připojení bodu vstupu komunikačního vedení do budovy nebo na pozemek, kde je umístěn koncový bod sítě, k nejbližšímu rozhraní veřejné komunikační sítě,</w:t>
      </w:r>
    </w:p>
    <w:p w14:paraId="7C40766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37. uložení stávajícího nadzemního vedení na hladině nízkého napětí v zastavitelném území pod zem, pokud s tím vlastník dotčených pozemků souhlasí,</w:t>
      </w:r>
    </w:p>
    <w:p w14:paraId="500B80F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38. tepelná přípojka v maximální délce do 100 m od rozvodného tepelného zařízení zřizovaná držitelem licence na rozvod tepelné energie, včetně připojení stavby a odběrných zařízení nebo připojení staveb plnících doplňkovou funkci ke stavbě hlavní,</w:t>
      </w:r>
    </w:p>
    <w:p w14:paraId="645EA5D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39. dočasné stavby náhradních tras dopravní a technické infrastruktury a souvisejících zařízení a staveb, jejichž trvání nepřesáhne 12 měsíců, </w:t>
      </w:r>
    </w:p>
    <w:p w14:paraId="1E0D38D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40. jiné dočasné stavby nebo zařízení, jejichž umístění nepřesáhne 90 po sobě jdoucích dnů,</w:t>
      </w:r>
    </w:p>
    <w:p w14:paraId="7C49929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41. samoobslužný výdejní box, návratový box, prodejní box nebo box s podobnou funkcí na pozemku nacházejícím se v zastavitelném území,</w:t>
      </w:r>
    </w:p>
    <w:p w14:paraId="2D89EE4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42. venkovní dětská hřiště, sportoviště a zařízení pro sport do 300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b/>
          <w:szCs w:val="24"/>
        </w:rPr>
        <w:t>,</w:t>
      </w:r>
    </w:p>
    <w:p w14:paraId="1F869C1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bookmarkStart w:id="817" w:name="_Hlk225868788"/>
      <w:r w:rsidRPr="00B23B83">
        <w:rPr>
          <w:rFonts w:ascii="Times New Roman" w:eastAsia="Times New Roman" w:hAnsi="Times New Roman" w:cs="Times New Roman"/>
          <w:b/>
          <w:szCs w:val="24"/>
        </w:rPr>
        <w:t>43. stavba zpevněných ploch do 60 m</w:t>
      </w:r>
      <w:r w:rsidRPr="00B23B83">
        <w:rPr>
          <w:rFonts w:ascii="Times New Roman" w:eastAsia="Times New Roman" w:hAnsi="Times New Roman" w:cs="Times New Roman"/>
          <w:b/>
          <w:szCs w:val="24"/>
          <w:vertAlign w:val="superscript"/>
        </w:rPr>
        <w:t>2</w:t>
      </w:r>
      <w:r w:rsidRPr="00B23B83">
        <w:rPr>
          <w:rFonts w:ascii="Times New Roman" w:eastAsia="Times New Roman" w:hAnsi="Times New Roman" w:cs="Times New Roman"/>
          <w:b/>
          <w:szCs w:val="24"/>
        </w:rPr>
        <w:t xml:space="preserve"> na pozemku zázemí stavby, která souvisí s bydlením nebo rodinnou rekreací,</w:t>
      </w:r>
    </w:p>
    <w:p w14:paraId="0A1FF69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44. stavba veřejného osvětlení,</w:t>
      </w:r>
      <w:bookmarkEnd w:id="817"/>
    </w:p>
    <w:p w14:paraId="074350C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45. jiná nepatrná stavba, která nemůže ani potenciálně zasáhnout do žádných veřejných zájmů ani práv třetích osob,</w:t>
      </w:r>
    </w:p>
    <w:bookmarkEnd w:id="816"/>
    <w:p w14:paraId="3C7EA0E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součásti a příslušenství drobných staveb, pokud nepřekročí parametry staveb uvedených v písmenu a), a stavby zařízení staveniště potřebné pro provedení nebo odstranění drobné stavby,</w:t>
      </w:r>
    </w:p>
    <w:p w14:paraId="60F0C4F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změny drobných staveb uvedených v písmenu a), při nichž nedojde k překročení uvedených parametrů,</w:t>
      </w:r>
    </w:p>
    <w:p w14:paraId="0FC1374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udržovací práce, jejichž provedení nemůže negativně ovlivnit zdraví osob, požární bezpečnost, stabilitu, vzhled stavby, životní prostředí nebo bezpečnost při užívání </w:t>
      </w:r>
      <w:bookmarkStart w:id="818" w:name="_Hlk225265072"/>
      <w:r w:rsidRPr="00B23B83">
        <w:rPr>
          <w:rFonts w:ascii="Times New Roman" w:eastAsia="Times New Roman" w:hAnsi="Times New Roman" w:cs="Times New Roman"/>
          <w:strike/>
          <w:szCs w:val="24"/>
        </w:rPr>
        <w:t>a nejde o udržovací práce na stavbě, která je kulturní památkou</w:t>
      </w:r>
      <w:bookmarkEnd w:id="818"/>
      <w:r w:rsidRPr="00B23B83">
        <w:rPr>
          <w:rFonts w:ascii="Times New Roman" w:eastAsia="Times New Roman" w:hAnsi="Times New Roman" w:cs="Times New Roman"/>
          <w:szCs w:val="24"/>
        </w:rPr>
        <w:t>,</w:t>
      </w:r>
    </w:p>
    <w:p w14:paraId="0271BEA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stavební úpravy </w:t>
      </w:r>
      <w:r w:rsidRPr="00B23B83">
        <w:rPr>
          <w:rFonts w:ascii="Times New Roman" w:eastAsia="Times New Roman" w:hAnsi="Times New Roman" w:cs="Times New Roman"/>
          <w:b/>
          <w:bCs/>
          <w:szCs w:val="24"/>
        </w:rPr>
        <w:t>včetně zateplení budov</w:t>
      </w:r>
      <w:r w:rsidRPr="00B23B83">
        <w:rPr>
          <w:rFonts w:ascii="Times New Roman" w:eastAsia="Times New Roman" w:hAnsi="Times New Roman" w:cs="Times New Roman"/>
          <w:szCs w:val="24"/>
        </w:rPr>
        <w:t xml:space="preserve">, pokud </w:t>
      </w:r>
      <w:bookmarkStart w:id="819" w:name="_Hlk225862627"/>
      <w:r w:rsidRPr="00B23B83">
        <w:rPr>
          <w:rFonts w:ascii="Times New Roman" w:eastAsia="Times New Roman" w:hAnsi="Times New Roman" w:cs="Times New Roman"/>
          <w:strike/>
          <w:szCs w:val="24"/>
        </w:rPr>
        <w:t>se jimi nezasahuje do nosných konstrukcí stavby</w:t>
      </w:r>
      <w:r w:rsidRPr="00B23B83">
        <w:rPr>
          <w:rFonts w:ascii="Times New Roman" w:eastAsia="Times New Roman" w:hAnsi="Times New Roman" w:cs="Times New Roman"/>
          <w:b/>
          <w:bCs/>
          <w:szCs w:val="24"/>
        </w:rPr>
        <w:t xml:space="preserve"> </w:t>
      </w:r>
      <w:bookmarkStart w:id="820" w:name="_Hlk225862637"/>
      <w:bookmarkEnd w:id="819"/>
      <w:r w:rsidRPr="00B23B83">
        <w:rPr>
          <w:rFonts w:ascii="Times New Roman" w:eastAsia="Times New Roman" w:hAnsi="Times New Roman" w:cs="Times New Roman"/>
          <w:b/>
          <w:bCs/>
          <w:szCs w:val="24"/>
        </w:rPr>
        <w:t>jimi není ovlivněna mechanická odolnost a stabilita stavby</w:t>
      </w:r>
      <w:bookmarkEnd w:id="820"/>
      <w:r w:rsidRPr="00B23B83">
        <w:rPr>
          <w:rFonts w:ascii="Times New Roman" w:eastAsia="Times New Roman" w:hAnsi="Times New Roman" w:cs="Times New Roman"/>
          <w:szCs w:val="24"/>
        </w:rPr>
        <w:t xml:space="preserve">, nemění se </w:t>
      </w:r>
      <w:r w:rsidRPr="00B23B83">
        <w:rPr>
          <w:rFonts w:ascii="Times New Roman" w:eastAsia="Times New Roman" w:hAnsi="Times New Roman" w:cs="Times New Roman"/>
          <w:b/>
          <w:szCs w:val="24"/>
        </w:rPr>
        <w:t>významně</w:t>
      </w:r>
      <w:r w:rsidRPr="00B23B83">
        <w:rPr>
          <w:rFonts w:ascii="Times New Roman" w:eastAsia="Times New Roman" w:hAnsi="Times New Roman" w:cs="Times New Roman"/>
          <w:szCs w:val="24"/>
        </w:rPr>
        <w:t xml:space="preserve"> vzhled stavby ani </w:t>
      </w:r>
      <w:r w:rsidRPr="00B23B83">
        <w:rPr>
          <w:rFonts w:ascii="Times New Roman" w:eastAsia="Times New Roman" w:hAnsi="Times New Roman" w:cs="Times New Roman"/>
          <w:strike/>
          <w:szCs w:val="24"/>
        </w:rPr>
        <w:t>způsob</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účel</w:t>
      </w:r>
      <w:r w:rsidRPr="00B23B83">
        <w:rPr>
          <w:rFonts w:ascii="Times New Roman" w:eastAsia="Times New Roman" w:hAnsi="Times New Roman" w:cs="Times New Roman"/>
          <w:szCs w:val="24"/>
        </w:rPr>
        <w:t xml:space="preserve"> užívání stavby, jejich provedení nemůže negativně ovlivnit </w:t>
      </w:r>
      <w:r w:rsidRPr="00B23B83">
        <w:rPr>
          <w:rFonts w:ascii="Times New Roman" w:eastAsia="Times New Roman" w:hAnsi="Times New Roman" w:cs="Times New Roman"/>
          <w:szCs w:val="24"/>
        </w:rPr>
        <w:lastRenderedPageBreak/>
        <w:t xml:space="preserve">požární bezpečnost stavby </w:t>
      </w:r>
      <w:bookmarkStart w:id="821" w:name="_Hlk225265152"/>
      <w:r w:rsidRPr="00B23B83">
        <w:rPr>
          <w:rFonts w:ascii="Times New Roman" w:eastAsia="Times New Roman" w:hAnsi="Times New Roman" w:cs="Times New Roman"/>
          <w:strike/>
          <w:szCs w:val="24"/>
        </w:rPr>
        <w:t>a nejde o stavební úpravy stavby, která je kulturní památkou</w:t>
      </w:r>
      <w:bookmarkEnd w:id="821"/>
      <w:r w:rsidRPr="00B23B83">
        <w:rPr>
          <w:rFonts w:ascii="Times New Roman" w:eastAsia="Times New Roman" w:hAnsi="Times New Roman" w:cs="Times New Roman"/>
          <w:szCs w:val="24"/>
        </w:rPr>
        <w:t>,</w:t>
      </w:r>
    </w:p>
    <w:p w14:paraId="60AC318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f) stavební úpravy pro instalaci využívající obnovitelný zdroj energie s celkovým instalovaným výkonem do 100 kW, pokud </w:t>
      </w:r>
      <w:bookmarkStart w:id="822" w:name="_Hlk225862714"/>
      <w:r w:rsidRPr="00B23B83">
        <w:rPr>
          <w:rFonts w:ascii="Times New Roman" w:eastAsia="Times New Roman" w:hAnsi="Times New Roman" w:cs="Times New Roman"/>
          <w:strike/>
          <w:szCs w:val="24"/>
        </w:rPr>
        <w:t>se jimi nezasahuje do nosných konstrukcí stavby, nemění se způsob</w:t>
      </w:r>
      <w:r w:rsidRPr="00B23B83">
        <w:rPr>
          <w:rFonts w:ascii="Times New Roman" w:eastAsia="Times New Roman" w:hAnsi="Times New Roman" w:cs="Times New Roman"/>
          <w:szCs w:val="24"/>
        </w:rPr>
        <w:t xml:space="preserve"> </w:t>
      </w:r>
      <w:bookmarkStart w:id="823" w:name="_Hlk225862724"/>
      <w:bookmarkEnd w:id="822"/>
      <w:r w:rsidRPr="00B23B83">
        <w:rPr>
          <w:rFonts w:ascii="Times New Roman" w:eastAsia="Times New Roman" w:hAnsi="Times New Roman" w:cs="Times New Roman"/>
          <w:b/>
          <w:bCs/>
          <w:szCs w:val="24"/>
        </w:rPr>
        <w:t>jimi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není ovlivněna mechanická odolnost a stabilita stavby, nemění se účel</w:t>
      </w:r>
      <w:r w:rsidRPr="00B23B83">
        <w:rPr>
          <w:rFonts w:ascii="Times New Roman" w:eastAsia="Times New Roman" w:hAnsi="Times New Roman" w:cs="Times New Roman"/>
          <w:szCs w:val="24"/>
        </w:rPr>
        <w:t xml:space="preserve"> </w:t>
      </w:r>
      <w:bookmarkEnd w:id="823"/>
      <w:r w:rsidRPr="00B23B83">
        <w:rPr>
          <w:rFonts w:ascii="Times New Roman" w:eastAsia="Times New Roman" w:hAnsi="Times New Roman" w:cs="Times New Roman"/>
          <w:szCs w:val="24"/>
        </w:rPr>
        <w:t>užívání stavby, nevyžaduje posouzení vlivů na životní prostředí, jsou splněny podmínky zejména požární bezpečnosti podle právního předpisu upravujícího požadavky na bezpečnou instalaci výroben elektřiny,</w:t>
      </w:r>
    </w:p>
    <w:p w14:paraId="48F4397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udržovací práce nebo stavební úpravy pozemních komunikací, a to</w:t>
      </w:r>
    </w:p>
    <w:p w14:paraId="5C4CA68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zařízení zabraňující vniknutí volně žijících živočichů na dálnici nebo silnici I. třídy,</w:t>
      </w:r>
    </w:p>
    <w:p w14:paraId="039C5F6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výměna mostních závěrů nebo izolačních systémů na mostech,</w:t>
      </w:r>
    </w:p>
    <w:p w14:paraId="2104E9A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technická zařízení a jejich součásti určené k vyměření, výběru a kontrole úhrady poplatku za užití pozemní komunikace mimo portálové konstrukce,</w:t>
      </w:r>
    </w:p>
    <w:p w14:paraId="54839EF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zřízení obrub k vozovce,</w:t>
      </w:r>
    </w:p>
    <w:p w14:paraId="5875CBD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 zvýšení nebo zesílení chodníku s výškovou úpravou obrub,</w:t>
      </w:r>
    </w:p>
    <w:p w14:paraId="3A19986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6. zřizování dalších přejezdů středního dělicího pásu,</w:t>
      </w:r>
    </w:p>
    <w:p w14:paraId="02F7673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7. stavební úpravy dálnice, silnice a místní komunikace, při nichž změna původní nivelety nepřesáhne 3 cm u komunikací s přímo přilehlou zástavbou nebo s přímo přilehlými chodníky, na železničních přejezdech, na mostech, v podjezdech a v místech, kde jsou umístěny inženýrské sítě a jiná vedení nebo 10 cm u ostatních komunikací anebo 6 cm v případě krátkých příčných prahů prováděných formou stavební úpravy,</w:t>
      </w:r>
    </w:p>
    <w:p w14:paraId="683FF96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8. stavební úpravy vozovek a krajnic v rozsahu běžné a souvislé údržby</w:t>
      </w:r>
      <w:r w:rsidRPr="00B23B83">
        <w:rPr>
          <w:rFonts w:ascii="Times New Roman" w:eastAsia="Times New Roman" w:hAnsi="Times New Roman" w:cs="Times New Roman"/>
          <w:szCs w:val="24"/>
          <w:vertAlign w:val="superscript"/>
        </w:rPr>
        <w:t>64</w:t>
      </w:r>
      <w:r w:rsidRPr="00B23B83">
        <w:rPr>
          <w:rFonts w:ascii="Times New Roman" w:eastAsia="Times New Roman" w:hAnsi="Times New Roman" w:cs="Times New Roman"/>
          <w:szCs w:val="24"/>
        </w:rPr>
        <w:t>),</w:t>
      </w:r>
    </w:p>
    <w:p w14:paraId="7950D73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udržovací práce nebo stavební úpravy staveb dráhy, a to</w:t>
      </w:r>
    </w:p>
    <w:p w14:paraId="2D5E2DA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odvodnění nástupišť, přejezdů nebo tunelů,</w:t>
      </w:r>
    </w:p>
    <w:p w14:paraId="110B430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stavební úpravy svršku železničních a tramvajových tratí,</w:t>
      </w:r>
    </w:p>
    <w:p w14:paraId="7818379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výměna kolejí, kolejových polí, pražců a výhybek a jejich součástí,</w:t>
      </w:r>
    </w:p>
    <w:p w14:paraId="54189A7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výměna nenosných částí mostů,</w:t>
      </w:r>
    </w:p>
    <w:p w14:paraId="4EEA39D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 zařízení pro ochranu osob před nebezpečným dotykovým napětím,</w:t>
      </w:r>
    </w:p>
    <w:p w14:paraId="0AB8F36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6. zařízení pro ochranu před účinky bludných proudů elektrické trakce,</w:t>
      </w:r>
    </w:p>
    <w:p w14:paraId="745F50A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7. zařízení dálkového ovládání elektroenergetických zařízení,</w:t>
      </w:r>
    </w:p>
    <w:p w14:paraId="07A6B98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8. zařízení protikorozní ochrany, zařízení ochrany proti rušení telekomunikačních systémů a zařízení zamezující vlivu vysokého napětí,</w:t>
      </w:r>
    </w:p>
    <w:p w14:paraId="2228C21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9. zařízení dálkového ovládání, regulace a měření,</w:t>
      </w:r>
    </w:p>
    <w:p w14:paraId="10A9E55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10. sdělovací a informační zařízení drah,</w:t>
      </w:r>
    </w:p>
    <w:p w14:paraId="60CFE1F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11. zařízení elektrické požární signalizace,</w:t>
      </w:r>
    </w:p>
    <w:p w14:paraId="221BC24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i) stavby, terénní úpravy, stavební úpravy a udržovací práce na území vojenských újezdů nebo </w:t>
      </w:r>
      <w:r w:rsidRPr="00B23B83">
        <w:rPr>
          <w:rFonts w:ascii="Times New Roman" w:eastAsia="Times New Roman" w:hAnsi="Times New Roman" w:cs="Times New Roman"/>
          <w:szCs w:val="24"/>
        </w:rPr>
        <w:lastRenderedPageBreak/>
        <w:t>ve vojenských objektech, a to</w:t>
      </w:r>
    </w:p>
    <w:p w14:paraId="1DF7FA1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mostní provizoria a nájezdové rampy k nim,</w:t>
      </w:r>
    </w:p>
    <w:p w14:paraId="4D41892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terénní úpravy do 2,5 m hloubky a do </w:t>
      </w:r>
      <w:r w:rsidRPr="00B23B83">
        <w:rPr>
          <w:rFonts w:ascii="Times New Roman" w:eastAsia="Times New Roman" w:hAnsi="Times New Roman" w:cs="Times New Roman"/>
          <w:strike/>
          <w:szCs w:val="24"/>
        </w:rPr>
        <w:t>5,0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3,0</w:t>
      </w:r>
      <w:r w:rsidRPr="00B23B83">
        <w:rPr>
          <w:rFonts w:ascii="Times New Roman" w:eastAsia="Times New Roman" w:hAnsi="Times New Roman" w:cs="Times New Roman"/>
          <w:szCs w:val="24"/>
        </w:rPr>
        <w:t xml:space="preserve"> m výšky nebo o výměře do </w:t>
      </w: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0,25 </w:t>
      </w:r>
      <w:r w:rsidRPr="00B23B83">
        <w:rPr>
          <w:rFonts w:ascii="Times New Roman" w:eastAsia="Times New Roman" w:hAnsi="Times New Roman" w:cs="Times New Roman"/>
          <w:szCs w:val="24"/>
        </w:rPr>
        <w:t>km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w:t>
      </w:r>
    </w:p>
    <w:p w14:paraId="6637D71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stavby odstavných, manipulačních a skladových ploch o výměře do </w:t>
      </w: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0,4 </w:t>
      </w:r>
      <w:r w:rsidRPr="00B23B83">
        <w:rPr>
          <w:rFonts w:ascii="Times New Roman" w:eastAsia="Times New Roman" w:hAnsi="Times New Roman" w:cs="Times New Roman"/>
          <w:szCs w:val="24"/>
        </w:rPr>
        <w:t>km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w:t>
      </w:r>
    </w:p>
    <w:p w14:paraId="0742739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účelové komunikace,</w:t>
      </w:r>
    </w:p>
    <w:p w14:paraId="1B59BF4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szCs w:val="24"/>
        </w:rPr>
        <w:t>5. výrobky plnící funkci stavby včetně základových konstrukcí pro ně</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w:t>
      </w:r>
    </w:p>
    <w:p w14:paraId="5D0BC296" w14:textId="77777777" w:rsidR="00EA54C5" w:rsidRPr="00B23B83" w:rsidRDefault="00EA54C5" w:rsidP="00EA54C5">
      <w:pPr>
        <w:widowControl w:val="0"/>
        <w:suppressAutoHyphens/>
        <w:spacing w:before="120" w:after="120" w:line="276" w:lineRule="auto"/>
        <w:ind w:left="510" w:hanging="510"/>
        <w:rPr>
          <w:rFonts w:ascii="Times New Roman" w:eastAsia="Times New Roman" w:hAnsi="Times New Roman" w:cs="Times New Roman"/>
          <w:b/>
          <w:bCs/>
          <w:szCs w:val="24"/>
        </w:rPr>
      </w:pPr>
      <w:bookmarkStart w:id="824" w:name="_Hlk225862846"/>
      <w:r w:rsidRPr="00B23B83">
        <w:rPr>
          <w:rFonts w:ascii="Times New Roman" w:eastAsia="Times New Roman" w:hAnsi="Times New Roman" w:cs="Times New Roman"/>
          <w:b/>
          <w:bCs/>
          <w:szCs w:val="24"/>
        </w:rPr>
        <w:t xml:space="preserve">j) změny využití území, a to </w:t>
      </w:r>
    </w:p>
    <w:p w14:paraId="2734CC6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terénní úprava do 1,5 m výšky nebo hloubky o výměře do 300 m</w:t>
      </w:r>
      <w:r w:rsidRPr="00B23B83">
        <w:rPr>
          <w:rFonts w:ascii="Times New Roman" w:eastAsia="Times New Roman" w:hAnsi="Times New Roman" w:cs="Times New Roman"/>
          <w:b/>
          <w:bCs/>
          <w:szCs w:val="24"/>
          <w:vertAlign w:val="superscript"/>
        </w:rPr>
        <w:t>2</w:t>
      </w:r>
      <w:r w:rsidRPr="00B23B83">
        <w:rPr>
          <w:rFonts w:ascii="Times New Roman" w:eastAsia="Times New Roman" w:hAnsi="Times New Roman" w:cs="Times New Roman"/>
          <w:b/>
          <w:bCs/>
          <w:szCs w:val="24"/>
        </w:rPr>
        <w:t xml:space="preserve"> na pozemku, který nemá společnou hranici s veřejnou pozemní komunikací nebo veřejným prostranstvím,</w:t>
      </w:r>
    </w:p>
    <w:p w14:paraId="2F91A7E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odstavná, manipulační, prodejní, skladová nebo výstavní plocha do 300 m</w:t>
      </w:r>
      <w:r w:rsidRPr="00B23B83">
        <w:rPr>
          <w:rFonts w:ascii="Times New Roman" w:eastAsia="Times New Roman" w:hAnsi="Times New Roman" w:cs="Times New Roman"/>
          <w:b/>
          <w:bCs/>
          <w:szCs w:val="24"/>
          <w:vertAlign w:val="superscript"/>
        </w:rPr>
        <w:t>2</w:t>
      </w:r>
      <w:r w:rsidRPr="00B23B83">
        <w:rPr>
          <w:rFonts w:ascii="Times New Roman" w:eastAsia="Times New Roman" w:hAnsi="Times New Roman" w:cs="Times New Roman"/>
          <w:b/>
          <w:bCs/>
          <w:szCs w:val="24"/>
        </w:rPr>
        <w:t>, která neslouží pro skladování hořlavých látek nebo manipulaci s hořlavými látkami nebo látkami, které mohou způsobit znečištění životního prostředí, nebo se zvláště nebezpečnými a nebezpečnými látkami podle vodního zákona,</w:t>
      </w:r>
    </w:p>
    <w:p w14:paraId="01E38D75"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změna druhu pozemku</w:t>
      </w:r>
      <w:r w:rsidRPr="00B23B83">
        <w:rPr>
          <w:rFonts w:ascii="Times New Roman" w:eastAsia="Times New Roman" w:hAnsi="Times New Roman" w:cs="Times New Roman"/>
          <w:b/>
          <w:bCs/>
          <w:szCs w:val="24"/>
          <w:vertAlign w:val="superscript"/>
        </w:rPr>
        <w:t>48)</w:t>
      </w:r>
      <w:r w:rsidRPr="00B23B83">
        <w:rPr>
          <w:rFonts w:ascii="Times New Roman" w:eastAsia="Times New Roman" w:hAnsi="Times New Roman" w:cs="Times New Roman"/>
          <w:b/>
          <w:bCs/>
          <w:szCs w:val="24"/>
        </w:rPr>
        <w:t xml:space="preserve"> nebo způsobu využití pozemků</w:t>
      </w:r>
      <w:r w:rsidRPr="00B23B83">
        <w:rPr>
          <w:rFonts w:ascii="Times New Roman" w:eastAsia="Times New Roman" w:hAnsi="Times New Roman" w:cs="Times New Roman"/>
          <w:b/>
          <w:bCs/>
          <w:szCs w:val="24"/>
          <w:vertAlign w:val="superscript"/>
        </w:rPr>
        <w:t>49)</w:t>
      </w:r>
      <w:r w:rsidRPr="00B23B83">
        <w:rPr>
          <w:rFonts w:ascii="Times New Roman" w:eastAsia="Times New Roman" w:hAnsi="Times New Roman" w:cs="Times New Roman"/>
          <w:b/>
          <w:bCs/>
          <w:szCs w:val="24"/>
        </w:rPr>
        <w:t xml:space="preserve"> o výměře do 300 m</w:t>
      </w:r>
      <w:r w:rsidRPr="00B23B83">
        <w:rPr>
          <w:rFonts w:ascii="Times New Roman" w:eastAsia="Times New Roman" w:hAnsi="Times New Roman" w:cs="Times New Roman"/>
          <w:b/>
          <w:bCs/>
          <w:szCs w:val="24"/>
          <w:vertAlign w:val="superscript"/>
        </w:rPr>
        <w:t xml:space="preserve">2 </w:t>
      </w:r>
      <w:r w:rsidRPr="00B23B83">
        <w:rPr>
          <w:rFonts w:ascii="Times New Roman" w:eastAsia="Times New Roman" w:hAnsi="Times New Roman" w:cs="Times New Roman"/>
          <w:b/>
          <w:bCs/>
          <w:szCs w:val="24"/>
        </w:rPr>
        <w:t>,</w:t>
      </w:r>
    </w:p>
    <w:p w14:paraId="11B685F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4. terénní úprava v přirozeném korytu vodního toku a na pozemcích sousedících s ním, kterou se podstatně nemění přirozené koryto vodního toku, pokud se neprovádí ve stanoveném záplavovém území,</w:t>
      </w:r>
    </w:p>
    <w:p w14:paraId="223F158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5. úprava pozemku, která má vliv na schopnost vsakování vody, provedená na pozemku stavby pro bydlení nebo rodinnou rekreaci, která souvisí nebo podmiňuje bydlení nebo rodinnou rekreaci, neslouží ke skladování hořlavých látek nebo výbušnin, není v rozporu s územně plánovací dokumentací a plocha části pozemku schopného vsakovat dešťové vody po jejím provedení bude nejméně 50 % z celkové plochy pozemku stavby pro bydlení nebo rodinnou rekreaci.</w:t>
      </w:r>
      <w:bookmarkEnd w:id="824"/>
    </w:p>
    <w:p w14:paraId="6928B121"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Za drobné stavby se nepovažují</w:t>
      </w:r>
    </w:p>
    <w:p w14:paraId="592032D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stavby pro bydlení,</w:t>
      </w:r>
    </w:p>
    <w:p w14:paraId="434AC1D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stavby pro rodinnou rekreaci s výjimkou stavby uvedené v odstavci 1 písm. a) bodu 4,</w:t>
      </w:r>
    </w:p>
    <w:p w14:paraId="25FA176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stavby garáží,</w:t>
      </w:r>
    </w:p>
    <w:p w14:paraId="06600E1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d </w:t>
      </w:r>
      <w:r w:rsidRPr="00B23B83">
        <w:rPr>
          <w:rFonts w:ascii="Times New Roman" w:eastAsia="Times New Roman" w:hAnsi="Times New Roman" w:cs="Times New Roman"/>
          <w:b/>
          <w:szCs w:val="24"/>
        </w:rPr>
        <w:t>c</w:t>
      </w:r>
      <w:r w:rsidRPr="00B23B83">
        <w:rPr>
          <w:rFonts w:ascii="Times New Roman" w:eastAsia="Times New Roman" w:hAnsi="Times New Roman" w:cs="Times New Roman"/>
          <w:szCs w:val="24"/>
        </w:rPr>
        <w:t>) trafostanice, pokud nejsou výrobkem plnícím funkci stavby,</w:t>
      </w:r>
    </w:p>
    <w:p w14:paraId="2E09CCD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e </w:t>
      </w:r>
      <w:r w:rsidRPr="00B23B83">
        <w:rPr>
          <w:rFonts w:ascii="Times New Roman" w:eastAsia="Times New Roman" w:hAnsi="Times New Roman" w:cs="Times New Roman"/>
          <w:b/>
          <w:szCs w:val="24"/>
        </w:rPr>
        <w:t>d</w:t>
      </w:r>
      <w:r w:rsidRPr="00B23B83">
        <w:rPr>
          <w:rFonts w:ascii="Times New Roman" w:eastAsia="Times New Roman" w:hAnsi="Times New Roman" w:cs="Times New Roman"/>
          <w:szCs w:val="24"/>
        </w:rPr>
        <w:t>) stavby skladů hořlavých látek, pyrotechnických výrobků, střeliva, munice a výbušnin,</w:t>
      </w:r>
    </w:p>
    <w:p w14:paraId="490351C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f </w:t>
      </w:r>
      <w:r w:rsidRPr="00B23B83">
        <w:rPr>
          <w:rFonts w:ascii="Times New Roman" w:eastAsia="Times New Roman" w:hAnsi="Times New Roman" w:cs="Times New Roman"/>
          <w:b/>
          <w:szCs w:val="24"/>
        </w:rPr>
        <w:t>e</w:t>
      </w:r>
      <w:r w:rsidRPr="00B23B83">
        <w:rPr>
          <w:rFonts w:ascii="Times New Roman" w:eastAsia="Times New Roman" w:hAnsi="Times New Roman" w:cs="Times New Roman"/>
          <w:szCs w:val="24"/>
        </w:rPr>
        <w:t>) stavby pro civilní obranu a požární ochranu,</w:t>
      </w:r>
    </w:p>
    <w:p w14:paraId="1F662A8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g </w:t>
      </w:r>
      <w:r w:rsidRPr="00B23B83">
        <w:rPr>
          <w:rFonts w:ascii="Times New Roman" w:eastAsia="Times New Roman" w:hAnsi="Times New Roman" w:cs="Times New Roman"/>
          <w:b/>
          <w:szCs w:val="24"/>
        </w:rPr>
        <w:t>f</w:t>
      </w:r>
      <w:r w:rsidRPr="00B23B83">
        <w:rPr>
          <w:rFonts w:ascii="Times New Roman" w:eastAsia="Times New Roman" w:hAnsi="Times New Roman" w:cs="Times New Roman"/>
          <w:szCs w:val="24"/>
        </w:rPr>
        <w:t>) stavby uranového průmyslu a stavby jaderného zařízení s výjimkou staveb podle odstavce 1 písm. d) až f),</w:t>
      </w:r>
    </w:p>
    <w:p w14:paraId="2D7B071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h </w:t>
      </w:r>
      <w:r w:rsidRPr="00B23B83">
        <w:rPr>
          <w:rFonts w:ascii="Times New Roman" w:eastAsia="Times New Roman" w:hAnsi="Times New Roman" w:cs="Times New Roman"/>
          <w:b/>
          <w:szCs w:val="24"/>
        </w:rPr>
        <w:t>g</w:t>
      </w:r>
      <w:r w:rsidRPr="00B23B83">
        <w:rPr>
          <w:rFonts w:ascii="Times New Roman" w:eastAsia="Times New Roman" w:hAnsi="Times New Roman" w:cs="Times New Roman"/>
          <w:szCs w:val="24"/>
        </w:rPr>
        <w:t>) sklady a skládky nebezpečných odpadů,</w:t>
      </w:r>
    </w:p>
    <w:p w14:paraId="63CCBD9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i </w:t>
      </w:r>
      <w:r w:rsidRPr="00B23B83">
        <w:rPr>
          <w:rFonts w:ascii="Times New Roman" w:eastAsia="Times New Roman" w:hAnsi="Times New Roman" w:cs="Times New Roman"/>
          <w:b/>
          <w:szCs w:val="24"/>
        </w:rPr>
        <w:t>h</w:t>
      </w:r>
      <w:r w:rsidRPr="00B23B83">
        <w:rPr>
          <w:rFonts w:ascii="Times New Roman" w:eastAsia="Times New Roman" w:hAnsi="Times New Roman" w:cs="Times New Roman"/>
          <w:szCs w:val="24"/>
        </w:rPr>
        <w:t>) stavby vodních děl s výjimkou staveb podle odstavce 1 písm. a) bodů 11 a 12 a odstavce 1 písm. d) až f),</w:t>
      </w:r>
    </w:p>
    <w:p w14:paraId="40927D2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 xml:space="preserve">j </w:t>
      </w:r>
      <w:r w:rsidRPr="00B23B83">
        <w:rPr>
          <w:rFonts w:ascii="Times New Roman" w:eastAsia="Times New Roman" w:hAnsi="Times New Roman" w:cs="Times New Roman"/>
          <w:b/>
          <w:bCs/>
          <w:strike/>
          <w:szCs w:val="24"/>
        </w:rPr>
        <w:t>i</w:t>
      </w:r>
      <w:r w:rsidRPr="00B23B83">
        <w:rPr>
          <w:rFonts w:ascii="Times New Roman" w:eastAsia="Times New Roman" w:hAnsi="Times New Roman" w:cs="Times New Roman"/>
          <w:strike/>
          <w:szCs w:val="24"/>
        </w:rPr>
        <w:t>) výměna nebo navýšení kapacity sítí technické infrastruktury, nejde-li o výměnu nebo navýšení kapacity sítí technické infrastruktury podle odstavce 1 písm. a) bodů 11 a 12,</w:t>
      </w:r>
    </w:p>
    <w:p w14:paraId="4ED85AE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k </w:t>
      </w:r>
      <w:r w:rsidRPr="00B23B83">
        <w:rPr>
          <w:rFonts w:ascii="Times New Roman" w:eastAsia="Times New Roman" w:hAnsi="Times New Roman" w:cs="Times New Roman"/>
          <w:b/>
          <w:bCs/>
          <w:strike/>
          <w:szCs w:val="24"/>
        </w:rPr>
        <w:t>j</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b/>
          <w:szCs w:val="24"/>
        </w:rPr>
        <w:t>i</w:t>
      </w:r>
      <w:r w:rsidRPr="00B23B83">
        <w:rPr>
          <w:rFonts w:ascii="Times New Roman" w:eastAsia="Times New Roman" w:hAnsi="Times New Roman" w:cs="Times New Roman"/>
          <w:szCs w:val="24"/>
        </w:rPr>
        <w:t>) důlní díla a důlní stavby pod povrchem, pokud podléhají schvalování a dozoru státní báňské správy podle horních předpisů,</w:t>
      </w:r>
    </w:p>
    <w:p w14:paraId="5D24DF1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strike/>
          <w:szCs w:val="24"/>
        </w:rPr>
        <w:t xml:space="preserve">l </w:t>
      </w:r>
      <w:r w:rsidRPr="00B23B83">
        <w:rPr>
          <w:rFonts w:ascii="Times New Roman" w:eastAsia="Times New Roman" w:hAnsi="Times New Roman" w:cs="Times New Roman"/>
          <w:b/>
          <w:bCs/>
          <w:strike/>
          <w:szCs w:val="24"/>
        </w:rPr>
        <w:t xml:space="preserve">k </w:t>
      </w:r>
      <w:r w:rsidRPr="00B23B83">
        <w:rPr>
          <w:rFonts w:ascii="Times New Roman" w:eastAsia="Times New Roman" w:hAnsi="Times New Roman" w:cs="Times New Roman"/>
          <w:b/>
          <w:szCs w:val="24"/>
        </w:rPr>
        <w:t>j</w:t>
      </w:r>
      <w:r w:rsidRPr="00B23B83">
        <w:rPr>
          <w:rFonts w:ascii="Times New Roman" w:eastAsia="Times New Roman" w:hAnsi="Times New Roman" w:cs="Times New Roman"/>
          <w:szCs w:val="24"/>
        </w:rPr>
        <w:t>) záměry EIA</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w:t>
      </w:r>
    </w:p>
    <w:p w14:paraId="6A8F102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bookmarkStart w:id="825" w:name="_Hlk225862966"/>
      <w:r w:rsidRPr="00B23B83">
        <w:rPr>
          <w:rFonts w:ascii="Times New Roman" w:eastAsia="Times New Roman" w:hAnsi="Times New Roman" w:cs="Times New Roman"/>
          <w:b/>
          <w:bCs/>
          <w:szCs w:val="24"/>
        </w:rPr>
        <w:t>k)</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změny využití území realizované v území, pro které je vydán plán území s archeologickými nálezy, nebo ve zvláště chráněném území, evropsky významné lokalitě nebo ptačí oblasti nebo v chráněném ložiskovém území.</w:t>
      </w:r>
      <w:bookmarkEnd w:id="825"/>
    </w:p>
    <w:p w14:paraId="0D6C8F9A"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Příloha č. 2 k zákonu č. 283/2021 Sb.</w:t>
      </w:r>
    </w:p>
    <w:p w14:paraId="18CDC71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Jednoduché stavby</w:t>
      </w:r>
    </w:p>
    <w:p w14:paraId="295B5D0D"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Jednoduchými stavbami jsou stavby nebo zařízení a</w:t>
      </w:r>
      <w:r w:rsidRPr="00B23B83">
        <w:rPr>
          <w:rFonts w:ascii="Times New Roman" w:eastAsia="Times New Roman" w:hAnsi="Times New Roman" w:cs="Times New Roman"/>
          <w:b/>
          <w:szCs w:val="24"/>
        </w:rPr>
        <w:t xml:space="preserve"> s nimi související</w:t>
      </w:r>
      <w:r w:rsidRPr="00B23B83">
        <w:rPr>
          <w:rFonts w:ascii="Times New Roman" w:eastAsia="Times New Roman" w:hAnsi="Times New Roman" w:cs="Times New Roman"/>
          <w:szCs w:val="24"/>
        </w:rPr>
        <w:t xml:space="preserve"> terénní úpravy </w:t>
      </w:r>
      <w:bookmarkStart w:id="826" w:name="_Hlk225265617"/>
      <w:r w:rsidRPr="00B23B83">
        <w:rPr>
          <w:rFonts w:ascii="Times New Roman" w:eastAsia="Times New Roman" w:hAnsi="Times New Roman" w:cs="Times New Roman"/>
          <w:b/>
          <w:szCs w:val="24"/>
        </w:rPr>
        <w:t>a jejich údržba, pokud nejde o drobnou stavbu</w:t>
      </w:r>
      <w:bookmarkEnd w:id="826"/>
      <w:r w:rsidRPr="00B23B83">
        <w:rPr>
          <w:rFonts w:ascii="Times New Roman" w:eastAsia="Times New Roman" w:hAnsi="Times New Roman" w:cs="Times New Roman"/>
          <w:szCs w:val="24"/>
        </w:rPr>
        <w:t>, a to</w:t>
      </w:r>
    </w:p>
    <w:p w14:paraId="310D8F32"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w:t>
      </w:r>
      <w:r w:rsidRPr="00B23B83">
        <w:rPr>
          <w:rFonts w:ascii="Times New Roman" w:eastAsia="Times New Roman" w:hAnsi="Times New Roman" w:cs="Times New Roman"/>
          <w:strike/>
          <w:szCs w:val="24"/>
        </w:rPr>
        <w:t>stavby pro bydlení 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rodinné domy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stavby pro</w:t>
      </w:r>
      <w:r w:rsidRPr="00B23B83">
        <w:rPr>
          <w:rFonts w:ascii="Times New Roman" w:eastAsia="Times New Roman" w:hAnsi="Times New Roman" w:cs="Times New Roman"/>
          <w:szCs w:val="24"/>
        </w:rPr>
        <w:t xml:space="preserve"> rodinnou rekreaci, které mají nejvýše dvě nadzemní a jedno podzemní podlaží a podkroví nebo ustoupené podlaží,</w:t>
      </w:r>
    </w:p>
    <w:p w14:paraId="703B31F9"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podzemní stavby do 300 m2 zastavěné plochy a do 3 m hloubky, pokud nejde o stavby technické infrastruktury,</w:t>
      </w:r>
    </w:p>
    <w:p w14:paraId="29F9223B" w14:textId="77777777" w:rsidR="00EA54C5" w:rsidRPr="00B23B83" w:rsidRDefault="00EA54C5" w:rsidP="00EA54C5">
      <w:pPr>
        <w:spacing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stavby garáží do 5 m výšky s jedním nadzemním podlažím, podsklepené nejvýše do hloubky 3 m,</w:t>
      </w:r>
    </w:p>
    <w:p w14:paraId="55A3062D"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c)</w:t>
      </w:r>
      <w:r w:rsidRPr="00B23B83">
        <w:rPr>
          <w:rFonts w:ascii="Times New Roman" w:eastAsia="Times New Roman" w:hAnsi="Times New Roman" w:cs="Times New Roman"/>
          <w:szCs w:val="24"/>
        </w:rPr>
        <w:t xml:space="preserve"> reklamní zařízení a stavby pro reklamu,</w:t>
      </w:r>
    </w:p>
    <w:p w14:paraId="6A30D6E5"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d) </w:t>
      </w:r>
      <w:r w:rsidRPr="00B23B83">
        <w:rPr>
          <w:rFonts w:ascii="Times New Roman" w:eastAsia="Times New Roman" w:hAnsi="Times New Roman" w:cs="Times New Roman"/>
          <w:szCs w:val="24"/>
        </w:rPr>
        <w:t>opěrné zdi nebo oplocení</w:t>
      </w:r>
      <w:r w:rsidRPr="00B23B83">
        <w:rPr>
          <w:rFonts w:ascii="Times New Roman" w:eastAsia="Times New Roman" w:hAnsi="Times New Roman" w:cs="Times New Roman"/>
          <w:strike/>
          <w:szCs w:val="24"/>
        </w:rPr>
        <w:t>, pokud nejde o drobnou stavbu</w:t>
      </w:r>
      <w:r w:rsidRPr="00B23B83">
        <w:rPr>
          <w:rFonts w:ascii="Times New Roman" w:eastAsia="Times New Roman" w:hAnsi="Times New Roman" w:cs="Times New Roman"/>
          <w:szCs w:val="24"/>
        </w:rPr>
        <w:t>,</w:t>
      </w:r>
    </w:p>
    <w:p w14:paraId="6EB0F444" w14:textId="77777777" w:rsidR="00EA54C5" w:rsidRPr="00B23B83" w:rsidRDefault="00EA54C5" w:rsidP="00EA54C5">
      <w:pPr>
        <w:spacing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f) </w:t>
      </w:r>
      <w:r w:rsidRPr="00B23B83">
        <w:rPr>
          <w:rFonts w:ascii="Times New Roman" w:eastAsia="Times New Roman" w:hAnsi="Times New Roman" w:cs="Times New Roman"/>
          <w:b/>
          <w:bCs/>
          <w:strike/>
          <w:szCs w:val="24"/>
        </w:rPr>
        <w:t xml:space="preserve">e) </w:t>
      </w:r>
      <w:r w:rsidRPr="00B23B83">
        <w:rPr>
          <w:rFonts w:ascii="Times New Roman" w:eastAsia="Times New Roman" w:hAnsi="Times New Roman" w:cs="Times New Roman"/>
          <w:strike/>
          <w:szCs w:val="24"/>
        </w:rPr>
        <w:t>stavby pro zemědělství do 60 m2 zastavěné plochy a do 5 m výšky o jednom nadzemním podlaží, nepodsklepené, pokud nejde o stavby pro hospodářská zvířata anebo stavby, které mají sloužit pro skladování a zpracování hořlavých látek jako sušičky, sklady hořlavých kapalin, sklady chemických hnojiv a jiné,</w:t>
      </w:r>
    </w:p>
    <w:p w14:paraId="1597D62F"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g) </w:t>
      </w:r>
      <w:r w:rsidRPr="00B23B83">
        <w:rPr>
          <w:rFonts w:ascii="Times New Roman" w:eastAsia="Times New Roman" w:hAnsi="Times New Roman" w:cs="Times New Roman"/>
          <w:b/>
          <w:bCs/>
          <w:strike/>
          <w:szCs w:val="24"/>
        </w:rPr>
        <w:t>f)</w:t>
      </w:r>
      <w:r w:rsidRPr="00B23B83">
        <w:rPr>
          <w:rFonts w:ascii="Times New Roman" w:eastAsia="Times New Roman" w:hAnsi="Times New Roman" w:cs="Times New Roman"/>
          <w:b/>
          <w:bCs/>
          <w:szCs w:val="24"/>
        </w:rPr>
        <w:t xml:space="preserve"> e) </w:t>
      </w:r>
      <w:r w:rsidRPr="00B23B83">
        <w:rPr>
          <w:rFonts w:ascii="Times New Roman" w:eastAsia="Times New Roman" w:hAnsi="Times New Roman" w:cs="Times New Roman"/>
          <w:szCs w:val="24"/>
        </w:rPr>
        <w:t xml:space="preserve">stavby pro zemědělství </w:t>
      </w:r>
      <w:r w:rsidRPr="00B23B83">
        <w:rPr>
          <w:rFonts w:ascii="Times New Roman" w:eastAsia="Times New Roman" w:hAnsi="Times New Roman" w:cs="Times New Roman"/>
          <w:strike/>
          <w:szCs w:val="24"/>
        </w:rPr>
        <w:t>nad 60 m</w:t>
      </w:r>
      <w:r w:rsidRPr="00B23B83">
        <w:rPr>
          <w:rFonts w:ascii="Times New Roman" w:eastAsia="Times New Roman" w:hAnsi="Times New Roman" w:cs="Times New Roman"/>
          <w:strike/>
          <w:szCs w:val="24"/>
          <w:vertAlign w:val="superscript"/>
        </w:rPr>
        <w:t>2</w:t>
      </w:r>
      <w:r w:rsidRPr="00B23B83">
        <w:rPr>
          <w:rFonts w:ascii="Times New Roman" w:eastAsia="Times New Roman" w:hAnsi="Times New Roman" w:cs="Times New Roman"/>
          <w:strike/>
          <w:szCs w:val="24"/>
        </w:rPr>
        <w:t xml:space="preserve"> zastavěné plochy nebo nad 5 m výšky</w:t>
      </w:r>
      <w:r w:rsidRPr="00B23B83">
        <w:rPr>
          <w:rFonts w:ascii="Times New Roman" w:eastAsia="Times New Roman" w:hAnsi="Times New Roman" w:cs="Times New Roman"/>
          <w:szCs w:val="24"/>
        </w:rPr>
        <w:t xml:space="preserve"> do 300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zastavěné plochy a do 7 m výšky, o jednom nadzemním podlaží, </w:t>
      </w:r>
      <w:r w:rsidRPr="00B23B83">
        <w:rPr>
          <w:rFonts w:ascii="Times New Roman" w:eastAsia="Times New Roman" w:hAnsi="Times New Roman" w:cs="Times New Roman"/>
          <w:strike/>
          <w:szCs w:val="24"/>
        </w:rPr>
        <w:t>nepodsklepené, pokud nejde o stavby pro hospodářská zvířata anebo stavby, které mají sloužit pro skladování a zpracování hořlavých látek jako sušičky, sklady hořlavých kapalin, sklady chemických hnojiv a jiné</w:t>
      </w:r>
      <w:r w:rsidRPr="00B23B83">
        <w:rPr>
          <w:rFonts w:ascii="Times New Roman" w:eastAsia="Times New Roman" w:hAnsi="Times New Roman" w:cs="Times New Roman"/>
          <w:b/>
          <w:bCs/>
          <w:szCs w:val="24"/>
        </w:rPr>
        <w:t xml:space="preserve"> </w:t>
      </w:r>
      <w:bookmarkStart w:id="827" w:name="_Hlk225266144"/>
      <w:r w:rsidRPr="00B23B83">
        <w:rPr>
          <w:rFonts w:ascii="Times New Roman" w:eastAsia="Times New Roman" w:hAnsi="Times New Roman" w:cs="Times New Roman"/>
          <w:b/>
          <w:bCs/>
          <w:szCs w:val="24"/>
        </w:rPr>
        <w:t>podsklepené nejvýše do hloubky 3 m</w:t>
      </w:r>
      <w:bookmarkEnd w:id="827"/>
      <w:r w:rsidRPr="00B23B83">
        <w:rPr>
          <w:rFonts w:ascii="Times New Roman" w:eastAsia="Times New Roman" w:hAnsi="Times New Roman" w:cs="Times New Roman"/>
          <w:szCs w:val="24"/>
        </w:rPr>
        <w:t>,</w:t>
      </w:r>
    </w:p>
    <w:p w14:paraId="7D0077C0" w14:textId="77777777" w:rsidR="00EA54C5" w:rsidRPr="00B23B83" w:rsidRDefault="00EA54C5" w:rsidP="00EA54C5">
      <w:pPr>
        <w:spacing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h) </w:t>
      </w:r>
      <w:r w:rsidRPr="00B23B83">
        <w:rPr>
          <w:rFonts w:ascii="Times New Roman" w:eastAsia="Times New Roman" w:hAnsi="Times New Roman" w:cs="Times New Roman"/>
          <w:b/>
          <w:bCs/>
          <w:strike/>
          <w:szCs w:val="24"/>
        </w:rPr>
        <w:t xml:space="preserve">g) f) </w:t>
      </w:r>
      <w:r w:rsidRPr="00B23B83">
        <w:rPr>
          <w:rFonts w:ascii="Times New Roman" w:eastAsia="Times New Roman" w:hAnsi="Times New Roman" w:cs="Times New Roman"/>
          <w:strike/>
          <w:szCs w:val="24"/>
        </w:rPr>
        <w:t>stavby pro hospodářská zvířata do 60 m2 zastavěné plochy a do 5 m výšky, podsklepené nejvýše do hloubky 3 m,</w:t>
      </w:r>
    </w:p>
    <w:p w14:paraId="15FF072D"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i) </w:t>
      </w:r>
      <w:r w:rsidRPr="00B23B83">
        <w:rPr>
          <w:rFonts w:ascii="Times New Roman" w:eastAsia="Times New Roman" w:hAnsi="Times New Roman" w:cs="Times New Roman"/>
          <w:b/>
          <w:bCs/>
          <w:strike/>
          <w:szCs w:val="24"/>
        </w:rPr>
        <w:t>h) g)</w:t>
      </w:r>
      <w:r w:rsidRPr="00B23B83">
        <w:rPr>
          <w:rFonts w:ascii="Times New Roman" w:eastAsia="Times New Roman" w:hAnsi="Times New Roman" w:cs="Times New Roman"/>
          <w:b/>
          <w:bCs/>
          <w:szCs w:val="24"/>
        </w:rPr>
        <w:t xml:space="preserve"> f) </w:t>
      </w:r>
      <w:r w:rsidRPr="00B23B83">
        <w:rPr>
          <w:rFonts w:ascii="Times New Roman" w:eastAsia="Times New Roman" w:hAnsi="Times New Roman" w:cs="Times New Roman"/>
          <w:szCs w:val="24"/>
        </w:rPr>
        <w:t>přípojky sítí technické infrastruktury</w:t>
      </w:r>
      <w:r w:rsidRPr="00B23B83">
        <w:rPr>
          <w:rFonts w:ascii="Times New Roman" w:eastAsia="Times New Roman" w:hAnsi="Times New Roman" w:cs="Times New Roman"/>
          <w:strike/>
          <w:szCs w:val="24"/>
        </w:rPr>
        <w:t>, pokud nejde o drobnou stavbu</w:t>
      </w:r>
      <w:r w:rsidRPr="00B23B83">
        <w:rPr>
          <w:rFonts w:ascii="Times New Roman" w:eastAsia="Times New Roman" w:hAnsi="Times New Roman" w:cs="Times New Roman"/>
          <w:szCs w:val="24"/>
        </w:rPr>
        <w:t>,</w:t>
      </w:r>
    </w:p>
    <w:p w14:paraId="73C2F7BA"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j) </w:t>
      </w:r>
      <w:r w:rsidRPr="00B23B83">
        <w:rPr>
          <w:rFonts w:ascii="Times New Roman" w:eastAsia="Times New Roman" w:hAnsi="Times New Roman" w:cs="Times New Roman"/>
          <w:b/>
          <w:bCs/>
          <w:strike/>
          <w:szCs w:val="24"/>
        </w:rPr>
        <w:t>i) h)</w:t>
      </w:r>
      <w:r w:rsidRPr="00B23B83">
        <w:rPr>
          <w:rFonts w:ascii="Times New Roman" w:eastAsia="Times New Roman" w:hAnsi="Times New Roman" w:cs="Times New Roman"/>
          <w:b/>
          <w:bCs/>
          <w:szCs w:val="24"/>
        </w:rPr>
        <w:t xml:space="preserve"> g) </w:t>
      </w:r>
      <w:r w:rsidRPr="00B23B83">
        <w:rPr>
          <w:rFonts w:ascii="Times New Roman" w:eastAsia="Times New Roman" w:hAnsi="Times New Roman" w:cs="Times New Roman"/>
          <w:szCs w:val="24"/>
        </w:rPr>
        <w:t>výrobky plnící funkci stavby, včetně základových konstrukcí pro ně</w:t>
      </w:r>
      <w:r w:rsidRPr="00B23B83">
        <w:rPr>
          <w:rFonts w:ascii="Times New Roman" w:eastAsia="Times New Roman" w:hAnsi="Times New Roman" w:cs="Times New Roman"/>
          <w:strike/>
          <w:szCs w:val="24"/>
        </w:rPr>
        <w:t>, pokud nejde o drobnou stavbu</w:t>
      </w:r>
      <w:r w:rsidRPr="00B23B83">
        <w:rPr>
          <w:rFonts w:ascii="Times New Roman" w:eastAsia="Times New Roman" w:hAnsi="Times New Roman" w:cs="Times New Roman"/>
          <w:szCs w:val="24"/>
        </w:rPr>
        <w:t>,</w:t>
      </w:r>
    </w:p>
    <w:p w14:paraId="19A6851F"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k) </w:t>
      </w:r>
      <w:r w:rsidRPr="00B23B83">
        <w:rPr>
          <w:rFonts w:ascii="Times New Roman" w:eastAsia="Times New Roman" w:hAnsi="Times New Roman" w:cs="Times New Roman"/>
          <w:b/>
          <w:bCs/>
          <w:strike/>
          <w:szCs w:val="24"/>
        </w:rPr>
        <w:t>j) i)</w:t>
      </w:r>
      <w:r w:rsidRPr="00B23B83">
        <w:rPr>
          <w:rFonts w:ascii="Times New Roman" w:eastAsia="Times New Roman" w:hAnsi="Times New Roman" w:cs="Times New Roman"/>
          <w:b/>
          <w:bCs/>
          <w:szCs w:val="24"/>
        </w:rPr>
        <w:t xml:space="preserve"> h) </w:t>
      </w:r>
      <w:r w:rsidRPr="00B23B83">
        <w:rPr>
          <w:rFonts w:ascii="Times New Roman" w:eastAsia="Times New Roman" w:hAnsi="Times New Roman" w:cs="Times New Roman"/>
          <w:szCs w:val="24"/>
        </w:rPr>
        <w:t>zásobníky pro zkapalněné uhlovodíkové plyny do celkového objemu 5 m3 určené výhradně pro odběr plynné fáze,</w:t>
      </w:r>
    </w:p>
    <w:p w14:paraId="244DB521"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l) </w:t>
      </w:r>
      <w:r w:rsidRPr="00B23B83">
        <w:rPr>
          <w:rFonts w:ascii="Times New Roman" w:eastAsia="Times New Roman" w:hAnsi="Times New Roman" w:cs="Times New Roman"/>
          <w:b/>
          <w:bCs/>
          <w:strike/>
          <w:szCs w:val="24"/>
        </w:rPr>
        <w:t>k) j)</w:t>
      </w:r>
      <w:r w:rsidRPr="00B23B83">
        <w:rPr>
          <w:rFonts w:ascii="Times New Roman" w:eastAsia="Times New Roman" w:hAnsi="Times New Roman" w:cs="Times New Roman"/>
          <w:b/>
          <w:bCs/>
          <w:szCs w:val="24"/>
        </w:rPr>
        <w:t xml:space="preserve"> i) </w:t>
      </w:r>
      <w:r w:rsidRPr="00B23B83">
        <w:rPr>
          <w:rFonts w:ascii="Times New Roman" w:eastAsia="Times New Roman" w:hAnsi="Times New Roman" w:cs="Times New Roman"/>
          <w:szCs w:val="24"/>
        </w:rPr>
        <w:t>dobíjecí stanice</w:t>
      </w:r>
      <w:r w:rsidRPr="00B23B83">
        <w:rPr>
          <w:rFonts w:ascii="Times New Roman" w:eastAsia="Times New Roman" w:hAnsi="Times New Roman" w:cs="Times New Roman"/>
          <w:strike/>
          <w:szCs w:val="24"/>
        </w:rPr>
        <w:t>, pokud nejde o drobnou stavbu</w:t>
      </w:r>
      <w:r w:rsidRPr="00B23B83">
        <w:rPr>
          <w:rFonts w:ascii="Times New Roman" w:eastAsia="Times New Roman" w:hAnsi="Times New Roman" w:cs="Times New Roman"/>
          <w:szCs w:val="24"/>
        </w:rPr>
        <w:t>,</w:t>
      </w:r>
    </w:p>
    <w:p w14:paraId="542A75AC"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m) </w:t>
      </w:r>
      <w:r w:rsidRPr="00B23B83">
        <w:rPr>
          <w:rFonts w:ascii="Times New Roman" w:eastAsia="Times New Roman" w:hAnsi="Times New Roman" w:cs="Times New Roman"/>
          <w:b/>
          <w:bCs/>
          <w:strike/>
          <w:szCs w:val="24"/>
        </w:rPr>
        <w:t>l) k)</w:t>
      </w:r>
      <w:r w:rsidRPr="00B23B83">
        <w:rPr>
          <w:rFonts w:ascii="Times New Roman" w:eastAsia="Times New Roman" w:hAnsi="Times New Roman" w:cs="Times New Roman"/>
          <w:b/>
          <w:bCs/>
          <w:szCs w:val="24"/>
        </w:rPr>
        <w:t xml:space="preserve"> j) </w:t>
      </w:r>
      <w:r w:rsidRPr="00B23B83">
        <w:rPr>
          <w:rFonts w:ascii="Times New Roman" w:eastAsia="Times New Roman" w:hAnsi="Times New Roman" w:cs="Times New Roman"/>
          <w:szCs w:val="24"/>
        </w:rPr>
        <w:t>stavby pro výrobu energie z obnovitelných zdrojů a stavby pro ukládání energie s celkovým instalovaným výkonem do 250 kW,</w:t>
      </w:r>
    </w:p>
    <w:p w14:paraId="7BF13AA5"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 xml:space="preserve">n) </w:t>
      </w:r>
      <w:r w:rsidRPr="00B23B83">
        <w:rPr>
          <w:rFonts w:ascii="Times New Roman" w:eastAsia="Times New Roman" w:hAnsi="Times New Roman" w:cs="Times New Roman"/>
          <w:b/>
          <w:bCs/>
          <w:strike/>
          <w:szCs w:val="24"/>
        </w:rPr>
        <w:t>m) l)</w:t>
      </w:r>
      <w:r w:rsidRPr="00B23B83">
        <w:rPr>
          <w:rFonts w:ascii="Times New Roman" w:eastAsia="Times New Roman" w:hAnsi="Times New Roman" w:cs="Times New Roman"/>
          <w:b/>
          <w:bCs/>
          <w:szCs w:val="24"/>
        </w:rPr>
        <w:t xml:space="preserve"> k) </w:t>
      </w:r>
      <w:r w:rsidRPr="00B23B83">
        <w:rPr>
          <w:rFonts w:ascii="Times New Roman" w:eastAsia="Times New Roman" w:hAnsi="Times New Roman" w:cs="Times New Roman"/>
          <w:szCs w:val="24"/>
        </w:rPr>
        <w:t>stavby odstavných, manipulačních, prodejních, skladových nebo výstavních ploch do 1000 m2, které neslouží pro skladování nebo manipulaci s hořlavými látkami nebo látkami, které mohou způsobit znečištění životního prostředí,</w:t>
      </w:r>
    </w:p>
    <w:p w14:paraId="7063D31C" w14:textId="77777777" w:rsidR="00EA54C5" w:rsidRPr="00B23B83" w:rsidRDefault="00EA54C5" w:rsidP="00EA54C5">
      <w:pPr>
        <w:spacing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o) </w:t>
      </w:r>
      <w:r w:rsidRPr="00B23B83">
        <w:rPr>
          <w:rFonts w:ascii="Times New Roman" w:eastAsia="Times New Roman" w:hAnsi="Times New Roman" w:cs="Times New Roman"/>
          <w:b/>
          <w:bCs/>
          <w:strike/>
          <w:szCs w:val="24"/>
        </w:rPr>
        <w:t xml:space="preserve">n) m) l) </w:t>
      </w:r>
      <w:r w:rsidRPr="00B23B83">
        <w:rPr>
          <w:rFonts w:ascii="Times New Roman" w:eastAsia="Times New Roman" w:hAnsi="Times New Roman" w:cs="Times New Roman"/>
          <w:strike/>
          <w:szCs w:val="24"/>
        </w:rPr>
        <w:t>stavby, terénní úpravy, stavební úpravy a udržovací práce na území vojenských újezdů nebo ve vojenských objektech, pokud nejde o drobnou stavbu,</w:t>
      </w:r>
    </w:p>
    <w:p w14:paraId="40A6CD16"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p) </w:t>
      </w:r>
      <w:r w:rsidRPr="00B23B83">
        <w:rPr>
          <w:rFonts w:ascii="Times New Roman" w:eastAsia="Times New Roman" w:hAnsi="Times New Roman" w:cs="Times New Roman"/>
          <w:b/>
          <w:bCs/>
          <w:strike/>
          <w:szCs w:val="24"/>
        </w:rPr>
        <w:t>o) n) m)</w:t>
      </w:r>
      <w:r w:rsidRPr="00B23B83">
        <w:rPr>
          <w:rFonts w:ascii="Times New Roman" w:eastAsia="Times New Roman" w:hAnsi="Times New Roman" w:cs="Times New Roman"/>
          <w:b/>
          <w:bCs/>
          <w:szCs w:val="24"/>
        </w:rPr>
        <w:t xml:space="preserve"> l) </w:t>
      </w:r>
      <w:r w:rsidRPr="00B23B83">
        <w:rPr>
          <w:rFonts w:ascii="Times New Roman" w:eastAsia="Times New Roman" w:hAnsi="Times New Roman" w:cs="Times New Roman"/>
          <w:szCs w:val="24"/>
        </w:rPr>
        <w:t>stavby zařízení staveniště</w:t>
      </w:r>
      <w:r w:rsidRPr="00B23B83">
        <w:rPr>
          <w:rFonts w:ascii="Times New Roman" w:eastAsia="Times New Roman" w:hAnsi="Times New Roman" w:cs="Times New Roman"/>
          <w:strike/>
          <w:szCs w:val="24"/>
        </w:rPr>
        <w:t>, pokud nejde o drobnou stavbu</w:t>
      </w:r>
      <w:r w:rsidRPr="00B23B83">
        <w:rPr>
          <w:rFonts w:ascii="Times New Roman" w:eastAsia="Times New Roman" w:hAnsi="Times New Roman" w:cs="Times New Roman"/>
          <w:szCs w:val="24"/>
        </w:rPr>
        <w:t>,</w:t>
      </w:r>
    </w:p>
    <w:p w14:paraId="5A169ED4"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q) </w:t>
      </w:r>
      <w:r w:rsidRPr="00B23B83">
        <w:rPr>
          <w:rFonts w:ascii="Times New Roman" w:eastAsia="Times New Roman" w:hAnsi="Times New Roman" w:cs="Times New Roman"/>
          <w:b/>
          <w:bCs/>
          <w:strike/>
          <w:szCs w:val="24"/>
        </w:rPr>
        <w:t>p) o) n)</w:t>
      </w:r>
      <w:r w:rsidRPr="00B23B83">
        <w:rPr>
          <w:rFonts w:ascii="Times New Roman" w:eastAsia="Times New Roman" w:hAnsi="Times New Roman" w:cs="Times New Roman"/>
          <w:b/>
          <w:bCs/>
          <w:szCs w:val="24"/>
        </w:rPr>
        <w:t xml:space="preserve"> m) </w:t>
      </w:r>
      <w:r w:rsidRPr="00B23B83">
        <w:rPr>
          <w:rFonts w:ascii="Times New Roman" w:eastAsia="Times New Roman" w:hAnsi="Times New Roman" w:cs="Times New Roman"/>
          <w:szCs w:val="24"/>
        </w:rPr>
        <w:t xml:space="preserve">stavba pro bydlení do 80 m2 zastavěné plochy a do 5 m výšky s nejvýše jedním nadzemním podlažím </w:t>
      </w:r>
      <w:r w:rsidRPr="00B23B83">
        <w:rPr>
          <w:rFonts w:ascii="Times New Roman" w:eastAsia="Times New Roman" w:hAnsi="Times New Roman" w:cs="Times New Roman"/>
          <w:b/>
          <w:bCs/>
          <w:szCs w:val="24"/>
        </w:rPr>
        <w:t>a podkrovím</w:t>
      </w:r>
      <w:r w:rsidRPr="00B23B83">
        <w:rPr>
          <w:rFonts w:ascii="Times New Roman" w:eastAsia="Times New Roman" w:hAnsi="Times New Roman" w:cs="Times New Roman"/>
          <w:szCs w:val="24"/>
        </w:rPr>
        <w:t xml:space="preserve">, bez podsklepení, na pozemku </w:t>
      </w:r>
      <w:r w:rsidRPr="00B23B83">
        <w:rPr>
          <w:rFonts w:ascii="Times New Roman" w:eastAsia="Times New Roman" w:hAnsi="Times New Roman" w:cs="Times New Roman"/>
          <w:strike/>
          <w:szCs w:val="24"/>
        </w:rPr>
        <w:t>rodinného domu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zázemí stavby</w:t>
      </w:r>
      <w:r w:rsidRPr="00B23B83">
        <w:rPr>
          <w:rFonts w:ascii="Times New Roman" w:eastAsia="Times New Roman" w:hAnsi="Times New Roman" w:cs="Times New Roman"/>
          <w:szCs w:val="24"/>
        </w:rPr>
        <w:t xml:space="preserve">, která je se stavbou </w:t>
      </w:r>
      <w:r w:rsidRPr="00B23B83">
        <w:rPr>
          <w:rFonts w:ascii="Times New Roman" w:eastAsia="Times New Roman" w:hAnsi="Times New Roman" w:cs="Times New Roman"/>
          <w:strike/>
          <w:szCs w:val="24"/>
        </w:rPr>
        <w:t>rodinného domu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zázemí stavby</w:t>
      </w:r>
      <w:r w:rsidRPr="00B23B83">
        <w:rPr>
          <w:rFonts w:ascii="Times New Roman" w:eastAsia="Times New Roman" w:hAnsi="Times New Roman" w:cs="Times New Roman"/>
          <w:szCs w:val="24"/>
        </w:rPr>
        <w:t xml:space="preserve"> funkčně spojena a je umisťována v odstupové vzdálenosti od hranic pozemků nejméně 2 m, pokud nejde o stavbu pro podnikatelskou činnost a plocha části pozemku schopného vsakovat dešťové vody po jejím umístění bude nejméně 50 % z celkové plochy pozemku rodinného domu; požadavky územního plánu na sklon střechy stavby se nepoužijí,</w:t>
      </w:r>
    </w:p>
    <w:p w14:paraId="30D8230D"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r) </w:t>
      </w:r>
      <w:r w:rsidRPr="00B23B83">
        <w:rPr>
          <w:rFonts w:ascii="Times New Roman" w:eastAsia="Times New Roman" w:hAnsi="Times New Roman" w:cs="Times New Roman"/>
          <w:b/>
          <w:bCs/>
          <w:strike/>
          <w:szCs w:val="24"/>
        </w:rPr>
        <w:t>q) p) o)</w:t>
      </w:r>
      <w:r w:rsidRPr="00B23B83">
        <w:rPr>
          <w:rFonts w:ascii="Times New Roman" w:eastAsia="Times New Roman" w:hAnsi="Times New Roman" w:cs="Times New Roman"/>
          <w:b/>
          <w:bCs/>
          <w:szCs w:val="24"/>
        </w:rPr>
        <w:t xml:space="preserve"> n) </w:t>
      </w:r>
      <w:r w:rsidRPr="00B23B83">
        <w:rPr>
          <w:rFonts w:ascii="Times New Roman" w:eastAsia="Times New Roman" w:hAnsi="Times New Roman" w:cs="Times New Roman"/>
          <w:szCs w:val="24"/>
        </w:rPr>
        <w:t>studny k odběru vody, jenž nepřekračuje 6 000 m3 za kalendářní rok nebo 500 m3 v každém měsíci kalendářního roku,</w:t>
      </w:r>
    </w:p>
    <w:p w14:paraId="6EC5831C"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s) </w:t>
      </w:r>
      <w:r w:rsidRPr="00B23B83">
        <w:rPr>
          <w:rFonts w:ascii="Times New Roman" w:eastAsia="Times New Roman" w:hAnsi="Times New Roman" w:cs="Times New Roman"/>
          <w:b/>
          <w:bCs/>
          <w:strike/>
          <w:szCs w:val="24"/>
        </w:rPr>
        <w:t>r) q) p)</w:t>
      </w:r>
      <w:r w:rsidRPr="00B23B83">
        <w:rPr>
          <w:rFonts w:ascii="Times New Roman" w:eastAsia="Times New Roman" w:hAnsi="Times New Roman" w:cs="Times New Roman"/>
          <w:b/>
          <w:bCs/>
          <w:szCs w:val="24"/>
        </w:rPr>
        <w:t xml:space="preserve"> o) </w:t>
      </w:r>
      <w:r w:rsidRPr="00B23B83">
        <w:rPr>
          <w:rFonts w:ascii="Times New Roman" w:eastAsia="Times New Roman" w:hAnsi="Times New Roman" w:cs="Times New Roman"/>
          <w:szCs w:val="24"/>
        </w:rPr>
        <w:t>čistírny odpadních vod do kapacity 50 ekvivalentních obyvatel,</w:t>
      </w:r>
    </w:p>
    <w:p w14:paraId="2A43BDC3"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t) </w:t>
      </w:r>
      <w:r w:rsidRPr="00B23B83">
        <w:rPr>
          <w:rFonts w:ascii="Times New Roman" w:eastAsia="Times New Roman" w:hAnsi="Times New Roman" w:cs="Times New Roman"/>
          <w:b/>
          <w:bCs/>
          <w:strike/>
          <w:szCs w:val="24"/>
        </w:rPr>
        <w:t>s) r) q)</w:t>
      </w:r>
      <w:r w:rsidRPr="00B23B83">
        <w:rPr>
          <w:rFonts w:ascii="Times New Roman" w:eastAsia="Times New Roman" w:hAnsi="Times New Roman" w:cs="Times New Roman"/>
          <w:b/>
          <w:bCs/>
          <w:szCs w:val="24"/>
        </w:rPr>
        <w:t xml:space="preserve"> p) </w:t>
      </w:r>
      <w:r w:rsidRPr="00B23B83">
        <w:rPr>
          <w:rFonts w:ascii="Times New Roman" w:eastAsia="Times New Roman" w:hAnsi="Times New Roman" w:cs="Times New Roman"/>
          <w:szCs w:val="24"/>
        </w:rPr>
        <w:t>zemní kabelové vedení na hladině nízkého a vysokého napětí</w:t>
      </w:r>
      <w:r w:rsidRPr="00B23B83">
        <w:rPr>
          <w:rFonts w:ascii="Times New Roman" w:eastAsia="Times New Roman" w:hAnsi="Times New Roman" w:cs="Times New Roman"/>
          <w:strike/>
          <w:szCs w:val="24"/>
        </w:rPr>
        <w:t>, pokud nejde o drobnou stavbu</w:t>
      </w:r>
      <w:r w:rsidRPr="00B23B83">
        <w:rPr>
          <w:rFonts w:ascii="Times New Roman" w:eastAsia="Times New Roman" w:hAnsi="Times New Roman" w:cs="Times New Roman"/>
          <w:szCs w:val="24"/>
        </w:rPr>
        <w:t>,</w:t>
      </w:r>
    </w:p>
    <w:p w14:paraId="03D3AD99" w14:textId="77777777" w:rsidR="00EA54C5" w:rsidRPr="00B23B83" w:rsidRDefault="00EA54C5" w:rsidP="00EA54C5">
      <w:pPr>
        <w:spacing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u) </w:t>
      </w:r>
      <w:r w:rsidRPr="00B23B83">
        <w:rPr>
          <w:rFonts w:ascii="Times New Roman" w:eastAsia="Times New Roman" w:hAnsi="Times New Roman" w:cs="Times New Roman"/>
          <w:b/>
          <w:bCs/>
          <w:strike/>
          <w:szCs w:val="24"/>
        </w:rPr>
        <w:t>t) s) r)</w:t>
      </w:r>
      <w:r w:rsidRPr="00B23B83">
        <w:rPr>
          <w:rFonts w:ascii="Times New Roman" w:eastAsia="Times New Roman" w:hAnsi="Times New Roman" w:cs="Times New Roman"/>
          <w:b/>
          <w:bCs/>
          <w:szCs w:val="24"/>
        </w:rPr>
        <w:t xml:space="preserve"> q) </w:t>
      </w:r>
      <w:r w:rsidRPr="00B23B83">
        <w:rPr>
          <w:rFonts w:ascii="Times New Roman" w:eastAsia="Times New Roman" w:hAnsi="Times New Roman" w:cs="Times New Roman"/>
          <w:szCs w:val="24"/>
        </w:rPr>
        <w:t>elektrické stanice nejvýše o jednom nadzemním podlaží, nepodsklepené, do rozlohy 40 m2 a 5 metrů výšky,</w:t>
      </w:r>
    </w:p>
    <w:p w14:paraId="6AB76C32" w14:textId="77777777" w:rsidR="00EA54C5" w:rsidRPr="00B23B83" w:rsidRDefault="00EA54C5" w:rsidP="00EA54C5">
      <w:pPr>
        <w:spacing w:line="276" w:lineRule="auto"/>
        <w:rPr>
          <w:rFonts w:ascii="Times New Roman" w:eastAsia="Times New Roman" w:hAnsi="Times New Roman" w:cs="Times New Roman"/>
          <w:b/>
          <w:bCs/>
          <w:szCs w:val="24"/>
        </w:rPr>
      </w:pPr>
      <w:r w:rsidRPr="00B23B83">
        <w:rPr>
          <w:rFonts w:ascii="Times New Roman" w:eastAsia="Times New Roman" w:hAnsi="Times New Roman" w:cs="Times New Roman"/>
          <w:strike/>
          <w:szCs w:val="24"/>
        </w:rPr>
        <w:t xml:space="preserve">v) </w:t>
      </w:r>
      <w:r w:rsidRPr="00B23B83">
        <w:rPr>
          <w:rFonts w:ascii="Times New Roman" w:eastAsia="Times New Roman" w:hAnsi="Times New Roman" w:cs="Times New Roman"/>
          <w:b/>
          <w:bCs/>
          <w:strike/>
          <w:szCs w:val="24"/>
        </w:rPr>
        <w:t>u) t) s)</w:t>
      </w:r>
      <w:r w:rsidRPr="00B23B83">
        <w:rPr>
          <w:rFonts w:ascii="Times New Roman" w:eastAsia="Times New Roman" w:hAnsi="Times New Roman" w:cs="Times New Roman"/>
          <w:b/>
          <w:bCs/>
          <w:szCs w:val="24"/>
        </w:rPr>
        <w:t xml:space="preserve"> r) </w:t>
      </w:r>
      <w:r w:rsidRPr="00B23B83">
        <w:rPr>
          <w:rFonts w:ascii="Times New Roman" w:eastAsia="Times New Roman" w:hAnsi="Times New Roman" w:cs="Times New Roman"/>
          <w:szCs w:val="24"/>
        </w:rPr>
        <w:t xml:space="preserve">podzemní vedení distribuční soustavy plynu o tlakové hladině do 4 bar, </w:t>
      </w:r>
      <w:r w:rsidRPr="00B23B83">
        <w:rPr>
          <w:rFonts w:ascii="Times New Roman" w:eastAsia="Times New Roman" w:hAnsi="Times New Roman" w:cs="Times New Roman"/>
          <w:strike/>
          <w:szCs w:val="24"/>
        </w:rPr>
        <w:t>pokud nejde o drobnou stavbu.</w:t>
      </w:r>
    </w:p>
    <w:p w14:paraId="19BE9B0D" w14:textId="77777777" w:rsidR="00EA54C5" w:rsidRPr="00B23B83" w:rsidRDefault="00EA54C5" w:rsidP="00EA54C5">
      <w:pPr>
        <w:spacing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 venkovní sportoviště do 3 000 m</w:t>
      </w:r>
      <w:r w:rsidRPr="00B23B83">
        <w:rPr>
          <w:rFonts w:ascii="Times New Roman" w:eastAsia="Times New Roman" w:hAnsi="Times New Roman" w:cs="Times New Roman"/>
          <w:b/>
          <w:bCs/>
          <w:szCs w:val="24"/>
          <w:vertAlign w:val="superscript"/>
        </w:rPr>
        <w:t>2</w:t>
      </w:r>
      <w:r w:rsidRPr="00B23B83">
        <w:rPr>
          <w:rFonts w:ascii="Times New Roman" w:eastAsia="Times New Roman" w:hAnsi="Times New Roman" w:cs="Times New Roman"/>
          <w:b/>
          <w:bCs/>
          <w:szCs w:val="24"/>
        </w:rPr>
        <w:t xml:space="preserve"> včetně staveb zázemí sportoviště (toalety, sprchy, šatny, občerstvení) do 300 m</w:t>
      </w:r>
      <w:r w:rsidRPr="00B23B83">
        <w:rPr>
          <w:rFonts w:ascii="Times New Roman" w:eastAsia="Times New Roman" w:hAnsi="Times New Roman" w:cs="Times New Roman"/>
          <w:b/>
          <w:bCs/>
          <w:szCs w:val="24"/>
          <w:vertAlign w:val="superscript"/>
        </w:rPr>
        <w:t>2</w:t>
      </w:r>
      <w:r w:rsidRPr="00B23B83">
        <w:rPr>
          <w:rFonts w:ascii="Times New Roman" w:eastAsia="Times New Roman" w:hAnsi="Times New Roman" w:cs="Times New Roman"/>
          <w:b/>
          <w:bCs/>
          <w:szCs w:val="24"/>
        </w:rPr>
        <w:t xml:space="preserve"> zastavěné plochy a do 7 m výšky.</w:t>
      </w:r>
    </w:p>
    <w:p w14:paraId="404EEFE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
    <w:p w14:paraId="2F556062"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Dále se pro účely tohoto zákona jednoduchými stavbami rozumí</w:t>
      </w:r>
      <w:bookmarkStart w:id="828" w:name="_Hlk225267873"/>
      <w:bookmarkStart w:id="829" w:name="_Hlk225267858"/>
      <w:r w:rsidRPr="00B23B83">
        <w:rPr>
          <w:rFonts w:ascii="Times New Roman" w:eastAsia="Times New Roman" w:hAnsi="Times New Roman" w:cs="Times New Roman"/>
          <w:b/>
          <w:szCs w:val="24"/>
        </w:rPr>
        <w:t>, pokud nejde o drobnou stavbu</w:t>
      </w:r>
      <w:r w:rsidRPr="00B23B83">
        <w:rPr>
          <w:rFonts w:ascii="Times New Roman" w:eastAsia="Times New Roman" w:hAnsi="Times New Roman" w:cs="Times New Roman"/>
          <w:b/>
          <w:bCs/>
          <w:szCs w:val="24"/>
        </w:rPr>
        <w:t>,</w:t>
      </w:r>
      <w:bookmarkEnd w:id="828"/>
    </w:p>
    <w:bookmarkEnd w:id="829"/>
    <w:p w14:paraId="795F5AA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součásti a příslušenství jednoduchých staveb, pokud nepřekročí parametry staveb uvedených v odstavci 1,</w:t>
      </w:r>
    </w:p>
    <w:p w14:paraId="5A269F3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změny jednoduchých staveb uvedených v odstavci 1, při nichž nedojde k překročení uvedených parametrů,</w:t>
      </w:r>
    </w:p>
    <w:p w14:paraId="16B6473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udržovací práce neuvedené v příloze č. 1,</w:t>
      </w:r>
    </w:p>
    <w:p w14:paraId="69D6BAB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stavební úpravy pro změny v užívání části stavby, kterými se nezasahuje do nosných konstrukcí stavby a nemění se</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její vzhled,</w:t>
      </w:r>
    </w:p>
    <w:p w14:paraId="6DC6892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d)</w:t>
      </w:r>
      <w:r w:rsidRPr="00B23B83">
        <w:rPr>
          <w:rFonts w:ascii="Times New Roman" w:eastAsia="Times New Roman" w:hAnsi="Times New Roman" w:cs="Times New Roman"/>
          <w:szCs w:val="24"/>
        </w:rPr>
        <w:t xml:space="preserve"> větší změny dokončené budovy podle jiného právního předpisu s celkovou energeticky vztažnou plochou větší než 350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w:t>
      </w:r>
    </w:p>
    <w:p w14:paraId="7488624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f)</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e)</w:t>
      </w:r>
      <w:r w:rsidRPr="00B23B83">
        <w:rPr>
          <w:rFonts w:ascii="Times New Roman" w:eastAsia="Times New Roman" w:hAnsi="Times New Roman" w:cs="Times New Roman"/>
          <w:szCs w:val="24"/>
        </w:rPr>
        <w:t xml:space="preserve"> terénní úpravy do 1,5 m výšky nebo hloubky o výměře nad 300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nejvíce však do 1000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na pozemcích, které nehraničí s veřejnými pozemními komunikacemi nebo veřejným prostranstvím, pokud nedochází k nakládání s odpady,</w:t>
      </w:r>
    </w:p>
    <w:p w14:paraId="2F2E1D5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f)</w:t>
      </w:r>
      <w:r w:rsidRPr="00B23B83">
        <w:rPr>
          <w:rFonts w:ascii="Times New Roman" w:eastAsia="Times New Roman" w:hAnsi="Times New Roman" w:cs="Times New Roman"/>
          <w:szCs w:val="24"/>
        </w:rPr>
        <w:t xml:space="preserve"> terénní úpravy sloužící k zadržování vody v krajině do 1,5 m hloubky o výměře nad 300 </w:t>
      </w:r>
      <w:r w:rsidRPr="00B23B83">
        <w:rPr>
          <w:rFonts w:ascii="Times New Roman" w:eastAsia="Times New Roman" w:hAnsi="Times New Roman" w:cs="Times New Roman"/>
          <w:szCs w:val="24"/>
        </w:rPr>
        <w:lastRenderedPageBreak/>
        <w:t>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nejvíce však do 20 000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v </w:t>
      </w:r>
      <w:r w:rsidRPr="00B23B83">
        <w:rPr>
          <w:rFonts w:ascii="Times New Roman" w:eastAsia="Times New Roman" w:hAnsi="Times New Roman" w:cs="Times New Roman"/>
          <w:strike/>
          <w:szCs w:val="24"/>
        </w:rPr>
        <w:t>nezastavěném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nezastavitelném</w:t>
      </w:r>
      <w:r w:rsidRPr="00B23B83">
        <w:rPr>
          <w:rFonts w:ascii="Times New Roman" w:eastAsia="Times New Roman" w:hAnsi="Times New Roman" w:cs="Times New Roman"/>
          <w:szCs w:val="24"/>
        </w:rPr>
        <w:t xml:space="preserve"> území, které nemají společnou hranici s veřejnou pozemní komunikací,</w:t>
      </w:r>
    </w:p>
    <w:p w14:paraId="1729A38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h)</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g)</w:t>
      </w:r>
      <w:r w:rsidRPr="00B23B83">
        <w:rPr>
          <w:rFonts w:ascii="Times New Roman" w:eastAsia="Times New Roman" w:hAnsi="Times New Roman" w:cs="Times New Roman"/>
          <w:szCs w:val="24"/>
        </w:rPr>
        <w:t xml:space="preserve"> změny druhu pozemku a způsobu využití pozemků o výměře nad 300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nejvíce však do 1000 m</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w:t>
      </w:r>
    </w:p>
    <w:p w14:paraId="33740A2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h)</w:t>
      </w:r>
      <w:r w:rsidRPr="00B23B83">
        <w:rPr>
          <w:rFonts w:ascii="Times New Roman" w:eastAsia="Times New Roman" w:hAnsi="Times New Roman" w:cs="Times New Roman"/>
          <w:szCs w:val="24"/>
        </w:rPr>
        <w:t xml:space="preserve"> drobné stavby, které nesplní požadavek na odstupové vzdálenosti od hranic pozemku.</w:t>
      </w:r>
    </w:p>
    <w:p w14:paraId="05B5466B"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Za jednoduché stavby se nepovažují</w:t>
      </w:r>
    </w:p>
    <w:p w14:paraId="165B33B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stavby skladů hořlavých látek, pyrotechnických výrobků, střeliva, munice a výbušnin,</w:t>
      </w:r>
    </w:p>
    <w:p w14:paraId="43DBB9D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stavby pro civilní obranu a požární ochranu,</w:t>
      </w:r>
    </w:p>
    <w:p w14:paraId="5F75361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stavby uranového průmyslu a jaderných zařízení,</w:t>
      </w:r>
    </w:p>
    <w:p w14:paraId="2EA8C0B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stavby důležité pro obranu a bezpečnost státu, pokud nejde o drobnou stavbu podle přílohy č. 1 odst. 1 písm. i) </w:t>
      </w:r>
      <w:bookmarkStart w:id="830" w:name="_Hlk225268003"/>
      <w:r w:rsidRPr="00B23B83">
        <w:rPr>
          <w:rFonts w:ascii="Times New Roman" w:eastAsia="Times New Roman" w:hAnsi="Times New Roman" w:cs="Times New Roman"/>
          <w:strike/>
          <w:szCs w:val="24"/>
        </w:rPr>
        <w:t>nebo jednoduchou stavbu podle odstavce 1 písm. o) této přílohy</w:t>
      </w:r>
      <w:bookmarkEnd w:id="830"/>
      <w:r w:rsidRPr="00B23B83">
        <w:rPr>
          <w:rFonts w:ascii="Times New Roman" w:eastAsia="Times New Roman" w:hAnsi="Times New Roman" w:cs="Times New Roman"/>
          <w:szCs w:val="24"/>
        </w:rPr>
        <w:t>,</w:t>
      </w:r>
    </w:p>
    <w:p w14:paraId="1AF4D97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stavby vodních děl neuvedené v odstavci 1 a 2 nebo v příloze č. 1,</w:t>
      </w:r>
    </w:p>
    <w:p w14:paraId="3E4830B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záměry EIA.</w:t>
      </w:r>
    </w:p>
    <w:p w14:paraId="72814E3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Příloha č. 3 k zákonu č. 283/2021 Sb.</w:t>
      </w:r>
    </w:p>
    <w:p w14:paraId="65A38D18"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Vyhrazené stavby</w:t>
      </w:r>
    </w:p>
    <w:p w14:paraId="4E68B333" w14:textId="77777777" w:rsidR="00EA54C5" w:rsidRPr="00B23B83" w:rsidRDefault="00EA54C5" w:rsidP="00EA54C5">
      <w:pPr>
        <w:widowControl w:val="0"/>
        <w:suppressAutoHyphens/>
        <w:spacing w:before="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b/>
          <w:szCs w:val="24"/>
        </w:rPr>
        <w:t xml:space="preserve">(1) </w:t>
      </w:r>
      <w:r w:rsidRPr="00B23B83">
        <w:rPr>
          <w:rFonts w:ascii="Times New Roman" w:eastAsia="Times New Roman" w:hAnsi="Times New Roman" w:cs="Times New Roman"/>
          <w:szCs w:val="24"/>
        </w:rPr>
        <w:t>Vyhrazenými stavbami jsou</w:t>
      </w:r>
    </w:p>
    <w:p w14:paraId="21AF916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stavby dálnic,</w:t>
      </w:r>
    </w:p>
    <w:p w14:paraId="676B03F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stavby drah,</w:t>
      </w:r>
    </w:p>
    <w:p w14:paraId="0F85421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civilní letecké stavby,</w:t>
      </w:r>
      <w:r w:rsidRPr="00B23B83">
        <w:rPr>
          <w:rFonts w:ascii="Times New Roman" w:eastAsia="Times New Roman" w:hAnsi="Times New Roman" w:cs="Times New Roman"/>
          <w:szCs w:val="24"/>
        </w:rPr>
        <w:tab/>
      </w:r>
    </w:p>
    <w:p w14:paraId="0644B71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strategické investiční stavby podle zákona o urychlení výstavby strategicky významné infrastruktury,</w:t>
      </w:r>
    </w:p>
    <w:p w14:paraId="153074D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stavby a zařízení přenosové soustavy a stavby a zařízení pro ukládání energie připojené do přenosové soustavy,</w:t>
      </w:r>
    </w:p>
    <w:p w14:paraId="7EFF88F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výrobny elektřiny o celkovém instalovaném výkonu 100 MW a více,</w:t>
      </w:r>
    </w:p>
    <w:p w14:paraId="2C36474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stavby a zařízení přepravní soustavy,</w:t>
      </w:r>
    </w:p>
    <w:p w14:paraId="3959E0E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výrobny plynu nad 1 MW připojené k plynárenské soustavě včetně těžebních plynovodů a zásobníky plynu,</w:t>
      </w:r>
    </w:p>
    <w:p w14:paraId="481539B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stavby a zařízení produktovodů</w:t>
      </w:r>
      <w:r w:rsidRPr="00B23B83">
        <w:rPr>
          <w:rFonts w:ascii="Times New Roman" w:eastAsia="Times New Roman" w:hAnsi="Times New Roman" w:cs="Times New Roman"/>
          <w:szCs w:val="24"/>
          <w:vertAlign w:val="superscript"/>
        </w:rPr>
        <w:t>65</w:t>
      </w:r>
      <w:r w:rsidRPr="00B23B83">
        <w:rPr>
          <w:rFonts w:ascii="Times New Roman" w:eastAsia="Times New Roman" w:hAnsi="Times New Roman" w:cs="Times New Roman"/>
          <w:szCs w:val="24"/>
        </w:rPr>
        <w:t>), včetně skladovacích zařízení, která jsou součástí technické infrastruktury produktovodů,</w:t>
      </w:r>
    </w:p>
    <w:p w14:paraId="7154AFE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stavby k účelům těžby, zpracování, transportu a ukládání radioaktivních surovin na území vyhrazeném pro tyto účely,</w:t>
      </w:r>
    </w:p>
    <w:p w14:paraId="58ECD2C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stavby související s úložišti radioaktivních odpadů obsahujících výlučně přírodní radionuklidy,</w:t>
      </w:r>
    </w:p>
    <w:p w14:paraId="105F46C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stavby jaderného zařízení a stavby související, nacházející se uvnitř i vně areálu jaderného zařízení,</w:t>
      </w:r>
    </w:p>
    <w:p w14:paraId="322A3CD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m) stavby určené k nakládání s výbušninami,</w:t>
      </w:r>
    </w:p>
    <w:p w14:paraId="196DF9E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n) stavby, které mají sloužit otvírce, přípravě a dobývání ložisek, jakož i úpravě a zušlechťování nerostů prováděných v souvislosti s jejich dobýváním </w:t>
      </w:r>
      <w:bookmarkStart w:id="831" w:name="_Hlk225268043"/>
      <w:r w:rsidRPr="00B23B83">
        <w:rPr>
          <w:rFonts w:ascii="Times New Roman" w:eastAsia="Times New Roman" w:hAnsi="Times New Roman" w:cs="Times New Roman"/>
          <w:b/>
          <w:szCs w:val="24"/>
        </w:rPr>
        <w:t>nebo likvidaci a zajištění</w:t>
      </w:r>
      <w:bookmarkEnd w:id="831"/>
      <w:r w:rsidRPr="00B23B83">
        <w:rPr>
          <w:rFonts w:ascii="Times New Roman" w:eastAsia="Times New Roman" w:hAnsi="Times New Roman" w:cs="Times New Roman"/>
          <w:szCs w:val="24"/>
        </w:rPr>
        <w:t>, a úložná místa pro těžební odpad,</w:t>
      </w:r>
    </w:p>
    <w:p w14:paraId="2B19B47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o) výrobna z obnovitelných zdrojů energie s výjimkou vodních děl, a to</w:t>
      </w:r>
    </w:p>
    <w:p w14:paraId="142C277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výrobna elektřiny využívající energii slunečního záření s celkovým instalovaným elektrickým výkonem výrobny elektřiny nad 5 MW,</w:t>
      </w:r>
    </w:p>
    <w:p w14:paraId="7CF401C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výrobna elektřiny s celkovým instalovaným elektrickým výkonem nad 1 MW, nejde-li o výrobnu elektřiny podle bodu 1,</w:t>
      </w:r>
    </w:p>
    <w:p w14:paraId="37F657C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výrobna tepla z obnovitelných zdrojů energie s celkovým instalovaným tepelným příkonem výrobny tepla nad 10 MW,</w:t>
      </w:r>
    </w:p>
    <w:p w14:paraId="0091AD8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zařízení na energetické využívání odpadů,</w:t>
      </w:r>
    </w:p>
    <w:p w14:paraId="6FBAFE2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p) stavby a zařízení rozvodného tepelného zařízení o dimenzi potrubí DN 300 a více,</w:t>
      </w:r>
    </w:p>
    <w:p w14:paraId="73B48CB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szCs w:val="24"/>
        </w:rPr>
        <w:t>q) stavby a zařízení, které mají sloužit k ukládání oxidu uhličitého do přírodních horninových struktur nebo k zachytávání oxidu uhličitého, a stavby přepravní sítě určené k přepravě oxidu uhličitého na úložiště oxidu uhličitého</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szCs w:val="24"/>
        </w:rPr>
        <w:t>,</w:t>
      </w:r>
    </w:p>
    <w:p w14:paraId="7086FB3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bookmarkStart w:id="832" w:name="_Hlk225268096"/>
      <w:r w:rsidRPr="00B23B83">
        <w:rPr>
          <w:rFonts w:ascii="Times New Roman" w:eastAsia="Times New Roman" w:hAnsi="Times New Roman" w:cs="Times New Roman"/>
          <w:b/>
          <w:szCs w:val="24"/>
        </w:rPr>
        <w:t>r) stavby pro hromadné bydlení,</w:t>
      </w:r>
    </w:p>
    <w:p w14:paraId="055FF90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s) stavby zařízení pro výrobu polovodičů, pokud byly Evropskou komisí uznány jako integrované výrobní zařízení nebo otevřená továrna na polovodiče podle čl. 13 až 15 nařízení (EU) 2023/1781 (Akt o čipech),</w:t>
      </w:r>
    </w:p>
    <w:p w14:paraId="4DE1FE4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t) stavby infrastruktury pro vodní dopravu</w:t>
      </w:r>
      <w:bookmarkEnd w:id="832"/>
      <w:r w:rsidRPr="00B23B83">
        <w:rPr>
          <w:rFonts w:ascii="Times New Roman" w:eastAsia="Times New Roman" w:hAnsi="Times New Roman" w:cs="Times New Roman"/>
          <w:b/>
          <w:szCs w:val="24"/>
        </w:rPr>
        <w:t>,</w:t>
      </w:r>
    </w:p>
    <w:p w14:paraId="71E4B71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u) stavby nových zdravotnických zařízení za účelem zajištění poskytování lůžkové péče s předpokládanou kapacitou nad 1 500 lůžek.</w:t>
      </w:r>
    </w:p>
    <w:p w14:paraId="6E51E51E" w14:textId="77777777" w:rsidR="00EA54C5" w:rsidRPr="00B23B83" w:rsidRDefault="00EA54C5" w:rsidP="00EA54C5">
      <w:pPr>
        <w:widowControl w:val="0"/>
        <w:suppressAutoHyphens/>
        <w:spacing w:before="120" w:line="276" w:lineRule="auto"/>
        <w:ind w:firstLine="708"/>
        <w:rPr>
          <w:rFonts w:ascii="Times New Roman" w:eastAsia="Times New Roman" w:hAnsi="Times New Roman" w:cs="Times New Roman"/>
          <w:b/>
          <w:szCs w:val="24"/>
        </w:rPr>
      </w:pPr>
      <w:bookmarkStart w:id="833" w:name="_Hlk225268126"/>
      <w:r w:rsidRPr="00B23B83">
        <w:rPr>
          <w:rFonts w:ascii="Times New Roman" w:eastAsia="Times New Roman" w:hAnsi="Times New Roman" w:cs="Times New Roman"/>
          <w:b/>
          <w:szCs w:val="24"/>
        </w:rPr>
        <w:t>(2) Dále se pro účely tohoto zákona vyhrazenými stavbami rozumí stavby a záměry s vyhrazenými stavbami související.</w:t>
      </w:r>
      <w:bookmarkEnd w:id="833"/>
    </w:p>
    <w:p w14:paraId="56CFAD67" w14:textId="77777777" w:rsidR="00EA54C5" w:rsidRPr="00B23B83" w:rsidRDefault="00EA54C5" w:rsidP="00EA54C5">
      <w:pPr>
        <w:widowControl w:val="0"/>
        <w:suppressAutoHyphens/>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Příloha č. 4 k zákonu č. 283/2021 Sb.</w:t>
      </w:r>
    </w:p>
    <w:p w14:paraId="783C2BD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Obsah a struktura vyhodnocení předpokládaných vlivů politiky územního rozvoje a územně plánovací dokumentace na udržitelný rozvoj území</w:t>
      </w:r>
    </w:p>
    <w:p w14:paraId="376AFF1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Hodnotí se vlivy, které lze rozumně předpokládat, a to v rozsahu, podrobnosti a míře konkrétnosti, jakou má pořizovaná politika územního rozvoje nebo územně plánovací dokumentace. Vlivy se stanoví odborným odhadem.</w:t>
      </w:r>
    </w:p>
    <w:p w14:paraId="1EC91ED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Vyhodnocení vlivů politiky územního rozvoje, územního rozvojového plánu nebo zásad územního rozvoje na životní prostředí, zpracované podle části II. této přílohy, nebo pokud příslušný úřad uplatnil u změny politiky územního rozvoje nebo změny územního rozvojového plánu, změny zásad územního rozvoje nebo u územního plánu nebo jeho změny požadavek na toto vyhodnocení.</w:t>
      </w:r>
    </w:p>
    <w:p w14:paraId="24B1509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Vyhodnocení vlivů politiky územního rozvoje nebo posuzované územně plánovací </w:t>
      </w:r>
      <w:r w:rsidRPr="00B23B83">
        <w:rPr>
          <w:rFonts w:ascii="Times New Roman" w:eastAsia="Times New Roman" w:hAnsi="Times New Roman" w:cs="Times New Roman"/>
          <w:szCs w:val="24"/>
        </w:rPr>
        <w:lastRenderedPageBreak/>
        <w:t>dokumentace na evropsky významné lokality nebo ptačí oblasti, pokud orgán ochrany přírody nevyloučil významný vliv na předmět ochrany nebo celistvost evropsky významných lokalit nebo ptačích oblastí</w:t>
      </w:r>
      <w:r w:rsidRPr="00B23B83">
        <w:rPr>
          <w:rFonts w:ascii="Times New Roman" w:eastAsia="Times New Roman" w:hAnsi="Times New Roman" w:cs="Times New Roman"/>
          <w:szCs w:val="24"/>
          <w:vertAlign w:val="superscript"/>
        </w:rPr>
        <w:t>66</w:t>
      </w:r>
      <w:r w:rsidRPr="00B23B83">
        <w:rPr>
          <w:rFonts w:ascii="Times New Roman" w:eastAsia="Times New Roman" w:hAnsi="Times New Roman" w:cs="Times New Roman"/>
          <w:szCs w:val="24"/>
        </w:rPr>
        <w:t>).</w:t>
      </w:r>
    </w:p>
    <w:p w14:paraId="416D5798"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Vyhodnocení vlivů politiky územního rozvoje nebo posuzované územně plánovací dokumentace na hospodářský rozvoj a soudržnost společenství obyvatel území.</w:t>
      </w:r>
    </w:p>
    <w:p w14:paraId="1AC6388A"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Vyhodnocení vlivů politiky územního rozvoje nebo posuzované územně plánovací dokumentace na udržitelný rozvoj území, které spočívá v posouzení vztahu a zlepšování podmínek pro příznivé životní prostředí, hospodářský rozvoj a soudržnost společenství obyvatel území a posouzení naplnění priorit územního plánování.</w:t>
      </w:r>
    </w:p>
    <w:p w14:paraId="4173C333"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 Návrh požadavků na rozhodování ve vymezených plochách a koridorech z hlediska vyváženosti vlivů na životní prostředí, hospodářský rozvoj a soudržnost společenství obyvatel území (udržitelný rozvoj území).</w:t>
      </w:r>
    </w:p>
    <w:p w14:paraId="111456C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II. Obsah a struktura vyhodnocení předpokládaných vlivů politiky územního rozvoje, územního rozvojového plánu, zásad územního rozvoje a územního plánu na životní prostředí</w:t>
      </w:r>
    </w:p>
    <w:p w14:paraId="5452665D"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Stručné shrnutí obsahu a hlavních cílů posuzované politiky územního rozvoje nebo územně plánovací dokumentace, vztah k jiným koncepcím.</w:t>
      </w:r>
    </w:p>
    <w:p w14:paraId="782DD59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Zhodnocení vztahu posuzované politiky územního rozvoje nebo územně plánovací dokumentace k cílům ochrany životního prostředí přijatým na mezistátní, unijní a vnitrostátní úrovni.</w:t>
      </w:r>
    </w:p>
    <w:p w14:paraId="11684A4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Údaje o současném stavu životního prostředí v řešeném území a jeho předpokládaném vývoji, pokud by nebyla uplatněna posuzovaná politika územního rozvoje nebo územně plánovací dokumentace.</w:t>
      </w:r>
    </w:p>
    <w:p w14:paraId="68F6CE86"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Charakteristiky životního prostředí, které by mohly být uplatněním posuzované politiky územního rozvoje nebo územně plánovací dokumentace významně ovlivněny.</w:t>
      </w:r>
    </w:p>
    <w:p w14:paraId="5F5DDC1F"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 Současné problémy a jevy životního prostředí, které by mohly být uplatněním posuzované politiky územního rozvoje nebo územně plánovací dokumentace významně ovlivněny, zejména s ohledem na zvláště chráněná území a jejich ochranná pásma, evropsky významné lokality a ptačí oblasti.</w:t>
      </w:r>
    </w:p>
    <w:p w14:paraId="2ED26B41"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6. Zhodnocení stávajících a předpokládaných vlivů navrhovaných variant posuzované politiky územního rozvoje nebo územně plánovací dokumentace nebo jejího invariantního návrhu, včetně vlivů sekundárních, synergických, kumulativních, krátkodobých, střednědobých a dlouhodobých, trvalých a přechodných, kladných a záporných; hodnotí se vlivy na obyvatelstvo, lidské zdraví, biologickou rozmanitost, faunu, flóru, půdu, zemědělský půdní fond a pozemky určené k plnění funkcí lesa, horninové prostředí, vodu, ovzduší, klima, hmotné statky, kulturní dědictví, včetně dědictví architektonického a archeologického a vlivy na krajinu, včetně vztahů mezi uvedenými oblastmi vyhodnocení.</w:t>
      </w:r>
    </w:p>
    <w:p w14:paraId="596955DB"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7. Porovnání zjištěných nebo předpokládaných kladných a záporných vlivů podle jednotlivých variant řešení nebo podle invariantního řešení ve srovnání se současným stavem a jejich zhodnocení. Srozumitelný popis použitých metod vyhodnocení, včetně jejich omezení.</w:t>
      </w:r>
    </w:p>
    <w:p w14:paraId="390FAA1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8. Popis navrhovaných opatření pro předcházení, snížení nebo kompenzaci všech zjištěných nebo předpokládaných významných záporných vlivů na životní prostředí.</w:t>
      </w:r>
    </w:p>
    <w:p w14:paraId="28FC438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9. Zhodnocení způsobu zapracování cílů ochrany životního prostředí přijatých na mezinárodní, unijní nebo národní úrovni do posuzované politiky územního rozvoje nebo územně plánovací dokumentace a jejich zohlednění při výběru řešení, včetně případného výběru nejvhodnější varianty.</w:t>
      </w:r>
    </w:p>
    <w:p w14:paraId="70B6E3A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10. Vyhodnocení možných přeshraničních vlivů politiky územního rozvoje nebo územně plánovací dokumentace na životní prostředí.</w:t>
      </w:r>
    </w:p>
    <w:p w14:paraId="3348B9E4"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11. Souhrnné vypořádání požadavků uplatněných ve stanovisku příslušného úřadu k návrhu zadání nebo k návrhu zadání změny územně plánovací dokumentace nebo stanovisku podle § 71a odst. 2, § 71d odst. 4 písm. c) nebo § 71e odst. 5 písm. e).</w:t>
      </w:r>
    </w:p>
    <w:p w14:paraId="08101E1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12. Návrh ukazatelů pro sledování vlivu posuzované politiky územního rozvoje nebo územně plánovací dokumentace na životní prostředí.</w:t>
      </w:r>
    </w:p>
    <w:p w14:paraId="6D5F5662"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13. Návrh požadavků na rozhodování ve vymezených plochách a koridorech z hlediska minimalizace negativních vlivů na životní prostředí.</w:t>
      </w:r>
    </w:p>
    <w:p w14:paraId="7D81DB5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14. Netechnické shrnutí výše uvedených údajů.</w:t>
      </w:r>
    </w:p>
    <w:p w14:paraId="79C9A96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Příloha č. 5 k zákonu č. 283/2021 Sb.</w:t>
      </w:r>
    </w:p>
    <w:p w14:paraId="48747875"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Obsah a struktura politiky územního rozvoje</w:t>
      </w:r>
    </w:p>
    <w:p w14:paraId="373E089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Politika územního rozvoje obsahuje</w:t>
      </w:r>
    </w:p>
    <w:p w14:paraId="61DBFB1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celostátní priority územního plánování pro zajištění udržitelného rozvoje území,</w:t>
      </w:r>
    </w:p>
    <w:p w14:paraId="4F3BAB3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koncepci sídelní struktury České republiky </w:t>
      </w:r>
      <w:r w:rsidRPr="00B23B83">
        <w:rPr>
          <w:rFonts w:ascii="Times New Roman" w:eastAsia="Times New Roman" w:hAnsi="Times New Roman" w:cs="Times New Roman"/>
          <w:b/>
          <w:szCs w:val="24"/>
        </w:rPr>
        <w:t>a jejího rozvoje</w:t>
      </w:r>
      <w:r w:rsidRPr="00B23B83">
        <w:rPr>
          <w:rFonts w:ascii="Times New Roman" w:eastAsia="Times New Roman" w:hAnsi="Times New Roman" w:cs="Times New Roman"/>
          <w:szCs w:val="24"/>
        </w:rPr>
        <w:t>,</w:t>
      </w:r>
    </w:p>
    <w:p w14:paraId="3F2365D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vymezení rozvojových oblastí a rozvojových os,</w:t>
      </w:r>
    </w:p>
    <w:p w14:paraId="4C06F0A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vymezení specifických oblastí,</w:t>
      </w:r>
    </w:p>
    <w:p w14:paraId="414B00B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vymezení záměrů dopravní infrastruktury,</w:t>
      </w:r>
    </w:p>
    <w:p w14:paraId="7566982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vymezení záměrů technické infrastruktury,</w:t>
      </w:r>
    </w:p>
    <w:p w14:paraId="7BE9360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další úkoly pro ministerstva a jiné ústřední správní úřady, a</w:t>
      </w:r>
    </w:p>
    <w:p w14:paraId="3CCA038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úkoly pro územní plánování.</w:t>
      </w:r>
    </w:p>
    <w:p w14:paraId="2CF553C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Politika územního rozvoje je doplněna schématy, zejména schématem</w:t>
      </w:r>
    </w:p>
    <w:p w14:paraId="5A9C43B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sídelní struktury České republiky,</w:t>
      </w:r>
    </w:p>
    <w:p w14:paraId="37DFEEA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rozvojových oblastí a rozvojových os,</w:t>
      </w:r>
    </w:p>
    <w:p w14:paraId="24D31E3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specifických oblastí,</w:t>
      </w:r>
    </w:p>
    <w:p w14:paraId="523BCC0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záměrů dopravní infrastruktury,</w:t>
      </w:r>
    </w:p>
    <w:p w14:paraId="5B0ECF0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záměrů technické infrastruktury a</w:t>
      </w:r>
    </w:p>
    <w:p w14:paraId="622A33D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vztahu sídelní struktury, rozvojových oblastí, rozvojových os a specifických oblastí.</w:t>
      </w:r>
    </w:p>
    <w:p w14:paraId="08146EB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(3) Je-li to účelné, lze schéma záměrů dopravní infrastruktury a schéma záměrů technické infrastruktury členit na samostatná schémata.</w:t>
      </w:r>
    </w:p>
    <w:p w14:paraId="12E83C9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Spolu s návrhem politiky územního rozvoje se zpracuje</w:t>
      </w:r>
    </w:p>
    <w:p w14:paraId="726A66F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zpráva o projednání návrhu politiky územního rozvoje obsahující vyhodnocení připomínek ministerstev, jiných ústředních správních úřadů, krajů, obcí a veřejnosti, případných vyjádření sousedních států a výsledků konzultací se zdůvodněním způsobu jejich zapracování,</w:t>
      </w:r>
    </w:p>
    <w:p w14:paraId="76FC1AD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výsledek vyhodnocení vlivů na udržitelný rozvoj území,</w:t>
      </w:r>
    </w:p>
    <w:p w14:paraId="409DBA1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stanovisko Ministerstva životního prostředí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 a</w:t>
      </w:r>
    </w:p>
    <w:p w14:paraId="7DF8C91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sdělení, jak bylo zohledněno vyhodnocení vlivů na udržitelný rozvoj území s uvedením důvodů výběru přijaté varianty řešení.</w:t>
      </w:r>
    </w:p>
    <w:p w14:paraId="4C465A4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Příloha č. 6 k zákonu č. 283/2021 Sb.</w:t>
      </w:r>
    </w:p>
    <w:p w14:paraId="420346F7"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Obsah a struktura územního rozvojového plánu</w:t>
      </w:r>
    </w:p>
    <w:p w14:paraId="12C6496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Územní rozvojový plán</w:t>
      </w:r>
    </w:p>
    <w:p w14:paraId="5BFA957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Textová část územního rozvojového plánu obsahuje</w:t>
      </w:r>
    </w:p>
    <w:p w14:paraId="3744ADA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vymezení </w:t>
      </w:r>
      <w:bookmarkStart w:id="834" w:name="_Hlk225268190"/>
      <w:r w:rsidRPr="00B23B83">
        <w:rPr>
          <w:rFonts w:ascii="Times New Roman" w:eastAsia="Times New Roman" w:hAnsi="Times New Roman" w:cs="Times New Roman"/>
          <w:strike/>
          <w:szCs w:val="24"/>
        </w:rPr>
        <w:t>zastavitelných ploch, transformačních</w:t>
      </w:r>
      <w:r w:rsidRPr="00B23B83">
        <w:rPr>
          <w:rFonts w:ascii="Times New Roman" w:eastAsia="Times New Roman" w:hAnsi="Times New Roman" w:cs="Times New Roman"/>
          <w:szCs w:val="24"/>
        </w:rPr>
        <w:t xml:space="preserve"> </w:t>
      </w:r>
      <w:bookmarkEnd w:id="834"/>
      <w:r w:rsidRPr="00B23B83">
        <w:rPr>
          <w:rFonts w:ascii="Times New Roman" w:eastAsia="Times New Roman" w:hAnsi="Times New Roman" w:cs="Times New Roman"/>
          <w:szCs w:val="24"/>
        </w:rPr>
        <w:t>ploch a koridorů a stanovení účelu a požadavků na jejich využití, popřípadě podmínek pro rozhodování v nich,</w:t>
      </w:r>
    </w:p>
    <w:p w14:paraId="60C7AF9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vymezení akceleračních oblastí celostátního významu, včetně určení druhu primární energie zdrojů, pro něž se oblast vymezuje,</w:t>
      </w:r>
    </w:p>
    <w:p w14:paraId="67A7593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vymezení ploch a koridorů nadregionálního územního systému ekologické stability,</w:t>
      </w:r>
    </w:p>
    <w:p w14:paraId="1A158EE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vymezení veřejně prospěšných staveb, veřejně prospěšných opatření, staveb a opatření k zajišťování obrany a bezpečnosti státu a ploch pro asanaci,</w:t>
      </w:r>
    </w:p>
    <w:p w14:paraId="4817450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kompenzační opatření podle zákona o ochraně přírody a krajiny, byla-li stanovena.</w:t>
      </w:r>
    </w:p>
    <w:p w14:paraId="3FBFD79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Je-li to účelné, textová část územního rozvojového plánu dále obsahuje</w:t>
      </w:r>
    </w:p>
    <w:p w14:paraId="3DBF731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vymezení </w:t>
      </w:r>
      <w:r w:rsidRPr="00B23B83">
        <w:rPr>
          <w:rFonts w:ascii="Times New Roman" w:eastAsia="Times New Roman" w:hAnsi="Times New Roman" w:cs="Times New Roman"/>
          <w:b/>
          <w:szCs w:val="24"/>
        </w:rPr>
        <w:t>ploch a koridorů</w:t>
      </w:r>
      <w:r w:rsidRPr="00B23B83">
        <w:rPr>
          <w:rFonts w:ascii="Times New Roman" w:eastAsia="Times New Roman" w:hAnsi="Times New Roman" w:cs="Times New Roman"/>
          <w:szCs w:val="24"/>
        </w:rPr>
        <w:t xml:space="preserve"> územních rezerv,</w:t>
      </w:r>
    </w:p>
    <w:p w14:paraId="74AFC12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vymezení ploch a koridorů, ve kterých se ukládá prověření změn jejich využití územní studií,</w:t>
      </w:r>
    </w:p>
    <w:p w14:paraId="1592CA8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stanovení pořadí provádění změn v území a</w:t>
      </w:r>
    </w:p>
    <w:p w14:paraId="3B70FF4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w:t>
      </w:r>
      <w:r w:rsidRPr="00B23B83">
        <w:rPr>
          <w:rFonts w:ascii="Times New Roman" w:eastAsia="Times New Roman" w:hAnsi="Times New Roman" w:cs="Times New Roman"/>
          <w:strike/>
          <w:szCs w:val="24"/>
        </w:rPr>
        <w:t>vymezení definic</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definice</w:t>
      </w:r>
      <w:r w:rsidRPr="00B23B83">
        <w:rPr>
          <w:rFonts w:ascii="Times New Roman" w:eastAsia="Times New Roman" w:hAnsi="Times New Roman" w:cs="Times New Roman"/>
          <w:szCs w:val="24"/>
        </w:rPr>
        <w:t xml:space="preserve"> pojmů, které nejsou definovány v tomto zákoně nebo v jiných právních předpisech.</w:t>
      </w:r>
    </w:p>
    <w:p w14:paraId="78FD226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Grafická část územního rozvojového plánu </w:t>
      </w:r>
      <w:bookmarkStart w:id="835" w:name="_Hlk225268291"/>
      <w:r w:rsidRPr="00B23B83">
        <w:rPr>
          <w:rFonts w:ascii="Times New Roman" w:eastAsia="Times New Roman" w:hAnsi="Times New Roman" w:cs="Times New Roman"/>
          <w:b/>
          <w:szCs w:val="24"/>
        </w:rPr>
        <w:t xml:space="preserve">má formu prostorových dat a </w:t>
      </w:r>
      <w:bookmarkEnd w:id="835"/>
      <w:r w:rsidRPr="00B23B83">
        <w:rPr>
          <w:rFonts w:ascii="Times New Roman" w:eastAsia="Times New Roman" w:hAnsi="Times New Roman" w:cs="Times New Roman"/>
          <w:szCs w:val="24"/>
        </w:rPr>
        <w:t>obsahuje</w:t>
      </w:r>
    </w:p>
    <w:p w14:paraId="221D8F5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výkres ploch a koridorů, včetně akceleračních oblastí celostátního významu a územního systému ekologické stability nadregionálního významu,</w:t>
      </w:r>
    </w:p>
    <w:p w14:paraId="63104F1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výkres veřejně prospěšných staveb, opatření a asanací,</w:t>
      </w:r>
    </w:p>
    <w:p w14:paraId="03B84EA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c) je-li to účelné, výkres vymezení ploch a koridorů, ve kterých se ukládá prověření změn jejich využití územní studií, a</w:t>
      </w:r>
    </w:p>
    <w:p w14:paraId="50AE0FD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je-li to účelné, výkres pořadí provádění změn v území.</w:t>
      </w:r>
    </w:p>
    <w:p w14:paraId="40A2ADA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Výkresy</w:t>
      </w:r>
      <w:bookmarkStart w:id="836" w:name="_Hlk225268386"/>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které jsou součástí</w:t>
      </w:r>
      <w:r w:rsidRPr="00B23B83">
        <w:rPr>
          <w:rFonts w:ascii="Times New Roman" w:eastAsia="Times New Roman" w:hAnsi="Times New Roman" w:cs="Times New Roman"/>
          <w:szCs w:val="24"/>
        </w:rPr>
        <w:t xml:space="preserve"> </w:t>
      </w:r>
      <w:bookmarkEnd w:id="836"/>
      <w:r w:rsidRPr="00B23B83">
        <w:rPr>
          <w:rFonts w:ascii="Times New Roman" w:eastAsia="Times New Roman" w:hAnsi="Times New Roman" w:cs="Times New Roman"/>
          <w:szCs w:val="24"/>
        </w:rPr>
        <w:t xml:space="preserve">grafické části </w:t>
      </w:r>
      <w:r w:rsidRPr="00B23B83">
        <w:rPr>
          <w:rFonts w:ascii="Times New Roman" w:eastAsia="Times New Roman" w:hAnsi="Times New Roman" w:cs="Times New Roman"/>
          <w:strike/>
          <w:szCs w:val="24"/>
        </w:rPr>
        <w:t>se vydávají</w:t>
      </w:r>
      <w:bookmarkStart w:id="837" w:name="_Hlk225268415"/>
      <w:r w:rsidRPr="00B23B83">
        <w:rPr>
          <w:rFonts w:ascii="Times New Roman" w:eastAsia="Times New Roman" w:hAnsi="Times New Roman" w:cs="Times New Roman"/>
          <w:b/>
          <w:bCs/>
          <w:szCs w:val="24"/>
        </w:rPr>
        <w:t>, se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zpracovávají nad mapovým podkladem</w:t>
      </w:r>
      <w:bookmarkEnd w:id="837"/>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v měřítku 1 : 200 000 nebo 1 : 100 000 a obsahují jevy zobrazitelné v daném měřítku. Grafická část může být doplněna schématy. Je-li to účelné, lze výkres ploch a koridorů dále členit na samostatné výkresy.</w:t>
      </w:r>
    </w:p>
    <w:p w14:paraId="3BEBE35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II. Odůvodnění územního rozvojového plánu</w:t>
      </w:r>
    </w:p>
    <w:p w14:paraId="637E338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Textová část odůvodnění územního rozvojového plánu obsahuje zejména</w:t>
      </w:r>
    </w:p>
    <w:p w14:paraId="7B8B026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stručný popis postupu pořízení územního rozvojového plánu,</w:t>
      </w:r>
    </w:p>
    <w:p w14:paraId="1EE907A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vyhodnocení souladu s cíli a úkoly územního plánování a s požadavky tohoto zákona,</w:t>
      </w:r>
    </w:p>
    <w:p w14:paraId="6CD6AB6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vyhodnocení souladu s politikou územního rozvoje,</w:t>
      </w:r>
    </w:p>
    <w:p w14:paraId="0279F77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vyhodnocení souladu s požadavky jiných právních předpisů a se stanovisky dotčených orgánů, popřípadě s výsledkem řešení rozporů,</w:t>
      </w:r>
    </w:p>
    <w:p w14:paraId="1C18607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vyhodnocení souladu se zadáním, </w:t>
      </w:r>
      <w:bookmarkStart w:id="838" w:name="_Hlk225268447"/>
      <w:r w:rsidRPr="00B23B83">
        <w:rPr>
          <w:rFonts w:ascii="Times New Roman" w:eastAsia="Times New Roman" w:hAnsi="Times New Roman" w:cs="Times New Roman"/>
          <w:strike/>
          <w:szCs w:val="24"/>
        </w:rPr>
        <w:t xml:space="preserve">zprávou o uplatňování </w:t>
      </w:r>
      <w:bookmarkEnd w:id="838"/>
      <w:r w:rsidRPr="00B23B83">
        <w:rPr>
          <w:rFonts w:ascii="Times New Roman" w:eastAsia="Times New Roman" w:hAnsi="Times New Roman" w:cs="Times New Roman"/>
          <w:strike/>
          <w:szCs w:val="24"/>
        </w:rPr>
        <w:t xml:space="preserve">nebo zadáním změny </w:t>
      </w:r>
      <w:bookmarkStart w:id="839" w:name="_Hlk225268457"/>
      <w:r w:rsidRPr="00B23B83">
        <w:rPr>
          <w:rFonts w:ascii="Times New Roman" w:eastAsia="Times New Roman" w:hAnsi="Times New Roman" w:cs="Times New Roman"/>
          <w:strike/>
          <w:szCs w:val="24"/>
        </w:rPr>
        <w:t>nebo požadavku podle § 71 odst. 1 písm. h)</w:t>
      </w:r>
      <w:bookmarkEnd w:id="839"/>
      <w:r w:rsidRPr="00B23B83">
        <w:rPr>
          <w:rFonts w:ascii="Times New Roman" w:eastAsia="Times New Roman" w:hAnsi="Times New Roman" w:cs="Times New Roman"/>
          <w:szCs w:val="24"/>
        </w:rPr>
        <w:t>,</w:t>
      </w:r>
    </w:p>
    <w:p w14:paraId="6E385CF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základní informace o výsledcích vyhodnocení vlivů na udržitelný rozvoj území, včetně výsledků vyhodnocení vlivů na životní prostředí a posouzení vlivu na předmět ochrany a celistvost evropsky významné lokality nebo ptačí oblasti,</w:t>
      </w:r>
    </w:p>
    <w:p w14:paraId="03543E8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sdělení, jak bylo zohledněno vyhodnocení vlivů na udržitelný rozvoj území,</w:t>
      </w:r>
    </w:p>
    <w:p w14:paraId="51EEF0F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stanovisko příslušného orgánu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w:t>
      </w:r>
    </w:p>
    <w:p w14:paraId="569E471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komplexní zdůvodnění přijatého řešení, včetně zdůvodnění vybrané varianty,</w:t>
      </w:r>
    </w:p>
    <w:p w14:paraId="1119F94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kvalifikovaný odhad záborů půdního fondu pro navrhované zastavitelné plochy a koridory a</w:t>
      </w:r>
    </w:p>
    <w:p w14:paraId="2C7DBE7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vyhodnocení připomínek, včetně jeho odůvodnění.</w:t>
      </w:r>
    </w:p>
    <w:p w14:paraId="6EFFA2C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Součástí textové části odůvodnění je i posouzení souladu územního rozvojového plánu s jednotným standardem.</w:t>
      </w:r>
    </w:p>
    <w:p w14:paraId="6013BEA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V případě změny územního rozvojového plánu je součástí odůvodnění text s vyznačením změn.</w:t>
      </w:r>
    </w:p>
    <w:p w14:paraId="7086B05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Grafická část odůvodnění územního rozvojového plánu obsahuje zejména</w:t>
      </w:r>
    </w:p>
    <w:p w14:paraId="7A28BE7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koordinační výkres v měřítku 1 : 200 000 nebo 1 : 100 000 a</w:t>
      </w:r>
    </w:p>
    <w:p w14:paraId="0820D86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je-li to účelné, schéma širších vztahů dokumentující vazby na území sousedních států.</w:t>
      </w:r>
    </w:p>
    <w:p w14:paraId="6F1A4E7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zCs w:val="24"/>
        </w:rPr>
      </w:pPr>
      <w:bookmarkStart w:id="840" w:name="_Hlk225268532"/>
      <w:r w:rsidRPr="00B23B83">
        <w:rPr>
          <w:rFonts w:ascii="Times New Roman" w:eastAsia="Times New Roman" w:hAnsi="Times New Roman" w:cs="Times New Roman"/>
          <w:b/>
          <w:bCs/>
          <w:szCs w:val="24"/>
        </w:rPr>
        <w:t>(4) Odůvodnění územního rozvojového plánu může být doplněno grafickou částí.</w:t>
      </w:r>
    </w:p>
    <w:bookmarkEnd w:id="840"/>
    <w:p w14:paraId="5F4118C6"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Příloha č. 7 k zákonu č. 283/2021 Sb.</w:t>
      </w:r>
    </w:p>
    <w:p w14:paraId="5F605359"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Obsah a struktura zásad územního rozvoje</w:t>
      </w:r>
    </w:p>
    <w:p w14:paraId="0D6A5AF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Zásady územního rozvoje</w:t>
      </w:r>
    </w:p>
    <w:p w14:paraId="44319E1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Textová část zásad územního rozvoje obsahuje</w:t>
      </w:r>
    </w:p>
    <w:p w14:paraId="3E8992D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koncepci rozvoje území kraje a rozvoje a ochrany jeho hodnot, včetně koncepce sídelní struktury,</w:t>
      </w:r>
    </w:p>
    <w:p w14:paraId="3ED349C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zpřesnění vymezení rozvojových oblastí a rozvojových os vymezených v politice územního rozvoje a vymezení nadmístních rozvojových oblastí a nadmístních rozvojových os,</w:t>
      </w:r>
    </w:p>
    <w:p w14:paraId="4AC3157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zpřesnění </w:t>
      </w:r>
      <w:r w:rsidRPr="00B23B83">
        <w:rPr>
          <w:rFonts w:ascii="Times New Roman" w:eastAsia="Times New Roman" w:hAnsi="Times New Roman" w:cs="Times New Roman"/>
          <w:strike/>
          <w:szCs w:val="24"/>
        </w:rPr>
        <w:t>vymezení</w:t>
      </w:r>
      <w:r w:rsidRPr="00B23B83">
        <w:rPr>
          <w:rFonts w:ascii="Times New Roman" w:eastAsia="Times New Roman" w:hAnsi="Times New Roman" w:cs="Times New Roman"/>
          <w:szCs w:val="24"/>
        </w:rPr>
        <w:t xml:space="preserve"> specifických oblastí vymezených v politice územního rozvoje a vymezení specifických oblastí nadmístního významu,</w:t>
      </w:r>
    </w:p>
    <w:p w14:paraId="391A4CF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přebíraná věcná řešení územního rozvojového plánu, zejména </w:t>
      </w:r>
      <w:bookmarkStart w:id="841" w:name="_Hlk225268593"/>
      <w:r w:rsidRPr="00B23B83">
        <w:rPr>
          <w:rFonts w:ascii="Times New Roman" w:eastAsia="Times New Roman" w:hAnsi="Times New Roman" w:cs="Times New Roman"/>
          <w:strike/>
          <w:szCs w:val="24"/>
        </w:rPr>
        <w:t>zastavitelné plochy, transformační</w:t>
      </w:r>
      <w:bookmarkEnd w:id="841"/>
      <w:r w:rsidRPr="00B23B83">
        <w:rPr>
          <w:rFonts w:ascii="Times New Roman" w:eastAsia="Times New Roman" w:hAnsi="Times New Roman" w:cs="Times New Roman"/>
          <w:szCs w:val="24"/>
        </w:rPr>
        <w:t xml:space="preserve"> plochy a koridory a akcelerační oblasti a, je-li to účelné, jejich zpřesnění,</w:t>
      </w:r>
    </w:p>
    <w:p w14:paraId="4107936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vymezení </w:t>
      </w:r>
      <w:bookmarkStart w:id="842" w:name="_Hlk225268613"/>
      <w:r w:rsidRPr="00B23B83">
        <w:rPr>
          <w:rFonts w:ascii="Times New Roman" w:eastAsia="Times New Roman" w:hAnsi="Times New Roman" w:cs="Times New Roman"/>
          <w:strike/>
          <w:szCs w:val="24"/>
        </w:rPr>
        <w:t>zastavitelných ploch, transformačních</w:t>
      </w:r>
      <w:r w:rsidRPr="00B23B83">
        <w:rPr>
          <w:rFonts w:ascii="Times New Roman" w:eastAsia="Times New Roman" w:hAnsi="Times New Roman" w:cs="Times New Roman"/>
          <w:szCs w:val="24"/>
        </w:rPr>
        <w:t xml:space="preserve"> </w:t>
      </w:r>
      <w:bookmarkEnd w:id="842"/>
      <w:r w:rsidRPr="00B23B83">
        <w:rPr>
          <w:rFonts w:ascii="Times New Roman" w:eastAsia="Times New Roman" w:hAnsi="Times New Roman" w:cs="Times New Roman"/>
          <w:szCs w:val="24"/>
        </w:rPr>
        <w:t>ploch a koridorů nadmístního významu, včetně stanovení jejich účelu a požadavků na jejich využití,</w:t>
      </w:r>
    </w:p>
    <w:p w14:paraId="5AAF5B1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vymezení akceleračních oblastí nadmístního významu, včetně určení druhu primární energie zdrojů, pro něž se oblast vymezuje,</w:t>
      </w:r>
    </w:p>
    <w:p w14:paraId="14467EC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g) vymezení ploch a koridorů </w:t>
      </w:r>
      <w:bookmarkStart w:id="843" w:name="_Hlk225268659"/>
      <w:r w:rsidRPr="00B23B83">
        <w:rPr>
          <w:rFonts w:ascii="Times New Roman" w:eastAsia="Times New Roman" w:hAnsi="Times New Roman" w:cs="Times New Roman"/>
          <w:b/>
          <w:szCs w:val="24"/>
        </w:rPr>
        <w:t>zelené infrastruktury, zejména</w:t>
      </w:r>
      <w:r w:rsidRPr="00B23B83">
        <w:rPr>
          <w:rFonts w:ascii="Times New Roman" w:eastAsia="Times New Roman" w:hAnsi="Times New Roman" w:cs="Times New Roman"/>
          <w:szCs w:val="24"/>
        </w:rPr>
        <w:t xml:space="preserve"> </w:t>
      </w:r>
      <w:bookmarkEnd w:id="843"/>
      <w:r w:rsidRPr="00B23B83">
        <w:rPr>
          <w:rFonts w:ascii="Times New Roman" w:eastAsia="Times New Roman" w:hAnsi="Times New Roman" w:cs="Times New Roman"/>
          <w:szCs w:val="24"/>
        </w:rPr>
        <w:t xml:space="preserve">regionálního územního systému ekologické stability a, je-li to účelné, zpřesnění </w:t>
      </w:r>
      <w:r w:rsidRPr="00B23B83">
        <w:rPr>
          <w:rFonts w:ascii="Times New Roman" w:eastAsia="Times New Roman" w:hAnsi="Times New Roman" w:cs="Times New Roman"/>
          <w:strike/>
          <w:szCs w:val="24"/>
        </w:rPr>
        <w:t>vymezení</w:t>
      </w:r>
      <w:r w:rsidRPr="00B23B83">
        <w:rPr>
          <w:rFonts w:ascii="Times New Roman" w:eastAsia="Times New Roman" w:hAnsi="Times New Roman" w:cs="Times New Roman"/>
          <w:szCs w:val="24"/>
        </w:rPr>
        <w:t xml:space="preserve"> ploch a koridorů nadregionálního územního systému ekologické stability,</w:t>
      </w:r>
    </w:p>
    <w:p w14:paraId="6F7AC16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vymezení ploch pro těžbu nerostů,</w:t>
      </w:r>
    </w:p>
    <w:p w14:paraId="535A8B3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stanovení cílových kvalit krajin, včetně územních podmínek pro jejich zachování nebo dosažení,</w:t>
      </w:r>
    </w:p>
    <w:p w14:paraId="539AE3E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přebírané vymezení ploch a koridorů pro veřejně prospěšné stavby, veřejně prospěšná opatření, stavby a opatření k zajišťování obrany a bezpečnosti státu a ploch pro asanace z územního rozvojového plánu a, je-li to účelné, jejich zpřesnění,</w:t>
      </w:r>
    </w:p>
    <w:p w14:paraId="78257CC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vymezení veřejně prospěšných staveb, veřejně prospěšných opatření, staveb a opatření k zajišťování obrany a bezpečnosti státu a ploch pro asanace,</w:t>
      </w:r>
    </w:p>
    <w:p w14:paraId="51313ED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stanovení požadavků na koordinaci územně plánovací činnosti obcí a na řešení v územně plánovací dokumentaci obcí s přihlédnutím ke stanovené sídelní struktuře, a</w:t>
      </w:r>
    </w:p>
    <w:p w14:paraId="6945199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m) kompenzační opatření podle zákona o ochraně přírody a krajiny, byla-li stanovena.</w:t>
      </w:r>
    </w:p>
    <w:p w14:paraId="1AF2D0D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Je-li to účelné, textová část zásad územního rozvoje dále obsahuje</w:t>
      </w:r>
    </w:p>
    <w:p w14:paraId="70431AB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vymezení ploch a koridorů územních rezerv,</w:t>
      </w:r>
    </w:p>
    <w:p w14:paraId="5965421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vymezení ploch a koridorů, ve kterých se ukládá prověření změn jejich využití územní studií,</w:t>
      </w:r>
    </w:p>
    <w:p w14:paraId="1CA625C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w:t>
      </w:r>
      <w:r w:rsidRPr="00B23B83">
        <w:rPr>
          <w:rFonts w:ascii="Times New Roman" w:eastAsia="Times New Roman" w:hAnsi="Times New Roman" w:cs="Times New Roman"/>
          <w:strike/>
          <w:szCs w:val="24"/>
        </w:rPr>
        <w:t>je-li to účelné,</w:t>
      </w:r>
      <w:r w:rsidRPr="00B23B83">
        <w:rPr>
          <w:rFonts w:ascii="Times New Roman" w:eastAsia="Times New Roman" w:hAnsi="Times New Roman" w:cs="Times New Roman"/>
          <w:szCs w:val="24"/>
        </w:rPr>
        <w:t xml:space="preserve"> stanovení pořadí provádění změn v území a</w:t>
      </w:r>
    </w:p>
    <w:p w14:paraId="2D043BE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w:t>
      </w:r>
      <w:r w:rsidRPr="00B23B83">
        <w:rPr>
          <w:rFonts w:ascii="Times New Roman" w:eastAsia="Times New Roman" w:hAnsi="Times New Roman" w:cs="Times New Roman"/>
          <w:strike/>
          <w:szCs w:val="24"/>
        </w:rPr>
        <w:t>vymezení definic</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definici</w:t>
      </w:r>
      <w:r w:rsidRPr="00B23B83">
        <w:rPr>
          <w:rFonts w:ascii="Times New Roman" w:eastAsia="Times New Roman" w:hAnsi="Times New Roman" w:cs="Times New Roman"/>
          <w:szCs w:val="24"/>
        </w:rPr>
        <w:t xml:space="preserve"> pojmů, které nejsou definovány v tomto zákoně nebo v jiných právních předpisech.</w:t>
      </w:r>
    </w:p>
    <w:p w14:paraId="167BDDE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(3) Grafická část zásad územního rozvoje </w:t>
      </w:r>
      <w:bookmarkStart w:id="844" w:name="_Hlk225268882"/>
      <w:r w:rsidRPr="00B23B83">
        <w:rPr>
          <w:rFonts w:ascii="Times New Roman" w:eastAsia="Times New Roman" w:hAnsi="Times New Roman" w:cs="Times New Roman"/>
          <w:b/>
          <w:szCs w:val="24"/>
        </w:rPr>
        <w:t>má formu prostorových dat a</w:t>
      </w:r>
      <w:r w:rsidRPr="00B23B83">
        <w:rPr>
          <w:rFonts w:ascii="Times New Roman" w:eastAsia="Times New Roman" w:hAnsi="Times New Roman" w:cs="Times New Roman"/>
          <w:szCs w:val="24"/>
        </w:rPr>
        <w:t xml:space="preserve"> </w:t>
      </w:r>
      <w:bookmarkEnd w:id="844"/>
      <w:r w:rsidRPr="00B23B83">
        <w:rPr>
          <w:rFonts w:ascii="Times New Roman" w:eastAsia="Times New Roman" w:hAnsi="Times New Roman" w:cs="Times New Roman"/>
          <w:szCs w:val="24"/>
        </w:rPr>
        <w:t>obsahuje</w:t>
      </w:r>
    </w:p>
    <w:p w14:paraId="28FB87A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výkres uspořádání území kraje obsahující zejména rozvojové oblasti a rozvojové osy, specifické oblasti a sídelní strukturu,</w:t>
      </w:r>
    </w:p>
    <w:p w14:paraId="548F209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výkres ploch a koridorů, včetně </w:t>
      </w:r>
      <w:r w:rsidRPr="00B23B83">
        <w:rPr>
          <w:rFonts w:ascii="Times New Roman" w:eastAsia="Times New Roman" w:hAnsi="Times New Roman" w:cs="Times New Roman"/>
          <w:b/>
          <w:szCs w:val="24"/>
        </w:rPr>
        <w:t>zelené infrastruktury a</w:t>
      </w:r>
      <w:r w:rsidRPr="00B23B83">
        <w:rPr>
          <w:rFonts w:ascii="Times New Roman" w:eastAsia="Times New Roman" w:hAnsi="Times New Roman" w:cs="Times New Roman"/>
          <w:szCs w:val="24"/>
        </w:rPr>
        <w:t xml:space="preserve"> akceleračních oblastí celostátního a nadmístního významu </w:t>
      </w:r>
      <w:r w:rsidRPr="00B23B83">
        <w:rPr>
          <w:rFonts w:ascii="Times New Roman" w:eastAsia="Times New Roman" w:hAnsi="Times New Roman" w:cs="Times New Roman"/>
          <w:strike/>
          <w:szCs w:val="24"/>
        </w:rPr>
        <w:t>a územního systému ekologické stability nadregionálního a regionálního významu</w:t>
      </w:r>
      <w:r w:rsidRPr="00B23B83">
        <w:rPr>
          <w:rFonts w:ascii="Times New Roman" w:eastAsia="Times New Roman" w:hAnsi="Times New Roman" w:cs="Times New Roman"/>
          <w:szCs w:val="24"/>
        </w:rPr>
        <w:t>,</w:t>
      </w:r>
    </w:p>
    <w:p w14:paraId="11E28A1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výkres krajin, pro které se stanovují cílové kvality,</w:t>
      </w:r>
    </w:p>
    <w:p w14:paraId="3AD9500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výkres veřejně prospěšných staveb, opatření a asanací,</w:t>
      </w:r>
    </w:p>
    <w:p w14:paraId="3DE0000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je-li to účelné, výkres oblastí, ploch a koridorů, ve kterých je uloženo prověření změn jejich využití územní studií a</w:t>
      </w:r>
    </w:p>
    <w:p w14:paraId="556EAE9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je-li to účelné, výkres pořadí provádění změn v území.</w:t>
      </w:r>
    </w:p>
    <w:p w14:paraId="122CB5B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Výkresy</w:t>
      </w:r>
      <w:bookmarkStart w:id="845" w:name="_Hlk225268989"/>
      <w:r w:rsidRPr="00B23B83">
        <w:rPr>
          <w:rFonts w:ascii="Times New Roman" w:eastAsia="Times New Roman" w:hAnsi="Times New Roman" w:cs="Times New Roman"/>
          <w:strike/>
          <w:szCs w:val="24"/>
        </w:rPr>
        <w:t xml:space="preserve"> se vydávají</w:t>
      </w:r>
      <w:bookmarkStart w:id="846" w:name="_Hlk225351559"/>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které jsou součástí</w:t>
      </w:r>
      <w:r w:rsidRPr="00B23B83">
        <w:rPr>
          <w:rFonts w:ascii="Times New Roman" w:eastAsia="Times New Roman" w:hAnsi="Times New Roman" w:cs="Times New Roman"/>
          <w:szCs w:val="24"/>
        </w:rPr>
        <w:t xml:space="preserve"> </w:t>
      </w:r>
      <w:bookmarkEnd w:id="845"/>
      <w:r w:rsidRPr="00B23B83">
        <w:rPr>
          <w:rFonts w:ascii="Times New Roman" w:eastAsia="Times New Roman" w:hAnsi="Times New Roman" w:cs="Times New Roman"/>
          <w:b/>
          <w:bCs/>
          <w:szCs w:val="24"/>
        </w:rPr>
        <w:t>grafické části, se zpracovávají nad mapovým podkladem</w:t>
      </w:r>
      <w:bookmarkEnd w:id="846"/>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v měřítku 1 : 50 000 nebo v odůvodněných případech 1 : 100 000. Výkresy obsahují jevy zobrazitelné v daném měřítku. Ve výkresech se vyznačí hranice řešeného území. V případě potřeby lze výkresy uvedené v odstavci 3 písm. a) a b) dále členit na samostatné výkresy nebo vybranou problematiku řešit samostatným výkresem v měřítku 1 : 25 000. Grafická část může být doplněna schématy.</w:t>
      </w:r>
    </w:p>
    <w:p w14:paraId="584405A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II. Odůvodnění zásad územního rozvoje</w:t>
      </w:r>
    </w:p>
    <w:p w14:paraId="449A694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Textová část odůvodnění zásad územního rozvoje obsahuje zejména</w:t>
      </w:r>
    </w:p>
    <w:p w14:paraId="72C6BCA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stručný popis postupu pořízení zásad územního rozvoje,</w:t>
      </w:r>
    </w:p>
    <w:p w14:paraId="4D408BB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vyhodnocení souladu s cíli a úkoly územního plánování a s požadavky tohoto zákona,</w:t>
      </w:r>
    </w:p>
    <w:p w14:paraId="403DC4A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vyhodnocení souladu s požadavky jiných právních předpisů a se stanovisky dotčených orgánů, popřípadě s výsledkem řešení rozporů,</w:t>
      </w:r>
    </w:p>
    <w:p w14:paraId="1CAEF3B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vyhodnocení souladu s politikou územního rozvoje a územním rozvojovým plánem,</w:t>
      </w:r>
    </w:p>
    <w:p w14:paraId="7EC8AFA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vyhodnocení souladu se zadáním</w:t>
      </w:r>
      <w:r w:rsidRPr="00B23B83">
        <w:rPr>
          <w:rFonts w:ascii="Times New Roman" w:eastAsia="Times New Roman" w:hAnsi="Times New Roman" w:cs="Times New Roman"/>
          <w:strike/>
          <w:szCs w:val="24"/>
        </w:rPr>
        <w:t xml:space="preserve"> </w:t>
      </w:r>
      <w:bookmarkStart w:id="847" w:name="_Hlk225269550"/>
      <w:r w:rsidRPr="00B23B83">
        <w:rPr>
          <w:rFonts w:ascii="Times New Roman" w:eastAsia="Times New Roman" w:hAnsi="Times New Roman" w:cs="Times New Roman"/>
          <w:strike/>
          <w:szCs w:val="24"/>
        </w:rPr>
        <w:t>zprávou o uplatňování nebo zadáním změny</w:t>
      </w:r>
      <w:bookmarkEnd w:id="847"/>
      <w:r w:rsidRPr="00B23B83">
        <w:rPr>
          <w:rFonts w:ascii="Times New Roman" w:eastAsia="Times New Roman" w:hAnsi="Times New Roman" w:cs="Times New Roman"/>
          <w:szCs w:val="24"/>
        </w:rPr>
        <w:t>,</w:t>
      </w:r>
    </w:p>
    <w:p w14:paraId="7406D93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základní informace o výsledcích vyhodnocení vlivů na udržitelný rozvoj území, včetně výsledků vyhodnocení vlivů na životní prostředí a posouzení vlivu na předmět ochrany a celistvost evropsky významné lokality nebo ptačí oblasti,</w:t>
      </w:r>
    </w:p>
    <w:p w14:paraId="45C87E2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sdělení, jak bylo zohledněno vyhodnocení vlivů na udržitelný rozvoj území,</w:t>
      </w:r>
    </w:p>
    <w:p w14:paraId="379D8B2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stanovisko příslušného orgánu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w:t>
      </w:r>
    </w:p>
    <w:p w14:paraId="31EFDB8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komplexní zdůvodnění přijatého řešení, včetně zdůvodnění vybrané varianty,</w:t>
      </w:r>
    </w:p>
    <w:p w14:paraId="59C51EF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výčet záležitostí týkajících se rozvoje území státu, které nejsou obsaženy v politice územního rozvoje nebo územním rozvojovém plánu, s odůvodněním potřeby jejich vymezení,</w:t>
      </w:r>
    </w:p>
    <w:p w14:paraId="7A418C3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k) kvalifikovaný odhad záborů půdního fondu pro navrhované plochy a koridory a</w:t>
      </w:r>
    </w:p>
    <w:p w14:paraId="3FAC494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vyhodnocení připomínek, včetně jeho odůvodnění.</w:t>
      </w:r>
    </w:p>
    <w:p w14:paraId="4F84376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Součástí textové části odůvodnění je i posouzení souladu zásad územního rozvoje s jednotným standardem.</w:t>
      </w:r>
    </w:p>
    <w:p w14:paraId="1E4D777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V případě změny zásad územního rozvoje je součástí odůvodnění text s vyznačením změn.</w:t>
      </w:r>
    </w:p>
    <w:p w14:paraId="1CED6B1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Grafická část odůvodnění zásad územního rozvoje obsahuje zejména</w:t>
      </w:r>
    </w:p>
    <w:p w14:paraId="5B32678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koordinační výkres v měřítku 1 : 50 000 nebo 1 : 100 000 a</w:t>
      </w:r>
    </w:p>
    <w:p w14:paraId="37B9E6B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výkres širších vztahů v měřítku 1 : 500 000.</w:t>
      </w:r>
    </w:p>
    <w:p w14:paraId="71D55B1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bCs/>
          <w:strike/>
          <w:szCs w:val="24"/>
        </w:rPr>
      </w:pPr>
      <w:r w:rsidRPr="00B23B83">
        <w:rPr>
          <w:rFonts w:ascii="Times New Roman" w:eastAsia="Times New Roman" w:hAnsi="Times New Roman" w:cs="Times New Roman"/>
          <w:b/>
          <w:bCs/>
          <w:szCs w:val="24"/>
        </w:rPr>
        <w:t>(4) Odůvodnění zásad územního rozvoje může být doplněno grafickou částí.</w:t>
      </w:r>
    </w:p>
    <w:p w14:paraId="211556CE"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Příloha č. 8 k zákonu č. 283/2021 Sb.</w:t>
      </w:r>
    </w:p>
    <w:p w14:paraId="4AAFECA2"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Obsah a struktura územního plánu</w:t>
      </w:r>
    </w:p>
    <w:p w14:paraId="5A15EDD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Územní plán</w:t>
      </w:r>
    </w:p>
    <w:p w14:paraId="1652865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Textová část územního plánu obsahuje</w:t>
      </w:r>
    </w:p>
    <w:p w14:paraId="76F939C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w:t>
      </w:r>
    </w:p>
    <w:p w14:paraId="522B917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základní koncepci rozvoje území obce,</w:t>
      </w:r>
    </w:p>
    <w:p w14:paraId="6C7959C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urbanistickou koncepci,</w:t>
      </w:r>
    </w:p>
    <w:p w14:paraId="0675FA5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koncepci veřejné infrastruktury,</w:t>
      </w:r>
    </w:p>
    <w:p w14:paraId="7710B2C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koncepci uspořádání krajiny,</w:t>
      </w:r>
    </w:p>
    <w:p w14:paraId="56A7E68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bookmarkStart w:id="848" w:name="_Hlk225269692"/>
      <w:r w:rsidRPr="00B23B83">
        <w:rPr>
          <w:rFonts w:ascii="Times New Roman" w:eastAsia="Times New Roman" w:hAnsi="Times New Roman" w:cs="Times New Roman"/>
          <w:b/>
          <w:szCs w:val="24"/>
        </w:rPr>
        <w:t>f) požadavky na rozvoj, zachování nebo změnu charakteru území,</w:t>
      </w:r>
    </w:p>
    <w:bookmarkEnd w:id="848"/>
    <w:p w14:paraId="02434EF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f)</w:t>
      </w:r>
      <w:r w:rsidRPr="00B23B83">
        <w:rPr>
          <w:rFonts w:ascii="Times New Roman" w:eastAsia="Times New Roman" w:hAnsi="Times New Roman" w:cs="Times New Roman"/>
          <w:b/>
          <w:szCs w:val="24"/>
        </w:rPr>
        <w:t xml:space="preserve"> g</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podmínky pro využití a prostorové uspořádání </w:t>
      </w:r>
      <w:bookmarkStart w:id="849" w:name="_Hlk225269744"/>
      <w:r w:rsidRPr="00B23B83">
        <w:rPr>
          <w:rFonts w:ascii="Times New Roman" w:eastAsia="Times New Roman" w:hAnsi="Times New Roman" w:cs="Times New Roman"/>
          <w:strike/>
          <w:szCs w:val="24"/>
        </w:rPr>
        <w:t>vymezených ploch s rozdílným způsobem využití</w:t>
      </w:r>
      <w:bookmarkEnd w:id="849"/>
      <w:r w:rsidRPr="00B23B83">
        <w:rPr>
          <w:rFonts w:ascii="Times New Roman" w:eastAsia="Times New Roman" w:hAnsi="Times New Roman" w:cs="Times New Roman"/>
          <w:b/>
          <w:szCs w:val="24"/>
        </w:rPr>
        <w:t xml:space="preserve"> území</w:t>
      </w:r>
      <w:r w:rsidRPr="00B23B83">
        <w:rPr>
          <w:rFonts w:ascii="Times New Roman" w:eastAsia="Times New Roman" w:hAnsi="Times New Roman" w:cs="Times New Roman"/>
          <w:szCs w:val="24"/>
        </w:rPr>
        <w:t>,</w:t>
      </w:r>
    </w:p>
    <w:p w14:paraId="6B391A9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b/>
          <w:szCs w:val="24"/>
        </w:rPr>
        <w:t xml:space="preserve"> h</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vymezení veřejně prospěšných staveb, veřejně prospěšných opatření, staveb a opatření k zajišťování obrany a bezpečnosti státu</w:t>
      </w:r>
      <w:bookmarkStart w:id="850" w:name="_Hlk225269773"/>
      <w:r w:rsidRPr="00B23B83">
        <w:rPr>
          <w:rFonts w:ascii="Times New Roman" w:eastAsia="Times New Roman" w:hAnsi="Times New Roman" w:cs="Times New Roman"/>
          <w:b/>
          <w:bCs/>
          <w:szCs w:val="24"/>
        </w:rPr>
        <w:t>, ploch těžby</w:t>
      </w:r>
      <w:r w:rsidRPr="00B23B83">
        <w:rPr>
          <w:rFonts w:ascii="Times New Roman" w:eastAsia="Times New Roman" w:hAnsi="Times New Roman" w:cs="Times New Roman"/>
          <w:szCs w:val="24"/>
        </w:rPr>
        <w:t xml:space="preserve"> </w:t>
      </w:r>
      <w:bookmarkEnd w:id="850"/>
      <w:r w:rsidRPr="00B23B83">
        <w:rPr>
          <w:rFonts w:ascii="Times New Roman" w:eastAsia="Times New Roman" w:hAnsi="Times New Roman" w:cs="Times New Roman"/>
          <w:szCs w:val="24"/>
        </w:rPr>
        <w:t>a ploch pro asanaci,</w:t>
      </w:r>
    </w:p>
    <w:p w14:paraId="08BF04C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h)</w:t>
      </w:r>
      <w:r w:rsidRPr="00B23B83">
        <w:rPr>
          <w:rFonts w:ascii="Times New Roman" w:eastAsia="Times New Roman" w:hAnsi="Times New Roman" w:cs="Times New Roman"/>
          <w:b/>
          <w:szCs w:val="24"/>
        </w:rPr>
        <w:t xml:space="preserve"> i</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kompenzační opatření podle zákona o ochraně přírody a krajiny, byla-li stanovena a</w:t>
      </w:r>
    </w:p>
    <w:p w14:paraId="23272DE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i)</w:t>
      </w:r>
      <w:r w:rsidRPr="00B23B83">
        <w:rPr>
          <w:rFonts w:ascii="Times New Roman" w:eastAsia="Times New Roman" w:hAnsi="Times New Roman" w:cs="Times New Roman"/>
          <w:b/>
          <w:szCs w:val="24"/>
        </w:rPr>
        <w:t xml:space="preserve"> j</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v případě územního plánu pro část území </w:t>
      </w:r>
      <w:r w:rsidRPr="00B23B83">
        <w:rPr>
          <w:rFonts w:ascii="Times New Roman" w:eastAsia="Times New Roman" w:hAnsi="Times New Roman" w:cs="Times New Roman"/>
          <w:strike/>
          <w:szCs w:val="24"/>
        </w:rPr>
        <w:t xml:space="preserve">hlavního města Prahy </w:t>
      </w:r>
      <w:r w:rsidRPr="00B23B83">
        <w:rPr>
          <w:rFonts w:ascii="Times New Roman" w:eastAsia="Times New Roman" w:hAnsi="Times New Roman" w:cs="Times New Roman"/>
          <w:b/>
          <w:szCs w:val="24"/>
        </w:rPr>
        <w:t>obce</w:t>
      </w:r>
      <w:r w:rsidRPr="00B23B83">
        <w:rPr>
          <w:rFonts w:ascii="Times New Roman" w:eastAsia="Times New Roman" w:hAnsi="Times New Roman" w:cs="Times New Roman"/>
          <w:szCs w:val="24"/>
        </w:rPr>
        <w:t xml:space="preserve"> vymezení řešeného území.</w:t>
      </w:r>
    </w:p>
    <w:p w14:paraId="3119723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Je-li to účelné, textová část územního plánu dále obsahuje</w:t>
      </w:r>
    </w:p>
    <w:p w14:paraId="383FFD7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členění území podle převažujícího charakteru na lokality,</w:t>
      </w:r>
    </w:p>
    <w:p w14:paraId="09EB119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vymezení zastavitelného území,</w:t>
      </w:r>
    </w:p>
    <w:p w14:paraId="1A0E045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c)</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b)</w:t>
      </w:r>
      <w:r w:rsidRPr="00B23B83">
        <w:rPr>
          <w:rFonts w:ascii="Times New Roman" w:eastAsia="Times New Roman" w:hAnsi="Times New Roman" w:cs="Times New Roman"/>
          <w:szCs w:val="24"/>
        </w:rPr>
        <w:t xml:space="preserve"> vymezení ploch a koridorů územních rezerv,</w:t>
      </w:r>
    </w:p>
    <w:p w14:paraId="26C9C34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d)</w:t>
      </w:r>
      <w:r w:rsidRPr="00B23B83">
        <w:rPr>
          <w:rFonts w:ascii="Times New Roman" w:eastAsia="Times New Roman" w:hAnsi="Times New Roman" w:cs="Times New Roman"/>
          <w:b/>
          <w:bCs/>
          <w:szCs w:val="24"/>
        </w:rPr>
        <w:t xml:space="preserve"> c)</w:t>
      </w:r>
      <w:r w:rsidRPr="00B23B83">
        <w:rPr>
          <w:rFonts w:ascii="Times New Roman" w:eastAsia="Times New Roman" w:hAnsi="Times New Roman" w:cs="Times New Roman"/>
          <w:szCs w:val="24"/>
        </w:rPr>
        <w:t xml:space="preserve"> vymezení ploch a koridorů, ve kterých je rozhodování o změnách v území podmíněno plánovací smlouvou,</w:t>
      </w:r>
    </w:p>
    <w:p w14:paraId="2554E7F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d) </w:t>
      </w:r>
      <w:r w:rsidRPr="00B23B83">
        <w:rPr>
          <w:rFonts w:ascii="Times New Roman" w:eastAsia="Times New Roman" w:hAnsi="Times New Roman" w:cs="Times New Roman"/>
          <w:szCs w:val="24"/>
        </w:rPr>
        <w:t>vymezení ploch a koridorů, ve kterých je rozhodování o změnách v území podmíněno zpracováním územní studie,</w:t>
      </w:r>
    </w:p>
    <w:p w14:paraId="4554980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f)</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e) </w:t>
      </w:r>
      <w:r w:rsidRPr="00B23B83">
        <w:rPr>
          <w:rFonts w:ascii="Times New Roman" w:eastAsia="Times New Roman" w:hAnsi="Times New Roman" w:cs="Times New Roman"/>
          <w:szCs w:val="24"/>
        </w:rPr>
        <w:t>vymezení ploch a koridorů, ve kterých je rozhodování o změnách v území podmíněno vydáním regulačního plánu,</w:t>
      </w:r>
    </w:p>
    <w:p w14:paraId="5959D49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f) </w:t>
      </w:r>
      <w:r w:rsidRPr="00B23B83">
        <w:rPr>
          <w:rFonts w:ascii="Times New Roman" w:eastAsia="Times New Roman" w:hAnsi="Times New Roman" w:cs="Times New Roman"/>
          <w:szCs w:val="24"/>
        </w:rPr>
        <w:t>vymezení ploch a koridorů, ve kterých je rozhodování v území podmíněno realizací architektonické nebo urbanistické soutěže,</w:t>
      </w:r>
    </w:p>
    <w:p w14:paraId="663E2CC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h)</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g) </w:t>
      </w:r>
      <w:r w:rsidRPr="00B23B83">
        <w:rPr>
          <w:rFonts w:ascii="Times New Roman" w:eastAsia="Times New Roman" w:hAnsi="Times New Roman" w:cs="Times New Roman"/>
          <w:szCs w:val="24"/>
        </w:rPr>
        <w:t>vymezení architektonicky významných staveb nebo urbanisticky významných celků,</w:t>
      </w:r>
    </w:p>
    <w:p w14:paraId="7A47B7E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h) </w:t>
      </w:r>
      <w:r w:rsidRPr="00B23B83">
        <w:rPr>
          <w:rFonts w:ascii="Times New Roman" w:eastAsia="Times New Roman" w:hAnsi="Times New Roman" w:cs="Times New Roman"/>
          <w:szCs w:val="24"/>
        </w:rPr>
        <w:t>stanovení pořadí provádění změn v území,</w:t>
      </w:r>
    </w:p>
    <w:p w14:paraId="2C6750A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j)</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i) </w:t>
      </w:r>
      <w:r w:rsidRPr="00B23B83">
        <w:rPr>
          <w:rFonts w:ascii="Times New Roman" w:eastAsia="Times New Roman" w:hAnsi="Times New Roman" w:cs="Times New Roman"/>
          <w:szCs w:val="24"/>
        </w:rPr>
        <w:t>stanovení požadavků na výstavbu odchylně od prováděcího právního předpisu u části území obce, pro které územní plán obsahuje prvky regulačního plánu, a</w:t>
      </w:r>
    </w:p>
    <w:p w14:paraId="128D8C1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k)</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j)</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vymezení definic</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definici</w:t>
      </w:r>
      <w:r w:rsidRPr="00B23B83">
        <w:rPr>
          <w:rFonts w:ascii="Times New Roman" w:eastAsia="Times New Roman" w:hAnsi="Times New Roman" w:cs="Times New Roman"/>
          <w:szCs w:val="24"/>
        </w:rPr>
        <w:t xml:space="preserve"> pojmů, které nejsou definovány v tomto zákoně nebo v jiných právních předpisech.</w:t>
      </w:r>
    </w:p>
    <w:p w14:paraId="5B44AA3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Grafická část územního plánu </w:t>
      </w:r>
      <w:bookmarkStart w:id="851" w:name="_Hlk225270358"/>
      <w:r w:rsidRPr="00B23B83">
        <w:rPr>
          <w:rFonts w:ascii="Times New Roman" w:eastAsia="Times New Roman" w:hAnsi="Times New Roman" w:cs="Times New Roman"/>
          <w:b/>
          <w:szCs w:val="24"/>
        </w:rPr>
        <w:t>má formu prostorových dat a</w:t>
      </w:r>
      <w:r w:rsidRPr="00B23B83">
        <w:rPr>
          <w:rFonts w:ascii="Times New Roman" w:eastAsia="Times New Roman" w:hAnsi="Times New Roman" w:cs="Times New Roman"/>
          <w:szCs w:val="24"/>
        </w:rPr>
        <w:t xml:space="preserve"> </w:t>
      </w:r>
      <w:bookmarkEnd w:id="851"/>
      <w:r w:rsidRPr="00B23B83">
        <w:rPr>
          <w:rFonts w:ascii="Times New Roman" w:eastAsia="Times New Roman" w:hAnsi="Times New Roman" w:cs="Times New Roman"/>
          <w:szCs w:val="24"/>
        </w:rPr>
        <w:t>obsahuje</w:t>
      </w:r>
    </w:p>
    <w:p w14:paraId="7442177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výkres základního členění území, který obsahuje </w:t>
      </w:r>
      <w:r w:rsidRPr="00B23B83">
        <w:rPr>
          <w:rFonts w:ascii="Times New Roman" w:eastAsia="Times New Roman" w:hAnsi="Times New Roman" w:cs="Times New Roman"/>
          <w:b/>
          <w:szCs w:val="24"/>
        </w:rPr>
        <w:t>zejména</w:t>
      </w:r>
      <w:r w:rsidRPr="00B23B83">
        <w:rPr>
          <w:rFonts w:ascii="Times New Roman" w:eastAsia="Times New Roman" w:hAnsi="Times New Roman" w:cs="Times New Roman"/>
          <w:szCs w:val="24"/>
        </w:rPr>
        <w:t xml:space="preserve"> vyznačení</w:t>
      </w:r>
    </w:p>
    <w:p w14:paraId="268AAE6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hranice řešeného území,</w:t>
      </w:r>
    </w:p>
    <w:p w14:paraId="3152A46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hranice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w:t>
      </w:r>
    </w:p>
    <w:p w14:paraId="4A78DEB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zastavitelných ploch</w:t>
      </w:r>
      <w:bookmarkStart w:id="852" w:name="_Hlk225270425"/>
      <w:r w:rsidRPr="00B23B83">
        <w:rPr>
          <w:rFonts w:ascii="Times New Roman" w:eastAsia="Times New Roman" w:hAnsi="Times New Roman" w:cs="Times New Roman"/>
          <w:strike/>
          <w:szCs w:val="24"/>
        </w:rPr>
        <w:t>, transformačních ploch</w:t>
      </w:r>
      <w:r w:rsidRPr="00B23B83">
        <w:rPr>
          <w:rFonts w:ascii="Times New Roman" w:eastAsia="Times New Roman" w:hAnsi="Times New Roman" w:cs="Times New Roman"/>
          <w:szCs w:val="24"/>
        </w:rPr>
        <w:t xml:space="preserve"> </w:t>
      </w:r>
      <w:bookmarkEnd w:id="852"/>
      <w:r w:rsidRPr="00B23B83">
        <w:rPr>
          <w:rFonts w:ascii="Times New Roman" w:eastAsia="Times New Roman" w:hAnsi="Times New Roman" w:cs="Times New Roman"/>
          <w:szCs w:val="24"/>
        </w:rPr>
        <w:t xml:space="preserve">a ploch změn </w:t>
      </w:r>
      <w:r w:rsidRPr="00B23B83">
        <w:rPr>
          <w:rFonts w:ascii="Times New Roman" w:eastAsia="Times New Roman" w:hAnsi="Times New Roman" w:cs="Times New Roman"/>
          <w:strike/>
          <w:szCs w:val="24"/>
        </w:rPr>
        <w:t>v krajině</w:t>
      </w:r>
      <w:r w:rsidRPr="00B23B83">
        <w:rPr>
          <w:rFonts w:ascii="Times New Roman" w:eastAsia="Times New Roman" w:hAnsi="Times New Roman" w:cs="Times New Roman"/>
          <w:szCs w:val="24"/>
        </w:rPr>
        <w:t>,</w:t>
      </w:r>
    </w:p>
    <w:p w14:paraId="1A0555F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koridorů dopravní a technické infrastruktury,</w:t>
      </w:r>
    </w:p>
    <w:p w14:paraId="59BFE11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4</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ploch a koridorů územních rezerv,</w:t>
      </w:r>
    </w:p>
    <w:p w14:paraId="312BDD1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6</w:t>
      </w:r>
      <w:r w:rsidRPr="00B23B83">
        <w:rPr>
          <w:rFonts w:ascii="Times New Roman" w:eastAsia="Times New Roman" w:hAnsi="Times New Roman" w:cs="Times New Roman"/>
          <w:szCs w:val="24"/>
        </w:rPr>
        <w:t>.</w:t>
      </w:r>
      <w:r w:rsidRPr="00B23B83">
        <w:rPr>
          <w:rFonts w:ascii="Times New Roman" w:eastAsia="Times New Roman" w:hAnsi="Times New Roman" w:cs="Times New Roman"/>
          <w:b/>
          <w:bCs/>
          <w:szCs w:val="24"/>
        </w:rPr>
        <w:t xml:space="preserve"> 5.</w:t>
      </w:r>
      <w:r w:rsidRPr="00B23B83">
        <w:rPr>
          <w:rFonts w:ascii="Times New Roman" w:eastAsia="Times New Roman" w:hAnsi="Times New Roman" w:cs="Times New Roman"/>
          <w:szCs w:val="24"/>
        </w:rPr>
        <w:t xml:space="preserve"> ploch a koridorů, ve kterých je rozhodování o změnách v území podmíněno uzavřením plánovací smlouvy, zpracováním územní studie vydáním regulačního plánu nebo realizací architektonické nebo urbanistické soutěže,</w:t>
      </w:r>
    </w:p>
    <w:p w14:paraId="7ACDA71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7</w:t>
      </w:r>
      <w:r w:rsidRPr="00B23B83">
        <w:rPr>
          <w:rFonts w:ascii="Times New Roman" w:eastAsia="Times New Roman" w:hAnsi="Times New Roman" w:cs="Times New Roman"/>
          <w:szCs w:val="24"/>
        </w:rPr>
        <w:t>.</w:t>
      </w:r>
      <w:r w:rsidRPr="00B23B83">
        <w:rPr>
          <w:rFonts w:ascii="Times New Roman" w:eastAsia="Times New Roman" w:hAnsi="Times New Roman" w:cs="Times New Roman"/>
          <w:b/>
          <w:bCs/>
          <w:szCs w:val="24"/>
        </w:rPr>
        <w:t xml:space="preserve"> 6.</w:t>
      </w:r>
      <w:r w:rsidRPr="00B23B83">
        <w:rPr>
          <w:rFonts w:ascii="Times New Roman" w:eastAsia="Times New Roman" w:hAnsi="Times New Roman" w:cs="Times New Roman"/>
          <w:szCs w:val="24"/>
        </w:rPr>
        <w:t xml:space="preserve"> části území obce, pro které územní plán obsahuje prvky regulačního plánu,</w:t>
      </w:r>
    </w:p>
    <w:p w14:paraId="3E9071E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hlavní výkres, který obsahuje </w:t>
      </w:r>
      <w:r w:rsidRPr="00B23B83">
        <w:rPr>
          <w:rFonts w:ascii="Times New Roman" w:eastAsia="Times New Roman" w:hAnsi="Times New Roman" w:cs="Times New Roman"/>
          <w:b/>
          <w:szCs w:val="24"/>
        </w:rPr>
        <w:t>zejména</w:t>
      </w:r>
    </w:p>
    <w:p w14:paraId="466F771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vyznačení hranice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zastavitelného</w:t>
      </w:r>
      <w:r w:rsidRPr="00B23B83">
        <w:rPr>
          <w:rFonts w:ascii="Times New Roman" w:eastAsia="Times New Roman" w:hAnsi="Times New Roman" w:cs="Times New Roman"/>
          <w:szCs w:val="24"/>
        </w:rPr>
        <w:t xml:space="preserve"> území,</w:t>
      </w:r>
    </w:p>
    <w:p w14:paraId="3D37F5E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základní koncepci rozvoje území obce,</w:t>
      </w:r>
    </w:p>
    <w:p w14:paraId="26E1B59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urbanistickou koncepci, včetně vymezení zastavitelných ploch</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nestavebních ploch</w:t>
      </w:r>
      <w:r w:rsidRPr="00B23B83">
        <w:rPr>
          <w:rFonts w:ascii="Times New Roman" w:eastAsia="Times New Roman" w:hAnsi="Times New Roman" w:cs="Times New Roman"/>
          <w:szCs w:val="24"/>
        </w:rPr>
        <w:t xml:space="preserve"> a </w:t>
      </w:r>
      <w:r w:rsidRPr="00B23B83">
        <w:rPr>
          <w:rFonts w:ascii="Times New Roman" w:eastAsia="Times New Roman" w:hAnsi="Times New Roman" w:cs="Times New Roman"/>
          <w:strike/>
          <w:szCs w:val="24"/>
        </w:rPr>
        <w:t>transformačních</w:t>
      </w:r>
      <w:r w:rsidRPr="00B23B83">
        <w:rPr>
          <w:rFonts w:ascii="Times New Roman" w:eastAsia="Times New Roman" w:hAnsi="Times New Roman" w:cs="Times New Roman"/>
          <w:szCs w:val="24"/>
        </w:rPr>
        <w:t xml:space="preserve"> ploch </w:t>
      </w:r>
      <w:r w:rsidRPr="00B23B83">
        <w:rPr>
          <w:rFonts w:ascii="Times New Roman" w:eastAsia="Times New Roman" w:hAnsi="Times New Roman" w:cs="Times New Roman"/>
          <w:b/>
          <w:bCs/>
          <w:szCs w:val="24"/>
        </w:rPr>
        <w:t>změn</w:t>
      </w:r>
      <w:r w:rsidRPr="00B23B83">
        <w:rPr>
          <w:rFonts w:ascii="Times New Roman" w:eastAsia="Times New Roman" w:hAnsi="Times New Roman" w:cs="Times New Roman"/>
          <w:szCs w:val="24"/>
        </w:rPr>
        <w:t>,</w:t>
      </w:r>
    </w:p>
    <w:p w14:paraId="3C00932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koncepci uspořádání krajiny, včetně </w:t>
      </w:r>
      <w:r w:rsidRPr="00B23B83">
        <w:rPr>
          <w:rFonts w:ascii="Times New Roman" w:eastAsia="Times New Roman" w:hAnsi="Times New Roman" w:cs="Times New Roman"/>
          <w:strike/>
          <w:szCs w:val="24"/>
        </w:rPr>
        <w:t xml:space="preserve">vymezení </w:t>
      </w:r>
      <w:r w:rsidRPr="00B23B83">
        <w:rPr>
          <w:rFonts w:ascii="Times New Roman" w:eastAsia="Times New Roman" w:hAnsi="Times New Roman" w:cs="Times New Roman"/>
          <w:szCs w:val="24"/>
        </w:rPr>
        <w:t xml:space="preserve">zelené infrastruktury a </w:t>
      </w:r>
      <w:bookmarkStart w:id="853" w:name="_Hlk225270681"/>
      <w:r w:rsidRPr="00B23B83">
        <w:rPr>
          <w:rFonts w:ascii="Times New Roman" w:eastAsia="Times New Roman" w:hAnsi="Times New Roman" w:cs="Times New Roman"/>
          <w:strike/>
          <w:szCs w:val="24"/>
        </w:rPr>
        <w:t xml:space="preserve">územního systému ekologické stability a vymezení </w:t>
      </w:r>
      <w:bookmarkEnd w:id="853"/>
      <w:r w:rsidRPr="00B23B83">
        <w:rPr>
          <w:rFonts w:ascii="Times New Roman" w:eastAsia="Times New Roman" w:hAnsi="Times New Roman" w:cs="Times New Roman"/>
          <w:szCs w:val="24"/>
        </w:rPr>
        <w:t xml:space="preserve">ploch změn </w:t>
      </w:r>
      <w:r w:rsidRPr="00B23B83">
        <w:rPr>
          <w:rFonts w:ascii="Times New Roman" w:eastAsia="Times New Roman" w:hAnsi="Times New Roman" w:cs="Times New Roman"/>
          <w:strike/>
          <w:szCs w:val="24"/>
        </w:rPr>
        <w:t>v krajině</w:t>
      </w:r>
      <w:r w:rsidRPr="00B23B83">
        <w:rPr>
          <w:rFonts w:ascii="Times New Roman" w:eastAsia="Times New Roman" w:hAnsi="Times New Roman" w:cs="Times New Roman"/>
          <w:szCs w:val="24"/>
        </w:rPr>
        <w:t>,</w:t>
      </w:r>
    </w:p>
    <w:p w14:paraId="7D19766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koncepci veřejné infrastruktury, včetně </w:t>
      </w:r>
      <w:r w:rsidRPr="00B23B83">
        <w:rPr>
          <w:rFonts w:ascii="Times New Roman" w:eastAsia="Times New Roman" w:hAnsi="Times New Roman" w:cs="Times New Roman"/>
          <w:strike/>
          <w:szCs w:val="24"/>
        </w:rPr>
        <w:t xml:space="preserve">vymezení </w:t>
      </w:r>
      <w:r w:rsidRPr="00B23B83">
        <w:rPr>
          <w:rFonts w:ascii="Times New Roman" w:eastAsia="Times New Roman" w:hAnsi="Times New Roman" w:cs="Times New Roman"/>
          <w:szCs w:val="24"/>
        </w:rPr>
        <w:t>ploch a koridorů pro dopravní a technickou infrastrukturu a akceleračních oblastí,</w:t>
      </w:r>
    </w:p>
    <w:p w14:paraId="54E08C0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vymezení ploch </w:t>
      </w:r>
      <w:bookmarkStart w:id="854" w:name="_Hlk225270787"/>
      <w:r w:rsidRPr="00B23B83">
        <w:rPr>
          <w:rFonts w:ascii="Times New Roman" w:eastAsia="Times New Roman" w:hAnsi="Times New Roman" w:cs="Times New Roman"/>
          <w:strike/>
          <w:szCs w:val="24"/>
        </w:rPr>
        <w:t xml:space="preserve">s rozdílným způsobem využití </w:t>
      </w:r>
      <w:bookmarkStart w:id="855" w:name="_Hlk225270796"/>
      <w:bookmarkEnd w:id="854"/>
      <w:proofErr w:type="spellStart"/>
      <w:r w:rsidRPr="00B23B83">
        <w:rPr>
          <w:rFonts w:ascii="Times New Roman" w:eastAsia="Times New Roman" w:hAnsi="Times New Roman" w:cs="Times New Roman"/>
          <w:b/>
          <w:bCs/>
          <w:szCs w:val="24"/>
        </w:rPr>
        <w:t>využití</w:t>
      </w:r>
      <w:proofErr w:type="spellEnd"/>
      <w:r w:rsidRPr="00B23B83">
        <w:rPr>
          <w:rFonts w:ascii="Times New Roman" w:eastAsia="Times New Roman" w:hAnsi="Times New Roman" w:cs="Times New Roman"/>
          <w:b/>
          <w:bCs/>
          <w:szCs w:val="24"/>
        </w:rPr>
        <w:t xml:space="preserve"> území 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prostorového uspořádání</w:t>
      </w:r>
      <w:bookmarkEnd w:id="855"/>
      <w:r w:rsidRPr="00B23B83">
        <w:rPr>
          <w:rFonts w:ascii="Times New Roman" w:eastAsia="Times New Roman" w:hAnsi="Times New Roman" w:cs="Times New Roman"/>
          <w:szCs w:val="24"/>
        </w:rPr>
        <w:t>,</w:t>
      </w:r>
    </w:p>
    <w:p w14:paraId="456912B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7. je-li to účelné, vymezení ploch a koridorů pro územní rezervy,</w:t>
      </w:r>
    </w:p>
    <w:p w14:paraId="6AFF70A2" w14:textId="77777777" w:rsidR="00EA54C5" w:rsidRPr="00B23B83" w:rsidRDefault="00EA54C5" w:rsidP="00EA54C5">
      <w:pPr>
        <w:widowControl w:val="0"/>
        <w:suppressAutoHyphens/>
        <w:spacing w:before="120" w:line="276" w:lineRule="auto"/>
        <w:ind w:left="284" w:hanging="340"/>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8. je-li to účelné, hranici lokalit </w:t>
      </w:r>
      <w:bookmarkStart w:id="856" w:name="_Hlk225270835"/>
      <w:r w:rsidRPr="00B23B83">
        <w:rPr>
          <w:rFonts w:ascii="Times New Roman" w:eastAsia="Times New Roman" w:hAnsi="Times New Roman" w:cs="Times New Roman"/>
          <w:strike/>
          <w:szCs w:val="24"/>
        </w:rPr>
        <w:t>a hranici zastavitelného území</w:t>
      </w:r>
      <w:r w:rsidRPr="00B23B83">
        <w:rPr>
          <w:rFonts w:ascii="Times New Roman" w:eastAsia="Times New Roman" w:hAnsi="Times New Roman" w:cs="Times New Roman"/>
          <w:szCs w:val="24"/>
        </w:rPr>
        <w:t xml:space="preserve"> </w:t>
      </w:r>
      <w:bookmarkEnd w:id="856"/>
      <w:r w:rsidRPr="00B23B83">
        <w:rPr>
          <w:rFonts w:ascii="Times New Roman" w:eastAsia="Times New Roman" w:hAnsi="Times New Roman" w:cs="Times New Roman"/>
          <w:szCs w:val="24"/>
        </w:rPr>
        <w:t>a</w:t>
      </w:r>
    </w:p>
    <w:p w14:paraId="6490F09C" w14:textId="77777777" w:rsidR="00EA54C5" w:rsidRPr="00B23B83" w:rsidRDefault="00EA54C5" w:rsidP="00EA54C5">
      <w:pPr>
        <w:widowControl w:val="0"/>
        <w:suppressAutoHyphens/>
        <w:spacing w:before="120" w:line="276" w:lineRule="auto"/>
        <w:ind w:left="284" w:hanging="340"/>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9. je-li to účelné, </w:t>
      </w:r>
      <w:bookmarkStart w:id="857" w:name="_Hlk225270902"/>
      <w:r w:rsidRPr="00B23B83">
        <w:rPr>
          <w:rFonts w:ascii="Times New Roman" w:eastAsia="Times New Roman" w:hAnsi="Times New Roman" w:cs="Times New Roman"/>
          <w:strike/>
          <w:szCs w:val="24"/>
        </w:rPr>
        <w:t>vyznačení lokalit a zastavitelného území</w:t>
      </w:r>
      <w:r w:rsidRPr="00B23B83">
        <w:rPr>
          <w:rFonts w:ascii="Times New Roman" w:eastAsia="Times New Roman" w:hAnsi="Times New Roman" w:cs="Times New Roman"/>
          <w:b/>
          <w:bCs/>
          <w:szCs w:val="24"/>
        </w:rPr>
        <w:t xml:space="preserve"> </w:t>
      </w:r>
      <w:bookmarkStart w:id="858" w:name="_Hlk225270911"/>
      <w:bookmarkEnd w:id="857"/>
      <w:r w:rsidRPr="00B23B83">
        <w:rPr>
          <w:rFonts w:ascii="Times New Roman" w:eastAsia="Times New Roman" w:hAnsi="Times New Roman" w:cs="Times New Roman"/>
          <w:b/>
          <w:bCs/>
          <w:szCs w:val="24"/>
        </w:rPr>
        <w:t>vymezení ploch těžby</w:t>
      </w:r>
      <w:bookmarkEnd w:id="858"/>
      <w:r w:rsidRPr="00B23B83">
        <w:rPr>
          <w:rFonts w:ascii="Times New Roman" w:eastAsia="Times New Roman" w:hAnsi="Times New Roman" w:cs="Times New Roman"/>
          <w:szCs w:val="24"/>
        </w:rPr>
        <w:t>,</w:t>
      </w:r>
    </w:p>
    <w:p w14:paraId="276B70F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c) výkres veřejně prospěšných staveb, opatření a asanací,</w:t>
      </w:r>
    </w:p>
    <w:p w14:paraId="5FD92A2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je-li to účelné, samostatný výkres územního plánu s prvky regulačního plánu a</w:t>
      </w:r>
    </w:p>
    <w:p w14:paraId="2932775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je-li to účelné, výkres pořadí provádění změn v území.</w:t>
      </w:r>
    </w:p>
    <w:p w14:paraId="1018999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szCs w:val="24"/>
        </w:rPr>
        <w:t xml:space="preserve">(4) Je-li to účelné, lze </w:t>
      </w:r>
      <w:bookmarkStart w:id="859" w:name="_Hlk225270941"/>
      <w:r w:rsidRPr="00B23B83">
        <w:rPr>
          <w:rFonts w:ascii="Times New Roman" w:eastAsia="Times New Roman" w:hAnsi="Times New Roman" w:cs="Times New Roman"/>
          <w:strike/>
          <w:szCs w:val="24"/>
        </w:rPr>
        <w:t>urbanistickou koncepci, koncepci uspořádání krajiny a koncepci veřejné infrastruktury zpracovat v samostatných výkresech</w:t>
      </w:r>
      <w:r w:rsidRPr="00B23B83">
        <w:rPr>
          <w:rFonts w:ascii="Times New Roman" w:eastAsia="Times New Roman" w:hAnsi="Times New Roman" w:cs="Times New Roman"/>
          <w:b/>
          <w:szCs w:val="24"/>
        </w:rPr>
        <w:t xml:space="preserve"> </w:t>
      </w:r>
      <w:bookmarkStart w:id="860" w:name="_Hlk225270949"/>
      <w:bookmarkEnd w:id="859"/>
      <w:r w:rsidRPr="00B23B83">
        <w:rPr>
          <w:rFonts w:ascii="Times New Roman" w:eastAsia="Times New Roman" w:hAnsi="Times New Roman" w:cs="Times New Roman"/>
          <w:b/>
          <w:szCs w:val="24"/>
        </w:rPr>
        <w:t>hlavní výkres rozdělit do samostatných výkresů</w:t>
      </w:r>
      <w:bookmarkEnd w:id="860"/>
      <w:r w:rsidRPr="00B23B83">
        <w:rPr>
          <w:rFonts w:ascii="Times New Roman" w:eastAsia="Times New Roman" w:hAnsi="Times New Roman" w:cs="Times New Roman"/>
          <w:bCs/>
          <w:szCs w:val="24"/>
        </w:rPr>
        <w:t>.</w:t>
      </w:r>
    </w:p>
    <w:p w14:paraId="1AC9526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 Výkresy</w:t>
      </w:r>
      <w:r w:rsidRPr="00B23B83">
        <w:rPr>
          <w:rFonts w:ascii="Times New Roman" w:eastAsia="Times New Roman" w:hAnsi="Times New Roman" w:cs="Times New Roman"/>
          <w:strike/>
          <w:szCs w:val="24"/>
        </w:rPr>
        <w:t xml:space="preserve">, </w:t>
      </w:r>
      <w:bookmarkStart w:id="861" w:name="_Hlk225270976"/>
      <w:r w:rsidRPr="00B23B83">
        <w:rPr>
          <w:rFonts w:ascii="Times New Roman" w:eastAsia="Times New Roman" w:hAnsi="Times New Roman" w:cs="Times New Roman"/>
          <w:strike/>
          <w:szCs w:val="24"/>
        </w:rPr>
        <w:t>které jsou součástí</w:t>
      </w:r>
      <w:r w:rsidRPr="00B23B83">
        <w:rPr>
          <w:rFonts w:ascii="Times New Roman" w:eastAsia="Times New Roman" w:hAnsi="Times New Roman" w:cs="Times New Roman"/>
          <w:szCs w:val="24"/>
        </w:rPr>
        <w:t xml:space="preserve"> </w:t>
      </w:r>
      <w:bookmarkEnd w:id="861"/>
      <w:r w:rsidRPr="00B23B83">
        <w:rPr>
          <w:rFonts w:ascii="Times New Roman" w:eastAsia="Times New Roman" w:hAnsi="Times New Roman" w:cs="Times New Roman"/>
          <w:szCs w:val="24"/>
        </w:rPr>
        <w:t>grafické části územního plánu se zpracovávají nad mapovým podkladem v měřítku katastrální mapy nebo v měřítku 1 : 5 000</w:t>
      </w:r>
      <w:r w:rsidRPr="00B23B83">
        <w:rPr>
          <w:rFonts w:ascii="Times New Roman" w:eastAsia="Times New Roman" w:hAnsi="Times New Roman" w:cs="Times New Roman"/>
          <w:strike/>
          <w:szCs w:val="24"/>
        </w:rPr>
        <w:t xml:space="preserve"> </w:t>
      </w:r>
      <w:bookmarkStart w:id="862" w:name="_Hlk225271124"/>
      <w:r w:rsidRPr="00B23B83">
        <w:rPr>
          <w:rFonts w:ascii="Times New Roman" w:eastAsia="Times New Roman" w:hAnsi="Times New Roman" w:cs="Times New Roman"/>
          <w:strike/>
          <w:szCs w:val="24"/>
        </w:rPr>
        <w:t xml:space="preserve">a vydávají se v měřítku 1 : 5 000 </w:t>
      </w:r>
      <w:bookmarkEnd w:id="862"/>
      <w:r w:rsidRPr="00B23B83">
        <w:rPr>
          <w:rFonts w:ascii="Times New Roman" w:eastAsia="Times New Roman" w:hAnsi="Times New Roman" w:cs="Times New Roman"/>
          <w:szCs w:val="24"/>
        </w:rPr>
        <w:t>nebo 1:10 000. Pro zvlášť rozsáhlá území lze výkres základního členění území a samostatné výkresy koncepce uspořádání krajiny a koncepce veřejné infrastruktury vydat v měřítku 1 : 25 000. Výkresy obsahují jevy zobrazitelné v daném měřítku. Grafická část může být doplněna schématy.</w:t>
      </w:r>
    </w:p>
    <w:p w14:paraId="386A3E3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(6) Je-li územní plán s prvky regulačního plánu zpracován pro vymezenou část území obce, lze tuto část územního plánu vydat jako samostatný výkres v měřítku katastrální mapy nebo v měřítku 1 : 1 000 nebo 1 : 500.</w:t>
      </w:r>
    </w:p>
    <w:p w14:paraId="5EE26C5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(7) Výkresy územního plánu vojenského újezdu se zpracovávají nad Státní mapou v měřítku 1 : 5 000 </w:t>
      </w:r>
      <w:r w:rsidRPr="00B23B83">
        <w:rPr>
          <w:rFonts w:ascii="Times New Roman" w:eastAsia="Times New Roman" w:hAnsi="Times New Roman" w:cs="Times New Roman"/>
          <w:strike/>
          <w:szCs w:val="24"/>
        </w:rPr>
        <w:t xml:space="preserve">a vydávají </w:t>
      </w:r>
      <w:r w:rsidRPr="00B23B83">
        <w:rPr>
          <w:rFonts w:ascii="Times New Roman" w:eastAsia="Times New Roman" w:hAnsi="Times New Roman" w:cs="Times New Roman"/>
          <w:b/>
          <w:szCs w:val="24"/>
        </w:rPr>
        <w:t>nebo</w:t>
      </w:r>
      <w:r w:rsidRPr="00B23B83">
        <w:rPr>
          <w:rFonts w:ascii="Times New Roman" w:eastAsia="Times New Roman" w:hAnsi="Times New Roman" w:cs="Times New Roman"/>
          <w:szCs w:val="24"/>
        </w:rPr>
        <w:t xml:space="preserve"> v měřítku, které stanoví Ministerstvo obrany v zadání územního plánu.</w:t>
      </w:r>
    </w:p>
    <w:p w14:paraId="2F626E8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II. Odůvodnění územního plánu</w:t>
      </w:r>
    </w:p>
    <w:p w14:paraId="6E377B6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Textová část odůvodnění územního plánu obsahuje zejména</w:t>
      </w:r>
    </w:p>
    <w:p w14:paraId="6186CF8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stručný popis postupu pořízení územního plánu,</w:t>
      </w:r>
    </w:p>
    <w:p w14:paraId="0BD43A1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vyhodnocení souladu s cíli a úkoly územního plánování a s požadavky tohoto zákona,</w:t>
      </w:r>
    </w:p>
    <w:p w14:paraId="67C5929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vyhodnocení souladu s požadavky jiných právních předpisů a se stanovisky dotčených orgánů, popřípadě s výsledkem řešení rozporů,</w:t>
      </w:r>
    </w:p>
    <w:p w14:paraId="2194BB7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vyhodnocení souladu s politikou územního rozvoje a nadřazenou územně plánovací dokumentací,</w:t>
      </w:r>
    </w:p>
    <w:p w14:paraId="61E78DB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vyhodnocení souladu se zadáním, </w:t>
      </w:r>
      <w:bookmarkStart w:id="863" w:name="_Hlk225271219"/>
      <w:r w:rsidRPr="00B23B83">
        <w:rPr>
          <w:rFonts w:ascii="Times New Roman" w:eastAsia="Times New Roman" w:hAnsi="Times New Roman" w:cs="Times New Roman"/>
          <w:strike/>
          <w:szCs w:val="24"/>
        </w:rPr>
        <w:t>zprávou o uplatňování nebo zadáním změny,</w:t>
      </w:r>
      <w:bookmarkEnd w:id="863"/>
    </w:p>
    <w:p w14:paraId="0B34205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základní informace o výsledcích vyhodnocení vlivů na udržitelný rozvoj území, včetně výsledků vyhodnocení vlivů na životní prostředí a posouzení vlivu na předmět ochrany a celistvost evropsky významné lokality nebo ptačí oblasti,</w:t>
      </w:r>
    </w:p>
    <w:p w14:paraId="69C8627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sdělení, jak bylo zohledněno vyhodnocení vlivů na udržitelný rozvoj území,</w:t>
      </w:r>
    </w:p>
    <w:p w14:paraId="477590E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stanovisko příslušného orgánu k vyhodnocení vlivů na životní prostředí se sdělením, jak bylo zohledněno s uvedením závažných důvodů, pokud některé požadavky nebo podmínky zohledněny nebyly, a další části prohlášení podle § 10g odst. 5 zákona o posuzování vlivů na životní prostředí,</w:t>
      </w:r>
    </w:p>
    <w:p w14:paraId="0444871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komplexní zdůvodnění přijatého řešení, včetně zdůvodnění vybrané varianty a vyloučení záměrů podle § 122 odst. 3,</w:t>
      </w:r>
    </w:p>
    <w:p w14:paraId="53FF7EC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j) výčet záležitostí nadmístního významu, které nejsou obsaženy v zásadách územního rozvoje, </w:t>
      </w:r>
      <w:r w:rsidRPr="00B23B83">
        <w:rPr>
          <w:rFonts w:ascii="Times New Roman" w:eastAsia="Times New Roman" w:hAnsi="Times New Roman" w:cs="Times New Roman"/>
          <w:szCs w:val="24"/>
        </w:rPr>
        <w:lastRenderedPageBreak/>
        <w:t>s odůvodněním potřeby jejich vymezení,</w:t>
      </w:r>
    </w:p>
    <w:p w14:paraId="0BAEA68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k) vyhodnocení účelného využití zastavěného území a vyhodnocení potřeby vymezení zastavitelných ploch,</w:t>
      </w:r>
    </w:p>
    <w:p w14:paraId="4638536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l)</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k) </w:t>
      </w:r>
      <w:r w:rsidRPr="00B23B83">
        <w:rPr>
          <w:rFonts w:ascii="Times New Roman" w:eastAsia="Times New Roman" w:hAnsi="Times New Roman" w:cs="Times New Roman"/>
          <w:szCs w:val="24"/>
        </w:rPr>
        <w:t>výčet prvků regulačního plánu, případně s odchylně stanovenými požadavky na výstavbu s odůvodněním jejich vymezení,</w:t>
      </w:r>
    </w:p>
    <w:p w14:paraId="79E46AA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l) </w:t>
      </w:r>
      <w:r w:rsidRPr="00B23B83">
        <w:rPr>
          <w:rFonts w:ascii="Times New Roman" w:eastAsia="Times New Roman" w:hAnsi="Times New Roman" w:cs="Times New Roman"/>
          <w:szCs w:val="24"/>
        </w:rPr>
        <w:t>vyhodnocení předpokládaných důsledků navrhovaného řešení na zemědělský půdní fond a pozemky určené k plnění funkce lesa a</w:t>
      </w:r>
    </w:p>
    <w:p w14:paraId="4ADBCF5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m)</w:t>
      </w:r>
      <w:r w:rsidRPr="00B23B83">
        <w:rPr>
          <w:rFonts w:ascii="Times New Roman" w:eastAsia="Times New Roman" w:hAnsi="Times New Roman" w:cs="Times New Roman"/>
          <w:szCs w:val="24"/>
        </w:rPr>
        <w:t xml:space="preserve"> vyhodnocení připomínek, včetně jeho odůvodnění.</w:t>
      </w:r>
    </w:p>
    <w:p w14:paraId="6DAE64F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Součástí textové části odůvodnění je i posouzení souladu územního plánu s jednotným standardem.</w:t>
      </w:r>
    </w:p>
    <w:p w14:paraId="56645D8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V případě změny územního plánu je součástí odůvodnění text s vyznačením změn.</w:t>
      </w:r>
    </w:p>
    <w:p w14:paraId="6365D3F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w:t>
      </w:r>
      <w:bookmarkStart w:id="864" w:name="_Hlk225272033"/>
      <w:r w:rsidRPr="00B23B83">
        <w:rPr>
          <w:rFonts w:ascii="Times New Roman" w:eastAsia="Times New Roman" w:hAnsi="Times New Roman" w:cs="Times New Roman"/>
          <w:strike/>
          <w:szCs w:val="24"/>
        </w:rPr>
        <w:t xml:space="preserve">Grafická část odůvodnění  územního plánu </w:t>
      </w:r>
      <w:bookmarkStart w:id="865" w:name="_Hlk225272048"/>
      <w:bookmarkStart w:id="866" w:name="_Hlk225271435"/>
      <w:bookmarkEnd w:id="864"/>
      <w:r w:rsidRPr="00B23B83">
        <w:rPr>
          <w:rFonts w:ascii="Times New Roman" w:eastAsia="Times New Roman" w:hAnsi="Times New Roman" w:cs="Times New Roman"/>
          <w:b/>
          <w:szCs w:val="24"/>
        </w:rPr>
        <w:t>Odůvodnění územního plánu může být doplněno grafickou částí, která</w:t>
      </w:r>
      <w:bookmarkEnd w:id="865"/>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Cs/>
          <w:szCs w:val="24"/>
        </w:rPr>
        <w:t>obsahuje zejména</w:t>
      </w:r>
      <w:bookmarkEnd w:id="866"/>
    </w:p>
    <w:p w14:paraId="5480D01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koordinační výkres v měřítku 1 : 5 000 nebo 1:10 000,</w:t>
      </w:r>
    </w:p>
    <w:p w14:paraId="6CBAFE4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b)</w:t>
      </w:r>
      <w:r w:rsidRPr="00B23B83">
        <w:rPr>
          <w:rFonts w:ascii="Times New Roman" w:eastAsia="Times New Roman" w:hAnsi="Times New Roman" w:cs="Times New Roman"/>
          <w:b/>
          <w:bCs/>
          <w:szCs w:val="24"/>
        </w:rPr>
        <w:t xml:space="preserve"> a)</w:t>
      </w:r>
      <w:r w:rsidRPr="00B23B83">
        <w:rPr>
          <w:rFonts w:ascii="Times New Roman" w:eastAsia="Times New Roman" w:hAnsi="Times New Roman" w:cs="Times New Roman"/>
          <w:szCs w:val="24"/>
        </w:rPr>
        <w:t xml:space="preserve"> výkres širších vztahů v měřítku 1 : 50 000 nebo 1 : 100 000 a</w:t>
      </w:r>
    </w:p>
    <w:p w14:paraId="5CB8FAE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c)</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b) </w:t>
      </w:r>
      <w:r w:rsidRPr="00B23B83">
        <w:rPr>
          <w:rFonts w:ascii="Times New Roman" w:eastAsia="Times New Roman" w:hAnsi="Times New Roman" w:cs="Times New Roman"/>
          <w:szCs w:val="24"/>
        </w:rPr>
        <w:t>výkres předpokládaných záborů půdního fondu v měřítku 1 : 5 000 nebo 1:10 000.</w:t>
      </w:r>
    </w:p>
    <w:p w14:paraId="3F7E29FD"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Příloha č. 9 k zákonu č. 283/2021 Sb.</w:t>
      </w:r>
    </w:p>
    <w:p w14:paraId="661D9FFB" w14:textId="77777777" w:rsidR="00EA54C5" w:rsidRPr="00B23B83" w:rsidRDefault="00EA54C5" w:rsidP="00EA54C5">
      <w:pPr>
        <w:widowControl w:val="0"/>
        <w:suppressAutoHyphens/>
        <w:spacing w:before="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Obsah a struktura regulačního plánu</w:t>
      </w:r>
    </w:p>
    <w:p w14:paraId="198F4E8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Regulační plán</w:t>
      </w:r>
    </w:p>
    <w:p w14:paraId="29C5666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Textová část regulačního plánu obsahuje</w:t>
      </w:r>
    </w:p>
    <w:p w14:paraId="14F6DFA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vymezení řešeného území,</w:t>
      </w:r>
    </w:p>
    <w:p w14:paraId="5DEDE54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podrobné podmínky pro vymezení a využití pozemků</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szCs w:val="24"/>
        </w:rPr>
        <w:t>.</w:t>
      </w:r>
    </w:p>
    <w:p w14:paraId="0A819AB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podrobné podmínky pro umístění a prostorové uspořádání staveb,</w:t>
      </w:r>
    </w:p>
    <w:p w14:paraId="2918B0E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podrobné podmínky pro umístění a prostorové uspořádání staveb veřejné infrastruktury,</w:t>
      </w:r>
    </w:p>
    <w:p w14:paraId="33483D27"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 podrobné podmínky pro ochranu hodnot, charakteru území a krajinného rázu.</w:t>
      </w:r>
    </w:p>
    <w:p w14:paraId="755EDED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Je-li to účelné, textová část regulačního plánu dále obsahuje</w:t>
      </w:r>
    </w:p>
    <w:p w14:paraId="539746C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bookmarkStart w:id="867" w:name="_Hlk225271561"/>
      <w:r w:rsidRPr="00B23B83">
        <w:rPr>
          <w:rFonts w:ascii="Times New Roman" w:eastAsia="Times New Roman" w:hAnsi="Times New Roman" w:cs="Times New Roman"/>
          <w:b/>
          <w:szCs w:val="24"/>
        </w:rPr>
        <w:t>a) podrobné podmínky pro umístění a prostorové uspořádání staveb,</w:t>
      </w:r>
    </w:p>
    <w:p w14:paraId="6D8413F1"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podrobné podmínky pro umístění a prostorové uspořádání staveb veřejné infrastruktury,</w:t>
      </w:r>
    </w:p>
    <w:p w14:paraId="7EFDECD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c) podrobné podmínky pro ochranu hodnot, charakteru území a krajinného rázu,</w:t>
      </w:r>
    </w:p>
    <w:bookmarkEnd w:id="867"/>
    <w:p w14:paraId="6E743B0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a</w:t>
      </w:r>
      <w:r w:rsidRPr="00B23B83">
        <w:rPr>
          <w:rFonts w:ascii="Times New Roman" w:eastAsia="Times New Roman" w:hAnsi="Times New Roman" w:cs="Times New Roman"/>
          <w:b/>
          <w:szCs w:val="24"/>
        </w:rPr>
        <w:t>d</w:t>
      </w:r>
      <w:r w:rsidRPr="00B23B83">
        <w:rPr>
          <w:rFonts w:ascii="Times New Roman" w:eastAsia="Times New Roman" w:hAnsi="Times New Roman" w:cs="Times New Roman"/>
          <w:szCs w:val="24"/>
        </w:rPr>
        <w:t>) podmínky pro příznivé životní prostředí a zelenou infrastrukturu, včetně vymezení a využití pozemků územního systému ekologické stability,</w:t>
      </w:r>
    </w:p>
    <w:p w14:paraId="7C09D25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b</w:t>
      </w:r>
      <w:r w:rsidRPr="00B23B83">
        <w:rPr>
          <w:rFonts w:ascii="Times New Roman" w:eastAsia="Times New Roman" w:hAnsi="Times New Roman" w:cs="Times New Roman"/>
          <w:b/>
          <w:szCs w:val="24"/>
        </w:rPr>
        <w:t>e</w:t>
      </w:r>
      <w:r w:rsidRPr="00B23B83">
        <w:rPr>
          <w:rFonts w:ascii="Times New Roman" w:eastAsia="Times New Roman" w:hAnsi="Times New Roman" w:cs="Times New Roman"/>
          <w:szCs w:val="24"/>
        </w:rPr>
        <w:t xml:space="preserve">) vymezení veřejně prospěšných staveb, veřejně prospěšných opatření, staveb a opatření k zajišťování obrany a bezpečnosti státu a vymezení pozemků pro asanaci, pro které lze práva k </w:t>
      </w:r>
      <w:r w:rsidRPr="00B23B83">
        <w:rPr>
          <w:rFonts w:ascii="Times New Roman" w:eastAsia="Times New Roman" w:hAnsi="Times New Roman" w:cs="Times New Roman"/>
          <w:szCs w:val="24"/>
        </w:rPr>
        <w:lastRenderedPageBreak/>
        <w:t>pozemkům a stavbám vyvlastnit,</w:t>
      </w:r>
    </w:p>
    <w:p w14:paraId="1FD80AA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c</w:t>
      </w:r>
      <w:r w:rsidRPr="00B23B83">
        <w:rPr>
          <w:rFonts w:ascii="Times New Roman" w:eastAsia="Times New Roman" w:hAnsi="Times New Roman" w:cs="Times New Roman"/>
          <w:b/>
          <w:szCs w:val="24"/>
        </w:rPr>
        <w:t>f</w:t>
      </w:r>
      <w:proofErr w:type="spellEnd"/>
      <w:r w:rsidRPr="00B23B83">
        <w:rPr>
          <w:rFonts w:ascii="Times New Roman" w:eastAsia="Times New Roman" w:hAnsi="Times New Roman" w:cs="Times New Roman"/>
          <w:szCs w:val="24"/>
        </w:rPr>
        <w:t>) stanovení pořadí změn v území (etapizaci),</w:t>
      </w:r>
    </w:p>
    <w:p w14:paraId="3E1CC26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d</w:t>
      </w:r>
      <w:r w:rsidRPr="00B23B83">
        <w:rPr>
          <w:rFonts w:ascii="Times New Roman" w:eastAsia="Times New Roman" w:hAnsi="Times New Roman" w:cs="Times New Roman"/>
          <w:b/>
          <w:szCs w:val="24"/>
        </w:rPr>
        <w:t>g</w:t>
      </w:r>
      <w:r w:rsidRPr="00B23B83">
        <w:rPr>
          <w:rFonts w:ascii="Times New Roman" w:eastAsia="Times New Roman" w:hAnsi="Times New Roman" w:cs="Times New Roman"/>
          <w:szCs w:val="24"/>
        </w:rPr>
        <w:t>) podmínky pro požární ochranu,</w:t>
      </w:r>
    </w:p>
    <w:p w14:paraId="705A527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e</w:t>
      </w:r>
      <w:r w:rsidRPr="00B23B83">
        <w:rPr>
          <w:rFonts w:ascii="Times New Roman" w:eastAsia="Times New Roman" w:hAnsi="Times New Roman" w:cs="Times New Roman"/>
          <w:b/>
          <w:szCs w:val="24"/>
        </w:rPr>
        <w:t>h</w:t>
      </w:r>
      <w:proofErr w:type="spellEnd"/>
      <w:r w:rsidRPr="00B23B83">
        <w:rPr>
          <w:rFonts w:ascii="Times New Roman" w:eastAsia="Times New Roman" w:hAnsi="Times New Roman" w:cs="Times New Roman"/>
          <w:szCs w:val="24"/>
        </w:rPr>
        <w:t>) podmínky pro ochranu veřejného zdraví,</w:t>
      </w:r>
    </w:p>
    <w:p w14:paraId="541B6F4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f</w:t>
      </w:r>
      <w:r w:rsidRPr="00B23B83">
        <w:rPr>
          <w:rFonts w:ascii="Times New Roman" w:eastAsia="Times New Roman" w:hAnsi="Times New Roman" w:cs="Times New Roman"/>
          <w:b/>
          <w:szCs w:val="24"/>
        </w:rPr>
        <w:t>i</w:t>
      </w:r>
      <w:proofErr w:type="spellEnd"/>
      <w:r w:rsidRPr="00B23B83">
        <w:rPr>
          <w:rFonts w:ascii="Times New Roman" w:eastAsia="Times New Roman" w:hAnsi="Times New Roman" w:cs="Times New Roman"/>
          <w:szCs w:val="24"/>
        </w:rPr>
        <w:t>) stanovení požadavků na výstavbu odchylně od prováděcího právního předpisu,</w:t>
      </w:r>
    </w:p>
    <w:p w14:paraId="3B891052"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g</w:t>
      </w:r>
      <w:r w:rsidRPr="00B23B83">
        <w:rPr>
          <w:rFonts w:ascii="Times New Roman" w:eastAsia="Times New Roman" w:hAnsi="Times New Roman" w:cs="Times New Roman"/>
          <w:b/>
          <w:szCs w:val="24"/>
        </w:rPr>
        <w:t>j</w:t>
      </w:r>
      <w:proofErr w:type="spellEnd"/>
      <w:r w:rsidRPr="00B23B83">
        <w:rPr>
          <w:rFonts w:ascii="Times New Roman" w:eastAsia="Times New Roman" w:hAnsi="Times New Roman" w:cs="Times New Roman"/>
          <w:szCs w:val="24"/>
        </w:rPr>
        <w:t>) vymezení architektonicky významných staveb nebo urbanisticky významných celků,</w:t>
      </w:r>
    </w:p>
    <w:p w14:paraId="1443FA99"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h</w:t>
      </w:r>
      <w:r w:rsidRPr="00B23B83">
        <w:rPr>
          <w:rFonts w:ascii="Times New Roman" w:eastAsia="Times New Roman" w:hAnsi="Times New Roman" w:cs="Times New Roman"/>
          <w:b/>
          <w:szCs w:val="24"/>
        </w:rPr>
        <w:t>k</w:t>
      </w:r>
      <w:proofErr w:type="spellEnd"/>
      <w:r w:rsidRPr="00B23B83">
        <w:rPr>
          <w:rFonts w:ascii="Times New Roman" w:eastAsia="Times New Roman" w:hAnsi="Times New Roman" w:cs="Times New Roman"/>
          <w:szCs w:val="24"/>
        </w:rPr>
        <w:t>) vymezení záměrů, pro které je uzavření plánovací smlouvy podmínkou pro rozhodování,</w:t>
      </w:r>
    </w:p>
    <w:p w14:paraId="0EF18D23"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i</w:t>
      </w:r>
      <w:r w:rsidRPr="00B23B83">
        <w:rPr>
          <w:rFonts w:ascii="Times New Roman" w:eastAsia="Times New Roman" w:hAnsi="Times New Roman" w:cs="Times New Roman"/>
          <w:b/>
          <w:szCs w:val="24"/>
        </w:rPr>
        <w:t>l</w:t>
      </w:r>
      <w:proofErr w:type="spellEnd"/>
      <w:r w:rsidRPr="00B23B83">
        <w:rPr>
          <w:rFonts w:ascii="Times New Roman" w:eastAsia="Times New Roman" w:hAnsi="Times New Roman" w:cs="Times New Roman"/>
          <w:szCs w:val="24"/>
        </w:rPr>
        <w:t>) vymezení záměrů, pro které je realizace architektonické nebo urbanistické soutěže podmínka pro rozhodování,</w:t>
      </w:r>
    </w:p>
    <w:p w14:paraId="63C02B1D"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j</w:t>
      </w:r>
      <w:r w:rsidRPr="00B23B83">
        <w:rPr>
          <w:rFonts w:ascii="Times New Roman" w:eastAsia="Times New Roman" w:hAnsi="Times New Roman" w:cs="Times New Roman"/>
          <w:b/>
          <w:szCs w:val="24"/>
        </w:rPr>
        <w:t>m</w:t>
      </w:r>
      <w:proofErr w:type="spellEnd"/>
      <w:r w:rsidRPr="00B23B83">
        <w:rPr>
          <w:rFonts w:ascii="Times New Roman" w:eastAsia="Times New Roman" w:hAnsi="Times New Roman" w:cs="Times New Roman"/>
          <w:szCs w:val="24"/>
        </w:rPr>
        <w:t>) vymezení staveb domů pro dostupné nájemní bydlení, a</w:t>
      </w:r>
    </w:p>
    <w:p w14:paraId="5E42E89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k</w:t>
      </w:r>
      <w:r w:rsidRPr="00B23B83">
        <w:rPr>
          <w:rFonts w:ascii="Times New Roman" w:eastAsia="Times New Roman" w:hAnsi="Times New Roman" w:cs="Times New Roman"/>
          <w:b/>
          <w:szCs w:val="24"/>
        </w:rPr>
        <w:t>n</w:t>
      </w:r>
      <w:proofErr w:type="spellEnd"/>
      <w:r w:rsidRPr="00B23B83">
        <w:rPr>
          <w:rFonts w:ascii="Times New Roman" w:eastAsia="Times New Roman" w:hAnsi="Times New Roman" w:cs="Times New Roman"/>
          <w:szCs w:val="24"/>
        </w:rPr>
        <w:t>) vymezení definic pojmů, které nejsou definovány v tomto zákoně nebo v jiných právních předpisech.</w:t>
      </w:r>
    </w:p>
    <w:p w14:paraId="47E2397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Grafická část regulačního plánu </w:t>
      </w:r>
      <w:bookmarkStart w:id="868" w:name="_Hlk225271645"/>
      <w:r w:rsidRPr="00B23B83">
        <w:rPr>
          <w:rFonts w:ascii="Times New Roman" w:eastAsia="Times New Roman" w:hAnsi="Times New Roman" w:cs="Times New Roman"/>
          <w:b/>
          <w:szCs w:val="24"/>
        </w:rPr>
        <w:t>má formu prostorových dat a</w:t>
      </w:r>
      <w:r w:rsidRPr="00B23B83">
        <w:rPr>
          <w:rFonts w:ascii="Times New Roman" w:eastAsia="Times New Roman" w:hAnsi="Times New Roman" w:cs="Times New Roman"/>
          <w:szCs w:val="24"/>
        </w:rPr>
        <w:t xml:space="preserve"> </w:t>
      </w:r>
      <w:bookmarkEnd w:id="868"/>
      <w:r w:rsidRPr="00B23B83">
        <w:rPr>
          <w:rFonts w:ascii="Times New Roman" w:eastAsia="Times New Roman" w:hAnsi="Times New Roman" w:cs="Times New Roman"/>
          <w:szCs w:val="24"/>
        </w:rPr>
        <w:t>obsahuje</w:t>
      </w:r>
    </w:p>
    <w:p w14:paraId="4CC30B5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hlavní výkres obsahující hranici řešené plochy, vymezení a využití pozemků a graficky vyjádřitelné podmínky umístění a prostorového uspořádání staveb,</w:t>
      </w:r>
    </w:p>
    <w:p w14:paraId="7197715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výkres veřejně prospěšných staveb, opatření a asanací a</w:t>
      </w:r>
    </w:p>
    <w:p w14:paraId="59E3AA7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je-li to účelné, výkres pořadí změn v území (etapizace).</w:t>
      </w:r>
    </w:p>
    <w:p w14:paraId="0E0F4FF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b/>
          <w:szCs w:val="24"/>
        </w:rPr>
      </w:pPr>
      <w:r w:rsidRPr="00B23B83">
        <w:rPr>
          <w:rFonts w:ascii="Times New Roman" w:eastAsia="Times New Roman" w:hAnsi="Times New Roman" w:cs="Times New Roman"/>
          <w:szCs w:val="24"/>
        </w:rPr>
        <w:t>(4) Je-li to účelné, lze</w:t>
      </w:r>
      <w:r w:rsidRPr="00B23B83">
        <w:rPr>
          <w:rFonts w:ascii="Times New Roman" w:eastAsia="Times New Roman" w:hAnsi="Times New Roman" w:cs="Times New Roman"/>
          <w:strike/>
          <w:szCs w:val="24"/>
        </w:rPr>
        <w:t xml:space="preserve"> </w:t>
      </w:r>
      <w:bookmarkStart w:id="869" w:name="_Hlk225271665"/>
      <w:r w:rsidRPr="00B23B83">
        <w:rPr>
          <w:rFonts w:ascii="Times New Roman" w:eastAsia="Times New Roman" w:hAnsi="Times New Roman" w:cs="Times New Roman"/>
          <w:strike/>
          <w:szCs w:val="24"/>
        </w:rPr>
        <w:t>graficky vyjádřitelné podmínky umístění a prostorového uspořádání staveb, včetně jejich napojení na veřejnou dopravní a technickou infrastrukturu, zpracovat v samostatných výkresech</w:t>
      </w:r>
      <w:r w:rsidRPr="00B23B83">
        <w:rPr>
          <w:rFonts w:ascii="Times New Roman" w:eastAsia="Times New Roman" w:hAnsi="Times New Roman" w:cs="Times New Roman"/>
          <w:szCs w:val="24"/>
        </w:rPr>
        <w:t xml:space="preserve"> </w:t>
      </w:r>
      <w:bookmarkStart w:id="870" w:name="_Hlk225271674"/>
      <w:bookmarkEnd w:id="869"/>
      <w:r w:rsidRPr="00B23B83">
        <w:rPr>
          <w:rFonts w:ascii="Times New Roman" w:eastAsia="Times New Roman" w:hAnsi="Times New Roman" w:cs="Times New Roman"/>
          <w:b/>
          <w:szCs w:val="24"/>
        </w:rPr>
        <w:t>hlavní výkres rozdělit do samostatných výkresů</w:t>
      </w:r>
      <w:bookmarkEnd w:id="870"/>
      <w:r w:rsidRPr="00B23B83">
        <w:rPr>
          <w:rFonts w:ascii="Times New Roman" w:eastAsia="Times New Roman" w:hAnsi="Times New Roman" w:cs="Times New Roman"/>
          <w:bCs/>
          <w:szCs w:val="24"/>
        </w:rPr>
        <w:t>.</w:t>
      </w:r>
    </w:p>
    <w:p w14:paraId="7C7B0A5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 Výkresy</w:t>
      </w:r>
      <w:bookmarkStart w:id="871" w:name="_Hlk225271738"/>
      <w:r w:rsidRPr="00B23B83">
        <w:rPr>
          <w:rFonts w:ascii="Times New Roman" w:eastAsia="Times New Roman" w:hAnsi="Times New Roman" w:cs="Times New Roman"/>
          <w:strike/>
          <w:szCs w:val="24"/>
        </w:rPr>
        <w:t>, které jsou součástí</w:t>
      </w:r>
      <w:r w:rsidRPr="00B23B83">
        <w:rPr>
          <w:rFonts w:ascii="Times New Roman" w:eastAsia="Times New Roman" w:hAnsi="Times New Roman" w:cs="Times New Roman"/>
          <w:szCs w:val="24"/>
        </w:rPr>
        <w:t xml:space="preserve"> </w:t>
      </w:r>
      <w:bookmarkEnd w:id="871"/>
      <w:r w:rsidRPr="00B23B83">
        <w:rPr>
          <w:rFonts w:ascii="Times New Roman" w:eastAsia="Times New Roman" w:hAnsi="Times New Roman" w:cs="Times New Roman"/>
          <w:szCs w:val="24"/>
        </w:rPr>
        <w:t xml:space="preserve">grafické části regulačního plánu se zpracovávají </w:t>
      </w:r>
      <w:r w:rsidRPr="00B23B83">
        <w:rPr>
          <w:rFonts w:ascii="Times New Roman" w:eastAsia="Times New Roman" w:hAnsi="Times New Roman" w:cs="Times New Roman"/>
          <w:strike/>
          <w:szCs w:val="24"/>
        </w:rPr>
        <w:t>a vydávají</w:t>
      </w:r>
      <w:r w:rsidRPr="00B23B83">
        <w:rPr>
          <w:rFonts w:ascii="Times New Roman" w:eastAsia="Times New Roman" w:hAnsi="Times New Roman" w:cs="Times New Roman"/>
          <w:szCs w:val="24"/>
        </w:rPr>
        <w:t xml:space="preserve"> zpravidla v měřítku 1 : 1 000, popřípadě 1 : 2 000 nebo 1 : 500, s výjimkou výkresu veřejně prospěšných staveb, opatření a asanací, který se zpracovává a vydává v měřítku katastrální mapy. Výkres širších vztahů se zpracovává a vydává v měřítku hlavního výkresu územního plánu. Výkresy obsahují jevy zobrazitelné v daném měřítku. Grafická část může být doplněna schématy.</w:t>
      </w:r>
    </w:p>
    <w:p w14:paraId="1749CA5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II. Odůvodnění regulačního plánu</w:t>
      </w:r>
    </w:p>
    <w:p w14:paraId="04E4076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Textová část odůvodnění regulačního plánu obsahuje zejména</w:t>
      </w:r>
    </w:p>
    <w:p w14:paraId="3AFCE32B"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stručný popis postupu pořízení regulačního plánu,</w:t>
      </w:r>
    </w:p>
    <w:p w14:paraId="12A3BFEA"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vyhodnocení souladu s cíli a úkoly územního plánování a s požadavky tohoto zákona,</w:t>
      </w:r>
    </w:p>
    <w:p w14:paraId="2F063EF0"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vyhodnocení souladu s požadavky jiných právních předpisů a se stanovisky dotčených orgánů, popřípadě s výsledkem řešení rozporů,</w:t>
      </w:r>
    </w:p>
    <w:p w14:paraId="1DA9493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vyhodnocení souladu s politikou územního rozvoje a nadřazenou územně plánovací dokumentací,</w:t>
      </w:r>
    </w:p>
    <w:p w14:paraId="026B9104"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vyhodnocení souladu se zadáním</w:t>
      </w:r>
      <w:r w:rsidRPr="00B23B83">
        <w:rPr>
          <w:rFonts w:ascii="Times New Roman" w:eastAsia="Times New Roman" w:hAnsi="Times New Roman" w:cs="Times New Roman"/>
          <w:strike/>
          <w:szCs w:val="24"/>
        </w:rPr>
        <w:t xml:space="preserve"> nebo zadáním změny</w:t>
      </w:r>
      <w:r w:rsidRPr="00B23B83">
        <w:rPr>
          <w:rFonts w:ascii="Times New Roman" w:eastAsia="Times New Roman" w:hAnsi="Times New Roman" w:cs="Times New Roman"/>
          <w:szCs w:val="24"/>
        </w:rPr>
        <w:t>,</w:t>
      </w:r>
    </w:p>
    <w:p w14:paraId="73A6F07C"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f) komplexní zdůvodnění přijatého řešení, včetně vybrané varianty,</w:t>
      </w:r>
    </w:p>
    <w:p w14:paraId="6664C16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odůvodnění stanovení požadavků na výstavbu odchylně od prováděcího právního předpisu,</w:t>
      </w:r>
    </w:p>
    <w:p w14:paraId="425D7798"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kvalifikovaný odhad záborů půdního fondu pro navrhované plochy a koridory a</w:t>
      </w:r>
    </w:p>
    <w:p w14:paraId="16C1EBDF"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vyhodnocení připomínek, včetně jeho odůvodnění.</w:t>
      </w:r>
    </w:p>
    <w:p w14:paraId="288281D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Součástí textové části odůvodnění je i posouzení souladu regulačního plánu s jednotným standardem.</w:t>
      </w:r>
    </w:p>
    <w:p w14:paraId="31BBAE95"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V případě změny regulačního plánuje součástí odůvodnění text s vyznačením změn.</w:t>
      </w:r>
    </w:p>
    <w:p w14:paraId="08255AA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w:t>
      </w:r>
      <w:bookmarkStart w:id="872" w:name="_Hlk225271913"/>
      <w:r w:rsidRPr="00B23B83">
        <w:rPr>
          <w:rFonts w:ascii="Times New Roman" w:eastAsia="Times New Roman" w:hAnsi="Times New Roman" w:cs="Times New Roman"/>
          <w:strike/>
          <w:szCs w:val="24"/>
        </w:rPr>
        <w:t xml:space="preserve">Grafická část odůvodnění regulačního plánu </w:t>
      </w:r>
      <w:bookmarkStart w:id="873" w:name="_Hlk225271871"/>
      <w:bookmarkEnd w:id="872"/>
      <w:r w:rsidRPr="00B23B83">
        <w:rPr>
          <w:rFonts w:ascii="Times New Roman" w:eastAsia="Times New Roman" w:hAnsi="Times New Roman" w:cs="Times New Roman"/>
          <w:b/>
          <w:szCs w:val="24"/>
        </w:rPr>
        <w:t>Odůvodnění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regulačního plánu může být doplněno grafickou částí, která </w:t>
      </w:r>
      <w:r w:rsidRPr="00B23B83">
        <w:rPr>
          <w:rFonts w:ascii="Times New Roman" w:eastAsia="Times New Roman" w:hAnsi="Times New Roman" w:cs="Times New Roman"/>
          <w:szCs w:val="24"/>
        </w:rPr>
        <w:t>obsahuje zejména</w:t>
      </w:r>
      <w:bookmarkEnd w:id="873"/>
    </w:p>
    <w:p w14:paraId="1C1482CE"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koordinační výkres v měřítku 1 : 1 000 nebo 1 : 2 000,</w:t>
      </w:r>
    </w:p>
    <w:p w14:paraId="59EAD826" w14:textId="77777777" w:rsidR="00EA54C5" w:rsidRPr="00B23B83" w:rsidRDefault="00EA54C5" w:rsidP="00EA54C5">
      <w:pPr>
        <w:widowControl w:val="0"/>
        <w:suppressAutoHyphens/>
        <w:spacing w:before="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b)</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a) </w:t>
      </w:r>
      <w:r w:rsidRPr="00B23B83">
        <w:rPr>
          <w:rFonts w:ascii="Times New Roman" w:eastAsia="Times New Roman" w:hAnsi="Times New Roman" w:cs="Times New Roman"/>
          <w:szCs w:val="24"/>
        </w:rPr>
        <w:t>výkres širších vztahů v měřítku 1 : 5 000 nebo 1:10 000 a</w:t>
      </w:r>
    </w:p>
    <w:p w14:paraId="2173164E"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c)</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b) </w:t>
      </w:r>
      <w:r w:rsidRPr="00B23B83">
        <w:rPr>
          <w:rFonts w:ascii="Times New Roman" w:eastAsia="Times New Roman" w:hAnsi="Times New Roman" w:cs="Times New Roman"/>
          <w:szCs w:val="24"/>
        </w:rPr>
        <w:t>výkres předpokládaných záborů půdního fondu v měřítku 1 : 1 000 nebo 1 : 2 000.</w:t>
      </w:r>
    </w:p>
    <w:p w14:paraId="572B6269" w14:textId="77777777" w:rsidR="00EA54C5" w:rsidRPr="00B23B83" w:rsidRDefault="00EA54C5" w:rsidP="00EA54C5">
      <w:pPr>
        <w:widowControl w:val="0"/>
        <w:suppressAutoHyphens/>
        <w:spacing w:before="120" w:after="120" w:line="276" w:lineRule="auto"/>
        <w:rPr>
          <w:rFonts w:ascii="Times New Roman" w:eastAsia="Times New Roman" w:hAnsi="Times New Roman" w:cs="Times New Roman"/>
          <w:b/>
          <w:caps/>
          <w:szCs w:val="24"/>
        </w:rPr>
      </w:pPr>
      <w:r w:rsidRPr="00B23B83">
        <w:rPr>
          <w:rFonts w:ascii="Times New Roman" w:eastAsia="Times New Roman" w:hAnsi="Times New Roman" w:cs="Times New Roman"/>
          <w:b/>
          <w:bCs/>
          <w:iCs/>
          <w:smallCaps/>
          <w:szCs w:val="24"/>
        </w:rPr>
        <w:br w:type="page"/>
      </w:r>
    </w:p>
    <w:p w14:paraId="366B3933"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874" w:name="_Toc227049789"/>
      <w:bookmarkStart w:id="875" w:name="_Toc227224103"/>
      <w:bookmarkStart w:id="876" w:name="_Toc227576485"/>
      <w:r w:rsidRPr="00B23B83">
        <w:rPr>
          <w:rFonts w:ascii="Times New Roman" w:eastAsia="Times New Roman" w:hAnsi="Times New Roman" w:cs="Times New Roman"/>
          <w:b/>
          <w:bCs/>
          <w:iCs/>
          <w:smallCaps/>
          <w:szCs w:val="24"/>
        </w:rPr>
        <w:lastRenderedPageBreak/>
        <w:t>Zákon č. 2/1969 Sb., o zřízení ministerstev</w:t>
      </w:r>
      <w:bookmarkEnd w:id="271"/>
      <w:bookmarkEnd w:id="272"/>
      <w:bookmarkEnd w:id="874"/>
      <w:bookmarkEnd w:id="875"/>
      <w:bookmarkEnd w:id="876"/>
    </w:p>
    <w:p w14:paraId="4A7E3850"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2/1969 Sb.,</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 xml:space="preserve">o zřízení ministerstev a jiných ústředních orgánů státní správy České republiky, ve znění pozdějších předpisů, s vyznačením navrhovaných změn </w:t>
      </w:r>
    </w:p>
    <w:p w14:paraId="67432648"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w:t>
      </w:r>
    </w:p>
    <w:p w14:paraId="16209477"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V České republice působí tyto další ústřední orgány státní správy:</w:t>
      </w:r>
    </w:p>
    <w:p w14:paraId="7AEC59D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Český statistický úřad,</w:t>
      </w:r>
    </w:p>
    <w:p w14:paraId="583E96C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Český úřad zeměměřický a katastrální,</w:t>
      </w:r>
    </w:p>
    <w:p w14:paraId="742BCAE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Český báňský úřad,</w:t>
      </w:r>
    </w:p>
    <w:p w14:paraId="4F14D67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Úřad průmyslového vlastnictví,</w:t>
      </w:r>
    </w:p>
    <w:p w14:paraId="6D7564E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Úřad pro ochranu hospodářské soutěže,</w:t>
      </w:r>
    </w:p>
    <w:p w14:paraId="4BADF16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Správa státních hmotných rezerv,</w:t>
      </w:r>
    </w:p>
    <w:p w14:paraId="6B12C87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7. Státní úřad pro jadernou bezpečnost,</w:t>
      </w:r>
    </w:p>
    <w:p w14:paraId="4AA18B7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8. Národní bezpečnostní úřad,</w:t>
      </w:r>
    </w:p>
    <w:p w14:paraId="326F64F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9. Energetický regulační úřad,</w:t>
      </w:r>
    </w:p>
    <w:p w14:paraId="7681155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10. Úřad vlády České republiky,</w:t>
      </w:r>
    </w:p>
    <w:p w14:paraId="511BD07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11. Český telekomunikační úřad,</w:t>
      </w:r>
    </w:p>
    <w:p w14:paraId="331951C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12. Úřad pro ochranu osobních údajů,</w:t>
      </w:r>
    </w:p>
    <w:p w14:paraId="6D6406E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13. Rada pro rozhlasové a televizní vysílání,</w:t>
      </w:r>
    </w:p>
    <w:p w14:paraId="3168C4A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14. Úřad pro dohled nad hospodařením politických stran a politických hnutí,</w:t>
      </w:r>
    </w:p>
    <w:p w14:paraId="1B4DD9B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15. Národní úřad pro kybernetickou a informační bezpečnost.</w:t>
      </w:r>
    </w:p>
    <w:p w14:paraId="14A63C8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16. Národní sportovní agentura.</w:t>
      </w:r>
    </w:p>
    <w:p w14:paraId="486C512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17. Digitální a informační agentura.</w:t>
      </w:r>
    </w:p>
    <w:p w14:paraId="7E72C7D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18. Grantová agentura České republiky,</w:t>
      </w:r>
    </w:p>
    <w:p w14:paraId="14689E08"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szCs w:val="24"/>
        </w:rPr>
        <w:t>19. Technologická agentura České republiky</w:t>
      </w:r>
      <w:r w:rsidRPr="00B23B83">
        <w:rPr>
          <w:rFonts w:ascii="Times New Roman" w:eastAsia="Calibri" w:hAnsi="Times New Roman" w:cs="Times New Roman"/>
          <w:bCs/>
          <w:strike/>
          <w:szCs w:val="24"/>
        </w:rPr>
        <w:t>.</w:t>
      </w:r>
      <w:r w:rsidRPr="00B23B83">
        <w:rPr>
          <w:rFonts w:ascii="Times New Roman" w:eastAsia="Calibri" w:hAnsi="Times New Roman" w:cs="Times New Roman"/>
          <w:b/>
          <w:bCs/>
          <w:szCs w:val="24"/>
        </w:rPr>
        <w:t>,</w:t>
      </w:r>
    </w:p>
    <w:p w14:paraId="0C834B30"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20. Úřad rozvoje území České republiky.</w:t>
      </w:r>
    </w:p>
    <w:p w14:paraId="23E81F58" w14:textId="77777777" w:rsidR="00EA54C5" w:rsidRPr="00B23B83" w:rsidRDefault="00EA54C5" w:rsidP="00EA54C5">
      <w:pPr>
        <w:spacing w:before="120" w:after="120" w:line="276" w:lineRule="auto"/>
        <w:jc w:val="center"/>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 14</w:t>
      </w:r>
    </w:p>
    <w:p w14:paraId="1B074192"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 xml:space="preserve">(1) Ministerstvo pro místní rozvoj je ústředním orgánem státní správy ve věcech regionální politiky, politiky bydlení, rozvoje domovního a bytového fondu a pro věci nájmu bytů a nebytových prostor, </w:t>
      </w:r>
      <w:r w:rsidRPr="00B23B83">
        <w:rPr>
          <w:rFonts w:ascii="Times New Roman" w:eastAsia="Times New Roman" w:hAnsi="Times New Roman" w:cs="Times New Roman"/>
          <w:strike/>
          <w:szCs w:val="24"/>
          <w:lang w:eastAsia="cs-CZ"/>
        </w:rPr>
        <w:t>územního plánování a</w:t>
      </w:r>
      <w:r w:rsidRPr="00B23B83">
        <w:rPr>
          <w:rFonts w:ascii="Times New Roman" w:eastAsia="Times New Roman" w:hAnsi="Times New Roman" w:cs="Times New Roman"/>
          <w:bCs/>
          <w:strike/>
          <w:szCs w:val="24"/>
          <w:lang w:eastAsia="cs-CZ"/>
        </w:rPr>
        <w:t xml:space="preserve"> </w:t>
      </w:r>
      <w:r w:rsidRPr="00B23B83">
        <w:rPr>
          <w:rFonts w:ascii="Times New Roman" w:eastAsia="Times New Roman" w:hAnsi="Times New Roman" w:cs="Times New Roman"/>
          <w:strike/>
          <w:szCs w:val="24"/>
          <w:lang w:eastAsia="cs-CZ"/>
        </w:rPr>
        <w:t>stavebního řádu</w:t>
      </w:r>
      <w:r w:rsidRPr="00B23B83">
        <w:rPr>
          <w:rFonts w:ascii="Times New Roman" w:eastAsia="Times New Roman" w:hAnsi="Times New Roman" w:cs="Times New Roman"/>
          <w:bCs/>
          <w:strike/>
          <w:szCs w:val="24"/>
          <w:lang w:eastAsia="cs-CZ"/>
        </w:rPr>
        <w:t xml:space="preserve">, </w:t>
      </w:r>
      <w:r w:rsidRPr="00B23B83">
        <w:rPr>
          <w:rFonts w:ascii="Times New Roman" w:eastAsia="Times New Roman" w:hAnsi="Times New Roman" w:cs="Times New Roman"/>
          <w:strike/>
          <w:szCs w:val="24"/>
          <w:lang w:eastAsia="cs-CZ"/>
        </w:rPr>
        <w:t>vyvlastnění,</w:t>
      </w:r>
      <w:r w:rsidRPr="00B23B83">
        <w:rPr>
          <w:rFonts w:ascii="Times New Roman" w:eastAsia="Times New Roman" w:hAnsi="Times New Roman" w:cs="Times New Roman"/>
          <w:bCs/>
          <w:szCs w:val="24"/>
          <w:lang w:eastAsia="cs-CZ"/>
        </w:rPr>
        <w:t xml:space="preserve"> investiční politiky, cestovního ruchu a pohřebnictví.</w:t>
      </w:r>
    </w:p>
    <w:p w14:paraId="006B4646"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(2) Ministerstvo pro místní rozvoj</w:t>
      </w:r>
    </w:p>
    <w:p w14:paraId="2E73A2CE" w14:textId="77777777" w:rsidR="00EA54C5" w:rsidRPr="00B23B83" w:rsidRDefault="00EA54C5" w:rsidP="00EA54C5">
      <w:pPr>
        <w:spacing w:before="120" w:after="120" w:line="276" w:lineRule="auto"/>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a) spravuje finanční prostředky určené k zabezpečování politiky bydlení a regionální politiky státu,</w:t>
      </w:r>
    </w:p>
    <w:p w14:paraId="2539753B" w14:textId="77777777" w:rsidR="00EA54C5" w:rsidRPr="00B23B83" w:rsidRDefault="00EA54C5" w:rsidP="00EA54C5">
      <w:pPr>
        <w:spacing w:before="120" w:after="120" w:line="276" w:lineRule="auto"/>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lastRenderedPageBreak/>
        <w:t>b) koordinuje činnosti ministerstev a jiných ústředních orgánů státní správy při zabezpečování politiky bydlení a regionální politiky státu, včetně koordinace financování těchto činností, pokud tyto prostředky přímo nespravuje.</w:t>
      </w:r>
    </w:p>
    <w:p w14:paraId="285326D9"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(3) Ministerstvo pro místní rozvoj zabezpečuje informační metodickou pomoc vyšším územním samosprávným celkům, městům, obcím a jejich sdružením.</w:t>
      </w:r>
    </w:p>
    <w:p w14:paraId="19061CD4"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(4) Ministerstvo pro místní rozvoj zajišťuje činnosti spojené s procesem zapojování územních samosprávných celků do evropských regionálních struktur.</w:t>
      </w:r>
    </w:p>
    <w:p w14:paraId="1A8C9F83"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r w:rsidRPr="00B23B83">
        <w:rPr>
          <w:rFonts w:ascii="Times New Roman" w:eastAsia="Times New Roman" w:hAnsi="Times New Roman" w:cs="Times New Roman"/>
          <w:bCs/>
          <w:szCs w:val="24"/>
          <w:lang w:eastAsia="cs-CZ"/>
        </w:rPr>
        <w:br w:type="page"/>
      </w:r>
      <w:bookmarkStart w:id="877" w:name="_Toc214619353"/>
      <w:bookmarkStart w:id="878" w:name="_Toc216434386"/>
      <w:bookmarkStart w:id="879" w:name="_Toc227049790"/>
      <w:bookmarkStart w:id="880" w:name="_Toc227224104"/>
      <w:bookmarkStart w:id="881" w:name="_Toc227576486"/>
      <w:r w:rsidRPr="00B23B83">
        <w:rPr>
          <w:rFonts w:ascii="Times New Roman" w:eastAsia="Times New Roman" w:hAnsi="Times New Roman" w:cs="Times New Roman"/>
          <w:b/>
          <w:bCs/>
          <w:iCs/>
          <w:smallCaps/>
          <w:szCs w:val="24"/>
        </w:rPr>
        <w:lastRenderedPageBreak/>
        <w:t>Zákon č. 133/1985 Sb., o požární ochraně</w:t>
      </w:r>
      <w:bookmarkEnd w:id="877"/>
      <w:bookmarkEnd w:id="878"/>
      <w:bookmarkEnd w:id="879"/>
      <w:bookmarkEnd w:id="880"/>
      <w:bookmarkEnd w:id="881"/>
    </w:p>
    <w:p w14:paraId="1FD0200C"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133/1985 Sb.,</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 xml:space="preserve">o požární ochraně, ve znění pozdějších předpisů, s vyznačením navrhovaných změn </w:t>
      </w:r>
    </w:p>
    <w:p w14:paraId="0E6A3814"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24</w:t>
      </w:r>
    </w:p>
    <w:p w14:paraId="1BF60C9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(1) Ministerstvo na úseku požární ochrany</w:t>
      </w:r>
    </w:p>
    <w:p w14:paraId="494D598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a) schvaluje koncepci organizace a rozvoje požární ochrany,</w:t>
      </w:r>
    </w:p>
    <w:p w14:paraId="3770646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b) zpracovává návrh rozpočtu hasičského záchranného sboru a návrh na poskytnutí dotací občanským sdružením,</w:t>
      </w:r>
    </w:p>
    <w:p w14:paraId="6DC78E3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c) poskytuje účelové dotace pro jednotky sborů dobrovolných hasičů obcí,</w:t>
      </w:r>
    </w:p>
    <w:p w14:paraId="1BA8B26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d) zabezpečuje uvolňování finančních prostředků ze státního rozpočtu na investiční dotace na pořízení a obnovu požární techniky a staveb sloužících pro výkon služby jednotek sborů dobrovolných hasičů obcí pro obce, jejichž jednotky požární ochrany jsou určeny požárním poplachovým plánem kraje k zásahům mimo svůj územní obvod, (dále jen "vybrané obecní úřady"), nebo se podílí na úkolech obce, které plní v přenesené působnosti státní správy podle tohoto zákona nebo zvláštních právních předpisů,</w:t>
      </w:r>
    </w:p>
    <w:p w14:paraId="31D1A13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e) po projednání s Ministerstvem obrany organizuje požární ochranu pro období stavu ohrožení státu a válečného stavu a zabezpečuje přípravu na činnost v tomto období,</w:t>
      </w:r>
      <w:r w:rsidRPr="00B23B83">
        <w:rPr>
          <w:rFonts w:ascii="Times New Roman" w:eastAsia="Times New Roman" w:hAnsi="Times New Roman" w:cs="Times New Roman"/>
          <w:szCs w:val="24"/>
          <w:vertAlign w:val="superscript"/>
          <w:lang w:eastAsia="cs-CZ"/>
        </w:rPr>
        <w:t>2b)</w:t>
      </w:r>
    </w:p>
    <w:p w14:paraId="5223905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f) řídí výkon státní správy,</w:t>
      </w:r>
    </w:p>
    <w:p w14:paraId="3965BBD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g) vykonává státní požární dozor a je dotčeným orgánem státní správy na úseku požární ochrany,</w:t>
      </w:r>
    </w:p>
    <w:p w14:paraId="0EE302B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h) kontroluje plnění úkolů, které tento zákon ukládá hasičským záchranným sborům krajů,</w:t>
      </w:r>
    </w:p>
    <w:p w14:paraId="35EBEC6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i) řídí odbornou přípravu a usměrňuje po odborné stránce výkon služby v jednotkách požární ochrany,</w:t>
      </w:r>
    </w:p>
    <w:p w14:paraId="36D87DD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j) zabezpečuje výzkum a vývoj,</w:t>
      </w:r>
    </w:p>
    <w:p w14:paraId="2A61505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k) stanoví postup zjišťování příčin vzniku požárů a v závažných případech se zjišťování těchto příčin zúčastňuje; zpracovává rozbory příčin vzniku požárů,</w:t>
      </w:r>
    </w:p>
    <w:p w14:paraId="7253F74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l) stanoví zaměření preventivně výchovné, propagační a ediční činnosti na úseku požární ochrany a podílí se na jejím zabezpečování,</w:t>
      </w:r>
    </w:p>
    <w:p w14:paraId="1A41C77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m) vytváří a provozuje informační systém požární ochrany,</w:t>
      </w:r>
    </w:p>
    <w:p w14:paraId="688EF3E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n) na vyžádání hasičského záchranného sboru kraje poskytuje odbornou a metodickou pomoc při posuzování dokumentace staveb a technologií zvláštního významu,</w:t>
      </w:r>
    </w:p>
    <w:p w14:paraId="4F2EE70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o) soustřeďuje a vyhodnocuje informace potřebné pro zásahy jednotek požární ochrany a ústřední řízení záchranných prací,</w:t>
      </w:r>
    </w:p>
    <w:p w14:paraId="55623E7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p) zabezpečuje statistické sledování požárů a mimořádných událostí se zásahy jednotek požární ochrany,</w:t>
      </w:r>
    </w:p>
    <w:p w14:paraId="3503B1F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r) zabezpečuje provádění požárně technických expertíz,</w:t>
      </w:r>
    </w:p>
    <w:p w14:paraId="69CF8D9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lastRenderedPageBreak/>
        <w:t>s) zajišťuje mezinárodní spolupráci hasičského záchranného sboru,</w:t>
      </w:r>
    </w:p>
    <w:p w14:paraId="5A7909B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t) je dotčeným orgánem při posuzování zralosti projektů společného zájmu energetické infrastruktury a uplatňuje </w:t>
      </w:r>
      <w:r w:rsidRPr="00B23B83">
        <w:rPr>
          <w:rFonts w:ascii="Times New Roman" w:eastAsia="Times New Roman" w:hAnsi="Times New Roman" w:cs="Times New Roman"/>
          <w:bCs/>
          <w:szCs w:val="24"/>
          <w:lang w:eastAsia="cs-CZ"/>
        </w:rPr>
        <w:t>závazné stanovisko</w:t>
      </w:r>
      <w:r w:rsidRPr="00B23B83">
        <w:rPr>
          <w:rFonts w:ascii="Times New Roman" w:eastAsia="Times New Roman" w:hAnsi="Times New Roman" w:cs="Times New Roman"/>
          <w:szCs w:val="24"/>
          <w:lang w:eastAsia="cs-CZ"/>
        </w:rPr>
        <w:t xml:space="preserve"> </w:t>
      </w:r>
      <w:r w:rsidRPr="00B23B83">
        <w:rPr>
          <w:rFonts w:ascii="Times New Roman" w:eastAsia="Times New Roman" w:hAnsi="Times New Roman" w:cs="Times New Roman"/>
          <w:b/>
          <w:bCs/>
          <w:szCs w:val="24"/>
          <w:lang w:eastAsia="cs-CZ"/>
        </w:rPr>
        <w:t xml:space="preserve">nebo vyjádření </w:t>
      </w:r>
      <w:r w:rsidRPr="00B23B83">
        <w:rPr>
          <w:rFonts w:ascii="Times New Roman" w:eastAsia="Times New Roman" w:hAnsi="Times New Roman" w:cs="Times New Roman"/>
          <w:szCs w:val="24"/>
          <w:lang w:eastAsia="cs-CZ"/>
        </w:rPr>
        <w:t>pro stavby projektů společného zájmu energetické infrastruktury</w:t>
      </w:r>
      <w:r w:rsidRPr="00B23B83">
        <w:rPr>
          <w:rFonts w:ascii="Times New Roman" w:eastAsia="Times New Roman" w:hAnsi="Times New Roman" w:cs="Times New Roman"/>
          <w:szCs w:val="24"/>
          <w:vertAlign w:val="superscript"/>
          <w:lang w:eastAsia="cs-CZ"/>
        </w:rPr>
        <w:t>14)</w:t>
      </w:r>
      <w:r w:rsidRPr="00B23B83">
        <w:rPr>
          <w:rFonts w:ascii="Times New Roman" w:eastAsia="Times New Roman" w:hAnsi="Times New Roman" w:cs="Times New Roman"/>
          <w:szCs w:val="24"/>
          <w:lang w:eastAsia="cs-CZ"/>
        </w:rPr>
        <w:t xml:space="preserve"> z hlediska požární ochrany.</w:t>
      </w:r>
    </w:p>
    <w:p w14:paraId="707796F6"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(2) Ministerstvo je oprávněno stanovit prováděcím právním předpisem technické podmínky požární ochrany technologií, podmínky požární bezpečnosti výrobků a činností, u nichž hrozí nebezpečí vzniku požárů a technické podmínky požární techniky, věcných prostředků požární ochrany a požárně bezpečnostních zařízení.</w:t>
      </w:r>
    </w:p>
    <w:p w14:paraId="36E74C8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Cs/>
          <w:strike/>
          <w:szCs w:val="24"/>
          <w:lang w:eastAsia="cs-CZ"/>
        </w:rPr>
      </w:pPr>
      <w:r w:rsidRPr="00B23B83">
        <w:rPr>
          <w:rFonts w:ascii="Times New Roman" w:eastAsia="Times New Roman" w:hAnsi="Times New Roman" w:cs="Times New Roman"/>
          <w:bCs/>
          <w:strike/>
          <w:szCs w:val="24"/>
          <w:lang w:eastAsia="cs-CZ"/>
        </w:rPr>
        <w:t>(3) Ministerstvo stanoví prováděcím právním předpisem technické podmínky požární ochrany pro navrhování, výstavbu nebo užívání staveb, a to za účelem omezení rozvoje a šíření ohně a kouře ve stavbě, omezení šíření požáru na sousední stavby, evakuace osob a zvířat v případě ohrožení stavby požárem nebo při požáru a umožnění účinného a bezpečného zásahu jednotek požární ochrany. Pro podrobnější vymezení těchto podmínek lze využít hodnot a postupů stanovených českou technickou normou nebo jiným technickým dokumentem upravujícím podmínky požární ochrany staveb.</w:t>
      </w:r>
    </w:p>
    <w:p w14:paraId="626EFBDA" w14:textId="77777777" w:rsidR="00EA54C5" w:rsidRPr="00B23B83" w:rsidRDefault="00EA54C5" w:rsidP="00EA54C5">
      <w:pPr>
        <w:spacing w:before="120" w:after="120" w:line="276" w:lineRule="auto"/>
        <w:jc w:val="center"/>
        <w:rPr>
          <w:rFonts w:ascii="Times New Roman" w:eastAsia="Arial" w:hAnsi="Times New Roman" w:cs="Times New Roman"/>
          <w:b/>
          <w:bCs/>
          <w:szCs w:val="24"/>
        </w:rPr>
      </w:pPr>
      <w:r w:rsidRPr="00B23B83">
        <w:rPr>
          <w:rFonts w:ascii="Times New Roman" w:eastAsia="Arial" w:hAnsi="Times New Roman" w:cs="Times New Roman"/>
          <w:b/>
          <w:bCs/>
          <w:szCs w:val="24"/>
        </w:rPr>
        <w:t>§ 26a</w:t>
      </w:r>
    </w:p>
    <w:p w14:paraId="56C0D839" w14:textId="77777777" w:rsidR="00EA54C5" w:rsidRPr="00B23B83" w:rsidRDefault="00EA54C5" w:rsidP="00EA54C5">
      <w:pPr>
        <w:spacing w:before="120" w:after="120" w:line="276" w:lineRule="auto"/>
        <w:ind w:firstLine="709"/>
        <w:rPr>
          <w:rFonts w:ascii="Times New Roman" w:eastAsia="Arial" w:hAnsi="Times New Roman" w:cs="Times New Roman"/>
          <w:b/>
          <w:bCs/>
          <w:szCs w:val="24"/>
        </w:rPr>
      </w:pPr>
      <w:r w:rsidRPr="00B23B83">
        <w:rPr>
          <w:rFonts w:ascii="Times New Roman" w:eastAsia="Times New Roman" w:hAnsi="Times New Roman" w:cs="Times New Roman"/>
          <w:b/>
          <w:bCs/>
          <w:szCs w:val="24"/>
          <w:lang w:eastAsia="cs-CZ"/>
        </w:rPr>
        <w:t>Vláda stanoví nařízením technické podmínky požární ochrany pro navrhování, výstavbu nebo užívání staveb, a to za účelem omezení rozvoje a šíření ohně a kouře ve stavbě, omezení šíření požáru na sousední stavby, evakuace a umožnění účinného a bezpečného zásahu jednotek požární ochrany. Pro podrobnější vymezení těchto podmínek lze využít hodnot a postupů stanovených českou technickou normou.</w:t>
      </w:r>
    </w:p>
    <w:p w14:paraId="3F33F07A" w14:textId="77777777" w:rsidR="00EA54C5" w:rsidRPr="00B23B83" w:rsidRDefault="00EA54C5" w:rsidP="00EA54C5">
      <w:pPr>
        <w:spacing w:before="120" w:after="120" w:line="276" w:lineRule="auto"/>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31</w:t>
      </w:r>
    </w:p>
    <w:p w14:paraId="469D5621" w14:textId="77777777" w:rsidR="00EA54C5" w:rsidRPr="00B23B83" w:rsidRDefault="00EA54C5" w:rsidP="00EA54C5">
      <w:pPr>
        <w:spacing w:before="120" w:after="120" w:line="276" w:lineRule="auto"/>
        <w:jc w:val="center"/>
        <w:rPr>
          <w:rFonts w:ascii="Times New Roman" w:eastAsia="Arial" w:hAnsi="Times New Roman" w:cs="Times New Roman"/>
          <w:b/>
          <w:bCs/>
          <w:szCs w:val="24"/>
        </w:rPr>
      </w:pPr>
      <w:r w:rsidRPr="00B23B83">
        <w:rPr>
          <w:rFonts w:ascii="Times New Roman" w:eastAsia="Times New Roman" w:hAnsi="Times New Roman" w:cs="Times New Roman"/>
          <w:b/>
          <w:szCs w:val="24"/>
          <w:lang w:eastAsia="cs-CZ"/>
        </w:rPr>
        <w:t>Výkon státního požárního dozoru</w:t>
      </w:r>
    </w:p>
    <w:p w14:paraId="1CFE19B7"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(1) Státní požární dozor se vykonává</w:t>
      </w:r>
    </w:p>
    <w:p w14:paraId="5B2D4045" w14:textId="77777777" w:rsidR="00EA54C5" w:rsidRPr="00B23B83" w:rsidRDefault="00EA54C5" w:rsidP="00EA54C5">
      <w:pPr>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a) kontrolou dodržování povinností stanovených předpisy o požární ochraně,</w:t>
      </w:r>
    </w:p>
    <w:p w14:paraId="72077925" w14:textId="77777777" w:rsidR="00EA54C5" w:rsidRPr="00B23B83" w:rsidRDefault="00EA54C5" w:rsidP="00EA54C5">
      <w:pPr>
        <w:spacing w:before="120" w:after="120" w:line="276" w:lineRule="auto"/>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b) posuzováním</w:t>
      </w:r>
    </w:p>
    <w:p w14:paraId="23BF77BB" w14:textId="77777777" w:rsidR="00EA54C5" w:rsidRPr="00B23B83" w:rsidRDefault="00EA54C5" w:rsidP="00EA54C5">
      <w:pPr>
        <w:spacing w:before="120" w:after="120" w:line="276" w:lineRule="auto"/>
        <w:ind w:firstLine="708"/>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1. dokumentace pro povolení stavby, zařízení nebo udržovacích prací podle stavebního zákona, včetně změn této dokumentace,</w:t>
      </w:r>
    </w:p>
    <w:p w14:paraId="0360FB02" w14:textId="77777777" w:rsidR="00EA54C5" w:rsidRPr="00B23B83" w:rsidRDefault="00EA54C5" w:rsidP="00EA54C5">
      <w:pPr>
        <w:spacing w:before="120" w:after="120" w:line="276" w:lineRule="auto"/>
        <w:ind w:firstLine="708"/>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2. dokumentace pro provádění stavby,</w:t>
      </w:r>
    </w:p>
    <w:p w14:paraId="3A8A2670" w14:textId="77777777" w:rsidR="00EA54C5" w:rsidRPr="00B23B83" w:rsidRDefault="00EA54C5" w:rsidP="00EA54C5">
      <w:pPr>
        <w:spacing w:before="120" w:after="120" w:line="276" w:lineRule="auto"/>
        <w:ind w:firstLine="708"/>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3. dokumentace pro rámcové povolení,</w:t>
      </w:r>
    </w:p>
    <w:p w14:paraId="60F15EB1" w14:textId="77777777" w:rsidR="00EA54C5" w:rsidRPr="00B23B83" w:rsidRDefault="00EA54C5" w:rsidP="00EA54C5">
      <w:pPr>
        <w:spacing w:before="120" w:after="120" w:line="276" w:lineRule="auto"/>
        <w:ind w:firstLine="708"/>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4. dokumentace nebo jiného podkladu ke změně v účelu užívání stavby,</w:t>
      </w:r>
    </w:p>
    <w:p w14:paraId="26CA9B7F" w14:textId="77777777" w:rsidR="00EA54C5" w:rsidRPr="00B23B83" w:rsidRDefault="00EA54C5" w:rsidP="00EA54C5">
      <w:pPr>
        <w:spacing w:before="120" w:after="120" w:line="276" w:lineRule="auto"/>
        <w:ind w:firstLine="708"/>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5. dokumentace ke změně dokončené stavby,</w:t>
      </w:r>
    </w:p>
    <w:p w14:paraId="45BC1FE4" w14:textId="77777777" w:rsidR="00EA54C5" w:rsidRPr="00B23B83" w:rsidRDefault="00EA54C5" w:rsidP="00EA54C5">
      <w:pPr>
        <w:spacing w:before="120" w:after="120" w:line="276" w:lineRule="auto"/>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b) posuzováním</w:t>
      </w:r>
    </w:p>
    <w:p w14:paraId="5D2055FA" w14:textId="77777777" w:rsidR="00EA54C5" w:rsidRPr="00B23B83" w:rsidRDefault="00EA54C5" w:rsidP="00EA54C5">
      <w:pPr>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1. dokumentace pro povolení stavby, zařízení nebo udržovacích prací podle stavebního zákona, včetně změn této dokumentace,</w:t>
      </w:r>
    </w:p>
    <w:p w14:paraId="3C8F4418" w14:textId="77777777" w:rsidR="00EA54C5" w:rsidRPr="00B23B83" w:rsidRDefault="00EA54C5" w:rsidP="00EA54C5">
      <w:pPr>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2. dokumentace pro provádění stavby,</w:t>
      </w:r>
    </w:p>
    <w:p w14:paraId="5F341240" w14:textId="77777777" w:rsidR="00EA54C5" w:rsidRPr="00B23B83" w:rsidRDefault="00EA54C5" w:rsidP="00EA54C5">
      <w:pPr>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b/>
          <w:szCs w:val="24"/>
        </w:rPr>
        <w:t>3. dokumentace nebo jiného podkladu ke změně v účelu užívání stavby,</w:t>
      </w:r>
    </w:p>
    <w:p w14:paraId="6BAD10AB" w14:textId="77777777" w:rsidR="00EA54C5" w:rsidRPr="00B23B83" w:rsidRDefault="00EA54C5" w:rsidP="00EA54C5">
      <w:pPr>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lastRenderedPageBreak/>
        <w:t xml:space="preserve">c) ověřováním, zda byly dodrženy podmínky požární bezpečnosti staveb vyplývající z posouzených podkladů a dokumentace podle písmene b), včetně podmínek vyplývajících z vydaných </w:t>
      </w:r>
      <w:r w:rsidRPr="00B23B83">
        <w:rPr>
          <w:rFonts w:ascii="Times New Roman" w:eastAsia="Times New Roman" w:hAnsi="Times New Roman" w:cs="Times New Roman"/>
          <w:bCs/>
          <w:strike/>
          <w:szCs w:val="24"/>
          <w:lang w:eastAsia="cs-CZ"/>
        </w:rPr>
        <w:t>stanovisek</w:t>
      </w:r>
      <w:r w:rsidRPr="00B23B83">
        <w:rPr>
          <w:rFonts w:ascii="Times New Roman" w:eastAsia="Times New Roman" w:hAnsi="Times New Roman" w:cs="Times New Roman"/>
          <w:b/>
          <w:bCs/>
          <w:szCs w:val="24"/>
          <w:lang w:eastAsia="cs-CZ"/>
        </w:rPr>
        <w:t xml:space="preserve"> </w:t>
      </w:r>
      <w:r w:rsidRPr="00B23B83">
        <w:rPr>
          <w:rFonts w:ascii="Times New Roman" w:eastAsia="Times New Roman" w:hAnsi="Times New Roman" w:cs="Times New Roman"/>
          <w:b/>
          <w:szCs w:val="24"/>
          <w:lang w:eastAsia="cs-CZ"/>
        </w:rPr>
        <w:t xml:space="preserve">závazných stanovisek nebo </w:t>
      </w:r>
      <w:r w:rsidRPr="00B23B83">
        <w:rPr>
          <w:rFonts w:ascii="Times New Roman" w:eastAsia="Times New Roman" w:hAnsi="Times New Roman" w:cs="Times New Roman"/>
          <w:b/>
          <w:bCs/>
          <w:szCs w:val="24"/>
          <w:lang w:eastAsia="cs-CZ"/>
        </w:rPr>
        <w:t>vyjádření</w:t>
      </w:r>
      <w:r w:rsidRPr="00B23B83">
        <w:rPr>
          <w:rFonts w:ascii="Times New Roman" w:eastAsia="Times New Roman" w:hAnsi="Times New Roman" w:cs="Times New Roman"/>
          <w:szCs w:val="24"/>
          <w:lang w:eastAsia="cs-CZ"/>
        </w:rPr>
        <w:t>,</w:t>
      </w:r>
    </w:p>
    <w:p w14:paraId="69654DC7" w14:textId="77777777" w:rsidR="00EA54C5" w:rsidRPr="00B23B83" w:rsidRDefault="00EA54C5" w:rsidP="00EA54C5">
      <w:pPr>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d) posuzováním a typovým schvalováním zařízení dálkového přenosu určeného pro účely Hasičského záchranného sboru České republiky,</w:t>
      </w:r>
    </w:p>
    <w:p w14:paraId="6E65CD97" w14:textId="77777777" w:rsidR="00EA54C5" w:rsidRPr="00B23B83" w:rsidRDefault="00EA54C5" w:rsidP="00EA54C5">
      <w:pPr>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e) schvalováním posouzení požárního nebezpečí činností a schválením dokumentace zdolávání požárů,</w:t>
      </w:r>
    </w:p>
    <w:p w14:paraId="528D1530" w14:textId="77777777" w:rsidR="00EA54C5" w:rsidRPr="00B23B83" w:rsidRDefault="00EA54C5" w:rsidP="00EA54C5">
      <w:pPr>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f) zjišťováním příčin vzniku požárů,</w:t>
      </w:r>
    </w:p>
    <w:p w14:paraId="0972ABAE" w14:textId="77777777" w:rsidR="00EA54C5" w:rsidRPr="00B23B83" w:rsidRDefault="00EA54C5" w:rsidP="00EA54C5">
      <w:pPr>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g) kontrolou připravenosti a akceschopnosti jednotek požární ochrany [§ 65 odst. 1 písm. b) až d)],</w:t>
      </w:r>
    </w:p>
    <w:p w14:paraId="0F30F281" w14:textId="77777777" w:rsidR="00EA54C5" w:rsidRPr="00B23B83" w:rsidRDefault="00EA54C5" w:rsidP="00EA54C5">
      <w:pPr>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h) ukládáním opatření k odstranění zjištěných nedostatků a kontrolou plnění těchto opatření.</w:t>
      </w:r>
    </w:p>
    <w:p w14:paraId="63D3EC7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(2) V protokolu o kontrole provedené podle odstavce 1 písm. a) nebo g) orgán vykonávající státní požární dozor stanoví kontrolované osobě lhůtu pro podání písemné zprávy o odstranění nedostatků uloženém podle odstavce 1 písm. h) orgánu vykonávajícímu státní požární dozor.</w:t>
      </w:r>
    </w:p>
    <w:p w14:paraId="54248F5D"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 xml:space="preserve">(3) Výsledkem posuzování podkladů, dokumentace a ověřování splnění stanovených požadavků podle odstavce 1 písm. b) a c) je </w:t>
      </w:r>
      <w:r w:rsidRPr="00B23B83">
        <w:rPr>
          <w:rFonts w:ascii="Times New Roman" w:eastAsia="Times New Roman" w:hAnsi="Times New Roman" w:cs="Times New Roman"/>
          <w:bCs/>
          <w:strike/>
          <w:szCs w:val="24"/>
          <w:lang w:eastAsia="cs-CZ"/>
        </w:rPr>
        <w:t>závazné stanovisko</w:t>
      </w:r>
      <w:r w:rsidRPr="00B23B83">
        <w:rPr>
          <w:rFonts w:ascii="Times New Roman" w:eastAsia="Times New Roman" w:hAnsi="Times New Roman" w:cs="Times New Roman"/>
          <w:strike/>
          <w:szCs w:val="24"/>
          <w:lang w:eastAsia="cs-CZ"/>
        </w:rPr>
        <w:t xml:space="preserve"> dotčeného orgánu na úseku požární ochrany, které slouží jako podklad pro řízení nebo jiný postup vedený podle stavebního zákona.</w:t>
      </w:r>
    </w:p>
    <w:p w14:paraId="199CCAB7" w14:textId="77777777" w:rsidR="00EA54C5" w:rsidRPr="00B23B83" w:rsidRDefault="00EA54C5" w:rsidP="00EA54C5">
      <w:pPr>
        <w:spacing w:before="120" w:after="120" w:line="276" w:lineRule="auto"/>
        <w:ind w:firstLine="708"/>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(3) Výsledkem posuzování podkladů, dokumentace a ověřování splnění stanovených požadavků podle odstavce 1 písm. b) a c) je</w:t>
      </w:r>
    </w:p>
    <w:p w14:paraId="2F197F7C" w14:textId="77777777" w:rsidR="00EA54C5" w:rsidRPr="00B23B83" w:rsidRDefault="00EA54C5" w:rsidP="00EA54C5">
      <w:pPr>
        <w:spacing w:before="120" w:after="120" w:line="276" w:lineRule="auto"/>
        <w:rPr>
          <w:rFonts w:ascii="Times New Roman" w:eastAsia="Times New Roman" w:hAnsi="Times New Roman" w:cs="Times New Roman"/>
          <w:bCs/>
          <w:szCs w:val="24"/>
          <w:lang w:eastAsia="cs-CZ"/>
        </w:rPr>
      </w:pPr>
      <w:r w:rsidRPr="00B23B83">
        <w:rPr>
          <w:rFonts w:ascii="Times New Roman" w:eastAsia="Times New Roman" w:hAnsi="Times New Roman" w:cs="Times New Roman"/>
          <w:b/>
          <w:szCs w:val="24"/>
          <w:lang w:eastAsia="cs-CZ"/>
        </w:rPr>
        <w:t>a) závazné stanovisko dotčeného orgánu na úseku požární ochrany u stavby podle § 39 odst. 1 písm. d),</w:t>
      </w:r>
    </w:p>
    <w:p w14:paraId="003C89F3" w14:textId="77777777" w:rsidR="00EA54C5" w:rsidRPr="00B23B83" w:rsidRDefault="00EA54C5" w:rsidP="00EA54C5">
      <w:pPr>
        <w:spacing w:before="120" w:after="120" w:line="276" w:lineRule="auto"/>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b) vyjádření dotčeného orgánu na úseku požární ochrany u stavby podle § 39 odst. 1 písm. c),</w:t>
      </w:r>
    </w:p>
    <w:p w14:paraId="2D84D0D9" w14:textId="77777777" w:rsidR="00EA54C5" w:rsidRPr="00B23B83" w:rsidRDefault="00EA54C5" w:rsidP="00EA54C5">
      <w:pPr>
        <w:spacing w:before="120" w:after="120" w:line="276" w:lineRule="auto"/>
        <w:rPr>
          <w:rFonts w:ascii="Times New Roman" w:eastAsia="Calibri" w:hAnsi="Times New Roman" w:cs="Times New Roman"/>
          <w:strike/>
          <w:szCs w:val="24"/>
          <w:lang w:eastAsia="cs-CZ"/>
        </w:rPr>
      </w:pPr>
      <w:r w:rsidRPr="00B23B83">
        <w:rPr>
          <w:rFonts w:ascii="Times New Roman" w:eastAsia="Times New Roman" w:hAnsi="Times New Roman" w:cs="Times New Roman"/>
          <w:b/>
          <w:szCs w:val="24"/>
          <w:lang w:eastAsia="cs-CZ"/>
        </w:rPr>
        <w:t>které slouží jako podklad pro řízení nebo jiný postup vedený podle stavebního zákona.</w:t>
      </w:r>
    </w:p>
    <w:p w14:paraId="5B4CD6B2"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(4) Podklady, dokumentaci a projektovou dokumentaci podle odstavce 1 písm. b) předkládá orgánu vykonávajícímu státní požární dozor stavebník nebo stavební úřad elektronicky.</w:t>
      </w:r>
    </w:p>
    <w:p w14:paraId="2DD545E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(5) Posuzování podle odstavce 1 písm. b) se provádí v rozsahu požárně bezpečnostního řešení podle zvláštního právního předpisu</w:t>
      </w:r>
      <w:r w:rsidRPr="00B23B83">
        <w:rPr>
          <w:rFonts w:ascii="Times New Roman" w:eastAsia="Times New Roman" w:hAnsi="Times New Roman" w:cs="Times New Roman"/>
          <w:szCs w:val="24"/>
          <w:vertAlign w:val="superscript"/>
          <w:lang w:eastAsia="cs-CZ"/>
        </w:rPr>
        <w:t>13)</w:t>
      </w:r>
      <w:r w:rsidRPr="00B23B83">
        <w:rPr>
          <w:rFonts w:ascii="Times New Roman" w:eastAsia="Times New Roman" w:hAnsi="Times New Roman" w:cs="Times New Roman"/>
          <w:szCs w:val="24"/>
          <w:lang w:eastAsia="cs-CZ"/>
        </w:rPr>
        <w:t>, a to pouze u staveb, u kterých je vykonáván státní požární dozor.</w:t>
      </w:r>
    </w:p>
    <w:p w14:paraId="69E87813"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 xml:space="preserve">(6) Nadřízeným správním orgánem příslušným ke zrušení, potvrzení nebo změně </w:t>
      </w:r>
      <w:r w:rsidRPr="00B23B83">
        <w:rPr>
          <w:rFonts w:ascii="Times New Roman" w:eastAsia="Times New Roman" w:hAnsi="Times New Roman" w:cs="Times New Roman"/>
          <w:b/>
          <w:bCs/>
          <w:szCs w:val="24"/>
          <w:lang w:eastAsia="cs-CZ"/>
        </w:rPr>
        <w:t>vyjádření nebo</w:t>
      </w:r>
      <w:r w:rsidRPr="00B23B83">
        <w:rPr>
          <w:rFonts w:ascii="Times New Roman" w:eastAsia="Times New Roman" w:hAnsi="Times New Roman" w:cs="Times New Roman"/>
          <w:bCs/>
          <w:szCs w:val="24"/>
          <w:lang w:eastAsia="cs-CZ"/>
        </w:rPr>
        <w:t xml:space="preserve"> závazného stanoviska vydaného podle odstavce 3 hasičským záchranným sborem kraje je u stavby</w:t>
      </w:r>
    </w:p>
    <w:p w14:paraId="16536F16" w14:textId="77777777" w:rsidR="00EA54C5" w:rsidRPr="00B23B83" w:rsidRDefault="00EA54C5" w:rsidP="00EA54C5">
      <w:pPr>
        <w:spacing w:before="120" w:after="120" w:line="276" w:lineRule="auto"/>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a) v rozsahu § 39 odst. 1 písm. c) ředitel hasičského záchranného sboru kraje,</w:t>
      </w:r>
    </w:p>
    <w:p w14:paraId="19D94DFA" w14:textId="77777777" w:rsidR="00EA54C5" w:rsidRPr="00B23B83" w:rsidRDefault="00EA54C5" w:rsidP="00EA54C5">
      <w:pPr>
        <w:spacing w:before="120" w:after="120" w:line="276" w:lineRule="auto"/>
        <w:rPr>
          <w:rFonts w:ascii="Times New Roman" w:eastAsia="Times New Roman" w:hAnsi="Times New Roman" w:cs="Times New Roman"/>
          <w:bCs/>
          <w:szCs w:val="24"/>
          <w:lang w:eastAsia="cs-CZ"/>
        </w:rPr>
      </w:pPr>
      <w:r w:rsidRPr="00B23B83">
        <w:rPr>
          <w:rFonts w:ascii="Times New Roman" w:eastAsia="Times New Roman" w:hAnsi="Times New Roman" w:cs="Times New Roman"/>
          <w:bCs/>
          <w:szCs w:val="24"/>
          <w:lang w:eastAsia="cs-CZ"/>
        </w:rPr>
        <w:t>b) v rozsahu § 39 odst. 1 písm. d) generální ředitelství.</w:t>
      </w:r>
    </w:p>
    <w:p w14:paraId="40911F07"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lang w:eastAsia="cs-CZ"/>
        </w:rPr>
      </w:pPr>
      <w:r w:rsidRPr="00B23B83">
        <w:rPr>
          <w:rFonts w:ascii="Times New Roman" w:eastAsia="Times New Roman" w:hAnsi="Times New Roman" w:cs="Times New Roman"/>
          <w:b/>
          <w:szCs w:val="24"/>
          <w:lang w:eastAsia="cs-CZ"/>
        </w:rPr>
        <w:lastRenderedPageBreak/>
        <w:t>(7) Při kontrolách podle odstavce 1 písm. a) a g) postupují orgány vykonávající státní požární dozor podle kontrolního řádu.</w:t>
      </w:r>
    </w:p>
    <w:p w14:paraId="1A6013A8" w14:textId="77777777" w:rsidR="00EA54C5" w:rsidRPr="00B23B83" w:rsidRDefault="00EA54C5" w:rsidP="00EA54C5">
      <w:pPr>
        <w:spacing w:before="120" w:after="120" w:line="276" w:lineRule="auto"/>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95</w:t>
      </w:r>
    </w:p>
    <w:p w14:paraId="72DECBC6" w14:textId="77777777" w:rsidR="00EA54C5" w:rsidRPr="00B23B83" w:rsidRDefault="00EA54C5" w:rsidP="00EA54C5">
      <w:pPr>
        <w:spacing w:before="120" w:after="120" w:line="276" w:lineRule="auto"/>
        <w:ind w:firstLine="709"/>
        <w:rPr>
          <w:rFonts w:ascii="Times New Roman" w:eastAsia="Times New Roman" w:hAnsi="Times New Roman" w:cs="Times New Roman"/>
          <w:bCs/>
          <w:strike/>
          <w:szCs w:val="24"/>
          <w:lang w:eastAsia="cs-CZ"/>
        </w:rPr>
      </w:pPr>
      <w:r w:rsidRPr="00B23B83">
        <w:rPr>
          <w:rFonts w:ascii="Times New Roman" w:eastAsia="Times New Roman" w:hAnsi="Times New Roman" w:cs="Times New Roman"/>
          <w:szCs w:val="24"/>
          <w:lang w:eastAsia="cs-CZ"/>
        </w:rPr>
        <w:t xml:space="preserve">Správní řád se nepoužije na rozhodování podle § 73 odst. 3. </w:t>
      </w:r>
      <w:r w:rsidRPr="00B23B83">
        <w:rPr>
          <w:rFonts w:ascii="Times New Roman" w:eastAsia="Times New Roman" w:hAnsi="Times New Roman" w:cs="Times New Roman"/>
          <w:bCs/>
          <w:strike/>
          <w:szCs w:val="24"/>
          <w:lang w:eastAsia="cs-CZ"/>
        </w:rPr>
        <w:t>Stanoviska vydávaná podle tohoto zákona jako podklad pro rozhodnutí nebo jiné úkony podle stavebního zákona jsou závazným stanoviskem podle správního řádu a nejsou samostatným rozhodnutím ve správním řízení. Stanoviska uplatněná k návrhu regulačního plánu nejsou správním rozhodnutím.</w:t>
      </w:r>
    </w:p>
    <w:p w14:paraId="683C7086" w14:textId="77777777" w:rsidR="00EA54C5" w:rsidRPr="00B23B83" w:rsidRDefault="00EA54C5" w:rsidP="00EA54C5">
      <w:pPr>
        <w:spacing w:before="120" w:after="120" w:line="276" w:lineRule="auto"/>
        <w:jc w:val="center"/>
        <w:rPr>
          <w:rFonts w:ascii="Times New Roman" w:eastAsia="Arial" w:hAnsi="Times New Roman" w:cs="Times New Roman"/>
          <w:szCs w:val="24"/>
        </w:rPr>
      </w:pPr>
      <w:r w:rsidRPr="00B23B83">
        <w:rPr>
          <w:rFonts w:ascii="Times New Roman" w:eastAsia="Arial" w:hAnsi="Times New Roman" w:cs="Times New Roman"/>
          <w:szCs w:val="24"/>
        </w:rPr>
        <w:t>§ 99</w:t>
      </w:r>
    </w:p>
    <w:p w14:paraId="71B5BFC9" w14:textId="77777777" w:rsidR="00EA54C5" w:rsidRPr="00B23B83" w:rsidRDefault="00EA54C5" w:rsidP="00EA54C5">
      <w:pPr>
        <w:spacing w:before="120" w:after="120" w:line="276" w:lineRule="auto"/>
        <w:ind w:firstLine="709"/>
        <w:rPr>
          <w:rFonts w:ascii="Times New Roman" w:eastAsia="Arial" w:hAnsi="Times New Roman" w:cs="Times New Roman"/>
          <w:szCs w:val="24"/>
        </w:rPr>
      </w:pPr>
      <w:r w:rsidRPr="00B23B83">
        <w:rPr>
          <w:rFonts w:ascii="Times New Roman" w:eastAsia="Arial" w:hAnsi="Times New Roman" w:cs="Times New Roman"/>
          <w:szCs w:val="24"/>
        </w:rPr>
        <w:t xml:space="preserve">Autorizovaný inženýr nebo technik, kterému byla udělena autorizace pro požární bezpečnost staveb, který splňuje podmínky podle § 40 odst. 4 (dále jen „autorizovaná osoba“), je při realizaci technických podmínek požární ochrany staveb stanovených prováděcím právním předpisem vydaným podle </w:t>
      </w:r>
      <w:r w:rsidRPr="00B23B83">
        <w:rPr>
          <w:rFonts w:ascii="Times New Roman" w:eastAsia="Arial" w:hAnsi="Times New Roman" w:cs="Times New Roman"/>
          <w:strike/>
          <w:szCs w:val="24"/>
        </w:rPr>
        <w:t xml:space="preserve">§ </w:t>
      </w:r>
      <w:r w:rsidRPr="00B23B83">
        <w:rPr>
          <w:rFonts w:ascii="Times New Roman" w:eastAsia="Arial" w:hAnsi="Times New Roman" w:cs="Times New Roman"/>
          <w:bCs/>
          <w:strike/>
          <w:szCs w:val="24"/>
        </w:rPr>
        <w:t>24 odst. 3</w:t>
      </w:r>
      <w:r w:rsidRPr="00B23B83">
        <w:rPr>
          <w:rFonts w:ascii="Times New Roman" w:eastAsia="Arial" w:hAnsi="Times New Roman" w:cs="Times New Roman"/>
          <w:szCs w:val="24"/>
        </w:rPr>
        <w:t xml:space="preserve"> </w:t>
      </w:r>
      <w:r w:rsidRPr="00B23B83">
        <w:rPr>
          <w:rFonts w:ascii="Times New Roman" w:eastAsia="Arial" w:hAnsi="Times New Roman" w:cs="Times New Roman"/>
          <w:b/>
          <w:bCs/>
          <w:szCs w:val="24"/>
        </w:rPr>
        <w:t>§</w:t>
      </w:r>
      <w:r w:rsidRPr="00B23B83">
        <w:rPr>
          <w:rFonts w:ascii="Times New Roman" w:eastAsia="Arial" w:hAnsi="Times New Roman" w:cs="Times New Roman"/>
          <w:szCs w:val="24"/>
        </w:rPr>
        <w:t xml:space="preserve"> </w:t>
      </w:r>
      <w:r w:rsidRPr="00B23B83">
        <w:rPr>
          <w:rFonts w:ascii="Times New Roman" w:eastAsia="Arial" w:hAnsi="Times New Roman" w:cs="Times New Roman"/>
          <w:b/>
          <w:bCs/>
          <w:szCs w:val="24"/>
        </w:rPr>
        <w:t xml:space="preserve">26a </w:t>
      </w:r>
      <w:r w:rsidRPr="00B23B83">
        <w:rPr>
          <w:rFonts w:ascii="Times New Roman" w:eastAsia="Arial" w:hAnsi="Times New Roman" w:cs="Times New Roman"/>
          <w:szCs w:val="24"/>
        </w:rPr>
        <w:t xml:space="preserve">oprávněn použít postup odlišný od postupu, který stanoví česká technická norma nebo jiný technický dokument upravující podmínky požární ochrany. Při použití takového postupu však musí autorizovaná osoba dosáhnout alespoň stejného výsledku, kterého by dosáhla při postupu podle prováděcího právního předpisu vydaného podle </w:t>
      </w:r>
      <w:r w:rsidRPr="00B23B83">
        <w:rPr>
          <w:rFonts w:ascii="Times New Roman" w:eastAsia="Arial" w:hAnsi="Times New Roman" w:cs="Times New Roman"/>
          <w:strike/>
          <w:szCs w:val="24"/>
        </w:rPr>
        <w:t xml:space="preserve">§ </w:t>
      </w:r>
      <w:r w:rsidRPr="00B23B83">
        <w:rPr>
          <w:rFonts w:ascii="Times New Roman" w:eastAsia="Arial" w:hAnsi="Times New Roman" w:cs="Times New Roman"/>
          <w:bCs/>
          <w:strike/>
          <w:szCs w:val="24"/>
        </w:rPr>
        <w:t>24 odst. 3</w:t>
      </w:r>
      <w:r w:rsidRPr="00B23B83">
        <w:rPr>
          <w:rFonts w:ascii="Times New Roman" w:eastAsia="Arial" w:hAnsi="Times New Roman" w:cs="Times New Roman"/>
          <w:szCs w:val="24"/>
        </w:rPr>
        <w:t xml:space="preserve"> </w:t>
      </w:r>
      <w:r w:rsidRPr="00B23B83">
        <w:rPr>
          <w:rFonts w:ascii="Times New Roman" w:eastAsia="Arial" w:hAnsi="Times New Roman" w:cs="Times New Roman"/>
          <w:b/>
          <w:bCs/>
          <w:szCs w:val="24"/>
        </w:rPr>
        <w:t>§</w:t>
      </w:r>
      <w:r w:rsidRPr="00B23B83">
        <w:rPr>
          <w:rFonts w:ascii="Times New Roman" w:eastAsia="Arial" w:hAnsi="Times New Roman" w:cs="Times New Roman"/>
          <w:szCs w:val="24"/>
        </w:rPr>
        <w:t xml:space="preserve"> </w:t>
      </w:r>
      <w:r w:rsidRPr="00B23B83">
        <w:rPr>
          <w:rFonts w:ascii="Times New Roman" w:eastAsia="Arial" w:hAnsi="Times New Roman" w:cs="Times New Roman"/>
          <w:b/>
          <w:bCs/>
          <w:szCs w:val="24"/>
        </w:rPr>
        <w:t>26a</w:t>
      </w:r>
      <w:r w:rsidRPr="00B23B83">
        <w:rPr>
          <w:rFonts w:ascii="Times New Roman" w:eastAsia="Arial" w:hAnsi="Times New Roman" w:cs="Times New Roman"/>
          <w:szCs w:val="24"/>
        </w:rPr>
        <w:t>.</w:t>
      </w:r>
    </w:p>
    <w:p w14:paraId="648B6C91" w14:textId="77777777" w:rsidR="00EA54C5" w:rsidRPr="00B23B83" w:rsidRDefault="00EA54C5" w:rsidP="00EA54C5">
      <w:pPr>
        <w:spacing w:before="120" w:after="120" w:line="276" w:lineRule="auto"/>
        <w:jc w:val="center"/>
        <w:rPr>
          <w:rFonts w:ascii="Times New Roman" w:eastAsia="Arial" w:hAnsi="Times New Roman" w:cs="Times New Roman"/>
          <w:b/>
          <w:bCs/>
          <w:szCs w:val="24"/>
        </w:rPr>
      </w:pPr>
      <w:r w:rsidRPr="00B23B83">
        <w:rPr>
          <w:rFonts w:ascii="Times New Roman" w:eastAsia="Arial" w:hAnsi="Times New Roman" w:cs="Times New Roman"/>
          <w:b/>
          <w:bCs/>
          <w:szCs w:val="24"/>
        </w:rPr>
        <w:t>§ 102</w:t>
      </w:r>
    </w:p>
    <w:p w14:paraId="53D0DBE7" w14:textId="77777777" w:rsidR="00EA54C5" w:rsidRPr="00B23B83" w:rsidRDefault="00EA54C5" w:rsidP="00EA54C5">
      <w:pPr>
        <w:spacing w:before="120" w:after="120" w:line="276" w:lineRule="auto"/>
        <w:ind w:firstLine="709"/>
        <w:rPr>
          <w:rFonts w:ascii="Times New Roman" w:eastAsia="Arial" w:hAnsi="Times New Roman" w:cs="Times New Roman"/>
          <w:b/>
          <w:bCs/>
          <w:szCs w:val="24"/>
        </w:rPr>
      </w:pPr>
      <w:bookmarkStart w:id="882" w:name="_Hlk216126520"/>
      <w:r w:rsidRPr="00B23B83">
        <w:rPr>
          <w:rFonts w:ascii="Times New Roman" w:eastAsia="Arial" w:hAnsi="Times New Roman" w:cs="Times New Roman"/>
          <w:b/>
          <w:bCs/>
          <w:szCs w:val="24"/>
        </w:rPr>
        <w:t>Vláda na návrh Ministerstva a Úřadu rozvoje území České republiky vydá prováděcí právní předpis k provedení § 26a.</w:t>
      </w:r>
      <w:bookmarkEnd w:id="882"/>
    </w:p>
    <w:p w14:paraId="0E9115F9" w14:textId="77777777" w:rsidR="00EA54C5" w:rsidRPr="00B23B83" w:rsidRDefault="00EA54C5" w:rsidP="00EA54C5">
      <w:pPr>
        <w:spacing w:before="120" w:after="120" w:line="276" w:lineRule="auto"/>
        <w:jc w:val="center"/>
        <w:rPr>
          <w:rFonts w:ascii="Times New Roman" w:eastAsia="Arial" w:hAnsi="Times New Roman" w:cs="Times New Roman"/>
          <w:b/>
          <w:bCs/>
          <w:szCs w:val="24"/>
        </w:rPr>
      </w:pPr>
    </w:p>
    <w:p w14:paraId="6F0497E5" w14:textId="77777777" w:rsidR="00EA54C5" w:rsidRPr="00B23B83" w:rsidRDefault="00EA54C5" w:rsidP="00EA54C5">
      <w:pPr>
        <w:spacing w:before="120" w:after="120" w:line="276" w:lineRule="auto"/>
        <w:rPr>
          <w:rFonts w:ascii="Times New Roman" w:eastAsia="Arial" w:hAnsi="Times New Roman" w:cs="Times New Roman"/>
          <w:b/>
          <w:bCs/>
          <w:szCs w:val="24"/>
        </w:rPr>
      </w:pPr>
      <w:r w:rsidRPr="00B23B83">
        <w:rPr>
          <w:rFonts w:ascii="Times New Roman" w:eastAsia="Arial" w:hAnsi="Times New Roman" w:cs="Times New Roman"/>
          <w:b/>
          <w:bCs/>
          <w:szCs w:val="24"/>
        </w:rPr>
        <w:t xml:space="preserve">. </w:t>
      </w:r>
    </w:p>
    <w:p w14:paraId="1E440D00" w14:textId="77777777" w:rsidR="00EA54C5" w:rsidRPr="00B23B83" w:rsidRDefault="00EA54C5" w:rsidP="00EA54C5">
      <w:pPr>
        <w:spacing w:before="120" w:after="120" w:line="276" w:lineRule="auto"/>
        <w:rPr>
          <w:rFonts w:ascii="Times New Roman" w:eastAsia="Times New Roman" w:hAnsi="Times New Roman" w:cs="Times New Roman"/>
          <w:b/>
          <w:bCs/>
          <w:iCs/>
          <w:smallCaps/>
          <w:szCs w:val="24"/>
        </w:rPr>
      </w:pPr>
      <w:bookmarkStart w:id="883" w:name="_Toc212223174"/>
      <w:bookmarkStart w:id="884" w:name="_Toc214619354"/>
      <w:bookmarkStart w:id="885" w:name="_Toc216434387"/>
      <w:r w:rsidRPr="00B23B83">
        <w:rPr>
          <w:rFonts w:ascii="Times New Roman" w:eastAsia="Times New Roman" w:hAnsi="Times New Roman" w:cs="Times New Roman"/>
          <w:b/>
          <w:bCs/>
          <w:iCs/>
          <w:smallCaps/>
          <w:szCs w:val="24"/>
        </w:rPr>
        <w:br w:type="page"/>
      </w:r>
    </w:p>
    <w:p w14:paraId="33B3868D"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886" w:name="_Toc227049791"/>
      <w:bookmarkStart w:id="887" w:name="_Toc227224105"/>
      <w:bookmarkStart w:id="888" w:name="_Toc227576487"/>
      <w:r w:rsidRPr="00B23B83">
        <w:rPr>
          <w:rFonts w:ascii="Times New Roman" w:eastAsia="Times New Roman" w:hAnsi="Times New Roman" w:cs="Times New Roman"/>
          <w:b/>
          <w:bCs/>
          <w:iCs/>
          <w:smallCaps/>
          <w:szCs w:val="24"/>
        </w:rPr>
        <w:lastRenderedPageBreak/>
        <w:t xml:space="preserve">Zákon č. 20/1987 Sb., o státní památkové </w:t>
      </w:r>
      <w:bookmarkStart w:id="889" w:name="_Hlk215247400"/>
      <w:r w:rsidRPr="00B23B83">
        <w:rPr>
          <w:rFonts w:ascii="Times New Roman" w:eastAsia="Times New Roman" w:hAnsi="Times New Roman" w:cs="Times New Roman"/>
          <w:b/>
          <w:bCs/>
          <w:iCs/>
          <w:smallCaps/>
          <w:szCs w:val="24"/>
        </w:rPr>
        <w:t>péči</w:t>
      </w:r>
      <w:bookmarkEnd w:id="883"/>
      <w:bookmarkEnd w:id="884"/>
      <w:bookmarkEnd w:id="885"/>
      <w:bookmarkEnd w:id="886"/>
      <w:bookmarkEnd w:id="887"/>
      <w:bookmarkEnd w:id="888"/>
      <w:bookmarkEnd w:id="889"/>
    </w:p>
    <w:p w14:paraId="093DA8FE"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20/1987 Sb.,</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 xml:space="preserve">o státní památkové péči, ve znění pozdějších předpisů, s vyznačením navrhovaných změn </w:t>
      </w:r>
    </w:p>
    <w:p w14:paraId="1D88BC9E"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1</w:t>
      </w:r>
    </w:p>
    <w:p w14:paraId="21B8B08C" w14:textId="77777777" w:rsidR="00EA54C5" w:rsidRPr="00B23B83" w:rsidRDefault="00EA54C5" w:rsidP="00EA54C5">
      <w:pPr>
        <w:spacing w:before="120" w:after="120" w:line="276" w:lineRule="auto"/>
        <w:jc w:val="center"/>
        <w:rPr>
          <w:rFonts w:ascii="Times New Roman" w:eastAsia="Calibri" w:hAnsi="Times New Roman" w:cs="Times New Roman"/>
          <w:b/>
          <w:bCs/>
          <w:strike/>
          <w:szCs w:val="24"/>
        </w:rPr>
      </w:pPr>
      <w:r w:rsidRPr="00B23B83">
        <w:rPr>
          <w:rFonts w:ascii="Times New Roman" w:eastAsia="Calibri" w:hAnsi="Times New Roman" w:cs="Times New Roman"/>
          <w:b/>
          <w:bCs/>
          <w:strike/>
          <w:szCs w:val="24"/>
        </w:rPr>
        <w:t>Účel zákona</w:t>
      </w:r>
    </w:p>
    <w:p w14:paraId="4559B8B6"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t>(1) Stát chrání kulturní památky jako nedílnou součást kulturního dědictví lidu,  svědectví jeho dějin, významného činitele životního prostředí a nenahraditelné bohatství státu. Účelem zákona je vytvořit všestranné podmínky pro další prohlubování politickoorganizátorské a kulturně výchovné funkce státu při péči o kulturní památky, o jejich zachování, zpřístupňování, a vhodné využívání, aby se podílely na rozvoji kultury, umění, vědy a vzdělávání, formování tradic a vlastenectví, na estetické výchově pracujících a tím přispívaly k dalšímu rozvoji společnosti.</w:t>
      </w:r>
    </w:p>
    <w:p w14:paraId="1E0FED65"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t>(2) Péče státu o kulturní památky (dále jen "státní památková péče") zahrnuje činnosti, opatření a rozhodnutí, jimiž orgány a odborná organizace státní památkové péče (§ 25 až 32) v souladu se společenskými potřebami zabezpečují zachování, ochranu, zpřístupňování a vhodné společenské uplatnění</w:t>
      </w:r>
      <w:r w:rsidRPr="00B23B83">
        <w:rPr>
          <w:rFonts w:ascii="Times New Roman" w:eastAsia="Calibri" w:hAnsi="Times New Roman" w:cs="Times New Roman"/>
          <w:b/>
          <w:bCs/>
          <w:strike/>
          <w:szCs w:val="24"/>
        </w:rPr>
        <w:t xml:space="preserve"> </w:t>
      </w:r>
      <w:r w:rsidRPr="00B23B83">
        <w:rPr>
          <w:rFonts w:ascii="Times New Roman" w:eastAsia="Calibri" w:hAnsi="Times New Roman" w:cs="Times New Roman"/>
          <w:strike/>
          <w:szCs w:val="24"/>
        </w:rPr>
        <w:t xml:space="preserve">kulturních památek. Ostatní orgány státní správy, a jiné organizace spolupracují v oboru své působnosti s orgány a odbornou organizací státní památkové péče a pomáhají jim při plnění jejich úkolů. </w:t>
      </w:r>
    </w:p>
    <w:p w14:paraId="6412F5E9"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2</w:t>
      </w:r>
    </w:p>
    <w:p w14:paraId="4670CAA7" w14:textId="77777777" w:rsidR="00EA54C5" w:rsidRPr="00B23B83" w:rsidRDefault="00EA54C5" w:rsidP="00EA54C5">
      <w:pPr>
        <w:spacing w:before="120" w:after="120" w:line="276" w:lineRule="auto"/>
        <w:jc w:val="center"/>
        <w:rPr>
          <w:rFonts w:ascii="Times New Roman" w:eastAsia="Calibri" w:hAnsi="Times New Roman" w:cs="Times New Roman"/>
          <w:b/>
          <w:bCs/>
          <w:strike/>
          <w:szCs w:val="24"/>
        </w:rPr>
      </w:pPr>
      <w:r w:rsidRPr="00B23B83">
        <w:rPr>
          <w:rFonts w:ascii="Times New Roman" w:eastAsia="Calibri" w:hAnsi="Times New Roman" w:cs="Times New Roman"/>
          <w:b/>
          <w:bCs/>
          <w:strike/>
          <w:szCs w:val="24"/>
        </w:rPr>
        <w:t>Kulturní památky</w:t>
      </w:r>
    </w:p>
    <w:p w14:paraId="701B4ECB"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(1) Za kulturní památky podle tohoto zákona prohlašuje ministerstvo kultury České republiky (dále jen "ministerstvo kultury") nemovité a movité věci, popřípadě jejich soubory,</w:t>
      </w:r>
    </w:p>
    <w:p w14:paraId="62AAB1B0"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a) které jsou </w:t>
      </w:r>
      <w:bookmarkStart w:id="890" w:name="_Hlk216127021"/>
      <w:r w:rsidRPr="00B23B83">
        <w:rPr>
          <w:rFonts w:ascii="Times New Roman" w:eastAsia="Calibri" w:hAnsi="Times New Roman" w:cs="Times New Roman"/>
          <w:strike/>
          <w:szCs w:val="24"/>
        </w:rPr>
        <w:t>významnými doklady historického vývoje, životního způsobu a prostředí společnosti od nejstarších dob do současnosti, jako projevy tvůrčích schopností a práce člověka z nejrůznějších oborů lidské činnosti, pro jejich hodnoty revoluční, historické, umělecké, vědecké a technické,</w:t>
      </w:r>
      <w:bookmarkEnd w:id="890"/>
    </w:p>
    <w:p w14:paraId="496F952A"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b) které mají přímý vztah k významným osobnostem a historickým událostem.</w:t>
      </w:r>
    </w:p>
    <w:p w14:paraId="58BA3922"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(2) Za podmínek podle odstavce 1 písm. a) nebo b) lze za kulturní památku samostatně prohlásit stavbu, která není samostatnou věcí, nebo soubor staveb; i taková kulturní památka se považuje za nemovitou kulturní památku.</w:t>
      </w:r>
    </w:p>
    <w:p w14:paraId="7B2EB520"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(3) Za kulturní památku lze prohlásit soubor věcí nebo staveb, i když některé z nich nevykazují znaky kulturní památky podle odstavce 1.</w:t>
      </w:r>
    </w:p>
    <w:p w14:paraId="49E77C6B"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1</w:t>
      </w:r>
    </w:p>
    <w:p w14:paraId="509CEF02"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Předmět a účel zákona</w:t>
      </w:r>
    </w:p>
    <w:p w14:paraId="2F8A0D46"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(1) Tento zákon upravuje ochranu památkového fondu (kulturních památek, národních kulturních památek, památkových rezervací, památkových zón) jako součásti národního kulturního pokladu České republiky při respektování nároků na současný život a na udržitelný rozvoj památkového fondu a stanovuje podmínky pro jeho uchování, </w:t>
      </w:r>
      <w:r w:rsidRPr="00B23B83">
        <w:rPr>
          <w:rFonts w:ascii="Times New Roman" w:eastAsia="Times New Roman" w:hAnsi="Times New Roman" w:cs="Times New Roman"/>
          <w:b/>
          <w:bCs/>
          <w:szCs w:val="24"/>
        </w:rPr>
        <w:lastRenderedPageBreak/>
        <w:t>využití, poznávání, dokumentaci, zpřístupňování a konverzi.</w:t>
      </w:r>
    </w:p>
    <w:p w14:paraId="5E2BFF55"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b/>
          <w:bCs/>
          <w:szCs w:val="24"/>
        </w:rPr>
        <w:t>(2) Péče státu o památkový fond (dále jen "státní památková péče") zahrnuje činnosti, opatření a rozhodnutí orgánů státní památkové péče (§ 25 až 32) k zabezpečení ochrany, zpřístupňování, využívání a rozvoje památkového fondu se zohledněním práv, možností a zájmů jejich vlastníků a zájmů obcí.</w:t>
      </w:r>
    </w:p>
    <w:p w14:paraId="58EF55F7"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Státní památková péče usiluje o vyvážené a udržitelné skloubení ochrany památkových hodnot a využití nemovitého památkového fondu k plnění jeho funkcí, zejména pro potřeby bydlení, občanského vybavení, cestovního ruchu a současného života lidí (konverze památek).</w:t>
      </w:r>
    </w:p>
    <w:p w14:paraId="70C1C8C2" w14:textId="77777777" w:rsidR="00EA54C5" w:rsidRPr="00B23B83" w:rsidRDefault="00EA54C5" w:rsidP="00EA54C5">
      <w:pPr>
        <w:widowControl w:val="0"/>
        <w:spacing w:before="120" w:after="120" w:line="276" w:lineRule="auto"/>
        <w:ind w:firstLine="708"/>
        <w:rPr>
          <w:rFonts w:ascii="Times New Roman" w:eastAsia="Calibri" w:hAnsi="Times New Roman" w:cs="Times New Roman"/>
          <w:szCs w:val="24"/>
        </w:rPr>
      </w:pPr>
      <w:r w:rsidRPr="00B23B83">
        <w:rPr>
          <w:rFonts w:ascii="Times New Roman" w:eastAsia="Times New Roman" w:hAnsi="Times New Roman" w:cs="Times New Roman"/>
          <w:b/>
          <w:bCs/>
          <w:szCs w:val="24"/>
        </w:rPr>
        <w:t>(4) Státní památková péče rozlišuje význam a hodnotu památkového fondu a chrání tomu odpovídajícím způsobem pouze ty hodnoty, které vyžadují ochranu podle tohoto zákona.</w:t>
      </w:r>
    </w:p>
    <w:p w14:paraId="553FA71F"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2</w:t>
      </w:r>
    </w:p>
    <w:p w14:paraId="05FB38CA"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Kulturní památky</w:t>
      </w:r>
    </w:p>
    <w:p w14:paraId="11BE5FC6"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(1) Kulturní památkou je hmotný doklad lidské činnosti vzniklý v dějinném procesu kultivace světa, který je pramenem poznání, a je významný svou historickou, uměleckou, duchovní, architektonickou, uměleckořemeslnou, řemeslnou, technickou anebo urbanistickou hodnotou nebo je významným pozůstatkem lidského osídlení v minulosti nebo se váže k významným osobnostem, událostem či společenskému životu a který je prohlášen za kulturní památku. </w:t>
      </w:r>
    </w:p>
    <w:p w14:paraId="4F6CDFDB"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(2) Za podmínek podle odstavce 1 lze za kulturní památku prohlásit </w:t>
      </w:r>
    </w:p>
    <w:p w14:paraId="1ED4C5DA"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věc, hromadnou věc, popřípadě jiný soubor věcí,</w:t>
      </w:r>
    </w:p>
    <w:p w14:paraId="63B7083F"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stavbu, která není samostatnou věcí, nebo pozemek bez stavby, která se na něm nachází,</w:t>
      </w:r>
    </w:p>
    <w:p w14:paraId="7FC440BC" w14:textId="77777777" w:rsidR="00EA54C5" w:rsidRPr="00B23B83" w:rsidRDefault="00EA54C5" w:rsidP="00EA54C5">
      <w:pPr>
        <w:widowControl w:val="0"/>
        <w:spacing w:before="120" w:after="120" w:line="276" w:lineRule="auto"/>
        <w:rPr>
          <w:rFonts w:ascii="Times New Roman" w:eastAsia="Calibri" w:hAnsi="Times New Roman" w:cs="Times New Roman"/>
          <w:szCs w:val="24"/>
        </w:rPr>
      </w:pPr>
      <w:r w:rsidRPr="00B23B83">
        <w:rPr>
          <w:rFonts w:ascii="Times New Roman" w:eastAsia="Times New Roman" w:hAnsi="Times New Roman" w:cs="Times New Roman"/>
          <w:b/>
          <w:bCs/>
          <w:szCs w:val="24"/>
        </w:rPr>
        <w:t>c) soubor věcí nebo staveb, které nejsou samostatnou věcí, ačkoliv některé z takových věcí nebo staveb nevykazují znaky podle odstavce 1, ale mají podstatný význam pro prohlášení souboru za kulturní památku.</w:t>
      </w:r>
    </w:p>
    <w:p w14:paraId="26F4630F"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w:t>
      </w:r>
    </w:p>
    <w:p w14:paraId="08890C8C"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Prohlašování kulturních památek</w:t>
      </w:r>
    </w:p>
    <w:p w14:paraId="0CB2FF0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Ministerstvo kultury si před prohlášením věci nebo stavby za kulturní památku vyžádá vyjádření krajského úřadu a obecního úřadu obce s rozšířenou působností, pokud je již od těchto orgánů neobdrželo. Archeologický nález (§ 23) prohlašuje ministerstvo kultury za kulturní památku na návrh Akademie věd České republiky. </w:t>
      </w:r>
    </w:p>
    <w:p w14:paraId="49EE4A7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Ministerstvo kultury vyrozumí písemně vlastníka o podání návrhu na prohlášení jeho věci nebo stavby za kulturní památku nebo o tom, že hodlá jeho věc nebo stavbu prohlásit za kulturní památku z vlastního podnětu, a umožní mu k návrhu nebo podnětu se vyjádřit. </w:t>
      </w:r>
      <w:r w:rsidRPr="00B23B83">
        <w:rPr>
          <w:rFonts w:ascii="Times New Roman" w:eastAsia="Calibri" w:hAnsi="Times New Roman" w:cs="Times New Roman"/>
          <w:b/>
          <w:bCs/>
          <w:szCs w:val="24"/>
        </w:rPr>
        <w:t xml:space="preserve">Nesouhlasí-li vlastník s prohlášením jeho věci nebo stavby za kulturní památku, lze ji </w:t>
      </w:r>
      <w:r w:rsidRPr="00B23B83">
        <w:rPr>
          <w:rFonts w:ascii="Times New Roman" w:eastAsia="Calibri" w:hAnsi="Times New Roman" w:cs="Times New Roman"/>
          <w:b/>
          <w:bCs/>
          <w:szCs w:val="24"/>
        </w:rPr>
        <w:lastRenderedPageBreak/>
        <w:t>prohlásit za kulturní památku jen prokáže-li na tom Ministerstvo kultury převažující veřejný zájem nad zájmy jejího vlastníka.</w:t>
      </w:r>
    </w:p>
    <w:p w14:paraId="55AAB2E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Vlastník je povinen od doručení vyrozumění podle odstavce 2 až do rozhodnutí ministerstva kultury chránit svoji věc nebo stavbu před poškozením, zničením nebo odcizením a oznámit ministerstvu kultury každou zamýšlenou i uskutečněnou změnu jejího vlastnictví, správy nebo užívání.</w:t>
      </w:r>
    </w:p>
    <w:p w14:paraId="109E50A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V rozhodnutí o prohlášení nemovité věci za kulturní památku může ministerstvo kultury současně uvést, že výslovně uvedené stavby se kulturní památkou nestávají, ačkoli pozemek, na kterém jsou zřízeny, se za kulturní památku prohlašuje. Ministerstvo kultury vyrozumí písemně o prohlášení věci nebo stavby za kulturní památku jejího vlastníka, krajský úřad, obecní úřad obce s rozšířenou působností a odbornou organizaci státní památkové péče (§ 32)</w:t>
      </w:r>
      <w:r w:rsidRPr="00B23B83">
        <w:rPr>
          <w:rFonts w:ascii="Times New Roman" w:eastAsia="Calibri" w:hAnsi="Times New Roman" w:cs="Times New Roman"/>
          <w:b/>
          <w:bCs/>
          <w:szCs w:val="24"/>
        </w:rPr>
        <w:t>, u stavby též stavební úřad</w:t>
      </w:r>
      <w:r w:rsidRPr="00B23B83">
        <w:rPr>
          <w:rFonts w:ascii="Times New Roman" w:eastAsia="Calibri" w:hAnsi="Times New Roman" w:cs="Times New Roman"/>
          <w:szCs w:val="24"/>
        </w:rPr>
        <w:t xml:space="preserve"> a u archeologických nálezů též Akademii věd České republiky. Vyrozumí je i v tom případě, že neshledalo důvody pro prohlášení věci nebo stavby za kulturní památku.</w:t>
      </w:r>
    </w:p>
    <w:p w14:paraId="2489503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(5) Vlastníci věcí nebo staveb, které pro svou mimořádnou uměleckou nebo historickou hodnotu by mohly být v souladu se společenským zájmem prohlášeny za kulturní památky, jsou povinni oznámit ministerstvu kultury,  krajskému úřadu nebo </w:t>
      </w:r>
      <w:r w:rsidRPr="00B23B83">
        <w:rPr>
          <w:rFonts w:ascii="Times New Roman" w:eastAsia="Calibri" w:hAnsi="Times New Roman" w:cs="Times New Roman"/>
          <w:bCs/>
          <w:szCs w:val="24"/>
        </w:rPr>
        <w:t>obecnímu</w:t>
      </w:r>
      <w:r w:rsidRPr="00B23B83">
        <w:rPr>
          <w:rFonts w:ascii="Times New Roman" w:eastAsia="Calibri" w:hAnsi="Times New Roman" w:cs="Times New Roman"/>
          <w:szCs w:val="24"/>
        </w:rPr>
        <w:t xml:space="preserve"> úřadu</w:t>
      </w:r>
      <w:r w:rsidRPr="00B23B83">
        <w:rPr>
          <w:rFonts w:ascii="Times New Roman" w:eastAsia="Calibri" w:hAnsi="Times New Roman" w:cs="Times New Roman"/>
          <w:bCs/>
          <w:szCs w:val="24"/>
        </w:rPr>
        <w:t xml:space="preserve"> obce s rozšířenou působností</w:t>
      </w:r>
      <w:r w:rsidRPr="00B23B83">
        <w:rPr>
          <w:rFonts w:ascii="Times New Roman" w:eastAsia="Calibri" w:hAnsi="Times New Roman" w:cs="Times New Roman"/>
          <w:szCs w:val="24"/>
        </w:rPr>
        <w:t xml:space="preserve"> na jejich písemné vyzvání požadované údaje o těchto věcech nebo stavbách a jejich zamýšlené změny, umožnit těmto orgánům nebo jimi pověřené odborné organizaci státní památkové péče prohlídku těchto věcí nebo staveb, popřípadě pořízení jejich vědecké dokumentace.</w:t>
      </w:r>
    </w:p>
    <w:p w14:paraId="42D637C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Podrobnosti o prohlašování věcí nebo staveb za kulturní památky a způsob oznamovací povinnosti podle odstavce 5 stanoví obecně závazný právní předpis.</w:t>
      </w:r>
    </w:p>
    <w:p w14:paraId="2F259353"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6a</w:t>
      </w:r>
    </w:p>
    <w:p w14:paraId="4F919112"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bookmarkStart w:id="891" w:name="_Hlk214302442"/>
      <w:r w:rsidRPr="00B23B83">
        <w:rPr>
          <w:rFonts w:ascii="Times New Roman" w:eastAsia="Calibri" w:hAnsi="Times New Roman" w:cs="Times New Roman"/>
          <w:b/>
          <w:bCs/>
          <w:szCs w:val="24"/>
        </w:rPr>
        <w:t>Plány ochrany</w:t>
      </w:r>
      <w:r w:rsidRPr="00B23B83">
        <w:rPr>
          <w:rFonts w:ascii="Times New Roman" w:eastAsia="Calibri" w:hAnsi="Times New Roman" w:cs="Times New Roman"/>
          <w:b/>
          <w:bCs/>
          <w:szCs w:val="24"/>
          <w:u w:val="single"/>
        </w:rPr>
        <w:t>, péče a rozvoje</w:t>
      </w:r>
      <w:r w:rsidRPr="00B23B83">
        <w:rPr>
          <w:rFonts w:ascii="Times New Roman" w:eastAsia="Calibri" w:hAnsi="Times New Roman" w:cs="Times New Roman"/>
          <w:b/>
          <w:bCs/>
          <w:szCs w:val="24"/>
        </w:rPr>
        <w:t xml:space="preserve"> památkových rezervací a památkových zón</w:t>
      </w:r>
      <w:bookmarkEnd w:id="891"/>
    </w:p>
    <w:p w14:paraId="1E77490A" w14:textId="77777777" w:rsidR="00EA54C5" w:rsidRPr="00B23B83" w:rsidRDefault="00EA54C5" w:rsidP="00EA54C5">
      <w:pPr>
        <w:spacing w:before="120" w:after="120" w:line="276" w:lineRule="auto"/>
        <w:ind w:firstLine="567"/>
        <w:rPr>
          <w:rFonts w:ascii="Times New Roman" w:eastAsia="Calibri" w:hAnsi="Times New Roman" w:cs="Times New Roman"/>
          <w:szCs w:val="24"/>
        </w:rPr>
      </w:pPr>
      <w:r w:rsidRPr="00B23B83">
        <w:rPr>
          <w:rFonts w:ascii="Times New Roman" w:eastAsia="Calibri" w:hAnsi="Times New Roman" w:cs="Times New Roman"/>
          <w:szCs w:val="24"/>
        </w:rPr>
        <w:t>(1) Krajský úřad může po projednání s ministerstvem kultury</w:t>
      </w:r>
      <w:r w:rsidRPr="00B23B83">
        <w:rPr>
          <w:rFonts w:ascii="Times New Roman" w:eastAsia="Calibri" w:hAnsi="Times New Roman" w:cs="Times New Roman"/>
          <w:strike/>
          <w:szCs w:val="24"/>
        </w:rPr>
        <w:t>, úřadem územního plánování</w:t>
      </w:r>
      <w:r w:rsidRPr="00B23B83">
        <w:rPr>
          <w:rFonts w:ascii="Times New Roman" w:eastAsia="Calibri" w:hAnsi="Times New Roman" w:cs="Times New Roman"/>
          <w:strike/>
          <w:szCs w:val="24"/>
          <w:vertAlign w:val="superscript"/>
        </w:rPr>
        <w:t>1)</w:t>
      </w:r>
      <w:r w:rsidRPr="00B23B83">
        <w:rPr>
          <w:rFonts w:ascii="Times New Roman" w:eastAsia="Calibri" w:hAnsi="Times New Roman" w:cs="Times New Roman"/>
          <w:szCs w:val="24"/>
        </w:rPr>
        <w:t xml:space="preserve"> a příslušnou obcí jako dotčenými orgány vydat opatření obecné povahy o ochraně</w:t>
      </w:r>
      <w:r w:rsidRPr="00B23B83">
        <w:rPr>
          <w:rFonts w:ascii="Times New Roman" w:eastAsia="Calibri" w:hAnsi="Times New Roman" w:cs="Times New Roman"/>
          <w:b/>
          <w:szCs w:val="24"/>
        </w:rPr>
        <w:t>, péči a rozvoji</w:t>
      </w:r>
      <w:r w:rsidRPr="00B23B83">
        <w:rPr>
          <w:rFonts w:ascii="Times New Roman" w:eastAsia="Calibri" w:hAnsi="Times New Roman" w:cs="Times New Roman"/>
          <w:szCs w:val="24"/>
        </w:rPr>
        <w:t xml:space="preserve"> památkové rezervace nebo památkové zóny nebo jejich částí </w:t>
      </w:r>
      <w:r w:rsidRPr="00B23B83">
        <w:rPr>
          <w:rFonts w:ascii="Times New Roman" w:eastAsia="Calibri" w:hAnsi="Times New Roman" w:cs="Times New Roman"/>
          <w:strike/>
          <w:szCs w:val="24"/>
        </w:rPr>
        <w:t>(dále jen „plán ochrany“)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(dále jen „plán ochrany, péče a rozvoje“)</w:t>
      </w:r>
      <w:r w:rsidRPr="00B23B83">
        <w:rPr>
          <w:rFonts w:ascii="Times New Roman" w:eastAsia="Calibri" w:hAnsi="Times New Roman" w:cs="Times New Roman"/>
          <w:szCs w:val="24"/>
        </w:rPr>
        <w:t xml:space="preserve">, ve kterém se stanoví způsob </w:t>
      </w:r>
      <w:r w:rsidRPr="00B23B83">
        <w:rPr>
          <w:rFonts w:ascii="Times New Roman" w:eastAsia="Calibri" w:hAnsi="Times New Roman" w:cs="Times New Roman"/>
          <w:b/>
          <w:szCs w:val="24"/>
        </w:rPr>
        <w:t xml:space="preserve">péče a rozvoje památkové rezervace nebo památkové zóny a </w:t>
      </w:r>
      <w:r w:rsidRPr="00B23B83">
        <w:rPr>
          <w:rFonts w:ascii="Times New Roman" w:eastAsia="Calibri" w:hAnsi="Times New Roman" w:cs="Times New Roman"/>
          <w:szCs w:val="24"/>
        </w:rPr>
        <w:t xml:space="preserve">zabezpečení </w:t>
      </w:r>
      <w:r w:rsidRPr="00B23B83">
        <w:rPr>
          <w:rFonts w:ascii="Times New Roman" w:eastAsia="Calibri" w:hAnsi="Times New Roman" w:cs="Times New Roman"/>
          <w:b/>
          <w:szCs w:val="24"/>
        </w:rPr>
        <w:t xml:space="preserve">ochrany </w:t>
      </w:r>
      <w:r w:rsidRPr="00B23B83">
        <w:rPr>
          <w:rFonts w:ascii="Times New Roman" w:eastAsia="Calibri" w:hAnsi="Times New Roman" w:cs="Times New Roman"/>
          <w:szCs w:val="24"/>
        </w:rPr>
        <w:t>kulturních hodnot památkové rezervace a památkové zóny z hlediska státní památkové péče, a ve kterém lze určit, u jakých nemovitostí, nejsou-li kulturní památkou, ale jsou v památkové rezervaci nebo památkové zóně, nebo u jakých druhů prací na nich</w:t>
      </w:r>
      <w:r w:rsidRPr="00B23B83">
        <w:rPr>
          <w:rFonts w:ascii="Times New Roman" w:eastAsia="Calibri" w:hAnsi="Times New Roman" w:cs="Times New Roman"/>
          <w:strike/>
          <w:szCs w:val="24"/>
        </w:rPr>
        <w:t>, včetně výsadby a kácení dřevin na veřejných prostranstvích (dále jen „úprava dřevin“),</w:t>
      </w:r>
      <w:r w:rsidRPr="00B23B83">
        <w:rPr>
          <w:rFonts w:ascii="Times New Roman" w:eastAsia="Calibri" w:hAnsi="Times New Roman" w:cs="Times New Roman"/>
          <w:szCs w:val="24"/>
        </w:rPr>
        <w:t xml:space="preserve"> je vyloučena povinnost vlastníka (správce, uživatele) vyžádat si předem rozhodnutí nebo </w:t>
      </w:r>
      <w:r w:rsidRPr="00B23B83">
        <w:rPr>
          <w:rFonts w:ascii="Times New Roman" w:eastAsia="Calibri" w:hAnsi="Times New Roman" w:cs="Times New Roman"/>
          <w:strike/>
          <w:szCs w:val="24"/>
        </w:rPr>
        <w:t>závazné stanovisko</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vyjádření</w:t>
      </w:r>
      <w:r w:rsidRPr="00B23B83">
        <w:rPr>
          <w:rFonts w:ascii="Times New Roman" w:eastAsia="Calibri" w:hAnsi="Times New Roman" w:cs="Times New Roman"/>
          <w:szCs w:val="24"/>
        </w:rPr>
        <w:t xml:space="preserve"> podle § 14 odst. 2</w:t>
      </w:r>
      <w:r w:rsidRPr="00B23B83">
        <w:rPr>
          <w:rFonts w:ascii="Times New Roman" w:eastAsia="Calibri" w:hAnsi="Times New Roman" w:cs="Times New Roman"/>
          <w:b/>
          <w:szCs w:val="24"/>
        </w:rPr>
        <w:t>, pokud by se jinak vyžadovalo</w:t>
      </w:r>
      <w:r w:rsidRPr="00B23B83">
        <w:rPr>
          <w:rFonts w:ascii="Times New Roman" w:eastAsia="Calibri" w:hAnsi="Times New Roman" w:cs="Times New Roman"/>
          <w:szCs w:val="24"/>
        </w:rPr>
        <w:t>.</w:t>
      </w:r>
    </w:p>
    <w:p w14:paraId="6139D4E1" w14:textId="77777777" w:rsidR="00EA54C5" w:rsidRPr="00B23B83" w:rsidRDefault="00EA54C5" w:rsidP="00EA54C5">
      <w:pPr>
        <w:spacing w:before="120" w:after="120" w:line="276" w:lineRule="auto"/>
        <w:ind w:firstLine="708"/>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(2) Plán ochrany, péče a rozvoje zajišťuje vyváženou a trvale udržitelnou kombinaci ochrany památkových a přírodních hodnot, zájmů vlastníků nemovitostí, návštěvníků a potřeb života lidí v památkové rezervaci nebo památkové zóně, zejména bydlení, práce, podnikání, cestovního ruchu a trávení volného času, rozvoje daného </w:t>
      </w:r>
      <w:r w:rsidRPr="00B23B83">
        <w:rPr>
          <w:rFonts w:ascii="Times New Roman" w:eastAsia="Calibri" w:hAnsi="Times New Roman" w:cs="Times New Roman"/>
          <w:b/>
          <w:bCs/>
          <w:szCs w:val="24"/>
        </w:rPr>
        <w:lastRenderedPageBreak/>
        <w:t>území, veřejné infrastruktury a nových funkcí, s důrazem na kvalitní architekturu a posilování jedinečných prvků identity, charakteru a kontextu tohoto území.</w:t>
      </w:r>
    </w:p>
    <w:p w14:paraId="02A8AA30"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trike/>
          <w:szCs w:val="24"/>
        </w:rPr>
        <w:t>(2)</w:t>
      </w:r>
      <w:r w:rsidRPr="00B23B83">
        <w:rPr>
          <w:rFonts w:ascii="Times New Roman" w:eastAsia="Calibri" w:hAnsi="Times New Roman" w:cs="Times New Roman"/>
          <w:b/>
          <w:bCs/>
          <w:szCs w:val="24"/>
        </w:rPr>
        <w:t xml:space="preserve">(3) </w:t>
      </w:r>
      <w:r w:rsidRPr="00B23B83">
        <w:rPr>
          <w:rFonts w:ascii="Times New Roman" w:eastAsia="Calibri" w:hAnsi="Times New Roman" w:cs="Times New Roman"/>
          <w:szCs w:val="24"/>
        </w:rPr>
        <w:t>Pokud po vydání plánu ochrany</w:t>
      </w:r>
      <w:r w:rsidRPr="00B23B83">
        <w:rPr>
          <w:rFonts w:ascii="Times New Roman" w:eastAsia="Calibri" w:hAnsi="Times New Roman" w:cs="Times New Roman"/>
          <w:b/>
          <w:bCs/>
          <w:szCs w:val="24"/>
        </w:rPr>
        <w:t>, péče a rozvoje</w:t>
      </w:r>
      <w:r w:rsidRPr="00B23B83">
        <w:rPr>
          <w:rFonts w:ascii="Times New Roman" w:eastAsia="Calibri" w:hAnsi="Times New Roman" w:cs="Times New Roman"/>
          <w:szCs w:val="24"/>
        </w:rPr>
        <w:t xml:space="preserve"> nabude účinnosti pro památkovou rezervaci, památkovou zónu nebo jejich část regulační plán1), pozbývají účinnosti ty podmínky plánu ochrany</w:t>
      </w:r>
      <w:r w:rsidRPr="00B23B83">
        <w:rPr>
          <w:rFonts w:ascii="Times New Roman" w:eastAsia="Calibri" w:hAnsi="Times New Roman" w:cs="Times New Roman"/>
          <w:b/>
          <w:bCs/>
          <w:szCs w:val="24"/>
        </w:rPr>
        <w:t>, péče a rozvoje</w:t>
      </w:r>
      <w:r w:rsidRPr="00B23B83">
        <w:rPr>
          <w:rFonts w:ascii="Times New Roman" w:eastAsia="Calibri" w:hAnsi="Times New Roman" w:cs="Times New Roman"/>
          <w:szCs w:val="24"/>
        </w:rPr>
        <w:t>, které jsou v rozporu s tímto regulačním plánem.</w:t>
      </w:r>
    </w:p>
    <w:p w14:paraId="1B959CE0" w14:textId="77777777" w:rsidR="00EA54C5" w:rsidRPr="00B23B83" w:rsidRDefault="00EA54C5" w:rsidP="00EA54C5">
      <w:pPr>
        <w:spacing w:before="120" w:after="120" w:line="276" w:lineRule="auto"/>
        <w:ind w:firstLine="567"/>
        <w:rPr>
          <w:rFonts w:ascii="Times New Roman" w:eastAsia="Calibri" w:hAnsi="Times New Roman" w:cs="Times New Roman"/>
          <w:szCs w:val="24"/>
        </w:rPr>
      </w:pPr>
      <w:r w:rsidRPr="00B23B83">
        <w:rPr>
          <w:rFonts w:ascii="Times New Roman" w:eastAsia="Calibri" w:hAnsi="Times New Roman" w:cs="Times New Roman"/>
          <w:strike/>
          <w:szCs w:val="24"/>
        </w:rPr>
        <w:t xml:space="preserve"> (3)</w:t>
      </w:r>
      <w:r w:rsidRPr="00B23B83">
        <w:rPr>
          <w:rFonts w:ascii="Times New Roman" w:eastAsia="Calibri" w:hAnsi="Times New Roman" w:cs="Times New Roman"/>
          <w:b/>
          <w:bCs/>
          <w:szCs w:val="24"/>
        </w:rPr>
        <w:t xml:space="preserve">(4) </w:t>
      </w:r>
      <w:r w:rsidRPr="00B23B83">
        <w:rPr>
          <w:rFonts w:ascii="Times New Roman" w:eastAsia="Calibri" w:hAnsi="Times New Roman" w:cs="Times New Roman"/>
          <w:szCs w:val="24"/>
        </w:rPr>
        <w:t>Plán ochrany</w:t>
      </w:r>
      <w:r w:rsidRPr="00B23B83">
        <w:rPr>
          <w:rFonts w:ascii="Times New Roman" w:eastAsia="Calibri" w:hAnsi="Times New Roman" w:cs="Times New Roman"/>
          <w:b/>
          <w:bCs/>
          <w:szCs w:val="24"/>
        </w:rPr>
        <w:t>, péče a rozvoje</w:t>
      </w:r>
      <w:r w:rsidRPr="00B23B83">
        <w:rPr>
          <w:rFonts w:ascii="Times New Roman" w:eastAsia="Calibri" w:hAnsi="Times New Roman" w:cs="Times New Roman"/>
          <w:szCs w:val="24"/>
        </w:rPr>
        <w:t xml:space="preserve"> lze změnit, pokud se změnily kulturní hodnoty daného území nebo způsob jejich zabezpečení z hlediska státní památkové péče. Pro vydání změny plánu ochrany</w:t>
      </w:r>
      <w:r w:rsidRPr="00B23B83">
        <w:rPr>
          <w:rFonts w:ascii="Times New Roman" w:eastAsia="Calibri" w:hAnsi="Times New Roman" w:cs="Times New Roman"/>
          <w:b/>
          <w:bCs/>
          <w:szCs w:val="24"/>
        </w:rPr>
        <w:t>, péče a rozvoje</w:t>
      </w:r>
      <w:r w:rsidRPr="00B23B83">
        <w:rPr>
          <w:rFonts w:ascii="Times New Roman" w:eastAsia="Calibri" w:hAnsi="Times New Roman" w:cs="Times New Roman"/>
          <w:szCs w:val="24"/>
        </w:rPr>
        <w:t xml:space="preserve"> se použije odstavec 1 obdobně.</w:t>
      </w:r>
    </w:p>
    <w:p w14:paraId="55B00203"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trike/>
          <w:szCs w:val="24"/>
        </w:rPr>
        <w:t>(4)</w:t>
      </w:r>
      <w:r w:rsidRPr="00B23B83">
        <w:rPr>
          <w:rFonts w:ascii="Times New Roman" w:eastAsia="Calibri" w:hAnsi="Times New Roman" w:cs="Times New Roman"/>
          <w:b/>
          <w:bCs/>
          <w:szCs w:val="24"/>
        </w:rPr>
        <w:t xml:space="preserve">(5) </w:t>
      </w:r>
      <w:r w:rsidRPr="00B23B83">
        <w:rPr>
          <w:rFonts w:ascii="Times New Roman" w:eastAsia="Calibri" w:hAnsi="Times New Roman" w:cs="Times New Roman"/>
          <w:szCs w:val="24"/>
        </w:rPr>
        <w:t>Odborná organizace státní památkové péče poskytuje krajskému úřadu bezplatně odborné podklady, údaje a informace, které slouží jako podklad pro vydání plánu ochrany</w:t>
      </w:r>
      <w:r w:rsidRPr="00B23B83">
        <w:rPr>
          <w:rFonts w:ascii="Times New Roman" w:eastAsia="Calibri" w:hAnsi="Times New Roman" w:cs="Times New Roman"/>
          <w:b/>
          <w:bCs/>
          <w:szCs w:val="24"/>
        </w:rPr>
        <w:t>, péče a rozvoje</w:t>
      </w:r>
      <w:r w:rsidRPr="00B23B83">
        <w:rPr>
          <w:rFonts w:ascii="Times New Roman" w:eastAsia="Calibri" w:hAnsi="Times New Roman" w:cs="Times New Roman"/>
          <w:szCs w:val="24"/>
        </w:rPr>
        <w:t>.</w:t>
      </w:r>
    </w:p>
    <w:p w14:paraId="5C4A0641"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trike/>
          <w:szCs w:val="24"/>
        </w:rPr>
        <w:t>(5)</w:t>
      </w:r>
      <w:r w:rsidRPr="00B23B83">
        <w:rPr>
          <w:rFonts w:ascii="Times New Roman" w:eastAsia="Calibri" w:hAnsi="Times New Roman" w:cs="Times New Roman"/>
          <w:b/>
          <w:bCs/>
          <w:szCs w:val="24"/>
        </w:rPr>
        <w:t xml:space="preserve">(6) </w:t>
      </w:r>
      <w:r w:rsidRPr="00B23B83">
        <w:rPr>
          <w:rFonts w:ascii="Times New Roman" w:eastAsia="Calibri" w:hAnsi="Times New Roman" w:cs="Times New Roman"/>
          <w:szCs w:val="24"/>
        </w:rPr>
        <w:t>Po nabytí účinnosti plánu ochrany</w:t>
      </w:r>
      <w:r w:rsidRPr="00B23B83">
        <w:rPr>
          <w:rFonts w:ascii="Times New Roman" w:eastAsia="Calibri" w:hAnsi="Times New Roman" w:cs="Times New Roman"/>
          <w:b/>
          <w:bCs/>
          <w:szCs w:val="24"/>
        </w:rPr>
        <w:t>, péče a rozvoje</w:t>
      </w:r>
      <w:r w:rsidRPr="00B23B83">
        <w:rPr>
          <w:rFonts w:ascii="Times New Roman" w:eastAsia="Calibri" w:hAnsi="Times New Roman" w:cs="Times New Roman"/>
          <w:szCs w:val="24"/>
        </w:rPr>
        <w:t xml:space="preserve"> krajský úřad bez zbytečného odkladu posoudí, zda jsou dány důvody pro podnět k postupu podle § 17 odst. 4.</w:t>
      </w:r>
    </w:p>
    <w:p w14:paraId="1EDECB4D"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trike/>
          <w:szCs w:val="24"/>
        </w:rPr>
        <w:t>(6)</w:t>
      </w:r>
      <w:r w:rsidRPr="00B23B83">
        <w:rPr>
          <w:rFonts w:ascii="Times New Roman" w:eastAsia="Calibri" w:hAnsi="Times New Roman" w:cs="Times New Roman"/>
          <w:b/>
          <w:bCs/>
          <w:szCs w:val="24"/>
        </w:rPr>
        <w:t xml:space="preserve">(7) </w:t>
      </w:r>
      <w:r w:rsidRPr="00B23B83">
        <w:rPr>
          <w:rFonts w:ascii="Times New Roman" w:eastAsia="Calibri" w:hAnsi="Times New Roman" w:cs="Times New Roman"/>
          <w:szCs w:val="24"/>
        </w:rPr>
        <w:t>Náležitosti a obsah plánu ochrany</w:t>
      </w:r>
      <w:r w:rsidRPr="00B23B83">
        <w:rPr>
          <w:rFonts w:ascii="Times New Roman" w:eastAsia="Calibri" w:hAnsi="Times New Roman" w:cs="Times New Roman"/>
          <w:b/>
          <w:bCs/>
          <w:szCs w:val="24"/>
        </w:rPr>
        <w:t>, péče a rozvoje</w:t>
      </w:r>
      <w:r w:rsidRPr="00B23B83">
        <w:rPr>
          <w:rFonts w:ascii="Times New Roman" w:eastAsia="Calibri" w:hAnsi="Times New Roman" w:cs="Times New Roman"/>
          <w:szCs w:val="24"/>
        </w:rPr>
        <w:t xml:space="preserve"> stanoví ministerstvo kultury prováděcím právním předpisem. </w:t>
      </w:r>
    </w:p>
    <w:p w14:paraId="6429FAB9"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9</w:t>
      </w:r>
    </w:p>
    <w:p w14:paraId="39847C6D"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(1) Vlastník kulturní památky je povinen na vlastní náklad pečovat o její zachování, udržovat ji v dobrém stavu a chránit ji před ohrožením, poškozením, znehodnocením nebo odcizením. Kulturní památku je povinen užívat pouze způsobem, který odpovídá jejímu kulturně politickému významu, památkové hodnotě a technickému stavu. Je-li kulturní památka v společenském vlastnictví, je povinností organizace, která kulturní památku spravuje nebo ji užívá nebo ji má ve vlastnictví, a jejího nadřízeného orgánu vytvářet pro plnění uvedených povinností všechny potřebné předpoklady.</w:t>
      </w:r>
    </w:p>
    <w:p w14:paraId="2AA626AF" w14:textId="77777777" w:rsidR="00EA54C5" w:rsidRPr="00B23B83" w:rsidRDefault="00EA54C5" w:rsidP="00EA54C5">
      <w:pPr>
        <w:spacing w:before="120" w:after="120" w:line="276" w:lineRule="auto"/>
        <w:ind w:firstLine="709"/>
        <w:rPr>
          <w:rFonts w:ascii="Times New Roman" w:eastAsia="Calibri" w:hAnsi="Times New Roman" w:cs="Times New Roman"/>
          <w:b/>
          <w:bCs/>
          <w:strike/>
          <w:szCs w:val="24"/>
        </w:rPr>
      </w:pPr>
      <w:r w:rsidRPr="00B23B83">
        <w:rPr>
          <w:rFonts w:ascii="Times New Roman" w:eastAsia="Times New Roman" w:hAnsi="Times New Roman" w:cs="Times New Roman"/>
          <w:b/>
          <w:bCs/>
          <w:szCs w:val="24"/>
          <w:lang w:eastAsia="cs-CZ"/>
        </w:rPr>
        <w:t>(1) Vlastník kulturní památky je povinen ji na svůj náklad chránit před poškozením, znehodnocením, zničením nebo odcizením, udržovat ji v takovém stavu, aby se zachovala hodnota, pro kterou je chráněna, a užívat ji způsobem, který odpovídá její památkové hodnotě a technickému stavu, s přihlédnutím k současným potřebám a využití v souladu se zásadami uvedenými v § 1.</w:t>
      </w:r>
    </w:p>
    <w:p w14:paraId="4326CD2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Povinnost pečovat o zachování kulturní památky, udržovat kulturní památku v dobrém stavu a chránit ji před </w:t>
      </w:r>
      <w:r w:rsidRPr="00B23B83">
        <w:rPr>
          <w:rFonts w:ascii="Times New Roman" w:eastAsia="Calibri" w:hAnsi="Times New Roman" w:cs="Times New Roman"/>
          <w:strike/>
          <w:szCs w:val="24"/>
        </w:rPr>
        <w:t>ohrožením,</w:t>
      </w:r>
      <w:r w:rsidRPr="00B23B83">
        <w:rPr>
          <w:rFonts w:ascii="Times New Roman" w:eastAsia="Calibri" w:hAnsi="Times New Roman" w:cs="Times New Roman"/>
          <w:szCs w:val="24"/>
        </w:rPr>
        <w:t xml:space="preserve"> poškozením, znehodnocením nebo odcizením má také ten, kdo kulturní památku užívá nebo ji má u sebe; povinnost nést náklady spojené s touto péčí o kulturní památku má však jen tehdy, jestliže to vyplývá z právního vztahu mezi ním a vlastníkem kulturní památky.</w:t>
      </w:r>
    </w:p>
    <w:p w14:paraId="429A5419"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strike/>
          <w:szCs w:val="24"/>
        </w:rPr>
        <w:t>(3) Organizace a občané, i když nejsou vlastníky kulturních památek, jsou povinni si počínat tak, aby nezpůsobili nepříznivé změny stavu kulturních památek nebo jejich prostředí a neohrožovali zachování a vhodné společenské uplatnění kulturních památek.</w:t>
      </w:r>
      <w:r w:rsidRPr="00B23B83">
        <w:rPr>
          <w:rFonts w:ascii="Times New Roman" w:eastAsia="Calibri" w:hAnsi="Times New Roman" w:cs="Times New Roman"/>
          <w:b/>
          <w:bCs/>
          <w:szCs w:val="24"/>
        </w:rPr>
        <w:t xml:space="preserve"> </w:t>
      </w:r>
    </w:p>
    <w:p w14:paraId="35991C9F"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(3) Každý je povinen počínat si tak, aby vlastní činností nezpůsobil nepříznivé změny stavu kulturních památek nebo jejich prostředí.</w:t>
      </w:r>
    </w:p>
    <w:p w14:paraId="4DEBDBE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(4) Vlastník, který kulturní památku převádí na jiného, někomu přenechá k dočasnému užívání nebo předá k provedení její obnovy (§ 14), nebo k jinému účelu, je povinen toho, na koho ji převádí nebo komu ji přenechá nebo předá, uvědomit, že je kulturní památkou.</w:t>
      </w:r>
    </w:p>
    <w:p w14:paraId="6C60D69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11</w:t>
      </w:r>
    </w:p>
    <w:p w14:paraId="5A15EB66" w14:textId="77777777" w:rsidR="00EA54C5" w:rsidRPr="00B23B83" w:rsidRDefault="00EA54C5" w:rsidP="00EA54C5">
      <w:pPr>
        <w:spacing w:before="120" w:after="120" w:line="276" w:lineRule="auto"/>
        <w:jc w:val="center"/>
        <w:rPr>
          <w:rFonts w:ascii="Times New Roman" w:eastAsia="Calibri" w:hAnsi="Times New Roman" w:cs="Times New Roman"/>
          <w:b/>
          <w:szCs w:val="24"/>
        </w:rPr>
      </w:pPr>
      <w:r w:rsidRPr="00B23B83">
        <w:rPr>
          <w:rFonts w:ascii="Times New Roman" w:eastAsia="Calibri" w:hAnsi="Times New Roman" w:cs="Times New Roman"/>
          <w:b/>
          <w:szCs w:val="24"/>
        </w:rPr>
        <w:t>Povinnosti správních úřadů, právnických a fyzických osob</w:t>
      </w:r>
    </w:p>
    <w:p w14:paraId="15F481E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Jestliže fyzická nebo právnická osoba svou činností působí nebo by mohli způsobit nepříznivé změny stavu kulturní památky </w:t>
      </w:r>
      <w:r w:rsidRPr="00B23B83">
        <w:rPr>
          <w:rFonts w:ascii="Times New Roman" w:eastAsia="Calibri" w:hAnsi="Times New Roman" w:cs="Times New Roman"/>
          <w:bCs/>
          <w:szCs w:val="24"/>
        </w:rPr>
        <w:t>nebo národní kulturní památky</w:t>
      </w:r>
      <w:r w:rsidRPr="00B23B83">
        <w:rPr>
          <w:rFonts w:ascii="Times New Roman" w:eastAsia="Calibri" w:hAnsi="Times New Roman" w:cs="Times New Roman"/>
          <w:szCs w:val="24"/>
        </w:rPr>
        <w:t xml:space="preserve"> nebo jejího prostředí anebo ohrožují zachování nebo společenské uplatnění kulturní památky, určí </w:t>
      </w:r>
      <w:r w:rsidRPr="00B23B83">
        <w:rPr>
          <w:rFonts w:ascii="Times New Roman" w:eastAsia="Calibri" w:hAnsi="Times New Roman" w:cs="Times New Roman"/>
          <w:bCs/>
          <w:szCs w:val="24"/>
        </w:rPr>
        <w:t>obecní úřad obce s rozšířenou působností, a jde-li o národní kulturní památku,</w:t>
      </w:r>
      <w:r w:rsidRPr="00B23B83">
        <w:rPr>
          <w:rFonts w:ascii="Times New Roman" w:eastAsia="Calibri" w:hAnsi="Times New Roman" w:cs="Times New Roman"/>
          <w:szCs w:val="24"/>
        </w:rPr>
        <w:t xml:space="preserve"> krajský úřad</w:t>
      </w:r>
      <w:r w:rsidRPr="00B23B83">
        <w:rPr>
          <w:rFonts w:ascii="Times New Roman" w:eastAsia="Calibri" w:hAnsi="Times New Roman" w:cs="Times New Roman"/>
          <w:bCs/>
          <w:szCs w:val="24"/>
        </w:rPr>
        <w:t>,</w:t>
      </w:r>
      <w:r w:rsidRPr="00B23B83">
        <w:rPr>
          <w:rFonts w:ascii="Times New Roman" w:eastAsia="Calibri" w:hAnsi="Times New Roman" w:cs="Times New Roman"/>
          <w:szCs w:val="24"/>
        </w:rPr>
        <w:t xml:space="preserve"> podmínky pro další výkon takové činnosti nebo výkon činnosti zakáže.</w:t>
      </w:r>
    </w:p>
    <w:p w14:paraId="6027FFDD"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zCs w:val="24"/>
        </w:rPr>
        <w:t xml:space="preserve">(2) Správní úřady a orgány krajů a obcí vydávají svá rozhodnutí podle zvláštních právních předpisů, jimiž mohou být dotčeny zájmy státní památkové péče na ochraně nebo zachování kulturních památek nebo památkových rezervací a památkových zón a na jejich vhodném využití, jen na základě závazného stanoviska nebo vyjádření </w:t>
      </w:r>
      <w:r w:rsidRPr="00B23B83">
        <w:rPr>
          <w:rFonts w:ascii="Times New Roman" w:eastAsia="Calibri" w:hAnsi="Times New Roman" w:cs="Times New Roman"/>
          <w:bCs/>
          <w:szCs w:val="24"/>
        </w:rPr>
        <w:t>obecního úřadu obce s rozšířenou působností, a jde-li o národní kulturní památky, jen na základě závazného stanoviska nebo vyjádření</w:t>
      </w:r>
      <w:r w:rsidRPr="00B23B83">
        <w:rPr>
          <w:rFonts w:ascii="Times New Roman" w:eastAsia="Calibri" w:hAnsi="Times New Roman" w:cs="Times New Roman"/>
          <w:szCs w:val="24"/>
        </w:rPr>
        <w:t xml:space="preserve"> krajského úřadu</w:t>
      </w:r>
      <w:r w:rsidRPr="00B23B83">
        <w:rPr>
          <w:rFonts w:ascii="Times New Roman" w:eastAsia="Calibri" w:hAnsi="Times New Roman" w:cs="Times New Roman"/>
          <w:b/>
          <w:bCs/>
          <w:szCs w:val="24"/>
        </w:rPr>
        <w:t>, nestanoví-li tento nebo jiný právní předpis jinak</w:t>
      </w:r>
      <w:r w:rsidRPr="00B23B83">
        <w:rPr>
          <w:rFonts w:ascii="Times New Roman" w:eastAsia="Calibri" w:hAnsi="Times New Roman" w:cs="Times New Roman"/>
          <w:szCs w:val="24"/>
        </w:rPr>
        <w:t>.</w:t>
      </w:r>
    </w:p>
    <w:p w14:paraId="798F9AA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12</w:t>
      </w:r>
    </w:p>
    <w:p w14:paraId="152DAD13"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Oznamovací povinnost vlastníka kulturní památky</w:t>
      </w:r>
    </w:p>
    <w:p w14:paraId="14557DA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Vlastník kulturní památky je povinen bez zbytečného odkladu každé </w:t>
      </w:r>
      <w:r w:rsidRPr="00B23B83">
        <w:rPr>
          <w:rFonts w:ascii="Times New Roman" w:eastAsia="Calibri" w:hAnsi="Times New Roman" w:cs="Times New Roman"/>
          <w:strike/>
          <w:szCs w:val="24"/>
        </w:rPr>
        <w:t>ohrožení nebo</w:t>
      </w:r>
      <w:r w:rsidRPr="00B23B83">
        <w:rPr>
          <w:rFonts w:ascii="Times New Roman" w:eastAsia="Calibri" w:hAnsi="Times New Roman" w:cs="Times New Roman"/>
          <w:szCs w:val="24"/>
        </w:rPr>
        <w:t xml:space="preserve"> poškození kulturní památky oznámit obecnímu úřadu obce s rozšířenou působností, jde-li o národní kulturní památku krajskému úřadu, a vyžádat si jeho rozhodnutí o způsobu odstranění závady. Jde-li o nemovitou kulturní památku, která je stavbou, vyrozumí též stavební úřad. </w:t>
      </w:r>
    </w:p>
    <w:p w14:paraId="2EC2620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Vlastník kulturní památky je povinen každou zamýšlenou změnu jejího užívání, a jde-li o nemovitou kulturní památku, i její zamýšlené vyklizení, předem oznámit obecnímu</w:t>
      </w:r>
    </w:p>
    <w:p w14:paraId="7236C79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14</w:t>
      </w:r>
    </w:p>
    <w:p w14:paraId="3A948031" w14:textId="77777777" w:rsidR="00EA54C5" w:rsidRPr="00B23B83" w:rsidRDefault="00EA54C5" w:rsidP="00EA54C5">
      <w:pPr>
        <w:spacing w:before="120" w:after="120" w:line="276" w:lineRule="auto"/>
        <w:jc w:val="center"/>
        <w:rPr>
          <w:rFonts w:ascii="Times New Roman" w:eastAsia="Calibri" w:hAnsi="Times New Roman" w:cs="Times New Roman"/>
          <w:b/>
          <w:szCs w:val="24"/>
        </w:rPr>
      </w:pPr>
      <w:bookmarkStart w:id="892" w:name="_Hlk207291159"/>
      <w:r w:rsidRPr="00B23B83">
        <w:rPr>
          <w:rFonts w:ascii="Times New Roman" w:eastAsia="Calibri" w:hAnsi="Times New Roman" w:cs="Times New Roman"/>
          <w:b/>
          <w:szCs w:val="24"/>
        </w:rPr>
        <w:t>Obnova kulturních památek</w:t>
      </w:r>
    </w:p>
    <w:p w14:paraId="6E06AD7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bookmarkStart w:id="893" w:name="_Hlk209164613"/>
      <w:r w:rsidRPr="00B23B83">
        <w:rPr>
          <w:rFonts w:ascii="Times New Roman" w:eastAsia="Calibri" w:hAnsi="Times New Roman" w:cs="Times New Roman"/>
          <w:szCs w:val="24"/>
        </w:rPr>
        <w:t>(1) Zamýšlí-li vlastník kulturní památky provést údržbu, opravu, rekonstrukci</w:t>
      </w:r>
      <w:r w:rsidRPr="00B23B83">
        <w:rPr>
          <w:rFonts w:ascii="Times New Roman" w:eastAsia="Calibri" w:hAnsi="Times New Roman" w:cs="Times New Roman"/>
          <w:b/>
          <w:bCs/>
          <w:szCs w:val="24"/>
        </w:rPr>
        <w:t>, restaurování</w:t>
      </w:r>
      <w:r w:rsidRPr="00B23B83">
        <w:rPr>
          <w:rFonts w:ascii="Times New Roman" w:eastAsia="Times New Roman" w:hAnsi="Times New Roman" w:cs="Times New Roman"/>
          <w:b/>
          <w:bCs/>
          <w:szCs w:val="24"/>
        </w:rPr>
        <w:t>, modernizaci, přístavbu, nástavbu</w:t>
      </w:r>
      <w:r w:rsidRPr="00B23B83">
        <w:rPr>
          <w:rFonts w:ascii="Times New Roman" w:eastAsia="Calibri" w:hAnsi="Times New Roman" w:cs="Times New Roman"/>
          <w:szCs w:val="24"/>
        </w:rPr>
        <w:t xml:space="preserve"> nebo jinou úpravu kulturní památky nebo jejího prostředí (dále jen "obnova"), je povinen si předem vyžádat rozhodnutí nebo závazné stanovisko </w:t>
      </w:r>
      <w:r w:rsidRPr="00B23B83">
        <w:rPr>
          <w:rFonts w:ascii="Times New Roman" w:eastAsia="Calibri" w:hAnsi="Times New Roman" w:cs="Times New Roman"/>
          <w:bCs/>
          <w:szCs w:val="24"/>
        </w:rPr>
        <w:t>obecního úřadu obce s rozšířenou působností, a jde-li o národní kulturní památku, rozhodnutí nebo závazné stanovisko</w:t>
      </w:r>
      <w:r w:rsidRPr="00B23B83">
        <w:rPr>
          <w:rFonts w:ascii="Times New Roman" w:eastAsia="Calibri" w:hAnsi="Times New Roman" w:cs="Times New Roman"/>
          <w:szCs w:val="24"/>
        </w:rPr>
        <w:t xml:space="preserve"> krajského úřadu.</w:t>
      </w:r>
    </w:p>
    <w:p w14:paraId="1138B97F"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(2) Vlastník (správce, uživatel) nemovitosti, která</w:t>
      </w:r>
      <w:r w:rsidRPr="00B23B83">
        <w:rPr>
          <w:rFonts w:ascii="Times New Roman" w:eastAsia="Calibri" w:hAnsi="Times New Roman" w:cs="Times New Roman"/>
          <w:bCs/>
          <w:strike/>
          <w:szCs w:val="24"/>
        </w:rPr>
        <w:t xml:space="preserve"> není kulturní památkou, ale</w:t>
      </w:r>
      <w:r w:rsidRPr="00B23B83">
        <w:rPr>
          <w:rFonts w:ascii="Times New Roman" w:eastAsia="Calibri" w:hAnsi="Times New Roman" w:cs="Times New Roman"/>
          <w:strike/>
          <w:szCs w:val="24"/>
        </w:rPr>
        <w:t xml:space="preserve"> je </w:t>
      </w:r>
      <w:r w:rsidRPr="00B23B83">
        <w:rPr>
          <w:rFonts w:ascii="Times New Roman" w:eastAsia="Calibri" w:hAnsi="Times New Roman" w:cs="Times New Roman"/>
          <w:bCs/>
          <w:strike/>
          <w:szCs w:val="24"/>
        </w:rPr>
        <w:t>v památkové rezervaci,</w:t>
      </w:r>
      <w:r w:rsidRPr="00B23B83">
        <w:rPr>
          <w:rFonts w:ascii="Times New Roman" w:eastAsia="Calibri" w:hAnsi="Times New Roman" w:cs="Times New Roman"/>
          <w:strike/>
          <w:szCs w:val="24"/>
        </w:rPr>
        <w:t xml:space="preserve"> v památkové zóně, v ochranném pásmu nemovité kulturní památky</w:t>
      </w:r>
      <w:r w:rsidRPr="00B23B83">
        <w:rPr>
          <w:rFonts w:ascii="Times New Roman" w:eastAsia="Calibri" w:hAnsi="Times New Roman" w:cs="Times New Roman"/>
          <w:bCs/>
          <w:strike/>
          <w:szCs w:val="24"/>
        </w:rPr>
        <w:t>,</w:t>
      </w:r>
      <w:r w:rsidRPr="00B23B83">
        <w:rPr>
          <w:rFonts w:ascii="Times New Roman" w:eastAsia="Calibri" w:hAnsi="Times New Roman" w:cs="Times New Roman"/>
          <w:strike/>
          <w:szCs w:val="24"/>
        </w:rPr>
        <w:t xml:space="preserve"> nemovité národní kulturní památky</w:t>
      </w:r>
      <w:r w:rsidRPr="00B23B83">
        <w:rPr>
          <w:rFonts w:ascii="Times New Roman" w:eastAsia="Calibri" w:hAnsi="Times New Roman" w:cs="Times New Roman"/>
          <w:bCs/>
          <w:strike/>
          <w:szCs w:val="24"/>
        </w:rPr>
        <w:t>, památkové rezervace nebo památkové zóny</w:t>
      </w:r>
      <w:r w:rsidRPr="00B23B83">
        <w:rPr>
          <w:rFonts w:ascii="Times New Roman" w:eastAsia="Calibri" w:hAnsi="Times New Roman" w:cs="Times New Roman"/>
          <w:strike/>
          <w:szCs w:val="24"/>
        </w:rPr>
        <w:t xml:space="preserve">, je povinen k </w:t>
      </w:r>
      <w:r w:rsidRPr="00B23B83">
        <w:rPr>
          <w:rFonts w:ascii="Times New Roman" w:eastAsia="Calibri" w:hAnsi="Times New Roman" w:cs="Times New Roman"/>
          <w:bCs/>
          <w:strike/>
          <w:szCs w:val="24"/>
        </w:rPr>
        <w:t>zamýšlené stavbě, změně stavby, terénní úpravě, umístění nebo odstranění zařízení,</w:t>
      </w:r>
      <w:r w:rsidRPr="00B23B83">
        <w:rPr>
          <w:rFonts w:ascii="Times New Roman" w:eastAsia="Calibri" w:hAnsi="Times New Roman" w:cs="Times New Roman"/>
          <w:strike/>
          <w:szCs w:val="24"/>
        </w:rPr>
        <w:t xml:space="preserve"> umístění nebo odstranění reklamního nebo informačního poutače, pokud nejde o </w:t>
      </w:r>
      <w:r w:rsidRPr="00B23B83">
        <w:rPr>
          <w:rFonts w:ascii="Times New Roman" w:eastAsia="Calibri" w:hAnsi="Times New Roman" w:cs="Times New Roman"/>
          <w:bCs/>
          <w:strike/>
          <w:szCs w:val="24"/>
        </w:rPr>
        <w:t>zařízení</w:t>
      </w:r>
      <w:r w:rsidRPr="00B23B83">
        <w:rPr>
          <w:rFonts w:ascii="Times New Roman" w:eastAsia="Calibri" w:hAnsi="Times New Roman" w:cs="Times New Roman"/>
          <w:strike/>
          <w:szCs w:val="24"/>
        </w:rPr>
        <w:t xml:space="preserve"> podle stavebního zákona, </w:t>
      </w:r>
      <w:r w:rsidRPr="00B23B83">
        <w:rPr>
          <w:rFonts w:ascii="Times New Roman" w:eastAsia="Calibri" w:hAnsi="Times New Roman" w:cs="Times New Roman"/>
          <w:bCs/>
          <w:strike/>
          <w:szCs w:val="24"/>
        </w:rPr>
        <w:t>odstranění stavby,</w:t>
      </w:r>
      <w:r w:rsidRPr="00B23B83">
        <w:rPr>
          <w:rFonts w:ascii="Times New Roman" w:eastAsia="Calibri" w:hAnsi="Times New Roman" w:cs="Times New Roman"/>
          <w:strike/>
          <w:szCs w:val="24"/>
        </w:rPr>
        <w:t xml:space="preserve"> úpravě dřevin nebo udržovací práci na této nemovitosti,</w:t>
      </w:r>
      <w:r w:rsidRPr="00B23B83">
        <w:rPr>
          <w:rFonts w:ascii="Times New Roman" w:eastAsia="Calibri" w:hAnsi="Times New Roman" w:cs="Times New Roman"/>
          <w:b/>
          <w:bCs/>
          <w:strike/>
          <w:szCs w:val="24"/>
        </w:rPr>
        <w:t xml:space="preserve"> </w:t>
      </w:r>
      <w:r w:rsidRPr="00B23B83">
        <w:rPr>
          <w:rFonts w:ascii="Times New Roman" w:eastAsia="Calibri" w:hAnsi="Times New Roman" w:cs="Times New Roman"/>
          <w:strike/>
          <w:szCs w:val="24"/>
        </w:rPr>
        <w:t xml:space="preserve">i předem vyžádat rozhodnutí nebo závazné stanovisko </w:t>
      </w:r>
      <w:r w:rsidRPr="00B23B83">
        <w:rPr>
          <w:rFonts w:ascii="Times New Roman" w:eastAsia="Calibri" w:hAnsi="Times New Roman" w:cs="Times New Roman"/>
          <w:bCs/>
          <w:strike/>
          <w:szCs w:val="24"/>
        </w:rPr>
        <w:t>obecního úřadu obce s rozšířenou působností</w:t>
      </w:r>
      <w:r w:rsidRPr="00B23B83">
        <w:rPr>
          <w:rFonts w:ascii="Times New Roman" w:eastAsia="Calibri" w:hAnsi="Times New Roman" w:cs="Times New Roman"/>
          <w:b/>
          <w:bCs/>
          <w:strike/>
          <w:szCs w:val="24"/>
        </w:rPr>
        <w:t xml:space="preserve"> </w:t>
      </w:r>
      <w:r w:rsidRPr="00B23B83">
        <w:rPr>
          <w:rFonts w:ascii="Times New Roman" w:eastAsia="Calibri" w:hAnsi="Times New Roman" w:cs="Times New Roman"/>
          <w:strike/>
          <w:szCs w:val="24"/>
        </w:rPr>
        <w:t>není-li tato jeho povinnost na základě tohoto zákona vyloučena (§ 6a a 17).</w:t>
      </w:r>
    </w:p>
    <w:bookmarkEnd w:id="893"/>
    <w:p w14:paraId="4830F0E9"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lastRenderedPageBreak/>
        <w:t>(3) V rozhodnutí nebo závazném stanovisku podle odstavců 1 a 2 se vyjádří, zda práce tam uvedené jsou z hlediska zájmů státní památkové péče přípustné a stanoví se podmínky, za kterých lze tyto práce připravovat a provést. Podmínky musí vycházet ze současného stavu poznání kulturně historických hodnot, které je nezbytné zachovat při umožnění realizace zamýšleného záměru.</w:t>
      </w:r>
    </w:p>
    <w:p w14:paraId="18970831" w14:textId="77777777" w:rsidR="00EA54C5" w:rsidRPr="00B23B83" w:rsidRDefault="00EA54C5" w:rsidP="00EA54C5">
      <w:pPr>
        <w:spacing w:before="120" w:after="120" w:line="276" w:lineRule="auto"/>
        <w:ind w:firstLine="709"/>
        <w:rPr>
          <w:rFonts w:ascii="Times New Roman" w:eastAsia="Calibri" w:hAnsi="Times New Roman" w:cs="Times New Roman"/>
          <w:b/>
          <w:bCs/>
          <w:strike/>
          <w:szCs w:val="24"/>
        </w:rPr>
      </w:pPr>
      <w:r w:rsidRPr="00B23B83">
        <w:rPr>
          <w:rFonts w:ascii="Times New Roman" w:eastAsia="Times New Roman" w:hAnsi="Times New Roman" w:cs="Times New Roman"/>
          <w:b/>
          <w:bCs/>
          <w:szCs w:val="24"/>
          <w:lang w:eastAsia="cs-CZ"/>
        </w:rPr>
        <w:t>(2) Vlastník (správce, uživatel) nemovitosti, která není kulturní památkou, ale je v památkové rezervaci nebo v památkové zóně, je povinen si k zamýšlené stavbě, změně stavby, kterou se mění vnější vzhled stavby, nebo k odstranění stavby, terénní úpravě nebo umístění zařízení anebo reklamního poutače předem vyžádat rozhodnutí nebo vyjádření obecního úřadu obce s rozšířenou působností, není-li tato jeho povinnost na základě tohoto zákona vyloučena (§ 6a) a nejde-li o dočasnou stavbu nebo zařízení, jejichž umístění nepřesáhne 30 po sobě jdoucích dnů.</w:t>
      </w:r>
    </w:p>
    <w:p w14:paraId="752208B4"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Times New Roman" w:hAnsi="Times New Roman" w:cs="Times New Roman"/>
          <w:b/>
          <w:bCs/>
          <w:szCs w:val="24"/>
          <w:lang w:eastAsia="cs-CZ"/>
        </w:rPr>
        <w:t>(3) V rozhodnutí, závazném stanovisku nebo vyjádření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14:paraId="35B4D77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Times New Roman" w:hAnsi="Times New Roman" w:cs="Times New Roman"/>
          <w:szCs w:val="24"/>
        </w:rPr>
        <w:t xml:space="preserve">(4) Orgán státní památkové péče příslušný podle </w:t>
      </w:r>
      <w:r w:rsidRPr="00B23B83">
        <w:rPr>
          <w:rFonts w:ascii="Times New Roman" w:eastAsia="Times New Roman" w:hAnsi="Times New Roman" w:cs="Times New Roman"/>
          <w:strike/>
          <w:szCs w:val="24"/>
        </w:rPr>
        <w:t>odstavců 1 a 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odstavce 1 </w:t>
      </w:r>
      <w:r w:rsidRPr="00B23B83">
        <w:rPr>
          <w:rFonts w:ascii="Times New Roman" w:eastAsia="Times New Roman" w:hAnsi="Times New Roman" w:cs="Times New Roman"/>
          <w:szCs w:val="24"/>
        </w:rPr>
        <w:t xml:space="preserve">vydá rozhodnutí nebo závazné stanovisko po předchozím písemném vyjádření odborné organizace státní památkové péče, se kterou projedná na její žádost před ukončením řízení návrh tohoto rozhodnutí nebo závazného stanoviska. Písemné vyjádření předloží odborná organizace státní památkové péče příslušnému orgánu státní památkové péče nejpozději ve lhůtě </w:t>
      </w:r>
      <w:r w:rsidRPr="00B23B83">
        <w:rPr>
          <w:rFonts w:ascii="Times New Roman" w:eastAsia="Times New Roman" w:hAnsi="Times New Roman" w:cs="Times New Roman"/>
          <w:strike/>
          <w:szCs w:val="24"/>
        </w:rPr>
        <w:t>20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10 </w:t>
      </w:r>
      <w:r w:rsidRPr="00B23B83">
        <w:rPr>
          <w:rFonts w:ascii="Times New Roman" w:eastAsia="Times New Roman" w:hAnsi="Times New Roman" w:cs="Times New Roman"/>
          <w:szCs w:val="24"/>
        </w:rPr>
        <w:t xml:space="preserve">dnů ode dne doručení žádosti o jeho vypracování, nestanoví-li orgán státní památkové péče ve zvlášť složitých případech lhůtu delší, která nesmí být delší než </w:t>
      </w:r>
      <w:r w:rsidRPr="00B23B83">
        <w:rPr>
          <w:rFonts w:ascii="Times New Roman" w:eastAsia="Times New Roman" w:hAnsi="Times New Roman" w:cs="Times New Roman"/>
          <w:strike/>
          <w:szCs w:val="24"/>
        </w:rPr>
        <w:t>30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20 </w:t>
      </w:r>
      <w:r w:rsidRPr="00B23B83">
        <w:rPr>
          <w:rFonts w:ascii="Times New Roman" w:eastAsia="Times New Roman" w:hAnsi="Times New Roman" w:cs="Times New Roman"/>
          <w:szCs w:val="24"/>
        </w:rPr>
        <w:t xml:space="preserve">dnů. Pokud ve lhůtě </w:t>
      </w:r>
      <w:r w:rsidRPr="00B23B83">
        <w:rPr>
          <w:rFonts w:ascii="Times New Roman" w:eastAsia="Times New Roman" w:hAnsi="Times New Roman" w:cs="Times New Roman"/>
          <w:strike/>
          <w:szCs w:val="24"/>
        </w:rPr>
        <w:t>20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10 </w:t>
      </w:r>
      <w:r w:rsidRPr="00B23B83">
        <w:rPr>
          <w:rFonts w:ascii="Times New Roman" w:eastAsia="Times New Roman" w:hAnsi="Times New Roman" w:cs="Times New Roman"/>
          <w:szCs w:val="24"/>
        </w:rPr>
        <w:t xml:space="preserve">dnů nebo v prodloužené lhůtě příslušný orgán státní památkové péče písemné vyjádření neobdrží, vydá rozhodnutí nebo závazné stanovisko bez tohoto vyjádření. </w:t>
      </w:r>
      <w:r w:rsidRPr="00B23B83">
        <w:rPr>
          <w:rFonts w:ascii="Times New Roman" w:eastAsia="Times New Roman" w:hAnsi="Times New Roman" w:cs="Times New Roman"/>
          <w:b/>
          <w:bCs/>
          <w:szCs w:val="24"/>
        </w:rPr>
        <w:t>Podkladem pro rozhodnutí nebo závazné stanovisko orgánu státní památkové péče mohou být i další odborné podklady.</w:t>
      </w:r>
    </w:p>
    <w:p w14:paraId="75BB4759"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(5) Dokumentaci obnovy nemovité kulturní památky </w:t>
      </w:r>
      <w:r w:rsidRPr="00B23B83">
        <w:rPr>
          <w:rFonts w:ascii="Times New Roman" w:eastAsia="Calibri" w:hAnsi="Times New Roman" w:cs="Times New Roman"/>
          <w:bCs/>
          <w:strike/>
          <w:szCs w:val="24"/>
        </w:rPr>
        <w:t>nebo stavby, změny stavby, terénní úpravy, umístění nebo odstranění zařízení,</w:t>
      </w:r>
      <w:r w:rsidRPr="00B23B83">
        <w:rPr>
          <w:rFonts w:ascii="Times New Roman" w:eastAsia="Calibri" w:hAnsi="Times New Roman" w:cs="Times New Roman"/>
          <w:strike/>
          <w:szCs w:val="24"/>
        </w:rPr>
        <w:t xml:space="preserve"> umístění nebo odstranění reklamního či informačního poutače, pokud nejde o </w:t>
      </w:r>
      <w:r w:rsidRPr="00B23B83">
        <w:rPr>
          <w:rFonts w:ascii="Times New Roman" w:eastAsia="Calibri" w:hAnsi="Times New Roman" w:cs="Times New Roman"/>
          <w:bCs/>
          <w:strike/>
          <w:szCs w:val="24"/>
        </w:rPr>
        <w:t>zařízení</w:t>
      </w:r>
      <w:r w:rsidRPr="00B23B83">
        <w:rPr>
          <w:rFonts w:ascii="Times New Roman" w:eastAsia="Calibri" w:hAnsi="Times New Roman" w:cs="Times New Roman"/>
          <w:strike/>
          <w:szCs w:val="24"/>
        </w:rPr>
        <w:t xml:space="preserve"> podle stavebního zákona, </w:t>
      </w:r>
      <w:r w:rsidRPr="00B23B83">
        <w:rPr>
          <w:rFonts w:ascii="Times New Roman" w:eastAsia="Calibri" w:hAnsi="Times New Roman" w:cs="Times New Roman"/>
          <w:bCs/>
          <w:strike/>
          <w:szCs w:val="24"/>
        </w:rPr>
        <w:t>odstranění stavby,</w:t>
      </w:r>
      <w:r w:rsidRPr="00B23B83">
        <w:rPr>
          <w:rFonts w:ascii="Times New Roman" w:eastAsia="Calibri" w:hAnsi="Times New Roman" w:cs="Times New Roman"/>
          <w:strike/>
          <w:szCs w:val="24"/>
        </w:rPr>
        <w:t xml:space="preserve"> úpravy dřevin nebo udržovací práce na nemovitosti podle odstavce 2 vlastník kulturní památky projedná v průběhu zpracování s odbornou organizací státní památkové péče z hlediska splnění podmínek rozhodnutí nebo závazného stanoviska podle odstavců 1 a 2. Ke každému dokončenému stupni dokumentace zpracuje odborná organizace státní památkové péče písemné vyjádření jako podklad pro závazné stanovisko </w:t>
      </w:r>
      <w:r w:rsidRPr="00B23B83">
        <w:rPr>
          <w:rFonts w:ascii="Times New Roman" w:eastAsia="Calibri" w:hAnsi="Times New Roman" w:cs="Times New Roman"/>
          <w:bCs/>
          <w:strike/>
          <w:szCs w:val="24"/>
        </w:rPr>
        <w:t xml:space="preserve">obecního úřadu obce s rozšířenou působností, </w:t>
      </w:r>
      <w:r w:rsidRPr="00B23B83">
        <w:rPr>
          <w:rFonts w:ascii="Times New Roman" w:eastAsia="Calibri" w:hAnsi="Times New Roman" w:cs="Times New Roman"/>
          <w:bCs/>
          <w:strike/>
          <w:szCs w:val="24"/>
        </w:rPr>
        <w:lastRenderedPageBreak/>
        <w:t>jde-li o nemovitou národní kulturní památku, jako podklad pro závazné stanovisko</w:t>
      </w:r>
      <w:r w:rsidRPr="00B23B83">
        <w:rPr>
          <w:rFonts w:ascii="Times New Roman" w:eastAsia="Calibri" w:hAnsi="Times New Roman" w:cs="Times New Roman"/>
          <w:strike/>
          <w:szCs w:val="24"/>
        </w:rPr>
        <w:t xml:space="preserve"> krajského úřadu.</w:t>
      </w:r>
    </w:p>
    <w:p w14:paraId="2CAD0DF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Times New Roman" w:hAnsi="Times New Roman" w:cs="Times New Roman"/>
          <w:b/>
          <w:bCs/>
          <w:szCs w:val="24"/>
        </w:rPr>
        <w:t>(5) Orgán státní památkové péče nebo stavební úřad si mohou vyžádat odborné vyjádření odborné organizace státní památkové péče i pro účely rozhodnutí nebo vyjádření podle odstavce 2.</w:t>
      </w:r>
    </w:p>
    <w:p w14:paraId="05FE185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Obnovu kulturních památek nebo jejich částí, které jsou díly výtvarných umění nebo uměleckořemeslnými pracemi (dále jen "restaurování"), mohou provádět fyzické osoby na základě povolení vydaného podle § 14a, přičemž restaurováním se rozumí souhrn specifických výtvarných, uměleckořemeslných a technických prací respektujících technickou a výtvarnou strukturu originálu.</w:t>
      </w:r>
    </w:p>
    <w:p w14:paraId="7FF8D0B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Vlastník kulturní památky je povinen odevzdat odborné organizaci státní památkové péče na její žádost 1 vyhotovení dokumentace.</w:t>
      </w:r>
    </w:p>
    <w:p w14:paraId="076BFA2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(8) Orgán státní památkové péče vydává závazné stanovisko </w:t>
      </w:r>
      <w:r w:rsidRPr="00B23B83">
        <w:rPr>
          <w:rFonts w:ascii="Times New Roman" w:eastAsia="Times New Roman" w:hAnsi="Times New Roman" w:cs="Times New Roman"/>
          <w:b/>
          <w:bCs/>
          <w:szCs w:val="24"/>
        </w:rPr>
        <w:t>nebo vyjádření</w:t>
      </w:r>
      <w:r w:rsidRPr="00B23B83">
        <w:rPr>
          <w:rFonts w:ascii="Times New Roman" w:eastAsia="Times New Roman" w:hAnsi="Times New Roman" w:cs="Times New Roman"/>
          <w:szCs w:val="24"/>
        </w:rPr>
        <w:t xml:space="preserve"> </w:t>
      </w:r>
      <w:r w:rsidRPr="00B23B83">
        <w:rPr>
          <w:rFonts w:ascii="Times New Roman" w:eastAsia="Calibri" w:hAnsi="Times New Roman" w:cs="Times New Roman"/>
          <w:szCs w:val="24"/>
        </w:rPr>
        <w:t xml:space="preserve">podle odstavce 1 </w:t>
      </w:r>
      <w:r w:rsidRPr="00B23B83">
        <w:rPr>
          <w:rFonts w:ascii="Times New Roman" w:eastAsia="Calibri" w:hAnsi="Times New Roman" w:cs="Times New Roman"/>
          <w:bCs/>
          <w:szCs w:val="24"/>
        </w:rPr>
        <w:t xml:space="preserve">nebo 2 </w:t>
      </w:r>
      <w:r w:rsidRPr="00B23B83">
        <w:rPr>
          <w:rFonts w:ascii="Times New Roman" w:eastAsia="Calibri" w:hAnsi="Times New Roman" w:cs="Times New Roman"/>
          <w:szCs w:val="24"/>
        </w:rPr>
        <w:t>v případech, navazuje-li na jeho postup rozhodnutí stavebního úřadu podle stavebního zákona; v ostatních případech vydává orgán státní památkové péče rozhodnutí.</w:t>
      </w:r>
    </w:p>
    <w:p w14:paraId="5467DBB8"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(9) Jde-li o záměr vyžadující povolení podle stavebního zákona, který je v památkové rezervaci, památkové zóně nebo v ochranném pásmu, ověří splnění podmínek podle tohoto zákona stavební úřad v řízení o záměru podle stavebního zákona. Při posuzování záměrů v ochranném pásmu dbá pouze na to, aby nedošlo k narušení chráněných hodnot památkového fondu. Při posuzování splnění podmínek podle tohoto zákona postupuje stavební úřad přiměřeně podle odstavce 3 věty druhé, třetí a čtvrté.</w:t>
      </w:r>
    </w:p>
    <w:p w14:paraId="2F64F4DE"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Times New Roman" w:hAnsi="Times New Roman" w:cs="Times New Roman"/>
          <w:b/>
          <w:bCs/>
          <w:szCs w:val="24"/>
          <w:lang w:eastAsia="cs-CZ"/>
        </w:rPr>
        <w:t>(10) Podklady pro vydání rozhodnutí, závazného stanoviska, vyjádření nebo jiného správního úkonu podle tohoto zákona vyžadují orgán státní památkové péče a odborná organizace státní památkové péče pouze v nezbytném rozsahu. Obsah jednotlivých částí dokumentace musí odpovídat druhu, účelu a významu záměru.</w:t>
      </w:r>
    </w:p>
    <w:p w14:paraId="4F12A60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trike/>
          <w:szCs w:val="24"/>
        </w:rPr>
        <w:t>(9)</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(11)</w:t>
      </w:r>
      <w:r w:rsidRPr="00B23B83">
        <w:rPr>
          <w:rFonts w:ascii="Times New Roman" w:eastAsia="Calibri" w:hAnsi="Times New Roman" w:cs="Times New Roman"/>
          <w:szCs w:val="24"/>
        </w:rPr>
        <w:t xml:space="preserve"> Podrobnosti o podmínkách pro dokumentaci obnovy a pro provádění obnovy kulturních památek stanoví obecně závazný právní předpis.</w:t>
      </w:r>
      <w:bookmarkEnd w:id="892"/>
    </w:p>
    <w:p w14:paraId="1977B83A" w14:textId="77777777" w:rsidR="00EA54C5" w:rsidRPr="00B23B83" w:rsidRDefault="00EA54C5" w:rsidP="00EA54C5">
      <w:pPr>
        <w:widowControl w:val="0"/>
        <w:spacing w:before="120" w:after="120" w:line="276" w:lineRule="auto"/>
        <w:ind w:firstLine="709"/>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15</w:t>
      </w:r>
    </w:p>
    <w:p w14:paraId="20E35B92" w14:textId="77777777" w:rsidR="00EA54C5" w:rsidRPr="00B23B83" w:rsidRDefault="00EA54C5" w:rsidP="00EA54C5">
      <w:pPr>
        <w:widowControl w:val="0"/>
        <w:spacing w:before="120" w:after="120" w:line="276" w:lineRule="auto"/>
        <w:ind w:firstLine="709"/>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Opatření k zajištění péče o kulturní památky</w:t>
      </w:r>
    </w:p>
    <w:p w14:paraId="4D3CA2FD"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Jestliže vlastník kulturní památky v určené lhůtě neprovede opatření podle § 10 odst. 1, může obecní úřad obce s rozšířenou působností, a jde-li o národní kulturní památku, krajský úřad, rozhodnout, že se nezbytná opatření pro zabezpečení kulturní památky provedou na náklad jejího vlastníka.</w:t>
      </w:r>
    </w:p>
    <w:p w14:paraId="2A45B188"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Vyžaduje-li to důležitý společenský zájem, může krajský úřad z vlastního podnětu nebo na návrh obecního úřadu obce s rozšířenou působností nebo na návrh ministerstva kultury, jde-li o movitou kulturní památku nebo movitou národní kulturní památku, uložit jejímu vlastníku povinnost určitým způsobem s ní nakládat, popřípadě mu uložit, aby ji bezplatně svěřil na nezbytně dlouhou dobu do úschovy odborné organizaci, kterou krajský úřad zároveň určí.</w:t>
      </w:r>
    </w:p>
    <w:p w14:paraId="4EB87E47"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(3) Zanedbává-li vlastník nemovité kulturní památky, která není státním majetkem, trvale své povinnosti a ohrožuje tím její </w:t>
      </w:r>
      <w:bookmarkStart w:id="894" w:name="_Hlk222829877"/>
      <w:r w:rsidRPr="00B23B83">
        <w:rPr>
          <w:rFonts w:ascii="Times New Roman" w:eastAsia="Times New Roman" w:hAnsi="Times New Roman" w:cs="Times New Roman"/>
          <w:szCs w:val="24"/>
        </w:rPr>
        <w:t xml:space="preserve">zachování </w:t>
      </w:r>
      <w:r w:rsidRPr="00B23B83">
        <w:rPr>
          <w:rFonts w:ascii="Times New Roman" w:eastAsia="Times New Roman" w:hAnsi="Times New Roman" w:cs="Times New Roman"/>
          <w:strike/>
          <w:szCs w:val="24"/>
        </w:rPr>
        <w:t>nebo užívá-li kulturní památku v rozporu s jejím kulturně politickým významem, památkovou hodnotou nebo technickým stavem</w:t>
      </w:r>
      <w:r w:rsidRPr="00B23B83">
        <w:rPr>
          <w:rFonts w:ascii="Times New Roman" w:eastAsia="Times New Roman" w:hAnsi="Times New Roman" w:cs="Times New Roman"/>
          <w:szCs w:val="24"/>
        </w:rPr>
        <w:t xml:space="preserve">, </w:t>
      </w:r>
      <w:bookmarkEnd w:id="894"/>
      <w:r w:rsidRPr="00B23B83">
        <w:rPr>
          <w:rFonts w:ascii="Times New Roman" w:eastAsia="Times New Roman" w:hAnsi="Times New Roman" w:cs="Times New Roman"/>
          <w:szCs w:val="24"/>
        </w:rPr>
        <w:t xml:space="preserve">může se ve </w:t>
      </w:r>
      <w:r w:rsidRPr="00B23B83">
        <w:rPr>
          <w:rFonts w:ascii="Times New Roman" w:eastAsia="Times New Roman" w:hAnsi="Times New Roman" w:cs="Times New Roman"/>
          <w:strike/>
          <w:szCs w:val="24"/>
        </w:rPr>
        <w:t>společenském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veřejném</w:t>
      </w:r>
      <w:r w:rsidRPr="00B23B83">
        <w:rPr>
          <w:rFonts w:ascii="Times New Roman" w:eastAsia="Times New Roman" w:hAnsi="Times New Roman" w:cs="Times New Roman"/>
          <w:szCs w:val="24"/>
        </w:rPr>
        <w:t xml:space="preserve"> zájmu, nedojde-li k dohodě s vlastníkem o jejím prodeji státu, výjimečně kulturní památka na návrh obecního úřadu obce s rozšířenou působností rozhodnutím vyvlastňovacího úřadu vyvlastnit. V případě vyvlastnění nemovité národní kulturní památky zahajuje řízení o vyvlastnění vyvlastňovací úřad na návrh krajského úřadu. Jinak platí pro vyvlastnění obecné předpisy. </w:t>
      </w:r>
    </w:p>
    <w:p w14:paraId="16D15BC3"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Je-li kulturní památka bezprostředně ohrožena, provede obec s předchozím souhlasem obecního úřadu obce s rozšířenou působností nutná opatření k její ochraně. Jde-li o nemovitou kulturní památku, která je stavbou, dá obec, podnět stavebnímu úřadu k nařízení opatření k nápravě a vyrozumí o tom obecní úřad obce s rozšířenou působností, a jde-li o národní kulturní památku, i krajský úřad.</w:t>
      </w:r>
    </w:p>
    <w:p w14:paraId="78BA05E1"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17</w:t>
      </w:r>
    </w:p>
    <w:p w14:paraId="138071DE" w14:textId="77777777" w:rsidR="00EA54C5" w:rsidRPr="00B23B83" w:rsidRDefault="00EA54C5" w:rsidP="00EA54C5">
      <w:pPr>
        <w:spacing w:before="120" w:after="120" w:line="276" w:lineRule="auto"/>
        <w:jc w:val="center"/>
        <w:rPr>
          <w:rFonts w:ascii="Times New Roman" w:eastAsia="Calibri" w:hAnsi="Times New Roman" w:cs="Times New Roman"/>
          <w:b/>
          <w:szCs w:val="24"/>
        </w:rPr>
      </w:pPr>
      <w:r w:rsidRPr="00B23B83">
        <w:rPr>
          <w:rFonts w:ascii="Times New Roman" w:eastAsia="Calibri" w:hAnsi="Times New Roman" w:cs="Times New Roman"/>
          <w:b/>
          <w:szCs w:val="24"/>
        </w:rPr>
        <w:t>Ochranné pásmo</w:t>
      </w:r>
    </w:p>
    <w:p w14:paraId="419CFF21"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(1) Vyžaduje-li to ochrana nemovité kulturní památky, nemovité národní kulturní památky</w:t>
      </w:r>
      <w:bookmarkStart w:id="895" w:name="_Hlk215753547"/>
      <w:r w:rsidRPr="00B23B83">
        <w:rPr>
          <w:rFonts w:ascii="Times New Roman" w:eastAsia="Calibri" w:hAnsi="Times New Roman" w:cs="Times New Roman"/>
          <w:bCs/>
          <w:strike/>
          <w:szCs w:val="24"/>
        </w:rPr>
        <w:t>, památkové rezervace, památkové zóny nebo jejich prostředí</w:t>
      </w:r>
      <w:bookmarkEnd w:id="895"/>
      <w:r w:rsidRPr="00B23B83">
        <w:rPr>
          <w:rFonts w:ascii="Times New Roman" w:eastAsia="Calibri" w:hAnsi="Times New Roman" w:cs="Times New Roman"/>
          <w:strike/>
          <w:szCs w:val="24"/>
        </w:rPr>
        <w:t xml:space="preserve">, vydá </w:t>
      </w:r>
      <w:r w:rsidRPr="00B23B83">
        <w:rPr>
          <w:rFonts w:ascii="Times New Roman" w:eastAsia="Calibri" w:hAnsi="Times New Roman" w:cs="Times New Roman"/>
          <w:bCs/>
          <w:strike/>
          <w:szCs w:val="24"/>
        </w:rPr>
        <w:t>obecní úřad obce s rozšířenou působností</w:t>
      </w:r>
      <w:r w:rsidRPr="00B23B83">
        <w:rPr>
          <w:rFonts w:ascii="Times New Roman" w:eastAsia="Calibri" w:hAnsi="Times New Roman" w:cs="Times New Roman"/>
          <w:b/>
          <w:bCs/>
          <w:strike/>
          <w:szCs w:val="24"/>
        </w:rPr>
        <w:t xml:space="preserve"> </w:t>
      </w:r>
      <w:r w:rsidRPr="00B23B83">
        <w:rPr>
          <w:rFonts w:ascii="Times New Roman" w:eastAsia="Calibri" w:hAnsi="Times New Roman" w:cs="Times New Roman"/>
          <w:strike/>
          <w:szCs w:val="24"/>
        </w:rPr>
        <w:t xml:space="preserve">po vyjádření odborné organizace státní památkové péče opatření obecné povahy o ochranném pásmu. V ochranném pásmu může </w:t>
      </w:r>
      <w:r w:rsidRPr="00B23B83">
        <w:rPr>
          <w:rFonts w:ascii="Times New Roman" w:eastAsia="Calibri" w:hAnsi="Times New Roman" w:cs="Times New Roman"/>
          <w:bCs/>
          <w:strike/>
          <w:szCs w:val="24"/>
        </w:rPr>
        <w:t>obecní úřad obce s rozšířenou působností</w:t>
      </w:r>
      <w:r w:rsidRPr="00B23B83">
        <w:rPr>
          <w:rFonts w:ascii="Times New Roman" w:eastAsia="Calibri" w:hAnsi="Times New Roman" w:cs="Times New Roman"/>
          <w:b/>
          <w:bCs/>
          <w:strike/>
          <w:szCs w:val="24"/>
        </w:rPr>
        <w:t xml:space="preserve"> </w:t>
      </w:r>
      <w:r w:rsidRPr="00B23B83">
        <w:rPr>
          <w:rFonts w:ascii="Times New Roman" w:eastAsia="Calibri" w:hAnsi="Times New Roman" w:cs="Times New Roman"/>
          <w:strike/>
          <w:szCs w:val="24"/>
        </w:rPr>
        <w:t xml:space="preserve">omezit nebo zakázat určitou činnost nebo učinit jiná vhodná opatření. </w:t>
      </w:r>
      <w:r w:rsidRPr="00B23B83">
        <w:rPr>
          <w:rFonts w:ascii="Times New Roman" w:eastAsia="Calibri" w:hAnsi="Times New Roman" w:cs="Times New Roman"/>
          <w:bCs/>
          <w:strike/>
          <w:szCs w:val="24"/>
        </w:rPr>
        <w:t>Obecní úřad obce s rozšířenou působností</w:t>
      </w:r>
      <w:r w:rsidRPr="00B23B83">
        <w:rPr>
          <w:rFonts w:ascii="Times New Roman" w:eastAsia="Calibri" w:hAnsi="Times New Roman" w:cs="Times New Roman"/>
          <w:b/>
          <w:bCs/>
          <w:strike/>
          <w:szCs w:val="24"/>
        </w:rPr>
        <w:t xml:space="preserve"> </w:t>
      </w:r>
      <w:r w:rsidRPr="00B23B83">
        <w:rPr>
          <w:rFonts w:ascii="Times New Roman" w:eastAsia="Calibri" w:hAnsi="Times New Roman" w:cs="Times New Roman"/>
          <w:strike/>
          <w:szCs w:val="24"/>
        </w:rPr>
        <w:t>může současně v opatření obecné povahy určit, u kterých nemovitostí v ochranném pásmu, nejsou-li kulturní památkou, nebo u jakých druhů prací na nich, včetně úpravy dřevin, je vyloučena povinnost vyžádat si předem závazné stanovisko podle § 14 odst. 2; tato povinnost je vyloučena vždy, jde-li o stavbu, změnu stavby, udržovací práce, umístění nebo odstranění zařízení, jejichž provedením se nezasahuje žádným způsobem do vnějšího vzhledu této nemovitosti.</w:t>
      </w:r>
    </w:p>
    <w:p w14:paraId="3EF478A5"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Times New Roman" w:hAnsi="Times New Roman" w:cs="Times New Roman"/>
          <w:b/>
          <w:bCs/>
          <w:szCs w:val="24"/>
          <w:lang w:eastAsia="cs-CZ"/>
        </w:rPr>
        <w:t>(1) Vyžaduje-li to ochrana nemovité kulturní památky, nemovité národní kulturní památky, památkové rezervace nebo památkové zóny, vydá obecní úřad obce s rozšířenou působností</w:t>
      </w:r>
      <w:r w:rsidRPr="00B23B83">
        <w:rPr>
          <w:rFonts w:ascii="Times New Roman" w:eastAsia="Times New Roman" w:hAnsi="Times New Roman" w:cs="Times New Roman"/>
          <w:b/>
          <w:bCs/>
          <w:szCs w:val="24"/>
          <w:shd w:val="clear" w:color="auto" w:fill="FFFFFF"/>
        </w:rPr>
        <w:t>,</w:t>
      </w:r>
      <w:r w:rsidRPr="00B23B83">
        <w:rPr>
          <w:rFonts w:ascii="Times New Roman" w:eastAsia="Times New Roman" w:hAnsi="Times New Roman" w:cs="Times New Roman"/>
          <w:b/>
          <w:bCs/>
          <w:szCs w:val="24"/>
          <w:lang w:eastAsia="cs-CZ"/>
        </w:rPr>
        <w:t> a v případě nemovité národní kulturní památky krajský úřad opatření obecné povahy o ochranném pásmu. Ochranné pásmo a jeho rozsah musí být přiměřené předmětu a významu ochrany a musí přihlížet i k zájmu rozvoje obce, zájmům vlastníků dotčených nemovitostí a k zásadám podle § 1.</w:t>
      </w:r>
    </w:p>
    <w:p w14:paraId="43C51BB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Je-li nezbytné k vytvoření ochranného pásma získat některé pozemky nebo stavby, popřípadě provést jejich odstranění a nedojde-li k dohodě s vlastníkem, lze pozemky a stavby vyvlastnit.</w:t>
      </w:r>
      <w:r w:rsidRPr="00B23B83">
        <w:rPr>
          <w:rFonts w:ascii="Times New Roman" w:eastAsia="Calibri" w:hAnsi="Times New Roman" w:cs="Times New Roman"/>
          <w:szCs w:val="24"/>
          <w:vertAlign w:val="superscript"/>
        </w:rPr>
        <w:t>12</w:t>
      </w:r>
      <w:r w:rsidRPr="00B23B83">
        <w:rPr>
          <w:rFonts w:ascii="Times New Roman" w:eastAsia="Calibri" w:hAnsi="Times New Roman" w:cs="Times New Roman"/>
          <w:szCs w:val="24"/>
        </w:rPr>
        <w:t>)  Lze také nařídit nezbytné úpravy stavby, jiného zařízení nebo pozemku.</w:t>
      </w:r>
    </w:p>
    <w:p w14:paraId="7BC6450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Vznikne-li vlastníku nebo uživateli pozemku, který není ve státním majetku, majetková újma v důsledku opatření podle odstavců 1 a 2, přísluší mu přiměřená náhrada, kterou poskytuje </w:t>
      </w:r>
      <w:r w:rsidRPr="00B23B83">
        <w:rPr>
          <w:rFonts w:ascii="Times New Roman" w:eastAsia="Calibri" w:hAnsi="Times New Roman" w:cs="Times New Roman"/>
          <w:bCs/>
          <w:szCs w:val="24"/>
        </w:rPr>
        <w:t>obec s rozšířenou působností</w:t>
      </w:r>
      <w:r w:rsidRPr="00B23B83">
        <w:rPr>
          <w:rFonts w:ascii="Times New Roman" w:eastAsia="Calibri" w:hAnsi="Times New Roman" w:cs="Times New Roman"/>
          <w:szCs w:val="24"/>
        </w:rPr>
        <w:t>.</w:t>
      </w:r>
    </w:p>
    <w:p w14:paraId="0052104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w:t>
      </w:r>
      <w:r w:rsidRPr="00B23B83">
        <w:rPr>
          <w:rFonts w:ascii="Times New Roman" w:eastAsia="Calibri" w:hAnsi="Times New Roman" w:cs="Times New Roman"/>
          <w:bCs/>
          <w:szCs w:val="24"/>
        </w:rPr>
        <w:t>Obecní úřad obce s rozšířenou působností</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zCs w:val="24"/>
        </w:rPr>
        <w:t>může po vyjádření odborné organizace státní památkové péče opatření obecné povahy podle odstavce 1 změnit, pokud se změnil účel, pro který bylo ochranné pásmo vymezeno, a může je i zrušit, pokud zanikl předmět ochrany.</w:t>
      </w:r>
    </w:p>
    <w:p w14:paraId="67484B30" w14:textId="77777777" w:rsidR="00EA54C5" w:rsidRPr="00B23B83" w:rsidRDefault="00EA54C5" w:rsidP="00EA54C5">
      <w:pPr>
        <w:spacing w:before="120" w:after="120" w:line="276" w:lineRule="auto"/>
        <w:ind w:firstLine="709"/>
        <w:rPr>
          <w:rFonts w:ascii="Times New Roman" w:eastAsia="Calibri" w:hAnsi="Times New Roman" w:cs="Times New Roman"/>
          <w:b/>
          <w:szCs w:val="24"/>
        </w:rPr>
      </w:pPr>
      <w:r w:rsidRPr="00B23B83">
        <w:rPr>
          <w:rFonts w:ascii="Times New Roman" w:eastAsia="Calibri" w:hAnsi="Times New Roman" w:cs="Times New Roman"/>
          <w:szCs w:val="24"/>
        </w:rPr>
        <w:lastRenderedPageBreak/>
        <w:t>(5) Podrobnosti o vymezení ochranného pásma stanoví obecně závazný právní předpis.</w:t>
      </w:r>
    </w:p>
    <w:p w14:paraId="5B795BE3"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22</w:t>
      </w:r>
    </w:p>
    <w:p w14:paraId="59C6E775"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Provádění archeologických výzkumů</w:t>
      </w:r>
    </w:p>
    <w:p w14:paraId="3EAA6518"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(1) Archeologický ústav a oprávněné organizace jsou povinny před zahájením archeologických výzkumů uzavřít dohodu s vlastníkem (správcem, uživatelem) nemovitosti, na které se mají archeologické výzkumy provádět, o podmínkách archeologických výzkumů na nemovitosti. Nedojde-li k dohodě, rozhodne krajský úřad o povinnostech vlastníka (správce, uživatele) nemovitosti strpět provedení archeologických výzkumů a o podmínkách, za nichž archeologické výzkumy mohou být provedeny. </w:t>
      </w:r>
      <w:r w:rsidRPr="00B23B83">
        <w:rPr>
          <w:rFonts w:ascii="Times New Roman" w:eastAsia="Calibri" w:hAnsi="Times New Roman" w:cs="Times New Roman"/>
          <w:b/>
          <w:bCs/>
          <w:szCs w:val="24"/>
        </w:rPr>
        <w:t>Bez souhlasu vlastníka mohou být archeologické průzkumy na nemovitosti prováděny nejvýše po dobu 6 měsíců.</w:t>
      </w:r>
    </w:p>
    <w:p w14:paraId="29F531A5"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(2) Má-li se provádět stavební činnost na území s archeologickými nálezy, jsou stavebníci již od doby přípravy záměru podle stavebního zákona, odstranění stavby nebo odstranění terénní úpravy povinni tento záměr oznámit Archeologickému ústavu a umožnit jemu nebo oprávněné organizaci provést na dotčeném území </w:t>
      </w:r>
      <w:r w:rsidRPr="00B23B83">
        <w:rPr>
          <w:rFonts w:ascii="Times New Roman" w:eastAsia="Calibri" w:hAnsi="Times New Roman" w:cs="Times New Roman"/>
          <w:b/>
          <w:bCs/>
          <w:szCs w:val="24"/>
        </w:rPr>
        <w:t xml:space="preserve">po dobu nezbytně nutnou </w:t>
      </w:r>
      <w:r w:rsidRPr="00B23B83">
        <w:rPr>
          <w:rFonts w:ascii="Times New Roman" w:eastAsia="Calibri" w:hAnsi="Times New Roman" w:cs="Times New Roman"/>
          <w:szCs w:val="24"/>
        </w:rPr>
        <w:t xml:space="preserve">záchranný archeologický výzkum. Je-li stavebníkem právnická osoba nebo fyzická osoba, při jejímž podnikání vznikla nutnost záchranného archeologického výzkumu, hradí náklady záchranného archeologického výzkumu </w:t>
      </w:r>
      <w:r w:rsidRPr="00B23B83">
        <w:rPr>
          <w:rFonts w:ascii="Times New Roman" w:eastAsia="Times New Roman" w:hAnsi="Times New Roman" w:cs="Times New Roman"/>
          <w:b/>
          <w:bCs/>
          <w:szCs w:val="24"/>
        </w:rPr>
        <w:t>nejvýše po dobu 3 měsíců od jeho zahájení</w:t>
      </w:r>
      <w:r w:rsidRPr="00B23B83">
        <w:rPr>
          <w:rFonts w:ascii="Times New Roman" w:eastAsia="Times New Roman" w:hAnsi="Times New Roman" w:cs="Times New Roman"/>
          <w:szCs w:val="24"/>
        </w:rPr>
        <w:t xml:space="preserve"> </w:t>
      </w:r>
      <w:r w:rsidRPr="00B23B83">
        <w:rPr>
          <w:rFonts w:ascii="Times New Roman" w:eastAsia="Calibri" w:hAnsi="Times New Roman" w:cs="Times New Roman"/>
          <w:szCs w:val="24"/>
        </w:rPr>
        <w:t>tento stavebník; jinak hradí náklady organizace provádějící archeologický výzkum. Obdobně se postupuje, má-li se na takovém území provádět jiná činnost, kterou by mohlo být ohroženo provádění archeologických výzkumů.</w:t>
      </w:r>
    </w:p>
    <w:p w14:paraId="3E7E5E4F"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25</w:t>
      </w:r>
    </w:p>
    <w:p w14:paraId="10F4CE99"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Organizační uspořádání státní památkové péče</w:t>
      </w:r>
    </w:p>
    <w:p w14:paraId="1AA68B8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Státní památkovou péči vykonávají orgány státní památkové péče, jimiž jsou Ministerstvo kultury, krajské úřady</w:t>
      </w:r>
      <w:r w:rsidRPr="00B23B83">
        <w:rPr>
          <w:rFonts w:ascii="Times New Roman" w:eastAsia="Calibri" w:hAnsi="Times New Roman" w:cs="Times New Roman"/>
          <w:b/>
          <w:bCs/>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strike/>
          <w:szCs w:val="24"/>
        </w:rPr>
        <w:t>a</w:t>
      </w:r>
      <w:r w:rsidRPr="00B23B83">
        <w:rPr>
          <w:rFonts w:ascii="Times New Roman" w:eastAsia="Calibri" w:hAnsi="Times New Roman" w:cs="Times New Roman"/>
          <w:szCs w:val="24"/>
        </w:rPr>
        <w:t xml:space="preserve"> </w:t>
      </w:r>
      <w:r w:rsidRPr="00B23B83">
        <w:rPr>
          <w:rFonts w:ascii="Times New Roman" w:eastAsia="Calibri" w:hAnsi="Times New Roman" w:cs="Times New Roman"/>
          <w:bCs/>
          <w:szCs w:val="24"/>
        </w:rPr>
        <w:t>obecní úřady obcí s rozšířenou působností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a</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 úřady</w:t>
      </w:r>
      <w:r w:rsidRPr="00B23B83">
        <w:rPr>
          <w:rFonts w:ascii="Times New Roman" w:eastAsia="Calibri" w:hAnsi="Times New Roman" w:cs="Times New Roman"/>
          <w:szCs w:val="24"/>
        </w:rPr>
        <w:t>.</w:t>
      </w:r>
    </w:p>
    <w:p w14:paraId="024308D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Ministerstvu kultury je podřízena odborná organizace státní památkové péče.</w:t>
      </w:r>
    </w:p>
    <w:p w14:paraId="60B606C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Orgány státní památkové péče ve spolupráci s ostatními orgány státní správy a za odborné pomoci odborné organizace státní památkové péče, vědeckých, uměleckých a dalších odborných organizací a ústavů dbají, aby se státní památková péče zabezpečovala plánovitě, komplexně a diferencovaně a v souladu s dlouhodobou koncepcí jejího rozvoje </w:t>
      </w:r>
      <w:r w:rsidRPr="00B23B83">
        <w:rPr>
          <w:rFonts w:ascii="Times New Roman" w:eastAsia="Calibri" w:hAnsi="Times New Roman" w:cs="Times New Roman"/>
          <w:b/>
          <w:bCs/>
          <w:szCs w:val="24"/>
        </w:rPr>
        <w:t>a zásadami uvedenými v § 1</w:t>
      </w:r>
      <w:r w:rsidRPr="00B23B83">
        <w:rPr>
          <w:rFonts w:ascii="Times New Roman" w:eastAsia="Calibri" w:hAnsi="Times New Roman" w:cs="Times New Roman"/>
          <w:szCs w:val="24"/>
        </w:rPr>
        <w:t>.</w:t>
      </w:r>
    </w:p>
    <w:p w14:paraId="422FCE4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26</w:t>
      </w:r>
    </w:p>
    <w:p w14:paraId="3F084DAF"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b/>
          <w:szCs w:val="24"/>
        </w:rPr>
        <w:t>Ministerstvo kultury</w:t>
      </w:r>
    </w:p>
    <w:p w14:paraId="3C9903A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Ministerstvo kultury je ústředním orgánem státní správy pro kulturní památky v České republice.</w:t>
      </w:r>
    </w:p>
    <w:p w14:paraId="552DBF4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Ministerstvo kultury</w:t>
      </w:r>
    </w:p>
    <w:p w14:paraId="571128E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zpracovává prognózy, koncepce a návrhy dlouhodobých výhledů rozvoje státní památkové péče,</w:t>
      </w:r>
    </w:p>
    <w:p w14:paraId="485AA1F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 sestavuje, vyhlašuje a provádí programy komplexní péče o kulturní památky a vytváří pro ni všestranné podmínky, posuzuje návrhy dlouhodobých, střednědobých a prováděcích plánů obnovy kulturních památek,</w:t>
      </w:r>
    </w:p>
    <w:p w14:paraId="5803A91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uplatňuje stanovisko při pořizování územního rozvojového plánu a zásad územního rozvoje</w:t>
      </w:r>
      <w:r w:rsidRPr="00B23B83">
        <w:rPr>
          <w:rFonts w:ascii="Times New Roman" w:eastAsia="Calibri" w:hAnsi="Times New Roman" w:cs="Times New Roman"/>
          <w:bCs/>
          <w:strike/>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a</w:t>
      </w:r>
      <w:r w:rsidRPr="00B23B83">
        <w:rPr>
          <w:rFonts w:ascii="Times New Roman" w:eastAsia="Calibri" w:hAnsi="Times New Roman" w:cs="Times New Roman"/>
          <w:szCs w:val="24"/>
        </w:rPr>
        <w:t xml:space="preserve"> stanovisko při pořizování další územně plánovací dokumentace </w:t>
      </w:r>
      <w:r w:rsidRPr="00B23B83">
        <w:rPr>
          <w:rFonts w:ascii="Times New Roman" w:eastAsia="Calibri" w:hAnsi="Times New Roman" w:cs="Times New Roman"/>
          <w:bCs/>
          <w:strike/>
          <w:szCs w:val="24"/>
        </w:rPr>
        <w:t>a při vymezení zastavěného území</w:t>
      </w:r>
      <w:r w:rsidRPr="00B23B83">
        <w:rPr>
          <w:rFonts w:ascii="Times New Roman" w:eastAsia="Calibri" w:hAnsi="Times New Roman" w:cs="Times New Roman"/>
          <w:szCs w:val="24"/>
        </w:rPr>
        <w:t>, pokud je jimi řešeno území, ve kterém se nachází památková rezervace nebo nemovitá věc nebo soubor nemovitých věcí zapsaných na Seznamu světového dědictví</w:t>
      </w:r>
      <w:r w:rsidRPr="00B23B83">
        <w:rPr>
          <w:rFonts w:ascii="Times New Roman" w:eastAsia="Calibri" w:hAnsi="Times New Roman" w:cs="Times New Roman"/>
          <w:szCs w:val="24"/>
          <w:vertAlign w:val="superscript"/>
        </w:rPr>
        <w:t>18b)</w:t>
      </w:r>
      <w:r w:rsidRPr="00B23B83">
        <w:rPr>
          <w:rFonts w:ascii="Times New Roman" w:eastAsia="Calibri" w:hAnsi="Times New Roman" w:cs="Times New Roman"/>
          <w:szCs w:val="24"/>
        </w:rPr>
        <w:t xml:space="preserve">, včetně pořizování změny takové územně plánovací dokumentace </w:t>
      </w:r>
      <w:r w:rsidRPr="00B23B83">
        <w:rPr>
          <w:rFonts w:ascii="Times New Roman" w:eastAsia="Calibri" w:hAnsi="Times New Roman" w:cs="Times New Roman"/>
          <w:bCs/>
          <w:strike/>
          <w:szCs w:val="24"/>
        </w:rPr>
        <w:t>nebo vymezení zastavěného území</w:t>
      </w:r>
      <w:r w:rsidRPr="00B23B83">
        <w:rPr>
          <w:rFonts w:ascii="Times New Roman" w:eastAsia="Calibri" w:hAnsi="Times New Roman" w:cs="Times New Roman"/>
          <w:szCs w:val="24"/>
        </w:rPr>
        <w:t>,</w:t>
      </w:r>
    </w:p>
    <w:p w14:paraId="1F79B71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uplatňuje stanovisko při vydání územního opatření o stavební uzávěře nebo územního opatření o asanaci území, ve kterém se nachází památková rezervace</w:t>
      </w:r>
      <w:r w:rsidRPr="00B23B83">
        <w:rPr>
          <w:rFonts w:ascii="Times New Roman" w:eastAsia="Calibri" w:hAnsi="Times New Roman" w:cs="Times New Roman"/>
          <w:bCs/>
          <w:strike/>
          <w:szCs w:val="24"/>
        </w:rPr>
        <w:t>, její ochranné pásmo</w:t>
      </w:r>
      <w:r w:rsidRPr="00B23B83">
        <w:rPr>
          <w:rFonts w:ascii="Times New Roman" w:eastAsia="Calibri" w:hAnsi="Times New Roman" w:cs="Times New Roman"/>
          <w:szCs w:val="24"/>
        </w:rPr>
        <w:t xml:space="preserve"> nebo nemovitá věc nebo soubor nemovitých věcí zapsaných na Seznamu světového dědictví</w:t>
      </w:r>
      <w:r w:rsidRPr="00B23B83">
        <w:rPr>
          <w:rFonts w:ascii="Times New Roman" w:eastAsia="Calibri" w:hAnsi="Times New Roman" w:cs="Times New Roman"/>
          <w:szCs w:val="24"/>
          <w:vertAlign w:val="superscript"/>
        </w:rPr>
        <w:t>18b)</w:t>
      </w:r>
      <w:r w:rsidRPr="00B23B83">
        <w:rPr>
          <w:rFonts w:ascii="Times New Roman" w:eastAsia="Calibri" w:hAnsi="Times New Roman" w:cs="Times New Roman"/>
          <w:szCs w:val="24"/>
        </w:rPr>
        <w:t xml:space="preserve"> nebo jejich ochranné pásmo,</w:t>
      </w:r>
    </w:p>
    <w:p w14:paraId="1B718C8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je dotčeným orgánem k projednání návrhu opatření obecné povahy podle § 6a,</w:t>
      </w:r>
    </w:p>
    <w:p w14:paraId="6E28E01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f) usměrňuje </w:t>
      </w:r>
      <w:r w:rsidRPr="00B23B83">
        <w:rPr>
          <w:rFonts w:ascii="Times New Roman" w:eastAsia="Calibri" w:hAnsi="Times New Roman" w:cs="Times New Roman"/>
          <w:strike/>
          <w:szCs w:val="24"/>
        </w:rPr>
        <w:t>kulturně výchovné využívání národních kulturních památek a kulturně výchovné využívání</w:t>
      </w:r>
      <w:r w:rsidRPr="00B23B83">
        <w:rPr>
          <w:rFonts w:ascii="Times New Roman" w:eastAsia="Calibri" w:hAnsi="Times New Roman" w:cs="Times New Roman"/>
          <w:szCs w:val="24"/>
        </w:rPr>
        <w:t xml:space="preserve"> </w:t>
      </w:r>
      <w:proofErr w:type="spellStart"/>
      <w:r w:rsidRPr="00B23B83">
        <w:rPr>
          <w:rFonts w:ascii="Times New Roman" w:eastAsia="Calibri" w:hAnsi="Times New Roman" w:cs="Times New Roman"/>
          <w:b/>
          <w:szCs w:val="24"/>
        </w:rPr>
        <w:t>využívání</w:t>
      </w:r>
      <w:proofErr w:type="spellEnd"/>
      <w:r w:rsidRPr="00B23B83">
        <w:rPr>
          <w:rFonts w:ascii="Times New Roman" w:eastAsia="Calibri" w:hAnsi="Times New Roman" w:cs="Times New Roman"/>
          <w:b/>
          <w:szCs w:val="24"/>
        </w:rPr>
        <w:t xml:space="preserve"> národních kulturních památek a</w:t>
      </w:r>
      <w:r w:rsidRPr="00B23B83">
        <w:rPr>
          <w:rFonts w:ascii="Times New Roman" w:eastAsia="Calibri" w:hAnsi="Times New Roman" w:cs="Times New Roman"/>
          <w:szCs w:val="24"/>
        </w:rPr>
        <w:t xml:space="preserve"> ostatních kulturních památek v souladu se zájmy státní kulturní politiky </w:t>
      </w:r>
      <w:r w:rsidRPr="00B23B83">
        <w:rPr>
          <w:rFonts w:ascii="Times New Roman" w:eastAsia="Aptos" w:hAnsi="Times New Roman" w:cs="Times New Roman"/>
          <w:b/>
          <w:szCs w:val="24"/>
          <w:lang w:eastAsia="cs-CZ"/>
        </w:rPr>
        <w:t>a zásadami uvedenými v § 1</w:t>
      </w:r>
      <w:r w:rsidRPr="00B23B83">
        <w:rPr>
          <w:rFonts w:ascii="Times New Roman" w:eastAsia="Calibri" w:hAnsi="Times New Roman" w:cs="Times New Roman"/>
          <w:szCs w:val="24"/>
        </w:rPr>
        <w:t>,</w:t>
      </w:r>
    </w:p>
    <w:p w14:paraId="3129FCB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koordinuje vědeckovýzkumnou činnost v oboru státní památkové péče,</w:t>
      </w:r>
    </w:p>
    <w:p w14:paraId="32D1E0F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zřizuje jako svůj odborný poradní orgán vědeckou radu pro státní památkovou péči,</w:t>
      </w:r>
    </w:p>
    <w:p w14:paraId="38B0125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spolupracuje s Ministerstvem školství, mládeže a tělovýchovy a vysokými školami při výchově pracovníků v oboru státní památkové péče, podílí se na jejich dalším vzdělávání,</w:t>
      </w:r>
    </w:p>
    <w:p w14:paraId="55BC465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zabezpečuje mezinárodní spolupráci v oboru státní památkové péče,</w:t>
      </w:r>
    </w:p>
    <w:p w14:paraId="32E3039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vydává statut odborné organizace státní památkové péče, která je státní příspěvkovou organizací s celostátní působností,</w:t>
      </w:r>
    </w:p>
    <w:p w14:paraId="4A0DBA7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plní další úkoly stanovené mu tímto zákonem.</w:t>
      </w:r>
    </w:p>
    <w:p w14:paraId="0BB6E4F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Ministerstvo kultury je dotčeným orgánem při posuzování zralosti projektů společného zájmu energetické infrastruktury31) a uplatňuje </w:t>
      </w:r>
      <w:r w:rsidRPr="00B23B83">
        <w:rPr>
          <w:rFonts w:ascii="Times New Roman" w:eastAsia="Calibri" w:hAnsi="Times New Roman" w:cs="Times New Roman"/>
          <w:bCs/>
          <w:strike/>
          <w:szCs w:val="24"/>
        </w:rPr>
        <w:t>závazné stanovisko</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vyjádření </w:t>
      </w:r>
      <w:r w:rsidRPr="00B23B83">
        <w:rPr>
          <w:rFonts w:ascii="Times New Roman" w:eastAsia="Calibri" w:hAnsi="Times New Roman" w:cs="Times New Roman"/>
          <w:szCs w:val="24"/>
        </w:rPr>
        <w:t>v řízení podle stavebního zákona pro stavby projektů společného zájmu z hlediska působnosti ministerstva, krajských úřadů a obecních úřadů v oblasti státní památkové péče.</w:t>
      </w:r>
    </w:p>
    <w:p w14:paraId="027B6028"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28</w:t>
      </w:r>
    </w:p>
    <w:p w14:paraId="52249261" w14:textId="77777777" w:rsidR="00EA54C5" w:rsidRPr="00B23B83" w:rsidRDefault="00EA54C5" w:rsidP="00EA54C5">
      <w:pPr>
        <w:spacing w:before="120" w:after="120" w:line="276" w:lineRule="auto"/>
        <w:jc w:val="center"/>
        <w:rPr>
          <w:rFonts w:ascii="Times New Roman" w:eastAsia="Calibri" w:hAnsi="Times New Roman" w:cs="Times New Roman"/>
          <w:b/>
          <w:bCs/>
          <w:szCs w:val="24"/>
          <w:u w:val="single"/>
        </w:rPr>
      </w:pPr>
      <w:r w:rsidRPr="00B23B83">
        <w:rPr>
          <w:rFonts w:ascii="Times New Roman" w:eastAsia="Calibri" w:hAnsi="Times New Roman" w:cs="Times New Roman"/>
          <w:b/>
          <w:bCs/>
          <w:szCs w:val="24"/>
          <w:u w:val="single"/>
        </w:rPr>
        <w:t>Krajský úřad</w:t>
      </w:r>
    </w:p>
    <w:p w14:paraId="601087C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Krajský úřad metodicky řídí výkon státní památkové péče v kraji.</w:t>
      </w:r>
    </w:p>
    <w:p w14:paraId="7534D2E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Krajský úřad</w:t>
      </w:r>
    </w:p>
    <w:p w14:paraId="068BAEF4"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szCs w:val="24"/>
        </w:rPr>
        <w:t xml:space="preserve">a) plní úkoly orgánu státní památkové péče pro </w:t>
      </w:r>
      <w:r w:rsidRPr="00B23B83">
        <w:rPr>
          <w:rFonts w:ascii="Times New Roman" w:eastAsia="Calibri" w:hAnsi="Times New Roman" w:cs="Times New Roman"/>
          <w:bCs/>
          <w:szCs w:val="24"/>
        </w:rPr>
        <w:t xml:space="preserve">národní </w:t>
      </w:r>
      <w:r w:rsidRPr="00B23B83">
        <w:rPr>
          <w:rFonts w:ascii="Times New Roman" w:eastAsia="Calibri" w:hAnsi="Times New Roman" w:cs="Times New Roman"/>
          <w:szCs w:val="24"/>
        </w:rPr>
        <w:t>kulturní památky, pokud nepřísluší Ministerstvu kultury</w:t>
      </w:r>
      <w:r w:rsidRPr="00B23B83">
        <w:rPr>
          <w:rFonts w:ascii="Times New Roman" w:eastAsia="Calibri" w:hAnsi="Times New Roman" w:cs="Times New Roman"/>
          <w:bCs/>
          <w:szCs w:val="24"/>
        </w:rPr>
        <w:t xml:space="preserve"> nebo</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zCs w:val="24"/>
        </w:rPr>
        <w:t>vládě České republiky,</w:t>
      </w:r>
      <w:r w:rsidRPr="00B23B83">
        <w:rPr>
          <w:rFonts w:ascii="Times New Roman" w:eastAsia="Calibri" w:hAnsi="Times New Roman" w:cs="Times New Roman"/>
          <w:b/>
          <w:bCs/>
          <w:szCs w:val="24"/>
        </w:rPr>
        <w:t xml:space="preserve"> </w:t>
      </w:r>
    </w:p>
    <w:p w14:paraId="37C3819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dozírá v rozsahu své působnosti na dodržování tohoto zákona a předpisů vydaných pro jeho provedení,</w:t>
      </w:r>
    </w:p>
    <w:p w14:paraId="625015A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 xml:space="preserve">c) uplatňuje stanovisko při pořizování </w:t>
      </w:r>
      <w:r w:rsidRPr="00B23B83">
        <w:rPr>
          <w:rFonts w:ascii="Times New Roman" w:eastAsia="Calibri" w:hAnsi="Times New Roman" w:cs="Times New Roman"/>
          <w:strike/>
          <w:szCs w:val="24"/>
        </w:rPr>
        <w:t>územního plánu,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územního plánu a</w:t>
      </w:r>
      <w:r w:rsidRPr="00B23B83">
        <w:rPr>
          <w:rFonts w:ascii="Times New Roman" w:eastAsia="Calibri" w:hAnsi="Times New Roman" w:cs="Times New Roman"/>
          <w:szCs w:val="24"/>
        </w:rPr>
        <w:t xml:space="preserve"> regulačního plánu </w:t>
      </w:r>
      <w:r w:rsidRPr="00B23B83">
        <w:rPr>
          <w:rFonts w:ascii="Times New Roman" w:eastAsia="Calibri" w:hAnsi="Times New Roman" w:cs="Times New Roman"/>
          <w:strike/>
          <w:szCs w:val="24"/>
        </w:rPr>
        <w:t>a při vymezení zastavěného území</w:t>
      </w:r>
      <w:r w:rsidRPr="00B23B83">
        <w:rPr>
          <w:rFonts w:ascii="Times New Roman" w:eastAsia="Calibri" w:hAnsi="Times New Roman" w:cs="Times New Roman"/>
          <w:szCs w:val="24"/>
        </w:rPr>
        <w:t>, pokud je jimi řešeno území, ve kterém se nachází národní kulturní památka nebo památková zóna, není-li dotčeným orgánem ministerstvo kultury, a je dotčeným orgánem při pořizování změny takové územně plánovací dokumentace,</w:t>
      </w:r>
    </w:p>
    <w:p w14:paraId="355AF17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d) uplatňuje stanovisko při vydání územního opatření o stavební uzávěře nebo územního opatření o asanaci území, </w:t>
      </w:r>
      <w:r w:rsidRPr="00B23B83">
        <w:rPr>
          <w:rFonts w:ascii="Times New Roman" w:eastAsia="Calibri" w:hAnsi="Times New Roman" w:cs="Times New Roman"/>
          <w:bCs/>
          <w:szCs w:val="24"/>
        </w:rPr>
        <w:t>ve kterém se nachází národní kulturní památka, její ochranné pásmo, nebo památková zóna</w:t>
      </w:r>
      <w:r w:rsidRPr="00B23B83">
        <w:rPr>
          <w:rFonts w:ascii="Times New Roman" w:eastAsia="Calibri" w:hAnsi="Times New Roman" w:cs="Times New Roman"/>
          <w:szCs w:val="24"/>
        </w:rPr>
        <w:t xml:space="preserve"> </w:t>
      </w:r>
      <w:r w:rsidRPr="00B23B83">
        <w:rPr>
          <w:rFonts w:ascii="Times New Roman" w:eastAsia="Calibri" w:hAnsi="Times New Roman" w:cs="Times New Roman"/>
          <w:bCs/>
          <w:strike/>
          <w:szCs w:val="24"/>
        </w:rPr>
        <w:t xml:space="preserve">nebo její ochranné </w:t>
      </w:r>
      <w:r w:rsidRPr="00B23B83">
        <w:rPr>
          <w:rFonts w:ascii="Times New Roman" w:eastAsia="Calibri" w:hAnsi="Times New Roman" w:cs="Times New Roman"/>
          <w:strike/>
          <w:szCs w:val="24"/>
        </w:rPr>
        <w:t>pásmo</w:t>
      </w:r>
      <w:r w:rsidRPr="00B23B83">
        <w:rPr>
          <w:rFonts w:ascii="Times New Roman" w:eastAsia="Calibri" w:hAnsi="Times New Roman" w:cs="Times New Roman"/>
          <w:szCs w:val="24"/>
        </w:rPr>
        <w:t>, není-li dotčeným orgánem ministerstvo kultury,</w:t>
      </w:r>
    </w:p>
    <w:p w14:paraId="7CEF6276" w14:textId="77777777" w:rsidR="00EA54C5" w:rsidRPr="00B23B83" w:rsidRDefault="00EA54C5" w:rsidP="00EA54C5">
      <w:pPr>
        <w:spacing w:before="120" w:after="120" w:line="276" w:lineRule="auto"/>
        <w:rPr>
          <w:rFonts w:ascii="Times New Roman" w:eastAsia="Calibri" w:hAnsi="Times New Roman" w:cs="Times New Roman"/>
          <w:bCs/>
          <w:szCs w:val="24"/>
        </w:rPr>
      </w:pPr>
      <w:r w:rsidRPr="00B23B83">
        <w:rPr>
          <w:rFonts w:ascii="Times New Roman" w:eastAsia="Calibri" w:hAnsi="Times New Roman" w:cs="Times New Roman"/>
          <w:szCs w:val="24"/>
        </w:rPr>
        <w:t>e) je dotčeným orgánem k zabezpečení nepředvídaného archeologického nálezu, nálezu kulturně cenného předmětu nebo detailu stavby, k němuž došlo při přípravě nebo provádění obnovy národní kulturní památky, při přípravě záměru, uskutečňování záměru, odstranění stavby nebo odstranění terénní úpravy podle stavebního zákona, není-li dotčeným orgánem obecní úřad obce s rozšířenou působností</w:t>
      </w:r>
      <w:r w:rsidRPr="00B23B83">
        <w:rPr>
          <w:rFonts w:ascii="Times New Roman" w:eastAsia="Calibri" w:hAnsi="Times New Roman" w:cs="Times New Roman"/>
          <w:bCs/>
          <w:szCs w:val="24"/>
        </w:rPr>
        <w:t>,</w:t>
      </w:r>
    </w:p>
    <w:p w14:paraId="06A1341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f) vydává jako dotčený orgán na návrh nebo z vlastního podnětu závazné stanovisko a poskytuje další podklady do řízení vedených jinými správními úřady než orgány státní památkové péče podle zvláštních právních předpisů, jde-li o zabezpečení péče o </w:t>
      </w:r>
      <w:r w:rsidRPr="00B23B83">
        <w:rPr>
          <w:rFonts w:ascii="Times New Roman" w:eastAsia="Calibri" w:hAnsi="Times New Roman" w:cs="Times New Roman"/>
          <w:bCs/>
          <w:szCs w:val="24"/>
        </w:rPr>
        <w:t>národní kulturní památky</w:t>
      </w:r>
      <w:r w:rsidRPr="00B23B83">
        <w:rPr>
          <w:rFonts w:ascii="Times New Roman" w:eastAsia="Calibri" w:hAnsi="Times New Roman" w:cs="Times New Roman"/>
          <w:szCs w:val="24"/>
        </w:rPr>
        <w:t>,</w:t>
      </w:r>
    </w:p>
    <w:p w14:paraId="71582D7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g) vykonává dozor při obnově </w:t>
      </w:r>
      <w:r w:rsidRPr="00B23B83">
        <w:rPr>
          <w:rFonts w:ascii="Times New Roman" w:eastAsia="Calibri" w:hAnsi="Times New Roman" w:cs="Times New Roman"/>
          <w:bCs/>
          <w:szCs w:val="24"/>
        </w:rPr>
        <w:t>národních</w:t>
      </w:r>
      <w:r w:rsidRPr="00B23B83">
        <w:rPr>
          <w:rFonts w:ascii="Times New Roman" w:eastAsia="Calibri" w:hAnsi="Times New Roman" w:cs="Times New Roman"/>
          <w:szCs w:val="24"/>
        </w:rPr>
        <w:t xml:space="preserve"> kulturních památek z hlediska státní památkové péče,</w:t>
      </w:r>
    </w:p>
    <w:p w14:paraId="5ED6447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plní další úkoly stanovené tímto zákonem.</w:t>
      </w:r>
    </w:p>
    <w:p w14:paraId="5D0E6A3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Krajský úřad se při plnění svých úkolů opírá o odbornou pomoc odborné organizace státní památkové péče.</w:t>
      </w:r>
    </w:p>
    <w:p w14:paraId="0D0DB506"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29</w:t>
      </w:r>
    </w:p>
    <w:p w14:paraId="61E65004"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Obecní úřad obce s rozšířenou působností</w:t>
      </w:r>
    </w:p>
    <w:p w14:paraId="5B98831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Obecní úřad obce s rozšířenou působností vykonává a organizuje státní památkovou péči ve stanoveném správním obvodu v souladu s koncepcí rozvoje státní památkové péče v České republice.</w:t>
      </w:r>
    </w:p>
    <w:p w14:paraId="04E9064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Obecní úřad obce s rozšířenou působností</w:t>
      </w:r>
    </w:p>
    <w:p w14:paraId="7AA3C41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podílí se na zpracování krajské koncepce podpory státní památkové péče a na zpracování střednědobých a prováděcích plánů a programů obnovy kulturních památek,</w:t>
      </w:r>
    </w:p>
    <w:p w14:paraId="77A67374"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zabezpečuje předpoklady pro komplexní péči o kulturní památky a nemovitosti, které nejsou kulturní památkou, ale jsou v památkové rezervaci, v památkové zóně, v ochranném pásmu nemovité kulturní památky, nemovité národní kulturní památky, památkové rezervace nebo památkové zóny, a v souvislosti s tím vydává jako dotčený orgán na návrh nebo z vlastního podnětu závazné stanovisko</w:t>
      </w:r>
      <w:r w:rsidRPr="00B23B83">
        <w:rPr>
          <w:rFonts w:ascii="Times New Roman" w:eastAsia="Calibri" w:hAnsi="Times New Roman" w:cs="Times New Roman"/>
          <w:b/>
          <w:bCs/>
          <w:strike/>
          <w:szCs w:val="24"/>
        </w:rPr>
        <w:t xml:space="preserve"> </w:t>
      </w:r>
      <w:r w:rsidRPr="00B23B83">
        <w:rPr>
          <w:rFonts w:ascii="Times New Roman" w:eastAsia="Calibri" w:hAnsi="Times New Roman" w:cs="Times New Roman"/>
          <w:strike/>
          <w:szCs w:val="24"/>
        </w:rPr>
        <w:t>a poskytuje další podklady do řízení vedených jinými správními úřady než orgány státní památkové péče podle zvláštních právních předpisů,</w:t>
      </w:r>
    </w:p>
    <w:p w14:paraId="47A825E5"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Aptos" w:hAnsi="Times New Roman" w:cs="Times New Roman"/>
          <w:b/>
          <w:bCs/>
          <w:szCs w:val="24"/>
          <w:lang w:eastAsia="cs-CZ"/>
        </w:rPr>
        <w:t xml:space="preserve">b) zabezpečuje předpoklady pro péči o kulturní památky a nemovitosti, které nejsou kulturní památkou, ale jsou v památkové rezervaci nebo v památkové zóně, a v souvislosti s tím vydává jako dotčený orgán pro kulturní památky závazné stanovisko podle § 14 odst. 1 a pro nemovitosti, které nejsou kulturní památkou, ale jsou v památkové rezervaci nebo v památkové zóně, vyjádření podle § 14 odst. 2 a poskytuje další podklady do řízení </w:t>
      </w:r>
      <w:r w:rsidRPr="00B23B83">
        <w:rPr>
          <w:rFonts w:ascii="Times New Roman" w:eastAsia="Aptos" w:hAnsi="Times New Roman" w:cs="Times New Roman"/>
          <w:b/>
          <w:bCs/>
          <w:szCs w:val="24"/>
          <w:lang w:eastAsia="cs-CZ"/>
        </w:rPr>
        <w:lastRenderedPageBreak/>
        <w:t>vedených jinými správními úřady než orgány státní památkové péče podle zvláštních právních předpisů,</w:t>
      </w:r>
    </w:p>
    <w:p w14:paraId="18C2ACA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c) uplatňuje stanovisko při pořizování </w:t>
      </w:r>
      <w:r w:rsidRPr="00B23B83">
        <w:rPr>
          <w:rFonts w:ascii="Times New Roman" w:eastAsia="Calibri" w:hAnsi="Times New Roman" w:cs="Times New Roman"/>
          <w:strike/>
          <w:szCs w:val="24"/>
        </w:rPr>
        <w:t>územního plánu,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územního plánu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a </w:t>
      </w:r>
      <w:r w:rsidRPr="00B23B83">
        <w:rPr>
          <w:rFonts w:ascii="Times New Roman" w:eastAsia="Calibri" w:hAnsi="Times New Roman" w:cs="Times New Roman"/>
          <w:szCs w:val="24"/>
        </w:rPr>
        <w:t xml:space="preserve">regulačního plánu </w:t>
      </w:r>
      <w:r w:rsidRPr="00B23B83">
        <w:rPr>
          <w:rFonts w:ascii="Times New Roman" w:eastAsia="Calibri" w:hAnsi="Times New Roman" w:cs="Times New Roman"/>
          <w:strike/>
          <w:szCs w:val="24"/>
        </w:rPr>
        <w:t>a při vymezení zastavěného území</w:t>
      </w:r>
      <w:r w:rsidRPr="00B23B83">
        <w:rPr>
          <w:rFonts w:ascii="Times New Roman" w:eastAsia="Calibri" w:hAnsi="Times New Roman" w:cs="Times New Roman"/>
          <w:szCs w:val="24"/>
        </w:rPr>
        <w:t>, není-li dotčeným orgánem ministerstvo kultury nebo krajský úřad, a je dotčeným orgánem při pořizování změny takové územně plánovací dokumentace,</w:t>
      </w:r>
    </w:p>
    <w:p w14:paraId="7F66D3D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uplatňuje stanovisko při vydání územního opatření o stavební uzávěře a územního opatření o asanaci území, není-li dotčeným orgánem ministerstvo kultury nebo krajský úřad,</w:t>
      </w:r>
    </w:p>
    <w:p w14:paraId="26DACAE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je dotčeným orgánem k zabezpečení nepředvídaného archeologického nálezu, nálezu kulturně cenného předmětu nebo detailu stavby, k němuž došlo při přípravě nebo provádění obnovy nemovité kulturní památky podle stavebního zákona, při přípravě nebo provádění prací podle stavebního zákona na nemovitosti, která není kulturní památkou, ale je v památkové rezervaci, památkové zóně nebo v ochranném pásmu nemovité kulturní památky, nemovité národní kulturní památky, památkové rezervace nebo památkové zóny,</w:t>
      </w:r>
    </w:p>
    <w:p w14:paraId="32A614D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usměrňuje péči o kulturní památky zajišťovanou obcemi,</w:t>
      </w:r>
    </w:p>
    <w:p w14:paraId="287A8D0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vykonává státní správu na úseku státní památkové péče, pokud podle tohoto zákona není příslušný jiný orgán státní památkové péče,</w:t>
      </w:r>
    </w:p>
    <w:p w14:paraId="0080B78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koordinuje jednotné označování nemovitých kulturních památek tabulkou opatřenou nápisem "Kulturní památka" a velkým státním znakem, popřípadě i značkami stanovenými mezinárodními smlouvami,</w:t>
      </w:r>
    </w:p>
    <w:p w14:paraId="650DB784"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i) vykonává z hlediska státní památkové péče dozor při obnově kulturních památek a při stavbě, změně stavby, terénní úpravě, umístění nebo odstranění zařízení, umístění nebo odstranění reklamního poutače, pokud nejde o zařízení podle stavebního zákona, odstranění stavby, úpravě dřevin nebo udržovací práci na nemovitosti, která není kulturní památkou, ale je v památkové rezervaci, v památkové zóně, v ochranném pásmu nemovité kulturní památky, nemovité národní kulturní památky, památkové rezervace nebo památkové zóny,</w:t>
      </w:r>
    </w:p>
    <w:p w14:paraId="5A463E5C"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Aptos" w:hAnsi="Times New Roman" w:cs="Times New Roman"/>
          <w:b/>
          <w:szCs w:val="24"/>
          <w:lang w:eastAsia="cs-CZ"/>
        </w:rPr>
        <w:t>i) vykonává z hlediska státní památkové péče dozor při obnově kulturních památek,</w:t>
      </w:r>
    </w:p>
    <w:p w14:paraId="53D33AF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dozírá v rozsahu své působnosti na dodržování tohoto zákona a předpisů vydaných k jeho provedení,</w:t>
      </w:r>
    </w:p>
    <w:p w14:paraId="6989227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plní další úkoly stanovené mu tímto zákonem.</w:t>
      </w:r>
    </w:p>
    <w:p w14:paraId="4CFD07A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Obecní úřad obce s rozšířenou působností se při plnění svých úkolů opírá o odbornou pomoc odborné organizace státní památkové péče.</w:t>
      </w:r>
    </w:p>
    <w:p w14:paraId="221C51C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Podrobnosti o způsobech zabezpečování předpokladů pro komplexní péči o kulturní památky obecními úřady obcí s rozšířenou působností stanoví ministerstvo kultury vyhláškou.</w:t>
      </w:r>
    </w:p>
    <w:p w14:paraId="33797E7B"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31</w:t>
      </w:r>
    </w:p>
    <w:p w14:paraId="56F609F3" w14:textId="77777777" w:rsidR="00EA54C5" w:rsidRPr="00B23B83" w:rsidRDefault="00EA54C5" w:rsidP="00EA54C5">
      <w:pPr>
        <w:spacing w:before="120" w:after="120" w:line="276" w:lineRule="auto"/>
        <w:jc w:val="center"/>
        <w:rPr>
          <w:rFonts w:ascii="Times New Roman" w:eastAsia="Calibri" w:hAnsi="Times New Roman" w:cs="Times New Roman"/>
          <w:b/>
          <w:strike/>
          <w:szCs w:val="24"/>
        </w:rPr>
      </w:pPr>
      <w:r w:rsidRPr="00B23B83">
        <w:rPr>
          <w:rFonts w:ascii="Times New Roman" w:eastAsia="Calibri" w:hAnsi="Times New Roman" w:cs="Times New Roman"/>
          <w:b/>
          <w:strike/>
          <w:szCs w:val="24"/>
        </w:rPr>
        <w:t>Komise státní památkové péče, konzervátor státní památkové péče, a zpravodajové státní památkové péče</w:t>
      </w:r>
    </w:p>
    <w:p w14:paraId="37E8A43E"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lastRenderedPageBreak/>
        <w:t>(1) Rada kraje a rada obce s rozšířenou působností zřizují podle potřeby pro všestranné posuzování a koordinaci úkolů státní památkové péče komise státní památkové péče jako pracovní komise.</w:t>
      </w:r>
      <w:r w:rsidRPr="00B23B83">
        <w:rPr>
          <w:rFonts w:ascii="Times New Roman" w:eastAsia="Calibri" w:hAnsi="Times New Roman" w:cs="Times New Roman"/>
          <w:strike/>
          <w:szCs w:val="24"/>
          <w:vertAlign w:val="superscript"/>
        </w:rPr>
        <w:t>21)</w:t>
      </w:r>
    </w:p>
    <w:p w14:paraId="72F1A6C0"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(2) Obecní úřad obce s rozšířenou působností jmenuje po vyjádření odborné organizace státní památkové péče konzervátora státní památkové péče (dále jen "konzervátor") jako dobrovolného pracovníka. Konzervátor je členem komise státní památkové péče zřízené radou obce s rozšířenou působností.</w:t>
      </w:r>
    </w:p>
    <w:p w14:paraId="3B9717D9"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(3) Úkolem konzervátora je soustavně sledovat stav kulturních památek, podávat obecnímu úřadu obce s rozšířenou působností zprávy o jejich stavu, o péči o ně a jejich využití, navrhovat obecnímu úřadu obce s rozšířenou působností potřebná opatření a napomáhat propagaci kulturních památek a státní památkové péče.</w:t>
      </w:r>
    </w:p>
    <w:p w14:paraId="2E7AC2AA"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(4) Na návrh konzervátora může obecní úřad obce s rozšířenou působností pověřit pro určitý vymezený územní obvod dobrovolné pracovníky funkcí zpravodaje státní památkové péče (dále jen "zpravodaj"); kteří spolupracují s konzervátorem při plnění jeho úkolů.</w:t>
      </w:r>
    </w:p>
    <w:p w14:paraId="368ABDA3"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(5) Činnost konzervátora a zpravodaje řídí obecní úřad obce s rozšířenou působností. Odbornou pomoc mu přitom poskytuje odborná organizace státní památkové péče.</w:t>
      </w:r>
    </w:p>
    <w:p w14:paraId="0399F3CE"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(6) Podrobnosti o úkolech konzervátorů a zpravodajů stanoví obecně závazný právní předpis.</w:t>
      </w:r>
    </w:p>
    <w:p w14:paraId="442AD44B"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w:t>
      </w:r>
    </w:p>
    <w:p w14:paraId="3A1F0C66"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21) § 65 zákona o národních výborech.</w:t>
      </w:r>
    </w:p>
    <w:p w14:paraId="542B8603" w14:textId="77777777" w:rsidR="00EA54C5" w:rsidRPr="00B23B83" w:rsidRDefault="00EA54C5" w:rsidP="00EA54C5">
      <w:pPr>
        <w:widowControl w:val="0"/>
        <w:spacing w:before="120" w:after="120" w:line="276" w:lineRule="auto"/>
        <w:jc w:val="center"/>
        <w:rPr>
          <w:rFonts w:ascii="Times New Roman" w:eastAsia="Aptos" w:hAnsi="Times New Roman" w:cs="Times New Roman"/>
          <w:b/>
          <w:bCs/>
          <w:szCs w:val="24"/>
          <w:lang w:eastAsia="cs-CZ"/>
        </w:rPr>
      </w:pPr>
      <w:r w:rsidRPr="00B23B83">
        <w:rPr>
          <w:rFonts w:ascii="Times New Roman" w:eastAsia="Aptos" w:hAnsi="Times New Roman" w:cs="Times New Roman"/>
          <w:b/>
          <w:bCs/>
          <w:szCs w:val="24"/>
          <w:lang w:eastAsia="cs-CZ"/>
        </w:rPr>
        <w:t>§ 31</w:t>
      </w:r>
    </w:p>
    <w:p w14:paraId="24C0FC94" w14:textId="77777777" w:rsidR="00EA54C5" w:rsidRPr="00B23B83" w:rsidRDefault="00EA54C5" w:rsidP="00EA54C5">
      <w:pPr>
        <w:widowControl w:val="0"/>
        <w:spacing w:before="120" w:after="120" w:line="276" w:lineRule="auto"/>
        <w:jc w:val="center"/>
        <w:rPr>
          <w:rFonts w:ascii="Times New Roman" w:eastAsia="Aptos" w:hAnsi="Times New Roman" w:cs="Times New Roman"/>
          <w:b/>
          <w:bCs/>
          <w:szCs w:val="24"/>
          <w:lang w:eastAsia="cs-CZ"/>
        </w:rPr>
      </w:pPr>
      <w:r w:rsidRPr="00B23B83">
        <w:rPr>
          <w:rFonts w:ascii="Times New Roman" w:eastAsia="Aptos" w:hAnsi="Times New Roman" w:cs="Times New Roman"/>
          <w:b/>
          <w:bCs/>
          <w:szCs w:val="24"/>
          <w:lang w:eastAsia="cs-CZ"/>
        </w:rPr>
        <w:t>Stavební úřad</w:t>
      </w:r>
    </w:p>
    <w:p w14:paraId="1AA68B4A" w14:textId="77777777" w:rsidR="00EA54C5" w:rsidRPr="00B23B83" w:rsidRDefault="00EA54C5" w:rsidP="00EA54C5">
      <w:pPr>
        <w:widowControl w:val="0"/>
        <w:spacing w:before="120" w:after="120" w:line="276" w:lineRule="auto"/>
        <w:ind w:firstLine="709"/>
        <w:rPr>
          <w:rFonts w:ascii="Times New Roman" w:eastAsia="Aptos" w:hAnsi="Times New Roman" w:cs="Times New Roman"/>
          <w:b/>
          <w:bCs/>
          <w:szCs w:val="24"/>
          <w:lang w:eastAsia="cs-CZ"/>
        </w:rPr>
      </w:pPr>
      <w:r w:rsidRPr="00B23B83">
        <w:rPr>
          <w:rFonts w:ascii="Times New Roman" w:eastAsia="Aptos" w:hAnsi="Times New Roman" w:cs="Times New Roman"/>
          <w:b/>
          <w:bCs/>
          <w:szCs w:val="24"/>
          <w:lang w:eastAsia="cs-CZ"/>
        </w:rPr>
        <w:t>(1) Stavební úřad jako orgán státní památkové péče</w:t>
      </w:r>
    </w:p>
    <w:p w14:paraId="023A6157" w14:textId="77777777" w:rsidR="00EA54C5" w:rsidRPr="00B23B83" w:rsidRDefault="00EA54C5" w:rsidP="00EA54C5">
      <w:pPr>
        <w:widowControl w:val="0"/>
        <w:spacing w:before="120" w:after="120" w:line="276" w:lineRule="auto"/>
        <w:rPr>
          <w:rFonts w:ascii="Times New Roman" w:eastAsia="Aptos" w:hAnsi="Times New Roman" w:cs="Times New Roman"/>
          <w:b/>
          <w:bCs/>
          <w:szCs w:val="24"/>
          <w:lang w:eastAsia="cs-CZ"/>
        </w:rPr>
      </w:pPr>
      <w:r w:rsidRPr="00B23B83">
        <w:rPr>
          <w:rFonts w:ascii="Times New Roman" w:eastAsia="Aptos" w:hAnsi="Times New Roman" w:cs="Times New Roman"/>
          <w:b/>
          <w:bCs/>
          <w:szCs w:val="24"/>
          <w:lang w:eastAsia="cs-CZ"/>
        </w:rPr>
        <w:t>a) ověřuje v řízení o povolení záměru splnění podmínek podle tohoto zákona pro záměry, které nejsou kulturní památkou, ale jsou v památkové rezervaci, v památkové zóně nebo v ochranném pásmu,</w:t>
      </w:r>
    </w:p>
    <w:p w14:paraId="14B4F6B6" w14:textId="77777777" w:rsidR="00EA54C5" w:rsidRPr="00B23B83" w:rsidRDefault="00EA54C5" w:rsidP="00EA54C5">
      <w:pPr>
        <w:widowControl w:val="0"/>
        <w:spacing w:before="120" w:after="120" w:line="276" w:lineRule="auto"/>
        <w:rPr>
          <w:rFonts w:ascii="Times New Roman" w:eastAsia="Aptos" w:hAnsi="Times New Roman" w:cs="Times New Roman"/>
          <w:b/>
          <w:bCs/>
          <w:szCs w:val="24"/>
          <w:lang w:eastAsia="cs-CZ"/>
        </w:rPr>
      </w:pPr>
      <w:r w:rsidRPr="00B23B83">
        <w:rPr>
          <w:rFonts w:ascii="Times New Roman" w:eastAsia="Aptos" w:hAnsi="Times New Roman" w:cs="Times New Roman"/>
          <w:b/>
          <w:bCs/>
          <w:szCs w:val="24"/>
          <w:lang w:eastAsia="cs-CZ"/>
        </w:rPr>
        <w:t>b) dozírá v rozsahu své působnosti na dodržování tohoto zákona a předpisů vydaných k jeho provedení,</w:t>
      </w:r>
    </w:p>
    <w:p w14:paraId="7D696F1F" w14:textId="77777777" w:rsidR="00EA54C5" w:rsidRPr="00B23B83" w:rsidRDefault="00EA54C5" w:rsidP="00EA54C5">
      <w:pPr>
        <w:widowControl w:val="0"/>
        <w:spacing w:before="120" w:after="120" w:line="276" w:lineRule="auto"/>
        <w:rPr>
          <w:rFonts w:ascii="Times New Roman" w:eastAsia="Aptos" w:hAnsi="Times New Roman" w:cs="Times New Roman"/>
          <w:b/>
          <w:bCs/>
          <w:szCs w:val="24"/>
          <w:lang w:eastAsia="cs-CZ"/>
        </w:rPr>
      </w:pPr>
      <w:r w:rsidRPr="00B23B83">
        <w:rPr>
          <w:rFonts w:ascii="Times New Roman" w:eastAsia="Aptos" w:hAnsi="Times New Roman" w:cs="Times New Roman"/>
          <w:b/>
          <w:bCs/>
          <w:szCs w:val="24"/>
          <w:lang w:eastAsia="cs-CZ"/>
        </w:rPr>
        <w:t>c) plní další úkoly stanovené mu tímto zákonem.</w:t>
      </w:r>
    </w:p>
    <w:p w14:paraId="50D8E249"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Aptos" w:hAnsi="Times New Roman" w:cs="Times New Roman"/>
          <w:b/>
          <w:bCs/>
          <w:szCs w:val="24"/>
          <w:lang w:eastAsia="cs-CZ"/>
        </w:rPr>
        <w:t>(2) Stavební úřad může při plnění svých úkolů využívat odbornou pomoc odborné organizace státní památkové péče.</w:t>
      </w:r>
    </w:p>
    <w:p w14:paraId="2B6DE542"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Cs/>
          <w:szCs w:val="24"/>
        </w:rPr>
      </w:pPr>
      <w:r w:rsidRPr="00B23B83">
        <w:rPr>
          <w:rFonts w:ascii="Times New Roman" w:eastAsia="Times New Roman" w:hAnsi="Times New Roman" w:cs="Times New Roman"/>
          <w:bCs/>
          <w:szCs w:val="24"/>
        </w:rPr>
        <w:t>§ 32</w:t>
      </w:r>
    </w:p>
    <w:p w14:paraId="3200ED8B"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Odborná organizace státní památkové péče</w:t>
      </w:r>
    </w:p>
    <w:p w14:paraId="68A5BBCB"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(1) Odborná organizace státní památkové péče je organizace pro výkon a koordinaci </w:t>
      </w:r>
      <w:r w:rsidRPr="00B23B83">
        <w:rPr>
          <w:rFonts w:ascii="Times New Roman" w:eastAsia="Times New Roman" w:hAnsi="Times New Roman" w:cs="Times New Roman"/>
          <w:bCs/>
          <w:strike/>
          <w:szCs w:val="24"/>
        </w:rPr>
        <w:t xml:space="preserve">veškeré </w:t>
      </w:r>
      <w:r w:rsidRPr="00B23B83">
        <w:rPr>
          <w:rFonts w:ascii="Times New Roman" w:eastAsia="Times New Roman" w:hAnsi="Times New Roman" w:cs="Times New Roman"/>
          <w:bCs/>
          <w:szCs w:val="24"/>
        </w:rPr>
        <w:t xml:space="preserve">odborné činnosti v oboru státní památkové péče </w:t>
      </w:r>
      <w:bookmarkStart w:id="896" w:name="_Hlk222830443"/>
      <w:r w:rsidRPr="00B23B83">
        <w:rPr>
          <w:rFonts w:ascii="Times New Roman" w:eastAsia="Times New Roman" w:hAnsi="Times New Roman" w:cs="Times New Roman"/>
          <w:bCs/>
          <w:strike/>
          <w:szCs w:val="24"/>
        </w:rPr>
        <w:t xml:space="preserve">k zabezpečení jednoty kulturně politických záměrů a ideově metodických, ekonomických a technických hledisek, jakož i perspektivního rozvoje státní památkové péče </w:t>
      </w:r>
      <w:r w:rsidRPr="00B23B83">
        <w:rPr>
          <w:rFonts w:ascii="Times New Roman" w:eastAsia="Times New Roman" w:hAnsi="Times New Roman" w:cs="Times New Roman"/>
          <w:b/>
          <w:szCs w:val="24"/>
        </w:rPr>
        <w:t>v souladu se zásadami uvedenými v § 1</w:t>
      </w:r>
      <w:bookmarkEnd w:id="896"/>
      <w:r w:rsidRPr="00B23B83">
        <w:rPr>
          <w:rFonts w:ascii="Times New Roman" w:eastAsia="Times New Roman" w:hAnsi="Times New Roman" w:cs="Times New Roman"/>
          <w:bCs/>
          <w:szCs w:val="24"/>
        </w:rPr>
        <w:t>.</w:t>
      </w:r>
    </w:p>
    <w:p w14:paraId="392253D5"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lastRenderedPageBreak/>
        <w:t>(2) Odborná organizace státní památkové péče</w:t>
      </w:r>
    </w:p>
    <w:p w14:paraId="74F6DA3B" w14:textId="77777777" w:rsidR="00EA54C5" w:rsidRPr="00B23B83" w:rsidRDefault="00EA54C5" w:rsidP="00EA54C5">
      <w:pPr>
        <w:widowControl w:val="0"/>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a) zpracovává rozbory stavu a vývoje státní památkové péče, podklady pro prognózy, koncepce a dlouhodobé výhledy rozvoje státní památkové péče,</w:t>
      </w:r>
    </w:p>
    <w:p w14:paraId="3D1F110E" w14:textId="77777777" w:rsidR="00EA54C5" w:rsidRPr="00B23B83" w:rsidRDefault="00EA54C5" w:rsidP="00EA54C5">
      <w:pPr>
        <w:widowControl w:val="0"/>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b) organizuje, koordinuje a plní vědeckovýzkumné úkoly státní památkové péče, rozpracovává teorii a metodologii státní památkové </w:t>
      </w:r>
      <w:bookmarkStart w:id="897" w:name="_Hlk222830489"/>
      <w:r w:rsidRPr="00B23B83">
        <w:rPr>
          <w:rFonts w:ascii="Times New Roman" w:eastAsia="Times New Roman" w:hAnsi="Times New Roman" w:cs="Times New Roman"/>
          <w:bCs/>
          <w:szCs w:val="24"/>
        </w:rPr>
        <w:t xml:space="preserve">péče </w:t>
      </w:r>
      <w:r w:rsidRPr="00B23B83">
        <w:rPr>
          <w:rFonts w:ascii="Times New Roman" w:eastAsia="Times New Roman" w:hAnsi="Times New Roman" w:cs="Times New Roman"/>
          <w:bCs/>
          <w:strike/>
          <w:szCs w:val="24"/>
        </w:rPr>
        <w:t>a metodiku společenského uplatnění kulturních památek</w:t>
      </w:r>
      <w:r w:rsidRPr="00B23B83">
        <w:rPr>
          <w:rFonts w:ascii="Times New Roman" w:eastAsia="Times New Roman" w:hAnsi="Times New Roman" w:cs="Times New Roman"/>
          <w:bCs/>
          <w:szCs w:val="24"/>
        </w:rPr>
        <w:t>,</w:t>
      </w:r>
    </w:p>
    <w:bookmarkEnd w:id="897"/>
    <w:p w14:paraId="6BDE173B" w14:textId="77777777" w:rsidR="00EA54C5" w:rsidRPr="00B23B83" w:rsidRDefault="00EA54C5" w:rsidP="00EA54C5">
      <w:pPr>
        <w:widowControl w:val="0"/>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c) plní úkoly odborně metodického, dokumentačního a informačního pracoviště pro úsek státní památkové péče a zabezpečuje průzkumy, výzkumy a dokumentaci kulturních památek, památkových rezervací a památkových zón a je současně poskytovatelem údajů podle zvláštního právního předpisu1),</w:t>
      </w:r>
    </w:p>
    <w:p w14:paraId="422E27C6" w14:textId="77777777" w:rsidR="00EA54C5" w:rsidRPr="00B23B83" w:rsidRDefault="00EA54C5" w:rsidP="00EA54C5">
      <w:pPr>
        <w:widowControl w:val="0"/>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d) vede ústřední seznam kulturních památek,</w:t>
      </w:r>
    </w:p>
    <w:p w14:paraId="7FB89BC9" w14:textId="77777777" w:rsidR="00EA54C5" w:rsidRPr="00B23B83" w:rsidRDefault="00EA54C5" w:rsidP="00EA54C5">
      <w:pPr>
        <w:widowControl w:val="0"/>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e) připravuje odborné podklady pro ministerstvo kultury, zejména pro prohlašování kulturních památek,</w:t>
      </w:r>
    </w:p>
    <w:p w14:paraId="683D6B73" w14:textId="77777777" w:rsidR="00EA54C5" w:rsidRPr="00B23B83" w:rsidRDefault="00EA54C5" w:rsidP="00EA54C5">
      <w:pPr>
        <w:widowControl w:val="0"/>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f) zpracovává potřebné odborné podklady pro ostatní orgány státní památkové péče, metodicky usměrňuje činnost konzervátorů a zpravodajů a poskytuje bezplatnou odbornou pomoc vlastníkům kulturních památek při zajišťování péče o kulturní památky,</w:t>
      </w:r>
    </w:p>
    <w:p w14:paraId="174FF751" w14:textId="77777777" w:rsidR="00EA54C5" w:rsidRPr="00B23B83" w:rsidRDefault="00EA54C5" w:rsidP="00EA54C5">
      <w:pPr>
        <w:widowControl w:val="0"/>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g) zabezpečuje odborný dohled nad prováděním komplexní péče o kulturní památky a nad jejich soustavným využíváním,</w:t>
      </w:r>
    </w:p>
    <w:p w14:paraId="71CF9E69" w14:textId="77777777" w:rsidR="00EA54C5" w:rsidRPr="00B23B83" w:rsidRDefault="00EA54C5" w:rsidP="00EA54C5">
      <w:pPr>
        <w:widowControl w:val="0"/>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h) sleduje </w:t>
      </w:r>
      <w:r w:rsidRPr="00B23B83">
        <w:rPr>
          <w:rFonts w:ascii="Times New Roman" w:eastAsia="Times New Roman" w:hAnsi="Times New Roman" w:cs="Times New Roman"/>
          <w:bCs/>
          <w:strike/>
          <w:szCs w:val="24"/>
        </w:rPr>
        <w:t>kulturně výchovné</w:t>
      </w:r>
      <w:r w:rsidRPr="00B23B83">
        <w:rPr>
          <w:rFonts w:ascii="Times New Roman" w:eastAsia="Times New Roman" w:hAnsi="Times New Roman" w:cs="Times New Roman"/>
          <w:bCs/>
          <w:szCs w:val="24"/>
        </w:rPr>
        <w:t xml:space="preserve"> využití kulturních památek a jejich propagaci a zabezpečuje </w:t>
      </w:r>
      <w:r w:rsidRPr="00B23B83">
        <w:rPr>
          <w:rFonts w:ascii="Times New Roman" w:eastAsia="Times New Roman" w:hAnsi="Times New Roman" w:cs="Times New Roman"/>
          <w:bCs/>
          <w:strike/>
          <w:szCs w:val="24"/>
        </w:rPr>
        <w:t>kulturně výchovné</w:t>
      </w:r>
      <w:r w:rsidRPr="00B23B83">
        <w:rPr>
          <w:rFonts w:ascii="Times New Roman" w:eastAsia="Times New Roman" w:hAnsi="Times New Roman" w:cs="Times New Roman"/>
          <w:bCs/>
          <w:szCs w:val="24"/>
        </w:rPr>
        <w:t xml:space="preserve"> využití a zpřístupnění kulturních památek, s nimiž hospodaří,</w:t>
      </w:r>
    </w:p>
    <w:p w14:paraId="44FD26FE" w14:textId="77777777" w:rsidR="00EA54C5" w:rsidRPr="00B23B83" w:rsidRDefault="00EA54C5" w:rsidP="00EA54C5">
      <w:pPr>
        <w:widowControl w:val="0"/>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i) zabezpečuje další vzdělávání pracovníků v oboru státní památkové péče,</w:t>
      </w:r>
    </w:p>
    <w:p w14:paraId="3ECDBA10" w14:textId="77777777" w:rsidR="00EA54C5" w:rsidRPr="00B23B83" w:rsidRDefault="00EA54C5" w:rsidP="00EA54C5">
      <w:pPr>
        <w:widowControl w:val="0"/>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j) má pro účely postupů podle tohoto zákona právo na přístup do evidence stavebních postupů a evidence elektronických dokumentací podle stavebního zákona,</w:t>
      </w:r>
    </w:p>
    <w:p w14:paraId="7567BED7" w14:textId="77777777" w:rsidR="00EA54C5" w:rsidRPr="00B23B83" w:rsidRDefault="00EA54C5" w:rsidP="00EA54C5">
      <w:pPr>
        <w:widowControl w:val="0"/>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k) plní další úkoly na úseku státní památkové péče, kterými ji pověří ministerstvo kultury.</w:t>
      </w:r>
    </w:p>
    <w:p w14:paraId="281145CD"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(3) Odborné organizaci státní památkové péče se za účelem vedení ústředního seznamu a zajištění dalších činností pro výkon odborné činnosti v oboru státní památkové péče podle § 7 a § 32 odst. 2 poskytují údaje z katastru nemovitostí bezúplatně, a to prostřednictvím dálkového přístupu.</w:t>
      </w:r>
    </w:p>
    <w:p w14:paraId="39AFA184"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(4) Odborná organizace státní památkové péče si pro zajištění činností pro výkon státní památkové péče vytváří se souhlasem ministerstva kultury a po projednání s krajem krajská, popřípadě i další územní odborná pracoviště (střediska).</w:t>
      </w:r>
    </w:p>
    <w:p w14:paraId="21D408D7"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ČÁST PÁTÁ</w:t>
      </w:r>
    </w:p>
    <w:p w14:paraId="5E63E94F" w14:textId="77777777" w:rsidR="00EA54C5" w:rsidRPr="00B23B83" w:rsidRDefault="00EA54C5" w:rsidP="00EA54C5">
      <w:pPr>
        <w:keepNext/>
        <w:keepLines/>
        <w:spacing w:before="120" w:after="120" w:line="276" w:lineRule="auto"/>
        <w:jc w:val="center"/>
        <w:outlineLvl w:val="4"/>
        <w:rPr>
          <w:rFonts w:ascii="Times New Roman" w:eastAsia="Times New Roman" w:hAnsi="Times New Roman" w:cs="Times New Roman"/>
          <w:b/>
          <w:strike/>
          <w:szCs w:val="24"/>
          <w:lang w:eastAsia="cs-CZ"/>
        </w:rPr>
      </w:pPr>
      <w:r w:rsidRPr="00B23B83">
        <w:rPr>
          <w:rFonts w:ascii="Times New Roman" w:eastAsia="Times New Roman" w:hAnsi="Times New Roman" w:cs="Times New Roman"/>
          <w:b/>
          <w:strike/>
          <w:szCs w:val="24"/>
          <w:lang w:eastAsia="cs-CZ"/>
        </w:rPr>
        <w:t>PŘESTUPKY</w:t>
      </w:r>
    </w:p>
    <w:p w14:paraId="39FA674C" w14:textId="77777777" w:rsidR="00EA54C5" w:rsidRPr="00B23B83" w:rsidRDefault="00EA54C5" w:rsidP="00EA54C5">
      <w:pPr>
        <w:keepNext/>
        <w:keepLines/>
        <w:spacing w:before="120" w:after="120" w:line="276" w:lineRule="auto"/>
        <w:jc w:val="center"/>
        <w:outlineLvl w:val="4"/>
        <w:rPr>
          <w:rFonts w:ascii="Times New Roman" w:eastAsia="Times New Roman" w:hAnsi="Times New Roman" w:cs="Times New Roman"/>
          <w:b/>
          <w:strike/>
          <w:szCs w:val="24"/>
          <w:lang w:eastAsia="cs-CZ"/>
        </w:rPr>
      </w:pPr>
      <w:r w:rsidRPr="00B23B83">
        <w:rPr>
          <w:rFonts w:ascii="Times New Roman" w:eastAsia="Times New Roman" w:hAnsi="Times New Roman" w:cs="Times New Roman"/>
          <w:b/>
          <w:strike/>
          <w:szCs w:val="24"/>
          <w:lang w:eastAsia="cs-CZ"/>
        </w:rPr>
        <w:t>Přestupky právnických a podnikajících fyzických osob</w:t>
      </w:r>
    </w:p>
    <w:p w14:paraId="5659A227"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35</w:t>
      </w:r>
    </w:p>
    <w:p w14:paraId="47AEA050"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(1) Právnická nebo podnikající fyzická osoba se dopustí přestupku tím, že</w:t>
      </w:r>
    </w:p>
    <w:p w14:paraId="1148F75B"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lastRenderedPageBreak/>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37460CD1"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nesplní oznamovací povinnost stanovenou v § 3 odst. 5, § 12 tohoto zákona,</w:t>
      </w:r>
    </w:p>
    <w:p w14:paraId="15666E98"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c) nepečuje o zachování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15AD6755"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d) poruší podmínku ochranného pásma nemovité kulturní památky, nemovité národní kulturní památky, památkové rezervace nebo památkové zóny,</w:t>
      </w:r>
    </w:p>
    <w:p w14:paraId="3861DE81"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e) provádí obnovu kulturní památky bez rozhodnutí nebo závazného stanoviska obecního úřadu obce s rozšířenou působností nebo nedodržuje podmínky určené v tomto rozhodnutí nebo závazném stanovisku,</w:t>
      </w:r>
    </w:p>
    <w:p w14:paraId="1DA1BE4D"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610E55BB"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7DFBC4E4"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(2) Právnická nebo podnikající fyzická osoba se dále dopustí přestupku tím, že</w:t>
      </w:r>
    </w:p>
    <w:p w14:paraId="3EBD567D"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a) nepečuje o zachování národní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00ABD666"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provádí obnovu národní kulturní památky bez rozhodnutí nebo závazného stanoviska krajského úřadu nebo nedodržuje podmínky určené v tomto rozhodnutí nebo závazném stanovisku,</w:t>
      </w:r>
    </w:p>
    <w:p w14:paraId="5B4CCA7D"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w:t>
      </w:r>
      <w:r w:rsidRPr="00B23B83">
        <w:rPr>
          <w:rFonts w:ascii="Times New Roman" w:eastAsia="Calibri" w:hAnsi="Times New Roman" w:cs="Times New Roman"/>
          <w:strike/>
          <w:szCs w:val="24"/>
        </w:rPr>
        <w:lastRenderedPageBreak/>
        <w:t>podle § 14b odst. 2, nebo která postupuje v rozporu se zákazem podle § 35 odst. 3 nebo § 39 odst. 3,</w:t>
      </w:r>
    </w:p>
    <w:p w14:paraId="2C010989"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d) přemístí bez předchozího souhlasu krajského úřadu stavbu, která je kulturní památkou, nebo trvale bez předchozího souhlasu krajského úřadu přemístí z veřejně přístupného místa movitou věc, která je kulturní památkou,</w:t>
      </w:r>
    </w:p>
    <w:p w14:paraId="3ED78FD5"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e) zapůjčí do zahraničí nebo se pokusí do zahraničí vyvézt nebo vyveze kulturní památku bez předchozího souhlasu ministerstva kultury,</w:t>
      </w:r>
    </w:p>
    <w:p w14:paraId="6EB5A7A8"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f) nesplní oznamovací povinnost stanovenou v § 21 odst. 4 , § 22 odst. 2 tohoto zákona nebo § 23 odst. 2,</w:t>
      </w:r>
    </w:p>
    <w:p w14:paraId="49EDCA99"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g) provádí v rozporu s § 21 odst. 2 archeologický výzkum, nebo provádí archeologický výzkum, přestože není osobou oprávněnou k výzkumům podle § 21a odst. 2, nebo postupuje v rozporu se zákazem podle § 35 odst. 4 nebo § 39 odst. 4,</w:t>
      </w:r>
    </w:p>
    <w:p w14:paraId="42821F15"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h) poruší povinnost stanovenou v nařízení kraje vydaném na základě § 23a odst. 4.</w:t>
      </w:r>
    </w:p>
    <w:p w14:paraId="14EF37C2"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(3) Právnická nebo podnikající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383AB9C3"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(4) Právnická nebo podnikající fyzická osoba se jako osoba oprávněná k výzkumům dopustí přestupku tím, že provádí archeologické výzkumy, které archeologické nálezy ohrožují nebo poškozují.</w:t>
      </w:r>
    </w:p>
    <w:p w14:paraId="3FF52EBA"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(5) Za přestupek lze uložit pokutu do</w:t>
      </w:r>
    </w:p>
    <w:p w14:paraId="3C0E7AF3"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a) 2 000 000 Kč, jde-li o přestupek podle odstavce 1,</w:t>
      </w:r>
    </w:p>
    <w:p w14:paraId="128F8CE7"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4 000 000 Kč, jde-li o přestupek podle odstavce 2, 3 nebo 4.</w:t>
      </w:r>
    </w:p>
    <w:p w14:paraId="281D3E7B"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(6) Za přestupek podle odstavce 3 nebo 4 lze uložit zákaz činnosti nejdéle na 2 roky.</w:t>
      </w:r>
    </w:p>
    <w:p w14:paraId="04F2AFE2"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36</w:t>
      </w:r>
    </w:p>
    <w:p w14:paraId="6D52113E"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Přestupek projednává</w:t>
      </w:r>
    </w:p>
    <w:p w14:paraId="006C74CF"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a) obecní úřad obce s rozšířenou působností, jde-li o přestupek podle § 35 odst. 1,</w:t>
      </w:r>
    </w:p>
    <w:p w14:paraId="5BC9D149"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krajský úřad, jde-li o přestupek podle § 35 odst. 2,</w:t>
      </w:r>
    </w:p>
    <w:p w14:paraId="686EBE2D"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c) ministerstvo kultury, jde-li o přestupek podle § 35 odst. 3 nebo 4.</w:t>
      </w:r>
    </w:p>
    <w:p w14:paraId="7B82B5C9"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37</w:t>
      </w:r>
    </w:p>
    <w:p w14:paraId="6084E05F"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zrušen</w:t>
      </w:r>
    </w:p>
    <w:p w14:paraId="64A07C31"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38</w:t>
      </w:r>
    </w:p>
    <w:p w14:paraId="7BC96247"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zrušen</w:t>
      </w:r>
    </w:p>
    <w:p w14:paraId="77CC2F02" w14:textId="77777777" w:rsidR="00EA54C5" w:rsidRPr="00B23B83" w:rsidRDefault="00EA54C5" w:rsidP="00EA54C5">
      <w:pPr>
        <w:spacing w:before="120" w:after="120" w:line="276" w:lineRule="auto"/>
        <w:jc w:val="center"/>
        <w:rPr>
          <w:rFonts w:ascii="Times New Roman" w:eastAsia="Calibri" w:hAnsi="Times New Roman" w:cs="Times New Roman"/>
          <w:b/>
          <w:strike/>
          <w:szCs w:val="24"/>
        </w:rPr>
      </w:pPr>
      <w:r w:rsidRPr="00B23B83">
        <w:rPr>
          <w:rFonts w:ascii="Times New Roman" w:eastAsia="Calibri" w:hAnsi="Times New Roman" w:cs="Times New Roman"/>
          <w:b/>
          <w:strike/>
          <w:szCs w:val="24"/>
        </w:rPr>
        <w:t>Přestupky fyzických osob</w:t>
      </w:r>
    </w:p>
    <w:p w14:paraId="6F344B3F"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39</w:t>
      </w:r>
    </w:p>
    <w:p w14:paraId="4437A2E7"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lastRenderedPageBreak/>
        <w:t>(1) Fyzická osoba se dopustí přestupku tím, že</w:t>
      </w:r>
    </w:p>
    <w:p w14:paraId="25714ADE"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651DD0D"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nesplní oznamovací povinnost, stanovenou v § 3 odst. 5, § 12 tohoto zákona,</w:t>
      </w:r>
    </w:p>
    <w:p w14:paraId="0D99EA42"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c) nepečuje o zachování kulturní památky, neudržuje ji v dobrém stavu a nechrání ji před ohrožením, poškozením, znehodnocením nebo odcizením, nebo kulturní památku užívá způsobem, který neodpovídá jejímu kulturně politickému významu, památkové hodnotě nebo technickému stavu,</w:t>
      </w:r>
    </w:p>
    <w:p w14:paraId="64BC91BC"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d) poruší podmínku ochranného pásma nemovité kulturní památky, nemovité národní kulturní památky, památkové rezervace nebo památkové zóny,</w:t>
      </w:r>
    </w:p>
    <w:p w14:paraId="312FB622"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e) provádí obnovu kulturní památky bez rozhodnutí nebo závazného stanoviska obecního úřadu obce s rozšířenou působností nebo nedodržuje podmínky určené v tomto rozhodnutí nebo závazném stanovisku,</w:t>
      </w:r>
    </w:p>
    <w:p w14:paraId="0E6B1238"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f) provádí neoprávněné výkopy na území s archeologickými nálezy,</w:t>
      </w:r>
    </w:p>
    <w:p w14:paraId="3CA695FB"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5DD49B65"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h) provádí restaurování, jde-li o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405A4A08"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i) jako držitel povolení k restaurování neoznámil ministerstvu kultury neprodleně změnu údajů podle § 14a odst. 9.</w:t>
      </w:r>
    </w:p>
    <w:p w14:paraId="62D6F4AA"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(2) Fyzická osoba se dále dopustí přestupku tím, že</w:t>
      </w:r>
    </w:p>
    <w:p w14:paraId="6B74FCD7"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a) nepečuje o zachování národní kulturní památky, neudržuje ji v dobrém stavu a nechrání ji před ohrožením, poškozením, znehodnocením nebo odcizením, nebo národní kulturní památku užívá způsobem, který neodpovídá jejímu kulturně politickému významu, památkové hodnotě nebo technickému stavu,</w:t>
      </w:r>
    </w:p>
    <w:p w14:paraId="0214B135"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provádí obnovu národní kulturní památky bez rozhodnutí nebo závazného stanoviska krajského úřadu nebo nedodržuje podmínky určené v tomto rozhodnutí nebo závazném stanovisku,</w:t>
      </w:r>
    </w:p>
    <w:p w14:paraId="6EDEDD59"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lastRenderedPageBreak/>
        <w:t>c) přemístí bez předchozího souhlasu krajského úřadu stavbu, která je kulturní památkou, nebo trvale bez předchozího souhlasu krajského úřadu přemístí z veřejně přístupného místa movitou věc, která je kulturní památkou,</w:t>
      </w:r>
    </w:p>
    <w:p w14:paraId="76DE87C8"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d) zapůjčí do zahraničí nebo se pokusí do zahraničí vyvézt nebo vyveze kulturní památku bez předchozího souhlasu ministerstva kultury,</w:t>
      </w:r>
    </w:p>
    <w:p w14:paraId="520BFC84"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e) provádí restaurování, jde-li o národní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30E32D58"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f) nesplní oznamovací povinnost stanovenou v § 21 odst. 4, § 22 odst. 2 nebo § 23 odst. 2 tohoto zákona,</w:t>
      </w:r>
    </w:p>
    <w:p w14:paraId="164F5732"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g) provádí v rozporu s § 21 odst. 2 archeologický výzkum, nebo provádí archeologický výzkum, přestože není osobou oprávněnou k výzkumům podle § 21a odst. 2, nebo postupuje v rozporu se zákazem podle § 35 odst. 4 nebo § 39 odst. 4,</w:t>
      </w:r>
    </w:p>
    <w:p w14:paraId="7CD0E4EA"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h) poruší povinnost stanovenou v nařízení kraje vydaném na základě § 23a odst. 4.</w:t>
      </w:r>
    </w:p>
    <w:p w14:paraId="74EAD758"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(3)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7054525D"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(4) Fyzická osoba se jako osoba oprávněná k výzkumům dopustí přestupku tím, že provádí archeologické výzkumy, které archeologické nálezy ohrožují nebo poškozují.</w:t>
      </w:r>
    </w:p>
    <w:p w14:paraId="6DE89C50"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(5) Za přestupek lze uložit pokutu do</w:t>
      </w:r>
    </w:p>
    <w:p w14:paraId="0FC1A3E0"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a) 2 000 000 Kč, jde-li o přestupek podle odstavce 1,</w:t>
      </w:r>
    </w:p>
    <w:p w14:paraId="12B870C4"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4 000 000 Kč, jde-li o přestupek podle odstavce 2, 3 nebo 4.</w:t>
      </w:r>
    </w:p>
    <w:p w14:paraId="48CABF02"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(6) Za přestupek podle odstavce 3 nebo 4 lze uložit zákaz činnosti nejdéle na 2 roky.</w:t>
      </w:r>
    </w:p>
    <w:p w14:paraId="250E8539"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40</w:t>
      </w:r>
    </w:p>
    <w:p w14:paraId="391998D9"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Přestupek projednává</w:t>
      </w:r>
    </w:p>
    <w:p w14:paraId="26099F11"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a) obecní úřad obce s rozšířenou působností, jde-li o přestupek podle § 39 odst. 1,</w:t>
      </w:r>
    </w:p>
    <w:p w14:paraId="5A2807AC"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krajský úřad, jde-li o přestupek podle § 39 odst. 2,</w:t>
      </w:r>
    </w:p>
    <w:p w14:paraId="4CBB29AD"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c) ministerstvo kultury, jde-li o přestupek podle § 39 odst. 3 nebo 4.</w:t>
      </w:r>
    </w:p>
    <w:p w14:paraId="433AA3AB"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41</w:t>
      </w:r>
    </w:p>
    <w:p w14:paraId="3BA5BE73"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zrušen</w:t>
      </w:r>
    </w:p>
    <w:p w14:paraId="608807C2" w14:textId="77777777" w:rsidR="00EA54C5" w:rsidRPr="00B23B83" w:rsidRDefault="00EA54C5" w:rsidP="00EA54C5">
      <w:pPr>
        <w:widowControl w:val="0"/>
        <w:spacing w:before="120" w:after="120" w:line="276" w:lineRule="auto"/>
        <w:jc w:val="center"/>
        <w:rPr>
          <w:rFonts w:ascii="Times New Roman" w:eastAsia="Aptos" w:hAnsi="Times New Roman" w:cs="Times New Roman"/>
          <w:b/>
          <w:bCs/>
          <w:szCs w:val="24"/>
          <w:lang w:eastAsia="cs-CZ"/>
        </w:rPr>
      </w:pPr>
      <w:r w:rsidRPr="00B23B83">
        <w:rPr>
          <w:rFonts w:ascii="Times New Roman" w:eastAsia="Aptos" w:hAnsi="Times New Roman" w:cs="Times New Roman"/>
          <w:b/>
          <w:bCs/>
          <w:szCs w:val="24"/>
          <w:lang w:eastAsia="cs-CZ"/>
        </w:rPr>
        <w:t>ČÁST PÁTÁ</w:t>
      </w:r>
    </w:p>
    <w:p w14:paraId="5D9E9057" w14:textId="77777777" w:rsidR="00EA54C5" w:rsidRPr="00B23B83" w:rsidRDefault="00EA54C5" w:rsidP="00EA54C5">
      <w:pPr>
        <w:widowControl w:val="0"/>
        <w:spacing w:before="120" w:after="120" w:line="276" w:lineRule="auto"/>
        <w:jc w:val="center"/>
        <w:rPr>
          <w:rFonts w:ascii="Times New Roman" w:eastAsia="Aptos" w:hAnsi="Times New Roman" w:cs="Times New Roman"/>
          <w:b/>
          <w:szCs w:val="24"/>
          <w:lang w:eastAsia="cs-CZ"/>
        </w:rPr>
      </w:pPr>
      <w:r w:rsidRPr="00B23B83">
        <w:rPr>
          <w:rFonts w:ascii="Times New Roman" w:eastAsia="Aptos" w:hAnsi="Times New Roman" w:cs="Times New Roman"/>
          <w:b/>
          <w:bCs/>
          <w:szCs w:val="24"/>
          <w:lang w:eastAsia="cs-CZ"/>
        </w:rPr>
        <w:t>PŘESTUPKY</w:t>
      </w:r>
    </w:p>
    <w:p w14:paraId="271444E8" w14:textId="77777777" w:rsidR="00EA54C5" w:rsidRPr="00B23B83" w:rsidRDefault="00EA54C5" w:rsidP="00EA54C5">
      <w:pPr>
        <w:widowControl w:val="0"/>
        <w:spacing w:before="120" w:after="120" w:line="276" w:lineRule="auto"/>
        <w:jc w:val="center"/>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 35</w:t>
      </w:r>
    </w:p>
    <w:p w14:paraId="4FA42FF4" w14:textId="77777777" w:rsidR="00EA54C5" w:rsidRPr="00B23B83" w:rsidRDefault="00EA54C5" w:rsidP="00EA54C5">
      <w:pPr>
        <w:widowControl w:val="0"/>
        <w:spacing w:before="120" w:after="120" w:line="276" w:lineRule="auto"/>
        <w:ind w:firstLine="709"/>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lastRenderedPageBreak/>
        <w:t>(1) Přestupku se dopustí ten, kdo</w:t>
      </w:r>
    </w:p>
    <w:p w14:paraId="68D07BE7"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212E4C13"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b) nesplní oznamovací povinnost stanovenou v § 3 odst. 5 nebo § 12,</w:t>
      </w:r>
    </w:p>
    <w:p w14:paraId="082931BF"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 xml:space="preserve">c) </w:t>
      </w:r>
      <w:r w:rsidRPr="00B23B83">
        <w:rPr>
          <w:rFonts w:ascii="Times New Roman" w:eastAsia="Times New Roman" w:hAnsi="Times New Roman" w:cs="Times New Roman"/>
          <w:b/>
          <w:szCs w:val="24"/>
          <w:lang w:eastAsia="cs-CZ"/>
        </w:rPr>
        <w:t>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w:t>
      </w:r>
      <w:r w:rsidRPr="00B23B83">
        <w:rPr>
          <w:rFonts w:ascii="Times New Roman" w:eastAsia="Aptos" w:hAnsi="Times New Roman" w:cs="Times New Roman"/>
          <w:b/>
          <w:szCs w:val="24"/>
          <w:lang w:eastAsia="cs-CZ"/>
        </w:rPr>
        <w:t xml:space="preserve"> nebo ji znehodnotí nebo zničí,</w:t>
      </w:r>
    </w:p>
    <w:p w14:paraId="2F6632BF"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d) poruší podmínku ochranného pásma nemovité kulturní památky, nemovité národní kulturní památky, památkové rezervace nebo památkové zóny,</w:t>
      </w:r>
    </w:p>
    <w:p w14:paraId="7EB5925D"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e) provádí obnovu kulturní památky bez povolení stavebního úřadu nebo rozhodnutí obecního úřadu obce s rozšířenou působností nebo nedodržuje podmínky určené v tomto povolení nebo rozhodnutí,</w:t>
      </w:r>
    </w:p>
    <w:p w14:paraId="16BCF6D8"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6A567616"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11FD1DFC"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h) provádí stavbu, změnu stavby, kterou se mění vnější vzhled stavby, odstranění stavby, terénní úpravu nebo umístí zařízení nebo reklamní poutač na nemovitosti, 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367406EB"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i) provádí záměr na nemovitosti, která není kulturní památkou, ale je v ochranném pásmu, bez povolení stavebního úřadu nebo nedodržuje podmínky určené v tomto povolení,</w:t>
      </w:r>
    </w:p>
    <w:p w14:paraId="1C3A2BF5"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j) provádí neoprávněné výkopy na území s archeologickými nálezy.</w:t>
      </w:r>
    </w:p>
    <w:p w14:paraId="7EB50D86" w14:textId="77777777" w:rsidR="00EA54C5" w:rsidRPr="00B23B83" w:rsidRDefault="00EA54C5" w:rsidP="00EA54C5">
      <w:pPr>
        <w:widowControl w:val="0"/>
        <w:spacing w:before="120" w:after="120" w:line="276" w:lineRule="auto"/>
        <w:ind w:firstLine="709"/>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(2) Přestupku se dále dopustí ten, kdo</w:t>
      </w:r>
    </w:p>
    <w:p w14:paraId="02D4BE60"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 xml:space="preserve">a) národní </w:t>
      </w:r>
      <w:r w:rsidRPr="00B23B83">
        <w:rPr>
          <w:rFonts w:ascii="Times New Roman" w:eastAsia="Times New Roman" w:hAnsi="Times New Roman" w:cs="Times New Roman"/>
          <w:b/>
          <w:szCs w:val="24"/>
          <w:lang w:eastAsia="cs-CZ"/>
        </w:rPr>
        <w:t xml:space="preserve">kulturní památku nechrání před poškozením, znehodnocením, zničením nebo odcizením, neudržuje ji v takovém stavu, aby se zachovala hodnota, pro kterou je </w:t>
      </w:r>
      <w:r w:rsidRPr="00B23B83">
        <w:rPr>
          <w:rFonts w:ascii="Times New Roman" w:eastAsia="Times New Roman" w:hAnsi="Times New Roman" w:cs="Times New Roman"/>
          <w:b/>
          <w:szCs w:val="24"/>
          <w:lang w:eastAsia="cs-CZ"/>
        </w:rPr>
        <w:lastRenderedPageBreak/>
        <w:t>chráněna, nebo ji užívá způsobem, který neodpovídá její památkové hodnotě nebo technickému stavu, bez přihlédnutí k současným potřebám, postupuje v rozporu se zásadami uvedenými v § 1</w:t>
      </w:r>
      <w:r w:rsidRPr="00B23B83">
        <w:rPr>
          <w:rFonts w:ascii="Times New Roman" w:eastAsia="Aptos" w:hAnsi="Times New Roman" w:cs="Times New Roman"/>
          <w:b/>
          <w:szCs w:val="24"/>
          <w:lang w:eastAsia="cs-CZ"/>
        </w:rPr>
        <w:t xml:space="preserve"> nebo ji znehodnotí nebo zničí,</w:t>
      </w:r>
    </w:p>
    <w:p w14:paraId="3698238B"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b) provádí obnovu národní kulturní památky bez povolení stavebního úřadu nebo rozhodnutí krajského úřadu nebo nedodržuje podmínky určené v tomto povolení nebo rozhodnutí,</w:t>
      </w:r>
    </w:p>
    <w:p w14:paraId="05986DF5"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43BF0E0B"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138AA520"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48ED6A08"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f) zapůjčí do zahraničí nebo se pokusí do zahraničí vyvézt nebo vyveze kulturní památku bez předchozího souhlasu ministerstva kultury,</w:t>
      </w:r>
    </w:p>
    <w:p w14:paraId="57099197"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g) nesplní oznamovací povinnost stanovenou v § 21 odst. 4, § 22 odst. 2 nebo § 23 odst. 2,</w:t>
      </w:r>
    </w:p>
    <w:p w14:paraId="25234225"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h) provádí v rozporu s § 21 odst. 2 archeologický výzkum, nebo provádí archeologický výzkum, přestože není osobou oprávněnou k výzkumům podle § 21a odst. 2, nebo postupuje v rozporu se zákazem podle odstavce 4,</w:t>
      </w:r>
    </w:p>
    <w:p w14:paraId="54AD5BAF"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i) poruší povinnost stanovenou v nařízení kraje vydaném na základě § 23a odst. 4.</w:t>
      </w:r>
    </w:p>
    <w:p w14:paraId="19A3250A" w14:textId="77777777" w:rsidR="00EA54C5" w:rsidRPr="00B23B83" w:rsidRDefault="00EA54C5" w:rsidP="00EA54C5">
      <w:pPr>
        <w:widowControl w:val="0"/>
        <w:spacing w:before="120" w:after="120" w:line="276" w:lineRule="auto"/>
        <w:ind w:firstLine="709"/>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22D0A9A8" w14:textId="77777777" w:rsidR="00EA54C5" w:rsidRPr="00B23B83" w:rsidRDefault="00EA54C5" w:rsidP="00EA54C5">
      <w:pPr>
        <w:widowControl w:val="0"/>
        <w:spacing w:before="120" w:after="120" w:line="276" w:lineRule="auto"/>
        <w:ind w:firstLine="709"/>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(4) Osoba oprávněná k výzkumům se dopustí přestupku tím, že provádí archeologické výzkumy, které archeologické nálezy ohrožují nebo poškozují.</w:t>
      </w:r>
    </w:p>
    <w:p w14:paraId="3A094E46" w14:textId="77777777" w:rsidR="00EA54C5" w:rsidRPr="00B23B83" w:rsidRDefault="00EA54C5" w:rsidP="00EA54C5">
      <w:pPr>
        <w:widowControl w:val="0"/>
        <w:spacing w:before="120" w:after="120" w:line="276" w:lineRule="auto"/>
        <w:ind w:firstLine="709"/>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(5) Za přestupek lze uložit pokutu do</w:t>
      </w:r>
    </w:p>
    <w:p w14:paraId="120CAEC5"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a) 2 000 000 Kč, jde-li o přestupek podle odstavce 1,</w:t>
      </w:r>
    </w:p>
    <w:p w14:paraId="0B997F28"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b) 4 000 000 Kč, jde-li o přestupek podle odstavce 2.</w:t>
      </w:r>
    </w:p>
    <w:p w14:paraId="1AAFCEDE" w14:textId="77777777" w:rsidR="00EA54C5" w:rsidRPr="00B23B83" w:rsidRDefault="00EA54C5" w:rsidP="00EA54C5">
      <w:pPr>
        <w:widowControl w:val="0"/>
        <w:spacing w:before="120" w:after="120" w:line="276" w:lineRule="auto"/>
        <w:ind w:firstLine="709"/>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(6) Za přestupek podle odstavce 3 nebo 4 lze uložit zákaz činnosti nejdéle na 2 roky.</w:t>
      </w:r>
    </w:p>
    <w:p w14:paraId="659FCA00" w14:textId="77777777" w:rsidR="00EA54C5" w:rsidRPr="00B23B83" w:rsidRDefault="00EA54C5" w:rsidP="00EA54C5">
      <w:pPr>
        <w:widowControl w:val="0"/>
        <w:spacing w:before="120" w:after="120" w:line="276" w:lineRule="auto"/>
        <w:jc w:val="center"/>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 36</w:t>
      </w:r>
    </w:p>
    <w:p w14:paraId="3E155A69" w14:textId="77777777" w:rsidR="00EA54C5" w:rsidRPr="00B23B83" w:rsidRDefault="00EA54C5" w:rsidP="00EA54C5">
      <w:pPr>
        <w:widowControl w:val="0"/>
        <w:spacing w:before="120" w:after="120" w:line="276" w:lineRule="auto"/>
        <w:ind w:firstLine="709"/>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lastRenderedPageBreak/>
        <w:t>Přestupek projednává</w:t>
      </w:r>
    </w:p>
    <w:p w14:paraId="543A4403"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a) obecní úřad obce s rozšířenou působností, jde-li o přestupek podle § 35 odst. 1, pokud jej neprojednává stavební úřad,</w:t>
      </w:r>
    </w:p>
    <w:p w14:paraId="5A500712"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b) krajský úřad, jde-li o přestupek podle § 35 odst. 2, pokud jej neprojednává stavební úřad,</w:t>
      </w:r>
    </w:p>
    <w:p w14:paraId="4B2C3187" w14:textId="77777777" w:rsidR="00EA54C5" w:rsidRPr="00B23B83" w:rsidRDefault="00EA54C5" w:rsidP="00EA54C5">
      <w:pPr>
        <w:widowControl w:val="0"/>
        <w:spacing w:before="120" w:after="120" w:line="276" w:lineRule="auto"/>
        <w:rPr>
          <w:rFonts w:ascii="Times New Roman" w:eastAsia="Aptos" w:hAnsi="Times New Roman" w:cs="Times New Roman"/>
          <w:b/>
          <w:szCs w:val="24"/>
          <w:lang w:eastAsia="cs-CZ"/>
        </w:rPr>
      </w:pPr>
      <w:r w:rsidRPr="00B23B83">
        <w:rPr>
          <w:rFonts w:ascii="Times New Roman" w:eastAsia="Aptos" w:hAnsi="Times New Roman" w:cs="Times New Roman"/>
          <w:b/>
          <w:szCs w:val="24"/>
          <w:lang w:eastAsia="cs-CZ"/>
        </w:rPr>
        <w:t>c) stavební úřad, jde-li o přestupek podle § 35 odst. 1 písm. e), h) a i) a § 35 odst. 2  písm. b), pokud byl stavební úřad příslušný k povolení stavby,</w:t>
      </w:r>
    </w:p>
    <w:p w14:paraId="7974E8C6"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Aptos" w:hAnsi="Times New Roman" w:cs="Times New Roman"/>
          <w:b/>
          <w:szCs w:val="24"/>
          <w:lang w:eastAsia="cs-CZ"/>
        </w:rPr>
        <w:t>d) ministerstvo kultury, jde-li o přestupek podle § 35 odst. 3 nebo 4.</w:t>
      </w:r>
    </w:p>
    <w:p w14:paraId="1512E0E1"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43</w:t>
      </w:r>
    </w:p>
    <w:p w14:paraId="1049CF6A"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(1) Práva a povinnosti stanovené tímto zákonem vlastníku kulturní památky má,</w:t>
      </w:r>
    </w:p>
    <w:p w14:paraId="7AA6C768"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a) je-li kulturní památka státním majetkem, státní organizace, která má kulturní památku ve správě</w:t>
      </w:r>
      <w:r w:rsidRPr="00B23B83">
        <w:rPr>
          <w:rFonts w:ascii="Times New Roman" w:eastAsia="Calibri" w:hAnsi="Times New Roman" w:cs="Times New Roman"/>
          <w:strike/>
          <w:szCs w:val="24"/>
          <w:vertAlign w:val="superscript"/>
        </w:rPr>
        <w:footnoteReference w:customMarkFollows="1" w:id="1"/>
        <w:t>26)</w:t>
      </w:r>
      <w:r w:rsidRPr="00B23B83">
        <w:rPr>
          <w:rFonts w:ascii="Times New Roman" w:eastAsia="Calibri" w:hAnsi="Times New Roman" w:cs="Times New Roman"/>
          <w:strike/>
          <w:szCs w:val="24"/>
        </w:rPr>
        <w:t xml:space="preserve"> nebo jiná organizace než státní, které byla kulturní památka odevzdána do trvalého užívání,</w:t>
      </w:r>
      <w:r w:rsidRPr="00B23B83">
        <w:rPr>
          <w:rFonts w:ascii="Times New Roman" w:eastAsia="Calibri" w:hAnsi="Times New Roman" w:cs="Times New Roman"/>
          <w:strike/>
          <w:szCs w:val="24"/>
          <w:vertAlign w:val="superscript"/>
        </w:rPr>
        <w:footnoteReference w:customMarkFollows="1" w:id="2"/>
        <w:t>27)</w:t>
      </w:r>
    </w:p>
    <w:p w14:paraId="6B3CDFEF"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je-li kulturní památka v družstevním nebo náhradním užívání nebo v užívání na základě práva užívání k zajištění výroby, organizace, které takové užívací právo přísluší podle zvláštních předpisů,</w:t>
      </w:r>
      <w:r w:rsidRPr="00B23B83">
        <w:rPr>
          <w:rFonts w:ascii="Times New Roman" w:eastAsia="Calibri" w:hAnsi="Times New Roman" w:cs="Times New Roman"/>
          <w:strike/>
          <w:szCs w:val="24"/>
          <w:vertAlign w:val="superscript"/>
        </w:rPr>
        <w:footnoteReference w:customMarkFollows="1" w:id="3"/>
        <w:t>28)</w:t>
      </w:r>
    </w:p>
    <w:p w14:paraId="1967B71B"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c) občan, jemuž bylo zřízeno k pozemku, který je kulturní památkou, právo osobního užívání pozemku podle zvláštních předpisů,</w:t>
      </w:r>
      <w:r w:rsidRPr="00B23B83">
        <w:rPr>
          <w:rFonts w:ascii="Times New Roman" w:eastAsia="Calibri" w:hAnsi="Times New Roman" w:cs="Times New Roman"/>
          <w:strike/>
          <w:szCs w:val="24"/>
          <w:vertAlign w:val="superscript"/>
        </w:rPr>
        <w:footnoteReference w:customMarkFollows="1" w:id="4"/>
        <w:t>29)</w:t>
      </w:r>
    </w:p>
    <w:p w14:paraId="3AE85436"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d) ten, kdo s kulturní památkou nakládá jako se svou a je se zřetelem ke všem okolnostem v dobré víře, že mu kulturní památka patří.</w:t>
      </w:r>
      <w:r w:rsidRPr="00B23B83">
        <w:rPr>
          <w:rFonts w:ascii="Times New Roman" w:eastAsia="Calibri" w:hAnsi="Times New Roman" w:cs="Times New Roman"/>
          <w:strike/>
          <w:szCs w:val="24"/>
          <w:vertAlign w:val="superscript"/>
        </w:rPr>
        <w:footnoteReference w:customMarkFollows="1" w:id="5"/>
        <w:t>30)</w:t>
      </w:r>
    </w:p>
    <w:p w14:paraId="7DF36771"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(2) Práva a povinnosti vlastníka věci, která by mohla být podle § 3 prohlášena za kulturní památku, má též správce a uživatel takové věci, jakož i ten, kdo s ní nakládá jako se svou a je se zřetelem ke všem okolnostem v dobré víře, že mu věc patří.</w:t>
      </w:r>
      <w:r w:rsidRPr="00B23B83">
        <w:rPr>
          <w:rFonts w:ascii="Times New Roman" w:eastAsia="Calibri" w:hAnsi="Times New Roman" w:cs="Times New Roman"/>
          <w:strike/>
          <w:szCs w:val="24"/>
          <w:vertAlign w:val="superscript"/>
        </w:rPr>
        <w:t>30)</w:t>
      </w:r>
    </w:p>
    <w:p w14:paraId="7DD4535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45</w:t>
      </w:r>
    </w:p>
    <w:p w14:paraId="558ECD4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Ministerstvo kultury vydá vyhlášky k provedení § 3 odst. 6, § 6 odst. 2, </w:t>
      </w:r>
      <w:r w:rsidRPr="00B23B83">
        <w:rPr>
          <w:rFonts w:ascii="Times New Roman" w:eastAsia="Calibri" w:hAnsi="Times New Roman" w:cs="Times New Roman"/>
          <w:strike/>
          <w:szCs w:val="24"/>
        </w:rPr>
        <w:t>§ 6a odst. 6</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 6a odst. 7</w:t>
      </w:r>
      <w:r w:rsidRPr="00B23B83">
        <w:rPr>
          <w:rFonts w:ascii="Times New Roman" w:eastAsia="Calibri" w:hAnsi="Times New Roman" w:cs="Times New Roman"/>
          <w:szCs w:val="24"/>
        </w:rPr>
        <w:t xml:space="preserve">, § 7 odst. 9, § 8 odst. 5, § 10 odst. 3, </w:t>
      </w:r>
      <w:r w:rsidRPr="00B23B83">
        <w:rPr>
          <w:rFonts w:ascii="Times New Roman" w:eastAsia="Calibri" w:hAnsi="Times New Roman" w:cs="Times New Roman"/>
          <w:strike/>
          <w:szCs w:val="24"/>
        </w:rPr>
        <w:t>§ 14 odst. 9</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 14 odst. 11</w:t>
      </w:r>
      <w:r w:rsidRPr="00B23B83">
        <w:rPr>
          <w:rFonts w:ascii="Times New Roman" w:eastAsia="Calibri" w:hAnsi="Times New Roman" w:cs="Times New Roman"/>
          <w:szCs w:val="24"/>
        </w:rPr>
        <w:t>, § 16 odst. 3, § 17 odst. 5, § 20 odst. 5, § 23 odst. 4, § 23b odst. 5, § 27 odst. 5</w:t>
      </w:r>
      <w:r w:rsidRPr="00B23B83">
        <w:rPr>
          <w:rFonts w:ascii="Times New Roman" w:eastAsia="Calibri" w:hAnsi="Times New Roman" w:cs="Times New Roman"/>
          <w:strike/>
          <w:szCs w:val="24"/>
        </w:rPr>
        <w:t>, § 29 odst. 4 a § 31 odst. 6</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a § 29 odst. 4</w:t>
      </w:r>
      <w:r w:rsidRPr="00B23B83">
        <w:rPr>
          <w:rFonts w:ascii="Times New Roman" w:eastAsia="Calibri" w:hAnsi="Times New Roman" w:cs="Times New Roman"/>
          <w:szCs w:val="24"/>
        </w:rPr>
        <w:t>.</w:t>
      </w:r>
    </w:p>
    <w:p w14:paraId="626538E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p>
    <w:p w14:paraId="60453DFA"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p>
    <w:p w14:paraId="5B6778E9"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r w:rsidRPr="00B23B83">
        <w:rPr>
          <w:rFonts w:ascii="Times New Roman" w:eastAsia="Calibri" w:hAnsi="Times New Roman" w:cs="Times New Roman"/>
          <w:b/>
          <w:bCs/>
          <w:szCs w:val="24"/>
        </w:rPr>
        <w:br w:type="page"/>
      </w:r>
      <w:bookmarkStart w:id="898" w:name="_Toc214619355"/>
      <w:bookmarkStart w:id="899" w:name="_Toc216434388"/>
      <w:bookmarkStart w:id="900" w:name="_Toc227049792"/>
      <w:bookmarkStart w:id="901" w:name="_Toc227224106"/>
      <w:bookmarkStart w:id="902" w:name="_Toc227576488"/>
      <w:r w:rsidRPr="00B23B83">
        <w:rPr>
          <w:rFonts w:ascii="Times New Roman" w:eastAsia="Times New Roman" w:hAnsi="Times New Roman" w:cs="Times New Roman"/>
          <w:b/>
          <w:bCs/>
          <w:iCs/>
          <w:smallCaps/>
          <w:szCs w:val="24"/>
        </w:rPr>
        <w:lastRenderedPageBreak/>
        <w:t>Zákon č. 44/1988 Sb., horní zákon</w:t>
      </w:r>
      <w:bookmarkEnd w:id="898"/>
      <w:bookmarkEnd w:id="899"/>
      <w:bookmarkEnd w:id="900"/>
      <w:bookmarkEnd w:id="901"/>
      <w:bookmarkEnd w:id="902"/>
    </w:p>
    <w:p w14:paraId="2B965B5C"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Platné znění zákona č. 44/1988 Sb., o ochraně a využití nerostného bohatství (horní zákon), s vyznačením změn</w:t>
      </w:r>
    </w:p>
    <w:p w14:paraId="423BB4A9"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14d </w:t>
      </w:r>
    </w:p>
    <w:p w14:paraId="078E81E1"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bookmarkStart w:id="903" w:name="c_4955"/>
      <w:bookmarkStart w:id="904" w:name="lema0"/>
      <w:bookmarkEnd w:id="903"/>
      <w:bookmarkEnd w:id="904"/>
      <w:r w:rsidRPr="00B23B83">
        <w:rPr>
          <w:rFonts w:ascii="Times New Roman" w:eastAsia="Aptos" w:hAnsi="Times New Roman" w:cs="Times New Roman"/>
          <w:b/>
          <w:bCs/>
          <w:szCs w:val="24"/>
        </w:rPr>
        <w:t>Surovinová</w:t>
      </w:r>
      <w:r w:rsidRPr="00B23B83">
        <w:rPr>
          <w:rFonts w:ascii="Times New Roman" w:eastAsia="Calibri" w:hAnsi="Times New Roman" w:cs="Times New Roman"/>
          <w:b/>
          <w:bCs/>
          <w:szCs w:val="24"/>
        </w:rPr>
        <w:t> </w:t>
      </w:r>
      <w:bookmarkStart w:id="905" w:name="lema1"/>
      <w:bookmarkEnd w:id="905"/>
      <w:r w:rsidRPr="00B23B83">
        <w:rPr>
          <w:rFonts w:ascii="Times New Roman" w:eastAsia="Aptos" w:hAnsi="Times New Roman" w:cs="Times New Roman"/>
          <w:b/>
          <w:bCs/>
          <w:szCs w:val="24"/>
        </w:rPr>
        <w:t>politika</w:t>
      </w:r>
    </w:p>
    <w:p w14:paraId="011936F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Surovinová politika v oblasti nerostných surovin a jejich zdrojů (dále jen „surovinová politika“) je strategickým dokumentem vyjadřujícím cíle státu při využití a ochraně nerostného bohatství a ostatních nerostných zdrojů. Surovinová politika je přijímána nejvýše na období 25 let.</w:t>
      </w:r>
    </w:p>
    <w:p w14:paraId="3F5F156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Surovinová politika je podkladem pro výkon státní správy v oblastech průzkumu ložisek nerostných surovin, ochrany nerostného bohatství</w:t>
      </w:r>
      <w:r w:rsidRPr="00B23B83">
        <w:rPr>
          <w:rFonts w:ascii="Times New Roman" w:eastAsia="Calibri" w:hAnsi="Times New Roman" w:cs="Times New Roman"/>
          <w:b/>
          <w:bCs/>
          <w:szCs w:val="24"/>
        </w:rPr>
        <w:t>,</w:t>
      </w:r>
      <w:r w:rsidRPr="00B23B83">
        <w:rPr>
          <w:rFonts w:ascii="Times New Roman" w:eastAsia="Calibri" w:hAnsi="Times New Roman" w:cs="Times New Roman"/>
          <w:szCs w:val="24"/>
        </w:rPr>
        <w:t xml:space="preserve"> a stanovení dobývacích prostorů, </w:t>
      </w:r>
      <w:r w:rsidRPr="00B23B83">
        <w:rPr>
          <w:rFonts w:ascii="Times New Roman" w:eastAsia="Calibri" w:hAnsi="Times New Roman" w:cs="Times New Roman"/>
          <w:b/>
          <w:bCs/>
          <w:szCs w:val="24"/>
        </w:rPr>
        <w:t>rozhodování o změně využití území, rozhodování o povolení hornické činnosti a činnosti prováděné hornickým způsobem</w:t>
      </w:r>
      <w:r w:rsidRPr="00B23B83">
        <w:rPr>
          <w:rFonts w:ascii="Times New Roman" w:eastAsia="Calibri" w:hAnsi="Times New Roman" w:cs="Times New Roman"/>
          <w:szCs w:val="24"/>
        </w:rPr>
        <w:t xml:space="preserve"> a jedním z podkladů pro politiku územního rozvoje a územně plánovací dokumentaci.</w:t>
      </w:r>
    </w:p>
    <w:p w14:paraId="3DC4B83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Surovinovou politiku schvaluje na návrh ministra průmyslu a obchodu vláda. Vláda předkládá pro informaci surovinovou politiku Poslanecké sněmovně a Senátu.</w:t>
      </w:r>
    </w:p>
    <w:p w14:paraId="3EDB998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(4) </w:t>
      </w:r>
      <w:r w:rsidRPr="00B23B83">
        <w:rPr>
          <w:rFonts w:ascii="Times New Roman" w:eastAsia="Calibri" w:hAnsi="Times New Roman" w:cs="Times New Roman"/>
          <w:b/>
          <w:bCs/>
          <w:szCs w:val="24"/>
        </w:rPr>
        <w:t>Naplňování surovinové politiky, zajištění surovinové bezpečnosti a surovinové soběstačnosti je veřejným zájmem.</w:t>
      </w:r>
      <w:r w:rsidRPr="00B23B83">
        <w:rPr>
          <w:rFonts w:ascii="Times New Roman" w:eastAsia="Calibri" w:hAnsi="Times New Roman" w:cs="Times New Roman"/>
          <w:szCs w:val="24"/>
        </w:rPr>
        <w:t xml:space="preserve"> Naplňování surovinové politiky vyhodnocuje Ministerstvo průmyslu a obchodu nejméně jednou za 5 let a o vyhodnocení informuje vládu.</w:t>
      </w:r>
    </w:p>
    <w:p w14:paraId="099CB1F3" w14:textId="77777777" w:rsidR="00EA54C5" w:rsidRPr="00B23B83" w:rsidRDefault="00EA54C5" w:rsidP="00EA54C5">
      <w:pPr>
        <w:widowControl w:val="0"/>
        <w:spacing w:before="120" w:after="120" w:line="276" w:lineRule="auto"/>
        <w:jc w:val="center"/>
        <w:rPr>
          <w:rFonts w:ascii="Times New Roman" w:eastAsia="Aptos" w:hAnsi="Times New Roman" w:cs="Times New Roman"/>
          <w:szCs w:val="24"/>
        </w:rPr>
      </w:pPr>
      <w:r w:rsidRPr="00B23B83">
        <w:rPr>
          <w:rFonts w:ascii="Times New Roman" w:eastAsia="Aptos" w:hAnsi="Times New Roman" w:cs="Times New Roman"/>
          <w:szCs w:val="24"/>
        </w:rPr>
        <w:t>§ 17</w:t>
      </w:r>
    </w:p>
    <w:p w14:paraId="5B6360B6" w14:textId="77777777" w:rsidR="00EA54C5" w:rsidRPr="00B23B83" w:rsidRDefault="00EA54C5" w:rsidP="00EA54C5">
      <w:pPr>
        <w:widowControl w:val="0"/>
        <w:spacing w:before="120" w:after="120" w:line="276" w:lineRule="auto"/>
        <w:jc w:val="center"/>
        <w:rPr>
          <w:rFonts w:ascii="Times New Roman" w:eastAsia="Aptos" w:hAnsi="Times New Roman" w:cs="Times New Roman"/>
          <w:b/>
          <w:bCs/>
          <w:szCs w:val="24"/>
        </w:rPr>
      </w:pPr>
      <w:r w:rsidRPr="00B23B83">
        <w:rPr>
          <w:rFonts w:ascii="Times New Roman" w:eastAsia="Aptos" w:hAnsi="Times New Roman" w:cs="Times New Roman"/>
          <w:b/>
          <w:bCs/>
          <w:szCs w:val="24"/>
        </w:rPr>
        <w:t>Stanovení chráněného ložiskového území</w:t>
      </w:r>
    </w:p>
    <w:p w14:paraId="0E82111E"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(1) Chráněné ložiskové území stanoví ministerstvo životního prostředí po projednání s orgánem kraje v přenesené působnosti České republiky rozhodnutím vydaným v součinnosti s Ministerstvem průmyslu a obchodu České republiky, obvodním báňským úřadem a po dohodě s orgánem územního plánování a stavebním úřadem.</w:t>
      </w:r>
    </w:p>
    <w:p w14:paraId="2ED76E10"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(2) Řízení o stanovení chráněného ložiskového území se zahájí na návrh organizace nebo z podnětu orgánu státní správy. Návrh se doloží osvědčením o výhradním ložisku a návrhem hranic chráněného ložiskového území.</w:t>
      </w:r>
    </w:p>
    <w:p w14:paraId="19A61E34"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(3) Účastníkem řízení o stanovení chráněného ložiskového území je pouze navrhovatel. Zahájení řízení oznámí ministerstvo životního prostředí České republiky dotčeným orgánům státní správy, orgánu územního plánování a stavebnímu úřadu. Ministerstvo životního prostředí České republiky nařídí ústní jednání spojené podle potřeby s místním šetřením a současně upozorní, že stanoviska uvedených orgánů státní správy a připomínky a návrhy účastníka se mohou uplatnit nejpozději při ústním jednání, jinak ministerstvo životního prostředí České republiky k nim nemusí přihlédnout. Jestliže některý z uvedených orgánů státní správy potřebuje na řádné posouzení delší čas, ministerstvo životního prostředí České republiky na jeho žádost stanovenou lhůtu před jejím uplynutím přiměřeně prodlouží.</w:t>
      </w:r>
    </w:p>
    <w:p w14:paraId="14E161D2"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 xml:space="preserve">(4) V řízení o stanovení chráněného ložiskového území posoudí ministerstvo životního prostředí České republiky návrh a podklady z hlediska požadavků na ochranu výhradního </w:t>
      </w:r>
      <w:r w:rsidRPr="00B23B83">
        <w:rPr>
          <w:rFonts w:ascii="Times New Roman" w:eastAsia="Aptos" w:hAnsi="Times New Roman" w:cs="Times New Roman"/>
          <w:szCs w:val="24"/>
        </w:rPr>
        <w:lastRenderedPageBreak/>
        <w:t>ložiska, zabezpečí stanoviska orgánů státní správy uvedených v odstavci 3 a posoudí připomínky a návrhy účastníka.</w:t>
      </w:r>
    </w:p>
    <w:p w14:paraId="25728038" w14:textId="77777777" w:rsidR="00EA54C5" w:rsidRPr="00B23B83" w:rsidRDefault="00EA54C5" w:rsidP="00EA54C5">
      <w:pPr>
        <w:widowControl w:val="0"/>
        <w:spacing w:before="120" w:after="120" w:line="276" w:lineRule="auto"/>
        <w:ind w:firstLine="708"/>
        <w:rPr>
          <w:rFonts w:ascii="Times New Roman" w:eastAsia="Aptos" w:hAnsi="Times New Roman" w:cs="Times New Roman"/>
          <w:strike/>
          <w:szCs w:val="24"/>
        </w:rPr>
      </w:pPr>
      <w:r w:rsidRPr="00B23B83">
        <w:rPr>
          <w:rFonts w:ascii="Times New Roman" w:eastAsia="Aptos" w:hAnsi="Times New Roman" w:cs="Times New Roman"/>
          <w:strike/>
          <w:szCs w:val="24"/>
        </w:rPr>
        <w:t>(5) Hranice chráněného ložiskového území vyznačí projektant územně plánovací dokumentace v koordinačním výkresu.</w:t>
      </w:r>
    </w:p>
    <w:p w14:paraId="34ADB066"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trike/>
          <w:szCs w:val="24"/>
        </w:rPr>
        <w:t>(6)</w:t>
      </w:r>
      <w:r w:rsidRPr="00B23B83">
        <w:rPr>
          <w:rFonts w:ascii="Times New Roman" w:eastAsia="Aptos" w:hAnsi="Times New Roman" w:cs="Times New Roman"/>
          <w:szCs w:val="24"/>
        </w:rPr>
        <w:t xml:space="preserve"> </w:t>
      </w:r>
      <w:r w:rsidRPr="00B23B83">
        <w:rPr>
          <w:rFonts w:ascii="Times New Roman" w:eastAsia="Aptos" w:hAnsi="Times New Roman" w:cs="Times New Roman"/>
          <w:b/>
          <w:bCs/>
          <w:szCs w:val="24"/>
        </w:rPr>
        <w:t>(5)</w:t>
      </w:r>
      <w:r w:rsidRPr="00B23B83">
        <w:rPr>
          <w:rFonts w:ascii="Times New Roman" w:eastAsia="Aptos" w:hAnsi="Times New Roman" w:cs="Times New Roman"/>
          <w:szCs w:val="24"/>
        </w:rPr>
        <w:t> Ministerstvo životního prostředí České republiky po projednání s orgánem kraje v přenesené působnosti zruší chráněné ložiskové území, jestliže pominuly důvody ochrany výhradního ložiska.</w:t>
      </w:r>
    </w:p>
    <w:p w14:paraId="0654FA8C"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trike/>
          <w:szCs w:val="24"/>
        </w:rPr>
        <w:t>(7)</w:t>
      </w:r>
      <w:r w:rsidRPr="00B23B83">
        <w:rPr>
          <w:rFonts w:ascii="Times New Roman" w:eastAsia="Aptos" w:hAnsi="Times New Roman" w:cs="Times New Roman"/>
          <w:szCs w:val="24"/>
        </w:rPr>
        <w:t> </w:t>
      </w:r>
      <w:r w:rsidRPr="00B23B83">
        <w:rPr>
          <w:rFonts w:ascii="Times New Roman" w:eastAsia="Aptos" w:hAnsi="Times New Roman" w:cs="Times New Roman"/>
          <w:b/>
          <w:bCs/>
          <w:szCs w:val="24"/>
        </w:rPr>
        <w:t xml:space="preserve">(6) </w:t>
      </w:r>
      <w:r w:rsidRPr="00B23B83">
        <w:rPr>
          <w:rFonts w:ascii="Times New Roman" w:eastAsia="Aptos" w:hAnsi="Times New Roman" w:cs="Times New Roman"/>
          <w:szCs w:val="24"/>
        </w:rPr>
        <w:t xml:space="preserve">Ustanovení odstavců 1 až </w:t>
      </w:r>
      <w:r w:rsidRPr="00B23B83">
        <w:rPr>
          <w:rFonts w:ascii="Times New Roman" w:eastAsia="Aptos" w:hAnsi="Times New Roman" w:cs="Times New Roman"/>
          <w:strike/>
          <w:szCs w:val="24"/>
        </w:rPr>
        <w:t>5</w:t>
      </w:r>
      <w:r w:rsidRPr="00B23B83">
        <w:rPr>
          <w:rFonts w:ascii="Times New Roman" w:eastAsia="Aptos" w:hAnsi="Times New Roman" w:cs="Times New Roman"/>
          <w:szCs w:val="24"/>
        </w:rPr>
        <w:t xml:space="preserve"> </w:t>
      </w:r>
      <w:r w:rsidRPr="00B23B83">
        <w:rPr>
          <w:rFonts w:ascii="Times New Roman" w:eastAsia="Aptos" w:hAnsi="Times New Roman" w:cs="Times New Roman"/>
          <w:b/>
          <w:bCs/>
          <w:szCs w:val="24"/>
        </w:rPr>
        <w:t>4</w:t>
      </w:r>
      <w:r w:rsidRPr="00B23B83">
        <w:rPr>
          <w:rFonts w:ascii="Times New Roman" w:eastAsia="Aptos" w:hAnsi="Times New Roman" w:cs="Times New Roman"/>
          <w:szCs w:val="24"/>
        </w:rPr>
        <w:t xml:space="preserve"> platí přiměřeně i pro změnu a zrušení chráněného ložiskového území.</w:t>
      </w:r>
    </w:p>
    <w:p w14:paraId="051C76E6"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trike/>
          <w:szCs w:val="24"/>
        </w:rPr>
        <w:t>(8)</w:t>
      </w:r>
      <w:r w:rsidRPr="00B23B83">
        <w:rPr>
          <w:rFonts w:ascii="Times New Roman" w:eastAsia="Aptos" w:hAnsi="Times New Roman" w:cs="Times New Roman"/>
          <w:szCs w:val="24"/>
        </w:rPr>
        <w:t xml:space="preserve"> </w:t>
      </w:r>
      <w:r w:rsidRPr="00B23B83">
        <w:rPr>
          <w:rFonts w:ascii="Times New Roman" w:eastAsia="Aptos" w:hAnsi="Times New Roman" w:cs="Times New Roman"/>
          <w:b/>
          <w:bCs/>
          <w:szCs w:val="24"/>
        </w:rPr>
        <w:t>(7)</w:t>
      </w:r>
      <w:r w:rsidRPr="00B23B83">
        <w:rPr>
          <w:rFonts w:ascii="Times New Roman" w:eastAsia="Aptos" w:hAnsi="Times New Roman" w:cs="Times New Roman"/>
          <w:szCs w:val="24"/>
        </w:rPr>
        <w:t> Podrobnosti o stanovení, změně a zrušení chráněného ložiskového území a jeho evidenci stanoví obecně závazným právním předpisem ministerstvo životního prostředí České republiky.</w:t>
      </w:r>
    </w:p>
    <w:p w14:paraId="300A0536" w14:textId="77777777" w:rsidR="00EA54C5" w:rsidRPr="00B23B83" w:rsidRDefault="00EA54C5" w:rsidP="00EA54C5">
      <w:pPr>
        <w:widowControl w:val="0"/>
        <w:spacing w:before="120" w:after="120" w:line="276" w:lineRule="auto"/>
        <w:jc w:val="center"/>
        <w:rPr>
          <w:rFonts w:ascii="Times New Roman" w:eastAsia="Aptos" w:hAnsi="Times New Roman" w:cs="Times New Roman"/>
          <w:szCs w:val="24"/>
        </w:rPr>
      </w:pPr>
      <w:r w:rsidRPr="00B23B83">
        <w:rPr>
          <w:rFonts w:ascii="Times New Roman" w:eastAsia="Aptos" w:hAnsi="Times New Roman" w:cs="Times New Roman"/>
          <w:szCs w:val="24"/>
        </w:rPr>
        <w:t>§ 26</w:t>
      </w:r>
    </w:p>
    <w:p w14:paraId="0B76B02D" w14:textId="77777777" w:rsidR="00EA54C5" w:rsidRPr="00B23B83" w:rsidRDefault="00EA54C5" w:rsidP="00EA54C5">
      <w:pPr>
        <w:widowControl w:val="0"/>
        <w:spacing w:before="120" w:after="120" w:line="276" w:lineRule="auto"/>
        <w:jc w:val="center"/>
        <w:rPr>
          <w:rFonts w:ascii="Times New Roman" w:eastAsia="Aptos" w:hAnsi="Times New Roman" w:cs="Times New Roman"/>
          <w:b/>
          <w:bCs/>
          <w:szCs w:val="24"/>
        </w:rPr>
      </w:pPr>
      <w:r w:rsidRPr="00B23B83">
        <w:rPr>
          <w:rFonts w:ascii="Times New Roman" w:eastAsia="Aptos" w:hAnsi="Times New Roman" w:cs="Times New Roman"/>
          <w:b/>
          <w:bCs/>
          <w:szCs w:val="24"/>
        </w:rPr>
        <w:t>Hranice dobývacího prostoru</w:t>
      </w:r>
    </w:p>
    <w:p w14:paraId="635173BB"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(1) Hranice dobývacího prostoru na povrchu se stanoví uzavřeným geometrickým obrazcem s přímými stranami, jehož vrcholy se určují souřadnicemi, udanými v platném souřadnicovém systému. Jeho prostorové hranice pod povrchem se zpravidla stanoví svislými rovinami, které procházejí povrchovými hranicemi. Výjimečně se tyto prostorové hranice mohou stanovit podle přirozených hranic. Dobývací prostor může být vymezen i hloubkově.</w:t>
      </w:r>
    </w:p>
    <w:p w14:paraId="46D1AE6A"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(2) Obvodní báňský úřad může nařídit, aby hranice dobývacího prostoru byly vyznačeny pomezními značkami na povrchu, popřípadě i v důlních dílech, zejména je-li to třeba v celospolečenském zájmu nebo z hlediska chráněných zájmů vlastníků (správců, uživatelů) nemovitostí, které leží v hranicích dobývacího prostoru, anebo z hlediska zájmů organizací, jejichž dobývací prostory sousedí.</w:t>
      </w:r>
    </w:p>
    <w:p w14:paraId="751CFE68" w14:textId="77777777" w:rsidR="00EA54C5" w:rsidRPr="00B23B83" w:rsidRDefault="00EA54C5" w:rsidP="00EA54C5">
      <w:pPr>
        <w:widowControl w:val="0"/>
        <w:spacing w:before="120" w:after="120" w:line="276" w:lineRule="auto"/>
        <w:ind w:firstLine="708"/>
        <w:rPr>
          <w:rFonts w:ascii="Times New Roman" w:eastAsia="Aptos" w:hAnsi="Times New Roman" w:cs="Times New Roman"/>
          <w:strike/>
          <w:szCs w:val="24"/>
        </w:rPr>
      </w:pPr>
      <w:r w:rsidRPr="00B23B83">
        <w:rPr>
          <w:rFonts w:ascii="Times New Roman" w:eastAsia="Aptos" w:hAnsi="Times New Roman" w:cs="Times New Roman"/>
          <w:strike/>
          <w:szCs w:val="24"/>
        </w:rPr>
        <w:t>(3) Hranice stanoveného dobývacího prostoru vyznačí projektant územně plánovací dokumentace v koordinačním výkresu.</w:t>
      </w:r>
    </w:p>
    <w:p w14:paraId="7458DD2E" w14:textId="77777777" w:rsidR="00EA54C5" w:rsidRPr="00B23B83" w:rsidRDefault="00EA54C5" w:rsidP="00EA54C5">
      <w:pPr>
        <w:widowControl w:val="0"/>
        <w:spacing w:before="120" w:after="120" w:line="276" w:lineRule="auto"/>
        <w:ind w:firstLine="708"/>
        <w:rPr>
          <w:rFonts w:ascii="Times New Roman" w:eastAsia="Aptos" w:hAnsi="Times New Roman" w:cs="Times New Roman"/>
          <w:b/>
          <w:bCs/>
          <w:szCs w:val="24"/>
        </w:rPr>
      </w:pPr>
      <w:r w:rsidRPr="00B23B83">
        <w:rPr>
          <w:rFonts w:ascii="Times New Roman" w:eastAsia="Aptos" w:hAnsi="Times New Roman" w:cs="Times New Roman"/>
          <w:b/>
          <w:bCs/>
          <w:szCs w:val="24"/>
        </w:rPr>
        <w:t>(3) Povrchové hranice stanoveného dobývacího prostoru se vyznačí v územně plánovací dokumentaci jako plochy těžby. V případě dobývacího prostoru pro hlubinnou těžbu nerostů může být plocha těžby po předchozí dohodě s Ministerstvem průmyslu a obchodu vyznačena pouze v rozsahu nezbytném pro hospodárné vydobytí výhradního ložiska. Rozhodnutí o stanovení dobývacího prostoru je pro územně plánovací dokumentaci závazné. V případě rozporu rozhodnutí o stanovení dobývacího prostoru s územně plánovací dokumentací se k části územně plánovací dokumentace, která je v rozporu s rozhodnutím o stanovení dobývacího prostoru nepřihlíží.</w:t>
      </w:r>
    </w:p>
    <w:p w14:paraId="102A223A"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28a</w:t>
      </w:r>
    </w:p>
    <w:p w14:paraId="3B6FCFEE" w14:textId="77777777" w:rsidR="00EA54C5" w:rsidRPr="00B23B83" w:rsidRDefault="00EA54C5" w:rsidP="00EA54C5">
      <w:pPr>
        <w:spacing w:before="120" w:after="120" w:line="276" w:lineRule="auto"/>
        <w:ind w:firstLine="709"/>
        <w:rPr>
          <w:rFonts w:ascii="Times New Roman" w:eastAsia="Calibri" w:hAnsi="Times New Roman" w:cs="Times New Roman"/>
          <w:b/>
          <w:bCs/>
          <w:strike/>
          <w:szCs w:val="24"/>
        </w:rPr>
      </w:pPr>
      <w:r w:rsidRPr="00B23B83">
        <w:rPr>
          <w:rFonts w:ascii="Times New Roman" w:eastAsia="Calibri" w:hAnsi="Times New Roman" w:cs="Times New Roman"/>
          <w:b/>
          <w:bCs/>
          <w:strike/>
          <w:szCs w:val="24"/>
        </w:rPr>
        <w:t>Zvláštní ustanovení o dobývacím prostoru pro dobývání kritického nerostu</w:t>
      </w:r>
    </w:p>
    <w:p w14:paraId="4B88B487"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(1) Řízení o stanovení nebo změně dobývacího prostoru pro dobývání kritického nerostu se zahajuje na návrh organizace. Náležitosti návrhu a jeho přílohy stanoví Český báňský úřad vyhláškou.</w:t>
      </w:r>
    </w:p>
    <w:p w14:paraId="56827B6E"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lastRenderedPageBreak/>
        <w:t>(2) Obvodní báňský úřad o návrhu rozhodne nejpozději do 2 měsíců ode dne podání úplného a bezvadného návrhu na stanovení nebo změnu dobývacího prostoru pro dobývání kritického nerostu.</w:t>
      </w:r>
    </w:p>
    <w:p w14:paraId="66C60360"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(3) Obvodní báňský úřad bezodkladně zašle návrh na stanovení nebo změnu dobývacího prostoru pro dobývání kritického nerostu dotčeným orgánům a oznámí zahájení řízení účastníkům. Zároveň s oznámením zahájení řízení nařídí ústní jednání spojené s místním šetřením.</w:t>
      </w:r>
    </w:p>
    <w:p w14:paraId="557C609A"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(4) Dotčený orgán není oprávněn prodloužit lhůtu pro vydání závazného stanoviska nebo vyjádření k návrhu na stanovení nebo změnu dobývacího prostoru pro dobývání kritického nerostu.</w:t>
      </w:r>
    </w:p>
    <w:p w14:paraId="1F92CEE9"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(5) V řízení o stanovení nebo změně dobývacího prostoru pro dobývání kritického nerostu dotčené orgány oznámí svá závazná stanoviska nebo vyjádření ve lhůtě 30 dní. Nevydá-li dotčený orgán závazné stanovisko nebo vyjádření ve lhůtě pro jeho vydání, považuje se za souhlasné a bez podmínek. Ustanovení věty druhé tohoto odstavce se neuplatní na </w:t>
      </w:r>
      <w:r w:rsidRPr="00B23B83">
        <w:rPr>
          <w:rFonts w:ascii="Times New Roman" w:eastAsia="Calibri" w:hAnsi="Times New Roman" w:cs="Times New Roman"/>
          <w:bCs/>
          <w:strike/>
          <w:szCs w:val="24"/>
        </w:rPr>
        <w:t>jednotné environmentální stanovisko podle zákona o jednotném environmentálním stanovisku a</w:t>
      </w:r>
      <w:r w:rsidRPr="00B23B83">
        <w:rPr>
          <w:rFonts w:ascii="Times New Roman" w:eastAsia="Calibri" w:hAnsi="Times New Roman" w:cs="Times New Roman"/>
          <w:strike/>
          <w:szCs w:val="24"/>
        </w:rPr>
        <w:t xml:space="preserve"> závazné stanovisko k posouzení vlivů provedení záměru na životní prostředí podle zákona o posuzování vlivů na životní prostředí.</w:t>
      </w:r>
    </w:p>
    <w:p w14:paraId="5E1887C0"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6E1CB90C"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(7) V řízení o stanovení nebo změně dobývacího prostoru pro dobývání kritického nerostu se přiměřeně použijí ustanovení § 24 až 28.</w:t>
      </w:r>
    </w:p>
    <w:p w14:paraId="5EF3FB91" w14:textId="77777777" w:rsidR="00EA54C5" w:rsidRPr="00B23B83" w:rsidRDefault="00EA54C5" w:rsidP="00EA54C5">
      <w:pPr>
        <w:spacing w:before="120" w:after="120" w:line="276" w:lineRule="auto"/>
        <w:ind w:firstLine="709"/>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28b</w:t>
      </w:r>
    </w:p>
    <w:p w14:paraId="5106CD68" w14:textId="77777777" w:rsidR="00EA54C5" w:rsidRPr="00B23B83" w:rsidRDefault="00EA54C5" w:rsidP="00EA54C5">
      <w:pPr>
        <w:spacing w:before="120" w:after="120" w:line="276" w:lineRule="auto"/>
        <w:jc w:val="center"/>
        <w:rPr>
          <w:rFonts w:ascii="Times New Roman" w:eastAsia="Calibri" w:hAnsi="Times New Roman" w:cs="Times New Roman"/>
          <w:b/>
          <w:bCs/>
          <w:strike/>
          <w:szCs w:val="24"/>
        </w:rPr>
      </w:pPr>
      <w:r w:rsidRPr="00B23B83">
        <w:rPr>
          <w:rFonts w:ascii="Times New Roman" w:eastAsia="Calibri" w:hAnsi="Times New Roman" w:cs="Times New Roman"/>
          <w:b/>
          <w:bCs/>
          <w:strike/>
          <w:szCs w:val="24"/>
        </w:rPr>
        <w:t>Zvláštní ustanovení o dobývacím prostoru pro dobývání ložiska strategického významu</w:t>
      </w:r>
    </w:p>
    <w:p w14:paraId="0D02DF8F"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(1) K řízení o stanovení nebo změně dobývacího prostoru pro dobývání ložiska strategického významu je příslušný Český báňský úřad.</w:t>
      </w:r>
    </w:p>
    <w:p w14:paraId="42471D15"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(2) Řízení o stanovení nebo změně dobývacího prostoru pro dobývání ložiska strategického významu se zahajuje na návrh organizace. Náležitosti návrhu a jeho přílohy stanoví Český báňský úřad vyhláškou.</w:t>
      </w:r>
    </w:p>
    <w:p w14:paraId="3D3387F2"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(3) Český báňský úřad o návrhu rozhodne nejpozději do 2 měsíců ode dne podání úplného a bezvadného návrhu na stanovení nebo změnu dobývacího prostoru pro dobývání ložiska strategického významu.</w:t>
      </w:r>
    </w:p>
    <w:p w14:paraId="7CF3162B"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(4) Český báňský úřad bezodkladně zašle návrh na stanovení nebo změnu dobývacího prostoru pro dobývání ložiska strategického významu dotčeným orgánům a oznámí zahájení řízení účastníkům. Zároveň s oznámením zahájení řízení nařídí ústní jednání spojené s místním šetřením.</w:t>
      </w:r>
    </w:p>
    <w:p w14:paraId="14A665DC"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(5) V řízení o stanovení nebo změně dobývacího prostoru pro dobývání ložiska strategického významu dotčené orgány oznámí svá závazná stanoviska nebo vyjádření ve lhůtě 30 dní. Nevydá-li dotčený orgán závazné stanovisko nebo vyjádření ve lhůtě pro jeho vydání, </w:t>
      </w:r>
      <w:r w:rsidRPr="00B23B83">
        <w:rPr>
          <w:rFonts w:ascii="Times New Roman" w:eastAsia="Calibri" w:hAnsi="Times New Roman" w:cs="Times New Roman"/>
          <w:strike/>
          <w:szCs w:val="24"/>
        </w:rPr>
        <w:lastRenderedPageBreak/>
        <w:t xml:space="preserve">považuje se za souhlasné a bez podmínek. Ustanovení věty druhé tohoto odstavce se neuplatní na </w:t>
      </w:r>
      <w:r w:rsidRPr="00B23B83">
        <w:rPr>
          <w:rFonts w:ascii="Times New Roman" w:eastAsia="Calibri" w:hAnsi="Times New Roman" w:cs="Times New Roman"/>
          <w:bCs/>
          <w:strike/>
          <w:szCs w:val="24"/>
        </w:rPr>
        <w:t>jednotné environmentální stanovisko podle zákona o jednotném environmentálním stanovisku a</w:t>
      </w:r>
      <w:r w:rsidRPr="00B23B83">
        <w:rPr>
          <w:rFonts w:ascii="Times New Roman" w:eastAsia="Calibri" w:hAnsi="Times New Roman" w:cs="Times New Roman"/>
          <w:strike/>
          <w:szCs w:val="24"/>
        </w:rPr>
        <w:t xml:space="preserve"> závazné stanovisko k posouzení vlivů provedení záměru na životní prostředí podle zákona o posuzování vlivů na životní prostředí.</w:t>
      </w:r>
    </w:p>
    <w:p w14:paraId="4E9E74AC"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2FEEDCD4"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(7) V řízení o stanovení nebo změně dobývacího prostoru pro dobývání ložiska strategického významu se přiměřeně použijí ustanovení § 24 až 28.</w:t>
      </w:r>
    </w:p>
    <w:p w14:paraId="799A6B88"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(8) Neobsahuje-li rozklad proti rozhodnutí vydanému v řízení o stanovení nebo změně dobývacího prostoru pro dobývání ložiska strategického významu údaj o tom, v čem je spatřován rozpor s právními předpisy nebo nesprávnost rozhodnutí nebo řízení, jež mu předcházelo, k odstranění tohoto nedostatku správní orgán podatele nevyzývá. Neodstranil-li podatel tento nedostatek před uplynutím lhůty pro podání rozkladu, přezkoumává předseda Českého báňského úřadu pouze soulad napadeného rozhodnutí a řízení, které vydání rozhodnutí předcházelo, s právními předpisy.</w:t>
      </w:r>
    </w:p>
    <w:p w14:paraId="341C3B4A"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(9) Jestliže rozklad směřuje proti obsahu závazného stanoviska, vyžádá si předseda Českého báňského úřadu potvrzení nebo změnu závazného stanoviska od správního orgánu nadřízeného správnímu orgánu příslušnému k vydání závazného stanoviska. Vyjádření správního orgánu prvního stupně se nevyžaduje. Pokud nelze závazné stanovisko potvrdit nebo změnit bezodkladně, nadřízený správní orgán potvrdí nebo změní závazné stanovisko nejpozději do 30 dnů ode dne vyžádání jeho potvrzení nebo změny. Lhůtu pro potvrzení nebo změnu závazného stanoviska nelze prodloužit. Po dobu vyřizování žádosti o potvrzení nebo změně závazného stanoviska lhůta pro vydání rozhodnutí o rozkladu neběží.</w:t>
      </w:r>
    </w:p>
    <w:p w14:paraId="3A1B5B87"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(10) Jestliže předseda Českého báňského úřadu dojde k závěru, že napadené rozhodnutí je v rozporu s právními předpisy nebo že je nesprávné, napadené rozhodnutí nebo jeho část změní. Rozhodnutí v řízení o rozkladu vydá předseda Českého báňského úřadu ve lhůtě 30 dnů. Lhůtu pro řízení o rozkladu nelze prodloužit.</w:t>
      </w:r>
    </w:p>
    <w:p w14:paraId="4693151F"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28a </w:t>
      </w:r>
    </w:p>
    <w:p w14:paraId="139E2041"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Zvláštní ustanovení o dobývacím prostoru pro dobývání kritického nerostu</w:t>
      </w:r>
    </w:p>
    <w:p w14:paraId="344816DC"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(1) Řízení o stanovení nebo změně dobývacího prostoru pro dobývání kritického nerostu se zahajuje na návrh organizace. </w:t>
      </w:r>
    </w:p>
    <w:p w14:paraId="4CA1C712"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Obvodní báňský úřad o návrhu rozhodne nejpozději do 60 dnů ode dne podání bezvadného návrhu na stanovení nebo změnu dobývacího prostoru pro dobývání kritického nerostu.</w:t>
      </w:r>
    </w:p>
    <w:p w14:paraId="755ECC83"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Obvodní báňský úřad bezodkladně zašle návrh na stanovení nebo změnu dobývacího prostoru pro dobývání kritického nerostu dotčeným orgánům a oznámí zahájení řízení účastníkům. Bezodkladně nařídí ústní jednání spojené zpravidla s místním šetřením.</w:t>
      </w:r>
    </w:p>
    <w:p w14:paraId="50D8A8A9"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(4) Dotčený orgán vydá stanovisko, vyjádření nebo závazné stanovisko do 30 dnů </w:t>
      </w:r>
      <w:r w:rsidRPr="00B23B83">
        <w:rPr>
          <w:rFonts w:ascii="Times New Roman" w:eastAsia="Times New Roman" w:hAnsi="Times New Roman" w:cs="Times New Roman"/>
          <w:b/>
          <w:bCs/>
          <w:szCs w:val="24"/>
        </w:rPr>
        <w:lastRenderedPageBreak/>
        <w:t>ode dne doručení bezvadné žádosti o stanovisko, vyjádření nebo závazné stanovisko nebo ode dne vyžádání obvodním báňským úřadem. Ustanovení § 149 odst. 4 správního řádu věta poslední se nepoužije.</w:t>
      </w:r>
    </w:p>
    <w:p w14:paraId="22CB4AF7"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6C07AAF6"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7D369946"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(7) V řízení o stanovení nebo změně dobývacího prostoru pro dobývání kritického nerostu se přiměřeně použijí ustanovení § 24 až 28.</w:t>
      </w:r>
    </w:p>
    <w:p w14:paraId="32A300A6"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(8) Neobsahuje-li odvolání proti rozhodnutí vydanému v řízení o stanovení nebo změně dobývacího prostoru pro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325CC1A3"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2B7D622F"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28b</w:t>
      </w:r>
    </w:p>
    <w:p w14:paraId="042C61FF" w14:textId="77777777" w:rsidR="00EA54C5" w:rsidRPr="00B23B83" w:rsidRDefault="00EA54C5" w:rsidP="00EA54C5">
      <w:pPr>
        <w:widowControl w:val="0"/>
        <w:spacing w:before="120" w:after="120" w:line="276" w:lineRule="auto"/>
        <w:ind w:firstLine="708"/>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Dotčené orgány a součinnost orgánů veřejné správy v řízení o stanovení, změně nebo zrušení dobývacího prostoru</w:t>
      </w:r>
    </w:p>
    <w:p w14:paraId="35B81A9A"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Dotčené orgány uplatňují stanoviska, vyjádření nebo závazná stanoviska ke stanovení, změně nebo zrušení dobývacího prostoru pouze v mezích své působnosti a činí tak co nejdříve a v nejranější fázi, kdy je to možné, přitom uplatňují nejmírnější prostředky, které jsou dostatečné k ochraně jimi hájeného veřejného zájmu, a zvláště dbají zachování účelu tohoto zákona.</w:t>
      </w:r>
    </w:p>
    <w:p w14:paraId="72E14ACD"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Obvodní báňské úřady postupují při výkonu své působnosti ve vzájemné součinnosti s dotčenými orgány chránícími veřejné zájmy podle jiných právních předpisů.</w:t>
      </w:r>
    </w:p>
    <w:p w14:paraId="47FF97E7"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33735575"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o stanovení dobývacího prostoru. K vyjádření nebo závaznému stanovisku vydanému po lhůtě podle věty první se nepřihlíží.</w:t>
      </w:r>
    </w:p>
    <w:p w14:paraId="6AA2297E"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28c </w:t>
      </w:r>
    </w:p>
    <w:p w14:paraId="6A1EA541"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Plánovací smlouva a námitky </w:t>
      </w:r>
    </w:p>
    <w:p w14:paraId="34B6B0B1"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Za účelem stanovení podmínek pro stanovení dobývacího prostoru může organizace uzavřít s obcí, krajem nebo hlavním městem Prahou, případně i dalšími osobami, plánovací smlouvu, jejímž obsahem je zejména vzájemná povinnost stran poskytnout si součinnost při vyhledávání a průzkumu, otvírce, přípravě a dobývání ložisek nerostů a dalších souvisejících činnostech a postupovat při jejich uskutečňování ujednaným způsobem. Pro další obsah, uzavírání a přezkum plánovací smlouvy se použijí § 130 až 132 stavebního zákona obdobně.</w:t>
      </w:r>
    </w:p>
    <w:p w14:paraId="5FA5365D"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Obvodní báňský úřad v řízení o stanovení, změně nebo zrušení dobývacího prostoru nepřihlíží k námitkám účastníka řízení, které jsou v rozporu s uzavřenou plánovací smlouvou, jejíž smluvní stranou je tento účastník řízení.</w:t>
      </w:r>
    </w:p>
    <w:p w14:paraId="6023733D"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28d </w:t>
      </w:r>
    </w:p>
    <w:p w14:paraId="4B08C2C0"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Postup odvolacího orgánu v řízení o stanovení dobývacího prostoru</w:t>
      </w:r>
    </w:p>
    <w:p w14:paraId="2A24268E"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Je-li odvolání podáno účastníkem řízení, který udělil souhlas se stanovením dobývacího prostoru, odvolací správní orgán nepřihlíží k části obsahu odvolání, která směřuje proti tomu, s čím účastník řízení souhlasil.</w:t>
      </w:r>
    </w:p>
    <w:p w14:paraId="47E7D127"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234FAE8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33</w:t>
      </w:r>
    </w:p>
    <w:p w14:paraId="42E6E6A1"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Řešení střetů zájmů</w:t>
      </w:r>
    </w:p>
    <w:p w14:paraId="2F2A7ED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Jestliže jsou využitím výhradního ložiska ohroženy objekty a zájmy chráněné podle zvláštních předpisů,11) objekty a zájmy fyzických nebo právnických osob, jsou organizace, orgány a fyzické a právnické osoby, jimž přísluší ochrana těchto objektů a zájmů, povinny ve </w:t>
      </w:r>
      <w:r w:rsidRPr="00B23B83">
        <w:rPr>
          <w:rFonts w:ascii="Times New Roman" w:eastAsia="Calibri" w:hAnsi="Times New Roman" w:cs="Times New Roman"/>
          <w:szCs w:val="24"/>
        </w:rPr>
        <w:lastRenderedPageBreak/>
        <w:t>vzájemné součinnosti řešit tyto střety zájmů a navrhnout postup, který umožní využití výhradního ložiska při zabezpečení nezbytné ochrany uvedených objektů a zájmů.</w:t>
      </w:r>
    </w:p>
    <w:p w14:paraId="0C4FC09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Organizace je povinna před zařazením příslušných prací do plánu otvírky, přípravy a dobývání dohodnout se s orgány fyzickými a právnickými osobami, kterým přísluší ochrana objektů a zájmů podle odstavce 1, o tom, zda ohrožený objekt nebo zájem se má chránit, v jakém rozsahu, popřípadě po jakou dobu a dohodu předložit krajskému úřadu k zaujetí stanoviska. Dohoda je platná, jestliže krajský úřad do 1 měsíce od jejího předložení nevyjádří s dohodou nesouhlas. Povinnost uzavřít dohodu se nevztahuje na případy, kdy střety zájmů byly vyřešeny při stanovení chráněného ložiskového území, dobývacího prostoru, popřípadě při projektování, výstavbě nebo rekonstrukci dolu a lomu a jestliže postup při jejich řešení stanoví zvláštní předpisy.11)</w:t>
      </w:r>
    </w:p>
    <w:p w14:paraId="6A9D12B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Nedošlo-li k dohodě podle odstavce 2 nebo jestliže krajský úřad nesouhlasí s dohodou, rozhodne o řešení střetů zájmů Ministerstvo průmyslu a obchodu po projednání s ministerstvem životního prostředí České republiky a Českým báňským úřadem v součinnosti s ostatními dotčenými ústředními orgány státní správy, a to s přihlédnutím ke stanovisku krajského úřadu.</w:t>
      </w:r>
    </w:p>
    <w:p w14:paraId="26E3BB7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Organizace, která žádá o povolení otvírky, přípravy a dobývání výhradního ložiska, je povinna doložit obvodnímu báňskému úřadu, že střety zájmů byly vyřešeny.</w:t>
      </w:r>
    </w:p>
    <w:p w14:paraId="099C8F6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Ochranná opatření, která musí být provedena na stavbách a zařízeních nesouvisejících s dobýváním výhradního ložiska, nařídí příslušný stavební úřad v dohodě s obvodním báňským úřadem vlastníku dotčených staveb a zařízení jako nezbytnou úpravu.17) Jde-li o stavby a zařízení, která byla vybudována před stanovením dobývacího prostoru, uskuteční se ochranná opatření na náklad organizace.</w:t>
      </w:r>
    </w:p>
    <w:p w14:paraId="5636A9A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Ustanovení odstavců 1 až 5 se vztahují obdobně i na zařazení příslušných prací do plánu zajištění důlních děl a lomů nebo do plánu likvidace hlavních důlních děl a lomů.</w:t>
      </w:r>
    </w:p>
    <w:p w14:paraId="0A1744D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(7) Postup při řešení rozporů podle tohoto zákona se nepoužije na řešení rozporů při </w:t>
      </w:r>
      <w:r w:rsidRPr="00B23B83">
        <w:rPr>
          <w:rFonts w:ascii="Times New Roman" w:eastAsia="Calibri" w:hAnsi="Times New Roman" w:cs="Times New Roman"/>
          <w:bCs/>
          <w:strike/>
          <w:szCs w:val="24"/>
        </w:rPr>
        <w:t>vymezení zastavěného území,</w:t>
      </w:r>
      <w:r w:rsidRPr="00B23B83">
        <w:rPr>
          <w:rFonts w:ascii="Times New Roman" w:eastAsia="Calibri" w:hAnsi="Times New Roman" w:cs="Times New Roman"/>
          <w:szCs w:val="24"/>
        </w:rPr>
        <w:t xml:space="preserve"> pořizování územně plánovací dokumentace a v řízení o povolení záměru. V uvedených případech se postupuje podle správního řádu.</w:t>
      </w:r>
    </w:p>
    <w:p w14:paraId="39B87F10"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bookmarkStart w:id="906" w:name="_Hlk223872760"/>
    </w:p>
    <w:bookmarkEnd w:id="906"/>
    <w:p w14:paraId="75EF60E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7B665550"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907" w:name="_Toc227049793"/>
      <w:bookmarkStart w:id="908" w:name="_Toc227224107"/>
      <w:bookmarkStart w:id="909" w:name="_Toc227576489"/>
      <w:r w:rsidRPr="00B23B83">
        <w:rPr>
          <w:rFonts w:ascii="Times New Roman" w:eastAsia="Times New Roman" w:hAnsi="Times New Roman" w:cs="Times New Roman"/>
          <w:b/>
          <w:bCs/>
          <w:iCs/>
          <w:smallCaps/>
          <w:szCs w:val="24"/>
        </w:rPr>
        <w:lastRenderedPageBreak/>
        <w:t>Zákon č. 61/1988 Sb., o hornické činnosti</w:t>
      </w:r>
      <w:bookmarkEnd w:id="907"/>
      <w:bookmarkEnd w:id="908"/>
      <w:bookmarkEnd w:id="909"/>
    </w:p>
    <w:p w14:paraId="1FE3C996"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Platné znění zákona č. 61/1988 Sb., o hornické činnosti, výbušninách a o státní báňské správě, ve znění pozdějších předpisů, s vyznačením navrhovaných změn.</w:t>
      </w:r>
    </w:p>
    <w:p w14:paraId="00B94C26"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18b</w:t>
      </w:r>
    </w:p>
    <w:p w14:paraId="5FAAFA4F" w14:textId="77777777" w:rsidR="00EA54C5" w:rsidRPr="00B23B83" w:rsidRDefault="00EA54C5" w:rsidP="00EA54C5">
      <w:pPr>
        <w:spacing w:before="120" w:after="120" w:line="276" w:lineRule="auto"/>
        <w:jc w:val="center"/>
        <w:rPr>
          <w:rFonts w:ascii="Times New Roman" w:eastAsia="Calibri" w:hAnsi="Times New Roman" w:cs="Times New Roman"/>
          <w:b/>
          <w:bCs/>
          <w:strike/>
          <w:szCs w:val="24"/>
        </w:rPr>
      </w:pPr>
      <w:r w:rsidRPr="00B23B83">
        <w:rPr>
          <w:rFonts w:ascii="Times New Roman" w:eastAsia="Calibri" w:hAnsi="Times New Roman" w:cs="Times New Roman"/>
          <w:b/>
          <w:bCs/>
          <w:strike/>
          <w:szCs w:val="24"/>
        </w:rPr>
        <w:t>Zvláštní ustanovení o povolení hornické činnosti pro dobývání kritických nerostů</w:t>
      </w:r>
    </w:p>
    <w:p w14:paraId="3D51A4DB"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(1) Řízení o povolení hornické činnosti otvírky, přípravy a dobývání kritických nerostů se zahajuje na žádost organizace. Náležitosti žádosti a její přílohy stanoví Český báňský úřad vyhláškou.</w:t>
      </w:r>
    </w:p>
    <w:p w14:paraId="002E4A0B"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(2) Obvodní báňský úřad bezodkladně zašle žádost o povolení hornické činnosti pro dobývání kritického nerostu dotčeným orgánům a oznámí zahájení řízení účastníkům. Zároveň s oznámením zahájení řízení nařídí ústní jednání spojené s místním šetřením.</w:t>
      </w:r>
    </w:p>
    <w:p w14:paraId="0ADB2B5E"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(3) Dotčený orgán není oprávněn prodloužit lhůtu pro vydání závazného stanoviska nebo vyjádření k žádosti o povolení hornické činnosti pro dobývání kritického nerostu.</w:t>
      </w:r>
    </w:p>
    <w:p w14:paraId="151B5E70"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(4) V řízení o povolení hornické činnosti pro dobývání kritických nerostů dotčené orgány oznámí svá závazná stanoviska nebo vyjádření ve lhůtě 30 dní. Nevydá-li dotčený orgán závazné stanovisko nebo vyjádření ve lhůtě pro jeho vydání, považuje se za souhlasné a bez podmínek. Ustanovení věty druhé tohoto odstavce se neuplatní na </w:t>
      </w:r>
      <w:r w:rsidRPr="00B23B83">
        <w:rPr>
          <w:rFonts w:ascii="Times New Roman" w:eastAsia="Calibri" w:hAnsi="Times New Roman" w:cs="Times New Roman"/>
          <w:bCs/>
          <w:strike/>
          <w:szCs w:val="24"/>
        </w:rPr>
        <w:t xml:space="preserve">jednotné environmentální stanovisko podle zákona o jednotném environmentálním stanovisku a </w:t>
      </w:r>
      <w:r w:rsidRPr="00B23B83">
        <w:rPr>
          <w:rFonts w:ascii="Times New Roman" w:eastAsia="Calibri" w:hAnsi="Times New Roman" w:cs="Times New Roman"/>
          <w:strike/>
          <w:szCs w:val="24"/>
        </w:rPr>
        <w:t>závazné stanovisko k posouzení vlivů provedení záměru na životní prostředí podle zákona o posuzování vlivů na životní prostředí.</w:t>
      </w:r>
    </w:p>
    <w:p w14:paraId="5602B3C3"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(5) Účastníci řízení jsou oprávněni navrhovat důkazy a činit jiné návrhy nejpozději na ústním jednání. K námitkám o věcech, o kterých bylo rozhodnuto při vydání územně plánovací dokumentace, v řízení o stanovení chráněného ložiskového území nebo v řízení o stanovení dobývacího prostoru, se nepřihlíží.</w:t>
      </w:r>
    </w:p>
    <w:p w14:paraId="40B71C90"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(6) V řízení o povolení hornické činnosti pro dobývání kritických nerostů se přiměřeně použijí ustanovení § 17 a 18.</w:t>
      </w:r>
    </w:p>
    <w:p w14:paraId="4BCFA4DE"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18b</w:t>
      </w:r>
    </w:p>
    <w:p w14:paraId="77F4A958"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Zvláštní ustanovení o povolení hornické činnosti pro dobývání kritických nerostů</w:t>
      </w:r>
    </w:p>
    <w:p w14:paraId="001186DD"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(1) Řízení o povolení hornické činnosti otvírky, přípravy a dobývání kritických nerostů se zahajuje na návrh organizace. </w:t>
      </w:r>
    </w:p>
    <w:p w14:paraId="3B6F835C"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Obvodní báňský úřad o návrhu rozhodne nejpozději do 60 dnů ode dne podání bezvadného návrhu o povolení hornické činnosti otvírky, přípravy a dobývání kritických nerostů.</w:t>
      </w:r>
    </w:p>
    <w:p w14:paraId="400F274E"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Obvodní báňský úřad bezodkladně zašle žádost o povolení hornické činnosti otvírky, přípravy a dobývání kritických nerostů dotčeným orgánům a oznámí zahájení řízení účastníkům. Bezodkladně nařídí ústní jednání spojené zpravidla s místním šetřením.</w:t>
      </w:r>
    </w:p>
    <w:p w14:paraId="2063BC5F"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(4) Dotčený orgán vydá stanovisko, vyjádření nebo závazné stanovisko do 30 dnů </w:t>
      </w:r>
      <w:r w:rsidRPr="00B23B83">
        <w:rPr>
          <w:rFonts w:ascii="Times New Roman" w:eastAsia="Times New Roman" w:hAnsi="Times New Roman" w:cs="Times New Roman"/>
          <w:b/>
          <w:bCs/>
          <w:szCs w:val="24"/>
        </w:rPr>
        <w:lastRenderedPageBreak/>
        <w:t>ode dne doručení bezvadné žádosti nebo ode dne vyžádání obvodním báňským úřadem. Ustanovení § 149 odst. 4 správního řádu věta poslední se nepoužije.</w:t>
      </w:r>
    </w:p>
    <w:p w14:paraId="2D3E449B"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48DABBB6"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(6) Účastníci řízení jsou oprávněni navrhovat důkazy a činit jiné návrhy nejpozději na ústním jednání. K námitkám o věcech, o kterých bylo rozhodnuto při vydání územně plánovací dokumentace, v řízení o stanovení chráněného ložiskového území nebo v řízení o stanovení dobývacího prostoru, se nepřihlíží.</w:t>
      </w:r>
    </w:p>
    <w:p w14:paraId="0A6000F3"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(7) V řízení o povolení hornické činnosti pro dobývání kritických surovin se přiměřeně použijí ustanovení § 17 a 18.</w:t>
      </w:r>
    </w:p>
    <w:p w14:paraId="201116DD"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(8) Neobsahuje-li odvolání proti rozhodnutí vydanému v řízení o povolení otvírky, přípravy a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4AA6D2AF"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7CED5877"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(10) Odstavce 2 až 9 se použijí přiměřeně i pro zajištění a likvidaci důlních děl a lomů v souvislosti s kritickými nerosty.</w:t>
      </w:r>
    </w:p>
    <w:p w14:paraId="3867C5B7"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18c</w:t>
      </w:r>
    </w:p>
    <w:p w14:paraId="0018DA52"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Dotčené orgány a součinnost orgánů veřejné správy</w:t>
      </w:r>
    </w:p>
    <w:p w14:paraId="547C3149"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Dotčené orgány uplatňují stanoviska, vyjádření nebo závazná stanoviska k záležitostem podle tohoto zákona pouze v mezích své působnosti a činí tak co nejdříve a v nejranější fázi, kdy je to možné, přitom uplatňují nejmírnější prostředky, které jsou dostatečné k ochraně jimi hájeného veřejného zájmu, a zvláště dbají zachování účelu tohoto zákona a horního zákona.</w:t>
      </w:r>
    </w:p>
    <w:p w14:paraId="3B7BB1E3"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Obvodní báňské úřady postupují při výkonu své působnosti ve vzájemné součinnosti s dotčenými orgány chránícími veřejné zájmy podle jiných právních předpisů.</w:t>
      </w:r>
    </w:p>
    <w:p w14:paraId="136415F4"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01AAE5DF"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Ke stanovisku, vyjádření nebo závaznému stanovisku vydanému po lhůtě podle věty první se nepřihlíží.</w:t>
      </w:r>
    </w:p>
    <w:p w14:paraId="14414048"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18d</w:t>
      </w:r>
    </w:p>
    <w:p w14:paraId="264BBA57"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Plánovací smlouva a námitky</w:t>
      </w:r>
    </w:p>
    <w:p w14:paraId="42385E38"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Za účelem stanovení podmínek pro povolení hornické činnosti a činnosti prováděné hornickým způsobem může organizace uzavřít s obcí, krajem nebo hlavním městem Prahou, případně i dalšími osobami, plánovací smlouvu, jejímž obsahem je zejména vzájemná povinnost stran poskytnout si součinnost při provádění hornické činnosti nebo činnosti prováděné hornickým způsobem a dalších souvisejících činnostech a postupovat při jejich uskutečňování ujednaným způsobem. Pro další obsah, uzavírání a přezkum plánovací smlouvy se použijí § 130 až 132 stavebního zákona obdobně.</w:t>
      </w:r>
    </w:p>
    <w:p w14:paraId="0783502E"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Obvodní báňský úřad nepřihlíží k námitkám účastníka řízení, které jsou v rozporu s uzavřenou plánovací smlouvou, jejíž smluvní stranou je tento účastník řízení.</w:t>
      </w:r>
    </w:p>
    <w:p w14:paraId="53A7B346"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18e </w:t>
      </w:r>
    </w:p>
    <w:p w14:paraId="639577F8"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Postup odvolacího orgánu v řízení o povolení hornické činnosti</w:t>
      </w:r>
    </w:p>
    <w:p w14:paraId="78284260"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Je-li odvolání podáno účastníkem řízení, který udělil souhlas s povolením hornické činnosti, odvolací správní orgán nepřihlíží k části obsahu odvolání, která směřuje proti tomu, s čím účastník řízení souhlasil.</w:t>
      </w:r>
    </w:p>
    <w:p w14:paraId="3B87628C"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53DC707F"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w:t>
      </w:r>
    </w:p>
    <w:p w14:paraId="4AD49798"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Dobývání ložiska nevyhrazeného nerostu</w:t>
      </w:r>
    </w:p>
    <w:p w14:paraId="58C88BCB"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Dobývání ložiska nevyhrazeného nerostu, zajištění a likvidaci hlavních důlních děl a lomů povoluje obvodní báňský úřad. Bez těchto povolení nesmí být práce zahájeny.</w:t>
      </w:r>
    </w:p>
    <w:p w14:paraId="20A7C1F7"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K žádosti o povolení dobývání ložiska nevyhrazeného nerostu organizace přikládá povolení změny využití území5) a plán využívání ložiska. K žádosti o povolení zajištění nebo </w:t>
      </w:r>
      <w:r w:rsidRPr="00B23B83">
        <w:rPr>
          <w:rFonts w:ascii="Times New Roman" w:eastAsia="Times New Roman" w:hAnsi="Times New Roman" w:cs="Times New Roman"/>
          <w:szCs w:val="24"/>
        </w:rPr>
        <w:lastRenderedPageBreak/>
        <w:t>likvidace hlavních důlních děl a lomů organizace přikládá plán jejich zajištění nebo likvidace.</w:t>
      </w:r>
    </w:p>
    <w:p w14:paraId="5EC8E4B0"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(3) Na řízení o povolování dobývání ložiska nevyhrazeného nerostu a na povolování zajištění a likvidace hlavních důlních děl a lomů se vztahují přiměřeně ustanovení § 17 </w:t>
      </w:r>
      <w:r w:rsidRPr="00B23B83">
        <w:rPr>
          <w:rFonts w:ascii="Times New Roman" w:eastAsia="Times New Roman" w:hAnsi="Times New Roman" w:cs="Times New Roman"/>
          <w:strike/>
          <w:szCs w:val="24"/>
        </w:rPr>
        <w:t>a 18</w:t>
      </w:r>
      <w:r w:rsidRPr="00B23B83">
        <w:rPr>
          <w:rFonts w:ascii="Times New Roman" w:eastAsia="Times New Roman" w:hAnsi="Times New Roman" w:cs="Times New Roman"/>
          <w:b/>
          <w:bCs/>
          <w:szCs w:val="24"/>
        </w:rPr>
        <w:t>18, 18c, 18d a 18e</w:t>
      </w:r>
      <w:r w:rsidRPr="00B23B83">
        <w:rPr>
          <w:rFonts w:ascii="Times New Roman" w:eastAsia="Times New Roman" w:hAnsi="Times New Roman" w:cs="Times New Roman"/>
          <w:szCs w:val="24"/>
        </w:rPr>
        <w:t>. Vydaná rozhodnutí o povolení dobývání ložiska nevyhrazeného nerostu jsou závazná i pro právní nástupce účastníků řízení.</w:t>
      </w:r>
    </w:p>
    <w:p w14:paraId="5BFA2A79"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(4) Organizace, která dobývá ložisko nevyhrazeného nerostu, popřípadě v souvislosti s dobýváním nerosty upravuje nebo zušlechťuje, je povinna dodržovat podmínky hospodárného a bezpečného dobývání ložiska.</w:t>
      </w:r>
    </w:p>
    <w:p w14:paraId="273C4B6F"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(5) Pro zpřesnění znalostí o množství a kvalitě zásob a o geologických a báňsko-technických podmínkách dobývání je organizace oprávněna během dobývání vykonávat další průzkum ložiska v území vymezeném v povolení změny využití území.5)</w:t>
      </w:r>
    </w:p>
    <w:p w14:paraId="4F26B53E"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(6) Bližší podmínky využívání ložisek nevyhrazených nerostů stanoví Český báňský úřad v dohodě s ministerstvem životního prostředí České republiky a ministerstvem pro hospodářskou politiku a rozvoj České republiky obecně závazným právním předpisem.</w:t>
      </w:r>
    </w:p>
    <w:p w14:paraId="1B03F626"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(7) Organizace a právnické a fyzické osoby, které žádají o povolení dobývání ložiska nevyhrazeného nerostu nebo povolení zajištění nebo likvidace hlavních důlních děl a lomů, prověřují možnost rekultivace území přírodě blízkou obnovou těžbou narušeného území.</w:t>
      </w:r>
    </w:p>
    <w:p w14:paraId="0206D57E" w14:textId="77777777" w:rsidR="00EA54C5" w:rsidRPr="00B23B83" w:rsidRDefault="00EA54C5" w:rsidP="00EA54C5">
      <w:pPr>
        <w:widowControl w:val="0"/>
        <w:spacing w:before="120" w:after="120" w:line="276" w:lineRule="auto"/>
        <w:jc w:val="center"/>
        <w:rPr>
          <w:rFonts w:ascii="Times New Roman" w:eastAsia="Aptos" w:hAnsi="Times New Roman" w:cs="Times New Roman"/>
          <w:szCs w:val="24"/>
        </w:rPr>
      </w:pPr>
      <w:r w:rsidRPr="00B23B83">
        <w:rPr>
          <w:rFonts w:ascii="Times New Roman" w:eastAsia="Aptos" w:hAnsi="Times New Roman" w:cs="Times New Roman"/>
          <w:szCs w:val="24"/>
        </w:rPr>
        <w:t>§ 40</w:t>
      </w:r>
    </w:p>
    <w:p w14:paraId="5B38F367" w14:textId="77777777" w:rsidR="00EA54C5" w:rsidRPr="00B23B83" w:rsidRDefault="00EA54C5" w:rsidP="00EA54C5">
      <w:pPr>
        <w:widowControl w:val="0"/>
        <w:spacing w:before="120" w:after="120" w:line="276" w:lineRule="auto"/>
        <w:jc w:val="center"/>
        <w:rPr>
          <w:rFonts w:ascii="Times New Roman" w:eastAsia="Aptos" w:hAnsi="Times New Roman" w:cs="Times New Roman"/>
          <w:b/>
          <w:bCs/>
          <w:szCs w:val="24"/>
        </w:rPr>
      </w:pPr>
      <w:r w:rsidRPr="00B23B83">
        <w:rPr>
          <w:rFonts w:ascii="Times New Roman" w:eastAsia="Aptos" w:hAnsi="Times New Roman" w:cs="Times New Roman"/>
          <w:b/>
          <w:bCs/>
          <w:szCs w:val="24"/>
        </w:rPr>
        <w:t>Český báňský úřad</w:t>
      </w:r>
    </w:p>
    <w:p w14:paraId="32DE8BD7"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(1) Český báňský úřad plní úkoly vrchního dozoru orgánů státní báňské správy.</w:t>
      </w:r>
    </w:p>
    <w:p w14:paraId="1EA78449"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(2) Český báňský úřad řídí výkon státní báňské správy a činnost obvodních báňských úřadů a rozhoduje o odvoláních proti jejich rozhodnutím a povoluje nabývání, předávání, vývoz, dovoz a tranzit výbušnin.</w:t>
      </w:r>
    </w:p>
    <w:p w14:paraId="1B8A9B72"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(3) Při výkonu vrchního dozoru Český báňský úřad</w:t>
      </w:r>
    </w:p>
    <w:p w14:paraId="2F7A1D5C"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a) ukládá opatření k zajištění hospodárného využívání ložisek nerostů, bezpečnosti a ochrany zdraví při práci a bezpečnosti provozu a za tím účelem organizuje, řídí a provádí zvláštní prověrky,</w:t>
      </w:r>
    </w:p>
    <w:p w14:paraId="7AC52E0E"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b) provádí prověrky pracovišť, činností a technických zařízení a při tom zjišťuje, jak obvodní báňské úřady plní povinnosti vyplývající pro ně z horního zákona, tohoto zákona a předpisů vydaných na jejich základě,</w:t>
      </w:r>
    </w:p>
    <w:p w14:paraId="7984D4E8"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c) dává souhlas ke zřízení, popřípadě nařizuje zřízení hlavních báňských záchranných stanic, stanoví jejich sídla a vymezuje jejich působnost, schvaluje jejich služební řády, určuje podmínky pro ustanovení do funkcí a prověřuje odbornou způsobilost jejich vedoucích pracovníků a dohlíží na stav, organizaci a vybavení hlavních a obvodních báňských záchranných stanic; může též s ohledem na povahu prací, jejich rizikovost a s přihlédnutím k místním podmínkám nařídit, aby organizace při činnosti prováděné hornickým způsobem zajistila báňskou záchrannou službu,</w:t>
      </w:r>
    </w:p>
    <w:p w14:paraId="77E8B201"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d) ukládá opatření k zajištění bezpečnosti a ochrany zdraví při práci a bezpečnosti provozu při </w:t>
      </w:r>
      <w:r w:rsidRPr="00B23B83">
        <w:rPr>
          <w:rFonts w:ascii="Times New Roman" w:eastAsia="Aptos" w:hAnsi="Times New Roman" w:cs="Times New Roman"/>
          <w:szCs w:val="24"/>
        </w:rPr>
        <w:lastRenderedPageBreak/>
        <w:t>nakládání s výbušninami a za tím účelem organizuje, řídí a provádí zvláštní prověrky.</w:t>
      </w:r>
    </w:p>
    <w:p w14:paraId="3501B598"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(4) Při plnění úkolů podle odstavce 3 má Český báňský úřad práva a povinnosti uvedené v § 41 odst. 1 písm. a) a c).</w:t>
      </w:r>
    </w:p>
    <w:p w14:paraId="1DA04AFB"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(5) Český báňský úřad</w:t>
      </w:r>
    </w:p>
    <w:p w14:paraId="296952F5"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a) vede souhrnnou evidenci dobývacích prostorů a jejich změn, provozovaných hlavních důlních děl a souhrnnou evidenci oprávnění pro hornickou činnost nebo činnost prováděnou hornickým způsobem (§ 5 odst. 2); pouze pro účely vrchního dozoru vede souhrnnou evidenci podzemních objektů a jejich změn. Údaje v evidencích se uchovávají trvale,</w:t>
      </w:r>
    </w:p>
    <w:p w14:paraId="48A03754"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b) řídí a koordinuje vývoj a výzkum v oblasti působnosti státní báňské správy, který je financován ze státních prostředků,</w:t>
      </w:r>
    </w:p>
    <w:p w14:paraId="45775F71"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c) plní vůči Komisi povinnosti České republiky, které vyplývají z tohoto zákona,</w:t>
      </w:r>
    </w:p>
    <w:p w14:paraId="0F95484C"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d) povoluje jednotlivé druhy výbušnin k prvnímu použití v rizikových podmínkách a v rizikovém prostředí (§ 28a),</w:t>
      </w:r>
    </w:p>
    <w:p w14:paraId="6D0341B5"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e) je orgánem dozoru podle právních předpisů upravujících posuzování shody stanovených výrobků a technické požadavky na výrobky30), případně podle přímo použitelného předpisu Evropské unie upravujícího dozor nad trhem27), jedná-li se o výbušniny a pomůcky,</w:t>
      </w:r>
    </w:p>
    <w:p w14:paraId="30FC9C24"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f) stanoví zvláštní podmínky k zajištění bezpečnosti a ochrany zdraví při práci a bezpečnosti provozu včetně bezpečnosti používaných vyhrazených i ostatních technických zařízení při nakládání s výbušninami,</w:t>
      </w:r>
    </w:p>
    <w:p w14:paraId="65FECD65"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g) řídí a koordinuje výzkum a vývoj a povoluje zkušební provoz zařízení a systémů v rámci výzkumu a vývoje a k tomu stanovuje podmínky k zajištění bezpečnosti a ochrany zdraví při práci a bezpečnosti provozu,</w:t>
      </w:r>
    </w:p>
    <w:p w14:paraId="7B1A7DFE"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h) plní úkoly nadřízeného správce daně podle daňového řádu a vydává tiskopisy pro přiznání k úhradám placeným podle horního zákona.</w:t>
      </w:r>
    </w:p>
    <w:p w14:paraId="42608577"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(6) Český báňský úřad dále</w:t>
      </w:r>
    </w:p>
    <w:p w14:paraId="0BECFA61"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a) zpracovává v součinnosti s hlavním hygienikem18g) koncepci bezpečnosti a ochrany zdraví při hornické činnosti v dolech, a to po projednání s organizacemi reprezentujícími dotčené zaměstnavatele a zaměstnance, kteří se podílejí na jejím uskutečňování, a tuto koncepci podle potřeby aktualizuje,</w:t>
      </w:r>
    </w:p>
    <w:p w14:paraId="1D4E0E0B"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b) zabezpečuje a koordinuje v součinnosti s příslušnými ústředními orgány úkoly mezinárodní spolupráce v oblasti své působnosti,</w:t>
      </w:r>
    </w:p>
    <w:p w14:paraId="567D7551"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c) eviduje údaje o pracovních úrazech, provozních nehodách a nebezpečných událostech, ke kterým došlo při hornické činnosti a činnosti prováděné hornickým způsobem a při nakládání s výbušninami; z těchto údajů sestavuje roční statistiky, které zveřejňuje,</w:t>
      </w:r>
    </w:p>
    <w:p w14:paraId="260A7C8B"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d) vede evidenci o vydaných osvědčeních nebo průkazech odborné způsobilosti,</w:t>
      </w:r>
    </w:p>
    <w:p w14:paraId="7B58AB59"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e) vede evidenci o udělených sankcích, jejich výběru a předává je Ministerstvu financí České republiky,</w:t>
      </w:r>
    </w:p>
    <w:p w14:paraId="13B260C8"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lastRenderedPageBreak/>
        <w:t>f) poskytuje příslušným orgánům Evropských společenství informace o dobývání ložisek ropy a hořlavého zemního plynu požadované právním předpisem Evropských společenství,18h)</w:t>
      </w:r>
    </w:p>
    <w:p w14:paraId="3D379E6A"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g) spolupracuje s Komisí a členskými státy Evropské unie na úseku výbušnin, zejména při výměně informací týkajících se organizací, které mají oprávnění nakládat s výbušninami a kterým bylo vydáno povolení k nabývání, předávání, tranzitu, vývozu a dovozu výbušnin,</w:t>
      </w:r>
    </w:p>
    <w:p w14:paraId="19C52678"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h) vykonává činnosti stanovené zvláštním právním předpisem23),</w:t>
      </w:r>
    </w:p>
    <w:p w14:paraId="3B619AE4"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 xml:space="preserve">i) vydává stanoviska k územnímu rozvojovému plánu, zásadám územního rozvoje a územnímu opatření o stavební uzávěře vydávanému </w:t>
      </w:r>
      <w:r w:rsidRPr="00B23B83">
        <w:rPr>
          <w:rFonts w:ascii="Times New Roman" w:eastAsia="Aptos" w:hAnsi="Times New Roman" w:cs="Times New Roman"/>
          <w:strike/>
          <w:szCs w:val="24"/>
        </w:rPr>
        <w:t>Ministerstvem pro místní rozvoj</w:t>
      </w:r>
      <w:r w:rsidRPr="00B23B83">
        <w:rPr>
          <w:rFonts w:ascii="Times New Roman" w:eastAsia="Aptos" w:hAnsi="Times New Roman" w:cs="Times New Roman"/>
          <w:szCs w:val="24"/>
        </w:rPr>
        <w:t xml:space="preserve"> </w:t>
      </w:r>
      <w:r w:rsidRPr="00B23B83">
        <w:rPr>
          <w:rFonts w:ascii="Times New Roman" w:eastAsia="Aptos" w:hAnsi="Times New Roman" w:cs="Times New Roman"/>
          <w:strike/>
          <w:szCs w:val="24"/>
        </w:rPr>
        <w:t>nebo radou kraje</w:t>
      </w:r>
      <w:r w:rsidRPr="00B23B83">
        <w:rPr>
          <w:rFonts w:ascii="Times New Roman" w:eastAsia="Aptos" w:hAnsi="Times New Roman" w:cs="Times New Roman"/>
          <w:szCs w:val="24"/>
        </w:rPr>
        <w:t xml:space="preserve"> </w:t>
      </w:r>
      <w:r w:rsidRPr="00B23B83">
        <w:rPr>
          <w:rFonts w:ascii="Times New Roman" w:eastAsia="Aptos" w:hAnsi="Times New Roman" w:cs="Times New Roman"/>
          <w:b/>
          <w:bCs/>
          <w:szCs w:val="24"/>
        </w:rPr>
        <w:t>Úřadem rozvoje území České republiky nebo krajem</w:t>
      </w:r>
      <w:r w:rsidRPr="00B23B83">
        <w:rPr>
          <w:rFonts w:ascii="Times New Roman" w:eastAsia="Aptos" w:hAnsi="Times New Roman" w:cs="Times New Roman"/>
          <w:szCs w:val="24"/>
        </w:rPr>
        <w:t>.</w:t>
      </w:r>
    </w:p>
    <w:p w14:paraId="2A7FF9BE" w14:textId="77777777" w:rsidR="00EA54C5" w:rsidRPr="00B23B83" w:rsidRDefault="00EA54C5" w:rsidP="00EA54C5">
      <w:pPr>
        <w:widowControl w:val="0"/>
        <w:spacing w:before="120" w:after="120" w:line="276" w:lineRule="auto"/>
        <w:rPr>
          <w:rFonts w:ascii="Times New Roman" w:eastAsia="Aptos" w:hAnsi="Times New Roman" w:cs="Times New Roman"/>
          <w:b/>
          <w:bCs/>
          <w:szCs w:val="24"/>
        </w:rPr>
      </w:pPr>
    </w:p>
    <w:p w14:paraId="0A9CAA7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37456DA7"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910" w:name="_Toc227049794"/>
      <w:bookmarkStart w:id="911" w:name="_Toc227224108"/>
      <w:bookmarkStart w:id="912" w:name="_Toc227576490"/>
      <w:r w:rsidRPr="00B23B83">
        <w:rPr>
          <w:rFonts w:ascii="Times New Roman" w:eastAsia="Times New Roman" w:hAnsi="Times New Roman" w:cs="Times New Roman"/>
          <w:b/>
          <w:bCs/>
          <w:iCs/>
          <w:smallCaps/>
          <w:szCs w:val="24"/>
        </w:rPr>
        <w:lastRenderedPageBreak/>
        <w:t>Zákon č. 62/1988 Sb., o geologických pracích</w:t>
      </w:r>
      <w:bookmarkEnd w:id="910"/>
      <w:bookmarkEnd w:id="911"/>
      <w:bookmarkEnd w:id="912"/>
    </w:p>
    <w:p w14:paraId="7D8C7D40"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Platné znění zákona č. 62/1988 Sb., o geologických pracích a o Českém geologickém úřadu, </w:t>
      </w:r>
      <w:r w:rsidRPr="00B23B83">
        <w:rPr>
          <w:rFonts w:ascii="Times New Roman" w:eastAsia="Calibri" w:hAnsi="Times New Roman" w:cs="Times New Roman"/>
          <w:b/>
          <w:szCs w:val="24"/>
        </w:rPr>
        <w:t>ve znění pozdějších předpisů, s vyznačením navrhovaných změn</w:t>
      </w:r>
    </w:p>
    <w:p w14:paraId="11ADFB6F"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13</w:t>
      </w:r>
    </w:p>
    <w:p w14:paraId="5A939C7A"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Využití výsledků geologických prací při územním plánování</w:t>
      </w:r>
    </w:p>
    <w:p w14:paraId="6BE6D54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Orgány územního plánování a stavební úřady vycházejí při své činnosti z výsledků geologických prací s cílem zajistit v co největší míře zejména ochranu zjištěných a předpokládaných ložisek nerostů a zdrojů podzemních vod a vytvářet podmínky pro jejich hospodárné využití.</w:t>
      </w:r>
    </w:p>
    <w:p w14:paraId="1190E04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Ministerstvo poskytuje orgánům územního plánování informace o výsledcích geologických prací, které mohou mít vliv na vypracování územně plánovací dokumentace a na životní prostředí. Ministerstvo uplatňuje stanovisko k územně plánovací dokumentaci z hlediska zvláštních podmínek geologické stavby území.</w:t>
      </w:r>
    </w:p>
    <w:p w14:paraId="7DF8FBC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Ministerstvo může v zájmu účelného postupu při územním plánování vymezit území se zvláštními podmínkami geologické stavby, zejména s předpokládanými ložisky nerostů nebo se zvlášť nepříznivými inženýrskogeologickými poměry. Stavební úřady mohou v takto vymezených územích vydat povolení záměru jen na základě vyjádření krajského úřadu. V území vojenských újezdů6) a v zájmových územích vojenské správy postupuje ministerstvo při vymezení území podle věty první v dohodě s Ministerstvem obrany a vyjádření k </w:t>
      </w:r>
      <w:r w:rsidRPr="00B23B83">
        <w:rPr>
          <w:rFonts w:ascii="Times New Roman" w:eastAsia="Calibri" w:hAnsi="Times New Roman" w:cs="Times New Roman"/>
          <w:bCs/>
          <w:strike/>
          <w:szCs w:val="24"/>
        </w:rPr>
        <w:t xml:space="preserve">územnímu rozhodnutí </w:t>
      </w:r>
      <w:r w:rsidRPr="00B23B83">
        <w:rPr>
          <w:rFonts w:ascii="Times New Roman" w:eastAsia="Calibri" w:hAnsi="Times New Roman" w:cs="Times New Roman"/>
          <w:b/>
          <w:bCs/>
          <w:szCs w:val="24"/>
        </w:rPr>
        <w:t xml:space="preserve">žádosti o povolení záměru </w:t>
      </w:r>
      <w:r w:rsidRPr="00B23B83">
        <w:rPr>
          <w:rFonts w:ascii="Times New Roman" w:eastAsia="Calibri" w:hAnsi="Times New Roman" w:cs="Times New Roman"/>
          <w:szCs w:val="24"/>
        </w:rPr>
        <w:t>podle věty druhé vydává újezdní úřad.</w:t>
      </w:r>
    </w:p>
    <w:p w14:paraId="53DEED89"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22a</w:t>
      </w:r>
    </w:p>
    <w:p w14:paraId="2A4B731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Při vyhledávání a průzkumu území vhodného pro zvláštní zásah do zemské kůry podle zvláštních právních předpisů se postupuje obdobně jako podle § 4a a 4b.</w:t>
      </w:r>
    </w:p>
    <w:p w14:paraId="2B8C114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 případě časového souběhu řízení o stanovení průzkumného území podle tohoto zákona a udělení předchozího souhlasu k podání návrhu na stanovení dobývacího prostoru podle horního zákona na stejné výhradní ložisko je přednostně dokončeno řízení, které bylo zahájeno dříve. Druhé řízení je přerušeno do doby potřebné k ukončení prvního řízení. Tento postup se nevztahuje na případy, kdy má žadatel o udělení předchozího souhlasu k podání návrhu na stanovení dobývacího prostoru přednostní nárok podle zvláštního zákona.3b)</w:t>
      </w:r>
    </w:p>
    <w:p w14:paraId="377FA04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V případě časového souběhu řízení o stanovení chráněného ložiskového území a stanovení průzkumného území pro průzkum výhradního ložiska se postupuje současně a nezávisle v obou řízeních.</w:t>
      </w:r>
    </w:p>
    <w:p w14:paraId="36352C5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V případě časového souběhu řízení o stanovení průzkumného území s řízením o stanovení chráněného území pro zvláštní zásah do zemské kůry se nejdříve rozhodne o stanovení chráněného území pro zvláštní zásah do zemské kůry, přičemž žadatel o stanovení průzkumného území je účastníkem řízení o stanovení chráněného území pro zvláštní zásah do zemské kůry.</w:t>
      </w:r>
    </w:p>
    <w:p w14:paraId="30F40B29"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trike/>
          <w:szCs w:val="24"/>
        </w:rPr>
        <w:t>(5) Jedná-li se o záměr vyžadující jednotné environmentální stanovisko</w:t>
      </w:r>
      <w:r w:rsidRPr="00B23B83">
        <w:rPr>
          <w:rFonts w:ascii="Times New Roman" w:eastAsia="Calibri" w:hAnsi="Times New Roman" w:cs="Times New Roman"/>
          <w:bCs/>
          <w:strike/>
          <w:szCs w:val="24"/>
          <w:vertAlign w:val="superscript"/>
        </w:rPr>
        <w:t>23</w:t>
      </w:r>
      <w:r w:rsidRPr="00B23B83">
        <w:rPr>
          <w:rFonts w:ascii="Times New Roman" w:eastAsia="Calibri" w:hAnsi="Times New Roman" w:cs="Times New Roman"/>
          <w:bCs/>
          <w:strike/>
          <w:szCs w:val="24"/>
        </w:rPr>
        <w:t>), vyjádření podle § 13 odst. 3 se nevydává.</w:t>
      </w:r>
    </w:p>
    <w:p w14:paraId="1D5CE4C9" w14:textId="77777777" w:rsidR="00EA54C5" w:rsidRPr="00B23B83" w:rsidRDefault="00EA54C5" w:rsidP="00EA54C5">
      <w:pPr>
        <w:tabs>
          <w:tab w:val="left" w:pos="567"/>
        </w:tabs>
        <w:spacing w:before="120" w:after="120" w:line="276" w:lineRule="auto"/>
        <w:ind w:left="567" w:hanging="567"/>
        <w:rPr>
          <w:rFonts w:ascii="Times New Roman" w:eastAsia="Calibri" w:hAnsi="Times New Roman" w:cs="Times New Roman"/>
          <w:bCs/>
          <w:strike/>
          <w:szCs w:val="24"/>
        </w:rPr>
      </w:pPr>
      <w:r w:rsidRPr="00B23B83">
        <w:rPr>
          <w:rFonts w:ascii="Times New Roman" w:eastAsia="Calibri" w:hAnsi="Times New Roman" w:cs="Times New Roman"/>
          <w:bCs/>
          <w:strike/>
          <w:szCs w:val="24"/>
          <w:vertAlign w:val="superscript"/>
        </w:rPr>
        <w:lastRenderedPageBreak/>
        <w:t>23</w:t>
      </w:r>
      <w:r w:rsidRPr="00B23B83">
        <w:rPr>
          <w:rFonts w:ascii="Times New Roman" w:eastAsia="Calibri" w:hAnsi="Times New Roman" w:cs="Times New Roman"/>
          <w:bCs/>
          <w:strike/>
          <w:szCs w:val="24"/>
        </w:rPr>
        <w:t>) Zákon č. 148/2023 Sb., o jednotném environmentálním stanovisku.</w:t>
      </w:r>
    </w:p>
    <w:p w14:paraId="0FC1B20A" w14:textId="77777777" w:rsidR="00EA54C5" w:rsidRPr="00B23B83" w:rsidRDefault="00EA54C5" w:rsidP="00EA54C5">
      <w:pPr>
        <w:tabs>
          <w:tab w:val="left" w:pos="567"/>
        </w:tabs>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br w:type="page"/>
      </w:r>
    </w:p>
    <w:p w14:paraId="14D7D3E5"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913" w:name="_Toc227049795"/>
      <w:bookmarkStart w:id="914" w:name="_Toc227224109"/>
      <w:bookmarkStart w:id="915" w:name="_Toc227576491"/>
      <w:r w:rsidRPr="00B23B83">
        <w:rPr>
          <w:rFonts w:ascii="Times New Roman" w:eastAsia="Times New Roman" w:hAnsi="Times New Roman" w:cs="Times New Roman"/>
          <w:b/>
          <w:bCs/>
          <w:iCs/>
          <w:smallCaps/>
          <w:szCs w:val="24"/>
        </w:rPr>
        <w:lastRenderedPageBreak/>
        <w:t>Zákon č. 114/1992 Sb., o ochraně přírody a krajiny</w:t>
      </w:r>
      <w:bookmarkEnd w:id="913"/>
      <w:bookmarkEnd w:id="914"/>
      <w:bookmarkEnd w:id="915"/>
    </w:p>
    <w:p w14:paraId="36E8BCC0"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114/1992 Sb., o ochraně přírody a krajiny, ve znění pozdějších předpisů, s vyznačením navrhovaných změn</w:t>
      </w:r>
    </w:p>
    <w:p w14:paraId="199DF34F"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w:t>
      </w:r>
    </w:p>
    <w:p w14:paraId="5B8BE435"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Účel zákona</w:t>
      </w:r>
    </w:p>
    <w:p w14:paraId="20BE9C2C"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Účelem zákona je za účasti příslušných krajů, obcí, vlastníků a správců pozemků přispět k udržení a obnově přírodní rovnováhy v krajině, k ochraně rozmanitostí forem života, přírodních hodnot a krás, k šetrnému hospodaření s přírodními zdroji a vytvořit v souladu s právem Evropských společenství1c) v České republice soustavu Natura 2000. Přitom je nutno zohlednit </w:t>
      </w:r>
      <w:bookmarkStart w:id="916" w:name="_Hlk226038834"/>
      <w:r w:rsidRPr="00B23B83">
        <w:rPr>
          <w:rFonts w:ascii="Times New Roman" w:eastAsia="Times New Roman" w:hAnsi="Times New Roman" w:cs="Times New Roman"/>
          <w:b/>
          <w:bCs/>
          <w:szCs w:val="24"/>
        </w:rPr>
        <w:t>i jiné veřejné zájmy,</w:t>
      </w:r>
      <w:bookmarkEnd w:id="916"/>
      <w:r w:rsidRPr="00B23B83">
        <w:rPr>
          <w:rFonts w:ascii="Times New Roman" w:eastAsia="Times New Roman" w:hAnsi="Times New Roman" w:cs="Times New Roman"/>
          <w:szCs w:val="24"/>
        </w:rPr>
        <w:t xml:space="preserve"> hospodářské, sociální a kulturní potřeby obyvatel a regionální a místní poměry.</w:t>
      </w:r>
    </w:p>
    <w:p w14:paraId="4B7A126F" w14:textId="77777777" w:rsidR="00EA54C5" w:rsidRPr="00B23B83" w:rsidRDefault="00EA54C5" w:rsidP="00EA54C5">
      <w:pPr>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3</w:t>
      </w:r>
    </w:p>
    <w:p w14:paraId="25220CFC" w14:textId="77777777" w:rsidR="00EA54C5" w:rsidRPr="00B23B83" w:rsidRDefault="00EA54C5" w:rsidP="00EA54C5">
      <w:pPr>
        <w:spacing w:before="120" w:after="120" w:line="276" w:lineRule="auto"/>
        <w:jc w:val="center"/>
        <w:rPr>
          <w:rFonts w:ascii="Times New Roman" w:eastAsia="Times New Roman" w:hAnsi="Times New Roman" w:cs="Times New Roman"/>
          <w:b/>
          <w:bCs/>
          <w:strike/>
          <w:szCs w:val="24"/>
        </w:rPr>
      </w:pPr>
      <w:r w:rsidRPr="00B23B83">
        <w:rPr>
          <w:rFonts w:ascii="Times New Roman" w:eastAsia="Times New Roman" w:hAnsi="Times New Roman" w:cs="Times New Roman"/>
          <w:b/>
          <w:bCs/>
          <w:strike/>
          <w:szCs w:val="24"/>
        </w:rPr>
        <w:t>Vymezení pojmů</w:t>
      </w:r>
    </w:p>
    <w:p w14:paraId="2658DF2A" w14:textId="77777777" w:rsidR="00EA54C5" w:rsidRPr="00B23B83" w:rsidRDefault="00EA54C5" w:rsidP="00EA54C5">
      <w:pPr>
        <w:spacing w:before="120" w:after="120" w:line="276" w:lineRule="auto"/>
        <w:ind w:left="709"/>
        <w:rPr>
          <w:rFonts w:ascii="Times New Roman" w:eastAsia="Calibri" w:hAnsi="Times New Roman" w:cs="Times New Roman"/>
          <w:strike/>
          <w:szCs w:val="24"/>
        </w:rPr>
      </w:pPr>
      <w:r w:rsidRPr="00B23B83">
        <w:rPr>
          <w:rFonts w:ascii="Times New Roman" w:eastAsia="Calibri" w:hAnsi="Times New Roman" w:cs="Times New Roman"/>
          <w:strike/>
          <w:szCs w:val="24"/>
        </w:rPr>
        <w:t>(1) Pro účely tohoto zákona se vymezují některé základní pojmy takto</w:t>
      </w:r>
    </w:p>
    <w:p w14:paraId="3A7609E7"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ekologické stability,</w:t>
      </w:r>
    </w:p>
    <w:p w14:paraId="5D66ACDF"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 6 orgán ochrany přírody jako významný krajinný prvek, zejména mokřady, stepní trávníky, remízy, meze, trvalé travní plochy, naleziště nerostů a zkamenělin, umělé i přirozené skalní útvary, výchozy a odkryvy a území, na nichž probíhá přírodě blízká obnova těžbou narušeného území podle plánu nebo dokumentace uvedených v § 4 odst. 6. Mohou jimi být i cenné plochy porostů sídelních útvarů včetně historických zahrad a parků,</w:t>
      </w:r>
    </w:p>
    <w:p w14:paraId="4702CB91"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c) planě rostoucí rostlina (dále jen „rostlina“) je jedinec nebo kolonie </w:t>
      </w:r>
      <w:proofErr w:type="spellStart"/>
      <w:r w:rsidRPr="00B23B83">
        <w:rPr>
          <w:rFonts w:ascii="Times New Roman" w:eastAsia="Times New Roman" w:hAnsi="Times New Roman" w:cs="Times New Roman"/>
          <w:strike/>
          <w:szCs w:val="24"/>
        </w:rPr>
        <w:t>rostliných</w:t>
      </w:r>
      <w:proofErr w:type="spellEnd"/>
      <w:r w:rsidRPr="00B23B83">
        <w:rPr>
          <w:rFonts w:ascii="Times New Roman" w:eastAsia="Times New Roman" w:hAnsi="Times New Roman" w:cs="Times New Roman"/>
          <w:strike/>
          <w:szCs w:val="24"/>
        </w:rPr>
        <w:t xml:space="preserve"> druhů včetně hub, jejichž populace se udržují v přírodě samovolně. Rostlinou jsou všechny její podzemní i nadzemní části, semena nebo jiná vývojová stádia a jejich části,</w:t>
      </w:r>
    </w:p>
    <w:p w14:paraId="51484A5F"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volně žijící živočich (dále jen „živočich“) je jedinec živočišného druhu, jehož populace se udržují v přírodě samovolně, a to včetně jedince odchovaného v lidské péči vypuštěného v souladu s právními předpisy do přírody. Živočichem se rozumí všechna vývojová stadia daného jedince. Jedinec zdivočelé populace domestikovaného druhu se za volně žijícího živočicha nepovažuje,</w:t>
      </w:r>
    </w:p>
    <w:p w14:paraId="5D5A1067"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živočich odchovaný v lidské péči je jedinec živočišného druhu narozený a odchovaný v kontrolovaném prostředí1) jako potomek rodičů získaných v souladu s tímto zákonem a právními předpisy v oblasti obchodování s ohroženými druhy</w:t>
      </w:r>
      <w:r w:rsidRPr="00B23B83">
        <w:rPr>
          <w:rFonts w:ascii="Times New Roman" w:eastAsia="Times New Roman" w:hAnsi="Times New Roman" w:cs="Times New Roman"/>
          <w:strike/>
          <w:szCs w:val="24"/>
          <w:vertAlign w:val="superscript"/>
        </w:rPr>
        <w:t>1a</w:t>
      </w:r>
      <w:r w:rsidRPr="00B23B83">
        <w:rPr>
          <w:rFonts w:ascii="Times New Roman" w:eastAsia="Times New Roman" w:hAnsi="Times New Roman" w:cs="Times New Roman"/>
          <w:strike/>
          <w:szCs w:val="24"/>
        </w:rPr>
        <w:t>),</w:t>
      </w:r>
    </w:p>
    <w:p w14:paraId="63341CDA"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f) záchranná stanice je zařízení, které na konkrétně vymezeném území působnosti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o příčinách ohrožení a vhodných způsobech ochrany živočichů a může spolupracovat při provádění opatření k předcházení zraňování nebo úhynu živočichů,</w:t>
      </w:r>
    </w:p>
    <w:p w14:paraId="6143C470"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g) živočišný nebo rostlinný druh je rovněž systematická jednotka nižšího řádu,</w:t>
      </w:r>
    </w:p>
    <w:p w14:paraId="7FD3F671"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h) zvláště chráněná část přírody je velmi významná nebo jedinečná část živé či neživé přírody; může jí být část krajiny, geologický útvar, strom, živočich, rostlina a nerost, vyhlášený ke zvláštní ochraně státním orgánem podle části třetí nebo páté tohoto zákona,</w:t>
      </w:r>
    </w:p>
    <w:p w14:paraId="01A253A0"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i) dřevina rostoucí mimo les (dále jen „dřevina“) je strom či keř rostoucí jednotlivě i ve skupinách ve volné krajině i v sídelních útvarech na pozemcích mimo lesní pozemky,</w:t>
      </w:r>
      <w:r w:rsidRPr="00B23B83">
        <w:rPr>
          <w:rFonts w:ascii="Times New Roman" w:eastAsia="Times New Roman" w:hAnsi="Times New Roman" w:cs="Times New Roman"/>
          <w:strike/>
          <w:szCs w:val="24"/>
          <w:vertAlign w:val="superscript"/>
        </w:rPr>
        <w:t>1b</w:t>
      </w:r>
      <w:r w:rsidRPr="00B23B83">
        <w:rPr>
          <w:rFonts w:ascii="Times New Roman" w:eastAsia="Times New Roman" w:hAnsi="Times New Roman" w:cs="Times New Roman"/>
          <w:strike/>
          <w:szCs w:val="24"/>
        </w:rPr>
        <w:t>)</w:t>
      </w:r>
    </w:p>
    <w:p w14:paraId="4B6EDD4B"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j) paleontologický nález je věc, která je významným dokladem nebo pozůstatkem života v geologické minulosti a jeho vývoje do současnosti,</w:t>
      </w:r>
    </w:p>
    <w:p w14:paraId="772C5A9D"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k)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p>
    <w:p w14:paraId="7B9D3291"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l) ekosystém je funkční soustava živých a neživých složek životního prostředí, jež jsou navzájem spojeny výměnou látek, tokem energie a předáváním informací a které se vzájemně ovlivňují a vyvíjejí v určitém prostoru a čase,</w:t>
      </w:r>
    </w:p>
    <w:p w14:paraId="58A9D67E"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m) krajina je část zemského povrchu s charakteristickým reliéfem, tvořená souborem funkčně propojených ekosystémů a civilizačními prvky,</w:t>
      </w:r>
    </w:p>
    <w:p w14:paraId="06967652"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n) přírodní stanoviště je přírodní nebo polopřírodní suchozemská nebo vodní plocha, která je vymezena na základě geografických charakteristik a charakteristik živé a neživé přírody,</w:t>
      </w:r>
    </w:p>
    <w:p w14:paraId="5545D365"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o)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w:t>
      </w:r>
      <w:r w:rsidRPr="00B23B83">
        <w:rPr>
          <w:rFonts w:ascii="Times New Roman" w:eastAsia="Times New Roman" w:hAnsi="Times New Roman" w:cs="Times New Roman"/>
          <w:strike/>
          <w:szCs w:val="24"/>
          <w:vertAlign w:val="superscript"/>
        </w:rPr>
        <w:t>1d</w:t>
      </w:r>
      <w:r w:rsidRPr="00B23B83">
        <w:rPr>
          <w:rFonts w:ascii="Times New Roman" w:eastAsia="Times New Roman" w:hAnsi="Times New Roman" w:cs="Times New Roman"/>
          <w:strike/>
          <w:szCs w:val="24"/>
        </w:rPr>
        <w:t>) jako prioritní se označují ty typy evropských stanovišť, které jsou na evropském území členských států Evropských společenství ohrožené vymizením, za jejichž zachování mají Evropská společenství zvláštní odpovědnost, a které jsou stanovené právními předpisy Evropských společenství,</w:t>
      </w:r>
      <w:r w:rsidRPr="00B23B83">
        <w:rPr>
          <w:rFonts w:ascii="Times New Roman" w:eastAsia="Times New Roman" w:hAnsi="Times New Roman" w:cs="Times New Roman"/>
          <w:strike/>
          <w:szCs w:val="24"/>
          <w:vertAlign w:val="superscript"/>
        </w:rPr>
        <w:t>1g</w:t>
      </w:r>
      <w:r w:rsidRPr="00B23B83">
        <w:rPr>
          <w:rFonts w:ascii="Times New Roman" w:eastAsia="Times New Roman" w:hAnsi="Times New Roman" w:cs="Times New Roman"/>
          <w:strike/>
          <w:szCs w:val="24"/>
        </w:rPr>
        <w:t>)</w:t>
      </w:r>
    </w:p>
    <w:p w14:paraId="72CBBEF4"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p) druhy v zájmu Evropských společenství (dále jen „evropsky významné druhy“) jsou druhy na evropském území členských států Evropských společenství, které jsou ohrožené, zranitelné, vzácné nebo endemické, a které jsou stanovené právními předpisy Evropských společenství;</w:t>
      </w:r>
      <w:r w:rsidRPr="00B23B83">
        <w:rPr>
          <w:rFonts w:ascii="Times New Roman" w:eastAsia="Times New Roman" w:hAnsi="Times New Roman" w:cs="Times New Roman"/>
          <w:strike/>
          <w:szCs w:val="24"/>
          <w:vertAlign w:val="superscript"/>
        </w:rPr>
        <w:t>1e</w:t>
      </w:r>
      <w:r w:rsidRPr="00B23B83">
        <w:rPr>
          <w:rFonts w:ascii="Times New Roman" w:eastAsia="Times New Roman" w:hAnsi="Times New Roman" w:cs="Times New Roman"/>
          <w:strike/>
          <w:szCs w:val="24"/>
        </w:rPr>
        <w:t>) jako prioritní se označují evropsky významné druhy, vyžadující zvláštní územní ochranu, za jejichž zachování mají Evropská společenství zvláštní odpovědnost, a které jsou stanovené právními předpisy Evropských společenství,</w:t>
      </w:r>
      <w:r w:rsidRPr="00B23B83">
        <w:rPr>
          <w:rFonts w:ascii="Times New Roman" w:eastAsia="Times New Roman" w:hAnsi="Times New Roman" w:cs="Times New Roman"/>
          <w:strike/>
          <w:szCs w:val="24"/>
          <w:vertAlign w:val="superscript"/>
        </w:rPr>
        <w:t>1f</w:t>
      </w:r>
      <w:r w:rsidRPr="00B23B83">
        <w:rPr>
          <w:rFonts w:ascii="Times New Roman" w:eastAsia="Times New Roman" w:hAnsi="Times New Roman" w:cs="Times New Roman"/>
          <w:strike/>
          <w:szCs w:val="24"/>
        </w:rPr>
        <w:t>)</w:t>
      </w:r>
    </w:p>
    <w:p w14:paraId="0D697AC0"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q) evropsky významná lokalita je lokalita vyžadující zvláštní územní ochranu</w:t>
      </w:r>
      <w:r w:rsidRPr="00B23B83">
        <w:rPr>
          <w:rFonts w:ascii="Times New Roman" w:eastAsia="Times New Roman" w:hAnsi="Times New Roman" w:cs="Times New Roman"/>
          <w:strike/>
          <w:szCs w:val="24"/>
          <w:vertAlign w:val="superscript"/>
        </w:rPr>
        <w:t>1g</w:t>
      </w:r>
      <w:r w:rsidRPr="00B23B83">
        <w:rPr>
          <w:rFonts w:ascii="Times New Roman" w:eastAsia="Times New Roman" w:hAnsi="Times New Roman" w:cs="Times New Roman"/>
          <w:strike/>
          <w:szCs w:val="24"/>
        </w:rPr>
        <w:t>) a splňující podmínky podle § 45a odst. 1, která</w:t>
      </w:r>
    </w:p>
    <w:p w14:paraId="2296BEA4"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byla zařazena do seznamu lokalit nacházejících se na území České republiky vybraných na základě kritérií stanovených právními předpisy Evropských společenství</w:t>
      </w:r>
      <w:r w:rsidRPr="00B23B83">
        <w:rPr>
          <w:rFonts w:ascii="Times New Roman" w:eastAsia="Times New Roman" w:hAnsi="Times New Roman" w:cs="Times New Roman"/>
          <w:strike/>
          <w:szCs w:val="24"/>
          <w:vertAlign w:val="superscript"/>
        </w:rPr>
        <w:t>1g</w:t>
      </w:r>
      <w:r w:rsidRPr="00B23B83">
        <w:rPr>
          <w:rFonts w:ascii="Times New Roman" w:eastAsia="Times New Roman" w:hAnsi="Times New Roman" w:cs="Times New Roman"/>
          <w:strike/>
          <w:szCs w:val="24"/>
        </w:rPr>
        <w:t>) a vyžadujících územní ochranu (dále jen „národní seznam“), a to až do doby jejího zařazení do seznamu lokalit významných pro Evropská společenství (dále jen „evropský seznam“),</w:t>
      </w:r>
    </w:p>
    <w:p w14:paraId="0C1C5779"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splňuje podmínky pro zařazení do národního seznamu, ale nebyla tam zařazena, a vyskytuje se na ní prioritní typ přírodního stanoviště nebo prioritní druh, a o jejímž zařazení do evropského seznamu se s Evropskou komisí (dále jen „Komise“) jedná, a to až do doby, kdy se o zařazení nebo nezařazení lokality dohodne Česká republika s Komisí nebo do rozhodnutí Rady Evropské unie (dále jen „sporná lokalita“), nebo</w:t>
      </w:r>
    </w:p>
    <w:p w14:paraId="365471C8"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byla zařazena do evropského seznamu,</w:t>
      </w:r>
    </w:p>
    <w:p w14:paraId="609DE1AB"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r) Natura 2000</w:t>
      </w:r>
      <w:r w:rsidRPr="00B23B83">
        <w:rPr>
          <w:rFonts w:ascii="Times New Roman" w:eastAsia="Times New Roman" w:hAnsi="Times New Roman" w:cs="Times New Roman"/>
          <w:strike/>
          <w:szCs w:val="24"/>
          <w:vertAlign w:val="superscript"/>
        </w:rPr>
        <w:t>1g</w:t>
      </w:r>
      <w:r w:rsidRPr="00B23B83">
        <w:rPr>
          <w:rFonts w:ascii="Times New Roman" w:eastAsia="Times New Roman" w:hAnsi="Times New Roman" w:cs="Times New Roman"/>
          <w:strike/>
          <w:szCs w:val="24"/>
        </w:rPr>
        <w:t>) je celistvá evropská soustava území se stanoveným stupněm ochrany, která umožňuje zachovat typy evropských stanovišť</w:t>
      </w:r>
      <w:r w:rsidRPr="00B23B83">
        <w:rPr>
          <w:rFonts w:ascii="Times New Roman" w:eastAsia="Times New Roman" w:hAnsi="Times New Roman" w:cs="Times New Roman"/>
          <w:strike/>
          <w:szCs w:val="24"/>
          <w:vertAlign w:val="superscript"/>
        </w:rPr>
        <w:t>1d</w:t>
      </w:r>
      <w:r w:rsidRPr="00B23B83">
        <w:rPr>
          <w:rFonts w:ascii="Times New Roman" w:eastAsia="Times New Roman" w:hAnsi="Times New Roman" w:cs="Times New Roman"/>
          <w:strike/>
          <w:szCs w:val="24"/>
        </w:rPr>
        <w:t>) a stanoviště evropsky významných druhů</w:t>
      </w:r>
      <w:r w:rsidRPr="00B23B83">
        <w:rPr>
          <w:rFonts w:ascii="Times New Roman" w:eastAsia="Times New Roman" w:hAnsi="Times New Roman" w:cs="Times New Roman"/>
          <w:strike/>
          <w:szCs w:val="24"/>
          <w:vertAlign w:val="superscript"/>
        </w:rPr>
        <w:t>1f</w:t>
      </w:r>
      <w:r w:rsidRPr="00B23B83">
        <w:rPr>
          <w:rFonts w:ascii="Times New Roman" w:eastAsia="Times New Roman" w:hAnsi="Times New Roman" w:cs="Times New Roman"/>
          <w:strike/>
          <w:szCs w:val="24"/>
        </w:rPr>
        <w:t>) v jejich přirozeném areálu rozšíření ve stavu příznivém z hlediska ochrany nebo popřípadě umožní tento stav obnovit. Na území České republiky je Natura 2000 tvořena vymezenými ptačími oblastmi a vyhlášenými evropsky významnými lokalitami,</w:t>
      </w:r>
    </w:p>
    <w:p w14:paraId="23E7390F"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s)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existují a budou pravděpodobně v dohledné době i nadále existovat, a stav jeho typických druhů z hlediska ochrany je příznivý,</w:t>
      </w:r>
    </w:p>
    <w:p w14:paraId="7884C96A"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t)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 dohledné budoucnosti omezen, a existují a pravděpodobně budou v dohledné době i nadále existovat dostatečně velká stanoviště k dlouhodobému zachování jeho populací,</w:t>
      </w:r>
    </w:p>
    <w:p w14:paraId="192FE6F7"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u) celistvostí evropsky významné lokality anebo ptačí oblasti se rozumí soudržnost ekologických struktur a funkcí evropsky významné lokality anebo ptačí oblasti posuzovaná ve vztahu k předmětům jejich ochrany,</w:t>
      </w:r>
    </w:p>
    <w:p w14:paraId="5DBC4428"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v) chov je jakékoliv držení živočicha v zajetí,</w:t>
      </w:r>
    </w:p>
    <w:p w14:paraId="1A8F95BD"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w) přírodě blízkou obnovou těžbou narušeného území se rozumí obnova přírodně hodnotných ekosystémů na území narušeném těžbou ponecháním území samovolnému vývoji, popřípadě pomocí citlivých zásahů usměrňujících tento vývoj příznivě pro zvláště chráněné druhy organismů.</w:t>
      </w:r>
    </w:p>
    <w:p w14:paraId="11703A05"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Typy evropských stanovišť a evropsky významné druhy, které se vyskytují na území České republiky, stanoví Ministerstvo životního prostředí prováděcím právním předpisem. U evropsky významných druhů označí ty, které vyžadují podle právních předpisů Evropských společenství zvláštní územní ochranu.</w:t>
      </w:r>
      <w:r w:rsidRPr="00B23B83">
        <w:rPr>
          <w:rFonts w:ascii="Times New Roman" w:eastAsia="Times New Roman" w:hAnsi="Times New Roman" w:cs="Times New Roman"/>
          <w:strike/>
          <w:szCs w:val="24"/>
          <w:vertAlign w:val="superscript"/>
        </w:rPr>
        <w:t>1f</w:t>
      </w:r>
      <w:r w:rsidRPr="00B23B83">
        <w:rPr>
          <w:rFonts w:ascii="Times New Roman" w:eastAsia="Times New Roman" w:hAnsi="Times New Roman" w:cs="Times New Roman"/>
          <w:strike/>
          <w:szCs w:val="24"/>
        </w:rPr>
        <w:t>)</w:t>
      </w:r>
    </w:p>
    <w:p w14:paraId="196E9ACD"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w:t>
      </w:r>
    </w:p>
    <w:p w14:paraId="43355ACD" w14:textId="77777777" w:rsidR="00EA54C5" w:rsidRPr="00B23B83" w:rsidRDefault="00EA54C5" w:rsidP="001D111E">
      <w:pPr>
        <w:numPr>
          <w:ilvl w:val="0"/>
          <w:numId w:val="82"/>
        </w:numPr>
        <w:spacing w:before="120" w:after="120" w:line="276" w:lineRule="auto"/>
        <w:ind w:left="0" w:firstLine="0"/>
        <w:rPr>
          <w:rFonts w:ascii="Times New Roman" w:eastAsia="Calibri" w:hAnsi="Times New Roman" w:cs="Times New Roman"/>
          <w:strike/>
          <w:szCs w:val="24"/>
        </w:rPr>
      </w:pPr>
      <w:r w:rsidRPr="00B23B83">
        <w:rPr>
          <w:rFonts w:ascii="Times New Roman" w:eastAsia="Calibri" w:hAnsi="Times New Roman" w:cs="Times New Roman"/>
          <w:strike/>
          <w:szCs w:val="24"/>
        </w:rPr>
        <w:lastRenderedPageBreak/>
        <w:t>Čl. 1 bod 4 nařízení Komise (ES) č. 865/2006 ze dne 4. května 2006 o prováděcích pravidlech k nařízení Rady (ES) č. 338/97 o ochraně druhů volně žijících živočichů a planě rostoucích rostlin regulováním obchodu s těmito druhy.</w:t>
      </w:r>
    </w:p>
    <w:p w14:paraId="70E94A61"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vertAlign w:val="superscript"/>
        </w:rPr>
        <w:t>1a</w:t>
      </w:r>
      <w:r w:rsidRPr="00B23B83">
        <w:rPr>
          <w:rFonts w:ascii="Times New Roman" w:eastAsia="Times New Roman" w:hAnsi="Times New Roman" w:cs="Times New Roman"/>
          <w:strike/>
          <w:szCs w:val="24"/>
        </w:rPr>
        <w:t>) Zákon č. 100/2004 Sb., o ochraně druhů volně žijících živočichů a planě rostoucích rostlin regulováním obchodu s nimi a dalších opatřeních k ochraně těchto druhů a o změně některých zákonů (zákon o obchodování s ohroženými druhy), ve znění zákona č. 444/2005 Sb. Nařízení Rady (ES) č. 338/97 o ochraně druhů volně žijících živočichů a planě rostoucích rostlin regulováním obchodu s nimi. Nařízení Komise (ES) č. 865/2006 o prováděcích pravidlech k nařízení Rady (ES) č. 338/97 o ochraně druhů volně žijících živočichů a planě rostoucích rostlin regulováním obchodu s těmito druhy.</w:t>
      </w:r>
    </w:p>
    <w:p w14:paraId="40D75842"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vertAlign w:val="superscript"/>
        </w:rPr>
        <w:t>1b</w:t>
      </w:r>
      <w:r w:rsidRPr="00B23B83">
        <w:rPr>
          <w:rFonts w:ascii="Times New Roman" w:eastAsia="Times New Roman" w:hAnsi="Times New Roman" w:cs="Times New Roman"/>
          <w:strike/>
          <w:szCs w:val="24"/>
        </w:rPr>
        <w:t xml:space="preserve">) Zákon č. 289/1995 Sb., o lesích a o změně a doplnění některých zákonů (lesní zákon), ve znění pozdějších předpisů. </w:t>
      </w:r>
    </w:p>
    <w:p w14:paraId="2061C0E8"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vertAlign w:val="superscript"/>
        </w:rPr>
        <w:t>1d)</w:t>
      </w:r>
      <w:r w:rsidRPr="00B23B83">
        <w:rPr>
          <w:rFonts w:ascii="Times New Roman" w:eastAsia="Times New Roman" w:hAnsi="Times New Roman" w:cs="Times New Roman"/>
          <w:strike/>
          <w:szCs w:val="24"/>
        </w:rPr>
        <w:t xml:space="preserve"> Příloha I směrnice Rady 92/43/EHS ze dne 21. května 1992 o ochraně přírodních stanovišť, volně žijících živočichů a planě rostoucích rostlin.</w:t>
      </w:r>
    </w:p>
    <w:p w14:paraId="61325175"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vertAlign w:val="superscript"/>
        </w:rPr>
        <w:t>1e)</w:t>
      </w:r>
      <w:r w:rsidRPr="00B23B83">
        <w:rPr>
          <w:rFonts w:ascii="Times New Roman" w:eastAsia="Times New Roman" w:hAnsi="Times New Roman" w:cs="Times New Roman"/>
          <w:strike/>
          <w:szCs w:val="24"/>
        </w:rPr>
        <w:t xml:space="preserve"> Přílohy II, IV a V směrnice Rady 92/43/EHS.</w:t>
      </w:r>
    </w:p>
    <w:p w14:paraId="626BD2CA"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vertAlign w:val="superscript"/>
        </w:rPr>
        <w:t>1f)</w:t>
      </w:r>
      <w:r w:rsidRPr="00B23B83">
        <w:rPr>
          <w:rFonts w:ascii="Times New Roman" w:eastAsia="Times New Roman" w:hAnsi="Times New Roman" w:cs="Times New Roman"/>
          <w:strike/>
          <w:szCs w:val="24"/>
        </w:rPr>
        <w:t xml:space="preserve"> Příloha II směrnice Rady 92/43/EHS.</w:t>
      </w:r>
    </w:p>
    <w:p w14:paraId="5D826EB1"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vertAlign w:val="superscript"/>
        </w:rPr>
        <w:t>1g)</w:t>
      </w:r>
      <w:r w:rsidRPr="00B23B83">
        <w:rPr>
          <w:rFonts w:ascii="Times New Roman" w:eastAsia="Times New Roman" w:hAnsi="Times New Roman" w:cs="Times New Roman"/>
          <w:strike/>
          <w:szCs w:val="24"/>
        </w:rPr>
        <w:t xml:space="preserve"> Směrnice Rady 92/43/EHS.</w:t>
      </w:r>
    </w:p>
    <w:p w14:paraId="6FDD57EF"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3</w:t>
      </w:r>
    </w:p>
    <w:p w14:paraId="198371A6"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Vymezení pojmů</w:t>
      </w:r>
    </w:p>
    <w:p w14:paraId="62ABB0A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bookmarkStart w:id="917" w:name="_Hlk226038879"/>
      <w:r w:rsidRPr="00B23B83">
        <w:rPr>
          <w:rFonts w:ascii="Times New Roman" w:eastAsia="Times New Roman" w:hAnsi="Times New Roman" w:cs="Times New Roman"/>
          <w:b/>
          <w:bCs/>
          <w:szCs w:val="24"/>
        </w:rPr>
        <w:t xml:space="preserve">(1) Pro účely tohoto zákona se vymezují některé základní pojmy takto </w:t>
      </w:r>
    </w:p>
    <w:p w14:paraId="6FA54EE9"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ekologické stability, </w:t>
      </w:r>
    </w:p>
    <w:p w14:paraId="33D122BA"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 6 orgán ochrany přírody jako významný krajinný prvek, zejména mokřady, stepní trávníky, remízy, meze, trvalé travní plochy, naleziště nerostů a zkamenělin, umělé i přirozené skalní útvary, výchozy a odkryvy a území, na nichž probíhá přírodě blízká obnova těžbou narušeného území podle plánu nebo dokumentace uvedených v § 4 odst. 6. Mohou jimi být i cenné plochy porostů sídelních útvarů včetně historických zahrad a parků,</w:t>
      </w:r>
    </w:p>
    <w:p w14:paraId="792E0A91"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c) zvláště chráněná část přírody je velmi významná nebo jedinečná část živé či neživé přírody; může jí být část krajiny, geologický útvar, strom, živočich, rostlina a nerost, vyhlášený ke zvláštní ochraně státním orgánem podle části třetí nebo páté tohoto zákona, </w:t>
      </w:r>
    </w:p>
    <w:p w14:paraId="76584413"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d) dřevina rostoucí mimo les (dále jen „dřevina“) je strom či keř rostoucí jednotlivě i ve skupinách ve volné krajině i v sídelních útvarech na pozemcích mimo pozemky určené k plnění funkcí lesa podle lesního zákona,</w:t>
      </w:r>
    </w:p>
    <w:p w14:paraId="33388038"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 xml:space="preserve"> e) paleontologický nález je věc, která je významným dokladem nebo pozůstatkem života v geologické minulosti a jeho vývoje do současnosti, </w:t>
      </w:r>
    </w:p>
    <w:p w14:paraId="199BACCD"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f)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p>
    <w:p w14:paraId="044100C1"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g) ekosystém je funkční soustava živých a neživých složek životního prostředí, jež jsou navzájem spojeny výměnou látek, tokem energie a předáváním informací a které se vzájemně ovlivňují a vyvíjejí v určitém prostoru a čase, </w:t>
      </w:r>
    </w:p>
    <w:p w14:paraId="4CC69C24"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h) krajina je část zemského povrchu s charakteristickým reliéfem, tvořená souborem funkčně propojených ekosystémů a civilizačními prvky, </w:t>
      </w:r>
    </w:p>
    <w:p w14:paraId="7A60FB79"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i) přírodní stanoviště je přírodní nebo polopřírodní, lidskou činností pozměněná nebo podmíněná, suchozemská nebo vodní plocha, která je vymezena na základě geografických charakteristik a charakteristik živé a neživé přírody, </w:t>
      </w:r>
    </w:p>
    <w:p w14:paraId="759C4E75"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j)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w:t>
      </w:r>
      <w:r w:rsidRPr="00B23B83">
        <w:rPr>
          <w:rFonts w:ascii="Times New Roman" w:eastAsia="Times New Roman" w:hAnsi="Times New Roman" w:cs="Times New Roman"/>
          <w:b/>
          <w:bCs/>
          <w:szCs w:val="24"/>
          <w:vertAlign w:val="superscript"/>
        </w:rPr>
        <w:t>1d)</w:t>
      </w:r>
      <w:r w:rsidRPr="00B23B83">
        <w:rPr>
          <w:rFonts w:ascii="Times New Roman" w:eastAsia="Times New Roman" w:hAnsi="Times New Roman" w:cs="Times New Roman"/>
          <w:b/>
          <w:bCs/>
          <w:szCs w:val="24"/>
        </w:rPr>
        <w:t>; jako prioritní se označují ty typy evropských stanovišť, které jsou na evropském území členských států Evropských společenství ohrožené vymizením, za jejichž zachování mají Evropská společenství zvláštní odpovědnost, a které jsou stanovené právními předpisy Evropských společenství</w:t>
      </w:r>
      <w:r w:rsidRPr="00B23B83">
        <w:rPr>
          <w:rFonts w:ascii="Times New Roman" w:eastAsia="Times New Roman" w:hAnsi="Times New Roman" w:cs="Times New Roman"/>
          <w:b/>
          <w:bCs/>
          <w:szCs w:val="24"/>
          <w:vertAlign w:val="superscript"/>
        </w:rPr>
        <w:t>1g)</w:t>
      </w:r>
      <w:r w:rsidRPr="00B23B83">
        <w:rPr>
          <w:rFonts w:ascii="Times New Roman" w:eastAsia="Times New Roman" w:hAnsi="Times New Roman" w:cs="Times New Roman"/>
          <w:b/>
          <w:bCs/>
          <w:szCs w:val="24"/>
        </w:rPr>
        <w:t>,</w:t>
      </w:r>
    </w:p>
    <w:p w14:paraId="087AE84D"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trike/>
          <w:szCs w:val="24"/>
        </w:rPr>
      </w:pPr>
      <w:r w:rsidRPr="00B23B83">
        <w:rPr>
          <w:rFonts w:ascii="Times New Roman" w:eastAsia="Times New Roman" w:hAnsi="Times New Roman" w:cs="Times New Roman"/>
          <w:b/>
          <w:bCs/>
          <w:szCs w:val="24"/>
        </w:rPr>
        <w:t xml:space="preserve"> k) druhy v zájmu Evropských společenství (dále jen „evropsky významné druhy“) jsou druhy na evropském území členských států Evropských společenství, které jsou ohrožené, zranitelné, vzácné nebo endemické, a které jsou stanovené právními předpisy Evropských společenství</w:t>
      </w:r>
      <w:r w:rsidRPr="00B23B83">
        <w:rPr>
          <w:rFonts w:ascii="Times New Roman" w:eastAsia="Times New Roman" w:hAnsi="Times New Roman" w:cs="Times New Roman"/>
          <w:b/>
          <w:bCs/>
          <w:szCs w:val="24"/>
          <w:vertAlign w:val="superscript"/>
        </w:rPr>
        <w:t>1e)</w:t>
      </w:r>
      <w:r w:rsidRPr="00B23B83">
        <w:rPr>
          <w:rFonts w:ascii="Times New Roman" w:eastAsia="Times New Roman" w:hAnsi="Times New Roman" w:cs="Times New Roman"/>
          <w:b/>
          <w:bCs/>
          <w:szCs w:val="24"/>
        </w:rPr>
        <w:t>; jako prioritní se označují evropsky významné druhy, vyžadující zvláštní územní ochranu, za jejichž zachování mají Evropská společenství zvláštní odpovědnost, a které jsou stanovené právními předpisy Evropských společenství</w:t>
      </w:r>
      <w:r w:rsidRPr="00B23B83">
        <w:rPr>
          <w:rFonts w:ascii="Times New Roman" w:eastAsia="Times New Roman" w:hAnsi="Times New Roman" w:cs="Times New Roman"/>
          <w:b/>
          <w:bCs/>
          <w:szCs w:val="24"/>
          <w:vertAlign w:val="superscript"/>
        </w:rPr>
        <w:t>1e)</w:t>
      </w:r>
      <w:r w:rsidRPr="00B23B83">
        <w:rPr>
          <w:rFonts w:ascii="Times New Roman" w:eastAsia="Times New Roman" w:hAnsi="Times New Roman" w:cs="Times New Roman"/>
          <w:b/>
          <w:bCs/>
          <w:szCs w:val="24"/>
        </w:rPr>
        <w:t>,</w:t>
      </w:r>
    </w:p>
    <w:p w14:paraId="6E2E86F2"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l) evropsky významná lokalita je lokalita vyžadující zvláštní územní ochranu</w:t>
      </w:r>
      <w:r w:rsidRPr="00B23B83">
        <w:rPr>
          <w:rFonts w:ascii="Times New Roman" w:eastAsia="Times New Roman" w:hAnsi="Times New Roman" w:cs="Times New Roman"/>
          <w:b/>
          <w:bCs/>
          <w:szCs w:val="24"/>
          <w:vertAlign w:val="superscript"/>
        </w:rPr>
        <w:t>1g)</w:t>
      </w:r>
      <w:r w:rsidRPr="00B23B83">
        <w:rPr>
          <w:rFonts w:ascii="Times New Roman" w:eastAsia="Times New Roman" w:hAnsi="Times New Roman" w:cs="Times New Roman"/>
          <w:b/>
          <w:bCs/>
          <w:szCs w:val="24"/>
        </w:rPr>
        <w:t xml:space="preserve"> a splňující podmínky podle § 45a odst. 1, která </w:t>
      </w:r>
    </w:p>
    <w:p w14:paraId="09FBDBDE" w14:textId="77777777" w:rsidR="00EA54C5" w:rsidRPr="00B23B83" w:rsidRDefault="00EA54C5" w:rsidP="00EA54C5">
      <w:pPr>
        <w:widowControl w:val="0"/>
        <w:autoSpaceDE w:val="0"/>
        <w:autoSpaceDN w:val="0"/>
        <w:adjustRightInd w:val="0"/>
        <w:spacing w:before="120" w:after="120" w:line="276" w:lineRule="auto"/>
        <w:ind w:hanging="22"/>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byla zařazena do seznamu lokalit nacházejících se na území České republiky vybraných na základě kritérií stanovených právními předpisy Evropských společenství</w:t>
      </w:r>
      <w:r w:rsidRPr="00B23B83">
        <w:rPr>
          <w:rFonts w:ascii="Times New Roman" w:eastAsia="Times New Roman" w:hAnsi="Times New Roman" w:cs="Times New Roman"/>
          <w:b/>
          <w:bCs/>
          <w:szCs w:val="24"/>
          <w:vertAlign w:val="superscript"/>
        </w:rPr>
        <w:t>1g)</w:t>
      </w:r>
      <w:r w:rsidRPr="00B23B83">
        <w:rPr>
          <w:rFonts w:ascii="Times New Roman" w:eastAsia="Times New Roman" w:hAnsi="Times New Roman" w:cs="Times New Roman"/>
          <w:b/>
          <w:bCs/>
          <w:szCs w:val="24"/>
        </w:rPr>
        <w:t xml:space="preserve"> a vyžadujících územní ochranu (dále jen „národní seznam“), a to až do doby jejího zařazení do seznamu lokalit významných pro Evropská společenství (dále jen „evropský seznam“), </w:t>
      </w:r>
    </w:p>
    <w:p w14:paraId="1E2E812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2. splňuje podmínky pro zařazení do národního seznamu, ale nebyla tam zařazena, a vyskytuje se na ní prioritní typ přírodního stanoviště nebo prioritní druh, a o jejímž zařazení do evropského seznamu se s Evropskou komisí (dále jen „Komise“) jedná, a to </w:t>
      </w:r>
      <w:r w:rsidRPr="00B23B83">
        <w:rPr>
          <w:rFonts w:ascii="Times New Roman" w:eastAsia="Times New Roman" w:hAnsi="Times New Roman" w:cs="Times New Roman"/>
          <w:b/>
          <w:bCs/>
          <w:szCs w:val="24"/>
        </w:rPr>
        <w:lastRenderedPageBreak/>
        <w:t xml:space="preserve">až do doby, kdy se o zařazení nebo nezařazení lokality dohodne Česká republika s Komisí nebo do rozhodnutí Rady Evropské unie (dále jen „sporná lokalita“), nebo </w:t>
      </w:r>
    </w:p>
    <w:p w14:paraId="791CB2A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3. byla zařazena do evropského seznamu, </w:t>
      </w:r>
    </w:p>
    <w:p w14:paraId="5CFE2DBF"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m) Natura 2000</w:t>
      </w:r>
      <w:r w:rsidRPr="00B23B83">
        <w:rPr>
          <w:rFonts w:ascii="Times New Roman" w:eastAsia="Times New Roman" w:hAnsi="Times New Roman" w:cs="Times New Roman"/>
          <w:b/>
          <w:bCs/>
          <w:szCs w:val="24"/>
          <w:vertAlign w:val="superscript"/>
        </w:rPr>
        <w:t>1g)</w:t>
      </w:r>
      <w:r w:rsidRPr="00B23B83">
        <w:rPr>
          <w:rFonts w:ascii="Times New Roman" w:eastAsia="Times New Roman" w:hAnsi="Times New Roman" w:cs="Times New Roman"/>
          <w:b/>
          <w:bCs/>
          <w:szCs w:val="24"/>
        </w:rPr>
        <w:t xml:space="preserve"> je celistvá evropská soustava území se stanoveným stupněm ochrany, která umožňuje zachovat typy evropských stanovišť</w:t>
      </w:r>
      <w:r w:rsidRPr="00B23B83">
        <w:rPr>
          <w:rFonts w:ascii="Times New Roman" w:eastAsia="Times New Roman" w:hAnsi="Times New Roman" w:cs="Times New Roman"/>
          <w:b/>
          <w:bCs/>
          <w:szCs w:val="24"/>
          <w:vertAlign w:val="superscript"/>
        </w:rPr>
        <w:t>1d)</w:t>
      </w:r>
      <w:r w:rsidRPr="00B23B83">
        <w:rPr>
          <w:rFonts w:ascii="Times New Roman" w:eastAsia="Times New Roman" w:hAnsi="Times New Roman" w:cs="Times New Roman"/>
          <w:b/>
          <w:bCs/>
          <w:szCs w:val="24"/>
        </w:rPr>
        <w:t xml:space="preserve"> a stanoviště evropsky významných druhů</w:t>
      </w:r>
      <w:r w:rsidRPr="00B23B83">
        <w:rPr>
          <w:rFonts w:ascii="Times New Roman" w:eastAsia="Times New Roman" w:hAnsi="Times New Roman" w:cs="Times New Roman"/>
          <w:b/>
          <w:bCs/>
          <w:szCs w:val="24"/>
          <w:vertAlign w:val="superscript"/>
        </w:rPr>
        <w:t>1f)</w:t>
      </w:r>
      <w:r w:rsidRPr="00B23B83">
        <w:rPr>
          <w:rFonts w:ascii="Times New Roman" w:eastAsia="Times New Roman" w:hAnsi="Times New Roman" w:cs="Times New Roman"/>
          <w:b/>
          <w:bCs/>
          <w:szCs w:val="24"/>
        </w:rPr>
        <w:t xml:space="preserve"> v jejich přirozeném areálu rozšíření ve stavu příznivém z hlediska ochrany nebo popřípadě umožní tento stav obnovit. Na území České republiky je Natura 2000 tvořena vymezenými ptačími oblastmi a vyhlášenými evropsky významnými lokalitami, </w:t>
      </w:r>
    </w:p>
    <w:p w14:paraId="1E2DCF15"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n)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existují a budou pravděpodobně v dohledné době i nadále existovat, a stav jeho typických druhů z hlediska ochrany je příznivý, </w:t>
      </w:r>
    </w:p>
    <w:p w14:paraId="5E6E122C"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o)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 dohledné budoucnosti omezen, a existují a pravděpodobně budou v dohledné době i nadále existovat dostatečně velká stanoviště k dlouhodobému zachování jeho populací, </w:t>
      </w:r>
    </w:p>
    <w:p w14:paraId="3FBC0F01"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p) celistvostí evropsky významné lokality anebo ptačí oblasti se rozumí soudržnost ekologických struktur a funkcí evropsky významné lokality anebo ptačí oblasti posuzovaná ve vztahu k předmětům jejich ochrany, </w:t>
      </w:r>
    </w:p>
    <w:p w14:paraId="2C987E38" w14:textId="77777777" w:rsidR="00EA54C5" w:rsidRPr="00B23B83" w:rsidRDefault="00EA54C5" w:rsidP="00EA54C5">
      <w:pPr>
        <w:widowControl w:val="0"/>
        <w:autoSpaceDE w:val="0"/>
        <w:autoSpaceDN w:val="0"/>
        <w:adjustRightInd w:val="0"/>
        <w:spacing w:before="120" w:after="120" w:line="276" w:lineRule="auto"/>
        <w:ind w:hanging="11"/>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q) přírodě blízkou obnovou těžbou narušeného území se rozumí obnova přírodně hodnotných ekosystémů na území narušeném těžbou ponecháním území samovolnému vývoji, popřípadě pomocí citlivých zásahů usměrňujících tento vývoj příznivě pro zvláště chráněné druhy organismů.</w:t>
      </w:r>
    </w:p>
    <w:p w14:paraId="712EF08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Pro účely tohoto zákona se dále vymezují některé základní pojmy takto</w:t>
      </w:r>
    </w:p>
    <w:p w14:paraId="30CF32A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a) planě rostoucí rostlina (dále jen „rostlina“) je jedinec nebo kolonie rostlinných druhů včetně lišejníků a hub, jejichž populace se udržují v přírodě samovolně. Rostlinou jsou všechny její podzemní i nadzemní části, semena nebo jiná vývojová stádia a jejich části, </w:t>
      </w:r>
    </w:p>
    <w:p w14:paraId="17D6296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b) volně žijící živočich (dále jen „živočich“) je jedinec živočišného druhu, jehož populace se udržují v přírodě samovolně, a to včetně jedince odchovaného v lidské péči vypuštěného v souladu s právními předpisy do přírody; živočichem se rozumí všechna vývojová stadia daného jedince; jedinec zdivočelé populace domestikovaného druhu se za živočicha nepovažuje, </w:t>
      </w:r>
    </w:p>
    <w:p w14:paraId="0DFFF36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c) živočich odchovaný v lidské péči je jedinec živočišného druhu narozený a odchovaný v kontrolovaném prostředí</w:t>
      </w:r>
      <w:r w:rsidRPr="00B23B83">
        <w:rPr>
          <w:rFonts w:ascii="Times New Roman" w:eastAsia="Times New Roman" w:hAnsi="Times New Roman" w:cs="Times New Roman"/>
          <w:b/>
          <w:bCs/>
          <w:szCs w:val="24"/>
          <w:vertAlign w:val="superscript"/>
        </w:rPr>
        <w:t>69)</w:t>
      </w:r>
      <w:r w:rsidRPr="00B23B83">
        <w:rPr>
          <w:rFonts w:ascii="Times New Roman" w:eastAsia="Times New Roman" w:hAnsi="Times New Roman" w:cs="Times New Roman"/>
          <w:b/>
          <w:bCs/>
          <w:szCs w:val="24"/>
        </w:rPr>
        <w:t xml:space="preserve"> jako potomek rodičů získaných v souladu s tímto zákonem a právními předpisy v oblasti obchodování s ohroženými druhy</w:t>
      </w:r>
      <w:r w:rsidRPr="00B23B83">
        <w:rPr>
          <w:rFonts w:ascii="Times New Roman" w:eastAsia="Times New Roman" w:hAnsi="Times New Roman" w:cs="Times New Roman"/>
          <w:b/>
          <w:bCs/>
          <w:szCs w:val="24"/>
          <w:vertAlign w:val="superscript"/>
        </w:rPr>
        <w:t>70)</w:t>
      </w:r>
      <w:r w:rsidRPr="00B23B83">
        <w:rPr>
          <w:rFonts w:ascii="Times New Roman" w:eastAsia="Times New Roman" w:hAnsi="Times New Roman" w:cs="Times New Roman"/>
          <w:b/>
          <w:bCs/>
          <w:szCs w:val="24"/>
        </w:rPr>
        <w:t xml:space="preserve">, </w:t>
      </w:r>
    </w:p>
    <w:p w14:paraId="2F29376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d) živočišný nebo rostlinný druh je rovněž systematická jednotka nižšího řádu, </w:t>
      </w:r>
    </w:p>
    <w:p w14:paraId="5B3EDF0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e) populace druhu je skupina jedinců téhož druhu rostliny nebo živočicha obývající stejnou geografickou oblast a samovolně se udržující společnou reprodukcí,</w:t>
      </w:r>
    </w:p>
    <w:p w14:paraId="15FEF85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f) místní populace druhu je část populace druhu žijící na území vymezeném hranicemi souvislého biotopu daného druhu, případně ohraničeném spojitým výskytem tohoto druhu v daném místě,</w:t>
      </w:r>
    </w:p>
    <w:p w14:paraId="718B0C6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g) biotop druhu je takový biotop, který vytváří životní prostředí splňující nároky charakteristické pro daný druh rostliny nebo živočicha a je místem trvalého nebo opakovaného výskytu jedinců tohoto druhu,</w:t>
      </w:r>
    </w:p>
    <w:p w14:paraId="7E67DEF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h) záchranná stanice je zařízení, které na konkrétně vymezeném území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o příčinách ohrožení a vhodných způsobech ochrany živočichů a může spolupracovat při provádění opatření k předcházení zraňování nebo úhynu živočichů.</w:t>
      </w:r>
    </w:p>
    <w:p w14:paraId="71E1032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(3) Typy evropských stanovišť a evropsky významné druhy, které se vyskytují na území České republiky, stanoví Ministerstvo životního prostředí prováděcím právním předpisem. U evropsky významných druhů označí ty, které vyžadují podle právních předpisů Evropských společenství zvláštní územní ochranu</w:t>
      </w:r>
      <w:r w:rsidRPr="00B23B83">
        <w:rPr>
          <w:rFonts w:ascii="Times New Roman" w:eastAsia="Times New Roman" w:hAnsi="Times New Roman" w:cs="Times New Roman"/>
          <w:b/>
          <w:bCs/>
          <w:szCs w:val="24"/>
          <w:vertAlign w:val="superscript"/>
        </w:rPr>
        <w:t>1f)</w:t>
      </w:r>
      <w:r w:rsidRPr="00B23B83">
        <w:rPr>
          <w:rFonts w:ascii="Times New Roman" w:eastAsia="Times New Roman" w:hAnsi="Times New Roman" w:cs="Times New Roman"/>
          <w:b/>
          <w:bCs/>
          <w:szCs w:val="24"/>
        </w:rPr>
        <w:t>.</w:t>
      </w:r>
      <w:bookmarkEnd w:id="917"/>
    </w:p>
    <w:p w14:paraId="6042677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_______________________________________</w:t>
      </w:r>
    </w:p>
    <w:p w14:paraId="6E878BD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bookmarkStart w:id="918" w:name="_Hlk226038946"/>
      <w:r w:rsidRPr="00B23B83">
        <w:rPr>
          <w:rFonts w:ascii="Times New Roman" w:eastAsia="Times New Roman" w:hAnsi="Times New Roman" w:cs="Times New Roman"/>
          <w:b/>
          <w:bCs/>
          <w:szCs w:val="24"/>
          <w:vertAlign w:val="superscript"/>
        </w:rPr>
        <w:t>1d)</w:t>
      </w:r>
      <w:r w:rsidRPr="00B23B83">
        <w:rPr>
          <w:rFonts w:ascii="Times New Roman" w:eastAsia="Times New Roman" w:hAnsi="Times New Roman" w:cs="Times New Roman"/>
          <w:b/>
          <w:bCs/>
          <w:szCs w:val="24"/>
        </w:rPr>
        <w:t xml:space="preserve"> Příloha I směrnice Rady 92/43/EHS ze dne 21. května 1992 o ochraně přírodních stanovišť, volně žijících živočichů a planě rostoucích rostlin.</w:t>
      </w:r>
    </w:p>
    <w:p w14:paraId="610D2BAB"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1e)</w:t>
      </w:r>
      <w:r w:rsidRPr="00B23B83">
        <w:rPr>
          <w:rFonts w:ascii="Times New Roman" w:eastAsia="Times New Roman" w:hAnsi="Times New Roman" w:cs="Times New Roman"/>
          <w:b/>
          <w:bCs/>
          <w:szCs w:val="24"/>
        </w:rPr>
        <w:t xml:space="preserve"> Směrnice Rady 92/43/EHS.</w:t>
      </w:r>
    </w:p>
    <w:p w14:paraId="51513A87"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1f)</w:t>
      </w:r>
      <w:r w:rsidRPr="00B23B83">
        <w:rPr>
          <w:rFonts w:ascii="Times New Roman" w:eastAsia="Times New Roman" w:hAnsi="Times New Roman" w:cs="Times New Roman"/>
          <w:b/>
          <w:bCs/>
          <w:szCs w:val="24"/>
        </w:rPr>
        <w:t xml:space="preserve"> Příloha II směrnice Rady 92/43/EHS.</w:t>
      </w:r>
    </w:p>
    <w:p w14:paraId="343F2D1A"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1g)</w:t>
      </w:r>
      <w:r w:rsidRPr="00B23B83">
        <w:rPr>
          <w:rFonts w:ascii="Times New Roman" w:eastAsia="Times New Roman" w:hAnsi="Times New Roman" w:cs="Times New Roman"/>
          <w:b/>
          <w:bCs/>
          <w:szCs w:val="24"/>
        </w:rPr>
        <w:t xml:space="preserve"> Směrnice Rady 92/43/EHS.</w:t>
      </w:r>
    </w:p>
    <w:p w14:paraId="76B21309"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69)</w:t>
      </w:r>
      <w:r w:rsidRPr="00B23B83">
        <w:rPr>
          <w:rFonts w:ascii="Times New Roman" w:eastAsia="Times New Roman" w:hAnsi="Times New Roman" w:cs="Times New Roman"/>
          <w:b/>
          <w:bCs/>
          <w:szCs w:val="24"/>
        </w:rPr>
        <w:t xml:space="preserve"> Čl. 1 bod 4 nařízení Komise (ES) č. 865/2006.</w:t>
      </w:r>
    </w:p>
    <w:p w14:paraId="2891433F"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vertAlign w:val="superscript"/>
        </w:rPr>
        <w:t>70)</w:t>
      </w:r>
      <w:r w:rsidRPr="00B23B83">
        <w:rPr>
          <w:rFonts w:ascii="Times New Roman" w:eastAsia="Calibri" w:hAnsi="Times New Roman" w:cs="Times New Roman"/>
          <w:b/>
          <w:bCs/>
          <w:szCs w:val="24"/>
        </w:rPr>
        <w:t xml:space="preserve"> Zákon č. 100/2004 Sb. Nařízení Rady (ES) č. 338/97o ochraně druhů volně žijících živočichů a planě rostoucích rostlin regulováním obchodu s nimi.  Nařízení Komise (ES) č. 865/2006.</w:t>
      </w:r>
      <w:bookmarkEnd w:id="918"/>
    </w:p>
    <w:p w14:paraId="67CD8ED7"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w:t>
      </w:r>
    </w:p>
    <w:p w14:paraId="53EDCED5"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Základní povinnosti při obecné ochraně přírody</w:t>
      </w:r>
    </w:p>
    <w:p w14:paraId="65249D77"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Vymezení systému ekologické stability zajišťujícího uchování a reprodukci přírodního bohatství, příznivé působení na okolní méně stabilní části krajiny a vytvoření základů pro mnohostranné využívání krajiny stanoví a jeho hodnocení provádějí orgány územního plánování a ochrany přírody ve spolupráci s orgány vodohospodářskými, ochrany zemědělského půdního fondu a státní správy lesního hospodářství. Ochrana systému ekologické stability je povinností všech vlastníků a uživatelů pozemků tvořících jeho základ; jeho vytváření je veřejným zájmem, na kterém se podílejí vlastníci pozemků, obce i stát. Podrobnosti vymezení </w:t>
      </w:r>
      <w:r w:rsidRPr="00B23B83">
        <w:rPr>
          <w:rFonts w:ascii="Times New Roman" w:eastAsia="Times New Roman" w:hAnsi="Times New Roman" w:cs="Times New Roman"/>
          <w:szCs w:val="24"/>
        </w:rPr>
        <w:lastRenderedPageBreak/>
        <w:t xml:space="preserve">a hodnocení systému ekologické stability a podrobnosti plánů, projektů a opatření v procesu jeho vytváření stanoví Ministerstvo životního prostředí </w:t>
      </w:r>
      <w:r w:rsidRPr="00B23B83">
        <w:rPr>
          <w:rFonts w:ascii="Times New Roman" w:eastAsia="Times New Roman" w:hAnsi="Times New Roman" w:cs="Times New Roman"/>
          <w:b/>
          <w:bCs/>
          <w:szCs w:val="24"/>
        </w:rPr>
        <w:t>po dohodě s Úřadem rozvoje území České republiky</w:t>
      </w:r>
      <w:r w:rsidRPr="00B23B83">
        <w:rPr>
          <w:rFonts w:ascii="Times New Roman" w:eastAsia="Times New Roman" w:hAnsi="Times New Roman" w:cs="Times New Roman"/>
          <w:szCs w:val="24"/>
        </w:rPr>
        <w:t xml:space="preserve"> vyhláškou.</w:t>
      </w:r>
    </w:p>
    <w:p w14:paraId="48B9C123"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Významné krajinné prvky jsou chráněny před poškozováním a ničením. Využívají se pouze tak, aby nebyla narušena jejich obnova a nedošlo k ohrožení nebo oslabení jejich stabilizační funkce. K zásahům, které by mohly vést k poškození nebo zničení významného krajinného prvku nebo ohrožení nebo oslabení jeho ekologicko-stabilizační funkce, si musí ten, kdo takové zásahy zamýšlí, opatřit souhlas orgánu ochrany přírody. Mezi takové zásahy patří zejména umisťování staveb, pozemkové úpravy, změny druhu nebo způsobu využití pozemků, výstavba lesních cest, budování lesních melioračních systémů, odvodňování pozemků, úpravy vodních toků a nádrží a těžba nerostů. Podrobnosti ochrany významných krajinných prvků stanoví Ministerstvo životního prostředí </w:t>
      </w:r>
      <w:r w:rsidRPr="00B23B83">
        <w:rPr>
          <w:rFonts w:ascii="Times New Roman" w:eastAsia="Times New Roman" w:hAnsi="Times New Roman" w:cs="Times New Roman"/>
          <w:b/>
          <w:bCs/>
          <w:szCs w:val="24"/>
        </w:rPr>
        <w:t>po dohodě s Úřadem rozvoje území České republiky</w:t>
      </w:r>
      <w:r w:rsidRPr="00B23B83">
        <w:rPr>
          <w:rFonts w:ascii="Times New Roman" w:eastAsia="Times New Roman" w:hAnsi="Times New Roman" w:cs="Times New Roman"/>
          <w:szCs w:val="24"/>
        </w:rPr>
        <w:t xml:space="preserve"> vyhláškou.</w:t>
      </w:r>
    </w:p>
    <w:p w14:paraId="19332C9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Souhlas orgánu ochrany přírody z hlediska tohoto zákona je také nezbytný ke schválení lesních hospodářských plánů a protokolárnímu předání lesních hospodářských osnov</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K pěstebním a těžebním zásahům v lesích prováděným v souladu se schváleným lesním hospodářským plánem nebo protokolárně převzatou lesní hospodářskou osnovou a při nahodilé těžbě se souhlas orgánu ochrany přírody podle odstavce 2 nevyžaduje. Souhlas ke schválení lesních hospodářských plánů a protokolárnímu předání lesních hospodářských osnov se vydává na žádost příslušného orgánu státní správy lesů. K souhlasům vydaným po lhůtě 60 dnů od doručení žádosti příslušnému orgánu ochrany přírody se nepřihlíží. Požádá-li vlastník</w:t>
      </w:r>
      <w:r w:rsidRPr="00B23B83">
        <w:rPr>
          <w:rFonts w:ascii="Times New Roman" w:eastAsia="Times New Roman" w:hAnsi="Times New Roman" w:cs="Times New Roman"/>
          <w:szCs w:val="24"/>
          <w:vertAlign w:val="superscript"/>
        </w:rPr>
        <w:t>3a</w:t>
      </w:r>
      <w:r w:rsidRPr="00B23B83">
        <w:rPr>
          <w:rFonts w:ascii="Times New Roman" w:eastAsia="Times New Roman" w:hAnsi="Times New Roman" w:cs="Times New Roman"/>
          <w:szCs w:val="24"/>
        </w:rPr>
        <w:t xml:space="preserve">) o předběžnou informaci podle § 90 odst. </w:t>
      </w:r>
      <w:r w:rsidRPr="00B23B83">
        <w:rPr>
          <w:rFonts w:ascii="Times New Roman" w:eastAsia="Times New Roman" w:hAnsi="Times New Roman" w:cs="Times New Roman"/>
          <w:strike/>
          <w:szCs w:val="24"/>
        </w:rPr>
        <w:t>23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21</w:t>
      </w:r>
      <w:r w:rsidRPr="00B23B83">
        <w:rPr>
          <w:rFonts w:ascii="Times New Roman" w:eastAsia="Times New Roman" w:hAnsi="Times New Roman" w:cs="Times New Roman"/>
          <w:szCs w:val="24"/>
        </w:rPr>
        <w:t xml:space="preserve"> o podmínkách vydání souhlasu ke schválení lesního hospodářského plánu, příslušný orgán tuto informaci poskytne zpravidla ke dni konání základního šetření, nejpozději do 60 dnů od obdržení žádosti.</w:t>
      </w:r>
    </w:p>
    <w:p w14:paraId="5B4169C7"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Orgán ochrany přírody posuzuje v rámci řízení o vydání souhlasu podle odstavce 3 dotčení zájmů chráněných podle částí druhé až páté tohoto zákona. Navrhované využití nepůvodních druhů dřevin v rámci lesních hospodářských plánů a lesních hospodářských osnov posuzuje tak, aby nedošlo k poškození přírodních stanovišť v jejich přirozeném areálu rozšíření nebo původních druhů rostlin anebo živočichů; v případě modřínu opadavého a douglasky tisolisté se jejich využití v lesích mimo území chráněná podle části třetí nebo čtvrté tohoto zákona řídí jiným právním předpisem</w:t>
      </w:r>
      <w:r w:rsidRPr="00B23B83">
        <w:rPr>
          <w:rFonts w:ascii="Times New Roman" w:eastAsia="Times New Roman" w:hAnsi="Times New Roman" w:cs="Times New Roman"/>
          <w:szCs w:val="24"/>
          <w:vertAlign w:val="superscript"/>
        </w:rPr>
        <w:t>21c</w:t>
      </w:r>
      <w:r w:rsidRPr="00B23B83">
        <w:rPr>
          <w:rFonts w:ascii="Times New Roman" w:eastAsia="Times New Roman" w:hAnsi="Times New Roman" w:cs="Times New Roman"/>
          <w:szCs w:val="24"/>
        </w:rPr>
        <w:t>).</w:t>
      </w:r>
    </w:p>
    <w:p w14:paraId="7783CC7C"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(5) V rámci řízení o vydání souhlasu podle odstavce 3 orgán ochrany přírody provede také hodnocení důsledků lesních hospodářských plánů a lesních hospodářských osnov pro evropsky významné lokality nebo ptačí oblasti. Orgán ochrany přírody nevydá souhlas ke schválení lesních hospodářských plánů a protokolárnímu předání lesních hospodářských osnov, pokud by měly významný negativní vliv na příznivý stav předmětu ochrany evropsky významné lokality nebo ptačí oblasti. V ostatních případech orgán ochrany přírody vydá souhlas. Souhlas ke schválení lesních hospodářských plánů a protokolárnímu předání lesních hospodářských osnov nahrazuje odůvodněné stanovisko podle § 45i odst. 1. Na postup hodnocení důsledků lesních hospodářských plánů a lesních hospodářských osnov se nepoužije zákon o posuzování vlivů na životní prostředí</w:t>
      </w:r>
      <w:r w:rsidRPr="00B23B83">
        <w:rPr>
          <w:rFonts w:ascii="Times New Roman" w:eastAsia="Times New Roman" w:hAnsi="Times New Roman" w:cs="Times New Roman"/>
          <w:szCs w:val="24"/>
          <w:vertAlign w:val="superscript"/>
        </w:rPr>
        <w:t>3b</w:t>
      </w:r>
      <w:r w:rsidRPr="00B23B83">
        <w:rPr>
          <w:rFonts w:ascii="Times New Roman" w:eastAsia="Times New Roman" w:hAnsi="Times New Roman" w:cs="Times New Roman"/>
          <w:szCs w:val="24"/>
        </w:rPr>
        <w:t>).</w:t>
      </w:r>
    </w:p>
    <w:p w14:paraId="16489F0B"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(6) Ke stanovení dobývacího prostoru, povolení hornické činnosti, povolení dobývání ložiska nevyhrazeného nerostu nebo povolení likvidace důlních děl a lomů je nezbytný souhlas orgánu ochrany přírody. Při vydávání souhlasu podle věty první, jakož i v dalších řízeních a při vydávání dalších stanovisek podle tohoto zákona, pokud se týkají hornické činnosti a sanací a rekultivací území po hornické činnosti, orgány ochrany přírody prověřují možnosti rekultivace území přírodě blízkou obnovou těžbou narušeného území, a je-li to možné a účelné, ve svých rozhodnutích a stanoviscích takovou obnovu podporují. Těžbou narušená území, na kterých probíhá přírodě blízká obnova, zaregistruje orgán ochrany přírody jako významný krajinný prvek.</w:t>
      </w:r>
    </w:p>
    <w:p w14:paraId="7B0A355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b/>
          <w:bCs/>
          <w:szCs w:val="24"/>
        </w:rPr>
        <w:t>(6) Ke stanovení dobývacího prostoru, povolení hornické činnosti, povolení dobývání ložiska nevyhrazeného nerostu nebo povolení likvidace důlních děl a lomů je nezbytné vyjádření orgánu ochrany přírody. Při vydávání vyjádření podle věty první, jakož i v dalších řízeních a při vydávání dalších závazných stanovisek a vyjádření podle tohoto zákona, pokud se týkají hornické činnosti a sanací a rekultivací území po hornické činnosti, orgány ochrany přírody prověřují možnosti rekultivace území přírodě blízkou obnovou těžbou narušeného území, a je-li to možné a účelné, ve svých rozhodnutích, závazných stanoviscích a vyjádřeních takovou obnovu podporují. Těžbou narušená území, na kterých probíhá přírodě blízká obnova, zaregistruje orgán ochrany přírody jako významný krajinný prvek.</w:t>
      </w:r>
    </w:p>
    <w:p w14:paraId="51AD74B1"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w:t>
      </w:r>
    </w:p>
    <w:p w14:paraId="066290BB"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Obecná ochrana rostlin a živočichů</w:t>
      </w:r>
    </w:p>
    <w:p w14:paraId="0E571507"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Všechny druhy rostlin a živočichů jsou chráněny před zničením, poškozováním, sběrem či odchytem, který vede nebo by mohl vést k ohrožení těchto druhů na bytí nebo k jejich degeneraci, k narušení rozmnožovacích schopností druhů, zániku populace druhů nebo zničení ekosystému, jehož jsou součástí. </w:t>
      </w:r>
      <w:r w:rsidRPr="00B23B83">
        <w:rPr>
          <w:rFonts w:ascii="Times New Roman" w:eastAsia="Times New Roman" w:hAnsi="Times New Roman" w:cs="Times New Roman"/>
          <w:strike/>
          <w:szCs w:val="24"/>
        </w:rPr>
        <w:t>Při porušení těchto podmínek je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orgán ochrany přírody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oprávněn rušivou činnost omezit stanovením závazných podmínek</w:t>
      </w:r>
      <w:r w:rsidRPr="00B23B83">
        <w:rPr>
          <w:rFonts w:ascii="Times New Roman" w:eastAsia="Times New Roman" w:hAnsi="Times New Roman" w:cs="Times New Roman"/>
          <w:szCs w:val="24"/>
        </w:rPr>
        <w:t xml:space="preserve">. </w:t>
      </w:r>
    </w:p>
    <w:p w14:paraId="3DCE5EC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Ochrana podle odstavce 1 se nevztahuje na invazní nepůvodní druhy a nepůvodní druhy, pro které byla stanovena opatření k regulaci podle odstavce 6, a na zásahy při hubení rostlin a živočichů upravené zvláštními předpisy.</w:t>
      </w:r>
      <w:r w:rsidRPr="00B23B83">
        <w:rPr>
          <w:rFonts w:ascii="Times New Roman" w:eastAsia="Times New Roman" w:hAnsi="Times New Roman" w:cs="Times New Roman"/>
          <w:szCs w:val="24"/>
          <w:vertAlign w:val="superscript"/>
        </w:rPr>
        <w:t>4)</w:t>
      </w:r>
      <w:r w:rsidRPr="00B23B83">
        <w:rPr>
          <w:rFonts w:ascii="Times New Roman" w:eastAsia="Times New Roman" w:hAnsi="Times New Roman" w:cs="Times New Roman"/>
          <w:szCs w:val="24"/>
        </w:rPr>
        <w:t xml:space="preserve"> Ohrožené nebo vzácné druhy živočichů a rostlin jsou zvláště chráněny podle § 48 až 50 tohoto zákona. </w:t>
      </w:r>
    </w:p>
    <w:p w14:paraId="3116925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Fyzické a právnické osoby jsou povinny při provádění zemědělských a lesnických prací, při plánování, provádění a užívání staveb, provádění terénních úprav, činnosti prováděné hornickým způsobem, ve vodním hospodářství, v dopravě a energetice postupovat tak, aby nedocházelo ke zbytečnému úhynu rostlin a zraňování nebo úhynu živočichů nebo ničení jejich biotopů, včetně narušení migračních tras živočichů, kterému lze zabránit technicky i ekonomicky dostupnými prostředky. Orgán ochrany přírody uloží zajištění či použití takovýchto prostředků, neučiní-li tak povinná osoba sama.</w:t>
      </w:r>
    </w:p>
    <w:p w14:paraId="49FA021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(3) Fyzické a právnické osoby jsou povinny při provádění zemědělských, a lesnických prací, při plánování, provádění a užívání staveb, plánování a provádění terénních úprav, činnosti prováděné hornickým způsobem, ve vodním hospodářství, v dopravě a energetice postupovat tak, aby nedocházelo ke zbytečnému úhynu rostlin a </w:t>
      </w:r>
      <w:r w:rsidRPr="00B23B83">
        <w:rPr>
          <w:rFonts w:ascii="Times New Roman" w:eastAsia="Times New Roman" w:hAnsi="Times New Roman" w:cs="Times New Roman"/>
          <w:b/>
          <w:bCs/>
          <w:szCs w:val="24"/>
        </w:rPr>
        <w:lastRenderedPageBreak/>
        <w:t>zraňování nebo úhynu živočichů nebo ničení biotopů druhů, včetně narušení migračních tras živočichů, kterému lze zabránit technicky i ekonomicky dostupnými postupy a opatřeními. Orgán ochrany přírody uloží zajištění či použití takovýchto postupů nebo opatření, neučiní-li tak povinná osoba sama.</w:t>
      </w:r>
    </w:p>
    <w:p w14:paraId="172EA29E"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Záměrné rozšíření nepůvodního druhu do krajiny je možné jen s povolením orgánu ochrany přírody; to neplatí pro nepůvodní druhy rostlin, pokud se hospodaří podle schváleného lesního hospodářského plánu nebo převzaté lesní hospodářské osnovy, pokud jsou vysazovány v </w:t>
      </w:r>
      <w:r w:rsidRPr="00B23B83">
        <w:rPr>
          <w:rFonts w:ascii="Times New Roman" w:eastAsia="Times New Roman" w:hAnsi="Times New Roman" w:cs="Times New Roman"/>
          <w:strike/>
          <w:szCs w:val="24"/>
        </w:rPr>
        <w:t>zastavěném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zastavitelném</w:t>
      </w:r>
      <w:r w:rsidRPr="00B23B83">
        <w:rPr>
          <w:rFonts w:ascii="Times New Roman" w:eastAsia="Times New Roman" w:hAnsi="Times New Roman" w:cs="Times New Roman"/>
          <w:szCs w:val="24"/>
        </w:rPr>
        <w:t xml:space="preserve"> území obce a při využití vybraných nepůvodních druhů ryb stanovených nařízením vlády vydaným podle zákona o rybářství</w:t>
      </w:r>
      <w:r w:rsidRPr="00B23B83">
        <w:rPr>
          <w:rFonts w:ascii="Times New Roman" w:eastAsia="Times New Roman" w:hAnsi="Times New Roman" w:cs="Times New Roman"/>
          <w:szCs w:val="24"/>
          <w:vertAlign w:val="superscript"/>
        </w:rPr>
        <w:t>54)</w:t>
      </w:r>
      <w:r w:rsidRPr="00B23B83">
        <w:rPr>
          <w:rFonts w:ascii="Times New Roman" w:eastAsia="Times New Roman" w:hAnsi="Times New Roman" w:cs="Times New Roman"/>
          <w:szCs w:val="24"/>
        </w:rPr>
        <w:t>. Platnost povolení k záměrnému rozšíření nepůvodního druhu do krajiny zaniká zařazením příslušného druhu na unijní seznam.</w:t>
      </w:r>
    </w:p>
    <w:p w14:paraId="732149B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Záměrné rozšiřování křížence druhů rostlin či živočichů (dále jen „kříženec“) do krajiny je možné jen s povolením orgánů ochrany přírody; to neplatí pro křížence druhů rostlin, pokud je vysazován v </w:t>
      </w:r>
      <w:r w:rsidRPr="00B23B83">
        <w:rPr>
          <w:rFonts w:ascii="Times New Roman" w:eastAsia="Times New Roman" w:hAnsi="Times New Roman" w:cs="Times New Roman"/>
          <w:strike/>
          <w:szCs w:val="24"/>
        </w:rPr>
        <w:t>zastavěném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zastavitelném</w:t>
      </w:r>
      <w:r w:rsidRPr="00B23B83">
        <w:rPr>
          <w:rFonts w:ascii="Times New Roman" w:eastAsia="Times New Roman" w:hAnsi="Times New Roman" w:cs="Times New Roman"/>
          <w:szCs w:val="24"/>
        </w:rPr>
        <w:t xml:space="preserve"> území obce. </w:t>
      </w:r>
    </w:p>
    <w:p w14:paraId="5F159B7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(6) Orgán ochrany přírody může stanovit opatření k regulaci nepůvodního druhu nebo křížence, je-li to s ohledem na místní dopady na přírodu a krajinu nezbytné. V opatření k regulaci nepůvodního druhu nebo křížence stanoví také podmínky jeho provádění. Opatřením k regulaci nepůvodního druhu nebo křížence není dotčeno opatření stanovené podle jiného právního předpisu</w:t>
      </w:r>
      <w:r w:rsidRPr="00B23B83">
        <w:rPr>
          <w:rFonts w:ascii="Times New Roman" w:eastAsia="Times New Roman" w:hAnsi="Times New Roman" w:cs="Times New Roman"/>
          <w:szCs w:val="24"/>
          <w:vertAlign w:val="superscript"/>
        </w:rPr>
        <w:t>55)</w:t>
      </w:r>
      <w:r w:rsidRPr="00B23B83">
        <w:rPr>
          <w:rFonts w:ascii="Times New Roman" w:eastAsia="Times New Roman" w:hAnsi="Times New Roman" w:cs="Times New Roman"/>
          <w:szCs w:val="24"/>
        </w:rPr>
        <w:t>.</w:t>
      </w:r>
    </w:p>
    <w:p w14:paraId="5AF90D19"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(7) Pro účely vydání povolení podle odstavce 4 nebo 5 anebo stanovení opatření k regulaci nepůvodního druhu nebo křížence podle odstavce 6 si orgán ochrany přírody v případě, že vydaným povolením nebo stanoveným opatřením mohou být dotčeny zájmy na lesním hospodaření, myslivosti nebo rybářství, vyžádá závazné stanovisko příslušného orgánu státní správy podle jiného právního předpisu</w:t>
      </w:r>
      <w:r w:rsidRPr="00B23B83">
        <w:rPr>
          <w:rFonts w:ascii="Times New Roman" w:eastAsia="Times New Roman" w:hAnsi="Times New Roman" w:cs="Times New Roman"/>
          <w:szCs w:val="24"/>
          <w:vertAlign w:val="superscript"/>
        </w:rPr>
        <w:t>56)</w:t>
      </w:r>
      <w:r w:rsidRPr="00B23B83">
        <w:rPr>
          <w:rFonts w:ascii="Times New Roman" w:eastAsia="Times New Roman" w:hAnsi="Times New Roman" w:cs="Times New Roman"/>
          <w:szCs w:val="24"/>
        </w:rPr>
        <w:t xml:space="preserve">. </w:t>
      </w:r>
    </w:p>
    <w:p w14:paraId="1F786A2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(8) Opatření k regulaci nepůvodního druhu nebo křížence podle odstavce 6 provádí v rámci běžné péče o pozemek jeho nájemce nebo jiný uživatel, uživatel honitby nebo rybářského revíru (dále jen "uživatel pozemku"). Není-li takového uživatele pozemku, odpovídá za provedení opatření k regulaci nepůvodního druhu nebo křížence podle odstavce 6 vlastník pozemku. Neprovede-li uživatel pozemku, popřípadě jeho vlastník, opatření k regulaci nepůvodního druhu nebo křížence podle odstavce 6, neprovede-li je v souladu se stanovenými podmínkami, není-li schopen provedení těchto opatření zajistit, nelze-li to na něm spravedlivě požadovat nebo vyžaduje-li provedení těchto opatření činnost přesahující rámec běžné péče o pozemek, může provedení těchto opatření zajistit orgán ochrany přírody; ustanovení § 68 odst. 4 se použije obdobně. </w:t>
      </w:r>
    </w:p>
    <w:p w14:paraId="698C12A2"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(9) Vyžaduje-li provedení opatření k regulaci nepůvodního druhu nebo křížence podle odstavce 6 činnost přesahující rámec běžné péče o pozemek, orgán ochrany přírody může za účelem zajištění provedení opatření k regulaci nepůvodního druhu nebo křížence podle odstavce 6 uzavřít s uživatelem pozemku, popřípadě jeho vlastníkem, písemnou dohodu podle § 68 odst. 2.</w:t>
      </w:r>
    </w:p>
    <w:p w14:paraId="3DB3B5D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(10) Vývoz a dovoz ohrožených rostlin a živočichů chráněných mezinárodními úmluvami, kterými je Česká republika vázána (dále jen "mezinárodní úmluvy"), povoluje orgán </w:t>
      </w:r>
      <w:r w:rsidRPr="00B23B83">
        <w:rPr>
          <w:rFonts w:ascii="Times New Roman" w:eastAsia="Times New Roman" w:hAnsi="Times New Roman" w:cs="Times New Roman"/>
          <w:szCs w:val="24"/>
        </w:rPr>
        <w:lastRenderedPageBreak/>
        <w:t xml:space="preserve">ochrany přírody, s výjimkou vývozu a dovozu ohrožených druhů </w:t>
      </w:r>
      <w:r w:rsidRPr="00B23B83">
        <w:rPr>
          <w:rFonts w:ascii="Times New Roman" w:eastAsia="Times New Roman" w:hAnsi="Times New Roman" w:cs="Times New Roman"/>
          <w:strike/>
          <w:szCs w:val="24"/>
        </w:rPr>
        <w:t>volně žijících</w:t>
      </w:r>
      <w:r w:rsidRPr="00B23B83">
        <w:rPr>
          <w:rFonts w:ascii="Times New Roman" w:eastAsia="Times New Roman" w:hAnsi="Times New Roman" w:cs="Times New Roman"/>
          <w:szCs w:val="24"/>
        </w:rPr>
        <w:t xml:space="preserve"> živočichů a </w:t>
      </w:r>
      <w:r w:rsidRPr="00B23B83">
        <w:rPr>
          <w:rFonts w:ascii="Times New Roman" w:eastAsia="Times New Roman" w:hAnsi="Times New Roman" w:cs="Times New Roman"/>
          <w:strike/>
          <w:szCs w:val="24"/>
        </w:rPr>
        <w:t>planě rostoucích</w:t>
      </w:r>
      <w:r w:rsidRPr="00B23B83">
        <w:rPr>
          <w:rFonts w:ascii="Times New Roman" w:eastAsia="Times New Roman" w:hAnsi="Times New Roman" w:cs="Times New Roman"/>
          <w:szCs w:val="24"/>
        </w:rPr>
        <w:t xml:space="preserve"> rostlin, který je upraven zvláštním předpisem.</w:t>
      </w:r>
      <w:r w:rsidRPr="00B23B83">
        <w:rPr>
          <w:rFonts w:ascii="Times New Roman" w:eastAsia="Times New Roman" w:hAnsi="Times New Roman" w:cs="Times New Roman"/>
          <w:szCs w:val="24"/>
          <w:vertAlign w:val="superscript"/>
        </w:rPr>
        <w:t>4a)</w:t>
      </w:r>
      <w:r w:rsidRPr="00B23B83">
        <w:rPr>
          <w:rFonts w:ascii="Times New Roman" w:eastAsia="Times New Roman" w:hAnsi="Times New Roman" w:cs="Times New Roman"/>
          <w:szCs w:val="24"/>
        </w:rPr>
        <w:t xml:space="preserve"> </w:t>
      </w:r>
    </w:p>
    <w:p w14:paraId="325466B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(11) Každý, kdo se ujal živočicha neschopného v důsledku zranění, nemoci nebo jiných okolností dočasně nebo trvale přežít ve volné přírodě, zajistí jeho nezbytné ošetření, nebo ho za tímto účelem předá provozovateli záchranné stanice. Jde-li o živočicha dočasně neschopného přežít ve volné přírodě, osoba, která se ho ujala, přijme opatření k zamezení takových tělesných změn nebo změn chování, které by následně znemožnily jeho návrat do přírody a jeho zapojení do volně žijící populace. Jde-li o zvláště chráněného živočicha, postupuje se podle § 52 odst. 2.</w:t>
      </w:r>
    </w:p>
    <w:p w14:paraId="6AF4E08E"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(11) Ujmout se živočicha neschopného v důsledku zranění, nemoci nebo jiných okolností přežít ve volné přírodě, je možné pouze v případě, že nedojde k významnému narušení přirozených přírodních procesů a vzájemných interakcí mezi živočichy. Kdo se takového živočicha ujme, musí postupovat tak, aby nebyl znemožněn jeho návrat do přírody. Vyžaduje-li stav takového živočicha odbornou péči nebo jde-li o ptáka druhu, který volně žije na evropském území členských států Evropské unie (dále jen „pták“) anebo zvláště chráněného živočicha, může být ošetření a péče o ně zajištěny pouze prostřednictvím záchranné stanice.</w:t>
      </w:r>
    </w:p>
    <w:p w14:paraId="4F57874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(12) Záchrannou stanici lze provozovat pouze na základě rozhodnutí Ministerstva životního prostředí o povolení k provozování záchranné stanice, v rámci něhož se stanoví místo, kde se záchranná stanice nachází, vymezení její územní působnosti a rozsah péče, kterou může záchranná stanice poskytovat s ohledem na její vybavení a odborné zázemí. V žádosti o povolení k provozování záchranné stanice musí být navržen rozsah poskytované péče, vymezení územní působnosti a popsáno její personální, organizační a technické zajištění. Ministerstvo životního prostředí si k vydání rozhodnutí vyžádá stanovisko místně příslušného orgánu ochrany zvířat, myslivosti a veterinární správy</w:t>
      </w:r>
      <w:r w:rsidRPr="00B23B83">
        <w:rPr>
          <w:rFonts w:ascii="Times New Roman" w:eastAsia="Times New Roman" w:hAnsi="Times New Roman" w:cs="Times New Roman"/>
          <w:strike/>
          <w:szCs w:val="24"/>
          <w:vertAlign w:val="superscript"/>
        </w:rPr>
        <w:t>4b)</w:t>
      </w:r>
      <w:r w:rsidRPr="00B23B83">
        <w:rPr>
          <w:rFonts w:ascii="Times New Roman" w:eastAsia="Times New Roman" w:hAnsi="Times New Roman" w:cs="Times New Roman"/>
          <w:strike/>
          <w:szCs w:val="24"/>
        </w:rPr>
        <w:t>. Označení „záchranná stanice“ může používat pouze ten, kdo je držitelem platného povolení k provozování stanice podle tohoto ustanovení (dále jen „provozovatel záchranné stanice“). Ministerstvo životního prostředí vede přehled záchranných stanic a zveřejňuje jej způsobem umožňujícím dálkový přístup.</w:t>
      </w:r>
      <w:r w:rsidRPr="00B23B83">
        <w:rPr>
          <w:rFonts w:ascii="Times New Roman" w:eastAsia="Times New Roman" w:hAnsi="Times New Roman" w:cs="Times New Roman"/>
          <w:szCs w:val="24"/>
        </w:rPr>
        <w:t xml:space="preserve"> </w:t>
      </w:r>
    </w:p>
    <w:p w14:paraId="6BED3A41"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(13) Ministerstvo životního prostředí může z vlastního podnětu, na návrh provozovatele záchranné stanice nebo na návrh orgánu státní správy uvedeného v odstavci 12 změnit nebo zrušit povolení k provozování záchranné stanice, jestliže se změnily nebo zanikly podmínky, za jakých bylo povolení vydáno, nebo jestliže provozovatel záchranné stanice při péči o živočichy závažně nebo opakovaně porušuje ustanovení tohoto zákona o zvláštní ochraně druhů nebo předpisy na ochranu zvířat proti týrání. V rozhodnutí o změně nebo zrušení povolení k provozování záchranné stanice Ministerstvo životního prostředí stanoví, je-li to nezbytné, způsob zabezpečení další péče o živočichy chované v záchranné stanici.</w:t>
      </w:r>
      <w:r w:rsidRPr="00B23B83">
        <w:rPr>
          <w:rFonts w:ascii="Times New Roman" w:eastAsia="Times New Roman" w:hAnsi="Times New Roman" w:cs="Times New Roman"/>
          <w:szCs w:val="24"/>
        </w:rPr>
        <w:t xml:space="preserve"> </w:t>
      </w:r>
    </w:p>
    <w:p w14:paraId="06E0C7C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(14) Ministerstvo životního prostředí stanoví prováděcím právním předpisem bližší podmínky pro držení živočichů v záchranných stanicích, zejména s ohledem na možnost zapojení těchto živočichů zpět do volně žijících populací a způsob péče o živočichy.</w:t>
      </w:r>
      <w:r w:rsidRPr="00B23B83">
        <w:rPr>
          <w:rFonts w:ascii="Times New Roman" w:eastAsia="Times New Roman" w:hAnsi="Times New Roman" w:cs="Times New Roman"/>
          <w:szCs w:val="24"/>
        </w:rPr>
        <w:t xml:space="preserve"> </w:t>
      </w:r>
    </w:p>
    <w:p w14:paraId="785DC46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_______________________________________</w:t>
      </w:r>
    </w:p>
    <w:p w14:paraId="4045C2A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vertAlign w:val="superscript"/>
        </w:rPr>
        <w:t>4b)</w:t>
      </w:r>
      <w:r w:rsidRPr="00B23B83">
        <w:rPr>
          <w:rFonts w:ascii="Times New Roman" w:eastAsia="Times New Roman" w:hAnsi="Times New Roman" w:cs="Times New Roman"/>
          <w:strike/>
          <w:szCs w:val="24"/>
        </w:rPr>
        <w:t xml:space="preserve"> Zákon č. 246/1992 Sb., na ochranu zvířat proti týrání, ve znění pozdějších předpisů. </w:t>
      </w:r>
    </w:p>
    <w:p w14:paraId="4F4A0D2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Zákon č. 449/2001 Sb. </w:t>
      </w:r>
    </w:p>
    <w:p w14:paraId="66E6CA9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Zákon č. 102/1963 Sb.</w:t>
      </w:r>
    </w:p>
    <w:p w14:paraId="3EF6B249"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5a</w:t>
      </w:r>
    </w:p>
    <w:p w14:paraId="19227389"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Ochrana </w:t>
      </w:r>
      <w:r w:rsidRPr="00B23B83">
        <w:rPr>
          <w:rFonts w:ascii="Times New Roman" w:eastAsia="Times New Roman" w:hAnsi="Times New Roman" w:cs="Times New Roman"/>
          <w:b/>
          <w:bCs/>
          <w:strike/>
          <w:szCs w:val="24"/>
        </w:rPr>
        <w:t>volně žijících</w:t>
      </w:r>
      <w:r w:rsidRPr="00B23B83">
        <w:rPr>
          <w:rFonts w:ascii="Times New Roman" w:eastAsia="Times New Roman" w:hAnsi="Times New Roman" w:cs="Times New Roman"/>
          <w:b/>
          <w:bCs/>
          <w:szCs w:val="24"/>
        </w:rPr>
        <w:t xml:space="preserve"> ptáků</w:t>
      </w:r>
    </w:p>
    <w:p w14:paraId="59B7208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V zájmu ochrany </w:t>
      </w:r>
      <w:r w:rsidRPr="00B23B83">
        <w:rPr>
          <w:rFonts w:ascii="Times New Roman" w:eastAsia="Times New Roman" w:hAnsi="Times New Roman" w:cs="Times New Roman"/>
          <w:strike/>
          <w:szCs w:val="24"/>
        </w:rPr>
        <w:t>druhů ptáků, kteří volně žijí na evropském území členských států Evropských společenství (dále jen "ptáci")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ptáků</w:t>
      </w:r>
      <w:r w:rsidRPr="00B23B83">
        <w:rPr>
          <w:rFonts w:ascii="Times New Roman" w:eastAsia="Times New Roman" w:hAnsi="Times New Roman" w:cs="Times New Roman"/>
          <w:szCs w:val="24"/>
        </w:rPr>
        <w:t xml:space="preserve">, je zakázáno </w:t>
      </w:r>
    </w:p>
    <w:p w14:paraId="6167484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jejich úmyslné usmrcování nebo odchyt jakýmkoliv způsobem, </w:t>
      </w:r>
    </w:p>
    <w:p w14:paraId="524DEF2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úmyslné poškozování nebo ničení jejich hnízd a vajec nebo odstraňování hnízd, </w:t>
      </w:r>
    </w:p>
    <w:p w14:paraId="12DD10C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sběr jejich vajec ve volné přírodě a jejich držení, a to i prázdných, </w:t>
      </w:r>
    </w:p>
    <w:p w14:paraId="45D85E3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úmyslné vyrušování těchto ptáků, zejména během rozmnožování a odchovu mláďat, pokud by šlo o vyrušování významné z hlediska cílů směrnice o ptácích, </w:t>
      </w:r>
    </w:p>
    <w:p w14:paraId="18A2E38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držení druhů ptáků, jejichž lov a odchyt jsou zakázány. </w:t>
      </w:r>
    </w:p>
    <w:p w14:paraId="3BFFAEC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Prodej, přeprava za účelem prodeje, držení a chov za účelem prodeje a nabízení za účelem prodeje živých nebo mrtvých ptáků a jakýchkoliv snadno rozpoznatelných částí ptáků nebo výrobků z ptáků jsou zakázány. </w:t>
      </w:r>
    </w:p>
    <w:p w14:paraId="5AE1B282"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Kdo takové ptáky, na něž se vztahuje zákaz, drží, chová, dopravuje, vyměňuje nebo nabízí za účelem prodeje nebo výměny, je povinen prokázat na výzvu orgánu ochrany přírody nebo stráže přírody jejich zákonný původ a svou totožnost. Při prokázání původu se postupuje obdobně podle § 54. </w:t>
      </w:r>
    </w:p>
    <w:p w14:paraId="1F89FC5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Ustanovení odstavce 1 písm. a) a e) se nevztahuje na lov některých druhů ptáků vymezený a prováděný v souladu s předpisy o myslivosti a tímto zákonem. Ustanovení odstavce 1 písm. e) a odstavce 2 se nevztahuje na chov ptáků, kteří jsou zvěří, již lze lovit. Seznam těchto druhů stanoví Ministerstvo životního prostředí po dohodě s Ministerstvem zemědělství prováděcím právním předpisem. </w:t>
      </w:r>
    </w:p>
    <w:p w14:paraId="0BA38582"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Každý, kdo buduje nebo rekonstruuje nadzemní vedení vysokého napětí, je povinen opatřit je ochrannými prostředky, které účinně zabrání usmrcování ptáků elektrickým proudem. </w:t>
      </w:r>
    </w:p>
    <w:p w14:paraId="1B457A29"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Na zvláště chráněné druhy ptáků podle § 48 se toto ustanovení a § 5b vztahují jen tehdy, neplatí-li pro ně ochrana přísnější, a to podle </w:t>
      </w:r>
      <w:r w:rsidRPr="00B23B83">
        <w:rPr>
          <w:rFonts w:ascii="Times New Roman" w:eastAsia="Times New Roman" w:hAnsi="Times New Roman" w:cs="Times New Roman"/>
          <w:strike/>
          <w:szCs w:val="24"/>
        </w:rPr>
        <w:t>§ 50 až 57</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49 až 56</w:t>
      </w:r>
      <w:r w:rsidRPr="00B23B83">
        <w:rPr>
          <w:rFonts w:ascii="Times New Roman" w:eastAsia="Times New Roman" w:hAnsi="Times New Roman" w:cs="Times New Roman"/>
          <w:szCs w:val="24"/>
        </w:rPr>
        <w:t xml:space="preserve"> nebo podle zvláštního zákona.</w:t>
      </w:r>
      <w:r w:rsidRPr="00B23B83">
        <w:rPr>
          <w:rFonts w:ascii="Times New Roman" w:eastAsia="Times New Roman" w:hAnsi="Times New Roman" w:cs="Times New Roman"/>
          <w:szCs w:val="24"/>
          <w:vertAlign w:val="superscript"/>
        </w:rPr>
        <w:t>4a)</w:t>
      </w:r>
      <w:r w:rsidRPr="00B23B83">
        <w:rPr>
          <w:rFonts w:ascii="Times New Roman" w:eastAsia="Times New Roman" w:hAnsi="Times New Roman" w:cs="Times New Roman"/>
          <w:szCs w:val="24"/>
        </w:rPr>
        <w:t xml:space="preserve">  </w:t>
      </w:r>
    </w:p>
    <w:p w14:paraId="536C37A2"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5b</w:t>
      </w:r>
    </w:p>
    <w:p w14:paraId="799F194A"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Podmínky pro odchylný postup při ochraně ptáků</w:t>
      </w:r>
    </w:p>
    <w:p w14:paraId="679A2B1C"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Orgán ochrany přírody může, neexistuje-li jiné uspokojivé řešení, rozhodnutím stanovit postup odchylný od postupu uvedeného v § 5a odst. 1 a 2, je-li to potřebné v zájmu veřejného zdraví nebo veřejné bezpečnosti, v zájmu bezpečnosti leteckého provozu, při prevenci závažných škod na úrodě, domácích zvířatech, lesích, rybářství a vodním hospodářství nebo za účelem ochrany </w:t>
      </w:r>
      <w:r w:rsidRPr="00B23B83">
        <w:rPr>
          <w:rFonts w:ascii="Times New Roman" w:eastAsia="Times New Roman" w:hAnsi="Times New Roman" w:cs="Times New Roman"/>
          <w:strike/>
          <w:szCs w:val="24"/>
        </w:rPr>
        <w:t xml:space="preserve">volně žijících </w:t>
      </w:r>
      <w:r w:rsidRPr="00B23B83">
        <w:rPr>
          <w:rFonts w:ascii="Times New Roman" w:eastAsia="Times New Roman" w:hAnsi="Times New Roman" w:cs="Times New Roman"/>
          <w:szCs w:val="24"/>
        </w:rPr>
        <w:t xml:space="preserve">živočichů a </w:t>
      </w:r>
      <w:r w:rsidRPr="00B23B83">
        <w:rPr>
          <w:rFonts w:ascii="Times New Roman" w:eastAsia="Times New Roman" w:hAnsi="Times New Roman" w:cs="Times New Roman"/>
          <w:strike/>
          <w:szCs w:val="24"/>
        </w:rPr>
        <w:t>planě rostoucích</w:t>
      </w:r>
      <w:r w:rsidRPr="00B23B83">
        <w:rPr>
          <w:rFonts w:ascii="Times New Roman" w:eastAsia="Times New Roman" w:hAnsi="Times New Roman" w:cs="Times New Roman"/>
          <w:szCs w:val="24"/>
        </w:rPr>
        <w:t xml:space="preserve"> rostlin. Odchylný postup může být stanoven také pro účely výzkumu a výuky, opětovného osídlení určitého území populací druhu nebo opětovného vysazení druhu v jeho původní oblasti rozšíření nebo pro chov v lidské péči pro tyto účely. </w:t>
      </w:r>
    </w:p>
    <w:p w14:paraId="2074BB7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(2) Orgán ochrany přírody může stanovit odchylný postup podle odstavce 1 pro odchyt, držení nebo jiné využívání ptáků v malém množství za předpokladu, že rozhodnutí o odchylném postupu se vydá jen na základě vyhodnocení stavu místní populace a za stanovení přísně kontrolovaných podmínek. </w:t>
      </w:r>
    </w:p>
    <w:p w14:paraId="3949C75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Rozhodnutí podle odstavce 1 musí obsahovat </w:t>
      </w:r>
    </w:p>
    <w:p w14:paraId="5E70092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označení druhů a množství ptáků, na které se má odchylný postup vztahovat, </w:t>
      </w:r>
    </w:p>
    <w:p w14:paraId="0B1CD74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prostředky, způsob nebo metody povolené pro odchyt nebo zabíjení, </w:t>
      </w:r>
    </w:p>
    <w:p w14:paraId="6C7B365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důvod pro odchylný postup vycházející z odstavce 1 nebo 2, podmínky a časové a místní okolnosti, za nichž lze takto postupovat, </w:t>
      </w:r>
    </w:p>
    <w:p w14:paraId="4DDFFA3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způsob kontrol, které bude orgán ochrany přírody stanovující odchylný postup provádět.</w:t>
      </w:r>
    </w:p>
    <w:p w14:paraId="248E4DA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szCs w:val="24"/>
        </w:rPr>
        <w:t>d) způsob kontrol uplatňování odchylného postupu.</w:t>
      </w:r>
      <w:r w:rsidRPr="00B23B83">
        <w:rPr>
          <w:rFonts w:ascii="Times New Roman" w:eastAsia="Times New Roman" w:hAnsi="Times New Roman" w:cs="Times New Roman"/>
          <w:szCs w:val="24"/>
        </w:rPr>
        <w:t xml:space="preserve"> </w:t>
      </w:r>
    </w:p>
    <w:p w14:paraId="02467C7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V případě, že se bude odchylný postup týkat blíže neurčeného okruhu osob, stanoví jej orgán ochrany přírody opatřením obecné povahy, které musí obsahovat náležitosti podle odstavce 3 písm. a) až d) a podmínky, za nichž může být odchylný postup uplatněn. </w:t>
      </w:r>
      <w:r w:rsidRPr="00B23B83">
        <w:rPr>
          <w:rFonts w:ascii="Times New Roman" w:eastAsia="Times New Roman" w:hAnsi="Times New Roman" w:cs="Times New Roman"/>
          <w:b/>
          <w:szCs w:val="24"/>
        </w:rPr>
        <w:t>Orgán ochrany přírody následně informuje na úřední desce, případně rovněž dalšími vhodnými způsoby, že podmínky pro uplatnění postupu povoleného opatřením obecné povahy nastaly.</w:t>
      </w:r>
    </w:p>
    <w:p w14:paraId="6522289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Kdo provádí činnosti stanovené podle odstavce 1 nebo 4, je povinen do 31. prosince každého roku nahlásit orgánu ochrany přírody zásah provedený na základě odchylného postupu. Orgán ochrany přírody o tom neprodleně informuje Ministerstvo životního prostředí prostřednictvím evidence druhové ochrany. </w:t>
      </w:r>
    </w:p>
    <w:p w14:paraId="6A7CF623"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5c</w:t>
      </w:r>
    </w:p>
    <w:p w14:paraId="56FB8B28"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Podpora opylovačů</w:t>
      </w:r>
    </w:p>
    <w:p w14:paraId="0B1673B2"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szCs w:val="24"/>
        </w:rPr>
        <w:t>(1) Při provádění zemědělských a lesnických prací, údržbě veřejné zeleně, plánování, provádění a užívání staveb, plánování a provádění terénních úprav a při údržbě ploch zeleně v rámci vodního hospodářství a v dopravě a energetice je každý povinen postupovat tak, aby nedocházelo k zbytečnému poškození biotopů opylovačů</w:t>
      </w:r>
      <w:r w:rsidRPr="00B23B83">
        <w:rPr>
          <w:rFonts w:ascii="Times New Roman" w:eastAsia="Times New Roman" w:hAnsi="Times New Roman" w:cs="Times New Roman"/>
          <w:b/>
          <w:szCs w:val="24"/>
          <w:vertAlign w:val="superscript"/>
        </w:rPr>
        <w:t>71)</w:t>
      </w:r>
      <w:r w:rsidRPr="00B23B83">
        <w:rPr>
          <w:rFonts w:ascii="Times New Roman" w:eastAsia="Times New Roman" w:hAnsi="Times New Roman" w:cs="Times New Roman"/>
          <w:b/>
          <w:bCs/>
          <w:szCs w:val="24"/>
        </w:rPr>
        <w:t xml:space="preserve"> důležitých zejména z hlediska získávání potravy, jejich rozmnožování nebo možností úkrytu. Neučiní-li tak povinná osoba sama, orgán ochrany přírody uloží provedení technicky a ekonomicky dostupných opatření k zabránění nebo zmírnění poškození biotopů opylovačů; opatření vyžadující povolení změny dokončené stavby nelze uložit.</w:t>
      </w:r>
    </w:p>
    <w:p w14:paraId="7761384C"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(2) Za účelem podpory opylovačů se při zakládání a údržbě veřejné zeleně, provádění vegetačních úprav a údržbě vegetačních prvků u staveb ve vlastnictví státu, územního samosprávného celku nebo jimi zřizovaných anebo zakládaných právnických osob využívají opatření k obnově biotopů opylovačů v rámci této veřejné zeleně, vegetačních úprav nebo vegetačních prvků u staveb, v rozsahu který charakter jejich využití umožňuje. </w:t>
      </w:r>
    </w:p>
    <w:p w14:paraId="67B9A422"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(3) Za účelem podpory opylovačů se dále při zatravňování a obnově travních porostů přednostně využívá takových směsí osiv a postupů, které přispívají k zachování </w:t>
      </w:r>
      <w:r w:rsidRPr="00B23B83">
        <w:rPr>
          <w:rFonts w:ascii="Times New Roman" w:eastAsia="Times New Roman" w:hAnsi="Times New Roman" w:cs="Times New Roman"/>
          <w:b/>
          <w:szCs w:val="24"/>
        </w:rPr>
        <w:lastRenderedPageBreak/>
        <w:t xml:space="preserve">a podpoře pestrého druhového složení travních porostů s dostatečným zastoupením bylin odpovídajících přiměřeně podmínkám a přirozené druhové skladbě a genetické diverzitě rostlin v rámci přírodních stanovišť v daném místě. Využití nepůvodních druhů rostlin a kříženců, včetně směsí osiv, v nichž jsou obsaženy nepůvodní druhy nebo kříženci, je možné pouze za podmínek stanovených v § 5 odst. 4 až 6.  </w:t>
      </w:r>
    </w:p>
    <w:p w14:paraId="57DA952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(4) Prodej a nabízení za účelem prodeje živých jedinců druhů čmeláků a pačmeláků rodu Bombus, nejde-li o zvláště chráněný druh živočicha, stejně jako vypouštění a rozšiřování živých jedinců těchto druhů, pokud jde o jedince, kteří mají původ mimo území České republiky, je možné jen se souhlasem orgánu ochrany přírody. Orgán ochrany přírody souhlas vydá v případě, že nehrozí riziko narušení genofondu druhů čmeláků a pačmeláků rodu Bombus, nebo jsou přijaty účinné prostředky anebo opatření k zabránění úniku jedinců, kteří mají původ mimo území České republiky, do přírody. Souhlas předává orgán ochrany přírody do evidence druhové ochrany.</w:t>
      </w:r>
    </w:p>
    <w:p w14:paraId="7799BD9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______________________________</w:t>
      </w:r>
    </w:p>
    <w:p w14:paraId="600BD07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vertAlign w:val="superscript"/>
        </w:rPr>
        <w:t xml:space="preserve">71) </w:t>
      </w:r>
      <w:r w:rsidRPr="00B23B83">
        <w:rPr>
          <w:rFonts w:ascii="Times New Roman" w:eastAsia="Times New Roman" w:hAnsi="Times New Roman" w:cs="Times New Roman"/>
          <w:b/>
          <w:szCs w:val="24"/>
        </w:rPr>
        <w:t>Čl. 3 odst. 12 nařízení Evropského parlamentu a Rady (EU) 2024/1991 ze dne 24. června 2024 o obnově přírody a o změně nařízení (EU) 2022/869.</w:t>
      </w:r>
    </w:p>
    <w:p w14:paraId="4049CB30" w14:textId="77777777" w:rsidR="00EA54C5" w:rsidRPr="00B23B83" w:rsidRDefault="00EA54C5" w:rsidP="00EA54C5">
      <w:pPr>
        <w:widowControl w:val="0"/>
        <w:spacing w:before="120" w:after="120" w:line="276" w:lineRule="auto"/>
        <w:jc w:val="center"/>
        <w:rPr>
          <w:rFonts w:ascii="Times New Roman" w:eastAsia="Aptos" w:hAnsi="Times New Roman" w:cs="Times New Roman"/>
          <w:szCs w:val="24"/>
        </w:rPr>
      </w:pPr>
      <w:r w:rsidRPr="00B23B83">
        <w:rPr>
          <w:rFonts w:ascii="Times New Roman" w:eastAsia="Aptos" w:hAnsi="Times New Roman" w:cs="Times New Roman"/>
          <w:szCs w:val="24"/>
        </w:rPr>
        <w:t>§ 6</w:t>
      </w:r>
    </w:p>
    <w:p w14:paraId="6A04B55F" w14:textId="77777777" w:rsidR="00EA54C5" w:rsidRPr="00B23B83" w:rsidRDefault="00EA54C5" w:rsidP="00EA54C5">
      <w:pPr>
        <w:widowControl w:val="0"/>
        <w:spacing w:before="120" w:after="120" w:line="276" w:lineRule="auto"/>
        <w:jc w:val="center"/>
        <w:rPr>
          <w:rFonts w:ascii="Times New Roman" w:eastAsia="Aptos" w:hAnsi="Times New Roman" w:cs="Times New Roman"/>
          <w:b/>
          <w:bCs/>
          <w:szCs w:val="24"/>
        </w:rPr>
      </w:pPr>
      <w:r w:rsidRPr="00B23B83">
        <w:rPr>
          <w:rFonts w:ascii="Times New Roman" w:eastAsia="Aptos" w:hAnsi="Times New Roman" w:cs="Times New Roman"/>
          <w:b/>
          <w:bCs/>
          <w:szCs w:val="24"/>
        </w:rPr>
        <w:t>Registrace významných krajinných prvků</w:t>
      </w:r>
    </w:p>
    <w:p w14:paraId="51AEDB8C"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(1) Rozhodnutí o registraci významného krajinného prvku vydává orgán ochrany přírody. Účastníkem řízení je vlastník dotčeného pozemku. Rozhodnutí o registraci se oznamuje rovněž nájemci dotčeného pozemku, územně příslušnému stavebnímu úřadu</w:t>
      </w:r>
      <w:r w:rsidRPr="00B23B83">
        <w:rPr>
          <w:rFonts w:ascii="Times New Roman" w:eastAsia="Aptos" w:hAnsi="Times New Roman" w:cs="Times New Roman"/>
          <w:strike/>
          <w:szCs w:val="24"/>
        </w:rPr>
        <w:t>, úřadu územního plánování</w:t>
      </w:r>
      <w:r w:rsidRPr="00B23B83">
        <w:rPr>
          <w:rFonts w:ascii="Times New Roman" w:eastAsia="Aptos" w:hAnsi="Times New Roman" w:cs="Times New Roman"/>
          <w:szCs w:val="24"/>
        </w:rPr>
        <w:t xml:space="preserve"> a obci.</w:t>
      </w:r>
    </w:p>
    <w:p w14:paraId="3C296220"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(2) V rozhodnutí podle odstavce 1 se kromě náležitostí stanovených obecnými předpisy o správním řízení4b) vždy uvede vymezení významného krajinného prvku a poučení o právních následcích registrace (§ 4 odst. 2).</w:t>
      </w:r>
    </w:p>
    <w:p w14:paraId="1AA63E6B"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(3) Rozhodnutí podle odstavce 1 může orgán ochrany přírody, který o registraci rozhodl, zrušit pouze v případě veřejného zájmu.</w:t>
      </w:r>
    </w:p>
    <w:p w14:paraId="76B54BB6"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w:t>
      </w:r>
    </w:p>
    <w:p w14:paraId="242671D7"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Povolení ke kácení dřevin</w:t>
      </w:r>
    </w:p>
    <w:p w14:paraId="71EA0E2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Ke kácení dřevin je nezbytné povolení orgánu ochrany přírody, není-li dále stanoveno jinak. Povolení lze vydat ze závažných důvodů po vyhodnocení funkčního a estetického významu dřevin. Povolení ke kácení dřevin na silničních pozemcích může orgán ochrany přírody vydat jen po dohodě se silničním správním úřadem</w:t>
      </w:r>
      <w:r w:rsidRPr="00B23B83">
        <w:rPr>
          <w:rFonts w:ascii="Times New Roman" w:eastAsia="Times New Roman" w:hAnsi="Times New Roman" w:cs="Times New Roman"/>
          <w:szCs w:val="24"/>
          <w:vertAlign w:val="superscript"/>
        </w:rPr>
        <w:t>6</w:t>
      </w:r>
      <w:r w:rsidRPr="00B23B83">
        <w:rPr>
          <w:rFonts w:ascii="Times New Roman" w:eastAsia="Times New Roman" w:hAnsi="Times New Roman" w:cs="Times New Roman"/>
          <w:szCs w:val="24"/>
        </w:rPr>
        <w:t>).</w:t>
      </w:r>
    </w:p>
    <w:p w14:paraId="3B2E188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Povolení není třeba ke kácení dřevin z důvodů pěstebních, to je za účelem obnovy porostů nebo při provádění výchovné probírky porostů, při údržbě břehových porostů prováděné při správě vodních toků, k odstraňování dřevin v ochranném pásmu zařízení elektrizační a plynárenské soustavy prováděném při provozování těchto soustav, k odstraňování dřevin v ochranném pásmu zařízení pro rozvod tepelné energie prováděném při provozování těchto zařízení</w:t>
      </w:r>
      <w:r w:rsidRPr="00B23B83">
        <w:rPr>
          <w:rFonts w:ascii="Times New Roman" w:eastAsia="Times New Roman" w:hAnsi="Times New Roman" w:cs="Times New Roman"/>
          <w:b/>
          <w:szCs w:val="24"/>
        </w:rPr>
        <w:t xml:space="preserve">, k odstraňování dřevin v ochranném pásmu vodovodu nebo kanalizace </w:t>
      </w:r>
      <w:r w:rsidRPr="00B23B83">
        <w:rPr>
          <w:rFonts w:ascii="Times New Roman" w:eastAsia="Times New Roman" w:hAnsi="Times New Roman" w:cs="Times New Roman"/>
          <w:b/>
          <w:szCs w:val="24"/>
        </w:rPr>
        <w:lastRenderedPageBreak/>
        <w:t>prováděném při provozování těchto zařízení</w:t>
      </w:r>
      <w:r w:rsidRPr="00B23B83">
        <w:rPr>
          <w:rFonts w:ascii="Times New Roman" w:eastAsia="Times New Roman" w:hAnsi="Times New Roman" w:cs="Times New Roman"/>
          <w:szCs w:val="24"/>
        </w:rPr>
        <w:t>, k odstraňování dřevin za účelem zajištění provozuschopnosti železniční dráhy nebo zajištění plynulé a bezpečné drážní dopravy na této dráze</w:t>
      </w:r>
      <w:r w:rsidRPr="00B23B83">
        <w:rPr>
          <w:rFonts w:ascii="Times New Roman" w:eastAsia="Times New Roman" w:hAnsi="Times New Roman" w:cs="Times New Roman"/>
          <w:szCs w:val="24"/>
          <w:vertAlign w:val="superscript"/>
        </w:rPr>
        <w:t>6b</w:t>
      </w:r>
      <w:r w:rsidRPr="00B23B83">
        <w:rPr>
          <w:rFonts w:ascii="Times New Roman" w:eastAsia="Times New Roman" w:hAnsi="Times New Roman" w:cs="Times New Roman"/>
          <w:szCs w:val="24"/>
        </w:rPr>
        <w:t xml:space="preserve">) a z důvodů zdravotních, není-li v tomto zákoně stanoveno jinak. Kácení z těchto důvodů musí být oznámeno písemně nejméně </w:t>
      </w:r>
      <w:r w:rsidRPr="00B23B83">
        <w:rPr>
          <w:rFonts w:ascii="Times New Roman" w:eastAsia="Times New Roman" w:hAnsi="Times New Roman" w:cs="Times New Roman"/>
          <w:strike/>
          <w:szCs w:val="24"/>
        </w:rPr>
        <w:t>15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30 </w:t>
      </w:r>
      <w:r w:rsidRPr="00B23B83">
        <w:rPr>
          <w:rFonts w:ascii="Times New Roman" w:eastAsia="Times New Roman" w:hAnsi="Times New Roman" w:cs="Times New Roman"/>
          <w:szCs w:val="24"/>
        </w:rPr>
        <w:t>dnů předem orgánu ochrany přírody, který je může pozastavit, omezit nebo zakázat, pokud odporuje požadavkům na ochranu dřevin; v případě odstraňování dřevin za účelem zajištění provozuschopnosti železniční dráhy nebo zajištění plynulé a bezpečné drážní dopravy na této dráze tak může učinit jen na základě závazného stanoviska drážního správního úřadu.</w:t>
      </w:r>
    </w:p>
    <w:p w14:paraId="7270DB8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Povolení není třeba ke kácení dřevin se stanovenou velikostí, popřípadě jinou charakteristikou. Tuto velikost, popřípadě jinou charakteristiku stanoví Ministerstvo životního prostředí obecně závazným právním předpisem.</w:t>
      </w:r>
    </w:p>
    <w:p w14:paraId="6EA278A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Povolení není třeba ke kácení dřevin, je-li jejich stavem zřejmě a bezprostředně ohrožen život či zdraví nebo hrozí-li škoda značného rozsahu. Ten, kdo za těchto podmínek provede kácení, oznámí je orgánu ochrany přírody do 15 dnů od provedení kácení.</w:t>
      </w:r>
    </w:p>
    <w:p w14:paraId="69FB518B"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szCs w:val="24"/>
        </w:rPr>
        <w:t>(5) Ministerstvo životního prostředí stanoví prováděcím právním předpisem nedovolené zásahy do dřevin, které jsou v rozporu s požadavky na jejich ochranu, náležitosti žádosti o povolení kácení dřevin rostoucích mimo les, náležitosti oznámení o kácení dřevin a období, ve kterém se kácení dřevin zpravidla provádí.</w:t>
      </w:r>
    </w:p>
    <w:p w14:paraId="69742838"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12</w:t>
      </w:r>
    </w:p>
    <w:p w14:paraId="2837EDAC"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Ochrana krajinného rázu a přírodní park</w:t>
      </w:r>
    </w:p>
    <w:p w14:paraId="04A5A69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Krajinný ráz, kterým je zejména přírodní, kulturní a historická charakteristika určitého místa či oblasti, je chráněn před činností snižující jeho estetickou a přírodní hodnotu. Zásahy do krajinného rázu, zejména umisťování a povolování staveb, mohou být prováděny pouze s ohledem na zachování významných krajinných prvků, zvláště chráněných území, kulturních dominant krajiny, harmonické měřítko a vztahy v krajině.</w:t>
      </w:r>
    </w:p>
    <w:p w14:paraId="61F4D727"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K umisťování a povolování staveb, jakož i jiným činnostem, které by mohly snížit nebo změnit krajinný ráz, je nezbytný souhlas orgánu ochrany přírody. Podrobnosti ochrany krajinného rázu může stanovit </w:t>
      </w:r>
      <w:r w:rsidRPr="00B23B83">
        <w:rPr>
          <w:rFonts w:ascii="Times New Roman" w:eastAsia="Times New Roman" w:hAnsi="Times New Roman" w:cs="Times New Roman"/>
          <w:strike/>
          <w:szCs w:val="24"/>
        </w:rPr>
        <w:t>ministerstvo</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bCs/>
          <w:szCs w:val="24"/>
        </w:rPr>
        <w:t>Ministerstvo</w:t>
      </w:r>
      <w:proofErr w:type="spellEnd"/>
      <w:r w:rsidRPr="00B23B83">
        <w:rPr>
          <w:rFonts w:ascii="Times New Roman" w:eastAsia="Times New Roman" w:hAnsi="Times New Roman" w:cs="Times New Roman"/>
          <w:szCs w:val="24"/>
        </w:rPr>
        <w:t xml:space="preserve"> životního prostředí </w:t>
      </w:r>
      <w:r w:rsidRPr="00B23B83">
        <w:rPr>
          <w:rFonts w:ascii="Times New Roman" w:eastAsia="Times New Roman" w:hAnsi="Times New Roman" w:cs="Times New Roman"/>
          <w:strike/>
          <w:szCs w:val="24"/>
        </w:rPr>
        <w:t>obecně závazným právním předpisem</w:t>
      </w:r>
      <w:r w:rsidRPr="00B23B83">
        <w:rPr>
          <w:rFonts w:ascii="Times New Roman" w:eastAsia="Times New Roman" w:hAnsi="Times New Roman" w:cs="Times New Roman"/>
          <w:szCs w:val="24"/>
        </w:rPr>
        <w:t xml:space="preserve"> </w:t>
      </w:r>
      <w:bookmarkStart w:id="919" w:name="_Hlk226042761"/>
      <w:r w:rsidRPr="00B23B83">
        <w:rPr>
          <w:rFonts w:ascii="Times New Roman" w:eastAsia="Times New Roman" w:hAnsi="Times New Roman" w:cs="Times New Roman"/>
          <w:b/>
          <w:bCs/>
          <w:szCs w:val="24"/>
        </w:rPr>
        <w:t>po dohodě s Úřadem rozvoje území České republiky</w:t>
      </w:r>
      <w:r w:rsidRPr="00B23B83">
        <w:rPr>
          <w:rFonts w:ascii="Times New Roman" w:eastAsia="Times New Roman" w:hAnsi="Times New Roman" w:cs="Times New Roman"/>
          <w:szCs w:val="24"/>
        </w:rPr>
        <w:t xml:space="preserve"> </w:t>
      </w:r>
      <w:bookmarkEnd w:id="919"/>
      <w:r w:rsidRPr="00B23B83">
        <w:rPr>
          <w:rFonts w:ascii="Times New Roman" w:eastAsia="Times New Roman" w:hAnsi="Times New Roman" w:cs="Times New Roman"/>
          <w:b/>
          <w:bCs/>
          <w:szCs w:val="24"/>
        </w:rPr>
        <w:t>vyhláškou</w:t>
      </w:r>
      <w:r w:rsidRPr="00B23B83">
        <w:rPr>
          <w:rFonts w:ascii="Times New Roman" w:eastAsia="Times New Roman" w:hAnsi="Times New Roman" w:cs="Times New Roman"/>
          <w:szCs w:val="24"/>
        </w:rPr>
        <w:t>.</w:t>
      </w:r>
    </w:p>
    <w:p w14:paraId="08EEED6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K ochraně krajinného rázu s významnými soustředěnými estetickými a přírodními hodnotami, který není zvláště chráněn podle části třetí tohoto zákona, může orgán ochrany přírody zřídit obecně závazným právním předpisem přírodní park a stanovit omezení takového využití území, které by znamenalo zničení, poškození nebo rušení stavu tohoto území.</w:t>
      </w:r>
    </w:p>
    <w:p w14:paraId="51155F87"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Krajinný ráz se neposuzuje v </w:t>
      </w:r>
      <w:r w:rsidRPr="00B23B83">
        <w:rPr>
          <w:rFonts w:ascii="Times New Roman" w:eastAsia="Times New Roman" w:hAnsi="Times New Roman" w:cs="Times New Roman"/>
          <w:strike/>
          <w:szCs w:val="24"/>
        </w:rPr>
        <w:t>zastavěném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zastavitelném </w:t>
      </w:r>
      <w:r w:rsidRPr="00B23B83">
        <w:rPr>
          <w:rFonts w:ascii="Times New Roman" w:eastAsia="Times New Roman" w:hAnsi="Times New Roman" w:cs="Times New Roman"/>
          <w:szCs w:val="24"/>
        </w:rPr>
        <w:t>území</w:t>
      </w:r>
      <w:r w:rsidRPr="00B23B83">
        <w:rPr>
          <w:rFonts w:ascii="Times New Roman" w:eastAsia="Aptos" w:hAnsi="Times New Roman" w:cs="Times New Roman"/>
          <w:b/>
          <w:bCs/>
          <w:szCs w:val="24"/>
        </w:rPr>
        <w:t>, koridoru pro stavební záměr nebo ploše těžby</w:t>
      </w:r>
      <w:r w:rsidRPr="00B23B83">
        <w:rPr>
          <w:rFonts w:ascii="Times New Roman" w:eastAsia="Times New Roman" w:hAnsi="Times New Roman" w:cs="Times New Roman"/>
          <w:strike/>
          <w:szCs w:val="24"/>
        </w:rPr>
        <w:t xml:space="preserve"> a v zastavitelných plochách</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pro které je územním plánem nebo regulačním plánem stanoveno plošné a prostorové uspořádání a podmínky ochrany krajinného rázu dohodnuté s orgánem ochrany přírody</w:t>
      </w:r>
      <w:r w:rsidRPr="00B23B83">
        <w:rPr>
          <w:rFonts w:ascii="Times New Roman" w:eastAsia="Times New Roman" w:hAnsi="Times New Roman" w:cs="Times New Roman"/>
          <w:strike/>
          <w:szCs w:val="24"/>
          <w:vertAlign w:val="superscript"/>
        </w:rPr>
        <w:t>9a)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vymezeném v souladu se stanoviskem orgánu ochrany přírody v územně plánovací dokumentaci</w:t>
      </w:r>
      <w:r w:rsidRPr="00B23B83">
        <w:rPr>
          <w:rFonts w:ascii="Times New Roman" w:eastAsia="Times New Roman" w:hAnsi="Times New Roman" w:cs="Times New Roman"/>
          <w:szCs w:val="24"/>
        </w:rPr>
        <w:t xml:space="preserve">. Krajinný ráz se dále neposuzuje v případech umisťování a povolování staveb anténních stožárů včetně antén rádiových zařízení nebo rádiových směrových spojů veřejné komunikační sítě a souvisejících </w:t>
      </w:r>
      <w:r w:rsidRPr="00B23B83">
        <w:rPr>
          <w:rFonts w:ascii="Times New Roman" w:eastAsia="Times New Roman" w:hAnsi="Times New Roman" w:cs="Times New Roman"/>
          <w:szCs w:val="24"/>
        </w:rPr>
        <w:lastRenderedPageBreak/>
        <w:t>elektronických komunikačních zařízení, pokud dosahují výšky maximálně 50 metrů</w:t>
      </w:r>
      <w:r w:rsidRPr="00B23B83">
        <w:rPr>
          <w:rFonts w:ascii="Times New Roman" w:eastAsia="Times New Roman" w:hAnsi="Times New Roman" w:cs="Times New Roman"/>
          <w:strike/>
          <w:szCs w:val="24"/>
        </w:rPr>
        <w:t xml:space="preserve"> a slouží k plnění podmínek podle § 22 odst. 2 písm. c) zákona o elektronických komunikacích69)</w:t>
      </w:r>
      <w:r w:rsidRPr="00B23B83">
        <w:rPr>
          <w:rFonts w:ascii="Times New Roman" w:eastAsia="Times New Roman" w:hAnsi="Times New Roman" w:cs="Times New Roman"/>
          <w:szCs w:val="24"/>
        </w:rPr>
        <w:t>.</w:t>
      </w:r>
    </w:p>
    <w:p w14:paraId="3BFEAE3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_______________________________________</w:t>
      </w:r>
    </w:p>
    <w:p w14:paraId="346E243C"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vertAlign w:val="superscript"/>
        </w:rPr>
        <w:t>9a</w:t>
      </w:r>
      <w:r w:rsidRPr="00B23B83">
        <w:rPr>
          <w:rFonts w:ascii="Times New Roman" w:eastAsia="Times New Roman" w:hAnsi="Times New Roman" w:cs="Times New Roman"/>
          <w:strike/>
          <w:szCs w:val="24"/>
        </w:rPr>
        <w:t>) § 43 odst. 1 a § 61 odst. 1 zákona č. 183/2006 Sb., o územním plánování a stavebním řádu (stavební zákon).</w:t>
      </w:r>
    </w:p>
    <w:p w14:paraId="0070EABE"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Cs/>
          <w:szCs w:val="24"/>
        </w:rPr>
      </w:pPr>
      <w:r w:rsidRPr="00B23B83">
        <w:rPr>
          <w:rFonts w:ascii="Times New Roman" w:eastAsia="Times New Roman" w:hAnsi="Times New Roman" w:cs="Times New Roman"/>
          <w:bCs/>
          <w:szCs w:val="24"/>
        </w:rPr>
        <w:t>§ 13g</w:t>
      </w:r>
    </w:p>
    <w:p w14:paraId="06EA1F71"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Opatření při včasném zjištění výskytu invazních nepůvodních druhů na unijním seznamu</w:t>
      </w:r>
    </w:p>
    <w:p w14:paraId="5EC4F02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Dojde-li na území České republiky k včasnému zjištění zavlečení, vysazení nebo výskytu invazního nepůvodního druhu na unijním seznamu, poskytne Ministerstvo životního prostředí Komisi a ostatním členským státům Evropské unie informaci podle čl. 16 odst. 2 nařízení Evropského parlamentu a Rady (EU) č. 1143/2014 bez zbytečného odkladu. Ministerstvo životního prostředí rovněž informuje Komisi a ostatní členské státy Evropské unie, hrozí-li vážné riziko, že se invazní nepůvodní druh na unijním seznamu, který se vyskytuje na území České republiky, rozšíří na území jiného členského státu Evropské unie. </w:t>
      </w:r>
    </w:p>
    <w:p w14:paraId="443E76D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Ministerstvo životního prostředí v souladu s čl. 17 odst. 1 nařízení Evropského parlamentu a Rady (EU) č. 1143/2014 stanoví rozhodnutím nebo opatřením obecné povahy opatření k odstranění invazního nepůvodního druhu na unijním seznamu, jehož zavlečení, vysazení nebo výskyt byl včas zjištěn. Za podmínek uvedených v čl. 18 odst. 1 nařízení Evropského parlamentu a Rady (EU) č. 1143/2014 může Ministerstvo životního prostředí stanovit, že opatření k odstranění invazního nepůvodního druhu na unijním seznamu, jehož výskyt na území České republiky byl včasně zjištěn, nebudou uplatňována; v takovém případě stanoví, jaká izolační opatření mají být přijata. Ministerstvo životního prostředí bez zbytečného odkladu informuje o svém postupu Komisi. </w:t>
      </w:r>
    </w:p>
    <w:p w14:paraId="2B62677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(3) Stanoví-li Ministerstvo životního prostředí opatření k odstranění invazního nepůvodního druhu na unijním seznamu podle odstavce 2 rozhodnutím a hrozí-li nebezpečí z prodlení, lze toto rozhodnutí vydat jako první úkon v řízení. Odvolání proti rozhodnutí o stanovení opatření k odstranění invazního nepůvodního druhu na unijním seznamu podle odstavce 2 nemá odkladný účinek.</w:t>
      </w:r>
    </w:p>
    <w:p w14:paraId="7927BA4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(4) Stanoví-li Ministerstvo životního prostředí opatření k odstranění invazního nepůvodního druhu na unijním seznamu podle odstavce 2 opatřením obecné povahy, lhůta pro uplatnění připomínek podle § 172 odst. 4 správního řádu činí 5 dnů a lhůta pro uplatnění námitek podle § 172 odst. 5 správního řádu činí 10 dnů. Opatření obecné povahy podle odstavce 2 nabývá účinnosti dnem jeho vyvěšení na úřední desce Ministerstva životního prostředí; opatření obecné povahy podle odstavce 2 se zveřejní rovněž na úředních deskách krajských úřadů, jejichž správních obvodů se týká. Hrozí-li nebezpečí z prodlení, lze opatření obecné povahy podle odstavce 2 vydat bez řízení o návrhu opatření obecné povahy.</w:t>
      </w:r>
    </w:p>
    <w:p w14:paraId="04235B7E"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13h</w:t>
      </w:r>
    </w:p>
    <w:p w14:paraId="5B79AEBD"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Regulace značně rozšířených invazních nepůvodních druhů na unijním seznamu</w:t>
      </w:r>
    </w:p>
    <w:p w14:paraId="66316AD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lastRenderedPageBreak/>
        <w:t xml:space="preserve">(1) Za účelem regulace invazního nepůvodního druhu na unijním seznamu, který je na území České republiky značně rozšířen, vypracuje Ministerstvo životního prostředí zásady regulace značně rozšířeného invazního nepůvodního druhu na unijním seznamu (dále jen "zásady regulace"). Podkladem pro zpracování zásad regulace je odborné vyjádření společné komise. Součástí zásad regulace je stanovení postupů regulace a vymezení prioritních území, v nichž je potřeba regulace s ohledem na výskyt a šíření invazního nepůvodního druhu na unijním seznamu zvlášť naléhavá. Zásady regulace se aktualizují na základě výsledků sledování podle § 13f odst. 1, dostupných poznatků o způsobech regulace nebo v souvislosti se změnami unijního seznamu. </w:t>
      </w:r>
    </w:p>
    <w:p w14:paraId="10DBABD2"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(2) Bližší podmínky uplatňování zásad regulace stanoví v rozsahu své územní působnosti příslušný orgán ochrany přírody opatřením obecné povahy. V opatření obecné povahy orgán ochrany přírody upřesní zejména priority postupu regulace podle podmínek daného území, jednotlivá opatření k regulaci značně rozšířeného invazního nepůvodního druhu na unijním seznamu a, je-li to potřebné, lhůty pro jejich provedení. </w:t>
      </w:r>
    </w:p>
    <w:p w14:paraId="565B4D3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szCs w:val="24"/>
        </w:rPr>
        <w:t>(3) Komerční využívání značně rozšířeného invazního nepůvodního druhu na unijním seznamu je možné</w:t>
      </w:r>
      <w:r w:rsidRPr="00B23B83">
        <w:rPr>
          <w:rFonts w:ascii="Times New Roman" w:eastAsia="Times New Roman" w:hAnsi="Times New Roman" w:cs="Times New Roman"/>
          <w:b/>
          <w:szCs w:val="24"/>
        </w:rPr>
        <w:t>, pokud jej umožňují zásady regulace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nebo bližší podmínky uplatňování zásad regulace</w:t>
      </w:r>
      <w:r w:rsidRPr="00B23B83">
        <w:rPr>
          <w:rFonts w:ascii="Times New Roman" w:eastAsia="Times New Roman" w:hAnsi="Times New Roman" w:cs="Times New Roman"/>
          <w:b/>
          <w:szCs w:val="24"/>
        </w:rPr>
        <w:t>,</w:t>
      </w:r>
      <w:r w:rsidRPr="00B23B83">
        <w:rPr>
          <w:rFonts w:ascii="Times New Roman" w:eastAsia="Times New Roman" w:hAnsi="Times New Roman" w:cs="Times New Roman"/>
          <w:szCs w:val="24"/>
        </w:rPr>
        <w:t xml:space="preserve"> jen na základě povolení orgánu ochrany přírody a za splnění podmínek stanovených v čl. 19 odst. 2 nařízení Evropského parlamentu a Rady (EU) č. 1143/2014. V žádosti o povolení je žadatel povinen uvést způsob navrhovaného využití a opatření k zabránění šíření tohoto invazního nepůvodního druhu na unijním seznamu ve všech fázích nakládání s ním. </w:t>
      </w:r>
      <w:r w:rsidRPr="00B23B83">
        <w:rPr>
          <w:rFonts w:ascii="Times New Roman" w:eastAsia="Times New Roman" w:hAnsi="Times New Roman" w:cs="Times New Roman"/>
          <w:b/>
          <w:szCs w:val="24"/>
        </w:rPr>
        <w:t>Žadatel o povolení je povinen zpracovat pohotovostní plán, a to v souladu s prováděcím právním předpisem vydaným podle § 13d odst. 1; výrok o schválení pohotovostního plánu je součástí povolení.</w:t>
      </w:r>
    </w:p>
    <w:p w14:paraId="07AEEE9C"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13j</w:t>
      </w:r>
    </w:p>
    <w:p w14:paraId="5D049B2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Pro účely vydání povolení k využívání invazního nepůvodního druhu na unijním seznamu podle čl. 8 odst. 1 </w:t>
      </w:r>
      <w:r w:rsidRPr="00B23B83">
        <w:rPr>
          <w:rFonts w:ascii="Times New Roman" w:eastAsia="Times New Roman" w:hAnsi="Times New Roman" w:cs="Times New Roman"/>
          <w:b/>
          <w:szCs w:val="24"/>
        </w:rPr>
        <w:t xml:space="preserve">nebo podle čl. 19 odst. 2 </w:t>
      </w:r>
      <w:r w:rsidRPr="00B23B83">
        <w:rPr>
          <w:rFonts w:ascii="Times New Roman" w:eastAsia="Times New Roman" w:hAnsi="Times New Roman" w:cs="Times New Roman"/>
          <w:szCs w:val="24"/>
        </w:rPr>
        <w:t>nařízení Evropského parlamentu a Rady (EU) č. 1143/2014 si orgán ochrany přírody v případě, že vydaným povolením mohou být dotčeny zájmy na lesním hospodaření, myslivosti nebo rybářství, vyžádá k obdržené žádosti závazné stanovisko příslušného orgánu státní správy podle jiného právního předpisu</w:t>
      </w:r>
      <w:r w:rsidRPr="00B23B83">
        <w:rPr>
          <w:rFonts w:ascii="Times New Roman" w:eastAsia="Times New Roman" w:hAnsi="Times New Roman" w:cs="Times New Roman"/>
          <w:szCs w:val="24"/>
          <w:vertAlign w:val="superscript"/>
        </w:rPr>
        <w:t>56)</w:t>
      </w:r>
      <w:r w:rsidRPr="00B23B83">
        <w:rPr>
          <w:rFonts w:ascii="Times New Roman" w:eastAsia="Times New Roman" w:hAnsi="Times New Roman" w:cs="Times New Roman"/>
          <w:szCs w:val="24"/>
        </w:rPr>
        <w:t>. Pokud opatřením obecné povahy podle § 13h odst. 2 mohou být dotčeny zájmy na lesním hospodaření, myslivosti nebo rybářství, je příslušný orgán státní správy podle jiného právního předpisu</w:t>
      </w:r>
      <w:r w:rsidRPr="00B23B83">
        <w:rPr>
          <w:rFonts w:ascii="Times New Roman" w:eastAsia="Times New Roman" w:hAnsi="Times New Roman" w:cs="Times New Roman"/>
          <w:szCs w:val="24"/>
          <w:vertAlign w:val="superscript"/>
        </w:rPr>
        <w:t xml:space="preserve">56) </w:t>
      </w:r>
      <w:r w:rsidRPr="00B23B83">
        <w:rPr>
          <w:rFonts w:ascii="Times New Roman" w:eastAsia="Times New Roman" w:hAnsi="Times New Roman" w:cs="Times New Roman"/>
          <w:szCs w:val="24"/>
        </w:rPr>
        <w:t xml:space="preserve">dotčeným orgánem k projednání návrhu tohoto opatření obecné povahy. </w:t>
      </w:r>
    </w:p>
    <w:p w14:paraId="14C1281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szCs w:val="24"/>
        </w:rPr>
        <w:t xml:space="preserve">(2) Vlastník nebo držitel jedince invazního nepůvodního druhu živočicha na unijním seznamu je povinen pro účely prokázání toho, že jej měl v držení již před zařazením tohoto druhu na unijní seznam, zaregistrovat tohoto jedince prostřednictvím evidence druhové ochrany. Registraci je nutno provést do 1 roku ode dne zařazení druhu na unijní seznam. </w:t>
      </w:r>
      <w:r w:rsidRPr="00B23B83">
        <w:rPr>
          <w:rFonts w:ascii="Times New Roman" w:eastAsia="Times New Roman" w:hAnsi="Times New Roman" w:cs="Times New Roman"/>
          <w:b/>
          <w:szCs w:val="24"/>
        </w:rPr>
        <w:t xml:space="preserve">Dojde-li po provedení registrace ke změně v osobě vlastníka nebo držitele jedince invazního nepůvodního druhu živočicha na unijním seznamu, oznámí tuto změnu nový vlastník nebo držitel prostřednictvím evidence druhové ochrany nejpozději do 30 dnů ode dne, kdy k ní došlo. Nový vlastník nebo držitel jedince invazního nepůvodního druhu živočicha na unijním seznamu je povinen zabezpečit splnění podmínek stanovených v čl. 31 odst. 1 nařízení Evropského parlamentu a Rady (EU) č. 1143/2014 a jedná-li se o jedince, který </w:t>
      </w:r>
      <w:r w:rsidRPr="00B23B83">
        <w:rPr>
          <w:rFonts w:ascii="Times New Roman" w:eastAsia="Times New Roman" w:hAnsi="Times New Roman" w:cs="Times New Roman"/>
          <w:b/>
          <w:szCs w:val="24"/>
        </w:rPr>
        <w:lastRenderedPageBreak/>
        <w:t>je zároveň druhem zvířete vyžadujícího zvláštní péči podle zákona na ochranu zvířat proti týrání, musí být v době předání jedince držitelem povolení k chovu druhu zvířat vyžadujících zvláštní péči podle tohoto zákona, ve kterém je tento druh živočicha uveden.</w:t>
      </w:r>
    </w:p>
    <w:p w14:paraId="512CF7E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Vlastník nebo držitel jedince invazního nepůvodního druhu živočicha na unijním seznamu, u něhož byl stanoven zákaz takový druh držet nebo chovat, je oprávněn umístit jej do zařízení určeného k tomu Ministerstvem životního prostředí. Umístěním do zařízení přechází vlastnické právo k jedinci invazního nepůvodního druhu živočicha na unijním seznamu na zařízení.</w:t>
      </w:r>
    </w:p>
    <w:p w14:paraId="452EBC5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(3) Vlastník nebo držitel jedince invazního nepůvodního druhu živočicha na unijním seznamu, u něhož byl stanoven zákaz takový druh držet nebo chovat, je oprávněn umístit jej do zařízení určeného k tomu Ministerstvem životního prostředí nebo do zařízení, které je oprávněno využívat jedince daného invazního nepůvodního druhu živočicha na unijním seznamu na základě povolení vydaného podle čl. 8 odst. 1 nařízení Evropského parlamentu a Rady (EU) č. 1143/2014 podle § 13d odst. 1. Toto zařízení může jedince invazního nepůvodního druhu živočicha na unijním seznamu přijmout, pokud disponuje dostatečnou kapacitou a je schopno splnit podmínky pro jeho držení a využívání stanovené v čl. 31 odst. 1 nařízení Evropského parlamentu a Rady (EU) č. 1143/2014. Umístěním do tohoto zařízení přechází vlastnické právo k jedinci invazního nepůvodního druhu živočicha na unijním seznamu na toto zařízení. </w:t>
      </w:r>
    </w:p>
    <w:p w14:paraId="2CFD5A7C"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Opatření k odstranění nebo izolaci invazního nepůvodního druhu na unijním seznamu podle § 13g odst. 2 a opatření k regulaci značně rozšířeného invazního nepůvodního druhu na unijním seznamu podle § 13h odst. 2 provádí v rámci běžné péče o pozemek uživatel pozemku. Není-li takového uživatele pozemku, odpovídá za provedení těchto opatření vlastník pozemku. Neprovede-li uživatel pozemku, popřípadě jeho vlastník, tato opatření, neprovede-li je v souladu se stanovenými podmínkami, není-li schopen provedení těchto opatření zajistit, nelze-li to na něm spravedlivě požadovat nebo vyžaduje-li provedení těchto opatření činnost přesahující rámec běžné péče o pozemek, může provedení těchto opatření zajistit orgán ochrany přírody; ustanovení § 68 odst. 4 se použije obdobně. </w:t>
      </w:r>
    </w:p>
    <w:p w14:paraId="0E8515F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Vyžaduje-li provedení opatření k odstranění nebo izolaci invazního nepůvodního druhu na unijním seznamu podle § 13g odst. 2 a opatření k regulaci značně rozšířeného invazního nepůvodního druhu na unijním seznamu podle § 13h odst. 2 činnost přesahující rámec běžné péče o pozemek, orgán ochrany přírody může za účelem zajištění provedení těchto opatření uzavřít s uživatelem pozemku, popřípadě jeho vlastníkem, písemnou dohodu podle § 68 odst. 2. </w:t>
      </w:r>
    </w:p>
    <w:p w14:paraId="22A7C90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Po provedení opatření k odstranění nebo izolaci invazního nepůvodního druhu na unijním seznamu podle § 13g odst. 2, opatření k regulaci značně rozšířeného invazního nepůvodního druhu na unijním seznamu podle § 13h odst. 2 nebo jiného zajištění invazního nepůvodního druhu je vlastník nebo uživatel pozemku povinen postupovat tak, aby nedošlo k jeho opětovnému rozšíření. Orgán ochrany přírody může, je-li to účelné, vlastníka nebo uživatele pozemku vyzvat, aby sám nebo ve spolupráci s orgánem ochrany přírody zajistil provedení opatření k obnově dotčených ekosystémů podle čl. 20 odst. 2 nařízení Evropského parlamentu a Rady (EU) č. 1143/2014; k provedení těchto opatření může orgán ochrany přírody </w:t>
      </w:r>
      <w:r w:rsidRPr="00B23B83">
        <w:rPr>
          <w:rFonts w:ascii="Times New Roman" w:eastAsia="Times New Roman" w:hAnsi="Times New Roman" w:cs="Times New Roman"/>
          <w:szCs w:val="24"/>
        </w:rPr>
        <w:lastRenderedPageBreak/>
        <w:t xml:space="preserve">uzavřít s vlastníkem nebo uživatelem pozemku písemnou dohodu podle § 68 odst. 2. Jedince invazního nepůvodního druhu, který byl odchycen nebo jinak odebrán z přírody a krajiny, nelze do přírody a krajiny znovu vypustit nebo využít způsobem, který by vedl k opětovnému rozšíření invazního nepůvodního druhu. </w:t>
      </w:r>
    </w:p>
    <w:p w14:paraId="19D79212"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w:t>
      </w:r>
    </w:p>
    <w:p w14:paraId="7E0B7A6D"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Základní ochranné podmínky národních parků</w:t>
      </w:r>
    </w:p>
    <w:p w14:paraId="1964A927"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Na celém území národních parků je zakázáno</w:t>
      </w:r>
    </w:p>
    <w:p w14:paraId="45B9F2E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umisťovat nebo povolovat důlní díla, včetně souvisejících důlních staveb nebo zařízení, kromě zajištění a likvidace stávajících důlních děl,</w:t>
      </w:r>
    </w:p>
    <w:p w14:paraId="09A7F7B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vymezovat nové průmyslové zóny,</w:t>
      </w:r>
    </w:p>
    <w:p w14:paraId="0BD7B82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stanovovat průzkumná území,</w:t>
      </w:r>
    </w:p>
    <w:p w14:paraId="6DC03CE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těžit nerosty, rašelinu nebo slatinu, kromě těžby stavebního kamene a písku pro stavby na území národního parku,</w:t>
      </w:r>
    </w:p>
    <w:p w14:paraId="02ED657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odstraňovat odpady, které mají původ mimo území národního parku,</w:t>
      </w:r>
    </w:p>
    <w:p w14:paraId="685AC10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povolovat nebo uskutečňovat záměrné rozšiřování nepůvodních druhů rostlin,</w:t>
      </w:r>
    </w:p>
    <w:p w14:paraId="7CABFCD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zavádět intenzivní chovy zvěře, jako jsou obory, farmové chovy nebo bažantnice,</w:t>
      </w:r>
    </w:p>
    <w:p w14:paraId="6D109A8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měnit stávající vodní režim pozemků,</w:t>
      </w:r>
    </w:p>
    <w:p w14:paraId="31050AC8"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vypouštět živočichy, kromě vypouštění živočichů na základě schválených záchranných programů nebo živočichů vyléčených záchrannými stanicemi v místě jejich nálezu,</w:t>
      </w:r>
    </w:p>
    <w:p w14:paraId="297B572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umisťovat světelné zdroje mimo uzavřené objekty, které směřují světelný tok nad vodorovnou rovinu procházející středem světelného zdroje,</w:t>
      </w:r>
    </w:p>
    <w:p w14:paraId="7BCA308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provádět ohňostroje nebo používat zábavní pyrotechniku, nebo</w:t>
      </w:r>
    </w:p>
    <w:p w14:paraId="16B3A27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létat v rozporu s podmínkami stanovenými v opatření obecné povahy vydaném podle jiného právního předpisu49), kromě letů pro zajištění bezpečnosti státu, ochrany osob, majetku nebo veřejného pořádku, a letů pro potřeby orgánů ochrany přírody.</w:t>
      </w:r>
    </w:p>
    <w:p w14:paraId="046BEAAD"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Na území národních parků mimo </w:t>
      </w:r>
      <w:r w:rsidRPr="00B23B83">
        <w:rPr>
          <w:rFonts w:ascii="Times New Roman" w:eastAsia="Times New Roman" w:hAnsi="Times New Roman" w:cs="Times New Roman"/>
          <w:strike/>
          <w:szCs w:val="24"/>
        </w:rPr>
        <w:t>zastavěná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zastavitelná </w:t>
      </w:r>
      <w:r w:rsidRPr="00B23B83">
        <w:rPr>
          <w:rFonts w:ascii="Times New Roman" w:eastAsia="Times New Roman" w:hAnsi="Times New Roman" w:cs="Times New Roman"/>
          <w:szCs w:val="24"/>
        </w:rPr>
        <w:t xml:space="preserve">území obcí </w:t>
      </w:r>
      <w:r w:rsidRPr="00B23B83">
        <w:rPr>
          <w:rFonts w:ascii="Times New Roman" w:eastAsia="Times New Roman" w:hAnsi="Times New Roman" w:cs="Times New Roman"/>
          <w:strike/>
          <w:szCs w:val="24"/>
        </w:rPr>
        <w:t>a zastavitelné plochy obcí</w:t>
      </w:r>
      <w:r w:rsidRPr="00B23B83">
        <w:rPr>
          <w:rFonts w:ascii="Times New Roman" w:eastAsia="Times New Roman" w:hAnsi="Times New Roman" w:cs="Times New Roman"/>
          <w:szCs w:val="24"/>
        </w:rPr>
        <w:t xml:space="preserve"> je zakázáno</w:t>
      </w:r>
    </w:p>
    <w:p w14:paraId="3B169A9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používat prostředky nebo vykonávat činnosti, které mohou způsobit podstatné změny v biologické rozmanitosti, struktuře a funkci ekosystémů v rozporu s cíli ochrany zón národního parku nebo s režimem zón národního parku,</w:t>
      </w:r>
    </w:p>
    <w:p w14:paraId="6D36092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povolovat nebo provádět stavby, mimo záměrů nevyžadujících povolení podle stavebního zákona určených pro účely ochrany přírody, péče o zemědělské pozemky a lesy, turistiky, správy vodních toků, požární ochrany a záchranných prací, obrany státu, ochrany státních hranic nebo památkové ochrany,</w:t>
      </w:r>
    </w:p>
    <w:p w14:paraId="4D09AC4E"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odstraňovat svrchní vrstvu půdy nebo provádět terénní úpravy, mimo záměrů nevyžadujících povolení podle stavebního zákona určených pro účely ochrany přírody, péče o zemědělské </w:t>
      </w:r>
      <w:r w:rsidRPr="00B23B83">
        <w:rPr>
          <w:rFonts w:ascii="Times New Roman" w:eastAsia="Times New Roman" w:hAnsi="Times New Roman" w:cs="Times New Roman"/>
          <w:szCs w:val="24"/>
        </w:rPr>
        <w:lastRenderedPageBreak/>
        <w:t>pozemky a lesy, turistiky, správy vodních toků, požární ochrany a záchranných prací, obrany státu a ochrany státních hranic, nebo mimo provádění údržby kulturních památek,</w:t>
      </w:r>
    </w:p>
    <w:p w14:paraId="0723FA7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povolovat nebo provádět geologické práce,</w:t>
      </w:r>
    </w:p>
    <w:p w14:paraId="0A4D523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sbírat nerosty, rostliny nebo odchytávat živočichy, s výjimkou běžného obhospodařování pozemků, výzkumu povoleného nebo organizovaného orgánem ochrany přírody, výkonu práva myslivosti, práva rybářství nebo práva obecného užívání lesů podle jiného právního předpisu,</w:t>
      </w:r>
    </w:p>
    <w:p w14:paraId="5357184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používat na pozemcích mimo zahrady umělá hnojiva, kejdu, silážní šťávy nebo pozemky vápnit,</w:t>
      </w:r>
    </w:p>
    <w:p w14:paraId="4F4AA2D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vysévat nebo vysazovat rostliny mimo zahrady; to neplatí pro vysazování nebo vysévání stanovištně původních dřevin nebo místních odrůd ovocných dřevin,</w:t>
      </w:r>
    </w:p>
    <w:p w14:paraId="7D5636D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používat biocidy mimo budovy,</w:t>
      </w:r>
    </w:p>
    <w:p w14:paraId="6F83F34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skladovat pohonné hmoty nebo chemické přípravky mimo místa vyhrazená orgánem ochrany přírody na časově omezené období,</w:t>
      </w:r>
    </w:p>
    <w:p w14:paraId="34181AB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odstraňovat odpady, které mají původ na území národního parku, mimo místa vyhrazená orgánem ochrany přírody,</w:t>
      </w:r>
    </w:p>
    <w:p w14:paraId="1BC4F1E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upravovat přirozená koryta vodních toků nebo odstraňovat z přirozených koryt vodních toků splaveniny nebo jiné přirozeně vzniklé překážky, s výjimkou případů bezprostředního ohrožení života nebo zdraví osob nebo hrozby vzniku značných škod na majetku,</w:t>
      </w:r>
    </w:p>
    <w:p w14:paraId="6D8149E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vjíždět a setrvávat s motorovými vozidly a obytnými přívěsy mimo silnice, místní komunikace a místa vyhrazená orgánem ochrany přírody, s výjimkou vjezdu a setrvávání vozidel základních složek integrovaného záchranného systému, obecní policie, ozbrojených sil České republiky, Celní správy České republiky, Vězeňské služby České republiky, dalších orgánů veřejné moci, veterinární služby, vozidel správců vodních toků, provozovatelů vodovodů a kanalizací, energetických soustav, ropovodů, produktovodů a veřejných komunikačních sítí při plnění jejich úkolů nebo vozidel potřebných pro lesní a zemědělské hospodaření v národním parku a vozidel vlastníků a nájemců nemovitých věcí v souvislosti s jejich užíváním,</w:t>
      </w:r>
    </w:p>
    <w:p w14:paraId="13FD80C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m) jezdit na kole nebo na koni mimo silnice, místní komunikace a místa vyhrazená orgánem ochrany přírody, s výjimkou jízdy prováděné členy základních složek integrovaného záchranného systému, obecní policie, ozbrojených sil České republiky, Celní správy České republiky, Vězeňské služby České republiky, pracovníky dalších orgánů veřejné moci, pracovníky veterinární služby a pracovníky správce vodního toku při plnění jejich úkolů nebo vlastníky a nájemci nemovitých věcí v souvislosti s jejich užíváním,</w:t>
      </w:r>
    </w:p>
    <w:p w14:paraId="7F424C5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n) provozovat horolezecké sporty, splouvání vodních toků nebo jiné vodní sporty mimo místa vyhrazená orgánem ochrany přírody,</w:t>
      </w:r>
    </w:p>
    <w:p w14:paraId="2D77EE6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o) tábořit mimo místa vyhrazená orgánem ochrany přírody,</w:t>
      </w:r>
    </w:p>
    <w:p w14:paraId="6D022A8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p) rozdělávat ohně mimo místa vyhrazená orgánem ochrany přírody,</w:t>
      </w:r>
    </w:p>
    <w:p w14:paraId="07275F7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q) pořádat nebo organizovat sportovní, turistické nebo jiné veřejné akce mimo místa vyhrazená orgánem ochrany přírody,</w:t>
      </w:r>
    </w:p>
    <w:p w14:paraId="0C85C54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r) provozovat volný nebo stánkový prodej mimo budovy,</w:t>
      </w:r>
    </w:p>
    <w:p w14:paraId="02EDE9F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s) provozovat letadla způsobilá létat bez pilota50) nebo modely letadel, nebo</w:t>
      </w:r>
    </w:p>
    <w:p w14:paraId="7C368DC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t) provádět chemický posyp cest, s výjimkou údržby silnic I. třídy.</w:t>
      </w:r>
    </w:p>
    <w:p w14:paraId="53E95F89"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16a</w:t>
      </w:r>
    </w:p>
    <w:p w14:paraId="3B02F8B1"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Bližší ochranné podmínky Národního parku České Švýcarsko</w:t>
      </w:r>
    </w:p>
    <w:p w14:paraId="7C0B63A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Na celém území Národního parku České Švýcarsko je zakázáno</w:t>
      </w:r>
    </w:p>
    <w:p w14:paraId="5BFC120E"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zasahovat do přirozeného vývoje skalních útvarů z jiných důvodů, než je bezprostřední ohrožení lidského života či zdraví nebo bezprostředně hrozící škoda na majetku značného rozsahu,</w:t>
      </w:r>
    </w:p>
    <w:p w14:paraId="704D891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používat hospodářských zvířat k tahu a jezdit na nich mimo silnice a místní komunikace a místa vyhrazená orgánem ochrany přírody; tento zákaz se nevztahuje na běžné obhospodařování pozemků se souhlasem jejich vlastníka nebo nájemce, nebo</w:t>
      </w:r>
    </w:p>
    <w:p w14:paraId="69900CD1"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nocovat v přírodě mimo místa vyhrazená orgánem ochrany přírody opatřením obecné povahy.</w:t>
      </w:r>
    </w:p>
    <w:p w14:paraId="56489E3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Na celém území Národního parku České Švýcarsko mimo </w:t>
      </w:r>
      <w:r w:rsidRPr="00B23B83">
        <w:rPr>
          <w:rFonts w:ascii="Times New Roman" w:eastAsia="Times New Roman" w:hAnsi="Times New Roman" w:cs="Times New Roman"/>
          <w:strike/>
          <w:szCs w:val="24"/>
        </w:rPr>
        <w:t>zastavěná</w:t>
      </w:r>
      <w:r w:rsidRPr="00B23B83">
        <w:rPr>
          <w:rFonts w:ascii="Times New Roman" w:eastAsia="Times New Roman" w:hAnsi="Times New Roman" w:cs="Times New Roman"/>
          <w:b/>
          <w:bCs/>
          <w:szCs w:val="24"/>
        </w:rPr>
        <w:t xml:space="preserve"> zastavitelná</w:t>
      </w:r>
      <w:r w:rsidRPr="00B23B83">
        <w:rPr>
          <w:rFonts w:ascii="Times New Roman" w:eastAsia="Times New Roman" w:hAnsi="Times New Roman" w:cs="Times New Roman"/>
          <w:szCs w:val="24"/>
        </w:rPr>
        <w:t xml:space="preserve"> území obcí je zakázáno volné pobíhání domácích zvířat.</w:t>
      </w:r>
    </w:p>
    <w:p w14:paraId="3AEB9514"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Na celém území Národního parku České Švýcarsko lze jen se souhlasem orgánu ochrany přírody</w:t>
      </w:r>
    </w:p>
    <w:p w14:paraId="7AC2F0F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zřizovat nové vyhlídky nebo zpřístupňovat skalní útvary schodišti a žebříky nebo tato zařízení odstraňovat,</w:t>
      </w:r>
    </w:p>
    <w:p w14:paraId="23A2FF4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umísťovat informační, reklamní a propagační zařízení,</w:t>
      </w:r>
    </w:p>
    <w:p w14:paraId="3F27646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otevírat zemníky, nebo</w:t>
      </w:r>
    </w:p>
    <w:p w14:paraId="6543FD6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měnit druhy nebo způsoby využití pozemků, mimo </w:t>
      </w:r>
      <w:r w:rsidRPr="00B23B83">
        <w:rPr>
          <w:rFonts w:ascii="Times New Roman" w:eastAsia="Times New Roman" w:hAnsi="Times New Roman" w:cs="Times New Roman"/>
          <w:strike/>
          <w:szCs w:val="24"/>
        </w:rPr>
        <w:t>zastavěné</w:t>
      </w:r>
      <w:r w:rsidRPr="00B23B83">
        <w:rPr>
          <w:rFonts w:ascii="Times New Roman" w:eastAsia="Times New Roman" w:hAnsi="Times New Roman" w:cs="Times New Roman"/>
          <w:b/>
          <w:bCs/>
          <w:szCs w:val="24"/>
        </w:rPr>
        <w:t xml:space="preserve"> zastavitelná</w:t>
      </w:r>
      <w:r w:rsidRPr="00B23B83">
        <w:rPr>
          <w:rFonts w:ascii="Times New Roman" w:eastAsia="Times New Roman" w:hAnsi="Times New Roman" w:cs="Times New Roman"/>
          <w:szCs w:val="24"/>
        </w:rPr>
        <w:t xml:space="preserve"> území obcí </w:t>
      </w:r>
      <w:r w:rsidRPr="00B23B83">
        <w:rPr>
          <w:rFonts w:ascii="Times New Roman" w:eastAsia="Times New Roman" w:hAnsi="Times New Roman" w:cs="Times New Roman"/>
          <w:strike/>
          <w:szCs w:val="24"/>
        </w:rPr>
        <w:t>a zastavitelné plochy obcí</w:t>
      </w:r>
      <w:r w:rsidRPr="00B23B83">
        <w:rPr>
          <w:rFonts w:ascii="Times New Roman" w:eastAsia="Times New Roman" w:hAnsi="Times New Roman" w:cs="Times New Roman"/>
          <w:szCs w:val="24"/>
        </w:rPr>
        <w:t>.</w:t>
      </w:r>
    </w:p>
    <w:p w14:paraId="7C5CB8B8"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16b</w:t>
      </w:r>
    </w:p>
    <w:p w14:paraId="0C27716B"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Bližší ochranné podmínky Krkonošského národního parku</w:t>
      </w:r>
    </w:p>
    <w:p w14:paraId="6036D209"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Na celém území Krkonošského národního parku lze jen se souhlasem orgánu ochrany přírody</w:t>
      </w:r>
    </w:p>
    <w:p w14:paraId="32249E01"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měnit druhy nebo způsoby využití pozemků mimo </w:t>
      </w:r>
      <w:r w:rsidRPr="00B23B83">
        <w:rPr>
          <w:rFonts w:ascii="Times New Roman" w:eastAsia="Times New Roman" w:hAnsi="Times New Roman" w:cs="Times New Roman"/>
          <w:strike/>
          <w:szCs w:val="24"/>
        </w:rPr>
        <w:t>zastavěné</w:t>
      </w:r>
      <w:r w:rsidRPr="00B23B83">
        <w:rPr>
          <w:rFonts w:ascii="Times New Roman" w:eastAsia="Times New Roman" w:hAnsi="Times New Roman" w:cs="Times New Roman"/>
          <w:b/>
          <w:bCs/>
          <w:szCs w:val="24"/>
        </w:rPr>
        <w:t xml:space="preserve"> zastavitelná</w:t>
      </w:r>
      <w:r w:rsidRPr="00B23B83">
        <w:rPr>
          <w:rFonts w:ascii="Times New Roman" w:eastAsia="Times New Roman" w:hAnsi="Times New Roman" w:cs="Times New Roman"/>
          <w:szCs w:val="24"/>
        </w:rPr>
        <w:t xml:space="preserve"> území obcí </w:t>
      </w:r>
      <w:r w:rsidRPr="00B23B83">
        <w:rPr>
          <w:rFonts w:ascii="Times New Roman" w:eastAsia="Times New Roman" w:hAnsi="Times New Roman" w:cs="Times New Roman"/>
          <w:strike/>
          <w:szCs w:val="24"/>
        </w:rPr>
        <w:t>a zastavitelné plochy obcí</w:t>
      </w:r>
      <w:r w:rsidRPr="00B23B83">
        <w:rPr>
          <w:rFonts w:ascii="Times New Roman" w:eastAsia="Times New Roman" w:hAnsi="Times New Roman" w:cs="Times New Roman"/>
          <w:szCs w:val="24"/>
        </w:rPr>
        <w:t>, nebo</w:t>
      </w:r>
    </w:p>
    <w:p w14:paraId="41CE541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provádět orbu trvalých travních porostů.</w:t>
      </w:r>
    </w:p>
    <w:p w14:paraId="237C09DD"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16c</w:t>
      </w:r>
    </w:p>
    <w:p w14:paraId="68931629"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Bližší ochranné podmínky Národního parku Podyjí a jeho ochranného pásma</w:t>
      </w:r>
    </w:p>
    <w:p w14:paraId="6DC6098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(1) Na celém území Národního parku Podyjí lze jen se souhlasem orgánu ochrany přírody</w:t>
      </w:r>
    </w:p>
    <w:p w14:paraId="616913D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měnit druhy nebo způsoby využití pozemků mimo </w:t>
      </w:r>
      <w:r w:rsidRPr="00B23B83">
        <w:rPr>
          <w:rFonts w:ascii="Times New Roman" w:eastAsia="Times New Roman" w:hAnsi="Times New Roman" w:cs="Times New Roman"/>
          <w:strike/>
          <w:szCs w:val="24"/>
        </w:rPr>
        <w:t>zastavěné</w:t>
      </w:r>
      <w:r w:rsidRPr="00B23B83">
        <w:rPr>
          <w:rFonts w:ascii="Times New Roman" w:eastAsia="Times New Roman" w:hAnsi="Times New Roman" w:cs="Times New Roman"/>
          <w:b/>
          <w:bCs/>
          <w:szCs w:val="24"/>
        </w:rPr>
        <w:t xml:space="preserve"> zastavitelná</w:t>
      </w:r>
      <w:r w:rsidRPr="00B23B83">
        <w:rPr>
          <w:rFonts w:ascii="Times New Roman" w:eastAsia="Times New Roman" w:hAnsi="Times New Roman" w:cs="Times New Roman"/>
          <w:szCs w:val="24"/>
        </w:rPr>
        <w:t xml:space="preserve"> území obcí </w:t>
      </w:r>
      <w:r w:rsidRPr="00B23B83">
        <w:rPr>
          <w:rFonts w:ascii="Times New Roman" w:eastAsia="Times New Roman" w:hAnsi="Times New Roman" w:cs="Times New Roman"/>
          <w:strike/>
          <w:szCs w:val="24"/>
        </w:rPr>
        <w:t>a zastavitelné plochy obcí</w:t>
      </w:r>
      <w:r w:rsidRPr="00B23B83">
        <w:rPr>
          <w:rFonts w:ascii="Times New Roman" w:eastAsia="Times New Roman" w:hAnsi="Times New Roman" w:cs="Times New Roman"/>
          <w:szCs w:val="24"/>
        </w:rPr>
        <w:t>, nebo</w:t>
      </w:r>
    </w:p>
    <w:p w14:paraId="172B83D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provádět orbu trvalých travních porostů.</w:t>
      </w:r>
    </w:p>
    <w:p w14:paraId="7B6E7DD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Provozovatel vodní elektrárny ve Vranově nad Dyjí je povinen zajistit ekologicky únosný režim průtoků v řece Dyji.</w:t>
      </w:r>
    </w:p>
    <w:p w14:paraId="58DD8E2C"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Účelem ochranného pásma Národního parku Podyjí je vedle zabezpečení území národního parku před rušivými vlivy okolí též ochrana jeho krajinářských a přírodních hodnot a zvýšená péče o sídla na území ochranného pásma Národního parku Podyjí.</w:t>
      </w:r>
    </w:p>
    <w:p w14:paraId="46A40055" w14:textId="77777777" w:rsidR="00EA54C5" w:rsidRPr="00B23B83" w:rsidRDefault="00EA54C5" w:rsidP="00EA54C5">
      <w:pPr>
        <w:keepNext/>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16d</w:t>
      </w:r>
    </w:p>
    <w:p w14:paraId="1CAD8842" w14:textId="77777777" w:rsidR="00EA54C5" w:rsidRPr="00B23B83" w:rsidRDefault="00EA54C5" w:rsidP="00EA54C5">
      <w:pPr>
        <w:keepNext/>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Bližší ochranné podmínky Národního parku Šumava</w:t>
      </w:r>
    </w:p>
    <w:p w14:paraId="48511B7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Na celém území Národního parku Šumava lze jen se souhlasem orgánu ochrany přírody</w:t>
      </w:r>
    </w:p>
    <w:p w14:paraId="6A97E671"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provádět úpravu a údržbu koryt vodních toků a jiných vodních ploch,</w:t>
      </w:r>
    </w:p>
    <w:p w14:paraId="6070760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budovat nové či rekonstruovat stávající povrchové odvodnění pozemků, mimo </w:t>
      </w:r>
      <w:r w:rsidRPr="00B23B83">
        <w:rPr>
          <w:rFonts w:ascii="Times New Roman" w:eastAsia="Times New Roman" w:hAnsi="Times New Roman" w:cs="Times New Roman"/>
          <w:strike/>
          <w:szCs w:val="24"/>
        </w:rPr>
        <w:t>zastavěné</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zastavitelná </w:t>
      </w:r>
      <w:r w:rsidRPr="00B23B83">
        <w:rPr>
          <w:rFonts w:ascii="Times New Roman" w:eastAsia="Times New Roman" w:hAnsi="Times New Roman" w:cs="Times New Roman"/>
          <w:szCs w:val="24"/>
        </w:rPr>
        <w:t>území obcí</w:t>
      </w:r>
      <w:r w:rsidRPr="00B23B83">
        <w:rPr>
          <w:rFonts w:ascii="Times New Roman" w:eastAsia="Times New Roman" w:hAnsi="Times New Roman" w:cs="Times New Roman"/>
          <w:strike/>
          <w:szCs w:val="24"/>
        </w:rPr>
        <w:t xml:space="preserve"> a zastavitelné plochy obcí</w:t>
      </w:r>
      <w:r w:rsidRPr="00B23B83">
        <w:rPr>
          <w:rFonts w:ascii="Times New Roman" w:eastAsia="Times New Roman" w:hAnsi="Times New Roman" w:cs="Times New Roman"/>
          <w:szCs w:val="24"/>
        </w:rPr>
        <w:t>,</w:t>
      </w:r>
    </w:p>
    <w:p w14:paraId="556E04B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měnit druhy nebo způsoby využití pozemků, mimo </w:t>
      </w:r>
      <w:r w:rsidRPr="00B23B83">
        <w:rPr>
          <w:rFonts w:ascii="Times New Roman" w:eastAsia="Times New Roman" w:hAnsi="Times New Roman" w:cs="Times New Roman"/>
          <w:strike/>
          <w:szCs w:val="24"/>
        </w:rPr>
        <w:t>zastavěné</w:t>
      </w:r>
      <w:r w:rsidRPr="00B23B83">
        <w:rPr>
          <w:rFonts w:ascii="Times New Roman" w:eastAsia="Times New Roman" w:hAnsi="Times New Roman" w:cs="Times New Roman"/>
          <w:b/>
          <w:bCs/>
          <w:szCs w:val="24"/>
        </w:rPr>
        <w:t xml:space="preserve"> zastavitelná</w:t>
      </w:r>
      <w:r w:rsidRPr="00B23B83">
        <w:rPr>
          <w:rFonts w:ascii="Times New Roman" w:eastAsia="Times New Roman" w:hAnsi="Times New Roman" w:cs="Times New Roman"/>
          <w:szCs w:val="24"/>
        </w:rPr>
        <w:t xml:space="preserve"> území obcí </w:t>
      </w:r>
      <w:r w:rsidRPr="00B23B83">
        <w:rPr>
          <w:rFonts w:ascii="Times New Roman" w:eastAsia="Times New Roman" w:hAnsi="Times New Roman" w:cs="Times New Roman"/>
          <w:strike/>
          <w:szCs w:val="24"/>
        </w:rPr>
        <w:t>a zastavitelné plochy obcí</w:t>
      </w:r>
      <w:r w:rsidRPr="00B23B83">
        <w:rPr>
          <w:rFonts w:ascii="Times New Roman" w:eastAsia="Times New Roman" w:hAnsi="Times New Roman" w:cs="Times New Roman"/>
          <w:szCs w:val="24"/>
        </w:rPr>
        <w:t>, nebo</w:t>
      </w:r>
    </w:p>
    <w:p w14:paraId="78B72C6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provádět orbu trvalých travních porostů.</w:t>
      </w:r>
    </w:p>
    <w:p w14:paraId="262F6268"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w:t>
      </w:r>
    </w:p>
    <w:p w14:paraId="02DEF458"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Členění území národních parků</w:t>
      </w:r>
    </w:p>
    <w:p w14:paraId="3E508F2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Území národních parků se člení podle cílů ochrany a stavu ekosystémů na 4 zóny ochrany přírody, a to:</w:t>
      </w:r>
    </w:p>
    <w:p w14:paraId="339104C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zóna přírodní se vymezí na ucelených plochách, kde převažují přirozené ekosystémy, s cílem je zachovat a umožnit v nich nerušený průběh přírodních procesů,</w:t>
      </w:r>
    </w:p>
    <w:p w14:paraId="5D70C11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zóna přírodě blízká se vymezí na plochách, kde převažují člověkem částečně pozměněné ekosystémy, s cílem dosažení stavu odpovídajícího přirozeným ekosystémům,</w:t>
      </w:r>
    </w:p>
    <w:p w14:paraId="49ADAE0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zóna soustředěné péče o přírodu se vymezí na plochách, kde převažují člověkem významně pozměněné ekosystémy, s cílem zachování nebo postupného zlepšování stavu ekosystémů, významných z hlediska biologické rozmanitosti, jejichž existence je podmíněna trvalou činností člověka nebo obnovy přírodě blízkých ekosystémů, a</w:t>
      </w:r>
    </w:p>
    <w:p w14:paraId="26F9643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zóna kulturní krajiny se vymezí na </w:t>
      </w:r>
      <w:r w:rsidRPr="00B23B83">
        <w:rPr>
          <w:rFonts w:ascii="Times New Roman" w:eastAsia="Times New Roman" w:hAnsi="Times New Roman" w:cs="Times New Roman"/>
          <w:strike/>
          <w:szCs w:val="24"/>
        </w:rPr>
        <w:t>zastavěných územích, zastavitelných plochách, popřípadě zastavitelném území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zastavitelných územích</w:t>
      </w:r>
      <w:r w:rsidRPr="00B23B83">
        <w:rPr>
          <w:rFonts w:ascii="Times New Roman" w:eastAsia="Times New Roman" w:hAnsi="Times New Roman" w:cs="Times New Roman"/>
          <w:szCs w:val="24"/>
        </w:rPr>
        <w:t xml:space="preserve"> obcí určených k jejich udržitelnému rozvoji a na plochách, kde převažují člověkem pozměněné ekosystémy určené k trvalému využívání člověkem.</w:t>
      </w:r>
    </w:p>
    <w:p w14:paraId="48862B2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(2) Do jednotlivých zón ochrany přírody lze zařadit i území, která nesplňují charakteristiku zón podle odstavce 1, ale jejich zařazení je nezbytné z důvodů udržení jednotného způsobu péče o zónu a dosažení cíle ochrany zóny národního parku.</w:t>
      </w:r>
    </w:p>
    <w:p w14:paraId="5E32789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Do jednotlivých zón ochrany přírody lze zařadit i jednotlivá území do maximální souvislé plochy 5 ha, která nesplňují charakteristiku zón podle odstavce 1 a neslouží k dosažení cíle zóny národního parku, ale jejich zařazení je nezbytné z důvodů udržení celistvosti plochy segmentu zóny; tato území mohou tvořit maximálně jednu desetinu plochy segmentu zóny.</w:t>
      </w:r>
    </w:p>
    <w:p w14:paraId="5148471D"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Zóny přírodní se vymezují tak, aby byly minimalizovány nepříznivé vlivy působící na pozemky jiných vlastníků lesa mimo zónu přírodní a přírodě blízkou a na pozemky mimo území národního parku.</w:t>
      </w:r>
    </w:p>
    <w:p w14:paraId="5CDD07B6"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(5) Vymezení a změny jednotlivých zón ochrany přírody národního parku, včetně území podle odstavce 3, a jejich charakteristiku podle přírodních podmínek a cílů ochrany stanoví Ministerstvo životního prostředí vyhláškou.</w:t>
      </w:r>
    </w:p>
    <w:p w14:paraId="267DCBB4"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(6) Projednávání změn zón ochrany přírody národního parku lze podle odstavce 5 poprvé zahájit nejdříve 15 let po nabytí účinnosti první vyhlášky, kterou byly zóny ochrany přírody tohoto národního parku podle odstavce 5 vymezeny.</w:t>
      </w:r>
    </w:p>
    <w:p w14:paraId="42FC7229"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(7) Na části území národního parku, která není součástí žádné ze zón ochrany přírody národního parku a leží mimo </w:t>
      </w:r>
      <w:r w:rsidRPr="00B23B83">
        <w:rPr>
          <w:rFonts w:ascii="Times New Roman" w:eastAsia="Times New Roman" w:hAnsi="Times New Roman" w:cs="Times New Roman"/>
          <w:strike/>
          <w:szCs w:val="24"/>
        </w:rPr>
        <w:t>zastavěná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zastavitelná </w:t>
      </w:r>
      <w:r w:rsidRPr="00B23B83">
        <w:rPr>
          <w:rFonts w:ascii="Times New Roman" w:eastAsia="Times New Roman" w:hAnsi="Times New Roman" w:cs="Times New Roman"/>
          <w:szCs w:val="24"/>
        </w:rPr>
        <w:t xml:space="preserve">území obcí </w:t>
      </w:r>
      <w:r w:rsidRPr="00B23B83">
        <w:rPr>
          <w:rFonts w:ascii="Times New Roman" w:eastAsia="Times New Roman" w:hAnsi="Times New Roman" w:cs="Times New Roman"/>
          <w:strike/>
          <w:szCs w:val="24"/>
        </w:rPr>
        <w:t>a zastavitelné plochy obcí</w:t>
      </w:r>
      <w:r w:rsidRPr="00B23B83">
        <w:rPr>
          <w:rFonts w:ascii="Times New Roman" w:eastAsia="Times New Roman" w:hAnsi="Times New Roman" w:cs="Times New Roman"/>
          <w:szCs w:val="24"/>
        </w:rPr>
        <w:t>, je zakázáno používat prostředky nebo vykonávat činnosti, které mohou způsobit podstatné změny v biologické rozmanitosti, struktuře a funkci ekosystémů.</w:t>
      </w:r>
    </w:p>
    <w:p w14:paraId="69B46A74"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26</w:t>
      </w:r>
    </w:p>
    <w:p w14:paraId="4964E2FE"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Základní ochranné podmínky chráněných krajinných oblastí</w:t>
      </w:r>
    </w:p>
    <w:p w14:paraId="3E6517F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Na celém území chráněných krajinných oblastí je zakázáno</w:t>
      </w:r>
    </w:p>
    <w:p w14:paraId="47555BE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zneškodňovat odpady mimo místa vyhrazená </w:t>
      </w:r>
      <w:r w:rsidRPr="00B23B83">
        <w:rPr>
          <w:rFonts w:ascii="Times New Roman" w:eastAsia="Times New Roman" w:hAnsi="Times New Roman" w:cs="Times New Roman"/>
          <w:strike/>
          <w:szCs w:val="24"/>
        </w:rPr>
        <w:t>se souhlasem orgánu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orgánem</w:t>
      </w:r>
      <w:r w:rsidRPr="00B23B83">
        <w:rPr>
          <w:rFonts w:ascii="Times New Roman" w:eastAsia="Times New Roman" w:hAnsi="Times New Roman" w:cs="Times New Roman"/>
          <w:szCs w:val="24"/>
        </w:rPr>
        <w:t xml:space="preserve"> ochrany přírody,</w:t>
      </w:r>
    </w:p>
    <w:p w14:paraId="30B4CDAC"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tábořit a rozdělávat ohně mimo zastavěná území obcí a místa vyhrazená orgánem ochrany přírody,</w:t>
      </w:r>
    </w:p>
    <w:p w14:paraId="2342FDE7" w14:textId="77777777" w:rsidR="00EA54C5" w:rsidRPr="00B23B83" w:rsidRDefault="00EA54C5" w:rsidP="00EA54C5">
      <w:pPr>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strike/>
          <w:szCs w:val="24"/>
        </w:rPr>
        <w:t>c)</w:t>
      </w:r>
      <w:r w:rsidRPr="00B23B83">
        <w:rPr>
          <w:rFonts w:ascii="Times New Roman" w:eastAsia="Times New Roman" w:hAnsi="Times New Roman" w:cs="Times New Roman"/>
          <w:b/>
          <w:bCs/>
          <w:szCs w:val="24"/>
        </w:rPr>
        <w:t>b)</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mimo zastavitelné území obce</w:t>
      </w:r>
      <w:r w:rsidRPr="00B23B83">
        <w:rPr>
          <w:rFonts w:ascii="Times New Roman" w:eastAsia="Times New Roman" w:hAnsi="Times New Roman" w:cs="Times New Roman"/>
          <w:szCs w:val="24"/>
        </w:rPr>
        <w:t xml:space="preserve"> vjíždět a setrvávat s motorovými vozidly a obytnými přívěsy mimo silnice a místní komunikace a místa vyhrazená </w:t>
      </w:r>
      <w:r w:rsidRPr="00B23B83">
        <w:rPr>
          <w:rFonts w:ascii="Times New Roman" w:eastAsia="Times New Roman" w:hAnsi="Times New Roman" w:cs="Times New Roman"/>
          <w:strike/>
          <w:szCs w:val="24"/>
        </w:rPr>
        <w:t>se souhlasem orgánu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orgánem</w:t>
      </w:r>
      <w:r w:rsidRPr="00B23B83">
        <w:rPr>
          <w:rFonts w:ascii="Times New Roman" w:eastAsia="Times New Roman" w:hAnsi="Times New Roman" w:cs="Times New Roman"/>
          <w:szCs w:val="24"/>
        </w:rPr>
        <w:t xml:space="preserve"> ochrany přírody</w:t>
      </w:r>
      <w:r w:rsidRPr="00B23B83" w:rsidDel="00697386">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kromě vjezdu a setrvávání vozidel orgánů státní správy, vozidel potřebných pro lesní a zemědělské hospodaření, obranu státu a ochranu státních hranic, požární ochranu a zdravotní a veterinární službu,</w:t>
      </w:r>
      <w:r w:rsidRPr="00B23B83">
        <w:rPr>
          <w:rFonts w:ascii="Times New Roman" w:eastAsia="Times New Roman" w:hAnsi="Times New Roman" w:cs="Times New Roman"/>
          <w:b/>
          <w:szCs w:val="24"/>
        </w:rPr>
        <w:t xml:space="preserve"> s výjimkou vjezdu a setrvávání vozidel základních složek integrovaného záchranného systému, obecní policie, ozbrojených sil České republiky, Celní správy České republiky, Vězeňské služby České republiky, dalších orgánů veřejné moci, veterinární služby, vozidel správců vodních toků a správců povodí, provozovatelů vodovodů a kanalizací, energetických soustav, ropovodů, produktovodů a veřejných komunikačních sítí při plnění jejich úkolů a povinností nebo vozidel potřebných pro lesní a zemědělské hospodaření v chráněné krajinné oblasti a vozidel vlastníků a nájemců nemovitých věcí v souvislosti s jejich užíváním, pokud nejde o obytná vozidla a obytné přívěsy v souvislosti s jejich rekreačním nebo komerčním využíváním,</w:t>
      </w:r>
    </w:p>
    <w:p w14:paraId="5C134628"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d)</w:t>
      </w:r>
      <w:r w:rsidRPr="00B23B83">
        <w:rPr>
          <w:rFonts w:ascii="Times New Roman" w:eastAsia="Times New Roman" w:hAnsi="Times New Roman" w:cs="Times New Roman"/>
          <w:b/>
          <w:bCs/>
          <w:szCs w:val="24"/>
        </w:rPr>
        <w:t>c)</w:t>
      </w:r>
      <w:r w:rsidRPr="00B23B83">
        <w:rPr>
          <w:rFonts w:ascii="Times New Roman" w:eastAsia="Times New Roman" w:hAnsi="Times New Roman" w:cs="Times New Roman"/>
          <w:szCs w:val="24"/>
        </w:rPr>
        <w:t xml:space="preserve"> povolovat nebo uskutečňovat záměrné rozšiřování nepůvodních druhů rostlin a živočichů a cizích a místně se nevyskytujících druhů v akvakultuře,</w:t>
      </w:r>
    </w:p>
    <w:p w14:paraId="6A77520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b/>
          <w:bCs/>
          <w:szCs w:val="24"/>
        </w:rPr>
        <w:t>d)</w:t>
      </w:r>
      <w:r w:rsidRPr="00B23B83">
        <w:rPr>
          <w:rFonts w:ascii="Times New Roman" w:eastAsia="Times New Roman" w:hAnsi="Times New Roman" w:cs="Times New Roman"/>
          <w:szCs w:val="24"/>
        </w:rPr>
        <w:t xml:space="preserve"> používat otrávených návnad při výkonu práva myslivosti,</w:t>
      </w:r>
    </w:p>
    <w:p w14:paraId="7E93E801"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f)</w:t>
      </w:r>
      <w:r w:rsidRPr="00B23B83">
        <w:rPr>
          <w:rFonts w:ascii="Times New Roman" w:eastAsia="Times New Roman" w:hAnsi="Times New Roman" w:cs="Times New Roman"/>
          <w:b/>
          <w:bCs/>
          <w:szCs w:val="24"/>
        </w:rPr>
        <w:t>e)</w:t>
      </w:r>
      <w:r w:rsidRPr="00B23B83">
        <w:rPr>
          <w:rFonts w:ascii="Times New Roman" w:eastAsia="Times New Roman" w:hAnsi="Times New Roman" w:cs="Times New Roman"/>
          <w:szCs w:val="24"/>
        </w:rPr>
        <w:t xml:space="preserve"> stavět nové dálnice, sídelní útvary a plavební kanály,</w:t>
      </w:r>
    </w:p>
    <w:p w14:paraId="0B38776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b/>
          <w:bCs/>
          <w:szCs w:val="24"/>
        </w:rPr>
        <w:t>f)</w:t>
      </w:r>
      <w:r w:rsidRPr="00B23B83">
        <w:rPr>
          <w:rFonts w:ascii="Times New Roman" w:eastAsia="Times New Roman" w:hAnsi="Times New Roman" w:cs="Times New Roman"/>
          <w:szCs w:val="24"/>
        </w:rPr>
        <w:t xml:space="preserve"> pořádat automobilové a motocyklové soutěže,</w:t>
      </w:r>
    </w:p>
    <w:p w14:paraId="1049B32A"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strike/>
          <w:szCs w:val="24"/>
        </w:rPr>
        <w:t>h)</w:t>
      </w:r>
      <w:r w:rsidRPr="00B23B83">
        <w:rPr>
          <w:rFonts w:ascii="Times New Roman" w:eastAsia="Times New Roman" w:hAnsi="Times New Roman" w:cs="Times New Roman"/>
          <w:b/>
          <w:bCs/>
          <w:szCs w:val="24"/>
        </w:rPr>
        <w:t>g)</w:t>
      </w:r>
      <w:r w:rsidRPr="00B23B83">
        <w:rPr>
          <w:rFonts w:ascii="Times New Roman" w:eastAsia="Times New Roman" w:hAnsi="Times New Roman" w:cs="Times New Roman"/>
          <w:szCs w:val="24"/>
        </w:rPr>
        <w:t xml:space="preserve"> provádět chemický posyp cest</w:t>
      </w:r>
      <w:r w:rsidRPr="00B23B83">
        <w:rPr>
          <w:rFonts w:ascii="Times New Roman" w:eastAsia="Times New Roman" w:hAnsi="Times New Roman" w:cs="Times New Roman"/>
          <w:b/>
          <w:szCs w:val="24"/>
        </w:rPr>
        <w:t xml:space="preserve"> mimo zastavitelná území obcí nebo dálnice a silnice I. a II. třídy</w:t>
      </w:r>
      <w:r w:rsidRPr="00B23B83">
        <w:rPr>
          <w:rFonts w:ascii="Times New Roman" w:eastAsia="Times New Roman" w:hAnsi="Times New Roman" w:cs="Times New Roman"/>
          <w:bCs/>
          <w:szCs w:val="24"/>
        </w:rPr>
        <w:t>,</w:t>
      </w:r>
    </w:p>
    <w:p w14:paraId="766B18B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i)</w:t>
      </w:r>
      <w:r w:rsidRPr="00B23B83">
        <w:rPr>
          <w:rFonts w:ascii="Times New Roman" w:eastAsia="Times New Roman" w:hAnsi="Times New Roman" w:cs="Times New Roman"/>
          <w:b/>
          <w:bCs/>
          <w:szCs w:val="24"/>
        </w:rPr>
        <w:t>h)</w:t>
      </w:r>
      <w:r w:rsidRPr="00B23B83">
        <w:rPr>
          <w:rFonts w:ascii="Times New Roman" w:eastAsia="Times New Roman" w:hAnsi="Times New Roman" w:cs="Times New Roman"/>
          <w:szCs w:val="24"/>
        </w:rPr>
        <w:t xml:space="preserve"> měnit dochované přírodní prostředí v rozporu s bližšími podmínkami ochrany chráněné krajinné oblasti.</w:t>
      </w:r>
    </w:p>
    <w:p w14:paraId="059F0E4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Na území první zóny chráněné krajinné oblasti je dále zakázáno</w:t>
      </w:r>
    </w:p>
    <w:p w14:paraId="41F27FE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povolovat nebo provádět nové stavby,</w:t>
      </w:r>
    </w:p>
    <w:p w14:paraId="0F215B7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povolovat a měnit využití území,</w:t>
      </w:r>
    </w:p>
    <w:p w14:paraId="0DBDE36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měnit </w:t>
      </w:r>
      <w:r w:rsidRPr="00B23B83">
        <w:rPr>
          <w:rFonts w:ascii="Times New Roman" w:eastAsia="Times New Roman" w:hAnsi="Times New Roman" w:cs="Times New Roman"/>
          <w:strike/>
          <w:szCs w:val="24"/>
        </w:rPr>
        <w:t>současnou skladbu a plochy kultur</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stávající druh pozemku a způsob využití pozemku</w:t>
      </w:r>
      <w:r w:rsidRPr="00B23B83">
        <w:rPr>
          <w:rFonts w:ascii="Times New Roman" w:eastAsia="Times New Roman" w:hAnsi="Times New Roman" w:cs="Times New Roman"/>
          <w:szCs w:val="24"/>
        </w:rPr>
        <w:t>, nevyplývá-li změna z plánu péče o chráněnou krajinnou oblast,</w:t>
      </w:r>
    </w:p>
    <w:p w14:paraId="48CAC39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hnojit pozemky, používat kejdu, silážní šťávy a ostatní tekuté odpady,</w:t>
      </w:r>
    </w:p>
    <w:p w14:paraId="25BE160E"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těžit nerosty a </w:t>
      </w:r>
      <w:proofErr w:type="spellStart"/>
      <w:r w:rsidRPr="00B23B83">
        <w:rPr>
          <w:rFonts w:ascii="Times New Roman" w:eastAsia="Times New Roman" w:hAnsi="Times New Roman" w:cs="Times New Roman"/>
          <w:szCs w:val="24"/>
        </w:rPr>
        <w:t>humolity</w:t>
      </w:r>
      <w:proofErr w:type="spellEnd"/>
      <w:r w:rsidRPr="00B23B83">
        <w:rPr>
          <w:rFonts w:ascii="Times New Roman" w:eastAsia="Times New Roman" w:hAnsi="Times New Roman" w:cs="Times New Roman"/>
          <w:szCs w:val="24"/>
        </w:rPr>
        <w:t>.</w:t>
      </w:r>
    </w:p>
    <w:p w14:paraId="0860D24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Na území první a druhé zóny chráněné krajinné oblasti je dále zakázáno</w:t>
      </w:r>
    </w:p>
    <w:p w14:paraId="056FDAA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hospodařit na pozemcích mimo </w:t>
      </w:r>
      <w:r w:rsidRPr="00B23B83">
        <w:rPr>
          <w:rFonts w:ascii="Times New Roman" w:eastAsia="Times New Roman" w:hAnsi="Times New Roman" w:cs="Times New Roman"/>
          <w:strike/>
          <w:szCs w:val="24"/>
        </w:rPr>
        <w:t>zastavěná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zastavitelná </w:t>
      </w:r>
      <w:r w:rsidRPr="00B23B83">
        <w:rPr>
          <w:rFonts w:ascii="Times New Roman" w:eastAsia="Times New Roman" w:hAnsi="Times New Roman" w:cs="Times New Roman"/>
          <w:szCs w:val="24"/>
        </w:rPr>
        <w:t>území obcí způsobem vyžadujícím intenzivní technologie, zejména prostředky a činnosti, které mohou způsobit podstatné změny v biologické rozmanitosti, struktuře a funkci ekosystémů anebo nevratně poškozovat půdní povrch, používat biocidy, měnit vodní režim či provádět terénní úpravy značného rozsahu,</w:t>
      </w:r>
    </w:p>
    <w:p w14:paraId="2F2482A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zavádět intenzivní chovy zvěře, například obory, farmové chovy, bažantnice,</w:t>
      </w:r>
    </w:p>
    <w:p w14:paraId="26B5F54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pořádat soutěže na jízdních kolech mimo silnice, místní komunikace a místa vyhrazená </w:t>
      </w:r>
      <w:r w:rsidRPr="00B23B83">
        <w:rPr>
          <w:rFonts w:ascii="Times New Roman" w:eastAsia="Times New Roman" w:hAnsi="Times New Roman" w:cs="Times New Roman"/>
          <w:strike/>
          <w:szCs w:val="24"/>
        </w:rPr>
        <w:t xml:space="preserve">se souhlasem orgánu </w:t>
      </w:r>
      <w:r w:rsidRPr="00B23B83">
        <w:rPr>
          <w:rFonts w:ascii="Times New Roman" w:eastAsia="Times New Roman" w:hAnsi="Times New Roman" w:cs="Times New Roman"/>
          <w:b/>
          <w:bCs/>
          <w:szCs w:val="24"/>
        </w:rPr>
        <w:t xml:space="preserve">orgánem </w:t>
      </w:r>
      <w:r w:rsidRPr="00B23B83">
        <w:rPr>
          <w:rFonts w:ascii="Times New Roman" w:eastAsia="Times New Roman" w:hAnsi="Times New Roman" w:cs="Times New Roman"/>
          <w:szCs w:val="24"/>
        </w:rPr>
        <w:t>ochrany přírody</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w:t>
      </w:r>
    </w:p>
    <w:p w14:paraId="2D904545" w14:textId="77777777" w:rsidR="00EA54C5" w:rsidRPr="00B23B83" w:rsidRDefault="00EA54C5" w:rsidP="00EA54C5">
      <w:pPr>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d) tábořit a rozdělávat ohně mimo zastavitelná území obcí a místa vyhrazená orgánem ochrany přírody, s výjimkou vlastníků a oprávněných uživatelů pozemků při jejich běžném obhospodařování.</w:t>
      </w:r>
    </w:p>
    <w:p w14:paraId="12BE27AF"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37</w:t>
      </w:r>
    </w:p>
    <w:p w14:paraId="24052038"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Ochranná pásma zvláště chráněných území</w:t>
      </w:r>
    </w:p>
    <w:p w14:paraId="73B1CE4C"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Je-li třeba zabezpečit zvláště chráněná území, s výjimkou chráněné krajinné oblasti, před rušivými vlivy z okolí, může být pro ně vyhlášeno ochranné pásmo, ve kterém lze vymezit činnosti a zásahy, které jsou vázány na předchozí souhlas orgánu ochrany přírody. Ochranné pásmo vyhlašuje orgán, který zvláště chráněné území vyhlásil, a to stejným způsobem. Pokud se ochranné pásmo národní přírodní rezervace, národní přírodní památky, přírodní rezervace nebo přírodní památky nevyhlásí, je jím území do vzdálenosti 50 m od hranic zvláště chráněného území. Orgán ochrany přírody může při vyhlášení zvláště chráněného území stanovit, že se zvláště chráněné území vyhlašuje bez ochranného pásma.</w:t>
      </w:r>
    </w:p>
    <w:p w14:paraId="07441E2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(2) K povolování nebo provádění staveb, změně způsobu využití pozemků, terénním úpravám, změnám vodního režimu pozemků nebo k nakládání s vodami, k použití chemických prostředků a ke změnám druhu pozemku v ochranném pásmu zvláště chráněného území </w:t>
      </w:r>
      <w:r w:rsidRPr="00B23B83">
        <w:rPr>
          <w:rFonts w:ascii="Times New Roman" w:eastAsia="Times New Roman" w:hAnsi="Times New Roman" w:cs="Times New Roman"/>
          <w:b/>
          <w:bCs/>
          <w:szCs w:val="24"/>
        </w:rPr>
        <w:t xml:space="preserve">s výjimkou zastavitelného území ochranného pásma národního parku </w:t>
      </w:r>
      <w:r w:rsidRPr="00B23B83">
        <w:rPr>
          <w:rFonts w:ascii="Times New Roman" w:eastAsia="Times New Roman" w:hAnsi="Times New Roman" w:cs="Times New Roman"/>
          <w:szCs w:val="24"/>
        </w:rPr>
        <w:t>je nutný souhlas orgánu ochrany přírody.</w:t>
      </w:r>
    </w:p>
    <w:p w14:paraId="5B46021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V ochranném pásmu národního parku se souhlas orgánu ochrany přírody </w:t>
      </w:r>
      <w:r w:rsidRPr="00B23B83">
        <w:rPr>
          <w:rFonts w:ascii="Times New Roman" w:eastAsia="Times New Roman" w:hAnsi="Times New Roman" w:cs="Times New Roman"/>
          <w:strike/>
          <w:szCs w:val="24"/>
        </w:rPr>
        <w:t>dále</w:t>
      </w:r>
      <w:r w:rsidRPr="00B23B83">
        <w:rPr>
          <w:rFonts w:ascii="Times New Roman" w:eastAsia="Times New Roman" w:hAnsi="Times New Roman" w:cs="Times New Roman"/>
          <w:szCs w:val="24"/>
        </w:rPr>
        <w:t xml:space="preserve"> vyžaduje k</w:t>
      </w:r>
    </w:p>
    <w:p w14:paraId="27CB9F4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táboření mimo místa vyhrazená orgánem ochrany přírody opatřením obecné povahy a mimo </w:t>
      </w:r>
      <w:r w:rsidRPr="00B23B83">
        <w:rPr>
          <w:rFonts w:ascii="Times New Roman" w:eastAsia="Times New Roman" w:hAnsi="Times New Roman" w:cs="Times New Roman"/>
          <w:strike/>
          <w:szCs w:val="24"/>
        </w:rPr>
        <w:t>zastavěná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zastavitelná</w:t>
      </w:r>
      <w:r w:rsidRPr="00B23B83">
        <w:rPr>
          <w:rFonts w:ascii="Times New Roman" w:eastAsia="Times New Roman" w:hAnsi="Times New Roman" w:cs="Times New Roman"/>
          <w:szCs w:val="24"/>
        </w:rPr>
        <w:t xml:space="preserve"> území obcí,</w:t>
      </w:r>
    </w:p>
    <w:p w14:paraId="49AA159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zemědělskému hospodaření, pokud by tím docházelo k překročení ekologicky únosného režimu přísunu živin do půdy, zejména draslíku, dusíku a fosforu,</w:t>
      </w:r>
    </w:p>
    <w:p w14:paraId="1D0C62C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odstraňování odpadů, nebo</w:t>
      </w:r>
    </w:p>
    <w:p w14:paraId="7F3578D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pořádání hromadných sportovních, turistických a jiných veřejných akcí mimo místa vyhrazená orgánem ochrany přírody opatřením obecné povahy a mimo </w:t>
      </w:r>
      <w:r w:rsidRPr="00B23B83">
        <w:rPr>
          <w:rFonts w:ascii="Times New Roman" w:eastAsia="Times New Roman" w:hAnsi="Times New Roman" w:cs="Times New Roman"/>
          <w:strike/>
          <w:szCs w:val="24"/>
        </w:rPr>
        <w:t>zastavěná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zastavitelná</w:t>
      </w:r>
      <w:r w:rsidRPr="00B23B83">
        <w:rPr>
          <w:rFonts w:ascii="Times New Roman" w:eastAsia="Times New Roman" w:hAnsi="Times New Roman" w:cs="Times New Roman"/>
          <w:szCs w:val="24"/>
        </w:rPr>
        <w:t xml:space="preserve"> území obcí.</w:t>
      </w:r>
    </w:p>
    <w:p w14:paraId="41693A6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Souhlas k činnostem podle odstavců </w:t>
      </w:r>
      <w:r w:rsidRPr="00B23B83">
        <w:rPr>
          <w:rFonts w:ascii="Times New Roman" w:eastAsia="Times New Roman" w:hAnsi="Times New Roman" w:cs="Times New Roman"/>
          <w:b/>
          <w:bCs/>
          <w:szCs w:val="24"/>
        </w:rPr>
        <w:t xml:space="preserve">1, </w:t>
      </w:r>
      <w:r w:rsidRPr="00B23B83">
        <w:rPr>
          <w:rFonts w:ascii="Times New Roman" w:eastAsia="Times New Roman" w:hAnsi="Times New Roman" w:cs="Times New Roman"/>
          <w:szCs w:val="24"/>
        </w:rPr>
        <w:t xml:space="preserve">2 a 3 vydává orgán ochrany přírody rozhodnutím, </w:t>
      </w:r>
      <w:r w:rsidRPr="00B23B83">
        <w:rPr>
          <w:rFonts w:ascii="Times New Roman" w:eastAsia="Times New Roman" w:hAnsi="Times New Roman" w:cs="Times New Roman"/>
          <w:b/>
          <w:bCs/>
          <w:szCs w:val="24"/>
        </w:rPr>
        <w:t>závazným stanoviskem,</w:t>
      </w:r>
      <w:r w:rsidRPr="00B23B83">
        <w:rPr>
          <w:rFonts w:ascii="Times New Roman" w:eastAsia="Times New Roman" w:hAnsi="Times New Roman" w:cs="Times New Roman"/>
          <w:szCs w:val="24"/>
        </w:rPr>
        <w:t xml:space="preserve"> nebo, je-li okruh adresátů neurčitý, opatřením obecné povahy. Orgán ochrany přírody souhlas podle odstavců </w:t>
      </w:r>
      <w:r w:rsidRPr="00B23B83">
        <w:rPr>
          <w:rFonts w:ascii="Times New Roman" w:eastAsia="Times New Roman" w:hAnsi="Times New Roman" w:cs="Times New Roman"/>
          <w:b/>
          <w:bCs/>
          <w:szCs w:val="24"/>
        </w:rPr>
        <w:t xml:space="preserve">1, </w:t>
      </w:r>
      <w:r w:rsidRPr="00B23B83">
        <w:rPr>
          <w:rFonts w:ascii="Times New Roman" w:eastAsia="Times New Roman" w:hAnsi="Times New Roman" w:cs="Times New Roman"/>
          <w:szCs w:val="24"/>
        </w:rPr>
        <w:t>2</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a 3 vydá, pokud se prokáže, že nedojde k ohrožení zabezpečení zvláště chráněného území před rušivými vlivy z okolí nebo zachování příznivého stavu předmětu ochrany dotčeného zvláště chráněného území.</w:t>
      </w:r>
    </w:p>
    <w:p w14:paraId="7CF15B4C"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39</w:t>
      </w:r>
    </w:p>
    <w:p w14:paraId="52487E6D"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Smluvní ochrana</w:t>
      </w:r>
    </w:p>
    <w:p w14:paraId="4226F357"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Ochrana evropsky významných lokalit je zajišťována přednostně v součinnosti s vlastníky pozemků. </w:t>
      </w:r>
      <w:r w:rsidRPr="00B23B83">
        <w:rPr>
          <w:rFonts w:ascii="Times New Roman" w:eastAsia="Times New Roman" w:hAnsi="Times New Roman" w:cs="Times New Roman"/>
          <w:strike/>
          <w:szCs w:val="24"/>
        </w:rPr>
        <w:t>Pro evropsky významné lokality lze namísto vyhlášení národní přírodní rezervace, národní přírodní památky, přírodní rezervace, přírodní památky nebo památného stromu, včetně jejich ochranných pásem, prohlásit území za chráněné nebo strom za památný, pokud již nejsou zvláště chráněny podle tohoto zákona, na základě písemné smlouvy uzavřené mezi vlastníkem dotčeného pozemku a příslušným orgánem ochrany přírody.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Pro evropsky významné lokality lze namísto vyhlášení národní přírodní rezervace, národní přírodní památky, přírodní rezervace nebo přírodní památky, včetně jejich ochranných pásem, prohlásit území za chráněné, pokud již není zvláště chráněno podle tohoto zákona, na základě písemné smlouvy uzavřené mezi vlastníkem dotčeného pozemku a příslušným orgánem ochrany přírody. </w:t>
      </w:r>
      <w:r w:rsidRPr="00B23B83">
        <w:rPr>
          <w:rFonts w:ascii="Times New Roman" w:eastAsia="Times New Roman" w:hAnsi="Times New Roman" w:cs="Times New Roman"/>
          <w:szCs w:val="24"/>
        </w:rPr>
        <w:t xml:space="preserve">Smluvně lze dále </w:t>
      </w:r>
      <w:r w:rsidRPr="00B23B83">
        <w:rPr>
          <w:rFonts w:ascii="Times New Roman" w:eastAsia="Times New Roman" w:hAnsi="Times New Roman" w:cs="Times New Roman"/>
          <w:strike/>
          <w:szCs w:val="24"/>
        </w:rPr>
        <w:t>chránit 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namísto vydání rozhodnutí podle § 46 odst. 1 prohlásit strom za památný nebo chránit 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jiné</w:t>
      </w:r>
      <w:r w:rsidRPr="00B23B83">
        <w:rPr>
          <w:rFonts w:ascii="Times New Roman" w:eastAsia="Times New Roman" w:hAnsi="Times New Roman" w:cs="Times New Roman"/>
          <w:szCs w:val="24"/>
        </w:rPr>
        <w:t xml:space="preserve"> stromy nebo jiná území se soustředěnými přírodními hodnotami, kde jsou zastoupeny významné či jedinečné ekosystémy v rámci příslušné biogeografické oblasti nebo stanoviště vzácných či ohrožených druhů živočichů a rostlin, pokud již nejsou zvláště chráněny podle tohoto zákona. Smlouva musí obsahovat zejména </w:t>
      </w:r>
    </w:p>
    <w:p w14:paraId="6B521EF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vymezení ochranných podmínek chráněného území nebo památného stromu, </w:t>
      </w:r>
    </w:p>
    <w:p w14:paraId="487B5CD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způsob péče o chráněné území nebo strom. </w:t>
      </w:r>
    </w:p>
    <w:p w14:paraId="3FA6C12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Takto zřízená ochrana je na základě smlouvy vázána k pozemku formou věcného břemene, o jehož zápis do katastru nemovitostí požádá příslušný orgán ochrany přírody. Náležitosti obsahu smlouvy upraví Ministerstvo životního prostředí prováděcím právním předpisem. </w:t>
      </w:r>
    </w:p>
    <w:p w14:paraId="7B4E10AC"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Chráněné území označí, nestanoví-li to smlouva jinak, na svůj náklad orgán, který je oprávněn k jejich vyhlášení. Způsob označení chráněného území a památného stromu v terénu i v mapových podkladech stanoví Ministerstvo životního prostředí prováděcím obecně závazným právním předpisem. Označené chráněné území nebo označený památný strom je zakázáno poškozovat.  </w:t>
      </w:r>
    </w:p>
    <w:p w14:paraId="7CE28633"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43</w:t>
      </w:r>
    </w:p>
    <w:p w14:paraId="19434C23" w14:textId="77777777" w:rsidR="00EA54C5" w:rsidRPr="00B23B83" w:rsidRDefault="00EA54C5" w:rsidP="00EA54C5">
      <w:pPr>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Výjimky ze zákazů ve zvláště chráněných územích</w:t>
      </w:r>
    </w:p>
    <w:p w14:paraId="45CCAD1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Výjimky ze zákazů ve zvláště chráněných územích podle § 16, § 16a odst. 1, § 16a odst. 2, § 17 odst. 2, § 26, § 29, § 34, § 35 odst. 2 a § 36 odst. 2 může orgán ochrany přírody povolit v případě, kdy jiný veřejný zájem převažuje nad zájmem ochrany přírody, nebo v zájmu ochrany přírody anebo tehdy, pokud povolovaná činnost významně neovlivní zachování stavu předmětu ochrany zvláště chráněného území.</w:t>
      </w:r>
    </w:p>
    <w:p w14:paraId="58180A3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Orgán ochrany přírody může výjimku podle odstavce 1, která se týká blíže neurčeného okruhu osob, povolit též opatřením obecné povahy.</w:t>
      </w:r>
    </w:p>
    <w:p w14:paraId="2D4BC94D"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Vyhrazení míst a tras </w:t>
      </w:r>
      <w:r w:rsidRPr="00B23B83">
        <w:rPr>
          <w:rFonts w:ascii="Times New Roman" w:eastAsia="Times New Roman" w:hAnsi="Times New Roman" w:cs="Times New Roman"/>
          <w:b/>
          <w:szCs w:val="24"/>
        </w:rPr>
        <w:t xml:space="preserve">a vyznačení cest </w:t>
      </w:r>
      <w:r w:rsidRPr="00B23B83">
        <w:rPr>
          <w:rFonts w:ascii="Times New Roman" w:eastAsia="Times New Roman" w:hAnsi="Times New Roman" w:cs="Times New Roman"/>
          <w:szCs w:val="24"/>
        </w:rPr>
        <w:t xml:space="preserve">podle § 16a odst. 1 písm. c), § 16 odst. 2, § 17 odst. 2, </w:t>
      </w:r>
      <w:r w:rsidRPr="00B23B83">
        <w:rPr>
          <w:rFonts w:ascii="Times New Roman" w:eastAsia="Times New Roman" w:hAnsi="Times New Roman" w:cs="Times New Roman"/>
          <w:b/>
          <w:szCs w:val="24"/>
        </w:rPr>
        <w:t>§ 26,</w:t>
      </w:r>
      <w:r w:rsidRPr="00B23B83">
        <w:rPr>
          <w:rFonts w:ascii="Times New Roman" w:eastAsia="Times New Roman" w:hAnsi="Times New Roman" w:cs="Times New Roman"/>
          <w:szCs w:val="24"/>
        </w:rPr>
        <w:t xml:space="preserve"> § 29 a § 37 odst. 3 písm. a) a d) stanoví orgán ochrany přírody opatřením obecné povahy.</w:t>
      </w:r>
    </w:p>
    <w:p w14:paraId="4F765E19"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44</w:t>
      </w:r>
    </w:p>
    <w:p w14:paraId="0B04B7BB"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Souhlas k některým činnostem ve zvláště chráněných územích</w:t>
      </w:r>
    </w:p>
    <w:p w14:paraId="4F0941D2"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Bez souhlasu orgánu ochrany přírody nelze povolit stavbu</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trike/>
          <w:szCs w:val="24"/>
        </w:rPr>
        <w:t xml:space="preserve"> </w:t>
      </w:r>
      <w:r w:rsidRPr="00B23B83">
        <w:rPr>
          <w:rFonts w:ascii="Times New Roman" w:eastAsia="Times New Roman" w:hAnsi="Times New Roman" w:cs="Times New Roman"/>
          <w:strike/>
          <w:szCs w:val="24"/>
        </w:rPr>
        <w:t xml:space="preserve">její užívání, kolaudaci nebo </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bCs/>
          <w:szCs w:val="24"/>
        </w:rPr>
        <w:t>nebo</w:t>
      </w:r>
      <w:proofErr w:type="spellEnd"/>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její </w:t>
      </w:r>
      <w:r w:rsidRPr="00B23B83">
        <w:rPr>
          <w:rFonts w:ascii="Times New Roman" w:eastAsia="Times New Roman" w:hAnsi="Times New Roman" w:cs="Times New Roman"/>
          <w:szCs w:val="24"/>
        </w:rPr>
        <w:t>odstranění podle stavebního zákona, vydat povolení k nakládání s vodami a k vodním dílům, povolení k některým činnostem či udělit souhlas podle vodního zákona na území národního parku nebo chráněné krajinné oblasti.</w:t>
      </w:r>
    </w:p>
    <w:p w14:paraId="312EFAA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K provádění staveb, k terénním úpravám, výkopovým pracím, pracím prováděným hornickým způsobem a k změnám vodního režimu pozemků nebo vodních toků ve zvláště chráněném území, pokud k nim nebyl vydán souhlas podle odstavce 1 a pokud se nejedná o činnosti zakázané podle tohoto zákona, je nezbytný souhlas orgánu ochrany přírody.</w:t>
      </w:r>
    </w:p>
    <w:p w14:paraId="725342B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Souhlas podle odstavců 1 a 2 se nevydává, jde-li o záměry podle stavebního zákona prováděné</w:t>
      </w:r>
    </w:p>
    <w:p w14:paraId="7F345DF1"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v </w:t>
      </w:r>
      <w:r w:rsidRPr="00B23B83">
        <w:rPr>
          <w:rFonts w:ascii="Times New Roman" w:eastAsia="Times New Roman" w:hAnsi="Times New Roman" w:cs="Times New Roman"/>
          <w:strike/>
          <w:szCs w:val="24"/>
        </w:rPr>
        <w:t>zastavěném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zastavitelném </w:t>
      </w:r>
      <w:r w:rsidRPr="00B23B83">
        <w:rPr>
          <w:rFonts w:ascii="Times New Roman" w:eastAsia="Times New Roman" w:hAnsi="Times New Roman" w:cs="Times New Roman"/>
          <w:szCs w:val="24"/>
        </w:rPr>
        <w:t>území obce ve čtvrté zóně chráněné krajinné oblasti,</w:t>
      </w:r>
    </w:p>
    <w:p w14:paraId="1704EE8C"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v zastavěném území, zastavitelné ploše nebo v jejich částech, pokud byly v tomto území, ploše nebo v jejich částech územním plánem stanoveny prvky regulačního plánu, nebo byl pro ně vydán regulační plán.</w:t>
      </w:r>
    </w:p>
    <w:p w14:paraId="33403E69" w14:textId="77777777" w:rsidR="00EA54C5" w:rsidRPr="00B23B83" w:rsidRDefault="00EA54C5" w:rsidP="00EA54C5">
      <w:pPr>
        <w:spacing w:before="120" w:after="120" w:line="276" w:lineRule="auto"/>
        <w:rPr>
          <w:rFonts w:ascii="Times New Roman" w:eastAsia="Times New Roman" w:hAnsi="Times New Roman" w:cs="Times New Roman"/>
          <w:b/>
          <w:bCs/>
          <w:strike/>
          <w:szCs w:val="24"/>
        </w:rPr>
      </w:pPr>
      <w:r w:rsidRPr="00B23B83">
        <w:rPr>
          <w:rFonts w:ascii="Times New Roman" w:eastAsia="Times New Roman" w:hAnsi="Times New Roman" w:cs="Times New Roman"/>
          <w:b/>
          <w:bCs/>
          <w:szCs w:val="24"/>
        </w:rPr>
        <w:t>b) v zastavitelném území, pokud byly v tomto území stanoveny prvky regulačního plánu, nebo byl pro ně vydán regulační plán.</w:t>
      </w:r>
    </w:p>
    <w:p w14:paraId="42A71BE9"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(4) V bližších ochranných podmínkách zvláště chráněných území lze vymezit činnosti a zásahy, jejichž provádění je vázáno na předchozí souhlas orgánu ochrany přírody.</w:t>
      </w:r>
    </w:p>
    <w:p w14:paraId="1FE6845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Souhlas k činnostem podle odstavců 1, 2 a 4 vydává orgán ochrany přírody rozhodnutím, </w:t>
      </w:r>
      <w:r w:rsidRPr="00B23B83">
        <w:rPr>
          <w:rFonts w:ascii="Times New Roman" w:eastAsia="Times New Roman" w:hAnsi="Times New Roman" w:cs="Times New Roman"/>
          <w:b/>
          <w:bCs/>
          <w:szCs w:val="24"/>
        </w:rPr>
        <w:t>závazným stanoviskem,</w:t>
      </w:r>
      <w:r w:rsidRPr="00B23B83">
        <w:rPr>
          <w:rFonts w:ascii="Times New Roman" w:eastAsia="Times New Roman" w:hAnsi="Times New Roman" w:cs="Times New Roman"/>
          <w:szCs w:val="24"/>
        </w:rPr>
        <w:t xml:space="preserve"> nebo opatřením obecné povahy. Orgán ochrany přírody souhlas podle odstavců 1, 2 a 4 vydá, pokud se prokáže, že navrhovaný způsob využití, zásah nebo činnost neohrozí zachování příznivého stavu předmětu ochrany předmětného zvláště chráněného území. </w:t>
      </w:r>
    </w:p>
    <w:p w14:paraId="697027D7"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45f</w:t>
      </w:r>
    </w:p>
    <w:p w14:paraId="0EB5575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Sledování stavu ptačích oblastí, evropsky významných lokalit a evropsky významných druhů</w:t>
      </w:r>
    </w:p>
    <w:p w14:paraId="5DE3B41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Orgány ochrany přírody sledují stav ptačích oblastí, evropsky významných druhů a jednotlivých typů evropských stanovišť, zejména evropsky významných lokalit; získané informace předávají Ministerstvu životního prostředí. Na základě tohoto sledování Ministerstvo životního prostředí vypracuje každé 3 roky zprávu o plnění ustanovení § 5a, 5b a 45e a každých 6 let zprávu o realizaci opatření podle § 5 odst. 10, § 10, 45a, 45b, 45c, 45g, 45h, 45i, 49, 50, 54</w:t>
      </w:r>
      <w:r w:rsidRPr="00B23B83">
        <w:rPr>
          <w:rFonts w:ascii="Times New Roman" w:eastAsia="Times New Roman" w:hAnsi="Times New Roman" w:cs="Times New Roman"/>
          <w:b/>
          <w:bCs/>
          <w:szCs w:val="24"/>
        </w:rPr>
        <w:t>, 55, 55a</w:t>
      </w:r>
      <w:r w:rsidRPr="00B23B83">
        <w:rPr>
          <w:rFonts w:ascii="Times New Roman" w:eastAsia="Times New Roman" w:hAnsi="Times New Roman" w:cs="Times New Roman"/>
          <w:szCs w:val="24"/>
        </w:rPr>
        <w:t xml:space="preserve"> a 56, která musí obsahovat zejména informace o těchto opatřeních, jakož i zhodnocení jejich vlivu na stav evropských stanovišť a jejich jednotlivých typů a evropsky významných druhů z hlediska jejich ochrany a hlavní výsledky sledování jejich stavu se zvláštním zřetelem na prioritní typy přírodních stanovišť a prioritní druhy. Zprávu předloží Komisi a veřejnosti.</w:t>
      </w:r>
    </w:p>
    <w:p w14:paraId="037FAA66"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Vláda nařízením v souladu s právními předpisy Evropských společenství</w:t>
      </w:r>
      <w:r w:rsidRPr="00B23B83">
        <w:rPr>
          <w:rFonts w:ascii="Times New Roman" w:eastAsia="Times New Roman" w:hAnsi="Times New Roman" w:cs="Times New Roman"/>
          <w:szCs w:val="24"/>
          <w:vertAlign w:val="superscript"/>
        </w:rPr>
        <w:t xml:space="preserve">1g) </w:t>
      </w:r>
      <w:r w:rsidRPr="00B23B83">
        <w:rPr>
          <w:rFonts w:ascii="Times New Roman" w:eastAsia="Times New Roman" w:hAnsi="Times New Roman" w:cs="Times New Roman"/>
          <w:szCs w:val="24"/>
        </w:rPr>
        <w:t xml:space="preserve">a § 3 odst. 1 písm. </w:t>
      </w:r>
      <w:r w:rsidRPr="00B23B83">
        <w:rPr>
          <w:rFonts w:ascii="Times New Roman" w:eastAsia="Times New Roman" w:hAnsi="Times New Roman" w:cs="Times New Roman"/>
          <w:strike/>
          <w:szCs w:val="24"/>
        </w:rPr>
        <w:t>q) a r)</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l) a m)</w:t>
      </w:r>
      <w:r w:rsidRPr="00B23B83">
        <w:rPr>
          <w:rFonts w:ascii="Times New Roman" w:eastAsia="Times New Roman" w:hAnsi="Times New Roman" w:cs="Times New Roman"/>
          <w:szCs w:val="24"/>
        </w:rPr>
        <w:t xml:space="preserve"> tohoto zákona stanoví, jaký stav evropského stanoviště a jaký stav evropsky významného druhu se z hlediska ochrany považuje za příznivý.</w:t>
      </w:r>
    </w:p>
    <w:p w14:paraId="53B8C3B3" w14:textId="77777777" w:rsidR="00EA54C5" w:rsidRPr="00B23B83" w:rsidRDefault="00EA54C5" w:rsidP="00EA54C5">
      <w:pPr>
        <w:widowControl w:val="0"/>
        <w:spacing w:before="120" w:after="120" w:line="276" w:lineRule="auto"/>
        <w:jc w:val="center"/>
        <w:rPr>
          <w:rFonts w:ascii="Times New Roman" w:eastAsia="Aptos" w:hAnsi="Times New Roman" w:cs="Times New Roman"/>
          <w:szCs w:val="24"/>
        </w:rPr>
      </w:pPr>
      <w:r w:rsidRPr="00B23B83">
        <w:rPr>
          <w:rFonts w:ascii="Times New Roman" w:eastAsia="Aptos" w:hAnsi="Times New Roman" w:cs="Times New Roman"/>
          <w:szCs w:val="24"/>
        </w:rPr>
        <w:t>§ 45i</w:t>
      </w:r>
    </w:p>
    <w:p w14:paraId="72389027"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(1) Ten, kdo zamýšlí pořídit koncepci nebo uskutečnit záměr uvedený v § 45h odst. 1 (dále jen „předkladatel“), je povinen návrh koncepce nebo záměru předložit orgánu ochrany přírody ke stanovisku, zda může mít samostatně nebo ve spojení s jinými koncepcemi nebo záměry významný vliv na předmět ochrany nebo celistvost evropsky významné lokality nebo ptačí oblasti. Orgán ochrany přírody vydá odůvodněné stanovisko do 30 dnů ode dne doručení žádosti. V případě politiky územního rozvoje a územně plánovací dokumentace se předkládá návrh</w:t>
      </w:r>
    </w:p>
    <w:p w14:paraId="7EFF181B"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a) zadání územně plánovací dokumentace,</w:t>
      </w:r>
    </w:p>
    <w:p w14:paraId="1B4CD266"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b) zadání změny územně plánovací dokumentace,</w:t>
      </w:r>
    </w:p>
    <w:p w14:paraId="6D306001" w14:textId="77777777" w:rsidR="00EA54C5" w:rsidRPr="00B23B83" w:rsidRDefault="00EA54C5" w:rsidP="00EA54C5">
      <w:pPr>
        <w:widowControl w:val="0"/>
        <w:spacing w:before="120" w:after="120" w:line="276" w:lineRule="auto"/>
        <w:rPr>
          <w:rFonts w:ascii="Times New Roman" w:eastAsia="Aptos" w:hAnsi="Times New Roman" w:cs="Times New Roman"/>
          <w:strike/>
          <w:szCs w:val="24"/>
        </w:rPr>
      </w:pPr>
      <w:r w:rsidRPr="00B23B83">
        <w:rPr>
          <w:rFonts w:ascii="Times New Roman" w:eastAsia="Aptos" w:hAnsi="Times New Roman" w:cs="Times New Roman"/>
          <w:strike/>
          <w:szCs w:val="24"/>
        </w:rPr>
        <w:t>c) zprávy o uplatňování územně plánovací dokumentace,</w:t>
      </w:r>
    </w:p>
    <w:p w14:paraId="73DFF51B"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trike/>
          <w:szCs w:val="24"/>
        </w:rPr>
        <w:t>d)</w:t>
      </w:r>
      <w:r w:rsidRPr="00B23B83">
        <w:rPr>
          <w:rFonts w:ascii="Times New Roman" w:eastAsia="Aptos" w:hAnsi="Times New Roman" w:cs="Times New Roman"/>
          <w:szCs w:val="24"/>
        </w:rPr>
        <w:t xml:space="preserve"> </w:t>
      </w:r>
      <w:r w:rsidRPr="00B23B83">
        <w:rPr>
          <w:rFonts w:ascii="Times New Roman" w:eastAsia="Aptos" w:hAnsi="Times New Roman" w:cs="Times New Roman"/>
          <w:b/>
          <w:bCs/>
          <w:szCs w:val="24"/>
        </w:rPr>
        <w:t>c)</w:t>
      </w:r>
      <w:r w:rsidRPr="00B23B83">
        <w:rPr>
          <w:rFonts w:ascii="Times New Roman" w:eastAsia="Aptos" w:hAnsi="Times New Roman" w:cs="Times New Roman"/>
          <w:szCs w:val="24"/>
        </w:rPr>
        <w:t xml:space="preserve"> zprávy o plnění politiky územního rozvoje, nebo</w:t>
      </w:r>
    </w:p>
    <w:p w14:paraId="71CAF8A1"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trike/>
          <w:szCs w:val="24"/>
        </w:rPr>
        <w:t>e)</w:t>
      </w:r>
      <w:r w:rsidRPr="00B23B83">
        <w:rPr>
          <w:rFonts w:ascii="Times New Roman" w:eastAsia="Aptos" w:hAnsi="Times New Roman" w:cs="Times New Roman"/>
          <w:szCs w:val="24"/>
        </w:rPr>
        <w:t xml:space="preserve">  </w:t>
      </w:r>
      <w:r w:rsidRPr="00B23B83">
        <w:rPr>
          <w:rFonts w:ascii="Times New Roman" w:eastAsia="Aptos" w:hAnsi="Times New Roman" w:cs="Times New Roman"/>
          <w:b/>
          <w:bCs/>
          <w:szCs w:val="24"/>
        </w:rPr>
        <w:t>d)</w:t>
      </w:r>
      <w:r w:rsidRPr="00B23B83">
        <w:rPr>
          <w:rFonts w:ascii="Times New Roman" w:eastAsia="Aptos" w:hAnsi="Times New Roman" w:cs="Times New Roman"/>
          <w:szCs w:val="24"/>
        </w:rPr>
        <w:t xml:space="preserve"> obsahu změny politiky územního rozvoje.</w:t>
      </w:r>
    </w:p>
    <w:p w14:paraId="12B12104"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 xml:space="preserve">(2) Jestliže orgán ochrany přírody svým stanoviskem podle odstavce 1 významný vliv podle § 45h odst. 1 nevyloučí, musí být daná koncepce nebo záměr předmětem posouzení podle tohoto odstavce postupem podle zákona o posuzování vlivů na životní prostředí3b). Má-li na </w:t>
      </w:r>
      <w:r w:rsidRPr="00B23B83">
        <w:rPr>
          <w:rFonts w:ascii="Times New Roman" w:eastAsia="Aptos" w:hAnsi="Times New Roman" w:cs="Times New Roman"/>
          <w:szCs w:val="24"/>
        </w:rPr>
        <w:lastRenderedPageBreak/>
        <w:t>základě posouzení podle tohoto odstavce záměr nebo koncepce významný negativní vliv na předmět ochrany nebo celistvost evropsky významné lokality nebo ptačí oblasti, musí předkladatel zpracovat varianty řešení, jejichž cílem je významný negativní vliv vyloučit, nebo v případě, že vyloučení není možné, alespoň zmírnit. Tyto varianty musí být posouzeny podle tohoto odstavce postupem podle zákona o posuzování vlivů na životní prostředí. Politika územního rozvoje a územně plánovací dokumentace se posuzují postupem podle stavebního zákona.</w:t>
      </w:r>
    </w:p>
    <w:p w14:paraId="304C58EA"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(3) Orgán, který je příslušný ke schválení koncepce nebo záměru uvedeného v § 45h, jej může schválit, jen pokud na základě stanoviska, případně závěru zjišťovacího řízení, podle zákona o posuzování vlivů na životní prostředí</w:t>
      </w:r>
      <w:r w:rsidRPr="00B23B83">
        <w:rPr>
          <w:rFonts w:ascii="Times New Roman" w:eastAsia="Aptos" w:hAnsi="Times New Roman" w:cs="Times New Roman"/>
          <w:szCs w:val="24"/>
          <w:vertAlign w:val="superscript"/>
        </w:rPr>
        <w:t>3b</w:t>
      </w:r>
      <w:r w:rsidRPr="00B23B83">
        <w:rPr>
          <w:rFonts w:ascii="Times New Roman" w:eastAsia="Aptos" w:hAnsi="Times New Roman" w:cs="Times New Roman"/>
          <w:szCs w:val="24"/>
        </w:rPr>
        <w:t>) taková koncepce nebo záměr nebude mít významný negativní vliv na předmět ochrany nebo celistvost evropsky významné lokality nebo ptačí oblasti, anebo za podmínek stanovených v odstavci 4, popřípadě v odstavci 5. Ochrana podle částí druhé, třetí a páté tohoto zákona tím není dotčena.</w:t>
      </w:r>
    </w:p>
    <w:p w14:paraId="7BFBE744"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(4) Pokud posouzení podle odstavce 2 prokáže významný negativní vliv na předmět ochrany nebo celistvost evropsky významné lokality nebo ptačí oblasti a neexistuje variantní řešení bez významného negativního vlivu, lze schválit jen variantu s nejmenším možným významným negativním vlivem, a to pouze z naléhavých důvodů převažujícího veřejného zájmu a až po uložení kompenzačních opatření nezbytných pro zajištění celkové soudržnosti soustavy ptačích oblastí a evropsky významných lokalit podle odstavce 6. Kompenzačními opatřeními pro účely koncepce se rozumí zajištění možnosti nahradit lokalitu dotčenou realizací koncepce v obdobném rozsahu a kvalitě a se stejnou mírou závaznosti a konkrétnosti, jakou má schvalovaná koncepce nebo její jednotlivé části. Kompenzačními opatřeními pro účely záměru se rozumí vytvoření podmínek pro zachování nebo zlepšení záměrem ovlivněných předmětů ochrany ve stejné lokalitě nebo nahrazení lokality jinou lokalitou v obdobném rozsahu a kvalitě a jejich součástí mohou být opatření směřující k nahrazení možných dočasných ztrát na předmětu ochrany.</w:t>
      </w:r>
    </w:p>
    <w:p w14:paraId="09E408E1"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(5) Jde-li o významný negativní vliv na lokalitu s prioritními typy stanovišť nebo prioritními druhy, lze koncepci nebo záměr schválit jen z důvodů týkajících se veřejného zdraví, veřejné bezpečnosti nebo příznivých důsledků nesporného významu pro životní prostředí. Jiné naléhavé důvody převažujícího veřejného zájmu mohou být důvodem ke schválení jen v souladu se stanoviskem Komise. Ministerstvo životního prostředí v tom případě na základě dožádání příslušného orgánu požádá Komisi o stanovisko; ode dne odeslání podnětu do dne doručení stanoviska lhůty v příslušných řízeních neběží. Dále se postupuje podle odstavce 4 a 6 obdobně.</w:t>
      </w:r>
    </w:p>
    <w:p w14:paraId="0C3545E1"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 xml:space="preserve">(6) Kompenzační opatření podle odstavce 4 pro účely koncepce, včetně návrhu opatření k jejich zajištění, stanoví v případě existence naléhavých důvodů převažujícího veřejného zájmu podle odstavce 4 nebo důvodů týkajících se veřejného zdraví, veřejné bezpečnosti nebo příznivých důsledků nesporného významu pro životní prostředí podle odstavce 5 orgán ochrany přírody. Tato kompenzační opatření musí být zahrnuta do koncepce před jejím schválením. Kompenzační opatření podle odstavce 4 pro účely záměru, včetně způsobu a doby sledování nezbytných pro vyhodnocení jejich účinnosti, stanoví v případě existence naléhavých důvodů převažujícího veřejného zájmu podle odstavce 4 nebo důvodů týkajících se veřejného zdraví, </w:t>
      </w:r>
      <w:r w:rsidRPr="00B23B83">
        <w:rPr>
          <w:rFonts w:ascii="Times New Roman" w:eastAsia="Aptos" w:hAnsi="Times New Roman" w:cs="Times New Roman"/>
          <w:szCs w:val="24"/>
        </w:rPr>
        <w:lastRenderedPageBreak/>
        <w:t>veřejné bezpečnosti nebo příznivých důsledků nesporného významu pro životní prostředí podle odstavce 5 rozhodnutím orgán ochrany přírody na základě podnětu orgánu příslušného ke schválení záměru. Ode dne odeslání podnětu do doby uložení kompenzačních opatření orgánem ochrany přírody lhůty v příslušných řízeních neběží.</w:t>
      </w:r>
    </w:p>
    <w:p w14:paraId="72C68DAB"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(7) Uložená kompenzační opatření musí být zajištěna před realizací záměru. Zajištění kompenzačních opatření potvrdí vyjádřením orgán ochrany přírody, který je stanovil. Uložení kompenzačních opatření je důvodem pro stanovení odkladu vykonatelnosti rozhodnutí, kterým se záměr schvaluje, a to ke dni vydání vyjádření orgánu ochrany přírody, kterým bude zajištění kompenzačních opatření potvrzeno.</w:t>
      </w:r>
    </w:p>
    <w:p w14:paraId="4635DD85"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(8) O uložených nebo stanovených kompenzačních opatřeních a způsobu jejich zajištění informuje příslušný orgán ochrany přírody neprodleně Ministerstvo životního prostředí, které informuje Komisi.</w:t>
      </w:r>
    </w:p>
    <w:p w14:paraId="1B800FA9"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(9) Náležitosti posouzení podle odstavce 2 stanoví Ministerstvo životního prostředí vyhláškou.</w:t>
      </w:r>
    </w:p>
    <w:p w14:paraId="1AE57FCB"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Oddíl třetí</w:t>
      </w:r>
    </w:p>
    <w:p w14:paraId="71644777"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Památné stromy</w:t>
      </w:r>
    </w:p>
    <w:p w14:paraId="2F168D54"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46</w:t>
      </w:r>
    </w:p>
    <w:p w14:paraId="0F3894FA"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Památné stromy a jejich ochranná pásma</w:t>
      </w:r>
    </w:p>
    <w:p w14:paraId="08B7FCE9"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Mimořádně významné stromy</w:t>
      </w:r>
      <w:r w:rsidRPr="00B23B83">
        <w:rPr>
          <w:rFonts w:ascii="Times New Roman" w:eastAsia="Times New Roman" w:hAnsi="Times New Roman" w:cs="Times New Roman"/>
          <w:strike/>
          <w:szCs w:val="24"/>
        </w:rPr>
        <w:t>, jejich skupiny a stromořadí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rostoucí samostatně, ve skupinách nebo ve stromořadí</w:t>
      </w:r>
      <w:r w:rsidRPr="00B23B83">
        <w:rPr>
          <w:rFonts w:ascii="Times New Roman" w:eastAsia="Times New Roman" w:hAnsi="Times New Roman" w:cs="Times New Roman"/>
          <w:szCs w:val="24"/>
        </w:rPr>
        <w:t xml:space="preserve"> lze vyhlásit rozhodnutím orgánu ochrany přírody za památné stromy. </w:t>
      </w:r>
    </w:p>
    <w:p w14:paraId="156E3211"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trike/>
          <w:szCs w:val="24"/>
        </w:rPr>
      </w:pPr>
      <w:r w:rsidRPr="00B23B83">
        <w:rPr>
          <w:rFonts w:ascii="Times New Roman" w:eastAsia="Times New Roman" w:hAnsi="Times New Roman" w:cs="Times New Roman"/>
          <w:strike/>
          <w:szCs w:val="24"/>
        </w:rPr>
        <w:t>(2) Památné stromy je zakázáno poškozovat, ničit a rušit v přirozeném vývoji; jejich ošetřování je prováděno se souhlasem orgánu, který ochranu vyhlásil.</w:t>
      </w:r>
    </w:p>
    <w:p w14:paraId="3F836B3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(3) Je-li třeba památné stromy zabezpečit před škodlivými vlivy z okolí, vymezí pro ně orgán ochrany přírody, který je vyhlásil, ochranné pásmo, ve kterém lze stanovené činnosti a zásahy provádět jen s předchozím souhlasem orgánu ochrany přírody. Pokud tak neučiní, má každý strom základní ochranné pásmo ve tvaru kruhu o poloměru desetinásobku průměru kmene měřeného ve výši 130 cm nad zemí. V tomto pásmu není dovolena žádná pro památný strom škodlivá činnost, například výstavba, terénní úpravy, odvodňování, chemizace. </w:t>
      </w:r>
    </w:p>
    <w:p w14:paraId="2FB55AA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Zrušit ochranu památného stromu může orgán ochrany přírody jen z důvodu, pro který lze udělit výjimku dle § 56.</w:t>
      </w:r>
      <w:r w:rsidRPr="00B23B83">
        <w:rPr>
          <w:rFonts w:ascii="Times New Roman" w:eastAsia="Times New Roman" w:hAnsi="Times New Roman" w:cs="Times New Roman"/>
          <w:szCs w:val="24"/>
        </w:rPr>
        <w:t xml:space="preserve"> </w:t>
      </w:r>
    </w:p>
    <w:p w14:paraId="5B627BB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b/>
          <w:szCs w:val="24"/>
        </w:rPr>
        <w:t xml:space="preserve">(2) K zabezpečení ochrany památného stromu před škodlivými vlivy z okolí stanoví orgán ochrany přírody v rozhodnutí o vyhlášení památného stromu ochranné pásmo. Jako ochranné pásmo památného stromu stanoví orgán ochrany přírody část území zpravidla ve tvaru kruhu, jehož střed tvoří střed kmene památného stromu a jehož poloměr činí desetinásobek průměru kmene měřeného ve výši 130 cm nad zemí. Při vyhlašování památných stromů rostoucích ve skupině a ve stromořadí tvoří ochranné pásmo soubor ochranných pásem stanovených pro jednotlivé památné stromy tvořících skupinu nebo stromořadí. Orgán ochrany přírody je oprávněn vymezit ochranné pásmo </w:t>
      </w:r>
      <w:r w:rsidRPr="00B23B83">
        <w:rPr>
          <w:rFonts w:ascii="Times New Roman" w:eastAsia="Times New Roman" w:hAnsi="Times New Roman" w:cs="Times New Roman"/>
          <w:b/>
          <w:szCs w:val="24"/>
        </w:rPr>
        <w:lastRenderedPageBreak/>
        <w:t>památného stromu rostoucího samostatně, památných stromů rostoucích ve skupině a památných stromů rostoucích ve stromořadí odchylně, vyžaduje-li to zabezpečení ochrany památného stromu nebo jiné důvody plynoucí z místních podmínek.</w:t>
      </w:r>
    </w:p>
    <w:p w14:paraId="6C30581E"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(3) Památné stromy je zakázáno poškozovat, ničit nebo škodlivě zasahovat do jejich přirozeného vývoje. Výjimku ze zákazů na ochranu památného stromu může orgán ochrany přírody povolit na žádost toho, kdo zamýšlí uskutečnit škodlivý zásah, v případě, kdy jiný veřejný zájem převažuje nad zájmem ochrany památného stromu. Ošetřování památného stromu lze provádět jen se souhlasem orgánu ochrany přírody; ošetřováním památného stromu se rozumí provádění zásahů k udržení nebo zlepšení stavu památného stromu, zejména provádění nezbytných řezů, stabilizace koruny stromu nebo zlepšování stanovištních podmínek v kořenovém prostoru stromu za účelem jeho zachování.</w:t>
      </w:r>
    </w:p>
    <w:p w14:paraId="15B16BC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(4) Jakoukoliv činnost v ochranném pásmu, která by mohla mít na památný strom škodlivý vliv, zejména výstavbu, terénní úpravy, odvodňování nebo chemizaci, lze provádět jen se souhlasem orgánu ochrany přírody. V pochybnostech o škodlivosti činnosti lze orgán ochrany přírody požádat o poskytnutí předběžné informace podle správního řádu.</w:t>
      </w:r>
    </w:p>
    <w:p w14:paraId="5280E5A5"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(5) Zrušit ochranu památného stromu může orgán ochrany přírody z důvodu, pro který lze povolit výjimku podle odstavce 3, nebo pokud památný strom zanikl anebo byl poškozen do takové míry, že důvod jeho ochrany pominul. Dnem nabytí právní moci rozhodnutí o zrušení ochrany památného stromu zaniká rovněž jeho ochranné pásmo. Ruší-li se ochrana památného stromu, který je součástí skupiny stromů nebo stromořadí, dnem nabytí právní moci rozhodnutí o zrušení ochrany památného stromu zaniká pouze ochranné pásmo tohoto jednotlivého stromu.</w:t>
      </w:r>
    </w:p>
    <w:p w14:paraId="35F6CCCC"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47</w:t>
      </w:r>
    </w:p>
    <w:p w14:paraId="581B907D"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Evidence a označování památných stromů</w:t>
      </w:r>
    </w:p>
    <w:p w14:paraId="3482F83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Památné stromy </w:t>
      </w:r>
      <w:r w:rsidRPr="00B23B83">
        <w:rPr>
          <w:rFonts w:ascii="Times New Roman" w:eastAsia="Times New Roman" w:hAnsi="Times New Roman" w:cs="Times New Roman"/>
          <w:b/>
          <w:szCs w:val="24"/>
        </w:rPr>
        <w:t>a jejich ochranná pásma</w:t>
      </w:r>
      <w:r w:rsidRPr="00B23B83">
        <w:rPr>
          <w:rFonts w:ascii="Times New Roman" w:eastAsia="Times New Roman" w:hAnsi="Times New Roman" w:cs="Times New Roman"/>
          <w:szCs w:val="24"/>
        </w:rPr>
        <w:t xml:space="preserve"> jsou evidovány v ústředním seznamu (§ 42 odst. 1 a 2). </w:t>
      </w:r>
    </w:p>
    <w:p w14:paraId="1F78D93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szCs w:val="24"/>
        </w:rPr>
        <w:t xml:space="preserve">(2) Na označení památných stromů se užívá malého státního znaku České republiky. </w:t>
      </w:r>
      <w:r w:rsidRPr="00B23B83">
        <w:rPr>
          <w:rFonts w:ascii="Times New Roman" w:eastAsia="Times New Roman" w:hAnsi="Times New Roman" w:cs="Times New Roman"/>
          <w:b/>
          <w:szCs w:val="24"/>
        </w:rPr>
        <w:t>Označení památného stromu a odstranění označení památného stromu, jehož ochrana byla zrušena, zajistí orgán ochrany přírody.</w:t>
      </w:r>
    </w:p>
    <w:p w14:paraId="7A31727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Bližší podmínky o způsobu označení památných stromů v terénu i mapových podkladech stanoví Ministerstvo životního prostředí obecně závazným právním předpisem. </w:t>
      </w:r>
    </w:p>
    <w:p w14:paraId="5600F926"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48</w:t>
      </w:r>
    </w:p>
    <w:p w14:paraId="7E631060"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Zvláště chráněné rostliny a živočichové</w:t>
      </w:r>
    </w:p>
    <w:p w14:paraId="3978307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Druhy rostlin a živočichů, které jsou ohrožené nebo vzácné, vědecky či kulturně velmi významné, lze vyhlásit za zvláště chráněné. </w:t>
      </w:r>
    </w:p>
    <w:p w14:paraId="52E7BC77"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(2) Zvláště chráněné druhy rostlin a živočichů se dle stupně jejich ohrožení člení na </w:t>
      </w:r>
    </w:p>
    <w:p w14:paraId="1F35F16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kriticky ohrožené,</w:t>
      </w:r>
    </w:p>
    <w:p w14:paraId="737AE3E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b) silně ohrožené,</w:t>
      </w:r>
    </w:p>
    <w:p w14:paraId="4C859C1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ohrožené</w:t>
      </w:r>
    </w:p>
    <w:p w14:paraId="3CC2C8CC"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(3) Seznam a stupeň ohrožení zvláště chráněných druhů rostlin a živočichů podle odstavců 1 a 2 stanoví Ministerstvo životního prostředí obecně závazným právním předpisem. </w:t>
      </w:r>
    </w:p>
    <w:p w14:paraId="179DFFCC"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(4) Stejně jako zvláště chráněný živočich nebo zvláště chráněná rostlina je chráněn i mrtvý jedinec tohoto druhu, jeho část nebo výrobek z něho, u něhož je patrné z průvodního dokumentu, obalu, značky, etikety nebo z jiných okolností, že je vyroben z částí takového živočicha nebo rostliny.</w:t>
      </w:r>
      <w:r w:rsidRPr="00B23B83">
        <w:rPr>
          <w:rFonts w:ascii="Times New Roman" w:eastAsia="Times New Roman" w:hAnsi="Times New Roman" w:cs="Times New Roman"/>
          <w:szCs w:val="24"/>
        </w:rPr>
        <w:t xml:space="preserve"> </w:t>
      </w:r>
    </w:p>
    <w:p w14:paraId="236AE5B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strike/>
          <w:szCs w:val="24"/>
        </w:rPr>
        <w:t>(5) Ministerstvo životního prostředí stanoví prováděcím právním předpisem způsob hodnocení stavu zvláště chráněných druhů a jejich stanovišť včetně evropsky významných druhů z hlediska jejich ochrany.</w:t>
      </w:r>
      <w:r w:rsidRPr="00B23B83">
        <w:rPr>
          <w:rFonts w:ascii="Times New Roman" w:eastAsia="Times New Roman" w:hAnsi="Times New Roman" w:cs="Times New Roman"/>
          <w:b/>
          <w:szCs w:val="24"/>
        </w:rPr>
        <w:t xml:space="preserve"> </w:t>
      </w:r>
    </w:p>
    <w:p w14:paraId="56FC591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(2) Zvláště chráněné druhy rostlin a živočichů se zařazují do </w:t>
      </w:r>
    </w:p>
    <w:p w14:paraId="29F230C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a) I. kategorie ochrany, kam se zařadí zvláště chráněné druhy rostlin a živočichů, které je s ohledem na míru jejich ohrožení a vzácnost zapotřebí chránit nejpřísněji prostřednictvím ochrany jednotlivých jedinců, </w:t>
      </w:r>
    </w:p>
    <w:p w14:paraId="4B470ED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b) II. kategorie ochrany, kam se zařadí ostatní zvláště chráněné druhy rostlin a živočichů vyžadující s ohledem na převládající příčiny jejich ohrožení ochranu jedinců, u nichž však současně jejich ohrožení není spojeno s běžným obhospodařováním pozemků nebo je pro jejich ochranu vhodný způsob obhospodařování pozemků potřebný; do II. kategorie ochrany se zařadí rovněž zvláště chráněné druhy rostlin a živočichů, u nichž potřeba ochrany jedinců vyplývá z požadavků mezinárodních úmluv nebo předpisů Evropské unie, pokud nebyly zařazeny do I. kategorie, nebo </w:t>
      </w:r>
    </w:p>
    <w:p w14:paraId="0010932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c) III. kategorie ochrany, kam se zařadí zvláště chráněné druhy rostlin a živočichů, které s ohledem na jejich nároky a způsob života není nezbytné chránit na úrovni jednotlivých jedinců, ale potřebná je ochrana jejich místních populací nebo biotopů.</w:t>
      </w:r>
    </w:p>
    <w:p w14:paraId="16E9816E"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(3) Seznam zvláště chráněných druhů rostlin a živočichů a jejich zařazení do příslušné kategorie ochrany stanoví Ministerstvo životního prostředí vyhláškou. Ministerstvo vyhláškou rovněž stanoví, při zohlednění jiných veřejných zájmů, zejména energetické a surovinové bezpečnosti, rozvoje obcí a naplňování cílů a úkolů územního plánování a zájmu na obhospodařování zemědělských a lesních pozemků, kritéria pro vymezení místních populací a biotopů zvláště chráněných druhů rostlin a živočichů či jejich skupin zejména na základě </w:t>
      </w:r>
    </w:p>
    <w:p w14:paraId="1717190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a) aktuálního výskytu a jeho charakteru se zohledněním přirozených či umělých překážek limitujících výskyt a přirozené šíření,   </w:t>
      </w:r>
    </w:p>
    <w:p w14:paraId="6C27EE4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charakteristických ekologických a biotopových nároků nebo nároků na klíčové části biotopů nezbytných zejména pro rozmnožování, růst a vývoj, zajištění živin nebo zdrojů potravy, možností úkrytu, nocování, zimování nebo pro shromažďování či odpočinek jedinců,</w:t>
      </w:r>
    </w:p>
    <w:p w14:paraId="52ED5ED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c) charakteristických životních projevů, schopnosti přirozeného šíření a prostorových </w:t>
      </w:r>
      <w:r w:rsidRPr="00B23B83">
        <w:rPr>
          <w:rFonts w:ascii="Times New Roman" w:eastAsia="Times New Roman" w:hAnsi="Times New Roman" w:cs="Times New Roman"/>
          <w:b/>
          <w:szCs w:val="24"/>
        </w:rPr>
        <w:lastRenderedPageBreak/>
        <w:t>nároků či odlišnosti populací na úrovni jejich genetické diverzity.</w:t>
      </w:r>
    </w:p>
    <w:p w14:paraId="775D7E7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b/>
          <w:szCs w:val="24"/>
        </w:rPr>
        <w:t xml:space="preserve">(4) Agentura ve spolupráci s ostatními orgány ochrany přírody průběžně shromažďuje informace o výskytu zvláště chráněných druhů rostlin a živočichů a vytváří podmínky pro využití informací rovněž od odborných institucí i veřejnosti. Informace o výskytu zvláště chráněných druhů rostlin a živočichů poskytuje Agentura prostřednictvím informačního systému ochrany přírody; pro zajištění informování vlastníků pozemků o výskytu zvláště chráněných druhů rostlin a živočichů při tom vytváří technické podmínky, které umožňují přístup k aktuálním údajům. </w:t>
      </w:r>
    </w:p>
    <w:p w14:paraId="58CA1CFC"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(5) Zpracovatel lesního hospodářského plánu při zpracování plánu převezme informaci o výskytu zvláště chráněných druhů rostlin a živočichů z informačního systému ochrany přírody k navrhovanému počátku platnosti plánu; výskyt zjištěný po schválení lesního hospodářského plánu, který by mohl být významný z hlediska lesního hospodaření, oznámí orgán ochrany přírody vlastníkovi pozemku písemně nebo dle dohody jinou vhodnou formou.</w:t>
      </w:r>
    </w:p>
    <w:p w14:paraId="5CC6C36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b/>
          <w:szCs w:val="24"/>
        </w:rPr>
        <w:t>(6) Pro účely územního plánování podle stavebního zákona poskytuje Agentura vymezení biotopu vybraných zvláště chráněných druhů rostlin a živočichů.</w:t>
      </w:r>
    </w:p>
    <w:p w14:paraId="5042B6FB"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p>
    <w:p w14:paraId="2A72AB5A"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48a</w:t>
      </w:r>
    </w:p>
    <w:p w14:paraId="0C247251"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Předcházení ohrožení zvláště chráněných druhů</w:t>
      </w:r>
    </w:p>
    <w:p w14:paraId="6D42400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bookmarkStart w:id="920" w:name="_Hlk226457432"/>
      <w:r w:rsidRPr="00B23B83">
        <w:rPr>
          <w:rFonts w:ascii="Times New Roman" w:eastAsia="Times New Roman" w:hAnsi="Times New Roman" w:cs="Times New Roman"/>
          <w:b/>
          <w:szCs w:val="24"/>
        </w:rPr>
        <w:t>Každý je při své činnosti povinen postupovat tak, aby nedocházelo ke zbytečnému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úhynu zvláště chráněných rostlin nebo zraňování a úhynu zvláště chráněných živočichů. Neučiní-li tak povinná osoba sama, orgán ochrany přírody uloží provedení technicky a ekonomicky dostupných opatření k zabránění takovému úhynu a zraňování; ne</w:t>
      </w:r>
      <w:r w:rsidRPr="00B23B83">
        <w:rPr>
          <w:rFonts w:ascii="Times New Roman" w:eastAsia="Times New Roman" w:hAnsi="Times New Roman" w:cs="Times New Roman"/>
          <w:b/>
          <w:bCs/>
          <w:szCs w:val="24"/>
        </w:rPr>
        <w:t>jde-li o opatření vyžadující povolení změny dokončené stavby</w:t>
      </w:r>
      <w:bookmarkEnd w:id="920"/>
      <w:r w:rsidRPr="00B23B83">
        <w:rPr>
          <w:rFonts w:ascii="Times New Roman" w:eastAsia="Times New Roman" w:hAnsi="Times New Roman" w:cs="Times New Roman"/>
          <w:b/>
          <w:bCs/>
          <w:szCs w:val="24"/>
        </w:rPr>
        <w:t>.</w:t>
      </w:r>
    </w:p>
    <w:p w14:paraId="219E3125"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49</w:t>
      </w:r>
    </w:p>
    <w:p w14:paraId="4CD016B5"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Základní podmínky ochrany zvláště chráněných rostlin</w:t>
      </w:r>
    </w:p>
    <w:p w14:paraId="6603F56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(1) Zvláště chráněné rostliny jsou chráněny ve všech svých podzemních a nadzemních částech a všech vývojových stádiích; chráněn je rovněž jejich biotop. Je zakázáno tyto rostliny sbírat, trhat, vykopávat, poškozovat, ničit nebo jinak rušit ve vývoji. Je též zakázáno je držet, pěstovat, dopravovat, prodávat, vyměňovat nebo nabízet za účelem prodeje nebo výměny. </w:t>
      </w:r>
    </w:p>
    <w:p w14:paraId="40EAF7A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(2) Ochrana podle odstavce 1 se na rostliny nevztahuje, pokud </w:t>
      </w:r>
    </w:p>
    <w:p w14:paraId="112B2C6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a) rostou přirozeně uvnitř jiných kultur a jsou-li ničeny, poškozovány nebo rušeny v přirozeném vývoji v souvislosti s běžným obhospodařováním těchto kultur, </w:t>
      </w:r>
    </w:p>
    <w:p w14:paraId="4052BBB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b) jsou pěstovány v kulturách získaných povoleným způsobem, </w:t>
      </w:r>
    </w:p>
    <w:p w14:paraId="40F7341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c) pocházejí z dovozu a nejsou předmětem ochrany podle mezinárodních úmluv. </w:t>
      </w:r>
    </w:p>
    <w:p w14:paraId="6696386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(3) Za běžné obhospodařování podle odstavce 2 písm. a) se nepovažují zásahy, při kterých může dojít ke změně hydrologických půdních poměrů, půdního povrchu či chemických vlastností prostředí, kromě zásahů při obvyklém hospodaření v lesích podle platného lesního </w:t>
      </w:r>
      <w:r w:rsidRPr="00B23B83">
        <w:rPr>
          <w:rFonts w:ascii="Times New Roman" w:eastAsia="Times New Roman" w:hAnsi="Times New Roman" w:cs="Times New Roman"/>
          <w:strike/>
          <w:szCs w:val="24"/>
        </w:rPr>
        <w:lastRenderedPageBreak/>
        <w:t xml:space="preserve">hospodářského plánu. </w:t>
      </w:r>
    </w:p>
    <w:p w14:paraId="2BFFF19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Ustanovení odstavce 2 písm. a) neplatí pro druhy kriticky a silně ohrožené. V případě běžného obhospodařování pozemků s výskytem kriticky nebo silně ohrožených druhů rostlin mohou orgány ochrany přírody s vlastníkem nebo nájemcem pozemků uzavřít dohodu o způsobu hospodaření. Pokud vlastník nebo nájemce pozemku projeví o uzavření dohody písemně zájem, orgán ochrany přírody je s ním povinen ve lhůtě 30 dnů zahájit o této dohodě jednání. Orgán ochrany přírody při uzavírání dohody prověří, že neexistuje jiné uspokojivé řešení, je dán některý z důvodů uvedených v § 56 odst. 1 nebo 2 a navrhovaný způsob hospodaření neovlivní dosažení či udržení příznivého stavu druhu, který je na dané lokalitě předmětem ochrany podle práva Evropských společenství</w:t>
      </w:r>
      <w:r w:rsidRPr="00B23B83">
        <w:rPr>
          <w:rFonts w:ascii="Times New Roman" w:eastAsia="Times New Roman" w:hAnsi="Times New Roman" w:cs="Times New Roman"/>
          <w:strike/>
          <w:szCs w:val="24"/>
          <w:vertAlign w:val="superscript"/>
        </w:rPr>
        <w:t>10)</w:t>
      </w:r>
      <w:r w:rsidRPr="00B23B83">
        <w:rPr>
          <w:rFonts w:ascii="Times New Roman" w:eastAsia="Times New Roman" w:hAnsi="Times New Roman" w:cs="Times New Roman"/>
          <w:strike/>
          <w:szCs w:val="24"/>
        </w:rPr>
        <w:t xml:space="preserve">, z hlediska ochrany. Tyto skutečnosti musí být v dohodě výslovně uvedeny. Dohoda nahrazuje výjimku podle § 56. </w:t>
      </w:r>
    </w:p>
    <w:p w14:paraId="14E4CE1C"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(5) Bližší podmínky ochrany zvláště chráněných rostlin stanoví Ministerstvo životního prostředí obecně závazným právním předpisem.</w:t>
      </w:r>
      <w:r w:rsidRPr="00B23B83">
        <w:rPr>
          <w:rFonts w:ascii="Times New Roman" w:eastAsia="Times New Roman" w:hAnsi="Times New Roman" w:cs="Times New Roman"/>
          <w:szCs w:val="24"/>
        </w:rPr>
        <w:t xml:space="preserve"> </w:t>
      </w:r>
    </w:p>
    <w:p w14:paraId="28C3B2E2"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49</w:t>
      </w:r>
    </w:p>
    <w:p w14:paraId="76B2501B"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Společná ochrana zvláště chráněných druhů</w:t>
      </w:r>
    </w:p>
    <w:p w14:paraId="31B80B01"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Zakazuje se poškození a ničení biotopu nebo místní populace zvláště chráněného druhu rostliny nebo živočicha a jejího genofondu. Za poškození biotopu zvláště chráněného druhu rostliny nebo živočicha se považuje takový zásah, který vede k jeho významnému nebo trvalému poškození, v jehož důsledku přestane splňovat nároky daného druhu nebo vede k významnému nebo trvalému ohrožení, poškození nebo zničení jeho místní populace. </w:t>
      </w:r>
    </w:p>
    <w:p w14:paraId="7C8AEE1E"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49a</w:t>
      </w:r>
    </w:p>
    <w:p w14:paraId="78DDDD0C"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Základní ochranné podmínky zvláště chráněných druhů </w:t>
      </w:r>
    </w:p>
    <w:p w14:paraId="727601C7"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(1) U zvláště chráněných druhů rostlin zařazených v I. nebo II. kategorii ochrany se zakazuje škodlivě zasahovat do jejich přirozeného vývoje, nejde-li o jedince pěstovaného v kulturách získaných povoleným způsobem, zejména jedince těchto druhů nebo jeho část </w:t>
      </w:r>
    </w:p>
    <w:p w14:paraId="342F293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a) sbírat, trhat, poškozovat, ničit a </w:t>
      </w:r>
    </w:p>
    <w:p w14:paraId="104C77C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držet, pěstovat, dopravovat, prodávat, vyměňovat nebo nabízet za účelem prodeje anebo výměny.</w:t>
      </w:r>
    </w:p>
    <w:p w14:paraId="609ABBA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(2) U zvláště chráněných druhů živočichů zařazených v I. nebo II. kategorii ochrany se zakazuje škodlivě zasahovat do jejich přirozeného vývoje, zejména </w:t>
      </w:r>
    </w:p>
    <w:p w14:paraId="2B1D79F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a) jedince těchto druhů ve všech vývojových stádiích nebo jeho část sbírat, chytat, rušit, ničit, zraňovat, usmrcovat, </w:t>
      </w:r>
    </w:p>
    <w:p w14:paraId="24DBD39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poškozovat nebo ničit místa jejich rozmnožování a odpočinku, zejména hnízda, hnízdiště, nory, jiná jejich přirozená nebo umělá sídla, nocoviště a shromaždiště, u zvláště chráněných druhů ptáků odebírat nebo sbírat jejich vejce ve volné přírodě a držet tato vejce, i jsou-li prázdná,</w:t>
      </w:r>
    </w:p>
    <w:p w14:paraId="205114C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c) jedince těchto druhů ve všech vývojových stádiích nebo jeho část držet, chovat, dopravovat, prodávat, vyměňovat nebo nabízet za účelem prodeje anebo výměny; jedná-li se o jedince odchovaného v lidské péči, postupuje se podle § 55.</w:t>
      </w:r>
    </w:p>
    <w:p w14:paraId="61981194"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(3) Zákazy podle odstavců 1 a 2 se nevztahují na poddruh zvláště chráněného druhu rostliny nebo živočicha zařazeného do I. nebo II. kategorie ochrany, který není evropsky významným druhem, pokud se na území České republiky přirozeně nevyskytuje. </w:t>
      </w:r>
    </w:p>
    <w:p w14:paraId="21E74671"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(4) Zákazy podle odstavce 1 písm. a) a odstavce 2 písm. a) se nevztahují na nezáměrné zásahy do přirozeného vývoje jedince zvláště chráněného druhu rostliny nebo živočicha zařazeného v II. kategorii ochrany uskutečněné v rámci povolené stavby splňující požadavky na ochranu zvláštně chráněných druhů rostlin nebo živočichů podle § 148 odst. 2 stavebního zákona nebo běžného lesnického nebo zemědělského obhospodařování na k tomu určených plochách nebo při obdobných činnostech v rámci péče o veřejnou zeleň, pokud jimi nedochází k poškození a ničení jejich biotopu nebo místní populace. Za běžné obhospodařování se nepovažují změny druhu a způsobu využití pozemku, nejde-li o změny povolené podle stavebního zákona, a poškozování ekologicky významných prvků. Za běžné obhospodařování se dále nepovažují činnosti, kterými dochází k podstatné změně hydrologických půdních poměrů nebo vodního režimu území, půdního povrchu nebo chemických vlastností prostředí. Ministerstvo životního prostředí stanoví vyhláškou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w:t>
      </w:r>
    </w:p>
    <w:p w14:paraId="4086113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(5) Zákazy podle odstavce 1 písm. a) a odstavce 2 písm. a) se nevztahují na nezáměrn</w:t>
      </w:r>
      <w:r w:rsidRPr="00B23B83">
        <w:rPr>
          <w:rFonts w:ascii="Times New Roman" w:eastAsia="Times New Roman" w:hAnsi="Times New Roman" w:cs="Times New Roman"/>
          <w:b/>
          <w:strike/>
          <w:szCs w:val="24"/>
        </w:rPr>
        <w:t>é</w:t>
      </w:r>
      <w:r w:rsidRPr="00B23B83">
        <w:rPr>
          <w:rFonts w:ascii="Times New Roman" w:eastAsia="Times New Roman" w:hAnsi="Times New Roman" w:cs="Times New Roman"/>
          <w:b/>
          <w:szCs w:val="24"/>
        </w:rPr>
        <w:t xml:space="preserve"> zásahy způsobené provozem vozidla nebo jiného dopravního prostředku nebo průchodem volnou krajinou, pokud taková činnost není v místě zakázána.</w:t>
      </w:r>
    </w:p>
    <w:p w14:paraId="724EBB8C"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(6) Orgán ochrany přírody může s vlastníkem nebo uživatelem pozemku, na němž se vyskytuje zvláště chráněný druh rostliny nebo živočicha, uzavřít dohodu o způsobu hospodaření nebo péči o pozemek, které přispěje k zachování místní populace druhu a jeho biotopu. Pokud dohodnutý způsob hospodaření nebo péče o pozemek zahrnuje činnosti, pro které by jinak bylo vyžadováno povolení výjimky ze zákazů na ochranu zvláště chráněných druhů podle § 56 odst. 1, a orgán ochrany přírody ověří naplnění důvodů pro povolení této výjimky, uzavřená dohoda o způsobu hospodaření tuto výjimku nahrazuje; v dohodě se tato skutečnost uvede.</w:t>
      </w:r>
    </w:p>
    <w:p w14:paraId="517DEAE3"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49b</w:t>
      </w:r>
    </w:p>
    <w:p w14:paraId="66A8D836"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Nakládání s mrtvými jedinci</w:t>
      </w:r>
      <w:r w:rsidRPr="00B23B83">
        <w:rPr>
          <w:rFonts w:ascii="Times New Roman" w:eastAsia="Times New Roman" w:hAnsi="Times New Roman" w:cs="Times New Roman"/>
          <w:b/>
          <w:bCs/>
          <w:szCs w:val="24"/>
        </w:rPr>
        <w:t xml:space="preserve"> zvláště chráněných druhů</w:t>
      </w:r>
    </w:p>
    <w:p w14:paraId="767B6FF9"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b/>
          <w:bCs/>
          <w:szCs w:val="24"/>
        </w:rPr>
        <w:t xml:space="preserve">(1) Zákazy podle § 49a odst. 1 a 2 se vztahují rovněž na mrtvého jedince zvláště chráněného druhu rostliny nebo živočicha zařazeného v I. </w:t>
      </w:r>
      <w:r w:rsidRPr="00B23B83">
        <w:rPr>
          <w:rFonts w:ascii="Times New Roman" w:eastAsia="Times New Roman" w:hAnsi="Times New Roman" w:cs="Times New Roman"/>
          <w:b/>
          <w:szCs w:val="24"/>
        </w:rPr>
        <w:t>nebo</w:t>
      </w:r>
      <w:r w:rsidRPr="00B23B83">
        <w:rPr>
          <w:rFonts w:ascii="Times New Roman" w:eastAsia="Times New Roman" w:hAnsi="Times New Roman" w:cs="Times New Roman"/>
          <w:b/>
          <w:bCs/>
          <w:szCs w:val="24"/>
        </w:rPr>
        <w:t xml:space="preserve"> II. kategorii ochrany, jeho část a výrobek, u něhož je z průvodního dokumentu, obalu, značky, etikety nebo jiných okolností patrné, že je vyroben z jedince takového druhu. To neplatí pro zákaz držení a dopravy, jedná-li se o </w:t>
      </w:r>
    </w:p>
    <w:p w14:paraId="788393EC"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bCs/>
          <w:szCs w:val="24"/>
        </w:rPr>
        <w:lastRenderedPageBreak/>
        <w:t xml:space="preserve">a) mrtvého jedince, jeho část nebo výrobek z něj dovezené do České republiky, prokáže-li držitel zákonný původ takového jedince, jeho části nebo výrobku z něj podle § 54 odst. 1 a nakládání s tímto jedincem, jeho částí nebo výrobkem z něj je v souladu s účelem dovozu, </w:t>
      </w:r>
    </w:p>
    <w:p w14:paraId="6ACEB74C"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mrtvého jedince odebraného z přírody před datem přistoupení České republiky k Evropské unii, jeho část nebo výrobek z něj, nebo</w:t>
      </w:r>
    </w:p>
    <w:p w14:paraId="175AD479"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c) nalezené pero zvláště chráněného druhu ptáka držené pro vlastní potřebu.</w:t>
      </w:r>
    </w:p>
    <w:p w14:paraId="1295F529" w14:textId="77777777" w:rsidR="00EA54C5" w:rsidRPr="00B23B83" w:rsidRDefault="00EA54C5" w:rsidP="00EA54C5">
      <w:pPr>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bCs/>
          <w:szCs w:val="24"/>
        </w:rPr>
        <w:t xml:space="preserve">(2) Držitel mrtvého jedince zvláště chráněného druhu rostliny nebo živočicha zařazeného v I. nebo II. kategorii ochrany podle odstavce 1 písm. a) </w:t>
      </w:r>
      <w:r w:rsidRPr="00B23B83">
        <w:rPr>
          <w:rFonts w:ascii="Times New Roman" w:eastAsia="Times New Roman" w:hAnsi="Times New Roman" w:cs="Times New Roman"/>
          <w:b/>
          <w:szCs w:val="24"/>
        </w:rPr>
        <w:t xml:space="preserve">nebo </w:t>
      </w:r>
      <w:r w:rsidRPr="00B23B83">
        <w:rPr>
          <w:rFonts w:ascii="Times New Roman" w:eastAsia="Times New Roman" w:hAnsi="Times New Roman" w:cs="Times New Roman"/>
          <w:b/>
          <w:bCs/>
          <w:szCs w:val="24"/>
        </w:rPr>
        <w:t xml:space="preserve">b), jeho části nebo výrobku z něj je povinen provést jeho registraci prostřednictvím evidence druhové ochrany do 30 dnů ode dne jeho nabytí; jedná-li se o mrtvého jedince druhu, který v době nabytí držitelem nebyl zařazen v I. nebo II. kategorii ochrany, je jeho držitel povinen provést registraci do 1 roku ode dne zařazení druhu na seznam zvláště chráněných druhů rostlin a živočichů v I. nebo II. kategorii ochrany. </w:t>
      </w:r>
      <w:r w:rsidRPr="00B23B83">
        <w:rPr>
          <w:rFonts w:ascii="Times New Roman" w:eastAsia="Times New Roman" w:hAnsi="Times New Roman" w:cs="Times New Roman"/>
          <w:b/>
          <w:szCs w:val="24"/>
        </w:rPr>
        <w:t>Registrace se nevyžaduje, jedná-li se o jedince zvláště chráněného druhu, jeho část nebo výrobek z něj držený jako součást sbírky muzejní povahy ve vlastnictví České republiky, územního samosprávného celku, veřejné vysoké školy nebo veřejné výzkumné instituce zapsané v centrální evidenci sbírek vedené podle zákona o ochraně sbírek muzejní povahy nebo držený jako součást souboru chráněného jako kulturní památka.</w:t>
      </w:r>
    </w:p>
    <w:p w14:paraId="1DEAD926"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Podmínkou registrace mrtvého jedince zvláště chráněného druhu rostliny nebo živočicha zařazeného v I. nebo II. kategorii ochrany je jeho nezaměnitelné a trvalé označení nebo jiná jeho nezaměnitelná a trvalá identifikace jeho držitelem. Bližší podmínky nezaměnitelného a trvalého označení a jiného způsobu nezaměnitelné a trvalé identifikace mrtvých jedinců zvláště chráněných druhů rostlin a živočichů zařazených v I. </w:t>
      </w:r>
      <w:r w:rsidRPr="00B23B83">
        <w:rPr>
          <w:rFonts w:ascii="Times New Roman" w:eastAsia="Times New Roman" w:hAnsi="Times New Roman" w:cs="Times New Roman"/>
          <w:b/>
          <w:szCs w:val="24"/>
        </w:rPr>
        <w:t xml:space="preserve">nebo </w:t>
      </w:r>
      <w:r w:rsidRPr="00B23B83">
        <w:rPr>
          <w:rFonts w:ascii="Times New Roman" w:eastAsia="Times New Roman" w:hAnsi="Times New Roman" w:cs="Times New Roman"/>
          <w:b/>
          <w:bCs/>
          <w:szCs w:val="24"/>
        </w:rPr>
        <w:t>II. kategorii ochrany stanoví Ministerstvo životního prostředí vyhláškou.</w:t>
      </w:r>
    </w:p>
    <w:p w14:paraId="55994392"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49c</w:t>
      </w:r>
    </w:p>
    <w:p w14:paraId="73C21DCA"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Ochrana evropsky významných druhů</w:t>
      </w:r>
    </w:p>
    <w:p w14:paraId="78FDC1D8"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Ustanovení § 49a odst. 1 a 2 a § 49b se obdobně použijí rovněž na jedince evropsky významného druhu rostliny nebo živočicha, u nějž je předpisy Evropské unie vyžadována ochrana na úrovni jedince, který se nevyskytuje jako volně žijící v České republice; v případě, že pro jedince byla vydána obdobná výjimka ze zákazů v jiném členském státě Evropské unie, postupuje se podle § 56 odst. 6.</w:t>
      </w:r>
    </w:p>
    <w:p w14:paraId="3A02783A"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50</w:t>
      </w:r>
    </w:p>
    <w:p w14:paraId="0BCB0D2F"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Základní podmínky ochrany zvláště chráněných živočichů</w:t>
      </w:r>
    </w:p>
    <w:p w14:paraId="07C57BD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(1) Zvláště chránění živočichové jsou chráněni ve všech svých vývojových stádiích. Chráněna jsou jimi užívaná přirozená i umělá sídla a jejich biotop. Vybrané živočichy, kteří jsou chráněni i uhynulí, stanoví Ministerstvo životního prostředí obecně závazným právním předpisem. </w:t>
      </w:r>
    </w:p>
    <w:p w14:paraId="3E2C0686"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(2) Je zakázáno škodlivě zasahovat do přirozeného vývoje zvláště chráněných živočichů, zejména je chytat, chovat v zajetí, rušit, zraňovat nebo usmrcovat. Není dovoleno </w:t>
      </w:r>
      <w:r w:rsidRPr="00B23B83">
        <w:rPr>
          <w:rFonts w:ascii="Times New Roman" w:eastAsia="Times New Roman" w:hAnsi="Times New Roman" w:cs="Times New Roman"/>
          <w:strike/>
          <w:szCs w:val="24"/>
        </w:rPr>
        <w:lastRenderedPageBreak/>
        <w:t xml:space="preserve">sbírat, ničit, poškozovat či přemisťovat jejich vývojová stádia nebo jimi užívaná sídla. Je též zakázáno je držet, chovat, dopravovat, prodávat, vyměňovat, nabízet za účelem prodeje nebo výměny. </w:t>
      </w:r>
    </w:p>
    <w:p w14:paraId="3A031759"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(3) Ochrana podle tohoto zákona se nevztahuje na případy, kdy je zásah do přirozeného vývoje zvláště chráněných živočichů prokazatelně nezbytný v důsledku běžného obhospodařování nemovitostí nebo jiného majetku nebo z důvodů hygienických, ochrany veřejného zdraví a veřejné bezpečnosti anebo leteckého provozu. V těchto případech je ke způsobu a době zásahu nutné předchozí stanovisko orgánu ochrany přírody, pokud nejde o naléhavý zásah z hlediska veřejného zdraví a veřejné bezpečnosti nebo bezpečnosti leteckého provozu. V tomto stanovisku orgán ochrany přírody může uložit náhradní ochranné opatření, například záchranný přenos živočichů. </w:t>
      </w:r>
    </w:p>
    <w:p w14:paraId="23A394E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(4) Ustanovení odstavce 3 neplatí pro druhy silně a kriticky ohrožené. </w:t>
      </w:r>
    </w:p>
    <w:p w14:paraId="559497D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Zákaz držení a dopravy se nevztahuje na mrtvé jedince zvláště chráněného druhu živočicha, jeho části nebo výrobku z něho, dovezeného do České republiky, pakliže držitel prokáže zákonný původ jedince v souladu s § 54 odst. 1 tohoto zákona. Tyto zákazy se rovněž nevztahují na mrtvé jedince zvláště chráněného druhu živočicha odebraného z přírody na území České republiky před datem přistoupení k Evropské unii, pakliže držitel prokáže zákonný původ jedince v souladu s právní úpravou platnou v době jeho nabytí.</w:t>
      </w:r>
    </w:p>
    <w:p w14:paraId="4092143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(6) Bližší podmínky ochrany zvláště chráněných živočichů, zejména pokud se jedná o zoologické zahrady, záchranné chovy, péči o zraněné živočichy a oprávnění k preparaci uhynulých živočichů stanoví Ministerstvo životního prostředí obecně závazným právním předpisem. </w:t>
      </w:r>
    </w:p>
    <w:p w14:paraId="3F1E0DD2"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(7) Opatření přijímaná na základě tohoto zákona musí brát v úvahu hospodářské, sociální a kulturní požadavky, regionální a místní zvláštnosti.</w:t>
      </w:r>
    </w:p>
    <w:p w14:paraId="7F04FF96"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50</w:t>
      </w:r>
    </w:p>
    <w:p w14:paraId="7DCE1693"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
          <w:bCs/>
          <w:szCs w:val="24"/>
        </w:rPr>
        <w:t>Ochrana zvláště chráněných druhů zařazených v III. kategorii ochrany</w:t>
      </w:r>
    </w:p>
    <w:p w14:paraId="6644F39F" w14:textId="77777777" w:rsidR="00EA54C5" w:rsidRPr="00B23B83" w:rsidRDefault="00EA54C5" w:rsidP="00EA54C5">
      <w:pPr>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(1) Každý, kdo odebere z přírody jedince zvláště chráněného druhu rostliny nebo živočicha zařazeného v III. kategorii ochrany, je povinen tento odběr bez zbytečného odkladu zaznamenat do nálezové databáze ochrany přírody. Tyto jedince je dovoleno odebrat, držet a využívat jen v rozsahu a způsobem, které neohrozí místní populaci a nepoškodí biotop druhu, není-li takové držení nebo využívání v rozporu s jinými právními předpisy</w:t>
      </w:r>
      <w:r w:rsidRPr="00B23B83">
        <w:rPr>
          <w:rFonts w:ascii="Times New Roman" w:eastAsia="Times New Roman" w:hAnsi="Times New Roman" w:cs="Times New Roman"/>
          <w:b/>
          <w:szCs w:val="24"/>
          <w:vertAlign w:val="superscript"/>
        </w:rPr>
        <w:t>73)</w:t>
      </w:r>
      <w:r w:rsidRPr="00B23B83">
        <w:rPr>
          <w:rFonts w:ascii="Times New Roman" w:eastAsia="Times New Roman" w:hAnsi="Times New Roman" w:cs="Times New Roman"/>
          <w:b/>
          <w:szCs w:val="24"/>
        </w:rPr>
        <w:t xml:space="preserve">; prodej nebo nabízení za účelem prodeje </w:t>
      </w:r>
      <w:r w:rsidRPr="00B23B83">
        <w:rPr>
          <w:rFonts w:ascii="Times New Roman" w:eastAsia="Times New Roman" w:hAnsi="Times New Roman" w:cs="Times New Roman"/>
          <w:b/>
          <w:bCs/>
          <w:szCs w:val="24"/>
        </w:rPr>
        <w:t>jedince, jeho části nebo výrobku z něj</w:t>
      </w:r>
      <w:r w:rsidRPr="00B23B83">
        <w:rPr>
          <w:rFonts w:ascii="Times New Roman" w:eastAsia="Times New Roman" w:hAnsi="Times New Roman" w:cs="Times New Roman"/>
          <w:b/>
          <w:szCs w:val="24"/>
        </w:rPr>
        <w:t xml:space="preserve"> se zakazuje. </w:t>
      </w:r>
    </w:p>
    <w:p w14:paraId="7E42FC17" w14:textId="77777777" w:rsidR="00EA54C5" w:rsidRPr="00B23B83" w:rsidRDefault="00EA54C5" w:rsidP="00EA54C5">
      <w:pPr>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(2) Orgán ochrany přírody je oprávněn omezit odběr jedinců zvláště chráněného druhu rostliny nebo živočicha zařazeného v III. kategorii ochrany z přírody, pokud by mohlo dojít k ohrožení místní populace druhu nebo je odebírání a využívání zvláště chráněného druhu rostliny nebo živočicha zařazeného v III. kategorii ochrany z přírody nezbytné upravit s ohledem na zachování stavu druhu z hlediska ochrany; orgán ochrany přírody je oprávněn stanovit množství jedinců odebíraných z přírody, období, místo a postup tohoto odebírání a další podmínky pro odebírání a využívání těchto jedinců.</w:t>
      </w:r>
    </w:p>
    <w:p w14:paraId="6ACDFCA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______________________________</w:t>
      </w:r>
    </w:p>
    <w:p w14:paraId="7B63A900" w14:textId="77777777" w:rsidR="00EA54C5" w:rsidRPr="00B23B83" w:rsidRDefault="00EA54C5" w:rsidP="00EA54C5">
      <w:pPr>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vertAlign w:val="superscript"/>
        </w:rPr>
        <w:t xml:space="preserve">73) </w:t>
      </w:r>
      <w:r w:rsidRPr="00B23B83">
        <w:rPr>
          <w:rFonts w:ascii="Times New Roman" w:eastAsia="Times New Roman" w:hAnsi="Times New Roman" w:cs="Times New Roman"/>
          <w:b/>
          <w:szCs w:val="24"/>
        </w:rPr>
        <w:t>Například zákon č. 246/1992 Sb., ve znění pozdějších předpisů, zákon č. 449/2001 Sb., ve znění pozdějších předpisů.</w:t>
      </w:r>
    </w:p>
    <w:p w14:paraId="395766B4"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52</w:t>
      </w:r>
    </w:p>
    <w:p w14:paraId="690BCB0C"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Záchranné programy zvláště chráněných druhů</w:t>
      </w:r>
    </w:p>
    <w:p w14:paraId="04798C6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(1) K ochraně zvláště chráněných druhů rostlin a živočichů zajišťují všechny orgány ochrany přírody záchranné programy s cílem vytvořit podmínky umožňující takové posílení populací těchto druhů, které by vedlo ke snížení stupně jejich ohrožení. Záchranné programy spočívají v návrhu a uskutečňování zvláštních režimů řízeného vývoje, jakými jsou záchranné chovy, introdukce, </w:t>
      </w:r>
      <w:proofErr w:type="spellStart"/>
      <w:r w:rsidRPr="00B23B83">
        <w:rPr>
          <w:rFonts w:ascii="Times New Roman" w:eastAsia="Times New Roman" w:hAnsi="Times New Roman" w:cs="Times New Roman"/>
          <w:strike/>
          <w:szCs w:val="24"/>
        </w:rPr>
        <w:t>reintrodukce</w:t>
      </w:r>
      <w:proofErr w:type="spellEnd"/>
      <w:r w:rsidRPr="00B23B83">
        <w:rPr>
          <w:rFonts w:ascii="Times New Roman" w:eastAsia="Times New Roman" w:hAnsi="Times New Roman" w:cs="Times New Roman"/>
          <w:strike/>
          <w:szCs w:val="24"/>
        </w:rPr>
        <w:t xml:space="preserve">, záchranné přenosy a jiné přístupné metody vhodné k dosažení sledovaného cíle. </w:t>
      </w:r>
    </w:p>
    <w:p w14:paraId="460B839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(2) Ten, kdo se ujal zvláště chráněného živočicha neschopného v důsledku zranění, nemoci nebo jiných okolností dočasně nebo trvale přežít ve volné přírodě, je povinen jej bezodkladně předat k ošetření do záchranné stanice. Záchranná stanice vede evidenci přijatých zvláště chráněných živočichů a záznamy o průběhu jejich ošetření. Termín, místo a způsob vypuštění vyléčeného zvláště chráněného živočicha do volné přírody vždy předem oznámí záchranná stanice příslušnému orgánu ochrany přírody.</w:t>
      </w:r>
      <w:r w:rsidRPr="00B23B83">
        <w:rPr>
          <w:rFonts w:ascii="Times New Roman" w:eastAsia="Times New Roman" w:hAnsi="Times New Roman" w:cs="Times New Roman"/>
          <w:szCs w:val="24"/>
        </w:rPr>
        <w:t xml:space="preserve"> </w:t>
      </w:r>
    </w:p>
    <w:p w14:paraId="42C2FDBC"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Nástroje aktivní péče o ohrožené druhy a biotopy</w:t>
      </w:r>
    </w:p>
    <w:p w14:paraId="4D8CE7A4"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52</w:t>
      </w:r>
    </w:p>
    <w:p w14:paraId="319F7052"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(1) Orgány ochrany přírody při provádění aktivní péče o vzácné a ohrožené druhy rostlin a živočichů a biotopy vychází z Červených seznamů ohrožených druhů a biotopů (dále jen „Červený seznam“). </w:t>
      </w:r>
    </w:p>
    <w:p w14:paraId="4CA4C94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(2) Červené seznamy vydává Agentura pro území České republiky podle kritérií stanovených Mezinárodní unií ochrany přírody za účelem vyjádření míry ohrožení druhů rostlin, živočichů a biotopů na základě odborných podkladů</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o změnách stavu druhů a životaschopnosti jejich populací nebo stavu a míře ohrožení biotopů.</w:t>
      </w:r>
    </w:p>
    <w:p w14:paraId="68CAEB01"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(3) Červené seznamy se zveřejňují v informačním systému ochrany přírody. </w:t>
      </w:r>
    </w:p>
    <w:p w14:paraId="4BA67E5F"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52a</w:t>
      </w:r>
    </w:p>
    <w:p w14:paraId="4D4AE9C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(1) Za účelem snížení míry ohrožení vybraných vzácných a ohrožených druhů rostlin a živočichů a biotopů se zpracovávají záchranné programy na celostátní úrovni a regionální akční plány jako odborné koncepční dokumenty, které stanoví souhrn opatření aktivní péče.</w:t>
      </w:r>
    </w:p>
    <w:p w14:paraId="4DF6C33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trike/>
          <w:szCs w:val="24"/>
        </w:rPr>
      </w:pPr>
      <w:r w:rsidRPr="00B23B83">
        <w:rPr>
          <w:rFonts w:ascii="Times New Roman" w:eastAsia="Times New Roman" w:hAnsi="Times New Roman" w:cs="Times New Roman"/>
          <w:b/>
          <w:szCs w:val="24"/>
        </w:rPr>
        <w:t xml:space="preserve">(2) Za účelem zmírnění střetů mezi zájmy člověka na využívání krajiny a životními projevy vybraných zvláště chráněných druhů živočichů se zpracovávají programy péče. </w:t>
      </w:r>
    </w:p>
    <w:p w14:paraId="0EAC0BF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(3) Záchranné programy, regionální akční plány a programy péče se evidují v ústředním seznamu a zveřejňují v informačním systému ochrany přírody. Informace o schválení záchranného programu a programu péče se zveřejňuje rovněž ve Věstníku Ministerstva životního prostředí. </w:t>
      </w:r>
    </w:p>
    <w:p w14:paraId="7953EDA6"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 xml:space="preserve">(4) Záchranné programy, regionální akční plány a programy péče jsou podkladem pro jiné plánovací dokumenty a pro vydávání rozhodnutí, závazných stanovisek a dalších správních úkonů podle tohoto zákona; orgány ochrany přírody postupují při výkonu své působnosti tak, aby přispívaly k naplňování záchranných programů, regionálních akčních plánů a programů péče. </w:t>
      </w:r>
    </w:p>
    <w:p w14:paraId="23D1013A"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52b</w:t>
      </w:r>
    </w:p>
    <w:p w14:paraId="2428D4B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(1) Vypustit zvláště chráněného živočicha odchovaného v lidské péči do přírody nebo vysít anebo vysadit uměle vypěstovanou</w:t>
      </w:r>
      <w:r w:rsidRPr="00B23B83">
        <w:rPr>
          <w:rFonts w:ascii="Times New Roman" w:eastAsia="Times New Roman" w:hAnsi="Times New Roman" w:cs="Times New Roman"/>
          <w:b/>
          <w:szCs w:val="24"/>
          <w:vertAlign w:val="superscript"/>
        </w:rPr>
        <w:t xml:space="preserve">20a) </w:t>
      </w:r>
      <w:r w:rsidRPr="00B23B83">
        <w:rPr>
          <w:rFonts w:ascii="Times New Roman" w:eastAsia="Times New Roman" w:hAnsi="Times New Roman" w:cs="Times New Roman"/>
          <w:b/>
          <w:szCs w:val="24"/>
        </w:rPr>
        <w:t xml:space="preserve">zvláště chráněnou rostlinu mimo kulturu a zastavitelné území obce lze pouze se souhlasem orgánu ochrany přírody. </w:t>
      </w:r>
    </w:p>
    <w:p w14:paraId="4D75C86C"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(2) Orgán ochrany přírody může souhlas udělit v případě, že </w:t>
      </w:r>
    </w:p>
    <w:p w14:paraId="3A96C3C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a) nehrozí riziko zhoršení stavu volně žijící nebo planě rostoucí populace druhu, </w:t>
      </w:r>
    </w:p>
    <w:p w14:paraId="44E2973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b) jde o vypuštění, vysetí nebo vysazení v areálu původního výskytu daného druhu za účelem obnovy jeho populace nebo stabilizace nebo posílení populací stávajících a </w:t>
      </w:r>
    </w:p>
    <w:p w14:paraId="43D1047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c) vypuštění, vysetí nebo vysazení je v souladu se záchranným programem nebo regionálním akčním plánem schváleným pro daný druh, pokud byly schváleny.</w:t>
      </w:r>
    </w:p>
    <w:p w14:paraId="44A4DBA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(3) Orgán ochrany přírody souhlas neudělí, pokud by </w:t>
      </w:r>
    </w:p>
    <w:p w14:paraId="038BD67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a) k vypuštění, vysetí nebo vysazení mělo dojít v ploše nebo koridoru pro veřejnou dopravní anebo technickou infrastrukturu </w:t>
      </w:r>
      <w:r w:rsidRPr="00B23B83">
        <w:rPr>
          <w:rFonts w:ascii="Times New Roman" w:eastAsia="Times New Roman" w:hAnsi="Times New Roman" w:cs="Times New Roman"/>
          <w:b/>
          <w:iCs/>
          <w:szCs w:val="24"/>
        </w:rPr>
        <w:t>vymezené v územně plánovací dokumentaci</w:t>
      </w:r>
      <w:r w:rsidRPr="00B23B83">
        <w:rPr>
          <w:rFonts w:ascii="Times New Roman" w:eastAsia="Times New Roman" w:hAnsi="Times New Roman" w:cs="Times New Roman"/>
          <w:b/>
          <w:szCs w:val="24"/>
        </w:rPr>
        <w:t xml:space="preserve">, nebo </w:t>
      </w:r>
    </w:p>
    <w:p w14:paraId="26AF2E3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b) vypuštění, vysetí nebo vysazení bylo v rozporu s budoucím využitím území vymezeným v územně plánovací dokumentaci a toto budoucí využití území by neumožňovalo dlouhodobé zachování populace tohoto druhu. </w:t>
      </w:r>
    </w:p>
    <w:p w14:paraId="298C69B8" w14:textId="77777777" w:rsidR="00EA54C5" w:rsidRPr="00B23B83" w:rsidRDefault="00EA54C5" w:rsidP="00EA54C5">
      <w:pPr>
        <w:widowControl w:val="0"/>
        <w:autoSpaceDE w:val="0"/>
        <w:autoSpaceDN w:val="0"/>
        <w:adjustRightInd w:val="0"/>
        <w:spacing w:before="120" w:after="120" w:line="276" w:lineRule="auto"/>
        <w:ind w:left="720" w:hanging="720"/>
        <w:rPr>
          <w:rFonts w:ascii="Times New Roman" w:eastAsia="Times New Roman" w:hAnsi="Times New Roman" w:cs="Times New Roman"/>
          <w:b/>
          <w:bCs/>
          <w:szCs w:val="24"/>
        </w:rPr>
      </w:pPr>
    </w:p>
    <w:p w14:paraId="0AC06FBE"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54</w:t>
      </w:r>
    </w:p>
    <w:p w14:paraId="138B92D5"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Prokázání původu</w:t>
      </w:r>
    </w:p>
    <w:p w14:paraId="6C8CC1CE"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Kdo drží, chová, pěstuje, dopravuje, prodává, vyměňuje, nabízí za účelem prodeje nebo výměny nebo zpracovává zvláště chráněnou rostlinu, zvláště chráněného živočicha</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nebo rostlinu a živočicha chráněného podle mezinárodních úmluv nebo podle zvláštního právního předpisu</w:t>
      </w:r>
      <w:r w:rsidRPr="00B23B83">
        <w:rPr>
          <w:rFonts w:ascii="Times New Roman" w:eastAsia="Times New Roman" w:hAnsi="Times New Roman" w:cs="Times New Roman"/>
          <w:strike/>
          <w:szCs w:val="24"/>
          <w:vertAlign w:val="superscript"/>
        </w:rPr>
        <w:t>4a)</w:t>
      </w:r>
      <w:r w:rsidRPr="00B23B83">
        <w:rPr>
          <w:rFonts w:ascii="Times New Roman" w:eastAsia="Times New Roman" w:hAnsi="Times New Roman" w:cs="Times New Roman"/>
          <w:strike/>
          <w:szCs w:val="24"/>
        </w:rPr>
        <w:t xml:space="preserve"> o dovozu a vývozu ohrožených druhů, je povinen na výzvu orgánu ochrany přírody prokázat jejich zákonný původ (povoleným dovozem, povoleným odebráním z přírody nebo sběrem, pěstováním v kultuře nebo povoleným odchovem z jedinců s původem prokázaným podle tohoto ustanovení a podobně). Bez tohoto prokázání původu je zakázáno zvláště chráněnou rostlinu nebo živočicha nebo rostlinu a živočicha chráněného podle mezinárodních úmluv nebo podle zvláštního právního předpisu</w:t>
      </w:r>
      <w:r w:rsidRPr="00B23B83">
        <w:rPr>
          <w:rFonts w:ascii="Times New Roman" w:eastAsia="Times New Roman" w:hAnsi="Times New Roman" w:cs="Times New Roman"/>
          <w:strike/>
          <w:szCs w:val="24"/>
          <w:vertAlign w:val="superscript"/>
        </w:rPr>
        <w:t>4a)</w:t>
      </w:r>
      <w:r w:rsidRPr="00B23B83">
        <w:rPr>
          <w:rFonts w:ascii="Times New Roman" w:eastAsia="Times New Roman" w:hAnsi="Times New Roman" w:cs="Times New Roman"/>
          <w:strike/>
          <w:szCs w:val="24"/>
        </w:rPr>
        <w:t xml:space="preserve"> o dovozu a vývozu ohrožených druhů držet, chovat, pěstovat, dopravovat, prodávat, vyměňovat a nabízet za účelem prodeje nebo výměny. U nezaměnitelně označených nebo identifikovatelných jedinců pravomocně odebraných podle § 89 nebo podle zvláštního právního předpisu</w:t>
      </w:r>
      <w:r w:rsidRPr="00B23B83">
        <w:rPr>
          <w:rFonts w:ascii="Times New Roman" w:eastAsia="Times New Roman" w:hAnsi="Times New Roman" w:cs="Times New Roman"/>
          <w:strike/>
          <w:szCs w:val="24"/>
          <w:vertAlign w:val="superscript"/>
        </w:rPr>
        <w:t>4a)</w:t>
      </w:r>
      <w:r w:rsidRPr="00B23B83">
        <w:rPr>
          <w:rFonts w:ascii="Times New Roman" w:eastAsia="Times New Roman" w:hAnsi="Times New Roman" w:cs="Times New Roman"/>
          <w:strike/>
          <w:szCs w:val="24"/>
        </w:rPr>
        <w:t xml:space="preserve"> o dovozu a vývozu ohrožených druhů se za zákonný původ považuje pravomocné rozhodnutí o odebrání.</w:t>
      </w:r>
    </w:p>
    <w:p w14:paraId="6EF3E02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strike/>
          <w:szCs w:val="24"/>
        </w:rPr>
        <w:lastRenderedPageBreak/>
        <w:t>(2) Kdo drží, nabízí k prodeji či zpracovává věc uvedenou v odstavci 1, nebo s ní jinak nakládá podle odstavce 1, je povinen na vyžádání orgánů ochrany přírody nebo stráže přírody (§ 81) prokázat svoji totožnost.</w:t>
      </w:r>
      <w:r w:rsidRPr="00B23B83">
        <w:rPr>
          <w:rFonts w:ascii="Times New Roman" w:eastAsia="Times New Roman" w:hAnsi="Times New Roman" w:cs="Times New Roman"/>
          <w:szCs w:val="24"/>
        </w:rPr>
        <w:t xml:space="preserve"> </w:t>
      </w:r>
    </w:p>
    <w:p w14:paraId="1CEB8D7E"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Vypouštět zvláště chráněné živočichy odchované v lidské péči do přírody a vysévat či vysazovat uměle vypěstované</w:t>
      </w:r>
      <w:r w:rsidRPr="00B23B83">
        <w:rPr>
          <w:rFonts w:ascii="Times New Roman" w:eastAsia="Times New Roman" w:hAnsi="Times New Roman" w:cs="Times New Roman"/>
          <w:strike/>
          <w:szCs w:val="24"/>
          <w:vertAlign w:val="superscript"/>
        </w:rPr>
        <w:t>20a</w:t>
      </w:r>
      <w:r w:rsidRPr="00B23B83">
        <w:rPr>
          <w:rFonts w:ascii="Times New Roman" w:eastAsia="Times New Roman" w:hAnsi="Times New Roman" w:cs="Times New Roman"/>
          <w:strike/>
          <w:szCs w:val="24"/>
        </w:rPr>
        <w:t>) zvláště chráněné rostliny mimo kultury a zastavěná území obcí lze pouze se souhlasem orgánu ochrany přírody. Orgán ochrany přírody souhlas udělí v případě, že nehrozí riziko zhoršení stavu volně žijící populace a jedná-li se o vypuštění, vysetí či vysazení v areálu původního výskytu daného druhu za účelem obnovy jeho populace nebo stabilizace či posílení populací stávajících. Orgán ochrany přírody souhlas neudělí v případě, kdy by k vypuštění, vysévání či vysazování mělo dojít na ploše pro umístění vedení dopravní infrastruktury vymezené v územním plánu</w:t>
      </w:r>
      <w:r w:rsidRPr="00B23B83">
        <w:rPr>
          <w:rFonts w:ascii="Times New Roman" w:eastAsia="Times New Roman" w:hAnsi="Times New Roman" w:cs="Times New Roman"/>
          <w:strike/>
          <w:szCs w:val="24"/>
          <w:vertAlign w:val="superscript"/>
        </w:rPr>
        <w:t>20b</w:t>
      </w:r>
      <w:r w:rsidRPr="00B23B83">
        <w:rPr>
          <w:rFonts w:ascii="Times New Roman" w:eastAsia="Times New Roman" w:hAnsi="Times New Roman" w:cs="Times New Roman"/>
          <w:strike/>
          <w:szCs w:val="24"/>
        </w:rPr>
        <w:t>). Zákazy stanovené v § 5a odst. 1 a 2 a v § 50 odst. 2 se po dobu 2 měsíců od vypuštění nevztahují na vybrané zvláště chráněné druhy živočichů. Seznam vybraných zvláště chráněných druhů živočichů stanoví Ministerstvo životního prostředí prováděcím právním předpisem.</w:t>
      </w:r>
    </w:p>
    <w:p w14:paraId="139FD359"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Orgány ochrany přírody vydávají rozhodnutí o tom, že se jedná o živočicha odchovaného v lidské péči (dále jen „osvědčení“)</w:t>
      </w:r>
      <w:r w:rsidRPr="00B23B83">
        <w:rPr>
          <w:rFonts w:ascii="Times New Roman" w:eastAsia="Times New Roman" w:hAnsi="Times New Roman" w:cs="Times New Roman"/>
          <w:strike/>
          <w:szCs w:val="24"/>
          <w:vertAlign w:val="superscript"/>
        </w:rPr>
        <w:t>20c</w:t>
      </w:r>
      <w:r w:rsidRPr="00B23B83">
        <w:rPr>
          <w:rFonts w:ascii="Times New Roman" w:eastAsia="Times New Roman" w:hAnsi="Times New Roman" w:cs="Times New Roman"/>
          <w:strike/>
          <w:szCs w:val="24"/>
        </w:rPr>
        <w:t>. Osvědčení je veřejnou listinou. Na živočicha odchovaného v lidské péči, ke kterému bylo vydáno orgánem ochrany přírody osvědčení, se zákazy stanovené v § 5a odst. 1 a 2 a v § 50 odst. 2 nevztahují. Potvrzení o výjimce ze zákazu obchodních činností vydané pro exemplář živočišného druhu narozený a odchovaný v zajetí v souladu s přímo použitelným předpisem Evropských společenství upravujícím obchodování s ohroženými druhy</w:t>
      </w:r>
      <w:r w:rsidRPr="00B23B83">
        <w:rPr>
          <w:rFonts w:ascii="Times New Roman" w:eastAsia="Times New Roman" w:hAnsi="Times New Roman" w:cs="Times New Roman"/>
          <w:i/>
          <w:strike/>
          <w:szCs w:val="24"/>
          <w:vertAlign w:val="superscript"/>
        </w:rPr>
        <w:t>2</w:t>
      </w:r>
      <w:r w:rsidRPr="00B23B83">
        <w:rPr>
          <w:rFonts w:ascii="Times New Roman" w:eastAsia="Times New Roman" w:hAnsi="Times New Roman" w:cs="Times New Roman"/>
          <w:strike/>
          <w:szCs w:val="24"/>
          <w:vertAlign w:val="superscript"/>
        </w:rPr>
        <w:t>0d</w:t>
      </w:r>
      <w:r w:rsidRPr="00B23B83">
        <w:rPr>
          <w:rFonts w:ascii="Times New Roman" w:eastAsia="Times New Roman" w:hAnsi="Times New Roman" w:cs="Times New Roman"/>
          <w:strike/>
          <w:szCs w:val="24"/>
        </w:rPr>
        <w:t xml:space="preserve">) nahrazuje osvědčení podle tohoto odstavce. </w:t>
      </w:r>
    </w:p>
    <w:p w14:paraId="757BB62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(5) O vydání osvědčení může požádat orgán ochrany přírody ten, kdo </w:t>
      </w:r>
    </w:p>
    <w:p w14:paraId="2606DDB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odchoval živočicha odchovaného v lidské péči a nezaměnitelně a trvale jej označil značkovací metodou v souladu s přímo použitelným předpisem Evropských společenství upravujícím obchodování s ohroženými druhy</w:t>
      </w:r>
      <w:r w:rsidRPr="00B23B83">
        <w:rPr>
          <w:rFonts w:ascii="Times New Roman" w:eastAsia="Times New Roman" w:hAnsi="Times New Roman" w:cs="Times New Roman"/>
          <w:strike/>
          <w:szCs w:val="24"/>
          <w:vertAlign w:val="superscript"/>
        </w:rPr>
        <w:t>20e</w:t>
      </w:r>
      <w:r w:rsidRPr="00B23B83">
        <w:rPr>
          <w:rFonts w:ascii="Times New Roman" w:eastAsia="Times New Roman" w:hAnsi="Times New Roman" w:cs="Times New Roman"/>
          <w:strike/>
          <w:szCs w:val="24"/>
        </w:rPr>
        <w:t xml:space="preserve">) (dále jen „nezaměnitelné a trvalé označení“), nebo pokud fyzické vlastnosti exempláře neumožňují označit ho touto metodou, zajistil jiný způsob nezaměnitelné a trvalé identifikace, </w:t>
      </w:r>
    </w:p>
    <w:p w14:paraId="707390B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b) získal do držení nezaměnitelně a trvale označeného nebo nezaměnitelně identifikovaného živočicha odchovaného v lidské péči z členského státu Evropských společenství v souladu s právem tohoto členského státu, nebo </w:t>
      </w:r>
    </w:p>
    <w:p w14:paraId="1C8385E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v souladu s předpisy v oblasti obchodování s ohroženými druhy</w:t>
      </w:r>
      <w:r w:rsidRPr="00B23B83">
        <w:rPr>
          <w:rFonts w:ascii="Times New Roman" w:eastAsia="Times New Roman" w:hAnsi="Times New Roman" w:cs="Times New Roman"/>
          <w:strike/>
          <w:szCs w:val="24"/>
          <w:vertAlign w:val="superscript"/>
        </w:rPr>
        <w:t>1a)</w:t>
      </w:r>
      <w:r w:rsidRPr="00B23B83">
        <w:rPr>
          <w:rFonts w:ascii="Times New Roman" w:eastAsia="Times New Roman" w:hAnsi="Times New Roman" w:cs="Times New Roman"/>
          <w:strike/>
          <w:szCs w:val="24"/>
        </w:rPr>
        <w:t xml:space="preserve"> dovezl ze třetí země nezaměnitelně a trvale označeného nebo nezaměnitelně identifikovaného živočicha odchovaného v lidské péči. </w:t>
      </w:r>
    </w:p>
    <w:p w14:paraId="7CB515C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(6) Žádost o vydání osvědčení podle odstavce 5 písm. a) je třeba podat nejpozději do 30 dnů po narození živočicha odchovaného v lidské péči. Pokud se jedná o živočicha odchovaného v lidské péči dovezeného nebo získaného podle odstavce 5 písm. b) nebo c), musí být žádost podána do 15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Zákaz držení uvedený v § 5a odst. 1 písm. e) a v § 50 odst. 2 se po </w:t>
      </w:r>
      <w:r w:rsidRPr="00B23B83">
        <w:rPr>
          <w:rFonts w:ascii="Times New Roman" w:eastAsia="Times New Roman" w:hAnsi="Times New Roman" w:cs="Times New Roman"/>
          <w:strike/>
          <w:szCs w:val="24"/>
        </w:rPr>
        <w:lastRenderedPageBreak/>
        <w:t>dobu stanovenou pro podání žádosti o osvědčení v případech podle věty první a druhé a po dobu od podání žádosti do vydání osvědčení na živočicha odchovaného v lidské péči nevztahuje.</w:t>
      </w:r>
    </w:p>
    <w:p w14:paraId="4A11873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(7) Nemá-li orgán ochrany přírody důvodné pochybnosti o zákonném původu jedince, vydá osvědčení pro živočicha odchovaného v lidské péči podle odstavců 5 a 6, a to do 30 dnů ode dne, kdy mu žádost o vydání osvědčení byla doručena. </w:t>
      </w:r>
    </w:p>
    <w:p w14:paraId="1D7C9EF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(8) Úmyslné předložení nesprávných údajů, změna označení živočicha odchovaného v lidské péči nebo</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přenos označení na jiného jedince je důvodem, aby orgán ochrany přírody zrušil osvědčení, a to po celou dobu života takového jedince, pro kterého bylo osvědčení vydáno, nebo jedince, který je jako takový označen. Za změnu značení se pro účely tohoto ustanovení nepovažuje změna provedená z důvodu závažného ohrožení života nebo zdraví živočicha odchovaného v lidské péči, pokud byla s odůvodněním oznámena orgánu ochrany přírody do 3 dnů ode dne, kdy k ní došlo.</w:t>
      </w:r>
    </w:p>
    <w:p w14:paraId="50EA879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(9) V případě změny vlastníka nebo držitele živočicha odchovaného v lidské péči přechází osvědčení současně s živočichem odchovaným v lidské péči na nového vlastníka nebo držitele. V případě úhynu nebo vypuštění živočicha odchovaného v lidské péči do volné přírody je jeho držitel povinen odevzdat osvědčení orgánu ochrany přírody, který jej vydal, a to do 30 pracovních dnů ode dne, kdy tato skutečnost nastala nebo kdy se o ní dozvěděl. Osvědčení pozbývá platnosti dnem, kdy uvedená skutečnost nastala nebo byla zjištěna. V případě ztráty nebo odcizení živočicha odchovaného v lidské péči je jeho držitel povinen tuto skutečnost oznámit orgánu ochrany přírody, který vydal osvědčení, a to do 30 pracovních dnů ode dne, kdy tato skutečnost nastala nebo kdy se o ní dozvěděl. Osvědčení v takovém případě pozbývá platnosti do 1 roku ode dne, kdy ke ztrátě nebo odcizení živočicha odchovaného v lidské péči došlo, pokud nedojde k jeho nálezu; po uplynutí této lhůty je držitel živočicha odchovaného v lidské péči povinen odevzdat osvědčení orgánu ochrany přírody, který jej vydal.</w:t>
      </w:r>
    </w:p>
    <w:p w14:paraId="505FEE3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(10)</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 případě potvrzení nezákonného původu uhradí náklady na ověření původu vlastník nebo držitel živočicha odchovaného v lidské péči; výši nákladů stanoví rozhodnutím orgán ochrany přírody. V opačném případě uhradí náklady na ověření původu živočicha odchovaného v lidské péči orgán ochrany přírody.</w:t>
      </w:r>
    </w:p>
    <w:p w14:paraId="0B4194D6"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(11) Ministerstvo životního prostředí stanoví prováděcím právním předpisem vzor žádosti o osvědčení, vzor osvědčení, způsoby ověřování původu jedince a podmínky jeho provádění.</w:t>
      </w:r>
    </w:p>
    <w:p w14:paraId="6DF790B5"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54</w:t>
      </w:r>
    </w:p>
    <w:p w14:paraId="4D776E15"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Prokazování zákonného původu</w:t>
      </w:r>
    </w:p>
    <w:p w14:paraId="79C6FF0E"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(1) Kdo drží, chová, pěstuje, dopravuje, prodává, vyměňuje, nabízí za účelem prodeje nebo výměny nebo zpracovává zvláště chráněnou rostlinu, zvláště chráněného </w:t>
      </w:r>
      <w:r w:rsidRPr="00B23B83">
        <w:rPr>
          <w:rFonts w:ascii="Times New Roman" w:eastAsia="Times New Roman" w:hAnsi="Times New Roman" w:cs="Times New Roman"/>
          <w:b/>
          <w:bCs/>
          <w:szCs w:val="24"/>
        </w:rPr>
        <w:lastRenderedPageBreak/>
        <w:t>živočicha, ptáka nebo jedince invazního nepůvodního druhu na unijním seznamu, u kterých je v § 5a, 49a, 49b, 49c nebo 50 anebo v čl. 7 nařízení Evropského parlamentu a Rady (EU) č. 1143/2014 stanoven zákaz takového způsobu nakládání, nebo rostlinu a živočicha chráněného podle mezinárodních úmluv nebo podle zvláštního právního předpisu</w:t>
      </w:r>
      <w:r w:rsidRPr="00B23B83">
        <w:rPr>
          <w:rFonts w:ascii="Times New Roman" w:eastAsia="Times New Roman" w:hAnsi="Times New Roman" w:cs="Times New Roman"/>
          <w:b/>
          <w:bCs/>
          <w:szCs w:val="24"/>
          <w:vertAlign w:val="superscript"/>
        </w:rPr>
        <w:t>4a)</w:t>
      </w:r>
      <w:r w:rsidRPr="00B23B83">
        <w:rPr>
          <w:rFonts w:ascii="Times New Roman" w:eastAsia="Times New Roman" w:hAnsi="Times New Roman" w:cs="Times New Roman"/>
          <w:b/>
          <w:bCs/>
          <w:szCs w:val="24"/>
        </w:rPr>
        <w:t xml:space="preserve"> o dovozu a vývozu ohrožených druhů, je povinen prokázat jejich zákonný původ. V případě jedinců poddruhu zvláště chráněného druhu rostliny nebo živočicha zařazeného do I. nebo II. kategorie ochrany, který se na území České republiky přirozeně nevyskytuje, se za prokázání zákonného původu považuje prokázání způsobu nabytí takového jedince a jeho příslušnost k danému poddruhu.</w:t>
      </w:r>
    </w:p>
    <w:p w14:paraId="6233BDB6"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U nezaměnitelně označených nebo identifikovatelných jedinců odebraných podle § 89 nebo zákona upravujícího obchodování s ohroženými druhy</w:t>
      </w:r>
      <w:r w:rsidRPr="00B23B83">
        <w:rPr>
          <w:rFonts w:ascii="Times New Roman" w:eastAsia="Times New Roman" w:hAnsi="Times New Roman" w:cs="Times New Roman"/>
          <w:b/>
          <w:bCs/>
          <w:szCs w:val="24"/>
          <w:vertAlign w:val="superscript"/>
        </w:rPr>
        <w:t>4a)</w:t>
      </w:r>
      <w:r w:rsidRPr="00B23B83">
        <w:rPr>
          <w:rFonts w:ascii="Times New Roman" w:eastAsia="Times New Roman" w:hAnsi="Times New Roman" w:cs="Times New Roman"/>
          <w:b/>
          <w:bCs/>
          <w:szCs w:val="24"/>
        </w:rPr>
        <w:t xml:space="preserve"> se za zákonný původ považuje smlouva o převodu odebrané věci podle § 89 odst. 6.</w:t>
      </w:r>
    </w:p>
    <w:p w14:paraId="7601D23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(3) Kdo drží, nabízí k prodeji či zpracovává věc uvedenou v odstavci 1 nebo s ní jinak nakládá podle odstavce 1, je povinen </w:t>
      </w:r>
    </w:p>
    <w:p w14:paraId="3EEBA0A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na vyžádání orgánů ochrany přírody nebo stráže přírody prokázat svoji totožnost a</w:t>
      </w:r>
    </w:p>
    <w:p w14:paraId="707E80D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poskytnout orgánu ochrany přírody nezbytnou součinnost pro účely prokázání zákonného původu této věci, včetně umožnění její prohlídky a identifikace, prohlídky místa jejího držení nebo jiného nakládání s ní anebo jejího předvedení na určené místo.</w:t>
      </w:r>
    </w:p>
    <w:p w14:paraId="40212945"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HLAVA DRUHÁ</w:t>
      </w:r>
    </w:p>
    <w:p w14:paraId="53391767"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DRŽENÍ ŽIVOČICHŮ ODCHOVANÝCH V LIDSKÉ PÉČI</w:t>
      </w:r>
    </w:p>
    <w:p w14:paraId="5043B45E"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55</w:t>
      </w:r>
    </w:p>
    <w:p w14:paraId="506B4DD8"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Projednávání záměrů na vyhlášení</w:t>
      </w:r>
    </w:p>
    <w:p w14:paraId="3F962D3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(1) Záměr na vyhlášení památných stromů projedná orgán ochrany přírody s vlastníky těchto stromů a orgány státní správy dotčenými podle zvláštních předpisů21) přiměřeně podle § 40. </w:t>
      </w:r>
    </w:p>
    <w:p w14:paraId="7F505C7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Zvláště chráněné druhy rostlin, živočichů a nerostů vyhlašuje orgán ochrany přírody v dohodě s ministerstvem zemědělství a po projednání s ústředními orgány státní správy dotčenými podle zvláštních předpisů.</w:t>
      </w:r>
      <w:r w:rsidRPr="00B23B83">
        <w:rPr>
          <w:rFonts w:ascii="Times New Roman" w:eastAsia="Times New Roman" w:hAnsi="Times New Roman" w:cs="Times New Roman"/>
          <w:strike/>
          <w:szCs w:val="24"/>
          <w:vertAlign w:val="superscript"/>
        </w:rPr>
        <w:t>21)</w:t>
      </w:r>
      <w:r w:rsidRPr="00B23B83">
        <w:rPr>
          <w:rFonts w:ascii="Times New Roman" w:eastAsia="Times New Roman" w:hAnsi="Times New Roman" w:cs="Times New Roman"/>
          <w:strike/>
          <w:szCs w:val="24"/>
        </w:rPr>
        <w:t xml:space="preserve"> </w:t>
      </w:r>
    </w:p>
    <w:p w14:paraId="48F8D6E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Dotčené orgány státní správy se musí k návrhům a záměrům předloženým dle odstavce 1 vyjádřit do 30 dnů od jejich předložení.</w:t>
      </w:r>
    </w:p>
    <w:p w14:paraId="0D59AF2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_________________________________</w:t>
      </w:r>
    </w:p>
    <w:p w14:paraId="44A0D3A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vertAlign w:val="superscript"/>
        </w:rPr>
        <w:t xml:space="preserve">21) </w:t>
      </w:r>
      <w:r w:rsidRPr="00B23B83">
        <w:rPr>
          <w:rFonts w:ascii="Times New Roman" w:eastAsia="Times New Roman" w:hAnsi="Times New Roman" w:cs="Times New Roman"/>
          <w:strike/>
          <w:szCs w:val="24"/>
        </w:rPr>
        <w:t>Např. zákon č. 23/1962 Sb., zákon č. 102/1963 Sb., zákon č. 61/1964 Sb., zákon č. 61/1977 Sb., zákon č. 44/1988 Sb., o ochraně a využívání nerostného bohatství (horní zákon), ve znění zákona ČNR č. 541/1991 Sb.</w:t>
      </w:r>
    </w:p>
    <w:p w14:paraId="68E41311"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55</w:t>
      </w:r>
    </w:p>
    <w:p w14:paraId="10BC60E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b/>
          <w:bCs/>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Orgány ochrany přírody vydávají rozhodnutí o tom, že se jedná o živočicha odchovaného v lidské péči (dále jen „osvědčení“)</w:t>
      </w:r>
      <w:r w:rsidRPr="00B23B83">
        <w:rPr>
          <w:rFonts w:ascii="Times New Roman" w:eastAsia="Times New Roman" w:hAnsi="Times New Roman" w:cs="Times New Roman"/>
          <w:b/>
          <w:bCs/>
          <w:szCs w:val="24"/>
          <w:vertAlign w:val="superscript"/>
        </w:rPr>
        <w:t>20c)</w:t>
      </w:r>
      <w:r w:rsidRPr="00B23B83">
        <w:rPr>
          <w:rFonts w:ascii="Times New Roman" w:eastAsia="Times New Roman" w:hAnsi="Times New Roman" w:cs="Times New Roman"/>
          <w:b/>
          <w:bCs/>
          <w:szCs w:val="24"/>
        </w:rPr>
        <w:t>. Účastníkem řízení o vydání osvědčení je pouze žadatel, § 70 odst. 2 a 3 a § 71 odst. 3 se nepoužijí.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Orgán ochrany přírody předá </w:t>
      </w:r>
      <w:r w:rsidRPr="00B23B83">
        <w:rPr>
          <w:rFonts w:ascii="Times New Roman" w:eastAsia="Times New Roman" w:hAnsi="Times New Roman" w:cs="Times New Roman"/>
          <w:b/>
          <w:szCs w:val="24"/>
        </w:rPr>
        <w:lastRenderedPageBreak/>
        <w:t>vydané osvědčení do evidence druhové ochrany.</w:t>
      </w:r>
      <w:r w:rsidRPr="00B23B83">
        <w:rPr>
          <w:rFonts w:ascii="Times New Roman" w:eastAsia="Times New Roman" w:hAnsi="Times New Roman" w:cs="Times New Roman"/>
          <w:szCs w:val="24"/>
        </w:rPr>
        <w:t xml:space="preserve"> </w:t>
      </w:r>
    </w:p>
    <w:p w14:paraId="25DD21D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(2) O vydání osvědčení může požádat orgán ochrany přírody ten, kdo </w:t>
      </w:r>
    </w:p>
    <w:p w14:paraId="2F68960B"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odchoval živočicha odchovaného v lidské péči a nezaměnitelně a trvale jej označil značkovací metodou v souladu s přímo použitelným předpisem Evropské unie upravujícím obchodování s ohroženými druhy</w:t>
      </w:r>
      <w:r w:rsidRPr="00B23B83">
        <w:rPr>
          <w:rFonts w:ascii="Times New Roman" w:eastAsia="Times New Roman" w:hAnsi="Times New Roman" w:cs="Times New Roman"/>
          <w:b/>
          <w:bCs/>
          <w:szCs w:val="24"/>
          <w:vertAlign w:val="superscript"/>
        </w:rPr>
        <w:t>20e)</w:t>
      </w:r>
      <w:r w:rsidRPr="00B23B83">
        <w:rPr>
          <w:rFonts w:ascii="Times New Roman" w:eastAsia="Times New Roman" w:hAnsi="Times New Roman" w:cs="Times New Roman"/>
          <w:b/>
          <w:bCs/>
          <w:szCs w:val="24"/>
        </w:rPr>
        <w:t xml:space="preserve"> (dále jen „nezaměnitelné a trvalé označení“), nebo pokud fyzické vlastnosti exempláře neumožňují označit ho touto metodou, zajistil jiný způsob nezaměnitelné a trvalé identifikace, </w:t>
      </w:r>
    </w:p>
    <w:p w14:paraId="5A50E26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b) získal do držení nezaměnitelně a trvale označeného nebo nezaměnitelně identifikovaného živočicha odchovaného v lidské péči z jiného členského státu Evropské unie v souladu s právem tohoto členského státu, nebo </w:t>
      </w:r>
    </w:p>
    <w:p w14:paraId="6C0ABBB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c) v souladu s předpisy v oblasti obchodování s ohroženými druhy</w:t>
      </w:r>
      <w:r w:rsidRPr="00B23B83">
        <w:rPr>
          <w:rFonts w:ascii="Times New Roman" w:eastAsia="Times New Roman" w:hAnsi="Times New Roman" w:cs="Times New Roman"/>
          <w:b/>
          <w:bCs/>
          <w:szCs w:val="24"/>
          <w:vertAlign w:val="superscript"/>
        </w:rPr>
        <w:t>70)</w:t>
      </w:r>
      <w:r w:rsidRPr="00B23B83">
        <w:rPr>
          <w:rFonts w:ascii="Times New Roman" w:eastAsia="Times New Roman" w:hAnsi="Times New Roman" w:cs="Times New Roman"/>
          <w:b/>
          <w:bCs/>
          <w:szCs w:val="24"/>
        </w:rPr>
        <w:t xml:space="preserve"> dovezl ze třetí země nezaměnitelně a trvale označeného nebo nezaměnitelně identifikovaného živočicha odchovaného v lidské péči. </w:t>
      </w:r>
    </w:p>
    <w:p w14:paraId="72D173E9"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Žádost o vydání osvědčení podle odstavce 2 písm. a) je třeba podat nejpozději do 90 dnů ode dne narození živočicha odchovaného v lidské péči. Pokud se jedná o živočicha odchovaného v lidské péči dovezeného nebo získaného podle odstavce 2 písm. b) nebo c), musí být žádost podána do 30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Nelze-li ve lhůtě podle věty první s ohledem na velikost nebo jiné vlastnosti živočicha zajistit jeho nezaměnitelné a trvalé označení nebo jinou jeho nezaměnitelnou identifikaci, žadatel tuto skutečnost uvede v žádosti a doplní nezbytné údaje nejpozději do 3 měsíců ode dne podání žádosti; do doby doplnění nezbytných údajů lhůta pro vydání osvědčení neběží. Zákaz držení uvedený v § 5a odst. 1 písm. e) a v § 49a odst. 2 písm. c) nebo § 49c se po dobu stanovenou pro podání žádosti o osvědčení v případech podle vět první a druhé a po dobu od podání žádosti do vydání osvědčení na živočicha odchovaného v lidské péči nevztahuje.</w:t>
      </w:r>
    </w:p>
    <w:p w14:paraId="6858B6A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(4) Na živočicha odchovaného v lidské péči, ke kterému bylo vydáno osvědčení, se § 5a odst. 1 a 2, § 49a odst. 2 a § 49c nepoužijí. Potvrzení o výjimce ze zákazu obchodních činností vydané pro jednoznačně identifikovaný nebo nezaměnitelně trvale označený exemplář živočišného druhu narozený a odchovaný v zajetí v souladu s přímo použitelným předpisem Evropské unie upravujícím obchodování s ohroženými druhy</w:t>
      </w:r>
      <w:r w:rsidRPr="00B23B83">
        <w:rPr>
          <w:rFonts w:ascii="Times New Roman" w:eastAsia="Times New Roman" w:hAnsi="Times New Roman" w:cs="Times New Roman"/>
          <w:b/>
          <w:bCs/>
          <w:szCs w:val="24"/>
          <w:vertAlign w:val="superscript"/>
        </w:rPr>
        <w:t>20d)</w:t>
      </w:r>
      <w:r w:rsidRPr="00B23B83">
        <w:rPr>
          <w:rFonts w:ascii="Times New Roman" w:eastAsia="Times New Roman" w:hAnsi="Times New Roman" w:cs="Times New Roman"/>
          <w:b/>
          <w:bCs/>
          <w:szCs w:val="24"/>
        </w:rPr>
        <w:t xml:space="preserve"> nahrazuje osvědčení.</w:t>
      </w:r>
    </w:p>
    <w:p w14:paraId="2E639B4E"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(5) Držitel živočicha odchovaného v lidské péči je povinen zajistit, aby po celou dobu života živočicha bylo zajištěno jeho nezaměnitelné a trvalé označení nebo jiný způsob jeho jednoznačné identifikace v souladu s vydaným osvědčením. Podléhá-li použitý způsob jednoznačné identifikace přirozeným změnám v průběhu času v závislosti na tělesných změnách živočicha nebo jiných okolnostech, je držitel živočicha odchovaného v lidské péči povinen provádět aktualizaci informací a dokladů nezbytných pro </w:t>
      </w:r>
      <w:r w:rsidRPr="00B23B83">
        <w:rPr>
          <w:rFonts w:ascii="Times New Roman" w:eastAsia="Times New Roman" w:hAnsi="Times New Roman" w:cs="Times New Roman"/>
          <w:b/>
          <w:bCs/>
          <w:szCs w:val="24"/>
        </w:rPr>
        <w:lastRenderedPageBreak/>
        <w:t>identifikaci živočicha a požádat orgán ochrany přírody o aktualizaci údajů v osvědčení. Orgán ochrany přírody je při vydání osvědčení oprávněn v osvědčení vyznačit lhůtu, ve které je držitel živočicha odchovaného v lidské péči nejpozději povinen aktualizaci informací a dokladů provést.</w:t>
      </w:r>
    </w:p>
    <w:p w14:paraId="3E49BE2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(6) 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 případě potvrzení nezákonného původu uhradí náklady na ověření zákonného původu vlastník nebo držitel živočicha odchovaného v lidské péči; výši nákladů stanoví rozhodnutím orgán ochrany přírody. V opačném případě uhradí náklady na ověření zákonného původu živočicha odchovaného v lidské péči orgán ochrany přírody. </w:t>
      </w:r>
    </w:p>
    <w:p w14:paraId="2E0FB3B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(7) Ministerstvo životního prostředí stanoví vyhláškou vzor žádosti o osvědčení, vzor osvědčení, způsoby ověřování zákonného původu jedince a podmínky jeho provádění. </w:t>
      </w:r>
    </w:p>
    <w:p w14:paraId="2B6DF7AE"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55a </w:t>
      </w:r>
    </w:p>
    <w:p w14:paraId="34C3884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Orgán ochrany přírody rozhodnutím zruší osvědčení, v případě</w:t>
      </w:r>
    </w:p>
    <w:p w14:paraId="4C50033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a) úmyslného předložení nesprávných údajů v žádosti o vydání osvědčení nebo v žádosti o aktualizaci údajů v osvědčení, </w:t>
      </w:r>
    </w:p>
    <w:p w14:paraId="3498B67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změně označení živočicha odchovaného v lidské péči; za změnu označení se pro účely tohoto ustanovení nepovažuje změna provedená z důvodu závažného ohrožení života nebo zdraví živočicha, pokud byla s odůvodněním oznámena orgánu ochrany přírody do 3 dnů ode dne, kdy k ní došlo,</w:t>
      </w:r>
    </w:p>
    <w:p w14:paraId="619BD5E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c) přenosu označení na jiného jedince, nebo </w:t>
      </w:r>
    </w:p>
    <w:p w14:paraId="326907D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d) neprovedení aktualizace informací a dokladů nezbytných pro identifikaci živočicha odchovaného v lidské péči.</w:t>
      </w:r>
    </w:p>
    <w:p w14:paraId="025F44B7"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Rozhodnutí o zrušení osvědčení předá orgán ochrany přírody do evidence druhové ochrany.</w:t>
      </w:r>
    </w:p>
    <w:p w14:paraId="1BDBC007"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(3) V případě změny vlastníka nebo držitele živočicha odchovaného v lidské péči přechází osvědčení současně s živočichem odchovaným v lidské péči na nového vlastníka nebo držitele; původní vlastník nebo držitel je povinen předat novému nabyvateli spolu s živočichem odchovaným v lidské péči také osvědčení. </w:t>
      </w:r>
    </w:p>
    <w:p w14:paraId="5862921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(4) V případě úhynu nebo vypuštění živočicha odchovaného v lidské péči do volné přírody je jeho držitel povinen tuto skutečnost ohlásit prostřednictvím evidence druhové ochrany, a to do 30 pracovních dnů ode dne, kdy tato skutečnost nastala nebo kdy se o ní dozvěděl. Osvědčení pozbývá platnosti dnem, kdy uvedená skutečnost nastala, popřípadě kdy byla zjištěna. </w:t>
      </w:r>
    </w:p>
    <w:p w14:paraId="588AE95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 xml:space="preserve">(5) Pokud se držitel jedince živočicha odchovaného v lidské péči rozhodl ponechat si po jeho úhynu tohoto jedince nebo jeho část i nadále ve svém držení a dosavadní způsob označení nebo identifikace jedince nelze dále použít, je povinen do 30 pracovních dnů ode dne, kdy tato skutečnost nastala nebo kdy se o ní dozvěděl, mrtvého jedince nebo jeho část nezaměnitelně a trvale označit nebo zajistit jiný způsob jeho nezaměnitelné a trvalé identifikace a požádat o vydání nového osvědčení. Ustanovení § 55 odst. 3 věta třetí se na žádost o vydání nového osvědčení použije obdobně; k žádosti se dále přiloží původní osvědčení. </w:t>
      </w:r>
    </w:p>
    <w:p w14:paraId="6425E9B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b/>
          <w:bCs/>
          <w:szCs w:val="24"/>
        </w:rPr>
        <w:t xml:space="preserve">(6) V případě ztráty nebo odcizení živočicha odchovaného v lidské péči je jeho držitel povinen tuto skutečnost ohlásit prostřednictvím evidence druhové ochrany, a to do 30 pracovních dnů ode dne, kdy tato skutečnost nastala nebo kdy se o ní dozvěděl. Osvědčení v takovém případě pozbývá platnosti do 1 roku ode dne, kdy ke ztrátě nebo odcizení živočicha odchovaného v lidské péči došlo, pokud nedojde k jeho nálezu.  </w:t>
      </w:r>
    </w:p>
    <w:p w14:paraId="1D852100"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56</w:t>
      </w:r>
    </w:p>
    <w:p w14:paraId="174FC3F6"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Výjimky ze zákazů u </w:t>
      </w:r>
      <w:r w:rsidRPr="00B23B83">
        <w:rPr>
          <w:rFonts w:ascii="Times New Roman" w:eastAsia="Times New Roman" w:hAnsi="Times New Roman" w:cs="Times New Roman"/>
          <w:b/>
          <w:bCs/>
          <w:strike/>
          <w:szCs w:val="24"/>
        </w:rPr>
        <w:t>památných stromů a</w:t>
      </w:r>
      <w:r w:rsidRPr="00B23B83">
        <w:rPr>
          <w:rFonts w:ascii="Times New Roman" w:eastAsia="Times New Roman" w:hAnsi="Times New Roman" w:cs="Times New Roman"/>
          <w:b/>
          <w:bCs/>
          <w:szCs w:val="24"/>
        </w:rPr>
        <w:t xml:space="preserve"> zvláště chráněných druhů rostlin a živočichů</w:t>
      </w:r>
    </w:p>
    <w:p w14:paraId="6A1D685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Výjimky ze zákazů u </w:t>
      </w:r>
      <w:r w:rsidRPr="00B23B83">
        <w:rPr>
          <w:rFonts w:ascii="Times New Roman" w:eastAsia="Times New Roman" w:hAnsi="Times New Roman" w:cs="Times New Roman"/>
          <w:strike/>
          <w:szCs w:val="24"/>
        </w:rPr>
        <w:t>památných stromů a</w:t>
      </w:r>
      <w:r w:rsidRPr="00B23B83">
        <w:rPr>
          <w:rFonts w:ascii="Times New Roman" w:eastAsia="Times New Roman" w:hAnsi="Times New Roman" w:cs="Times New Roman"/>
          <w:szCs w:val="24"/>
        </w:rPr>
        <w:t xml:space="preserve"> zvláště chráněných druhů rostlin a živočichů podle </w:t>
      </w:r>
      <w:r w:rsidRPr="00B23B83">
        <w:rPr>
          <w:rFonts w:ascii="Times New Roman" w:eastAsia="Times New Roman" w:hAnsi="Times New Roman" w:cs="Times New Roman"/>
          <w:strike/>
          <w:szCs w:val="24"/>
        </w:rPr>
        <w:t>§ 46 odst. 2, § 49 a 50 v případech, kdy jiný veřejný zájem převažuje nad zájmem ochrany přírody, nebo v zájmu ochrany přírody,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49 až 50</w:t>
      </w:r>
      <w:r w:rsidRPr="00B23B83">
        <w:rPr>
          <w:rFonts w:ascii="Times New Roman" w:eastAsia="Times New Roman" w:hAnsi="Times New Roman" w:cs="Times New Roman"/>
          <w:szCs w:val="24"/>
        </w:rPr>
        <w:t xml:space="preserve"> povoluje na žádost toho, kdo zamýšlí uskutečnit škodlivý zásah, orgán ochrany přírody. </w:t>
      </w:r>
      <w:r w:rsidRPr="00B23B83">
        <w:rPr>
          <w:rFonts w:ascii="Times New Roman" w:eastAsia="Times New Roman" w:hAnsi="Times New Roman" w:cs="Times New Roman"/>
          <w:strike/>
          <w:szCs w:val="24"/>
        </w:rPr>
        <w:t>U zvláště chráněných druhů rostlin a živočichů, které jsou předmětem ochrany podle práva Evropských společenství</w:t>
      </w:r>
      <w:r w:rsidRPr="00B23B83">
        <w:rPr>
          <w:rFonts w:ascii="Times New Roman" w:eastAsia="Times New Roman" w:hAnsi="Times New Roman" w:cs="Times New Roman"/>
          <w:strike/>
          <w:szCs w:val="24"/>
          <w:vertAlign w:val="superscript"/>
        </w:rPr>
        <w:t>10)</w:t>
      </w:r>
      <w:r w:rsidRPr="00B23B83">
        <w:rPr>
          <w:rFonts w:ascii="Times New Roman" w:eastAsia="Times New Roman" w:hAnsi="Times New Roman" w:cs="Times New Roman"/>
          <w:strike/>
          <w:szCs w:val="24"/>
        </w:rPr>
        <w:t>, lze výjimku podle věty první povolit jen tehdy, pokud je dán některý z důvodů uvedených v odstavci 2, neexistuje jiné uspokojivé řešení a povolovaná činnost neovlivní dosažení či udržení příznivého stavu druhu z hlediska ochrany.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Na povolení výjimky má žadatel po splnění zákonem stanovených podmínek právní nárok. </w:t>
      </w:r>
      <w:r w:rsidRPr="00B23B83">
        <w:rPr>
          <w:rFonts w:ascii="Times New Roman" w:eastAsia="Times New Roman" w:hAnsi="Times New Roman" w:cs="Times New Roman"/>
          <w:szCs w:val="24"/>
        </w:rPr>
        <w:t>V pochybnostech o škodlivosti zamýšleného zásahu lze požádat o poskytnutí předběžné informace podle správního řádu</w:t>
      </w:r>
      <w:r w:rsidRPr="00B23B83">
        <w:rPr>
          <w:rFonts w:ascii="Times New Roman" w:eastAsia="Times New Roman" w:hAnsi="Times New Roman" w:cs="Times New Roman"/>
          <w:szCs w:val="24"/>
          <w:vertAlign w:val="superscript"/>
        </w:rPr>
        <w:t>47c)</w:t>
      </w:r>
      <w:r w:rsidRPr="00B23B83">
        <w:rPr>
          <w:rFonts w:ascii="Times New Roman" w:eastAsia="Times New Roman" w:hAnsi="Times New Roman" w:cs="Times New Roman"/>
          <w:szCs w:val="24"/>
        </w:rPr>
        <w:t xml:space="preserve">. </w:t>
      </w:r>
    </w:p>
    <w:p w14:paraId="0539BA3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szCs w:val="24"/>
        </w:rPr>
        <w:t>(2) Výjimku ze zákazů u zvláště chráněných druhů rostlin a živočichů</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trike/>
          <w:szCs w:val="24"/>
        </w:rPr>
        <w:t>lze povolit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podle odstavce 1 </w:t>
      </w:r>
      <w:r w:rsidRPr="00B23B83">
        <w:rPr>
          <w:rFonts w:ascii="Times New Roman" w:eastAsia="Times New Roman" w:hAnsi="Times New Roman" w:cs="Times New Roman"/>
          <w:b/>
          <w:bCs/>
          <w:szCs w:val="24"/>
        </w:rPr>
        <w:t>orgán ochrany přírody povolí, pokud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neexistuje jiné uspokojivé řešení daného záměru, zamýšlený škodlivý zásah neovlivní dosažení nebo udržení příznivého stavu zvláště chráněného druhu z hlediska jeho ochrany a současně zamýšlený škodlivý zásah je povolován</w:t>
      </w:r>
    </w:p>
    <w:p w14:paraId="12AA72B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v zájmu ochrany </w:t>
      </w:r>
      <w:r w:rsidRPr="00B23B83">
        <w:rPr>
          <w:rFonts w:ascii="Times New Roman" w:eastAsia="Times New Roman" w:hAnsi="Times New Roman" w:cs="Times New Roman"/>
          <w:strike/>
          <w:szCs w:val="24"/>
        </w:rPr>
        <w:t>volně žijících</w:t>
      </w:r>
      <w:r w:rsidRPr="00B23B83">
        <w:rPr>
          <w:rFonts w:ascii="Times New Roman" w:eastAsia="Times New Roman" w:hAnsi="Times New Roman" w:cs="Times New Roman"/>
          <w:szCs w:val="24"/>
        </w:rPr>
        <w:t xml:space="preserve"> živočichů a </w:t>
      </w:r>
      <w:r w:rsidRPr="00B23B83">
        <w:rPr>
          <w:rFonts w:ascii="Times New Roman" w:eastAsia="Times New Roman" w:hAnsi="Times New Roman" w:cs="Times New Roman"/>
          <w:strike/>
          <w:szCs w:val="24"/>
        </w:rPr>
        <w:t>planě rostoucích</w:t>
      </w:r>
      <w:r w:rsidRPr="00B23B83">
        <w:rPr>
          <w:rFonts w:ascii="Times New Roman" w:eastAsia="Times New Roman" w:hAnsi="Times New Roman" w:cs="Times New Roman"/>
          <w:szCs w:val="24"/>
        </w:rPr>
        <w:t xml:space="preserve"> rostlin a ochrany přírodních stanovišť, </w:t>
      </w:r>
    </w:p>
    <w:p w14:paraId="2FFF343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 zájmu prevence závažných škod, zejména na úrodě, dobytku, lesích, rybolovu, vodách a ostatních typech majetku</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pokud tento zájem převažuje nad zájmem ochrany dotčeného druhu rostliny nebo živočicha</w:t>
      </w:r>
      <w:r w:rsidRPr="00B23B83">
        <w:rPr>
          <w:rFonts w:ascii="Times New Roman" w:eastAsia="Times New Roman" w:hAnsi="Times New Roman" w:cs="Times New Roman"/>
          <w:szCs w:val="24"/>
        </w:rPr>
        <w:t xml:space="preserve">, </w:t>
      </w:r>
    </w:p>
    <w:p w14:paraId="6C83E19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v zájmu veřejného zdraví nebo veřejné bezpečnosti nebo z jiných naléhavých důvodů převažujícího veřejného zájmu, včetně důvodů sociálního a ekonomického charakteru a důvodů s příznivými důsledky nesporného významu pro životní prostředí, </w:t>
      </w:r>
    </w:p>
    <w:p w14:paraId="1A738C5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pro účely výzkumu a vzdělávání, </w:t>
      </w:r>
      <w:r w:rsidRPr="00B23B83">
        <w:rPr>
          <w:rFonts w:ascii="Times New Roman" w:eastAsia="Times New Roman" w:hAnsi="Times New Roman" w:cs="Times New Roman"/>
          <w:strike/>
          <w:szCs w:val="24"/>
        </w:rPr>
        <w:t xml:space="preserve">opětovného osídlení určitého území populací druhu nebo opětovného vysazení v původním areálu druhu a chovu a pěstování nezbytných pro tyto účely, </w:t>
      </w:r>
      <w:r w:rsidRPr="00B23B83">
        <w:rPr>
          <w:rFonts w:ascii="Times New Roman" w:eastAsia="Times New Roman" w:hAnsi="Times New Roman" w:cs="Times New Roman"/>
          <w:strike/>
          <w:szCs w:val="24"/>
        </w:rPr>
        <w:lastRenderedPageBreak/>
        <w:t>včetně umělého rozmnožování rostlin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které jsou v zájmu ochrany rostlin a živočichů nebo pokud zájem na jejich uskutečnění převažuje nad zájmem ochrany dotčeného druhu rostliny nebo živočicha</w:t>
      </w:r>
      <w:r w:rsidRPr="00B23B83">
        <w:rPr>
          <w:rFonts w:ascii="Times New Roman" w:eastAsia="Times New Roman" w:hAnsi="Times New Roman" w:cs="Times New Roman"/>
          <w:szCs w:val="24"/>
        </w:rPr>
        <w:t xml:space="preserve">, </w:t>
      </w:r>
    </w:p>
    <w:p w14:paraId="5DDAED7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v případě zvláště chráněných druhů ptáků pro odchyt, držení nebo jiné využívání ptáků v malém množství.</w:t>
      </w:r>
    </w:p>
    <w:p w14:paraId="32D5F47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e) pro účely opětovného osídlení určitého území populací druhu nebo opětovného vysazení v původním areálu druhu a chovu nebo pěstování nezbytných pro tyto účely, včetně umělého rozmnožování rostlin, nebo</w:t>
      </w:r>
    </w:p>
    <w:p w14:paraId="551005B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f) pro účely odebrání nebo držení omezeného počtu jedinců, není-li v rozporu s jinými právními předpisy</w:t>
      </w:r>
      <w:r w:rsidRPr="00B23B83">
        <w:rPr>
          <w:rFonts w:ascii="Times New Roman" w:eastAsia="Times New Roman" w:hAnsi="Times New Roman" w:cs="Times New Roman"/>
          <w:b/>
          <w:szCs w:val="24"/>
          <w:vertAlign w:val="superscript"/>
        </w:rPr>
        <w:t>73)</w:t>
      </w:r>
      <w:r w:rsidRPr="00B23B83">
        <w:rPr>
          <w:rFonts w:ascii="Times New Roman" w:eastAsia="Times New Roman" w:hAnsi="Times New Roman" w:cs="Times New Roman"/>
          <w:b/>
          <w:szCs w:val="24"/>
        </w:rPr>
        <w:t xml:space="preserve">; orgán ochrany přírody stanoví v rozhodnutí podmínky tohoto odebrání nebo držení a způsob jejich kontroly. </w:t>
      </w:r>
    </w:p>
    <w:p w14:paraId="62B930AC"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Orgán ochrany přírody v rozhodnutí o výjimce může stanovit povinnost označení živočicha zvláště chráněného druhu nezaměnitelnou a trvalou značkou a rovněž podmínky pro výkon povolované činnosti.</w:t>
      </w:r>
    </w:p>
    <w:p w14:paraId="758D30D7"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b/>
          <w:szCs w:val="24"/>
        </w:rPr>
        <w:t>(3) Orgán ochrany přírody stanoví v povolení výjimky podmínky pro provedení zamýšleného škodlivého zásahu a, jedná-li se o výjimku ze zákazu odebrání a držení jedince zvláště chráněného druhu živočicha, rovněž způsob jeho nezaměnitelného a trvalého označení nebo jiný způsob jeho jednoznačné identifikace.</w:t>
      </w:r>
    </w:p>
    <w:p w14:paraId="449799B2"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Orgán ochrany přírody může výjimku, která se týká blíže neurčeného okruhu osob, při splnění podmínek uvedených v </w:t>
      </w:r>
      <w:r w:rsidRPr="00B23B83">
        <w:rPr>
          <w:rFonts w:ascii="Times New Roman" w:eastAsia="Times New Roman" w:hAnsi="Times New Roman" w:cs="Times New Roman"/>
          <w:strike/>
          <w:szCs w:val="24"/>
        </w:rPr>
        <w:t>odstavcích 1 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odstavci</w:t>
      </w:r>
      <w:r w:rsidRPr="00B23B83">
        <w:rPr>
          <w:rFonts w:ascii="Times New Roman" w:eastAsia="Times New Roman" w:hAnsi="Times New Roman" w:cs="Times New Roman"/>
          <w:szCs w:val="24"/>
        </w:rPr>
        <w:t xml:space="preserve"> 2 povolit též opatřením obecné povahy. </w:t>
      </w:r>
      <w:r w:rsidRPr="00B23B83">
        <w:rPr>
          <w:rFonts w:ascii="Times New Roman" w:eastAsia="Times New Roman" w:hAnsi="Times New Roman" w:cs="Times New Roman"/>
          <w:b/>
          <w:szCs w:val="24"/>
        </w:rPr>
        <w:t>Orgán ochrany přírody následně informuje na úřední desce, případně rovněž dalšími vhodnými způsoby, že podmínky pro uplatnění výjimky povolené opatřením obecné povahy nastaly.</w:t>
      </w:r>
    </w:p>
    <w:p w14:paraId="06F0299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K zajišťování činností podle odstavce 2 písm. </w:t>
      </w:r>
      <w:r w:rsidRPr="00B23B83">
        <w:rPr>
          <w:rFonts w:ascii="Times New Roman" w:eastAsia="Times New Roman" w:hAnsi="Times New Roman" w:cs="Times New Roman"/>
          <w:strike/>
          <w:szCs w:val="24"/>
        </w:rPr>
        <w:t>a) a 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a), d) a e) </w:t>
      </w:r>
      <w:r w:rsidRPr="00B23B83">
        <w:rPr>
          <w:rFonts w:ascii="Times New Roman" w:eastAsia="Times New Roman" w:hAnsi="Times New Roman" w:cs="Times New Roman"/>
          <w:szCs w:val="24"/>
        </w:rPr>
        <w:t xml:space="preserve">mohou orgány ochrany přírody v zájmu ochrany přírody uzavírat dohody s fyzickými nebo právnickými osobami. Dohodu lze uzavřít jen, pokud neexistuje jiné uspokojivé řešení, navrhovaná činnost neovlivní dosažení nebo udržení příznivého stavu druhu z hlediska ochrany a tyto odůvodněné skutečnosti jsou v dohodě výslovně uvedeny. Tato dohoda nahrazuje výjimku podle odstavce 1. </w:t>
      </w:r>
    </w:p>
    <w:p w14:paraId="46785D39"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(6) V případě povolení výjimky ze zákazů u zvláště chráněných druhů rostlin a živočichů platí pro obsah rozhodnutí podle odstavce 1, obsah opatření obecné povahy podle odstavce 4  a pro obsah dohody podle odstavce 5 obdobně § 5b odst. 3. Povinnosti uvedené v § 5b odst. 5 platí obdobně pro orgán ochrany přírody při povolování výjimky ze zákazů u zvláště chráněných druhů rostlin a živočichů a pro osobu, které byla povolena výjimka ze zákazů u zvláště chráněných druhů rostlin a živočichů podle odstavce 1, která postupuje podle výjimky povolené opatřením obecné povahy podle odstavce 4</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nebo se kterou byla uzavřena dohoda podle odstavce 5 nebo podle</w:t>
      </w:r>
      <w:r w:rsidRPr="00B23B83">
        <w:rPr>
          <w:rFonts w:ascii="Times New Roman" w:eastAsia="Times New Roman" w:hAnsi="Times New Roman" w:cs="Times New Roman"/>
          <w:strike/>
          <w:szCs w:val="24"/>
        </w:rPr>
        <w:t xml:space="preserve"> § 49</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odst. 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 49a </w:t>
      </w:r>
      <w:r w:rsidRPr="00B23B83">
        <w:rPr>
          <w:rFonts w:ascii="Times New Roman" w:eastAsia="Times New Roman" w:hAnsi="Times New Roman" w:cs="Times New Roman"/>
          <w:b/>
          <w:szCs w:val="24"/>
        </w:rPr>
        <w:t>odst. 6</w:t>
      </w:r>
      <w:r w:rsidRPr="00B23B83">
        <w:rPr>
          <w:rFonts w:ascii="Times New Roman" w:eastAsia="Times New Roman" w:hAnsi="Times New Roman" w:cs="Times New Roman"/>
          <w:szCs w:val="24"/>
        </w:rPr>
        <w:t>.</w:t>
      </w:r>
    </w:p>
    <w:p w14:paraId="129D259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(7) Pro jedince zvláště chráněného druhu rostliny nebo živočicha, který byl dovezen na území České republiky z jiného členského státu Evropské unie, se nevyžaduje výjimka podle odstavce 1, pokud pro něj byla obdobná výjimka vydána v tomto jiném členském státě; platnost takové výjimky vydané v jiném členském státu Evropské unie </w:t>
      </w:r>
      <w:r w:rsidRPr="00B23B83">
        <w:rPr>
          <w:rFonts w:ascii="Times New Roman" w:eastAsia="Times New Roman" w:hAnsi="Times New Roman" w:cs="Times New Roman"/>
          <w:b/>
          <w:szCs w:val="24"/>
        </w:rPr>
        <w:lastRenderedPageBreak/>
        <w:t>potvrdí orgán ochrany přírody na úředně ověřený překlad předložený držitelem jedince.</w:t>
      </w:r>
    </w:p>
    <w:p w14:paraId="31B8733E"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57</w:t>
      </w:r>
    </w:p>
    <w:p w14:paraId="0C29D364"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Souhlas k některým činnostem týkajícím se zvláště chráněných </w:t>
      </w:r>
      <w:r w:rsidRPr="00B23B83">
        <w:rPr>
          <w:rFonts w:ascii="Times New Roman" w:eastAsia="Times New Roman" w:hAnsi="Times New Roman" w:cs="Times New Roman"/>
          <w:b/>
          <w:bCs/>
          <w:strike/>
          <w:szCs w:val="24"/>
        </w:rPr>
        <w:t>druhů</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b/>
          <w:bCs/>
          <w:strike/>
          <w:szCs w:val="24"/>
        </w:rPr>
        <w:t>rostlin, živočichů a</w:t>
      </w:r>
      <w:r w:rsidRPr="00B23B83">
        <w:rPr>
          <w:rFonts w:ascii="Times New Roman" w:eastAsia="Times New Roman" w:hAnsi="Times New Roman" w:cs="Times New Roman"/>
          <w:b/>
          <w:bCs/>
          <w:szCs w:val="24"/>
        </w:rPr>
        <w:t> nerostů</w:t>
      </w:r>
    </w:p>
    <w:p w14:paraId="3B9F49D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V bližších ochranných podmínkách zvláště chráněných </w:t>
      </w:r>
      <w:r w:rsidRPr="00B23B83">
        <w:rPr>
          <w:rFonts w:ascii="Times New Roman" w:eastAsia="Times New Roman" w:hAnsi="Times New Roman" w:cs="Times New Roman"/>
          <w:strike/>
          <w:szCs w:val="24"/>
        </w:rPr>
        <w:t>druhů rostlin či živočichů (§ 50 odst. 5) a</w:t>
      </w:r>
      <w:r w:rsidRPr="00B23B83">
        <w:rPr>
          <w:rFonts w:ascii="Times New Roman" w:eastAsia="Times New Roman" w:hAnsi="Times New Roman" w:cs="Times New Roman"/>
          <w:szCs w:val="24"/>
        </w:rPr>
        <w:t xml:space="preserve"> nerostů (§ 51 odst. 3) lze vymezit činnosti a zásahy, které jsou vázány na předchozí souhlas orgánů ochrany přírody. </w:t>
      </w:r>
    </w:p>
    <w:p w14:paraId="68E0A4E1"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HLAVA TŘETÍ</w:t>
      </w:r>
    </w:p>
    <w:p w14:paraId="0D223B89"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ZÁCHRANNÉ STANICE</w:t>
      </w:r>
    </w:p>
    <w:p w14:paraId="7552AA8B"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57a</w:t>
      </w:r>
    </w:p>
    <w:p w14:paraId="7F65840A" w14:textId="77777777" w:rsidR="00EA54C5" w:rsidRPr="00B23B83" w:rsidRDefault="00EA54C5" w:rsidP="00EA54C5">
      <w:pPr>
        <w:widowControl w:val="0"/>
        <w:autoSpaceDE w:val="0"/>
        <w:autoSpaceDN w:val="0"/>
        <w:adjustRightInd w:val="0"/>
        <w:spacing w:before="120" w:after="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(1) Záchrannou stanici lze provozovat pouze na základě rozhodnutí Ministerstva životního prostředí o povolení k provozování záchranné stanice. Ministerstvo životního prostředí předává rozhodnutí o povolení k provozování záchranné stanice do evidence druhové ochrany.</w:t>
      </w:r>
    </w:p>
    <w:p w14:paraId="7487630C" w14:textId="77777777" w:rsidR="00EA54C5" w:rsidRPr="00B23B83" w:rsidRDefault="00EA54C5" w:rsidP="00EA54C5">
      <w:pPr>
        <w:widowControl w:val="0"/>
        <w:autoSpaceDE w:val="0"/>
        <w:autoSpaceDN w:val="0"/>
        <w:adjustRightInd w:val="0"/>
        <w:spacing w:before="120" w:after="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(2) Označení „záchranná stanice“ může v souvislosti s držením a péčí o živočichy používat pouze ten, kdo je držitelem povolení k provozování záchranné stanice (dále jen „provozovatel záchranné stanice“). Ministerstvo životního prostředí vede seznam záchranných stanic a zveřejňuje jej na svých internetových stránkách. </w:t>
      </w:r>
    </w:p>
    <w:p w14:paraId="08EFC776"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(3) V žádosti o povolení k provozování záchranné stanice žadatel kromě obecných náležitostí stanovených správním řádem dále uvede </w:t>
      </w:r>
    </w:p>
    <w:p w14:paraId="71C3B65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a) rozsah poskytované péče z hlediska určení druhů živočichů, jejich množství a délky poskytované péče, </w:t>
      </w:r>
    </w:p>
    <w:p w14:paraId="7C36CB1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b) vymezení území, pro které zamýšlí péči poskytovat, </w:t>
      </w:r>
    </w:p>
    <w:p w14:paraId="5D1B41F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c) personální, organizační a technické zajištění péče o živočichy, včetně podkladů dokládajících splnění požadavků právních předpisů upravujících ochranu zvířat proti týrání a veterinární péči na velikost a vybavení prostor pro držení živočichů a odbornou způsobilost osoby odpovědné za péči o živočichy.</w:t>
      </w:r>
    </w:p>
    <w:p w14:paraId="79BFB677" w14:textId="77777777" w:rsidR="00EA54C5" w:rsidRPr="00B23B83" w:rsidRDefault="00EA54C5" w:rsidP="00EA54C5">
      <w:pPr>
        <w:widowControl w:val="0"/>
        <w:autoSpaceDE w:val="0"/>
        <w:autoSpaceDN w:val="0"/>
        <w:adjustRightInd w:val="0"/>
        <w:spacing w:before="120" w:after="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(4) Ministerstvo životního prostředí si k žádosti o povolení k provozování záchranné stanice vyžádá vyjádření místně příslušného orgánu státní správy myslivosti a krajské veterinární správy.</w:t>
      </w:r>
    </w:p>
    <w:p w14:paraId="4AC7E379" w14:textId="77777777" w:rsidR="00EA54C5" w:rsidRPr="00B23B83" w:rsidRDefault="00EA54C5" w:rsidP="00EA54C5">
      <w:pPr>
        <w:widowControl w:val="0"/>
        <w:autoSpaceDE w:val="0"/>
        <w:autoSpaceDN w:val="0"/>
        <w:adjustRightInd w:val="0"/>
        <w:spacing w:before="120" w:after="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(5) Ministerstvo může provozování záchranné stanice povolit, pokud </w:t>
      </w:r>
    </w:p>
    <w:p w14:paraId="716E76B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a) personální, organizační a technické zajištění péče o živočichy je odpovídající rozsahu péče navrhovanému v žádosti o povolení a přirozeným nárokům živočichů,</w:t>
      </w:r>
    </w:p>
    <w:p w14:paraId="35CC470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velikost a vybavení prostor pro držení živočichů a odborná způsobilost osoby odpovědné za péči o živočichy splňují podmínky právních předpisů upravujících ochranu zvířat proti týrání a veterinární péči a</w:t>
      </w:r>
    </w:p>
    <w:p w14:paraId="78CECD8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c) na území vymezeném v žádosti je dána potřeba zajištění péče o druhy živočichů </w:t>
      </w:r>
      <w:r w:rsidRPr="00B23B83">
        <w:rPr>
          <w:rFonts w:ascii="Times New Roman" w:eastAsia="Times New Roman" w:hAnsi="Times New Roman" w:cs="Times New Roman"/>
          <w:b/>
          <w:szCs w:val="24"/>
        </w:rPr>
        <w:lastRenderedPageBreak/>
        <w:t>uvedené v žádosti; dostatečné zajištění potřeby péče o konkrétní druhy živočichů na dotčeném území stávajícími provozovateli záchranné stanice může být důvodem pro zamítnutí žádosti o povolení k provozování nové záchranné stanice nebo povolení takového provozování v omezeném rozsahu, než jak byl vymezen v žádosti.</w:t>
      </w:r>
    </w:p>
    <w:p w14:paraId="30AEE3DF" w14:textId="77777777" w:rsidR="00EA54C5" w:rsidRPr="00B23B83" w:rsidRDefault="00EA54C5" w:rsidP="00EA54C5">
      <w:pPr>
        <w:widowControl w:val="0"/>
        <w:autoSpaceDE w:val="0"/>
        <w:autoSpaceDN w:val="0"/>
        <w:adjustRightInd w:val="0"/>
        <w:spacing w:before="120" w:after="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(6) V rozhodnutí o povolení k provozování záchranné stanice stanoví Ministerstvo životního prostředí místo, kde se záchranná stanice nachází, území, v němž je oprávněna péči poskytovat, rozsah péče, kterou je záchranná stanice oprávněna poskytovat s ohledem na její vybavení a odborné zázemí, a další podmínky vztahující se k provozování záchranné stanice. </w:t>
      </w:r>
    </w:p>
    <w:p w14:paraId="4068AE5D" w14:textId="77777777" w:rsidR="00EA54C5" w:rsidRPr="00B23B83" w:rsidRDefault="00EA54C5" w:rsidP="00EA54C5">
      <w:pPr>
        <w:widowControl w:val="0"/>
        <w:autoSpaceDE w:val="0"/>
        <w:autoSpaceDN w:val="0"/>
        <w:adjustRightInd w:val="0"/>
        <w:spacing w:before="120" w:after="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(7) Součástí rozhodnutí o povolení k provozování záchranné stanice nebo o změně tohoto rozhodnutí může být rovněž v rozsahu povolené činnosti záchranné stanice rozhodnutí Ministerstva životního prostředí o stanovení odchylného postupu podle § 5b odst. 1 a o povolení výjimky ze zákazů na ochranu zvláště chráněných druhů rostlin a živočichů podle § 56 odst. 1, pokud o to žadatel v žádosti o povolení k provozování záchranné stanice nebo o změnu tohoto povolení požádal.</w:t>
      </w:r>
    </w:p>
    <w:p w14:paraId="0AF60326" w14:textId="77777777" w:rsidR="00EA54C5" w:rsidRPr="00B23B83" w:rsidRDefault="00EA54C5" w:rsidP="00EA54C5">
      <w:pPr>
        <w:widowControl w:val="0"/>
        <w:autoSpaceDE w:val="0"/>
        <w:autoSpaceDN w:val="0"/>
        <w:adjustRightInd w:val="0"/>
        <w:spacing w:before="120" w:after="120" w:line="276" w:lineRule="auto"/>
        <w:ind w:firstLine="708"/>
        <w:rPr>
          <w:rFonts w:ascii="Times New Roman" w:eastAsia="Times New Roman" w:hAnsi="Times New Roman" w:cs="Times New Roman"/>
          <w:b/>
          <w:szCs w:val="24"/>
        </w:rPr>
      </w:pPr>
      <w:r w:rsidRPr="00B23B83">
        <w:rPr>
          <w:rFonts w:ascii="Times New Roman" w:eastAsia="Times New Roman" w:hAnsi="Times New Roman" w:cs="Times New Roman"/>
          <w:b/>
          <w:szCs w:val="24"/>
        </w:rPr>
        <w:t>(8) Ministerstvo životního prostředí může z moci úřední změnit nebo zrušit povolení k provozování záchranné stanice, jestliže se změnily nebo zanikly podmínky, za jakých bylo povolení vydáno, a to podmínky týkající se záchranné stanice nebo podmínky týkající se potřeby zajištění péče o živočichy v dotčeném území, nebo jestliže provozovatel záchranné stanice při péči o živočichy porušuje ustanovení tohoto zákona nebo předpisy na ochranu zvířat proti týrání anebo předpisy upravující veterinární péči. Ministerstvo životního prostředí změní nebo zruší povolení k provozování záchranné stanice na žádost provozovatele záchranné stanice. V rozhodnutí o změně nebo zrušení povolení k provozování záchranné stanice Ministerstvo životního prostředí stanoví, je-li to nezbytné, způsob zabezpečení další péče o živočichy držené v záchranné stanici.</w:t>
      </w:r>
    </w:p>
    <w:p w14:paraId="1AE388B9"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57b</w:t>
      </w:r>
    </w:p>
    <w:p w14:paraId="2600D25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(1) Záchranná stanice zajišťuje péči o přijatého živočicha dočasně neschopného přežít ve volné přírodě způsobem a za podmínek odpovídajících přirozeným nárokům daného druhu a zdravotnímu stavu přijatého živočicha tak, aby byly zachovány jeho přirozené vlastnosti a schopnosti a bylo možné jej navrátit do přírody, nevylučuje-li to jeho zdravotní stav. Záchranná stanice dále vhodným způsobem zajišťuje v potřebném rozsahu přípravu přijatého živočicha na jeho návrat do přírody.</w:t>
      </w:r>
    </w:p>
    <w:p w14:paraId="0892F342"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(2) Pečuje-li záchranná stanice o živočicha, pro kterého byl přijat záchranný program nebo program péče, postupuje při poskytování péče takovému živočichovi a při jeho návratu do přírody v součinnosti s Agenturou; pečuje-li o živočicha, pro kterého byl schválen regionální akční plán, postupuje v součinnosti s orgánem ochrany přírody, který tento plán schválil.</w:t>
      </w:r>
    </w:p>
    <w:p w14:paraId="088AEAA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(3) Není-li návrat živočicha přijatého do záchranné stanice do přírody s ohledem na jeho zdravotní stav možný, využije jej záchranná stanice přednostně pro účely ochrany přírody, zejména náhradní péče o jiné jedince nebo informování a vzdělávání veřejnosti o příčinách ohrožení a vhodných způsobech ochrany živočichů. Není-li takové využití </w:t>
      </w:r>
      <w:r w:rsidRPr="00B23B83">
        <w:rPr>
          <w:rFonts w:ascii="Times New Roman" w:eastAsia="Times New Roman" w:hAnsi="Times New Roman" w:cs="Times New Roman"/>
          <w:b/>
          <w:szCs w:val="24"/>
        </w:rPr>
        <w:lastRenderedPageBreak/>
        <w:t>možné, může být takový živočich na základě posouzení veterinárního lékaře, že již nevyžaduje další odbornou péči, předán záchrannou stanicí do péče jiné osobě, která splňuje požadavky stanovené tímto zákonem a jinými právními předpisy.</w:t>
      </w:r>
    </w:p>
    <w:p w14:paraId="545964B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(4) Přijme-li záchranná stanice živočicha, který je invazním nepůvodním druhem, postupuje v souladu se zásadami regulace a vydanými správními akty podle § 13g a 13h. Jedince invazního nepůvodního druhu nelze navrátit do přírody; předán do péče podle odstavce 3 může být pouze osobě, která je držitelem povolení podle § 13d nebo § 13h odst. 3.</w:t>
      </w:r>
    </w:p>
    <w:p w14:paraId="047A4622" w14:textId="77777777" w:rsidR="00EA54C5" w:rsidRPr="00B23B83" w:rsidRDefault="00EA54C5" w:rsidP="00EA54C5">
      <w:pPr>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(5)   Záchranná stanice přijme do dočasné péče rovněž jedince zvláště chráněného druhu živočicha, ptáka nebo jedince invazního nepůvodního druhu zajištěného nebo odebraného podle § 89, exemplář zadržený nebo zabavený podle zákona o obchodování s ohroženými druhy anebo jedince vydaného nebo odňatého v trestním řízení, pokud disponuje potřebnou kapacitou a technickým a odborným zázemím. </w:t>
      </w:r>
    </w:p>
    <w:p w14:paraId="61E144E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(6) Záchranná stanice vede evidenci přijatých živočichů a záznamy o průběhu jejich ošetření a péči poskytnutou jim po dobu jejich pobytu v záchranné stanici. Součástí evidence je rovněž datum, místo a způsob návrat vyléčeného živočicha do přírody. Údaje z evidence předávají záchranné stanice každoročně do evidence druhové ochrany. </w:t>
      </w:r>
    </w:p>
    <w:p w14:paraId="1A1DB88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(7) Ministerstvo životního prostředí stanoví vyhláškou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  </w:t>
      </w:r>
    </w:p>
    <w:p w14:paraId="013DB026"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61</w:t>
      </w:r>
    </w:p>
    <w:p w14:paraId="369B5AC0"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Předkupní právo státu a financování výkupu pozemků</w:t>
      </w:r>
    </w:p>
    <w:p w14:paraId="00F5536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Česká republika má předkupní právo k nezastavěným pozemkům ležícím mimo </w:t>
      </w:r>
      <w:r w:rsidRPr="00B23B83">
        <w:rPr>
          <w:rFonts w:ascii="Times New Roman" w:eastAsia="Times New Roman" w:hAnsi="Times New Roman" w:cs="Times New Roman"/>
          <w:strike/>
          <w:szCs w:val="24"/>
        </w:rPr>
        <w:t>zastavěná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zastavitelná </w:t>
      </w:r>
      <w:r w:rsidRPr="00B23B83">
        <w:rPr>
          <w:rFonts w:ascii="Times New Roman" w:eastAsia="Times New Roman" w:hAnsi="Times New Roman" w:cs="Times New Roman"/>
          <w:szCs w:val="24"/>
        </w:rPr>
        <w:t>území obcí na území národních parků, národních přírodních rezervací, národních přírodních památek a pozemkům souvisejícím s jeskyněmi. Ministerstvo životního prostředí podá návrh na zápis předkupního práva do katastru nemovitostí na základě potvrzení o vzniku předkupního práva, které vydá Ministerstvo životního prostředí a ve kterém uvede výčet pozemků označených údaji katastru nemovitostí, ke kterým má Česká republika předkupní právo. Vlastníci těchto pozemků jsou povinni v případě jejich zamýšleného prodeje přednostně nabídnout tyto pozemky ke koupi orgánu ochrany přírody, a to i v případě, že se tyto pozemky nacházejí v předmětných územích jen zčásti. Pokud orgán ochrany přírody neprojeví o tyto pozemky do 60 dnů od doručení nabídky pozemku ke koupi písemný zájem, mohou vlastníci zamýšlený prodej uskutečnit.</w:t>
      </w:r>
    </w:p>
    <w:p w14:paraId="5E8CE7E3"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V případě, že o pozemky uvedené v odstavci 1 projeví stát prostřednictvím Ministerstva životního prostředí písemně ve lhůtě uvedené v odstavci 1 zájem, bude smlouvu za Českou republiku uzavírat Agentura nebo správa národního parku, které budou podle své územní působnosti uvedené v § 78 odst. 1 a 2 s tímto majetkem státu příslušné hospodařit.</w:t>
      </w:r>
    </w:p>
    <w:p w14:paraId="5EA8D10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(3) K zajištění výkupu pozemků zvláště chráněných území či významných krajinných prvků do vlastnictví státu lze poskytnout příspěvek ze Státního fondu životního prostředí České republiky.7)</w:t>
      </w:r>
    </w:p>
    <w:p w14:paraId="0D67A52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Jeskyně nejsou součástí pozemku a nejsou předmětem vlastnictví.</w:t>
      </w:r>
    </w:p>
    <w:p w14:paraId="5C379811" w14:textId="77777777" w:rsidR="00EA54C5" w:rsidRPr="00B23B83" w:rsidRDefault="00EA54C5" w:rsidP="00EA54C5">
      <w:pPr>
        <w:widowControl w:val="0"/>
        <w:tabs>
          <w:tab w:val="left" w:pos="4350"/>
          <w:tab w:val="center" w:pos="4702"/>
        </w:tabs>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61b</w:t>
      </w:r>
    </w:p>
    <w:p w14:paraId="5BD1A847"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Zcizování pozemků a staveb ve vlastnictví státu ve zvláště chráněných územích</w:t>
      </w:r>
    </w:p>
    <w:p w14:paraId="15319F69"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Pozemky ve vlastnictví státu nacházející se na území národních parků, národních přírodních rezervací a národních přírodních památek nelze prodat, darovat ani jinak úplatně nebo bezúplatně převést na jinou osobu. Právní jednání učiněná v rozporu s tím jsou neplatná. Soud k neplatnosti přihlédne i bez návrhu.</w:t>
      </w:r>
    </w:p>
    <w:p w14:paraId="2BBD3D09"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Zákaz převodu podle odstavce 1 se nepoužije na</w:t>
      </w:r>
    </w:p>
    <w:p w14:paraId="15DB5D76"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w:t>
      </w:r>
      <w:r w:rsidRPr="00B23B83">
        <w:rPr>
          <w:rFonts w:ascii="Times New Roman" w:eastAsia="Times New Roman" w:hAnsi="Times New Roman" w:cs="Times New Roman"/>
          <w:strike/>
          <w:szCs w:val="24"/>
        </w:rPr>
        <w:t>zastavěný stavební pozemek</w:t>
      </w:r>
      <w:r w:rsidRPr="00B23B83">
        <w:rPr>
          <w:rFonts w:ascii="Times New Roman" w:eastAsia="Times New Roman" w:hAnsi="Times New Roman" w:cs="Times New Roman"/>
          <w:strike/>
          <w:szCs w:val="24"/>
          <w:vertAlign w:val="superscript"/>
        </w:rPr>
        <w:t>69)</w:t>
      </w:r>
      <w:r w:rsidRPr="00B23B83">
        <w:rPr>
          <w:rFonts w:ascii="Times New Roman" w:eastAsia="Times New Roman" w:hAnsi="Times New Roman" w:cs="Times New Roman"/>
          <w:b/>
          <w:bCs/>
          <w:szCs w:val="24"/>
          <w:vertAlign w:val="superscript"/>
        </w:rPr>
        <w:t xml:space="preserve"> </w:t>
      </w:r>
      <w:r w:rsidRPr="00B23B83">
        <w:rPr>
          <w:rFonts w:ascii="Times New Roman" w:eastAsia="Times New Roman" w:hAnsi="Times New Roman" w:cs="Times New Roman"/>
          <w:b/>
          <w:bCs/>
          <w:szCs w:val="24"/>
        </w:rPr>
        <w:t>pozemek zázemí stavby</w:t>
      </w:r>
      <w:r w:rsidRPr="00B23B83">
        <w:rPr>
          <w:rFonts w:ascii="Times New Roman" w:eastAsia="Times New Roman" w:hAnsi="Times New Roman" w:cs="Times New Roman"/>
          <w:b/>
          <w:bCs/>
          <w:szCs w:val="24"/>
          <w:vertAlign w:val="superscript"/>
        </w:rPr>
        <w:t>76)</w:t>
      </w:r>
      <w:r w:rsidRPr="00B23B83">
        <w:rPr>
          <w:rFonts w:ascii="Times New Roman" w:eastAsia="Times New Roman" w:hAnsi="Times New Roman" w:cs="Times New Roman"/>
          <w:szCs w:val="24"/>
        </w:rPr>
        <w:t>, na kterém byla realizována stavba zapsaná v katastru nemovitostí,</w:t>
      </w:r>
    </w:p>
    <w:p w14:paraId="1B9D2D8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spoluvlastnický podíl státu na pozemku podle odstavce 1,</w:t>
      </w:r>
    </w:p>
    <w:p w14:paraId="77E7FCE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směny pozemků odůvodněné naplňováním cílů ochrany přírody a krajiny podle tohoto zákona,</w:t>
      </w:r>
    </w:p>
    <w:p w14:paraId="19DD8BCD"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pozemek, o jehož trvalé nepotřebnosti rozhodla podle zákona o majetku České republiky a jejím vystupování v právních vztazích správa národního parku nebo Agentura,</w:t>
      </w:r>
    </w:p>
    <w:p w14:paraId="6348EA5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silniční pozemek, na němž je umístěno těleso silnice, která je podle zákona o pozemních komunikacích ve vlastnictví kraje, nebo těleso místní komunikace, která je podle zákona o pozemních komunikacích ve vlastnictví obce, a to v případě, že se jedná o převod pozemku do vlastnictví tohoto kraje nebo obce,</w:t>
      </w:r>
    </w:p>
    <w:p w14:paraId="7F533EF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silniční pozemek, u kterého z důvodu změny kategorie nebo třídy pozemní komunikace dochází k převodu do vlastnictví osoby, která má být podle zákona o pozemních komunikacích vlastníkem pozemní komunikace se změněnou kategorií nebo třídou,</w:t>
      </w:r>
    </w:p>
    <w:p w14:paraId="37A41D8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pozemek, který je předmětem řízení o pozemkových úpravách.</w:t>
      </w:r>
    </w:p>
    <w:p w14:paraId="2E0E28CD"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K převodům podle odstavce 2 písm. a) až e) je třeba souhlasné stanovisko Ministerstva životního prostředí.</w:t>
      </w:r>
    </w:p>
    <w:p w14:paraId="70400900"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(4) Souhlasné stanovisko Ministerstva životního prostředí je dále třeba k převodu</w:t>
      </w:r>
    </w:p>
    <w:p w14:paraId="63A63E9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pozemku ve vlastnictví státu, který se nachází na území chráněné krajinné oblasti, přírodní rezervace nebo přírodní památky, s výjimkou silničního pozemku podle odstavce 2 písm. f) a pozemku, který je předmětem řízení o pozemkových úpravách,</w:t>
      </w:r>
    </w:p>
    <w:p w14:paraId="7BBCB90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pozemku ve vlastnictví státu, který se nachází v ochranném pásmu zvláště chráněného území, s výjimkou silničního pozemku podle odstavce 2 písm. f) a pozemku, který je předmětem řízení o pozemkových úpravách,</w:t>
      </w:r>
    </w:p>
    <w:p w14:paraId="1212C03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stavby ve vlastnictví státu, která se eviduje v katastru nemovitostí a je zřízena na pozemku ve zvláště chráněném území nebo jeho ochranném pásmu, s výjimkou stavby zřízené na </w:t>
      </w:r>
      <w:r w:rsidRPr="00B23B83">
        <w:rPr>
          <w:rFonts w:ascii="Times New Roman" w:eastAsia="Times New Roman" w:hAnsi="Times New Roman" w:cs="Times New Roman"/>
          <w:szCs w:val="24"/>
        </w:rPr>
        <w:lastRenderedPageBreak/>
        <w:t>pozemku, který je předmětem řízení o pozemkových úpravách.</w:t>
      </w:r>
    </w:p>
    <w:p w14:paraId="74640DCF"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Souhlasné stanovisko podle odstavce 3 a 4 je třeba i v případě, že nemovitá věc leží ve zvláště chráněném území nebo jeho ochranném pásmu jen zčásti.</w:t>
      </w:r>
    </w:p>
    <w:p w14:paraId="3D72C1A0"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Souhlasné stanovisko podle odstavce 3 a 4 je podmínkou platnosti právního jednání, kterým k převodu dochází. Vydává jej v písemné formě Ministerstvo životního prostředí pro jednotlivé případy na základě odůvodněné a doložené žádosti příslušné organizační složky státu, státní organizace nebo jiného subjektu, který hospodaří s majetkem státu. Souhlasné stanovisko Ministerstvo životního prostředí vydá pouze v případě, že se nejedná o pozemek nebo stavbu, které jsou potřebné pro naplňování cílů ochrany zvláště chráněného území. Na vydání stanoviska se nevztahuje správní řád a stanovisko nepodléhá přezkoumání soudem.</w:t>
      </w:r>
    </w:p>
    <w:p w14:paraId="767AE1AD"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(7) Souhlasné stanovisko podle odstavce 4 se nevyžaduje pro převod pozemků a staveb podle zákona o Státním pozemkovém úřadu, zákona o úpravě vlastnických vztahů k půdě a jinému zemědělskému majetku a zákona o podmínkách převodu majetku státu na jiné osoby s výjimkou převodu pozemků, které se nachází na území přírodních rezervací a přírodních památek.</w:t>
      </w:r>
    </w:p>
    <w:p w14:paraId="63309FC8"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_____________________</w:t>
      </w:r>
    </w:p>
    <w:p w14:paraId="5B6EB843"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vertAlign w:val="superscript"/>
        </w:rPr>
        <w:t>76)</w:t>
      </w:r>
      <w:r w:rsidRPr="00B23B83">
        <w:rPr>
          <w:rFonts w:ascii="Times New Roman" w:eastAsia="Times New Roman" w:hAnsi="Times New Roman" w:cs="Times New Roman"/>
          <w:b/>
          <w:bCs/>
          <w:szCs w:val="24"/>
        </w:rPr>
        <w:t xml:space="preserve"> § 12 písm. c) zákona č. 283/2021 Sb., stavební zákon, ve znění pozdějších předpisů.</w:t>
      </w:r>
    </w:p>
    <w:p w14:paraId="419FBECD"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63</w:t>
      </w:r>
    </w:p>
    <w:p w14:paraId="28679DDC"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Přístup do krajiny</w:t>
      </w:r>
    </w:p>
    <w:p w14:paraId="2A1FBD2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Veřejně přístupné účelové komunikace,</w:t>
      </w:r>
      <w:r w:rsidRPr="00B23B83">
        <w:rPr>
          <w:rFonts w:ascii="Times New Roman" w:eastAsia="Times New Roman" w:hAnsi="Times New Roman" w:cs="Times New Roman"/>
          <w:szCs w:val="24"/>
          <w:vertAlign w:val="superscript"/>
        </w:rPr>
        <w:t>27)</w:t>
      </w:r>
      <w:r w:rsidRPr="00B23B83">
        <w:rPr>
          <w:rFonts w:ascii="Times New Roman" w:eastAsia="Times New Roman" w:hAnsi="Times New Roman" w:cs="Times New Roman"/>
          <w:szCs w:val="24"/>
        </w:rPr>
        <w:t xml:space="preserve"> stezky a pěšiny mimo </w:t>
      </w:r>
      <w:r w:rsidRPr="00B23B83">
        <w:rPr>
          <w:rFonts w:ascii="Times New Roman" w:eastAsia="Times New Roman" w:hAnsi="Times New Roman" w:cs="Times New Roman"/>
          <w:strike/>
          <w:szCs w:val="24"/>
        </w:rPr>
        <w:t>zastavěné</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zastavitelné </w:t>
      </w:r>
      <w:r w:rsidRPr="00B23B83">
        <w:rPr>
          <w:rFonts w:ascii="Times New Roman" w:eastAsia="Times New Roman" w:hAnsi="Times New Roman" w:cs="Times New Roman"/>
          <w:szCs w:val="24"/>
        </w:rPr>
        <w:t>území není dovoleno zřizovat nebo rušit bez souhlasu příslušného orgánu ochrany přírody. Obce vedou přehled o veřejně přístupných účelových komunikacích, stezkách a pěšinách v obvodu své územní působnosti.</w:t>
      </w:r>
    </w:p>
    <w:p w14:paraId="1EA8CF99"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Každý má právo na volný průchod přes pozemky ve vlastnictví či nájmu státu, obce nebo jiné právnické osoby, pokud tím nezpůsobí škodu na majetku či zdraví jiné osoby a nezasahuje-li do práv na ochranu osobnosti</w:t>
      </w:r>
      <w:r w:rsidRPr="00B23B83">
        <w:rPr>
          <w:rFonts w:ascii="Times New Roman" w:eastAsia="Times New Roman" w:hAnsi="Times New Roman" w:cs="Times New Roman"/>
          <w:szCs w:val="24"/>
          <w:vertAlign w:val="superscript"/>
        </w:rPr>
        <w:t>28)</w:t>
      </w:r>
      <w:r w:rsidRPr="00B23B83">
        <w:rPr>
          <w:rFonts w:ascii="Times New Roman" w:eastAsia="Times New Roman" w:hAnsi="Times New Roman" w:cs="Times New Roman"/>
          <w:szCs w:val="24"/>
        </w:rPr>
        <w:t xml:space="preserve"> či sousedských práv.</w:t>
      </w:r>
      <w:r w:rsidRPr="00B23B83">
        <w:rPr>
          <w:rFonts w:ascii="Times New Roman" w:eastAsia="Times New Roman" w:hAnsi="Times New Roman" w:cs="Times New Roman"/>
          <w:szCs w:val="24"/>
          <w:vertAlign w:val="superscript"/>
        </w:rPr>
        <w:t>29)</w:t>
      </w:r>
      <w:r w:rsidRPr="00B23B83">
        <w:rPr>
          <w:rFonts w:ascii="Times New Roman" w:eastAsia="Times New Roman" w:hAnsi="Times New Roman" w:cs="Times New Roman"/>
          <w:szCs w:val="24"/>
        </w:rPr>
        <w:t xml:space="preserve"> Je přitom povinen respektovat jiné oprávněné zájmy vlastníka či nájemce pozemku a obecně závazné právní předpisy.</w:t>
      </w:r>
      <w:r w:rsidRPr="00B23B83">
        <w:rPr>
          <w:rFonts w:ascii="Times New Roman" w:eastAsia="Times New Roman" w:hAnsi="Times New Roman" w:cs="Times New Roman"/>
          <w:szCs w:val="24"/>
          <w:vertAlign w:val="superscript"/>
        </w:rPr>
        <w:t>30)</w:t>
      </w:r>
    </w:p>
    <w:p w14:paraId="4D30E42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Práva podle odstavce 2 se nevztahují na zastavěné či stavební pozemky, dvory, zahrady, sady, vinice, chmelnice a pozemky určené k faremním chovům zvířat. Orná půda, louky a pastviny jsou z oprávnění vyloučeny v době, kdy může dojít k poškození porostů či půdy nebo při pastvě dobytka. Zvláštní předpisy nebo tento zákon mohou oprávnění podle odstavce 2 omezit nebo upravit odchylně.</w:t>
      </w:r>
      <w:r w:rsidRPr="00B23B83">
        <w:rPr>
          <w:rFonts w:ascii="Times New Roman" w:eastAsia="Times New Roman" w:hAnsi="Times New Roman" w:cs="Times New Roman"/>
          <w:szCs w:val="24"/>
          <w:vertAlign w:val="superscript"/>
        </w:rPr>
        <w:t>31)</w:t>
      </w:r>
    </w:p>
    <w:p w14:paraId="67AE195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Při oplocování či ohrazování pozemků, které nejsou vyloučeny z práva volného průchodu podle odstavce 3, musí vlastník či nájemce zajistit technickými nebo jinými opatřeními možnost jejich volného průchodu na vhodném místě pozemku.</w:t>
      </w:r>
    </w:p>
    <w:p w14:paraId="1D0E0E2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Každý je povinen při pohybu na cizích pozemcích včetně pohybu na pozemních komunikacích, stezkách a pěšinách, vyznačených cyklostezkách, odpočinkových místech, tábořištích a v altáncích mimo </w:t>
      </w:r>
      <w:r w:rsidRPr="00B23B83">
        <w:rPr>
          <w:rFonts w:ascii="Times New Roman" w:eastAsia="Times New Roman" w:hAnsi="Times New Roman" w:cs="Times New Roman"/>
          <w:strike/>
          <w:szCs w:val="24"/>
        </w:rPr>
        <w:t>zastavěná</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zastavitelná </w:t>
      </w:r>
      <w:r w:rsidRPr="00B23B83">
        <w:rPr>
          <w:rFonts w:ascii="Times New Roman" w:eastAsia="Times New Roman" w:hAnsi="Times New Roman" w:cs="Times New Roman"/>
          <w:szCs w:val="24"/>
        </w:rPr>
        <w:t xml:space="preserve">území obcí dbát své osobní bezpečnosti </w:t>
      </w:r>
      <w:r w:rsidRPr="00B23B83">
        <w:rPr>
          <w:rFonts w:ascii="Times New Roman" w:eastAsia="Times New Roman" w:hAnsi="Times New Roman" w:cs="Times New Roman"/>
          <w:szCs w:val="24"/>
        </w:rPr>
        <w:lastRenderedPageBreak/>
        <w:t>nebo bezpečnosti osob svěřených a přizpůsobit své jednání stavu přírodního prostředí na těchto pozemcích a nebezpečím v přírodě obvyklým. Vlastníci pozemků neodpovídají za škody na majetku, zdraví nebo životě, vzniklé jiným osobám působením přírodních sil nebo vlastním zaviněním těchto osob.</w:t>
      </w:r>
    </w:p>
    <w:p w14:paraId="3F41737D"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69</w:t>
      </w:r>
    </w:p>
    <w:p w14:paraId="4CF85847"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Finanční příspěvek</w:t>
      </w:r>
    </w:p>
    <w:p w14:paraId="6E5F7BC6"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K uskutečnění záměrů uvedených v § 68 odst. 2 lze poskytnout finanční příspěvek vlastníkům nebo nájemcům dotčených pozemků za předpokladu, že se tito zdrží určité činnosti nebo provedou dohodnuté práce v zájmu zlepšení přírodního prostředí. </w:t>
      </w:r>
    </w:p>
    <w:p w14:paraId="601C4EE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Finanční příspěvek lze též poskytnout osobě, která provede náhradní ochranné opatření podle § 49 či 50.</w:t>
      </w:r>
    </w:p>
    <w:p w14:paraId="390C6E1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b/>
          <w:szCs w:val="24"/>
        </w:rPr>
        <w:t>(2)</w:t>
      </w:r>
      <w:r w:rsidRPr="00B23B83">
        <w:rPr>
          <w:rFonts w:ascii="Times New Roman" w:eastAsia="Times New Roman" w:hAnsi="Times New Roman" w:cs="Times New Roman"/>
          <w:szCs w:val="24"/>
        </w:rPr>
        <w:t xml:space="preserve"> Příspěvek podle odstavce 1 může poskytnout na základě písemné dohody orgán ochrany přírody nebo obec. Bližší podrobnosti o podmínkách poskytování příspěvku i náležitosti dohody o jeho poskytování stanoví Ministerstvo životního prostředí obecně závazným právním předpisem. </w:t>
      </w:r>
    </w:p>
    <w:p w14:paraId="2CE8C86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b/>
          <w:szCs w:val="24"/>
        </w:rPr>
        <w:t>(3)</w:t>
      </w:r>
      <w:r w:rsidRPr="00B23B83">
        <w:rPr>
          <w:rFonts w:ascii="Times New Roman" w:eastAsia="Times New Roman" w:hAnsi="Times New Roman" w:cs="Times New Roman"/>
          <w:szCs w:val="24"/>
        </w:rPr>
        <w:t xml:space="preserve"> Příspěvek podle odstavce 1 lze poskytovat i ze Státního fondu životního prostředí České republiky.</w:t>
      </w:r>
      <w:r w:rsidRPr="00B23B83">
        <w:rPr>
          <w:rFonts w:ascii="Times New Roman" w:eastAsia="Times New Roman" w:hAnsi="Times New Roman" w:cs="Times New Roman"/>
          <w:szCs w:val="24"/>
          <w:vertAlign w:val="superscript"/>
        </w:rPr>
        <w:t>7)</w:t>
      </w:r>
      <w:r w:rsidRPr="00B23B83">
        <w:rPr>
          <w:rFonts w:ascii="Times New Roman" w:eastAsia="Times New Roman" w:hAnsi="Times New Roman" w:cs="Times New Roman"/>
          <w:szCs w:val="24"/>
        </w:rPr>
        <w:t xml:space="preserve"> </w:t>
      </w:r>
    </w:p>
    <w:p w14:paraId="795C8236"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70</w:t>
      </w:r>
    </w:p>
    <w:p w14:paraId="6CFC424F"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Účast občanů</w:t>
      </w:r>
    </w:p>
    <w:p w14:paraId="2488B1BC"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szCs w:val="24"/>
        </w:rPr>
        <w:t xml:space="preserve">(1) Ochrana přírody podle tohoto zákona se uskutečňuje za </w:t>
      </w:r>
      <w:r w:rsidRPr="00B23B83">
        <w:rPr>
          <w:rFonts w:ascii="Times New Roman" w:eastAsia="Times New Roman" w:hAnsi="Times New Roman" w:cs="Times New Roman"/>
          <w:strike/>
          <w:szCs w:val="24"/>
        </w:rPr>
        <w:t>přímé účasti občanů,  prostřednictvím jejich občanských sdružení</w:t>
      </w:r>
      <w:r w:rsidRPr="00B23B83">
        <w:rPr>
          <w:rFonts w:ascii="Times New Roman" w:eastAsia="Times New Roman" w:hAnsi="Times New Roman" w:cs="Times New Roman"/>
          <w:strike/>
          <w:szCs w:val="24"/>
          <w:vertAlign w:val="superscript"/>
        </w:rPr>
        <w:t>34)</w:t>
      </w:r>
      <w:r w:rsidRPr="00B23B83">
        <w:rPr>
          <w:rFonts w:ascii="Times New Roman" w:eastAsia="Times New Roman" w:hAnsi="Times New Roman" w:cs="Times New Roman"/>
          <w:strike/>
          <w:szCs w:val="24"/>
        </w:rPr>
        <w:t xml:space="preserve"> a dobrovolných sborů či aktivů </w:t>
      </w:r>
      <w:r w:rsidRPr="00B23B83">
        <w:rPr>
          <w:rFonts w:ascii="Times New Roman" w:eastAsia="Times New Roman" w:hAnsi="Times New Roman" w:cs="Times New Roman"/>
          <w:b/>
          <w:bCs/>
          <w:szCs w:val="24"/>
        </w:rPr>
        <w:t>účasti občanů prostřednictvím právnických osob soukromého práva podle odstavce 2</w:t>
      </w:r>
      <w:r w:rsidRPr="00B23B83">
        <w:rPr>
          <w:rFonts w:ascii="Times New Roman" w:eastAsia="Times New Roman" w:hAnsi="Times New Roman" w:cs="Times New Roman"/>
          <w:szCs w:val="24"/>
        </w:rPr>
        <w:t>.</w:t>
      </w:r>
    </w:p>
    <w:p w14:paraId="2B173577"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Občanské sdružení nebo jeho organizační jednotka, jehož hlavním posláním podle stanov je ochrana přírody a krajiny (dále jen "občanské sdružení") je oprávněno, pokud má právní subjektivitu, požadovat u příslušných orgánů státní správy, aby bylo předem informováno o všech zamýšlených zásazích a zahajovaných správních řízeních, při nichž mohou být dotčeny zájmy ochrany přírody a krajiny chráněné podle tohoto zákona, s výjimkou řízení navazujících na posuzování vlivů na životní prostředí podle § 3 písm. g) zákona o posuzování vlivů na životní prostředí. Tato žádost je platná jeden rok ode dne jejího podání, lze ji podávat opakovaně. Musí být věcně a místně specifikována.</w:t>
      </w:r>
    </w:p>
    <w:p w14:paraId="346AEA9A"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(3) Občanské sdružení je oprávněno za podmínek a v případech podle odstavce 2 účastnit se řízení podle tohoto zákona nebo řízení podle jiného právního předpisu, pokud se v něm rozhoduje na základě jednotného environmetálního stanoviska vydávaného namísto </w:t>
      </w:r>
      <w:r w:rsidRPr="00B23B83">
        <w:rPr>
          <w:rFonts w:ascii="Times New Roman" w:eastAsia="Times New Roman" w:hAnsi="Times New Roman" w:cs="Times New Roman"/>
          <w:b/>
          <w:bCs/>
          <w:strike/>
          <w:szCs w:val="24"/>
        </w:rPr>
        <w:t>o </w:t>
      </w:r>
      <w:r w:rsidRPr="00B23B83">
        <w:rPr>
          <w:rFonts w:ascii="Times New Roman" w:eastAsia="Times New Roman" w:hAnsi="Times New Roman" w:cs="Times New Roman"/>
          <w:strike/>
          <w:szCs w:val="24"/>
        </w:rPr>
        <w:t>povolení kácení dřevin podle § 8 odst. 1 nebo výjimky ze zákazů u památných stromů a zvláště chráněných druhů rostlin a živočichů podle § 56 odst. 1, pokud oznámí svou účast písemně do osmi dnů ode dne, kdy mu bylo příslušným správním orgánem zahájení řízení oznámeno; v tomto případě má postavení účastníka řízení.35) Dnem sdělení informace o zahájení řízení se rozumí den doručení jejího písemného vyhotovení nebo první den jejího zveřejnění na úřední desce správního orgánu a současně způsobem umožňujícím dálkový přístup.</w:t>
      </w:r>
    </w:p>
    <w:p w14:paraId="04B6DDA8"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b/>
          <w:szCs w:val="24"/>
        </w:rPr>
        <w:lastRenderedPageBreak/>
        <w:t>(2) Právnická osoba soukromého práva, jejímž předmětem činnosti je podle zakladatelského právního jednání ochrana životního prostředí, přírody a krajiny nebo veřejného zdraví, a jejíž hlavní činností není podnikání nebo jiná výdělečná činnost, může požádat orgán ochrany přírody, aby ji informoval o zahajovaných správních řízeních, v nichž mohou být dotčeny zájmy chráněné tímto zákonem, s výjimkou řízení navazujících na posuzování vlivů na životní prostředí podle § 3 písm. g) zákona o posuzování vlivů na životní prostředí. Žádost musí být co do předmětu a místa řízení specifikována. Tato žádost je platná jeden rok od jejího podání.</w:t>
      </w:r>
    </w:p>
    <w:p w14:paraId="766222FC"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(3) Právnická osoba podle odstavce 2, která vznikla alespoň 3 roky před dnem oznámení o zahájení řízení podle tohoto ustanovení nebo kterou podporuje svými podpisy nejméně 200 osob na podporující listině, je účastníkem řízení podle odstavce 2, pokud jde o řízení vedené podle tohoto zákona jiným orgánem než stavebním úřadem nebo o řízení podle jiného právního předpisu, v němž se rozhoduje na základě společného závazného stanoviska (§ 83 odst. 9) nebo pokud se v něm rozhoduje o povolení kácení dřevin podle § 8 odst. 1 nebo udělení výjimky ze zákazů u památných stromů podle § 46 odst. 3 nebo zvláště chráněných druhů rostlin a živočichů podle § 56 odst. 1, pokud do 10 dnů ode dne sdělení informace podle odstavce 2 písemně oznámí svou účast v řízení orgánu ochrany přírody. Dnem sdělení informace o zahájení řízení se rozumí den doručení jejího písemného vyhotovení právnické osobě nebo první den jejího zveřejnění na úřední desce správního orgánu. </w:t>
      </w:r>
    </w:p>
    <w:p w14:paraId="2DE51D27"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(4) V záhlaví podporující podpisové listiny a na každém jejím očíslovaném podpisovém archu se uvedou identifikační údaje právnické osoby, na jejíž podporu je podporující podpisová listina určena, a skutečnost, že listina je určena na účasti právnické osoby v řízení podle odstavce 3. Každá osoba podporující účast právnické osoby v řízení podle odstavce 3 uvede na podpisový arch své jméno, příjmení, datum narození a adresu místa pobytu a připojí vlastnoruční podpis. </w:t>
      </w:r>
    </w:p>
    <w:p w14:paraId="499C2188"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72</w:t>
      </w:r>
    </w:p>
    <w:p w14:paraId="05BF3960"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Právo na informace v ochraně přírody a krajiny</w:t>
      </w:r>
    </w:p>
    <w:p w14:paraId="1408B89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Orgány, které vykonávají státní správu v ochraně přírody podle tohoto zákona a prováděcích předpisů, jsou povinny v rozsahu své působnosti vést přehled informací, který obsahuje zejména </w:t>
      </w:r>
    </w:p>
    <w:p w14:paraId="2D9F6DB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normativní správní akty v ochraně přírody, </w:t>
      </w:r>
    </w:p>
    <w:p w14:paraId="58403FD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návrhy na zahájení správního řízení, </w:t>
      </w:r>
    </w:p>
    <w:p w14:paraId="33DF31AB"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vydaná rozhodnutí včetně rozhodnutí v odvolacím nebo přezkumném řízení, </w:t>
      </w:r>
    </w:p>
    <w:p w14:paraId="148136E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všechny písemné a jiné podklady pro vydaná rozhodnutí, zejména zápisy, protokoly, svědecké výpovědi, písemné důkazy, odborné posudky, </w:t>
      </w:r>
    </w:p>
    <w:p w14:paraId="3C24F8B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návrhy na vyhlášení části přírody za zvláště chráněnou a vyjádření vlastníků či nájemců pozemků k tomuto záměru (§ 40 </w:t>
      </w:r>
      <w:r w:rsidRPr="00B23B83">
        <w:rPr>
          <w:rFonts w:ascii="Times New Roman" w:eastAsia="Times New Roman" w:hAnsi="Times New Roman" w:cs="Times New Roman"/>
          <w:strike/>
          <w:szCs w:val="24"/>
        </w:rPr>
        <w:t>a 55</w:t>
      </w:r>
      <w:r w:rsidRPr="00B23B83">
        <w:rPr>
          <w:rFonts w:ascii="Times New Roman" w:eastAsia="Times New Roman" w:hAnsi="Times New Roman" w:cs="Times New Roman"/>
          <w:szCs w:val="24"/>
        </w:rPr>
        <w:t xml:space="preserve">), </w:t>
      </w:r>
    </w:p>
    <w:p w14:paraId="71665D6B"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f) jiné důležité informace, které se vztahují k výkonu a řízení ochrany přírody známé příslušnému orgánu, zejména údaje o stavu a vývoji přírodního prostředí. </w:t>
      </w:r>
    </w:p>
    <w:p w14:paraId="7F1AC302"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72d</w:t>
      </w:r>
    </w:p>
    <w:p w14:paraId="40B82EB8"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Informační systém ochrany přírody</w:t>
      </w:r>
    </w:p>
    <w:p w14:paraId="74E5209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Zřizuje se informační systém ochrany přírody. Informační systém ochrany přírody je informačním systémem veřejné správy. Správcem a provozovatelem informačního systému ochrany přírody je Agentura.</w:t>
      </w:r>
    </w:p>
    <w:p w14:paraId="151FE8D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Informační systém ochrany přírody je jednotný celostátní informační systém určený ke zpracování údajů o ochraně přírody a krajiny vedený především za účelem</w:t>
      </w:r>
    </w:p>
    <w:p w14:paraId="0435667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podpory výkonu státní správy,</w:t>
      </w:r>
    </w:p>
    <w:p w14:paraId="0FA99B1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podávání zpráv a informací vyžadovaných právními předpisy Evropské unie Komisi,</w:t>
      </w:r>
    </w:p>
    <w:p w14:paraId="78AF4E0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tvorby politik v oblasti ochrany přírody a krajiny,</w:t>
      </w:r>
    </w:p>
    <w:p w14:paraId="7850E40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poskytování údajů o území pořizovatelům územně analytických podkladů,</w:t>
      </w:r>
    </w:p>
    <w:p w14:paraId="524945B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poskytování informací v oblasti ochrany přírody a krajiny,</w:t>
      </w:r>
    </w:p>
    <w:p w14:paraId="6005A2C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podpory vědy a výzkumu,</w:t>
      </w:r>
    </w:p>
    <w:p w14:paraId="53437A5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podpory péče o přírodu a krajinu.</w:t>
      </w:r>
    </w:p>
    <w:p w14:paraId="5EB8928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Součástí informačního systému ochrany přírody jsou </w:t>
      </w:r>
    </w:p>
    <w:p w14:paraId="69DB013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nálezová databáze ochrany přírody, která slouží k ukládání dat a publikaci výsledků o rozšíření a stavu druhů, zejména zvláště chráněných, invazních nepůvodních a evropsky významných druhů a přírodních stanovišť,</w:t>
      </w:r>
    </w:p>
    <w:p w14:paraId="11CB6F1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evidence druhové ochrany, jejímž prostřednictvím orgány ochrany přírody plní informační povinnosti podle § 5b odst. 5 a § 56 odst. 6, zajišťují evidenci osvědčení podle § 54 odst. 4 a vedou informace stanovené čl. 23 nařízení Rady (ES) č. 708/2007 a čl. 24 odst. 1 písm. f) a h) nařízení Evropského parlamentu a Rady (EU) č. 1143/2014; prostřednictvím evidence druhové ochrany rovněž vlastník nebo držitel jedince invazního nepůvodního druhu živočicha na unijním seznamu provádí jeho registraci podle § 13j odst. 2,</w:t>
      </w:r>
    </w:p>
    <w:p w14:paraId="44713E0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a) </w:t>
      </w:r>
      <w:bookmarkStart w:id="921" w:name="_Hlk226464742"/>
      <w:r w:rsidRPr="00B23B83">
        <w:rPr>
          <w:rFonts w:ascii="Times New Roman" w:eastAsia="Times New Roman" w:hAnsi="Times New Roman" w:cs="Times New Roman"/>
          <w:b/>
          <w:szCs w:val="24"/>
        </w:rPr>
        <w:t>nálezová databáze ochrany přírody,</w:t>
      </w:r>
    </w:p>
    <w:p w14:paraId="4764DA9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1. v níž se ukládají data a zveřejňují informace o rozšíření a stavu druhů rostlin a živočichů, zejména zvláště chráněných, invazních nepůvodních a evropsky významných, a přírodních stanovišť,</w:t>
      </w:r>
    </w:p>
    <w:p w14:paraId="0321F8F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2. jejímž prostřednictvím se ohlašuje odběr jedince zvláště chráněného druhu rostliny nebo živočicha zařazeného v III. kategorii ochrany z přírody podle § 50 odst. 1,</w:t>
      </w:r>
    </w:p>
    <w:p w14:paraId="4958109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evidence druhové ochrany, jejímž prostřednictvím</w:t>
      </w:r>
    </w:p>
    <w:p w14:paraId="52813EEF" w14:textId="77777777" w:rsidR="00EA54C5" w:rsidRPr="00B23B83" w:rsidRDefault="00EA54C5" w:rsidP="00EA54C5">
      <w:pPr>
        <w:widowControl w:val="0"/>
        <w:tabs>
          <w:tab w:val="left" w:pos="709"/>
        </w:tabs>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1. orgán ochrany přírody zajišťuje evidenci rozhodnutí a opatření obecné povahy o odchylném postupu podle § 5b, souhlasů podle § 5c odst. 4, dohod o způsobu hospodaření a péče o pozemek podle § 49a odst. 6, rozhodnutí a opatření obecné povahy k omezení odběru jedinců zvláště chráněného druhu rostliny nebo živočicha zařazeného v III. kategorii ochrany podle § 50 odst. 2, souhlasů podle § 52b odst. 1, osvědčení podle § 55 odst. 1, rozhodnutí o zrušení osvědčení podle § 55a odst. 1, rozhodnutí, opatření obecné </w:t>
      </w:r>
      <w:r w:rsidRPr="00B23B83">
        <w:rPr>
          <w:rFonts w:ascii="Times New Roman" w:eastAsia="Times New Roman" w:hAnsi="Times New Roman" w:cs="Times New Roman"/>
          <w:b/>
          <w:szCs w:val="24"/>
        </w:rPr>
        <w:lastRenderedPageBreak/>
        <w:t>povahy a dohod podle § 56 a rozhodnutí o povolení k provozování záchranné stanice podle § 57a odst. 1; současně orgány ochrany přírody plní prostřednictvím evidence druhové ochrany informační povinnost podle § 5b odst. 5 a § 56 odst. 6 a  vede informace stanovené čl. 23 nařízení Rady (ES) č. 708/2007 a čl. 24 odst. 1 písm. f) a h) nařízení Evropského parlamentu a Rady (EU) č. 1143/2014,</w:t>
      </w:r>
    </w:p>
    <w:p w14:paraId="43582BA5" w14:textId="77777777" w:rsidR="00EA54C5" w:rsidRPr="00B23B83" w:rsidRDefault="00EA54C5" w:rsidP="00EA54C5">
      <w:pPr>
        <w:widowControl w:val="0"/>
        <w:tabs>
          <w:tab w:val="left" w:pos="709"/>
        </w:tabs>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 2. vlastník nebo držitel jedince invazního nepůvodního druhu živočicha na unijním seznamu provádí jeho registraci podle § 13j odst. 2,</w:t>
      </w:r>
    </w:p>
    <w:p w14:paraId="288F2419" w14:textId="77777777" w:rsidR="00EA54C5" w:rsidRPr="00B23B83" w:rsidRDefault="00EA54C5" w:rsidP="00EA54C5">
      <w:pPr>
        <w:widowControl w:val="0"/>
        <w:tabs>
          <w:tab w:val="left" w:pos="709"/>
        </w:tabs>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 3. vlastník nebo držitel mrtvého jedince zvláště chráněného druhu živočicha zařazeného v I. nebo II. kategorii ochrany, jeho části nebo výrobku z něj provádí jeho registraci podle § 49b odst. 2,</w:t>
      </w:r>
    </w:p>
    <w:p w14:paraId="16688DAE" w14:textId="77777777" w:rsidR="00EA54C5" w:rsidRPr="00B23B83" w:rsidRDefault="00EA54C5" w:rsidP="00EA54C5">
      <w:pPr>
        <w:widowControl w:val="0"/>
        <w:tabs>
          <w:tab w:val="left" w:pos="709"/>
        </w:tabs>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 4. vlastník nebo držitel živočicha odchovaného v lidské péči ohlašuje jeho ztrátu nebo odcizení podle § 55a odst. 6,</w:t>
      </w:r>
    </w:p>
    <w:p w14:paraId="44100156" w14:textId="77777777" w:rsidR="00EA54C5" w:rsidRPr="00B23B83" w:rsidRDefault="00EA54C5" w:rsidP="00EA54C5">
      <w:pPr>
        <w:widowControl w:val="0"/>
        <w:tabs>
          <w:tab w:val="left" w:pos="709"/>
        </w:tabs>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 5. se přebírá evidence živočichů přijatých záchrannou stanicí a záznamů</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b/>
          <w:szCs w:val="24"/>
        </w:rPr>
        <w:t>podle § 57b odst. 6</w:t>
      </w:r>
      <w:bookmarkEnd w:id="921"/>
      <w:r w:rsidRPr="00B23B83">
        <w:rPr>
          <w:rFonts w:ascii="Times New Roman" w:eastAsia="Times New Roman" w:hAnsi="Times New Roman" w:cs="Times New Roman"/>
          <w:b/>
          <w:szCs w:val="24"/>
        </w:rPr>
        <w:t>,</w:t>
      </w:r>
    </w:p>
    <w:p w14:paraId="351011C4" w14:textId="77777777" w:rsidR="00EA54C5" w:rsidRPr="00B23B83" w:rsidRDefault="00EA54C5" w:rsidP="00EA54C5">
      <w:pPr>
        <w:widowControl w:val="0"/>
        <w:tabs>
          <w:tab w:val="left" w:pos="142"/>
        </w:tabs>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ústřední seznam, který slouží k evidenci údajů stanovených v § 42</w:t>
      </w:r>
      <w:r w:rsidRPr="00B23B83">
        <w:rPr>
          <w:rFonts w:ascii="Times New Roman" w:eastAsia="Times New Roman" w:hAnsi="Times New Roman" w:cs="Times New Roman"/>
          <w:strike/>
          <w:szCs w:val="24"/>
        </w:rPr>
        <w:t xml:space="preserve"> a 47</w:t>
      </w:r>
      <w:r w:rsidRPr="00B23B83">
        <w:rPr>
          <w:rFonts w:ascii="Times New Roman" w:eastAsia="Times New Roman" w:hAnsi="Times New Roman" w:cs="Times New Roman"/>
          <w:b/>
          <w:bCs/>
          <w:szCs w:val="24"/>
        </w:rPr>
        <w:t xml:space="preserve">, 47 a § </w:t>
      </w:r>
      <w:r w:rsidRPr="00B23B83">
        <w:rPr>
          <w:rFonts w:ascii="Times New Roman" w:eastAsia="Times New Roman" w:hAnsi="Times New Roman" w:cs="Times New Roman"/>
          <w:b/>
          <w:szCs w:val="24"/>
        </w:rPr>
        <w:t>52a odst. 3</w:t>
      </w:r>
      <w:r w:rsidRPr="00B23B83">
        <w:rPr>
          <w:rFonts w:ascii="Times New Roman" w:eastAsia="Times New Roman" w:hAnsi="Times New Roman" w:cs="Times New Roman"/>
          <w:szCs w:val="24"/>
        </w:rPr>
        <w:t xml:space="preserve">, </w:t>
      </w:r>
    </w:p>
    <w:p w14:paraId="448657A8" w14:textId="77777777" w:rsidR="00EA54C5" w:rsidRPr="00B23B83" w:rsidRDefault="00EA54C5" w:rsidP="00EA54C5">
      <w:pPr>
        <w:widowControl w:val="0"/>
        <w:tabs>
          <w:tab w:val="left" w:pos="142"/>
        </w:tabs>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jednotná evidence speleologických objektů, která slouží k evidenci krasových a </w:t>
      </w:r>
      <w:proofErr w:type="spellStart"/>
      <w:r w:rsidRPr="00B23B83">
        <w:rPr>
          <w:rFonts w:ascii="Times New Roman" w:eastAsia="Times New Roman" w:hAnsi="Times New Roman" w:cs="Times New Roman"/>
          <w:szCs w:val="24"/>
        </w:rPr>
        <w:t>pseudokrasových</w:t>
      </w:r>
      <w:proofErr w:type="spellEnd"/>
      <w:r w:rsidRPr="00B23B83">
        <w:rPr>
          <w:rFonts w:ascii="Times New Roman" w:eastAsia="Times New Roman" w:hAnsi="Times New Roman" w:cs="Times New Roman"/>
          <w:szCs w:val="24"/>
        </w:rPr>
        <w:t xml:space="preserve"> jevů na území České republiky a shromažďuje základní, polohové, měřické a popisné údaje o jednotlivých lokalitách, dokumentaci, přehled o významu lokalit, jejich využití a stavu, možnosti ohrožení a výsledky výzkumu a průzkumu lokalit, </w:t>
      </w:r>
    </w:p>
    <w:p w14:paraId="70DD9E7F" w14:textId="77777777" w:rsidR="00EA54C5" w:rsidRPr="00B23B83" w:rsidRDefault="00EA54C5" w:rsidP="00EA54C5">
      <w:pPr>
        <w:widowControl w:val="0"/>
        <w:tabs>
          <w:tab w:val="left" w:pos="142"/>
        </w:tabs>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szCs w:val="24"/>
        </w:rPr>
        <w:t>e) evidence opatření péče o přírodu a krajinu, která slouží k evidenci opatření ke zlepšení stavu přírody a krajiny realizovaných z veřejných finančních zdrojů a jako podklad pro jejich plánování a vedení informací podle čl. 24 odst. 1 písm. d), e), g) a i) nařízení Evropského parlamentu a Rady (EU) č. 1143/2014</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w:t>
      </w:r>
    </w:p>
    <w:p w14:paraId="01165F82"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75</w:t>
      </w:r>
    </w:p>
    <w:p w14:paraId="525AAAF5"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Orgány ochrany přírody</w:t>
      </w:r>
    </w:p>
    <w:p w14:paraId="7B5D63B3"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Orgány ochrany přírody jsou</w:t>
      </w:r>
    </w:p>
    <w:p w14:paraId="48C6C88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obecní úřady,</w:t>
      </w:r>
    </w:p>
    <w:p w14:paraId="0D06EE1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obecní úřady obcí s rozšířenou působností,</w:t>
      </w:r>
    </w:p>
    <w:p w14:paraId="5DE860B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krajské úřady,</w:t>
      </w:r>
    </w:p>
    <w:p w14:paraId="36D31217" w14:textId="77777777" w:rsidR="00EA54C5" w:rsidRPr="00B23B83" w:rsidRDefault="00EA54C5" w:rsidP="00EA54C5">
      <w:pPr>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bCs/>
          <w:szCs w:val="24"/>
        </w:rPr>
        <w:t xml:space="preserve">d) </w:t>
      </w:r>
      <w:r w:rsidRPr="00B23B83">
        <w:rPr>
          <w:rFonts w:ascii="Times New Roman" w:eastAsia="Times New Roman" w:hAnsi="Times New Roman" w:cs="Times New Roman"/>
          <w:b/>
          <w:szCs w:val="24"/>
        </w:rPr>
        <w:t>stavební úřady,</w:t>
      </w:r>
    </w:p>
    <w:p w14:paraId="5A69CC61"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Cs/>
          <w:strike/>
          <w:szCs w:val="24"/>
        </w:rPr>
        <w:t>d</w:t>
      </w:r>
      <w:r w:rsidRPr="00B23B83">
        <w:rPr>
          <w:rFonts w:ascii="Times New Roman" w:eastAsia="Times New Roman" w:hAnsi="Times New Roman" w:cs="Times New Roman"/>
          <w:b/>
          <w:szCs w:val="24"/>
        </w:rPr>
        <w:t>e)</w:t>
      </w:r>
      <w:r w:rsidRPr="00B23B83">
        <w:rPr>
          <w:rFonts w:ascii="Times New Roman" w:eastAsia="Times New Roman" w:hAnsi="Times New Roman" w:cs="Times New Roman"/>
          <w:szCs w:val="24"/>
        </w:rPr>
        <w:t xml:space="preserve"> Agentura,</w:t>
      </w:r>
    </w:p>
    <w:p w14:paraId="27D27EC8" w14:textId="77777777" w:rsidR="00EA54C5" w:rsidRPr="00B23B83" w:rsidRDefault="00EA54C5" w:rsidP="00EA54C5">
      <w:pPr>
        <w:spacing w:before="120" w:after="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e</w:t>
      </w:r>
      <w:r w:rsidRPr="00B23B83">
        <w:rPr>
          <w:rFonts w:ascii="Times New Roman" w:eastAsia="Times New Roman" w:hAnsi="Times New Roman" w:cs="Times New Roman"/>
          <w:b/>
          <w:bCs/>
          <w:szCs w:val="24"/>
        </w:rPr>
        <w:t>f</w:t>
      </w:r>
      <w:proofErr w:type="spellEnd"/>
      <w:r w:rsidRPr="00B23B83">
        <w:rPr>
          <w:rFonts w:ascii="Times New Roman" w:eastAsia="Times New Roman" w:hAnsi="Times New Roman" w:cs="Times New Roman"/>
          <w:szCs w:val="24"/>
        </w:rPr>
        <w:t>) správy národních parků,</w:t>
      </w:r>
    </w:p>
    <w:p w14:paraId="51567474" w14:textId="77777777" w:rsidR="00EA54C5" w:rsidRPr="00B23B83" w:rsidRDefault="00EA54C5" w:rsidP="00EA54C5">
      <w:pPr>
        <w:spacing w:before="120" w:after="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f</w:t>
      </w:r>
      <w:r w:rsidRPr="00B23B83">
        <w:rPr>
          <w:rFonts w:ascii="Times New Roman" w:eastAsia="Times New Roman" w:hAnsi="Times New Roman" w:cs="Times New Roman"/>
          <w:b/>
          <w:bCs/>
          <w:szCs w:val="24"/>
        </w:rPr>
        <w:t>g</w:t>
      </w:r>
      <w:proofErr w:type="spellEnd"/>
      <w:r w:rsidRPr="00B23B83">
        <w:rPr>
          <w:rFonts w:ascii="Times New Roman" w:eastAsia="Times New Roman" w:hAnsi="Times New Roman" w:cs="Times New Roman"/>
          <w:szCs w:val="24"/>
        </w:rPr>
        <w:t>) Česká inspekce životního prostředí,</w:t>
      </w:r>
      <w:r w:rsidRPr="00B23B83">
        <w:rPr>
          <w:rFonts w:ascii="Times New Roman" w:eastAsia="Times New Roman" w:hAnsi="Times New Roman" w:cs="Times New Roman"/>
          <w:szCs w:val="24"/>
          <w:vertAlign w:val="superscript"/>
        </w:rPr>
        <w:t>37)</w:t>
      </w:r>
    </w:p>
    <w:p w14:paraId="7CBE7003" w14:textId="77777777" w:rsidR="00EA54C5" w:rsidRPr="00B23B83" w:rsidRDefault="00EA54C5" w:rsidP="00EA54C5">
      <w:pPr>
        <w:spacing w:before="120" w:after="120" w:line="276" w:lineRule="auto"/>
        <w:rPr>
          <w:rFonts w:ascii="Times New Roman" w:eastAsia="Times New Roman" w:hAnsi="Times New Roman" w:cs="Times New Roman"/>
          <w:szCs w:val="24"/>
        </w:rPr>
      </w:pPr>
      <w:proofErr w:type="spellStart"/>
      <w:r w:rsidRPr="00B23B83">
        <w:rPr>
          <w:rFonts w:ascii="Times New Roman" w:eastAsia="Times New Roman" w:hAnsi="Times New Roman" w:cs="Times New Roman"/>
          <w:strike/>
          <w:szCs w:val="24"/>
        </w:rPr>
        <w:t>g</w:t>
      </w:r>
      <w:r w:rsidRPr="00B23B83">
        <w:rPr>
          <w:rFonts w:ascii="Times New Roman" w:eastAsia="Times New Roman" w:hAnsi="Times New Roman" w:cs="Times New Roman"/>
          <w:b/>
          <w:bCs/>
          <w:szCs w:val="24"/>
        </w:rPr>
        <w:t>h</w:t>
      </w:r>
      <w:proofErr w:type="spellEnd"/>
      <w:r w:rsidRPr="00B23B83">
        <w:rPr>
          <w:rFonts w:ascii="Times New Roman" w:eastAsia="Times New Roman" w:hAnsi="Times New Roman" w:cs="Times New Roman"/>
          <w:szCs w:val="24"/>
        </w:rPr>
        <w:t>) ministerstvo životního prostředí,</w:t>
      </w:r>
    </w:p>
    <w:p w14:paraId="30DC162E" w14:textId="77777777" w:rsidR="00EA54C5" w:rsidRPr="00B23B83" w:rsidRDefault="00EA54C5" w:rsidP="00EA54C5">
      <w:pPr>
        <w:spacing w:before="120" w:after="120" w:line="276" w:lineRule="auto"/>
        <w:rPr>
          <w:rFonts w:ascii="Times New Roman" w:eastAsia="Times New Roman" w:hAnsi="Times New Roman" w:cs="Times New Roman"/>
          <w:b/>
          <w:szCs w:val="24"/>
        </w:rPr>
      </w:pPr>
      <w:proofErr w:type="spellStart"/>
      <w:r w:rsidRPr="00B23B83">
        <w:rPr>
          <w:rFonts w:ascii="Times New Roman" w:eastAsia="Times New Roman" w:hAnsi="Times New Roman" w:cs="Times New Roman"/>
          <w:strike/>
          <w:szCs w:val="24"/>
        </w:rPr>
        <w:t>h</w:t>
      </w:r>
      <w:r w:rsidRPr="00B23B83">
        <w:rPr>
          <w:rFonts w:ascii="Times New Roman" w:eastAsia="Times New Roman" w:hAnsi="Times New Roman" w:cs="Times New Roman"/>
          <w:b/>
          <w:bCs/>
          <w:szCs w:val="24"/>
        </w:rPr>
        <w:t>i</w:t>
      </w:r>
      <w:proofErr w:type="spellEnd"/>
      <w:r w:rsidRPr="00B23B83">
        <w:rPr>
          <w:rFonts w:ascii="Times New Roman" w:eastAsia="Times New Roman" w:hAnsi="Times New Roman" w:cs="Times New Roman"/>
          <w:szCs w:val="24"/>
        </w:rPr>
        <w:t>) újezdní úřady, Ministerstvo obrany.</w:t>
      </w:r>
    </w:p>
    <w:p w14:paraId="064BBC8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(2) Zřizuje se Agentura jako správní úřad, který je podřízený Ministerstvu životního prostředí. V jejím čele je ředitel; jeho výběr, jmenování a odvolání se řídí zákonem o státní službě. Sídlem Agentury je Praha. Agentura vykonává státní správu v ochraně přírody a krajiny v rozsahu stanoveném tímto zákonem a jinými zákony.</w:t>
      </w:r>
    </w:p>
    <w:p w14:paraId="228D3EE6"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Orgány ochrany přírody vykonávají státní správu na úseku ochrany přírody a krajiny podle tohoto zákona.</w:t>
      </w:r>
    </w:p>
    <w:p w14:paraId="1FB2B095"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76</w:t>
      </w:r>
    </w:p>
    <w:p w14:paraId="252D125B"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Obecní úřady</w:t>
      </w:r>
    </w:p>
    <w:p w14:paraId="4D25F8D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Obecní úřady ve svém správním obvodu, nejde-li o území národních parků, národních přírodních rezervací, národních přírodních památek, přírodních rezervací, přírodních památek a ochranných pásem těchto zvláště chráněných území, </w:t>
      </w:r>
      <w:r w:rsidRPr="00B23B83">
        <w:rPr>
          <w:rFonts w:ascii="Times New Roman" w:eastAsia="Times New Roman" w:hAnsi="Times New Roman" w:cs="Times New Roman"/>
          <w:b/>
          <w:bCs/>
          <w:szCs w:val="24"/>
        </w:rPr>
        <w:t>nebo nejde-li o záměr povolení kácení pro účely záměru vyžadujícího stavební povolení,</w:t>
      </w:r>
    </w:p>
    <w:p w14:paraId="44C70F8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povolují kácení dřevin podle § 8 odst. 1 a</w:t>
      </w:r>
    </w:p>
    <w:p w14:paraId="23AC020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ukládají náhradní výsadbu podle § 9.</w:t>
      </w:r>
    </w:p>
    <w:p w14:paraId="18D627FA"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Odstavec 1 se nepoužije v případě, kdy se o povolení kácení dřevin podle § 8 odst. 1 a uložení náhradní výsadby podle § 9 rozhoduje pro záměr vyžadující jednotné environmentální stanovisko nebo pro záměr který se nachází jeho část, které se nacházejí na území chráněné krajinné oblasti, evropsky významné lokality nebo ptačí oblasti.</w:t>
      </w:r>
    </w:p>
    <w:p w14:paraId="6AC85119"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77</w:t>
      </w:r>
    </w:p>
    <w:p w14:paraId="21DC1D87"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Působnost obecních úřadů obcí s rozšířenou působností</w:t>
      </w:r>
    </w:p>
    <w:p w14:paraId="146577D2"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Obecní úřady obcí s rozšířenou působností ve svém správním obvodu, není-li příslušný jiný orgán ochrany přírody,</w:t>
      </w:r>
    </w:p>
    <w:p w14:paraId="13B27A7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vydávají souhlasy k zásahům, které by mohly vést k poškození nebo zničení významného krajinného prvku nebo ohrožení nebo oslabení jeho ekologicko-stabilizační funkce podle § 4 odst. 2, pokud se zároveň nejedná o území evropsky významné lokality a registrují významné krajinné prvky podle § 6 odst. 1,  </w:t>
      </w:r>
    </w:p>
    <w:p w14:paraId="41113CD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vydávají opatření obecné povahy, pokud jde o blíže neurčený okruh osob, nebo rozhodují o omezení nebo zákazu rušivé činnosti podle § 5 odst. 1, pokud se nejedná o zvláště chráněné druhy,</w:t>
      </w:r>
    </w:p>
    <w:p w14:paraId="4D58BA0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c)</w:t>
      </w:r>
      <w:r w:rsidRPr="00B23B83">
        <w:rPr>
          <w:rFonts w:ascii="Times New Roman" w:eastAsia="Times New Roman" w:hAnsi="Times New Roman" w:cs="Times New Roman"/>
          <w:b/>
          <w:szCs w:val="24"/>
        </w:rPr>
        <w:t>b)</w:t>
      </w:r>
      <w:r w:rsidRPr="00B23B83">
        <w:rPr>
          <w:rFonts w:ascii="Times New Roman" w:eastAsia="Times New Roman" w:hAnsi="Times New Roman" w:cs="Times New Roman"/>
          <w:szCs w:val="24"/>
        </w:rPr>
        <w:t xml:space="preserve"> rozhodují o zajištění nebo použití </w:t>
      </w:r>
      <w:r w:rsidRPr="00B23B83">
        <w:rPr>
          <w:rFonts w:ascii="Times New Roman" w:eastAsia="Times New Roman" w:hAnsi="Times New Roman" w:cs="Times New Roman"/>
          <w:strike/>
          <w:szCs w:val="24"/>
        </w:rPr>
        <w:t>prostředků</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postupů nebo opatření</w:t>
      </w:r>
      <w:r w:rsidRPr="00B23B83">
        <w:rPr>
          <w:rFonts w:ascii="Times New Roman" w:eastAsia="Times New Roman" w:hAnsi="Times New Roman" w:cs="Times New Roman"/>
          <w:szCs w:val="24"/>
        </w:rPr>
        <w:t xml:space="preserve"> k zabránění </w:t>
      </w:r>
      <w:r w:rsidRPr="00B23B83">
        <w:rPr>
          <w:rFonts w:ascii="Times New Roman" w:eastAsia="Times New Roman" w:hAnsi="Times New Roman" w:cs="Times New Roman"/>
          <w:strike/>
          <w:szCs w:val="24"/>
        </w:rPr>
        <w:t>nadměrnému</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b/>
          <w:szCs w:val="24"/>
        </w:rPr>
        <w:t>zbytečnému</w:t>
      </w:r>
      <w:r w:rsidRPr="00B23B83">
        <w:rPr>
          <w:rFonts w:ascii="Times New Roman" w:eastAsia="Times New Roman" w:hAnsi="Times New Roman" w:cs="Times New Roman"/>
          <w:szCs w:val="24"/>
        </w:rPr>
        <w:t xml:space="preserve"> úhynu rostlin nebo zraňování nebo úhynu živočichů nebo ničení </w:t>
      </w:r>
      <w:r w:rsidRPr="00B23B83">
        <w:rPr>
          <w:rFonts w:ascii="Times New Roman" w:eastAsia="Times New Roman" w:hAnsi="Times New Roman" w:cs="Times New Roman"/>
          <w:strike/>
          <w:szCs w:val="24"/>
        </w:rPr>
        <w:t>jejich biotopů</w:t>
      </w:r>
      <w:r w:rsidRPr="00B23B83">
        <w:rPr>
          <w:rFonts w:ascii="Times New Roman" w:eastAsia="Times New Roman" w:hAnsi="Times New Roman" w:cs="Times New Roman"/>
          <w:b/>
          <w:szCs w:val="24"/>
        </w:rPr>
        <w:t xml:space="preserve"> </w:t>
      </w:r>
      <w:proofErr w:type="spellStart"/>
      <w:r w:rsidRPr="00B23B83">
        <w:rPr>
          <w:rFonts w:ascii="Times New Roman" w:eastAsia="Times New Roman" w:hAnsi="Times New Roman" w:cs="Times New Roman"/>
          <w:b/>
          <w:bCs/>
          <w:szCs w:val="24"/>
        </w:rPr>
        <w:t>biotopů</w:t>
      </w:r>
      <w:proofErr w:type="spellEnd"/>
      <w:r w:rsidRPr="00B23B83">
        <w:rPr>
          <w:rFonts w:ascii="Times New Roman" w:eastAsia="Times New Roman" w:hAnsi="Times New Roman" w:cs="Times New Roman"/>
          <w:b/>
          <w:bCs/>
          <w:szCs w:val="24"/>
        </w:rPr>
        <w:t xml:space="preserve"> druhů</w:t>
      </w:r>
      <w:r w:rsidRPr="00B23B83">
        <w:rPr>
          <w:rFonts w:ascii="Times New Roman" w:eastAsia="Times New Roman" w:hAnsi="Times New Roman" w:cs="Times New Roman"/>
          <w:szCs w:val="24"/>
        </w:rPr>
        <w:t xml:space="preserve"> podle § 5 odst. 3</w:t>
      </w:r>
      <w:r w:rsidRPr="00B23B83">
        <w:rPr>
          <w:rFonts w:ascii="Times New Roman" w:eastAsia="Times New Roman" w:hAnsi="Times New Roman" w:cs="Times New Roman"/>
          <w:strike/>
          <w:szCs w:val="24"/>
        </w:rPr>
        <w:t>, pokud se nejedná o zvláště chráněné druhy</w:t>
      </w:r>
      <w:r w:rsidRPr="00B23B83">
        <w:rPr>
          <w:rFonts w:ascii="Times New Roman" w:eastAsia="Times New Roman" w:hAnsi="Times New Roman" w:cs="Times New Roman"/>
          <w:szCs w:val="24"/>
        </w:rPr>
        <w:t xml:space="preserve">, </w:t>
      </w:r>
    </w:p>
    <w:p w14:paraId="5FE4C2C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d)</w:t>
      </w:r>
      <w:r w:rsidRPr="00B23B83">
        <w:rPr>
          <w:rFonts w:ascii="Times New Roman" w:eastAsia="Times New Roman" w:hAnsi="Times New Roman" w:cs="Times New Roman"/>
          <w:b/>
          <w:bCs/>
          <w:szCs w:val="24"/>
        </w:rPr>
        <w:t xml:space="preserve">c) </w:t>
      </w:r>
      <w:r w:rsidRPr="00B23B83">
        <w:rPr>
          <w:rFonts w:ascii="Times New Roman" w:eastAsia="Times New Roman" w:hAnsi="Times New Roman" w:cs="Times New Roman"/>
          <w:szCs w:val="24"/>
        </w:rPr>
        <w:t>vydávají rozhodnutím nebo, pokud jde o blíže neurčený okruh osob, opatřením obecné povahy povolení k rozšiřování nepůvodního druhu nebo křížence, nejde-li o křížence zvláště chráněného druhu, do krajiny podle § 5 odst. 4 nebo 5,</w:t>
      </w:r>
    </w:p>
    <w:p w14:paraId="661052C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b/>
          <w:bCs/>
          <w:szCs w:val="24"/>
        </w:rPr>
        <w:t xml:space="preserve">d) </w:t>
      </w:r>
      <w:r w:rsidRPr="00B23B83">
        <w:rPr>
          <w:rFonts w:ascii="Times New Roman" w:eastAsia="Times New Roman" w:hAnsi="Times New Roman" w:cs="Times New Roman"/>
          <w:szCs w:val="24"/>
        </w:rPr>
        <w:t xml:space="preserve">stanovují rozhodnutím nebo, pokud jde o blíže neurčený okruh osob, opatřením obecné povahy opatření k regulaci nepůvodního druhu nebo křížence, nejde-li o křížence zvláště chráněného druhu, podle § 5 odst. 6, </w:t>
      </w:r>
    </w:p>
    <w:p w14:paraId="1B43C4DB"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f)</w:t>
      </w:r>
      <w:r w:rsidRPr="00B23B83">
        <w:rPr>
          <w:rFonts w:ascii="Times New Roman" w:eastAsia="Times New Roman" w:hAnsi="Times New Roman" w:cs="Times New Roman"/>
          <w:b/>
          <w:bCs/>
          <w:szCs w:val="24"/>
        </w:rPr>
        <w:t xml:space="preserve">e) </w:t>
      </w:r>
      <w:r w:rsidRPr="00B23B83">
        <w:rPr>
          <w:rFonts w:ascii="Times New Roman" w:eastAsia="Times New Roman" w:hAnsi="Times New Roman" w:cs="Times New Roman"/>
          <w:szCs w:val="24"/>
        </w:rPr>
        <w:t>zajišťují provedení opatření k regulaci nepůvodního druhu nebo křížence, nejde-li o křížence zvláště chráněného druhu, podle § 5 odst. 8</w:t>
      </w:r>
      <w:r w:rsidRPr="00B23B83">
        <w:rPr>
          <w:rFonts w:ascii="Times New Roman" w:eastAsia="Times New Roman" w:hAnsi="Times New Roman" w:cs="Times New Roman"/>
          <w:b/>
          <w:szCs w:val="24"/>
        </w:rPr>
        <w:t>, a podílejí se ve spolupráci s příslušnými orgány ochrany přírody na zajištění provedení opatření k odstranění nebo izolaci invazního nepůvodního druhu na unijním seznamu podle § 13g odst. 2 a opatření k regulaci invazního nepůvodního druhu na unijním seznamu podle § 13j odst. 4</w:t>
      </w:r>
      <w:r w:rsidRPr="00B23B83">
        <w:rPr>
          <w:rFonts w:ascii="Times New Roman" w:eastAsia="Times New Roman" w:hAnsi="Times New Roman" w:cs="Times New Roman"/>
          <w:szCs w:val="24"/>
        </w:rPr>
        <w:t>,</w:t>
      </w:r>
    </w:p>
    <w:p w14:paraId="11E3BA0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b/>
          <w:bCs/>
          <w:szCs w:val="24"/>
        </w:rPr>
        <w:t>f)</w:t>
      </w:r>
      <w:r w:rsidRPr="00B23B83">
        <w:rPr>
          <w:rFonts w:ascii="Times New Roman" w:eastAsia="Times New Roman" w:hAnsi="Times New Roman" w:cs="Times New Roman"/>
          <w:szCs w:val="24"/>
        </w:rPr>
        <w:t xml:space="preserve"> rozhodují o stanovení odchylného postupu při ochraně ptáků podle § 5b odst. 1</w:t>
      </w:r>
      <w:r w:rsidRPr="00B23B83">
        <w:rPr>
          <w:rFonts w:ascii="Times New Roman" w:eastAsia="Times New Roman" w:hAnsi="Times New Roman" w:cs="Times New Roman"/>
          <w:b/>
          <w:szCs w:val="24"/>
        </w:rPr>
        <w:t>, nejde-li o stanovení odchylného postupu v rámci rozhodnutí o povolení k provozování záchranné stanice nebo jeho změně podle § 57a odst. 7</w:t>
      </w:r>
      <w:r w:rsidRPr="00B23B83">
        <w:rPr>
          <w:rFonts w:ascii="Times New Roman" w:eastAsia="Times New Roman" w:hAnsi="Times New Roman" w:cs="Times New Roman"/>
          <w:szCs w:val="24"/>
        </w:rPr>
        <w:t xml:space="preserve">, </w:t>
      </w:r>
    </w:p>
    <w:p w14:paraId="6863BE4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g) rozhodují o uložení opatření k zabránění nebo zmírnění poškození biotopů opylovačů podle § 5c odst. 1,</w:t>
      </w:r>
    </w:p>
    <w:p w14:paraId="5586DA8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h)</w:t>
      </w:r>
      <w:r w:rsidRPr="00B23B83">
        <w:rPr>
          <w:rFonts w:ascii="Times New Roman" w:eastAsia="Times New Roman" w:hAnsi="Times New Roman" w:cs="Times New Roman"/>
          <w:b/>
          <w:bCs/>
          <w:strike/>
          <w:szCs w:val="24"/>
        </w:rPr>
        <w:t>g)</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h) </w:t>
      </w:r>
      <w:r w:rsidRPr="00B23B83">
        <w:rPr>
          <w:rFonts w:ascii="Times New Roman" w:eastAsia="Times New Roman" w:hAnsi="Times New Roman" w:cs="Times New Roman"/>
          <w:szCs w:val="24"/>
        </w:rPr>
        <w:t xml:space="preserve">ukládají provedení nezbytných zásahů včetně pokácení dřevin podle § 7 odst. 3, </w:t>
      </w:r>
    </w:p>
    <w:p w14:paraId="3179F36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i)</w:t>
      </w:r>
      <w:r w:rsidRPr="00B23B83">
        <w:rPr>
          <w:rFonts w:ascii="Times New Roman" w:eastAsia="Times New Roman" w:hAnsi="Times New Roman" w:cs="Times New Roman"/>
          <w:b/>
          <w:bCs/>
          <w:strike/>
          <w:szCs w:val="24"/>
        </w:rPr>
        <w:t>h)</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i) </w:t>
      </w:r>
      <w:r w:rsidRPr="00B23B83">
        <w:rPr>
          <w:rFonts w:ascii="Times New Roman" w:eastAsia="Times New Roman" w:hAnsi="Times New Roman" w:cs="Times New Roman"/>
          <w:szCs w:val="24"/>
        </w:rPr>
        <w:t>přijímají oznámení o kácení dřevin a rozhodují o pozastavení, omezení nebo zákazu kácení dřevin podle § 8 odst. 2 a 4,</w:t>
      </w:r>
    </w:p>
    <w:p w14:paraId="2E7BEDD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j)</w:t>
      </w:r>
      <w:r w:rsidRPr="00B23B83">
        <w:rPr>
          <w:rFonts w:ascii="Times New Roman" w:eastAsia="Times New Roman" w:hAnsi="Times New Roman" w:cs="Times New Roman"/>
          <w:b/>
          <w:bCs/>
          <w:strike/>
          <w:szCs w:val="24"/>
        </w:rPr>
        <w:t>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j) </w:t>
      </w:r>
      <w:r w:rsidRPr="00B23B83">
        <w:rPr>
          <w:rFonts w:ascii="Times New Roman" w:eastAsia="Times New Roman" w:hAnsi="Times New Roman" w:cs="Times New Roman"/>
          <w:szCs w:val="24"/>
        </w:rPr>
        <w:t xml:space="preserve">přijímají oznámení o učinění paleontologického nálezu, požadují údaje o paleontologických nálezech a žádají o umožnění přístupu k paleontologickým nálezům podle § 11, </w:t>
      </w:r>
    </w:p>
    <w:p w14:paraId="6360441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k)</w:t>
      </w:r>
      <w:r w:rsidRPr="00B23B83">
        <w:rPr>
          <w:rFonts w:ascii="Times New Roman" w:eastAsia="Times New Roman" w:hAnsi="Times New Roman" w:cs="Times New Roman"/>
          <w:b/>
          <w:bCs/>
          <w:strike/>
          <w:szCs w:val="24"/>
        </w:rPr>
        <w:t>j)</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k) </w:t>
      </w:r>
      <w:r w:rsidRPr="00B23B83">
        <w:rPr>
          <w:rFonts w:ascii="Times New Roman" w:eastAsia="Times New Roman" w:hAnsi="Times New Roman" w:cs="Times New Roman"/>
          <w:szCs w:val="24"/>
        </w:rPr>
        <w:t xml:space="preserve">vydávají souhlasy k povolování staveb a jiným činnostem, které by mohly snížit nebo změnit krajinný ráz podle § 12 odst. 2, </w:t>
      </w:r>
    </w:p>
    <w:p w14:paraId="7F222C2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l)</w:t>
      </w:r>
      <w:r w:rsidRPr="00B23B83">
        <w:rPr>
          <w:rFonts w:ascii="Times New Roman" w:eastAsia="Times New Roman" w:hAnsi="Times New Roman" w:cs="Times New Roman"/>
          <w:b/>
          <w:bCs/>
          <w:strike/>
          <w:szCs w:val="24"/>
        </w:rPr>
        <w:t>k)</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l) </w:t>
      </w:r>
      <w:r w:rsidRPr="00B23B83">
        <w:rPr>
          <w:rFonts w:ascii="Times New Roman" w:eastAsia="Times New Roman" w:hAnsi="Times New Roman" w:cs="Times New Roman"/>
          <w:szCs w:val="24"/>
        </w:rPr>
        <w:t>vydávají opatření obecné povahy, kterým se vyhlašuje přechodně chráněná plocha podle § 13 odst. 1 z jiného důvodu, než je ochrana zájmu chráněného v části páté,</w:t>
      </w:r>
    </w:p>
    <w:p w14:paraId="5D03EA2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m)</w:t>
      </w:r>
      <w:r w:rsidRPr="00B23B83">
        <w:rPr>
          <w:rFonts w:ascii="Times New Roman" w:eastAsia="Times New Roman" w:hAnsi="Times New Roman" w:cs="Times New Roman"/>
          <w:b/>
          <w:bCs/>
          <w:strike/>
          <w:szCs w:val="24"/>
        </w:rPr>
        <w:t>l)</w:t>
      </w:r>
      <w:r w:rsidRPr="00B23B83">
        <w:rPr>
          <w:rFonts w:ascii="Times New Roman" w:eastAsia="Times New Roman" w:hAnsi="Times New Roman" w:cs="Times New Roman"/>
          <w:strike/>
          <w:szCs w:val="24"/>
        </w:rPr>
        <w:t xml:space="preserve"> </w:t>
      </w:r>
      <w:r w:rsidRPr="00B23B83">
        <w:rPr>
          <w:rFonts w:ascii="Times New Roman" w:eastAsia="Times New Roman" w:hAnsi="Times New Roman" w:cs="Times New Roman"/>
          <w:b/>
          <w:bCs/>
          <w:strike/>
          <w:szCs w:val="24"/>
        </w:rPr>
        <w:t>m)</w:t>
      </w:r>
      <w:r w:rsidRPr="00B23B83">
        <w:rPr>
          <w:rFonts w:ascii="Times New Roman" w:eastAsia="Times New Roman" w:hAnsi="Times New Roman" w:cs="Times New Roman"/>
          <w:strike/>
          <w:szCs w:val="24"/>
        </w:rPr>
        <w:t xml:space="preserve"> sjednávají a zrušují smlouvy o smluvně chráněném památném stromu podle § 39 a § 45 odst. 2, projednávají záměry na vyhlášení památných stromů podle § 55 odst. 1, vydávají rozhodnutí o vyhlášení památných stromů podle § 46 odst. 1, vymezení jejich ochranných pásem podle § 46 odst. 3 a zrušení ochrany památných stromů podle § 46 odst. 4 a předávají dokumentaci o památných stromech a smluvně chráněných památných stromech do ústředního seznamu podle § 47 odst. 1,</w:t>
      </w:r>
    </w:p>
    <w:p w14:paraId="7A3A668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n)</w:t>
      </w:r>
      <w:r w:rsidRPr="00B23B83">
        <w:rPr>
          <w:rFonts w:ascii="Times New Roman" w:eastAsia="Times New Roman" w:hAnsi="Times New Roman" w:cs="Times New Roman"/>
          <w:b/>
          <w:bCs/>
          <w:strike/>
          <w:szCs w:val="24"/>
        </w:rPr>
        <w:t>m)</w:t>
      </w:r>
      <w:r w:rsidRPr="00B23B83">
        <w:rPr>
          <w:rFonts w:ascii="Times New Roman" w:eastAsia="Times New Roman" w:hAnsi="Times New Roman" w:cs="Times New Roman"/>
          <w:strike/>
          <w:szCs w:val="24"/>
        </w:rPr>
        <w:t xml:space="preserve"> </w:t>
      </w:r>
      <w:r w:rsidRPr="00B23B83">
        <w:rPr>
          <w:rFonts w:ascii="Times New Roman" w:eastAsia="Times New Roman" w:hAnsi="Times New Roman" w:cs="Times New Roman"/>
          <w:b/>
          <w:bCs/>
          <w:strike/>
          <w:szCs w:val="24"/>
        </w:rPr>
        <w:t>n)</w:t>
      </w:r>
      <w:r w:rsidRPr="00B23B83">
        <w:rPr>
          <w:rFonts w:ascii="Times New Roman" w:eastAsia="Times New Roman" w:hAnsi="Times New Roman" w:cs="Times New Roman"/>
          <w:strike/>
          <w:szCs w:val="24"/>
        </w:rPr>
        <w:t xml:space="preserve"> vydávají souhlasy k ošetřování památných stromů podle § 46 odst. 2, souhlasy ke stanoveným činnostem v ochranných pásmech památných stromů podle § 46 odst. 3, povolují výjimky ze zákazů u památných stromů podle § 56 odst. 1 a uzavírají dohody podle § 56 odst. 5, jde-li o památné stromy,</w:t>
      </w:r>
    </w:p>
    <w:p w14:paraId="2D7C481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m) sjednávají a zrušují smlouvy o smluvně chráněném památném stromu podle § 39 a § 45 odst. 2, vydávají rozhodnutí o vyhlášení památných stromů podle § 46 odst. 1, včetně stanovení jejich ochranných pásem podle § 46 odst. 2, a zrušení ochrany památných stromů podle § 46 odst. 5, předávají dokumentaci o památných stromech a jejich ochranných pásmech a smluvně chráněných památných stromech do ústředního seznamu podle § 47 odst. 1 a zajišťují označení památného stromu a jeho odstranění podle § 47 odst. 2,</w:t>
      </w:r>
    </w:p>
    <w:p w14:paraId="13E7A98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n) vydávají souhlasy ke stanoveným činnostem v ochranných pásmech památných stromů podle § 46 odst. 4, povolují výjimky ze zákazů u památných stromů podle § 46 odst. 3 a poskytují předběžnou informaci o škodlivosti činnosti podle § 46 odst. 4,</w:t>
      </w:r>
    </w:p>
    <w:p w14:paraId="395E5DFB"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o)</w:t>
      </w:r>
      <w:r w:rsidRPr="00B23B83">
        <w:rPr>
          <w:rFonts w:ascii="Times New Roman" w:eastAsia="Times New Roman" w:hAnsi="Times New Roman" w:cs="Times New Roman"/>
          <w:b/>
          <w:bCs/>
          <w:strike/>
          <w:szCs w:val="24"/>
        </w:rPr>
        <w:t>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o) </w:t>
      </w:r>
      <w:r w:rsidRPr="00B23B83">
        <w:rPr>
          <w:rFonts w:ascii="Times New Roman" w:eastAsia="Times New Roman" w:hAnsi="Times New Roman" w:cs="Times New Roman"/>
          <w:szCs w:val="24"/>
        </w:rPr>
        <w:t xml:space="preserve">mohou vyzvat k prokázání zákonného původu </w:t>
      </w:r>
      <w:r w:rsidRPr="00B23B83">
        <w:rPr>
          <w:rFonts w:ascii="Times New Roman" w:eastAsia="Times New Roman" w:hAnsi="Times New Roman" w:cs="Times New Roman"/>
          <w:strike/>
          <w:szCs w:val="24"/>
        </w:rPr>
        <w:t>zvláště chráněných rostlin, zvláště chráněných živočichů, ptáků nebo rostlin nebo živočichů chráněných podle mezinárodních úmluv</w:t>
      </w:r>
      <w:r w:rsidRPr="00B23B83">
        <w:rPr>
          <w:rFonts w:ascii="Times New Roman" w:eastAsia="Times New Roman" w:hAnsi="Times New Roman" w:cs="Times New Roman"/>
          <w:szCs w:val="24"/>
        </w:rPr>
        <w:t xml:space="preserve"> podle § 54 odst. 1 a vyzvat k prokázání totožnosti podle § 54 </w:t>
      </w:r>
      <w:r w:rsidRPr="00B23B83">
        <w:rPr>
          <w:rFonts w:ascii="Times New Roman" w:eastAsia="Times New Roman" w:hAnsi="Times New Roman" w:cs="Times New Roman"/>
          <w:strike/>
          <w:szCs w:val="24"/>
        </w:rPr>
        <w:t>odst. 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odst. 3 písm. a)</w:t>
      </w:r>
      <w:r w:rsidRPr="00B23B83">
        <w:rPr>
          <w:rFonts w:ascii="Times New Roman" w:eastAsia="Times New Roman" w:hAnsi="Times New Roman" w:cs="Times New Roman"/>
          <w:szCs w:val="24"/>
        </w:rPr>
        <w:t xml:space="preserve">, </w:t>
      </w:r>
    </w:p>
    <w:p w14:paraId="74482EC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p)</w:t>
      </w:r>
      <w:r w:rsidRPr="00B23B83">
        <w:rPr>
          <w:rFonts w:ascii="Times New Roman" w:eastAsia="Times New Roman" w:hAnsi="Times New Roman" w:cs="Times New Roman"/>
          <w:b/>
          <w:bCs/>
          <w:strike/>
          <w:szCs w:val="24"/>
        </w:rPr>
        <w:t>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p) </w:t>
      </w:r>
      <w:r w:rsidRPr="00B23B83">
        <w:rPr>
          <w:rFonts w:ascii="Times New Roman" w:eastAsia="Times New Roman" w:hAnsi="Times New Roman" w:cs="Times New Roman"/>
          <w:szCs w:val="24"/>
        </w:rPr>
        <w:t xml:space="preserve">v případě ptáků chráněných podle § 5a vydávají osvědčení podle </w:t>
      </w:r>
      <w:r w:rsidRPr="00B23B83">
        <w:rPr>
          <w:rFonts w:ascii="Times New Roman" w:eastAsia="Times New Roman" w:hAnsi="Times New Roman" w:cs="Times New Roman"/>
          <w:strike/>
          <w:szCs w:val="24"/>
        </w:rPr>
        <w:t>§ 54 odst. 4 až 11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w:t>
      </w:r>
      <w:r w:rsidRPr="00B23B83">
        <w:rPr>
          <w:rFonts w:ascii="Times New Roman" w:eastAsia="Times New Roman" w:hAnsi="Times New Roman" w:cs="Times New Roman"/>
          <w:b/>
          <w:szCs w:val="24"/>
        </w:rPr>
        <w:t>55 odst. 1 až</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6</w:t>
      </w:r>
      <w:r w:rsidRPr="00B23B83">
        <w:rPr>
          <w:rFonts w:ascii="Times New Roman" w:eastAsia="Times New Roman" w:hAnsi="Times New Roman" w:cs="Times New Roman"/>
          <w:szCs w:val="24"/>
        </w:rPr>
        <w:t xml:space="preserve"> o tom, že se jedná o živočicha odchovaného v lidské péči, vedou evidenci vydaných osvědčení podle </w:t>
      </w:r>
      <w:r w:rsidRPr="00B23B83">
        <w:rPr>
          <w:rFonts w:ascii="Times New Roman" w:eastAsia="Times New Roman" w:hAnsi="Times New Roman" w:cs="Times New Roman"/>
          <w:strike/>
          <w:szCs w:val="24"/>
        </w:rPr>
        <w:t>§ 54 odst. 4 až 10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 55 </w:t>
      </w:r>
      <w:r w:rsidRPr="00B23B83">
        <w:rPr>
          <w:rFonts w:ascii="Times New Roman" w:eastAsia="Times New Roman" w:hAnsi="Times New Roman" w:cs="Times New Roman"/>
          <w:b/>
          <w:szCs w:val="24"/>
        </w:rPr>
        <w:t>odst. 1 až 3</w:t>
      </w:r>
      <w:r w:rsidRPr="00B23B83">
        <w:rPr>
          <w:rFonts w:ascii="Times New Roman" w:eastAsia="Times New Roman" w:hAnsi="Times New Roman" w:cs="Times New Roman"/>
          <w:szCs w:val="24"/>
        </w:rPr>
        <w:t xml:space="preserve">, ověřují </w:t>
      </w:r>
      <w:r w:rsidRPr="00B23B83">
        <w:rPr>
          <w:rFonts w:ascii="Times New Roman" w:eastAsia="Times New Roman" w:hAnsi="Times New Roman" w:cs="Times New Roman"/>
          <w:b/>
          <w:bCs/>
          <w:szCs w:val="24"/>
        </w:rPr>
        <w:t xml:space="preserve">zákonný </w:t>
      </w:r>
      <w:r w:rsidRPr="00B23B83">
        <w:rPr>
          <w:rFonts w:ascii="Times New Roman" w:eastAsia="Times New Roman" w:hAnsi="Times New Roman" w:cs="Times New Roman"/>
          <w:szCs w:val="24"/>
        </w:rPr>
        <w:t xml:space="preserve">původ a vydávají rozhodnutí, kterým se stanoví výše nákladů v případě potvrzení nezákonného původu živočicha odchovaného v lidské péči podle </w:t>
      </w:r>
      <w:r w:rsidRPr="00B23B83">
        <w:rPr>
          <w:rFonts w:ascii="Times New Roman" w:eastAsia="Times New Roman" w:hAnsi="Times New Roman" w:cs="Times New Roman"/>
          <w:strike/>
          <w:szCs w:val="24"/>
        </w:rPr>
        <w:t>§ 54 odst. 10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55 odst. 6</w:t>
      </w:r>
      <w:r w:rsidRPr="00B23B83">
        <w:rPr>
          <w:rFonts w:ascii="Times New Roman" w:eastAsia="Times New Roman" w:hAnsi="Times New Roman" w:cs="Times New Roman"/>
          <w:szCs w:val="24"/>
        </w:rPr>
        <w:t xml:space="preserve">,  </w:t>
      </w:r>
    </w:p>
    <w:p w14:paraId="1037D59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q)</w:t>
      </w:r>
      <w:r w:rsidRPr="00B23B83">
        <w:rPr>
          <w:rFonts w:ascii="Times New Roman" w:eastAsia="Times New Roman" w:hAnsi="Times New Roman" w:cs="Times New Roman"/>
          <w:b/>
          <w:bCs/>
          <w:strike/>
          <w:szCs w:val="24"/>
        </w:rPr>
        <w:t>p)</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q) </w:t>
      </w:r>
      <w:r w:rsidRPr="00B23B83">
        <w:rPr>
          <w:rFonts w:ascii="Times New Roman" w:eastAsia="Times New Roman" w:hAnsi="Times New Roman" w:cs="Times New Roman"/>
          <w:szCs w:val="24"/>
        </w:rPr>
        <w:t xml:space="preserve">vydávají souhlas ke zřizování nebo rušení veřejně přístupných účelových komunikací, stezek a pěšin mimo </w:t>
      </w:r>
      <w:r w:rsidRPr="00B23B83">
        <w:rPr>
          <w:rFonts w:ascii="Times New Roman" w:eastAsia="Times New Roman" w:hAnsi="Times New Roman" w:cs="Times New Roman"/>
          <w:strike/>
          <w:szCs w:val="24"/>
        </w:rPr>
        <w:t>zastavěné</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w:t>
      </w:r>
      <w:r w:rsidRPr="00B23B83">
        <w:rPr>
          <w:rFonts w:ascii="Times New Roman" w:eastAsia="Times New Roman" w:hAnsi="Times New Roman" w:cs="Times New Roman"/>
          <w:szCs w:val="24"/>
        </w:rPr>
        <w:t xml:space="preserve"> území obcí podle § 63 odst. 1,</w:t>
      </w:r>
    </w:p>
    <w:p w14:paraId="490A1CBB"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r)</w:t>
      </w:r>
      <w:r w:rsidRPr="00B23B83">
        <w:rPr>
          <w:rFonts w:ascii="Times New Roman" w:eastAsia="Times New Roman" w:hAnsi="Times New Roman" w:cs="Times New Roman"/>
          <w:b/>
          <w:bCs/>
          <w:strike/>
          <w:szCs w:val="24"/>
        </w:rPr>
        <w:t>q)</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r) </w:t>
      </w:r>
      <w:r w:rsidRPr="00B23B83">
        <w:rPr>
          <w:rFonts w:ascii="Times New Roman" w:eastAsia="Times New Roman" w:hAnsi="Times New Roman" w:cs="Times New Roman"/>
          <w:szCs w:val="24"/>
        </w:rPr>
        <w:t xml:space="preserve">v rozsahu své působnosti ukládají </w:t>
      </w:r>
      <w:r w:rsidRPr="00B23B83">
        <w:rPr>
          <w:rFonts w:ascii="Times New Roman" w:eastAsia="Times New Roman" w:hAnsi="Times New Roman" w:cs="Times New Roman"/>
          <w:b/>
          <w:szCs w:val="24"/>
        </w:rPr>
        <w:t>rozhodnutím nebo opatřením obecné povahy,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pokud jde o blíže neurčený okruh osob,</w:t>
      </w:r>
      <w:r w:rsidRPr="00B23B83">
        <w:rPr>
          <w:rFonts w:ascii="Times New Roman" w:eastAsia="Times New Roman" w:hAnsi="Times New Roman" w:cs="Times New Roman"/>
          <w:szCs w:val="24"/>
        </w:rPr>
        <w:t xml:space="preserve"> podmínky pro výkon činností, které by mohly způsobit nedovolenou změnu obecně nebo zvláště chráněných částí přírody nebo takové činnosti zakazují podle § 66, </w:t>
      </w:r>
    </w:p>
    <w:p w14:paraId="23FD1D1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s)</w:t>
      </w:r>
      <w:r w:rsidRPr="00B23B83">
        <w:rPr>
          <w:rFonts w:ascii="Times New Roman" w:eastAsia="Times New Roman" w:hAnsi="Times New Roman" w:cs="Times New Roman"/>
          <w:b/>
          <w:bCs/>
          <w:strike/>
          <w:szCs w:val="24"/>
        </w:rPr>
        <w:t>r)</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s) </w:t>
      </w:r>
      <w:r w:rsidRPr="00B23B83">
        <w:rPr>
          <w:rFonts w:ascii="Times New Roman" w:eastAsia="Times New Roman" w:hAnsi="Times New Roman" w:cs="Times New Roman"/>
          <w:szCs w:val="24"/>
        </w:rPr>
        <w:t xml:space="preserve">vykonávají státní dozor v ochraně přírody a krajiny podle § 85 odst. 1, </w:t>
      </w:r>
    </w:p>
    <w:p w14:paraId="40517EB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t)</w:t>
      </w:r>
      <w:r w:rsidRPr="00B23B83">
        <w:rPr>
          <w:rFonts w:ascii="Times New Roman" w:eastAsia="Times New Roman" w:hAnsi="Times New Roman" w:cs="Times New Roman"/>
          <w:b/>
          <w:bCs/>
          <w:strike/>
          <w:szCs w:val="24"/>
        </w:rPr>
        <w:t>s)</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t) </w:t>
      </w:r>
      <w:r w:rsidRPr="00B23B83">
        <w:rPr>
          <w:rFonts w:ascii="Times New Roman" w:eastAsia="Times New Roman" w:hAnsi="Times New Roman" w:cs="Times New Roman"/>
          <w:szCs w:val="24"/>
        </w:rPr>
        <w:t xml:space="preserve">rozhodují o možnostech a podmínkách uvedení do původního stavu podle § 86 odst. 1, ukládají provedení přiměřených náhradních opatření podle § 86 odst. 2 a projednávají přestupky podle § 87 a 88 a </w:t>
      </w:r>
    </w:p>
    <w:p w14:paraId="1177861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u)</w:t>
      </w:r>
      <w:r w:rsidRPr="00B23B83">
        <w:rPr>
          <w:rFonts w:ascii="Times New Roman" w:eastAsia="Times New Roman" w:hAnsi="Times New Roman" w:cs="Times New Roman"/>
          <w:b/>
          <w:bCs/>
          <w:strike/>
          <w:szCs w:val="24"/>
        </w:rPr>
        <w:t>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u) </w:t>
      </w:r>
      <w:r w:rsidRPr="00B23B83">
        <w:rPr>
          <w:rFonts w:ascii="Times New Roman" w:eastAsia="Times New Roman" w:hAnsi="Times New Roman" w:cs="Times New Roman"/>
          <w:szCs w:val="24"/>
        </w:rPr>
        <w:t xml:space="preserve">v rozsahu své působnosti uplatňují stanoviska k návrhu územního plánu, regulačního plánu, vymezení </w:t>
      </w:r>
      <w:r w:rsidRPr="00B23B83">
        <w:rPr>
          <w:rFonts w:ascii="Times New Roman" w:eastAsia="Times New Roman" w:hAnsi="Times New Roman" w:cs="Times New Roman"/>
          <w:strike/>
          <w:szCs w:val="24"/>
        </w:rPr>
        <w:t>zastavěného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zastavitelného</w:t>
      </w:r>
      <w:r w:rsidRPr="00B23B83">
        <w:rPr>
          <w:rFonts w:ascii="Times New Roman" w:eastAsia="Times New Roman" w:hAnsi="Times New Roman" w:cs="Times New Roman"/>
          <w:szCs w:val="24"/>
        </w:rPr>
        <w:t xml:space="preserve"> území a územního opatření z hlediska zájmů chráněných tímto zákonem a jsou dotčeným orgánem při jejich pořizování.</w:t>
      </w:r>
    </w:p>
    <w:p w14:paraId="315F854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Obecní úřady obcí s rozšířenou působností vymezují a hodnotí místní systém ekologické stability podle § 4 odst. 1, není-li příslušný jiný orgán ochrany přírody.</w:t>
      </w:r>
    </w:p>
    <w:p w14:paraId="3889EB96"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Obecní úřady obcí s rozšířenou působností vydávají závazná stanoviska z hlediska tohoto zákona k řízením podle zákona o myslivosti</w:t>
      </w:r>
      <w:r w:rsidRPr="00B23B83">
        <w:rPr>
          <w:rFonts w:ascii="Times New Roman" w:eastAsia="Times New Roman" w:hAnsi="Times New Roman" w:cs="Times New Roman"/>
          <w:szCs w:val="24"/>
          <w:vertAlign w:val="superscript"/>
        </w:rPr>
        <w:t>39d)</w:t>
      </w:r>
      <w:r w:rsidRPr="00B23B83">
        <w:rPr>
          <w:rFonts w:ascii="Times New Roman" w:eastAsia="Times New Roman" w:hAnsi="Times New Roman" w:cs="Times New Roman"/>
          <w:szCs w:val="24"/>
        </w:rPr>
        <w:t xml:space="preserve">, zákona o lesích, zákona o rybářství, zákona o ochraně zemědělského půdního fondu, horního zákona a zákona o geologických pracích, není-li příslušný jiný orgán ochrany přírody. </w:t>
      </w:r>
    </w:p>
    <w:p w14:paraId="1E1FA2B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Obecní úřady obcí s rozšířenou působností dále ve svém správním obvodu vykonávají státní správu v ochraně přírody a krajiny, není-li příslušný jiný orgán ochrany přírody.</w:t>
      </w:r>
    </w:p>
    <w:p w14:paraId="3EB17243" w14:textId="77777777" w:rsidR="00EA54C5" w:rsidRPr="00B23B83" w:rsidRDefault="00EA54C5" w:rsidP="00EA54C5">
      <w:pPr>
        <w:keepNext/>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77a</w:t>
      </w:r>
    </w:p>
    <w:p w14:paraId="387947E3" w14:textId="77777777" w:rsidR="00EA54C5" w:rsidRPr="00B23B83" w:rsidRDefault="00EA54C5" w:rsidP="00EA54C5">
      <w:pPr>
        <w:keepNext/>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Působnost krajů a krajských úřadů</w:t>
      </w:r>
    </w:p>
    <w:p w14:paraId="1FC7974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Kraje zpracovávají ve spolupráci s Ministerstvem životního prostředí prognózy, koncepce a strategie ochrany přírody ve své územní působnosti, nejde-li o národní park nebo chráněnou krajinnou oblast, národní přírodní rezervaci, národní přírodní památku a ochranná pásma těchto zvláště chráněných území anebo o vojenské újezdy.</w:t>
      </w:r>
    </w:p>
    <w:p w14:paraId="4702262D"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Kraje mohou vydávat pro svůj správní obvod, nejde-li o národní parky, chráněné krajinné oblasti, národní přírodní rezervace, národní přírodní památky a ochranná pásma těchto zvláště chráněných území anebo o vojenské újezdy, nařízení o zřízení či zrušení přírodních </w:t>
      </w:r>
      <w:r w:rsidRPr="00B23B83">
        <w:rPr>
          <w:rFonts w:ascii="Times New Roman" w:eastAsia="Times New Roman" w:hAnsi="Times New Roman" w:cs="Times New Roman"/>
          <w:szCs w:val="24"/>
        </w:rPr>
        <w:lastRenderedPageBreak/>
        <w:t>parků a o omezení využití jejich území podle § 12 odst. 3, nařízení o zřízení přírodních rezervací podle § 33, přírodních památek podle § 36 nebo jejich ochranných pásem podle § 37 odst. 1 a zajišťují péči o tato území, dále mohou ve svém správním obvodu vydat nařízení o zrušení přírodních rezervací, přírodních památek nebo ochranných pásem těchto zvláště chráněných území podle § 45 odst. 1.</w:t>
      </w:r>
    </w:p>
    <w:p w14:paraId="387F617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Krajské úřady na území přírodních rezervací, přírodních památek a ochranných pásem těchto zvláště chráněných území </w:t>
      </w:r>
      <w:r w:rsidRPr="00B23B83">
        <w:rPr>
          <w:rFonts w:ascii="Times New Roman" w:eastAsia="Times New Roman" w:hAnsi="Times New Roman" w:cs="Times New Roman"/>
          <w:b/>
          <w:bCs/>
          <w:szCs w:val="24"/>
        </w:rPr>
        <w:t>a na území chráněných na základě smlouvy podle § 39</w:t>
      </w:r>
      <w:r w:rsidRPr="00B23B83">
        <w:rPr>
          <w:rFonts w:ascii="Times New Roman" w:eastAsia="Times New Roman" w:hAnsi="Times New Roman" w:cs="Times New Roman"/>
          <w:szCs w:val="24"/>
        </w:rPr>
        <w:t xml:space="preserve"> vykonávají státní správu v ochraně přírody a krajiny v rozsahu působnosti obecních úřadů a obecních úřadů obcí s rozšířenou působností, není-li příslušný jiný orgán ochrany přírody. </w:t>
      </w:r>
      <w:r w:rsidRPr="00B23B83">
        <w:rPr>
          <w:rFonts w:ascii="Times New Roman" w:eastAsia="Times New Roman" w:hAnsi="Times New Roman" w:cs="Times New Roman"/>
          <w:strike/>
          <w:szCs w:val="24"/>
        </w:rPr>
        <w:t>Krajské úřady dále na území evropsky významných lokalit a ptačích oblastí vykonávají státní správu v ochraně přírody a krajiny v rozsahu působnosti obecních úřadů a obecních úřadů obcí s rozšířenou působností pro účely povolení záměru vyžadujícího jednotné environmentální stanovisko</w:t>
      </w:r>
      <w:r w:rsidRPr="00B23B83">
        <w:rPr>
          <w:rFonts w:ascii="Times New Roman" w:eastAsia="Times New Roman" w:hAnsi="Times New Roman" w:cs="Times New Roman"/>
          <w:strike/>
          <w:szCs w:val="24"/>
          <w:vertAlign w:val="superscript"/>
        </w:rPr>
        <w:t xml:space="preserve">62) </w:t>
      </w:r>
      <w:r w:rsidRPr="00B23B83">
        <w:rPr>
          <w:rFonts w:ascii="Times New Roman" w:eastAsia="Times New Roman" w:hAnsi="Times New Roman" w:cs="Times New Roman"/>
          <w:strike/>
          <w:szCs w:val="24"/>
        </w:rPr>
        <w:t>nebo jeho části, které se nacházejí na území evropsky významných lokalit nebo ptačích oblastí, není-li příslušný jiný orgán ochrany přírody.</w:t>
      </w:r>
    </w:p>
    <w:p w14:paraId="09CAF943"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Krajské úřady dále ve svém správním obvodu, není-li podle tohoto zákona příslušná Agentura, správa národního parku, újezdní úřad</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stavební úřad</w:t>
      </w:r>
      <w:r w:rsidRPr="00B23B83">
        <w:rPr>
          <w:rFonts w:ascii="Times New Roman" w:eastAsia="Times New Roman" w:hAnsi="Times New Roman" w:cs="Times New Roman"/>
          <w:szCs w:val="24"/>
        </w:rPr>
        <w:t>,</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Ministerstvo obrany nebo Ministerstvo životního prostředí,</w:t>
      </w:r>
    </w:p>
    <w:p w14:paraId="4AC9297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vydávají souhlasy ke schválení lesních hospodářských plánů a k lesním hospodářským osnovám podle § 4 odst. 3,</w:t>
      </w:r>
    </w:p>
    <w:p w14:paraId="2247FDC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povolují výjimky ze zákazů stanovených v § 10 odst. 2 pro jeskyně, vydávají povolení pro průzkum nebo výzkum jeskyní podle § 10 odst. 3, přijímají oznámení o zjištění jeskyní, přebírají dokumentaci jeskyní podle § 10 odst. 5 a předávají ji do evidence Agentuře,</w:t>
      </w:r>
    </w:p>
    <w:p w14:paraId="3EDF0BA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vydávají opatření obecné povahy, kterým se vyhlašuje přechodně chráněná plocha podle § 13 odst. 1 z důvodů ochrany zájmu chráněného v části páté,</w:t>
      </w:r>
    </w:p>
    <w:p w14:paraId="0DCE585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rozhodují o omezení výkonu práva myslivosti a rybářství v přírodních rezervacích podle § 34 odst. 2,</w:t>
      </w:r>
    </w:p>
    <w:p w14:paraId="401FB93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vydávají souhlasy k činnostem a zásahům vázaným na předchozí souhlas orgánu ochrany přírody v ochranných pásmech přírodních rezervací a přírodních památek podle § 37 odst. 1 a k činnostem podle § 37 odst. 2,</w:t>
      </w:r>
    </w:p>
    <w:p w14:paraId="1C10D131"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zajišťují zpracování plánů péče a schvalují plány péče o přírodní rezervace, přírodní památky a ochranná pásma těchto zvláště chráněných území a zajišťují jejich realizaci podle § 38,</w:t>
      </w:r>
    </w:p>
    <w:p w14:paraId="4C35FB5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sjednávají a zrušují smluvní ochranu podle § 39 a § 45 odst. 2 a předávají dokumentaci o těchto územích do ústředního seznamu a na základě uzavřených smluv podle § 39 odst. 1 zveřejňují ve Sbírce právních předpisů územních samosprávných celků a některých správních úřadů61) smlouvy, na základě kterých byla území prohlášena za chráněná,</w:t>
      </w:r>
    </w:p>
    <w:p w14:paraId="4DF8682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zajišťují zpracování, oznamují a projednávají záměry na vyhlášení a návrhy právních předpisů, kterými se vyhlašují přírodní rezervace, přírodní památky a ochranná pásma těchto zvláště chráněných území,</w:t>
      </w:r>
    </w:p>
    <w:p w14:paraId="4DC0DD2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povolují výjimky ze zákazů v přírodních rezervacích a přírodních památkách podle § 43,</w:t>
      </w:r>
    </w:p>
    <w:p w14:paraId="7AF0654C"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j) předávají dokumentaci vyhlášených přírodních rezervací, přírodních památek a jejich ochranných pásem do ústředního seznamu,</w:t>
      </w:r>
    </w:p>
    <w:p w14:paraId="736B0FC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vydávají souhlasy k činnostem a zásahům vymezeným v bližších ochranných podmínkách přírodních rezervací a přírodních památek podle § 44 odst. 4,</w:t>
      </w:r>
    </w:p>
    <w:p w14:paraId="6D49A9E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povolují výjimky ze zákazu poškozovat evropsky významné lokality a sporné lokality podle § 45b odst. 1,</w:t>
      </w:r>
    </w:p>
    <w:p w14:paraId="3E07BD9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m) zajišťují péči o evropsky významné lokality, označují evropsky významné lokality, vydávají souhlasy k zásahům, které by mohly vést k poškození nebo narušení obnovy evropsky významných lokalit nebo jejich předmětů ochrany podle § 45c odst. 2, a na jejich území vydávají i souhlasy podle § 4 odst. 2,</w:t>
      </w:r>
    </w:p>
    <w:p w14:paraId="4A01060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n) vydávají souhlasy k činnostem v ptačích oblastech podle § 45e odst. 2, uzavírají smlouvy o způsobu hospodaření v ptačích oblastech podle § 45e odst. 4 a zajišťují péči o ptačí oblasti,</w:t>
      </w:r>
    </w:p>
    <w:p w14:paraId="2450E88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o) vydávají stanoviska ke koncepcím nebo k záměrům podle § 45i odst. 1, ukládají kompenzační opatření a informují o uložených kompenzačních opatřeních Ministerstvo životního prostředí,</w:t>
      </w:r>
    </w:p>
    <w:p w14:paraId="4EF630EE"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p) povolují výjimky ze zákazů u zvláště chráněných nerostů podle § 51 odst. 2,</w:t>
      </w:r>
    </w:p>
    <w:p w14:paraId="55BFEDC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q) přijímají oznámení o vypuštění vyléčených zvláště chráněných živočichů ze záchranné stanice podle § 52 odst. 2, </w:t>
      </w:r>
    </w:p>
    <w:p w14:paraId="3F11EAE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r)</w:t>
      </w:r>
      <w:r w:rsidRPr="00B23B83">
        <w:rPr>
          <w:rFonts w:ascii="Times New Roman" w:eastAsia="Times New Roman" w:hAnsi="Times New Roman" w:cs="Times New Roman"/>
          <w:b/>
          <w:bCs/>
          <w:szCs w:val="24"/>
        </w:rPr>
        <w:t>q)</w:t>
      </w:r>
      <w:r w:rsidRPr="00B23B83">
        <w:rPr>
          <w:rFonts w:ascii="Times New Roman" w:eastAsia="Times New Roman" w:hAnsi="Times New Roman" w:cs="Times New Roman"/>
          <w:szCs w:val="24"/>
        </w:rPr>
        <w:t xml:space="preserve"> mohou požadovat prokázání zákonného původu </w:t>
      </w:r>
      <w:r w:rsidRPr="00B23B83">
        <w:rPr>
          <w:rFonts w:ascii="Times New Roman" w:eastAsia="Times New Roman" w:hAnsi="Times New Roman" w:cs="Times New Roman"/>
          <w:strike/>
          <w:szCs w:val="24"/>
        </w:rPr>
        <w:t>zvláště chráněných rostlin, zvláště chráněných živočichů, ptáků nebo rostlin nebo živočichů chráněných podle mezinárodních úmluv</w:t>
      </w:r>
      <w:r w:rsidRPr="00B23B83">
        <w:rPr>
          <w:rFonts w:ascii="Times New Roman" w:eastAsia="Times New Roman" w:hAnsi="Times New Roman" w:cs="Times New Roman"/>
          <w:szCs w:val="24"/>
        </w:rPr>
        <w:t xml:space="preserve"> podle § 54 odst. 1 a mohou požadovat prokázání totožnosti podle § 54 </w:t>
      </w:r>
      <w:r w:rsidRPr="00B23B83">
        <w:rPr>
          <w:rFonts w:ascii="Times New Roman" w:eastAsia="Times New Roman" w:hAnsi="Times New Roman" w:cs="Times New Roman"/>
          <w:strike/>
          <w:szCs w:val="24"/>
        </w:rPr>
        <w:t>odst. 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odst. 3 písm. a)</w:t>
      </w:r>
      <w:r w:rsidRPr="00B23B83">
        <w:rPr>
          <w:rFonts w:ascii="Times New Roman" w:eastAsia="Times New Roman" w:hAnsi="Times New Roman" w:cs="Times New Roman"/>
          <w:szCs w:val="24"/>
        </w:rPr>
        <w:t xml:space="preserve">, </w:t>
      </w:r>
    </w:p>
    <w:p w14:paraId="2D6D39D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s)</w:t>
      </w:r>
      <w:r w:rsidRPr="00B23B83">
        <w:rPr>
          <w:rFonts w:ascii="Times New Roman" w:eastAsia="Times New Roman" w:hAnsi="Times New Roman" w:cs="Times New Roman"/>
          <w:b/>
          <w:szCs w:val="24"/>
        </w:rPr>
        <w:t>r)</w:t>
      </w:r>
      <w:r w:rsidRPr="00B23B83">
        <w:rPr>
          <w:rFonts w:ascii="Times New Roman" w:eastAsia="Times New Roman" w:hAnsi="Times New Roman" w:cs="Times New Roman"/>
          <w:szCs w:val="24"/>
        </w:rPr>
        <w:t xml:space="preserve"> vydávají opatření obecné povahy k omezení nebo zákazu vstupu podle § 64, </w:t>
      </w:r>
    </w:p>
    <w:p w14:paraId="5250E77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t)</w:t>
      </w:r>
      <w:r w:rsidRPr="00B23B83">
        <w:rPr>
          <w:rFonts w:ascii="Times New Roman" w:eastAsia="Times New Roman" w:hAnsi="Times New Roman" w:cs="Times New Roman"/>
          <w:b/>
          <w:szCs w:val="24"/>
        </w:rPr>
        <w:t>s)</w:t>
      </w:r>
      <w:r w:rsidRPr="00B23B83">
        <w:rPr>
          <w:rFonts w:ascii="Times New Roman" w:eastAsia="Times New Roman" w:hAnsi="Times New Roman" w:cs="Times New Roman"/>
          <w:szCs w:val="24"/>
        </w:rPr>
        <w:t xml:space="preserve"> v rozsahu své působnosti ukládají </w:t>
      </w:r>
      <w:r w:rsidRPr="00B23B83">
        <w:rPr>
          <w:rFonts w:ascii="Times New Roman" w:eastAsia="Times New Roman" w:hAnsi="Times New Roman" w:cs="Times New Roman"/>
          <w:b/>
          <w:szCs w:val="24"/>
        </w:rPr>
        <w:t xml:space="preserve">rozhodnutím nebo opatřením obecné povahy, pokud jde o blíže neurčený okruh osob, </w:t>
      </w:r>
      <w:r w:rsidRPr="00B23B83">
        <w:rPr>
          <w:rFonts w:ascii="Times New Roman" w:eastAsia="Times New Roman" w:hAnsi="Times New Roman" w:cs="Times New Roman"/>
          <w:szCs w:val="24"/>
        </w:rPr>
        <w:t xml:space="preserve">podmínky pro výkon činností, které by mohly způsobit nedovolenou změnu obecně nebo zvláště chráněných částí přírody, nebo takové činnosti zakazují podle § 66, </w:t>
      </w:r>
    </w:p>
    <w:p w14:paraId="04CC8B7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u)</w:t>
      </w:r>
      <w:r w:rsidRPr="00B23B83">
        <w:rPr>
          <w:rFonts w:ascii="Times New Roman" w:eastAsia="Times New Roman" w:hAnsi="Times New Roman" w:cs="Times New Roman"/>
          <w:b/>
          <w:szCs w:val="24"/>
        </w:rPr>
        <w:t>t)</w:t>
      </w:r>
      <w:r w:rsidRPr="00B23B83">
        <w:rPr>
          <w:rFonts w:ascii="Times New Roman" w:eastAsia="Times New Roman" w:hAnsi="Times New Roman" w:cs="Times New Roman"/>
          <w:szCs w:val="24"/>
        </w:rPr>
        <w:t xml:space="preserve"> vydávají rozhodnutí nebo opatření obecné povahy k omezení nebo zákazu provádění ohňostrojů nebo používání zábavní pyrotechniky podle § 66 odst. 3,</w:t>
      </w:r>
    </w:p>
    <w:p w14:paraId="360EEF6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v)</w:t>
      </w:r>
      <w:r w:rsidRPr="00B23B83">
        <w:rPr>
          <w:rFonts w:ascii="Times New Roman" w:eastAsia="Times New Roman" w:hAnsi="Times New Roman" w:cs="Times New Roman"/>
          <w:b/>
          <w:szCs w:val="24"/>
        </w:rPr>
        <w:t>u)</w:t>
      </w:r>
      <w:r w:rsidRPr="00B23B83">
        <w:rPr>
          <w:rFonts w:ascii="Times New Roman" w:eastAsia="Times New Roman" w:hAnsi="Times New Roman" w:cs="Times New Roman"/>
          <w:szCs w:val="24"/>
        </w:rPr>
        <w:t xml:space="preserve"> ustanovují stráž přírody ve svém územním obvodu podle § 81 odst. 1, </w:t>
      </w:r>
    </w:p>
    <w:p w14:paraId="7604265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w)</w:t>
      </w:r>
      <w:r w:rsidRPr="00B23B83">
        <w:rPr>
          <w:rFonts w:ascii="Times New Roman" w:eastAsia="Times New Roman" w:hAnsi="Times New Roman" w:cs="Times New Roman"/>
          <w:b/>
          <w:szCs w:val="24"/>
        </w:rPr>
        <w:t>v)</w:t>
      </w:r>
      <w:r w:rsidRPr="00B23B83">
        <w:rPr>
          <w:rFonts w:ascii="Times New Roman" w:eastAsia="Times New Roman" w:hAnsi="Times New Roman" w:cs="Times New Roman"/>
          <w:szCs w:val="24"/>
        </w:rPr>
        <w:t xml:space="preserve"> vykonávají státní dozor v ochraně přírody a krajiny podle § 85 odst. 1, </w:t>
      </w:r>
    </w:p>
    <w:p w14:paraId="183F366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x)</w:t>
      </w:r>
      <w:r w:rsidRPr="00B23B83">
        <w:rPr>
          <w:rFonts w:ascii="Times New Roman" w:eastAsia="Times New Roman" w:hAnsi="Times New Roman" w:cs="Times New Roman"/>
          <w:b/>
          <w:szCs w:val="24"/>
        </w:rPr>
        <w:t>w)</w:t>
      </w:r>
      <w:r w:rsidRPr="00B23B83">
        <w:rPr>
          <w:rFonts w:ascii="Times New Roman" w:eastAsia="Times New Roman" w:hAnsi="Times New Roman" w:cs="Times New Roman"/>
          <w:szCs w:val="24"/>
        </w:rPr>
        <w:t xml:space="preserve"> rozhodují o možnostech a podmínkách uvedení do původního stavu a ukládají provedení náhradních opatření k nápravě podle § 86 odst. 1 a 2, </w:t>
      </w:r>
    </w:p>
    <w:p w14:paraId="4C17488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y)</w:t>
      </w:r>
      <w:r w:rsidRPr="00B23B83">
        <w:rPr>
          <w:rFonts w:ascii="Times New Roman" w:eastAsia="Times New Roman" w:hAnsi="Times New Roman" w:cs="Times New Roman"/>
          <w:b/>
          <w:szCs w:val="24"/>
        </w:rPr>
        <w:t>x)</w:t>
      </w:r>
      <w:r w:rsidRPr="00B23B83">
        <w:rPr>
          <w:rFonts w:ascii="Times New Roman" w:eastAsia="Times New Roman" w:hAnsi="Times New Roman" w:cs="Times New Roman"/>
          <w:szCs w:val="24"/>
        </w:rPr>
        <w:t xml:space="preserve"> spolupracují s ostatními správními úřady a orgány na zajišťování ekologické výchovy a vzdělávání a</w:t>
      </w:r>
    </w:p>
    <w:p w14:paraId="3445B8C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z) </w:t>
      </w:r>
      <w:r w:rsidRPr="00B23B83">
        <w:rPr>
          <w:rFonts w:ascii="Times New Roman" w:eastAsia="Times New Roman" w:hAnsi="Times New Roman" w:cs="Times New Roman"/>
          <w:b/>
          <w:bCs/>
          <w:strike/>
          <w:szCs w:val="24"/>
        </w:rPr>
        <w:t xml:space="preserve">y) </w:t>
      </w:r>
      <w:r w:rsidRPr="00B23B83">
        <w:rPr>
          <w:rFonts w:ascii="Times New Roman" w:eastAsia="Times New Roman" w:hAnsi="Times New Roman" w:cs="Times New Roman"/>
          <w:strike/>
          <w:szCs w:val="24"/>
        </w:rPr>
        <w:t>uplatňují stanoviska k návrhu zásad územního rozvoje, územního plánu, regulačního plánu, vymezení zastavěného území a územního opatření z hlediska zájmů chráněných tímto zákonem a jsou dotčeným orgánem při jejich pořizování.</w:t>
      </w:r>
    </w:p>
    <w:p w14:paraId="71CEBFC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b/>
          <w:iCs/>
          <w:szCs w:val="24"/>
        </w:rPr>
        <w:lastRenderedPageBreak/>
        <w:t>y) uplatňují stanoviska k návrhu zásad územního rozvoje, územního plánu, regulačního plánu, vymezení zastavitelného území a územního opatření z hlediska zájmů chráněných tímto zákonem, není-li příslušný jiný orgán ochrany přírody, a jsou dotčeným orgánem při jejich pořizování.</w:t>
      </w:r>
    </w:p>
    <w:p w14:paraId="239FF71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(5) Krajské úřady dále v obvodu své územní působnosti podle odstavců 3 a 4, není-li podle tohoto zákona příslušná Agentura, správa národního parku, újezdní úřad</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stavební úřad</w:t>
      </w:r>
      <w:r w:rsidRPr="00B23B83">
        <w:rPr>
          <w:rFonts w:ascii="Times New Roman" w:eastAsia="Times New Roman" w:hAnsi="Times New Roman" w:cs="Times New Roman"/>
          <w:szCs w:val="24"/>
        </w:rPr>
        <w:t>, Ministerstvo obrany nebo Ministerstvo životního prostředí,</w:t>
      </w:r>
    </w:p>
    <w:p w14:paraId="4AD6A6B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vydávají opatření obecné povahy, pokud jde o blíže neurčený okruh osob, nebo rozhodují o omezení nebo zákazu rušivé činnosti podle § 5 odst. 1, pokud se jedná o zvláště chráněné druhy,</w:t>
      </w:r>
    </w:p>
    <w:p w14:paraId="27C5816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b) ukládají rozhodnutím zajištění nebo použití prostředků k zabránění nadměrnému úhynu rostlin a zraňování nebo úhynu živočichů nebo ničení jejich biotopů podle § 5 odst. 3, pokud se jedná o zvláště chráněné druhy</w:t>
      </w:r>
      <w:r w:rsidRPr="00B23B83">
        <w:rPr>
          <w:rFonts w:ascii="Times New Roman" w:eastAsia="Times New Roman" w:hAnsi="Times New Roman" w:cs="Times New Roman"/>
          <w:szCs w:val="24"/>
        </w:rPr>
        <w:t xml:space="preserve">, </w:t>
      </w:r>
    </w:p>
    <w:p w14:paraId="5F0259F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vydávají souhlas k prodeji a nabízení za účelem prodeje živých jedinců druhů čmeláků a pačmeláků rodu Bombus, k jejich vypouštění a rozšiřování podle § 5c odst. 4,</w:t>
      </w:r>
    </w:p>
    <w:p w14:paraId="7841EA6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vydávají rozhodnutím nebo, pokud jde o blíže neurčený okruh osob, opatřením obecné povahy povolení k rozšiřování křížence zvláště chráněného druhu do krajiny podle § 5 odst. 5, </w:t>
      </w:r>
    </w:p>
    <w:p w14:paraId="13CAB94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stanovují rozhodnutím nebo, pokud jde o blíže neurčený okruh osob, opatřením obecné povahy opatření k regulaci křížence zvláště chráněného druhu podle § 5 odst. 6</w:t>
      </w:r>
      <w:r w:rsidRPr="00B23B83">
        <w:rPr>
          <w:rFonts w:ascii="Times New Roman" w:eastAsia="Times New Roman" w:hAnsi="Times New Roman" w:cs="Times New Roman"/>
          <w:b/>
          <w:szCs w:val="24"/>
        </w:rPr>
        <w:t xml:space="preserve"> a mohou vydat opatření obecné povahy, kterým se stanoví opatření k regulaci nepůvodního druhu nebo křížence podle § 5 odst. 6, týká-li se takové opatření území zasahujícího správní obvody nejméně dvou podřízených obecních úřadů obcí s rozšířenou působností</w:t>
      </w:r>
      <w:r w:rsidRPr="00B23B83">
        <w:rPr>
          <w:rFonts w:ascii="Times New Roman" w:eastAsia="Times New Roman" w:hAnsi="Times New Roman" w:cs="Times New Roman"/>
          <w:szCs w:val="24"/>
        </w:rPr>
        <w:t xml:space="preserve">,  </w:t>
      </w:r>
    </w:p>
    <w:p w14:paraId="6331B6D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zajišťují provedení opatření k regulaci křížence zvláště chráněného druhu podle § 5 odst. 8,</w:t>
      </w:r>
    </w:p>
    <w:p w14:paraId="0541751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vydávají opatření obecné povahy, kterým se stanoví odchylný postup při ochraně ptáků, pokud jde o blíže neurčený okruh osob, podle § 5b odst. 4,</w:t>
      </w:r>
    </w:p>
    <w:p w14:paraId="3B34977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g) vydávají rozhodnutí o uložení provedení opatření podle § 13c odst. 1,</w:t>
      </w:r>
    </w:p>
    <w:p w14:paraId="6BA29F7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b/>
          <w:bCs/>
          <w:szCs w:val="24"/>
        </w:rPr>
        <w:t>h)</w:t>
      </w:r>
      <w:r w:rsidRPr="00B23B83">
        <w:rPr>
          <w:rFonts w:ascii="Times New Roman" w:eastAsia="Times New Roman" w:hAnsi="Times New Roman" w:cs="Times New Roman"/>
          <w:szCs w:val="24"/>
        </w:rPr>
        <w:t xml:space="preserve"> vydávají opatření obecné povahy, kterým stanoví bližší podmínky uplatňování zásad regulace podle § 13h odst. 2,</w:t>
      </w:r>
    </w:p>
    <w:p w14:paraId="58CC9B2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h)</w:t>
      </w:r>
      <w:r w:rsidRPr="00B23B83">
        <w:rPr>
          <w:rFonts w:ascii="Times New Roman" w:eastAsia="Times New Roman" w:hAnsi="Times New Roman" w:cs="Times New Roman"/>
          <w:b/>
          <w:bCs/>
          <w:szCs w:val="24"/>
        </w:rPr>
        <w:t>i)</w:t>
      </w:r>
      <w:r w:rsidRPr="00B23B83">
        <w:rPr>
          <w:rFonts w:ascii="Times New Roman" w:eastAsia="Times New Roman" w:hAnsi="Times New Roman" w:cs="Times New Roman"/>
          <w:szCs w:val="24"/>
        </w:rPr>
        <w:t xml:space="preserve"> rozhodují o povolení komerčního využívání značně rozšířeného invazního nepůvodního druhu na unijním seznamu podle čl. 19 odst. 2 nařízení Evropského parlamentu a Rady (EU) č. 1143/2014,</w:t>
      </w:r>
    </w:p>
    <w:p w14:paraId="3C68276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i)</w:t>
      </w:r>
      <w:r w:rsidRPr="00B23B83">
        <w:rPr>
          <w:rFonts w:ascii="Times New Roman" w:eastAsia="Times New Roman" w:hAnsi="Times New Roman" w:cs="Times New Roman"/>
          <w:b/>
          <w:bCs/>
          <w:szCs w:val="24"/>
        </w:rPr>
        <w:t>j)</w:t>
      </w:r>
      <w:r w:rsidRPr="00B23B83">
        <w:rPr>
          <w:rFonts w:ascii="Times New Roman" w:eastAsia="Times New Roman" w:hAnsi="Times New Roman" w:cs="Times New Roman"/>
          <w:szCs w:val="24"/>
        </w:rPr>
        <w:t xml:space="preserve"> zajišťují provedení opatření k regulaci invazního nepůvodního druhu na unijním seznamu podle § 13j odst. 4 a spolupracují na provedení opatření k obnově dotčených ekosystémů podle čl. 20 odst. 2 nařízení Evropského parlamentu a Rady (EU) č. 1143/2014,</w:t>
      </w:r>
    </w:p>
    <w:p w14:paraId="02BCF2F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j)</w:t>
      </w:r>
      <w:r w:rsidRPr="00B23B83">
        <w:rPr>
          <w:rFonts w:ascii="Times New Roman" w:eastAsia="Times New Roman" w:hAnsi="Times New Roman" w:cs="Times New Roman"/>
          <w:b/>
          <w:bCs/>
          <w:szCs w:val="24"/>
        </w:rPr>
        <w:t>k)</w:t>
      </w:r>
      <w:r w:rsidRPr="00B23B83">
        <w:rPr>
          <w:rFonts w:ascii="Times New Roman" w:eastAsia="Times New Roman" w:hAnsi="Times New Roman" w:cs="Times New Roman"/>
          <w:szCs w:val="24"/>
        </w:rPr>
        <w:t xml:space="preserve"> uzavírají dohody podle </w:t>
      </w:r>
      <w:r w:rsidRPr="00B23B83">
        <w:rPr>
          <w:rFonts w:ascii="Times New Roman" w:eastAsia="Times New Roman" w:hAnsi="Times New Roman" w:cs="Times New Roman"/>
          <w:strike/>
          <w:szCs w:val="24"/>
        </w:rPr>
        <w:t>§ 49 odst. 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49a odst. 6</w:t>
      </w:r>
      <w:r w:rsidRPr="00B23B83">
        <w:rPr>
          <w:rFonts w:ascii="Times New Roman" w:eastAsia="Times New Roman" w:hAnsi="Times New Roman" w:cs="Times New Roman"/>
          <w:szCs w:val="24"/>
        </w:rPr>
        <w:t xml:space="preserve">, </w:t>
      </w:r>
    </w:p>
    <w:p w14:paraId="25C19EF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k) </w:t>
      </w:r>
      <w:r w:rsidRPr="00B23B83">
        <w:rPr>
          <w:rFonts w:ascii="Times New Roman" w:eastAsia="Times New Roman" w:hAnsi="Times New Roman" w:cs="Times New Roman"/>
          <w:b/>
          <w:bCs/>
          <w:strike/>
          <w:szCs w:val="24"/>
        </w:rPr>
        <w:t xml:space="preserve">l) </w:t>
      </w:r>
      <w:r w:rsidRPr="00B23B83">
        <w:rPr>
          <w:rFonts w:ascii="Times New Roman" w:eastAsia="Times New Roman" w:hAnsi="Times New Roman" w:cs="Times New Roman"/>
          <w:strike/>
          <w:szCs w:val="24"/>
        </w:rPr>
        <w:t>vydávají předchozí stanoviska k nezbytným zásahům do přirozeného vývoje ohrožených druhů živočichů podle § 50 odst. 3,</w:t>
      </w:r>
    </w:p>
    <w:p w14:paraId="0FFC03D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l) </w:t>
      </w:r>
      <w:r w:rsidRPr="00B23B83">
        <w:rPr>
          <w:rFonts w:ascii="Times New Roman" w:eastAsia="Times New Roman" w:hAnsi="Times New Roman" w:cs="Times New Roman"/>
          <w:b/>
          <w:bCs/>
          <w:strike/>
          <w:szCs w:val="24"/>
        </w:rPr>
        <w:t xml:space="preserve">m) </w:t>
      </w:r>
      <w:r w:rsidRPr="00B23B83">
        <w:rPr>
          <w:rFonts w:ascii="Times New Roman" w:eastAsia="Times New Roman" w:hAnsi="Times New Roman" w:cs="Times New Roman"/>
          <w:strike/>
          <w:szCs w:val="24"/>
        </w:rPr>
        <w:t xml:space="preserve">spolupracují s Ministerstvem životního prostředí při přípravě záchranných programů zvláště chráněných druhů rostlin a živočichů podle § 52, podílí se na jejich realizaci a zajišťují </w:t>
      </w:r>
      <w:r w:rsidRPr="00B23B83">
        <w:rPr>
          <w:rFonts w:ascii="Times New Roman" w:eastAsia="Times New Roman" w:hAnsi="Times New Roman" w:cs="Times New Roman"/>
          <w:strike/>
          <w:szCs w:val="24"/>
        </w:rPr>
        <w:lastRenderedPageBreak/>
        <w:t>další potřebnou péči o zvláště chráněné druhy rostlin a živočichů,</w:t>
      </w:r>
    </w:p>
    <w:p w14:paraId="522AEEC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l) ukládají rozhodnutím provedení technicky a ekonomicky dostupných opatření k předcházení úhynu zvláště chráněných rostlin a úhynu a zraňování zvláště chráněných živočichů podle § 48a,</w:t>
      </w:r>
    </w:p>
    <w:p w14:paraId="5416DBD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m) omezují rozhodnutím nebo opatřením obecné povahy, pokud jde o blíže neurčený okruh osob, odebírání nebo využívání jedinců zvláště chráněného druhu rostliny nebo živočicha zařazeného v III. kategorii ochrany z přírody podle § 50 odst. 2,</w:t>
      </w:r>
    </w:p>
    <w:p w14:paraId="0BFCFD5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n) zajišťují zpracování, schválení a realizaci regionálních akčních plánů podle § 52a odst. 1 a jejich předání do ústředního seznamu podle § 52a odst. 3, podílí se na realizaci záchranných programů podle § 52a odst. 1 a programů péče podle § 52a odst. 2 ve spolupráci s Agenturou a při výkonu své působnosti postupují v souladu s těmito dokumenty a zajišťují další potřebnou péči o zvláště chráněné druhy rostlin a živočichů,</w:t>
      </w:r>
    </w:p>
    <w:p w14:paraId="038F762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m)</w:t>
      </w:r>
      <w:r w:rsidRPr="00B23B83">
        <w:rPr>
          <w:rFonts w:ascii="Times New Roman" w:eastAsia="Times New Roman" w:hAnsi="Times New Roman" w:cs="Times New Roman"/>
          <w:b/>
          <w:bCs/>
          <w:strike/>
          <w:szCs w:val="24"/>
        </w:rPr>
        <w:t>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o) </w:t>
      </w:r>
      <w:r w:rsidRPr="00B23B83">
        <w:rPr>
          <w:rFonts w:ascii="Times New Roman" w:eastAsia="Times New Roman" w:hAnsi="Times New Roman" w:cs="Times New Roman"/>
          <w:szCs w:val="24"/>
        </w:rPr>
        <w:t xml:space="preserve">vydávají souhlasy k vypouštění zvláště chráněných živočichů odchovaných v lidské péči do přírody a k vysévání nebo vysazování uměle vypěstovaných zvláště chráněných rostlin do přírody podle </w:t>
      </w:r>
      <w:r w:rsidRPr="00B23B83">
        <w:rPr>
          <w:rFonts w:ascii="Times New Roman" w:eastAsia="Times New Roman" w:hAnsi="Times New Roman" w:cs="Times New Roman"/>
          <w:strike/>
          <w:szCs w:val="24"/>
        </w:rPr>
        <w:t>§ 54 odst. 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52b odst. 1</w:t>
      </w:r>
      <w:r w:rsidRPr="00B23B83">
        <w:rPr>
          <w:rFonts w:ascii="Times New Roman" w:eastAsia="Times New Roman" w:hAnsi="Times New Roman" w:cs="Times New Roman"/>
          <w:szCs w:val="24"/>
        </w:rPr>
        <w:t xml:space="preserve">, </w:t>
      </w:r>
    </w:p>
    <w:p w14:paraId="31B3981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n)</w:t>
      </w:r>
      <w:r w:rsidRPr="00B23B83">
        <w:rPr>
          <w:rFonts w:ascii="Times New Roman" w:eastAsia="Times New Roman" w:hAnsi="Times New Roman" w:cs="Times New Roman"/>
          <w:b/>
          <w:bCs/>
          <w:strike/>
          <w:szCs w:val="24"/>
        </w:rPr>
        <w:t>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p) </w:t>
      </w:r>
      <w:r w:rsidRPr="00B23B83">
        <w:rPr>
          <w:rFonts w:ascii="Times New Roman" w:eastAsia="Times New Roman" w:hAnsi="Times New Roman" w:cs="Times New Roman"/>
          <w:szCs w:val="24"/>
        </w:rPr>
        <w:t xml:space="preserve">s výjimkou ptáků chráněných podle § 5a vydávají osvědčení o tom, že se jedná o živočicha odchovaného v lidské péči, vedou evidenci vydaných osvědčení podle </w:t>
      </w:r>
      <w:r w:rsidRPr="00B23B83">
        <w:rPr>
          <w:rFonts w:ascii="Times New Roman" w:eastAsia="Times New Roman" w:hAnsi="Times New Roman" w:cs="Times New Roman"/>
          <w:strike/>
          <w:szCs w:val="24"/>
        </w:rPr>
        <w:t>§ 54 odst. 4 až 10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 55 </w:t>
      </w:r>
      <w:r w:rsidRPr="00B23B83">
        <w:rPr>
          <w:rFonts w:ascii="Times New Roman" w:eastAsia="Times New Roman" w:hAnsi="Times New Roman" w:cs="Times New Roman"/>
          <w:b/>
          <w:szCs w:val="24"/>
        </w:rPr>
        <w:t>odst. 1 až 3</w:t>
      </w:r>
      <w:r w:rsidRPr="00B23B83">
        <w:rPr>
          <w:rFonts w:ascii="Times New Roman" w:eastAsia="Times New Roman" w:hAnsi="Times New Roman" w:cs="Times New Roman"/>
          <w:szCs w:val="24"/>
        </w:rPr>
        <w:t xml:space="preserve">, ověřují </w:t>
      </w:r>
      <w:r w:rsidRPr="00B23B83">
        <w:rPr>
          <w:rFonts w:ascii="Times New Roman" w:eastAsia="Times New Roman" w:hAnsi="Times New Roman" w:cs="Times New Roman"/>
          <w:b/>
          <w:bCs/>
          <w:szCs w:val="24"/>
        </w:rPr>
        <w:t>zákonný</w:t>
      </w:r>
      <w:r w:rsidRPr="00B23B83">
        <w:rPr>
          <w:rFonts w:ascii="Times New Roman" w:eastAsia="Times New Roman" w:hAnsi="Times New Roman" w:cs="Times New Roman"/>
          <w:szCs w:val="24"/>
        </w:rPr>
        <w:t xml:space="preserve"> původ a vydávají rozhodnutí, kterým se stanoví výše nákladů v případě potvrzení nezákonného původu živočicha odchovaného v lidské péči podle </w:t>
      </w:r>
      <w:r w:rsidRPr="00B23B83">
        <w:rPr>
          <w:rFonts w:ascii="Times New Roman" w:eastAsia="Times New Roman" w:hAnsi="Times New Roman" w:cs="Times New Roman"/>
          <w:strike/>
          <w:szCs w:val="24"/>
        </w:rPr>
        <w:t>§ 54 odst. 10</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55 odst. 6</w:t>
      </w:r>
      <w:r w:rsidRPr="00B23B83">
        <w:rPr>
          <w:rFonts w:ascii="Times New Roman" w:eastAsia="Times New Roman" w:hAnsi="Times New Roman" w:cs="Times New Roman"/>
          <w:szCs w:val="24"/>
        </w:rPr>
        <w:t xml:space="preserve">, </w:t>
      </w:r>
    </w:p>
    <w:p w14:paraId="51DDBA5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o)</w:t>
      </w:r>
      <w:r w:rsidRPr="00B23B83">
        <w:rPr>
          <w:rFonts w:ascii="Times New Roman" w:eastAsia="Times New Roman" w:hAnsi="Times New Roman" w:cs="Times New Roman"/>
          <w:b/>
          <w:bCs/>
          <w:strike/>
          <w:szCs w:val="24"/>
        </w:rPr>
        <w:t>p)</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q) </w:t>
      </w:r>
      <w:r w:rsidRPr="00B23B83">
        <w:rPr>
          <w:rFonts w:ascii="Times New Roman" w:eastAsia="Times New Roman" w:hAnsi="Times New Roman" w:cs="Times New Roman"/>
          <w:szCs w:val="24"/>
        </w:rPr>
        <w:t>povolují rozhodnutím nebo opatřením obecné povahy, pokud jde o blíže neurčený okruh osob, výjimky ze zákazů u zvláště chráněných druhů rostlin a zvláště chráněných druhů živočichů podle § 56</w:t>
      </w:r>
      <w:r w:rsidRPr="00B23B83">
        <w:rPr>
          <w:rFonts w:ascii="Times New Roman" w:eastAsia="Times New Roman" w:hAnsi="Times New Roman" w:cs="Times New Roman"/>
          <w:b/>
          <w:szCs w:val="24"/>
        </w:rPr>
        <w:t xml:space="preserve">, nejde-li o povolení výjimky v rámci rozhodnutí o povolení k provozování záchranné stanice nebo jeho změně podle </w:t>
      </w:r>
      <w:r w:rsidRPr="00B23B83">
        <w:rPr>
          <w:rFonts w:ascii="Times New Roman" w:eastAsia="Times New Roman" w:hAnsi="Times New Roman" w:cs="Times New Roman"/>
          <w:b/>
          <w:bCs/>
          <w:szCs w:val="24"/>
        </w:rPr>
        <w:t>§ 57a odst. 7</w:t>
      </w:r>
      <w:r w:rsidRPr="00B23B83">
        <w:rPr>
          <w:rFonts w:ascii="Times New Roman" w:eastAsia="Times New Roman" w:hAnsi="Times New Roman" w:cs="Times New Roman"/>
          <w:szCs w:val="24"/>
        </w:rPr>
        <w:t xml:space="preserve">, </w:t>
      </w:r>
    </w:p>
    <w:p w14:paraId="4242603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p)</w:t>
      </w:r>
      <w:r w:rsidRPr="00B23B83">
        <w:rPr>
          <w:rFonts w:ascii="Times New Roman" w:eastAsia="Times New Roman" w:hAnsi="Times New Roman" w:cs="Times New Roman"/>
          <w:b/>
          <w:bCs/>
          <w:strike/>
          <w:szCs w:val="24"/>
        </w:rPr>
        <w:t>q)</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r) </w:t>
      </w:r>
      <w:r w:rsidRPr="00B23B83">
        <w:rPr>
          <w:rFonts w:ascii="Times New Roman" w:eastAsia="Times New Roman" w:hAnsi="Times New Roman" w:cs="Times New Roman"/>
          <w:szCs w:val="24"/>
        </w:rPr>
        <w:t xml:space="preserve">uzavírají dohody podle § 56 odst. 5, </w:t>
      </w:r>
    </w:p>
    <w:p w14:paraId="0772ECB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q)</w:t>
      </w:r>
      <w:r w:rsidRPr="00B23B83">
        <w:rPr>
          <w:rFonts w:ascii="Times New Roman" w:eastAsia="Times New Roman" w:hAnsi="Times New Roman" w:cs="Times New Roman"/>
          <w:b/>
          <w:bCs/>
          <w:strike/>
          <w:szCs w:val="24"/>
        </w:rPr>
        <w:t>r)</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s) </w:t>
      </w:r>
      <w:r w:rsidRPr="00B23B83">
        <w:rPr>
          <w:rFonts w:ascii="Times New Roman" w:eastAsia="Times New Roman" w:hAnsi="Times New Roman" w:cs="Times New Roman"/>
          <w:szCs w:val="24"/>
        </w:rPr>
        <w:t>vydávají předchozí souhlasy k činnostem stanoveným v bližších ochranných podmínkách zvláště chráněných</w:t>
      </w:r>
      <w:r w:rsidRPr="00B23B83">
        <w:rPr>
          <w:rFonts w:ascii="Times New Roman" w:eastAsia="Times New Roman" w:hAnsi="Times New Roman" w:cs="Times New Roman"/>
          <w:strike/>
          <w:szCs w:val="24"/>
        </w:rPr>
        <w:t xml:space="preserve"> druhů rostlin a živočichů</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nerostů</w:t>
      </w:r>
      <w:r w:rsidRPr="00B23B83">
        <w:rPr>
          <w:rFonts w:ascii="Times New Roman" w:eastAsia="Times New Roman" w:hAnsi="Times New Roman" w:cs="Times New Roman"/>
          <w:szCs w:val="24"/>
        </w:rPr>
        <w:t xml:space="preserve"> podle § 57 </w:t>
      </w:r>
      <w:r w:rsidRPr="00B23B83">
        <w:rPr>
          <w:rFonts w:ascii="Times New Roman" w:eastAsia="Times New Roman" w:hAnsi="Times New Roman" w:cs="Times New Roman"/>
          <w:strike/>
          <w:szCs w:val="24"/>
        </w:rPr>
        <w:t>a</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p>
    <w:p w14:paraId="5EEEDE5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t) uzavírají dohody k provádění péče o pozemek podle § 68 odst. 2 a provádějí zásahy ke zlepšení přírodního a krajinného prostředí podle § 68 odst. 3 v rozsahu své působnosti, a</w:t>
      </w:r>
    </w:p>
    <w:p w14:paraId="0CD3ED7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r)</w:t>
      </w:r>
      <w:r w:rsidRPr="00B23B83">
        <w:rPr>
          <w:rFonts w:ascii="Times New Roman" w:eastAsia="Times New Roman" w:hAnsi="Times New Roman" w:cs="Times New Roman"/>
          <w:b/>
          <w:bCs/>
          <w:strike/>
          <w:szCs w:val="24"/>
        </w:rPr>
        <w:t>s)</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trike/>
          <w:szCs w:val="24"/>
        </w:rPr>
        <w:t>t)</w:t>
      </w:r>
      <w:r w:rsidRPr="00B23B83">
        <w:rPr>
          <w:rFonts w:ascii="Times New Roman" w:eastAsia="Times New Roman" w:hAnsi="Times New Roman" w:cs="Times New Roman"/>
          <w:b/>
          <w:bCs/>
          <w:szCs w:val="24"/>
        </w:rPr>
        <w:t xml:space="preserve"> u) </w:t>
      </w:r>
      <w:r w:rsidRPr="00B23B83">
        <w:rPr>
          <w:rFonts w:ascii="Times New Roman" w:eastAsia="Times New Roman" w:hAnsi="Times New Roman" w:cs="Times New Roman"/>
          <w:szCs w:val="24"/>
        </w:rPr>
        <w:t>rozhodují o odebrání nedovoleně držených jedinců podle § 89.</w:t>
      </w:r>
    </w:p>
    <w:p w14:paraId="3948F95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(6) Krajské úřady vymezují a hodnotí regionální systém ekologické stability podle § 4 odst. 1, není-li podle tohoto zákona příslušná</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Agentura, správa národní parku, újezdní úřad, Ministerstvo obrany nebo Ministerstvo životního prostředí.</w:t>
      </w:r>
    </w:p>
    <w:p w14:paraId="3F92710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(7) Krajské úřady jsou dotčenými orgány ochrany přírody a vydávají v rozsahu své působnosti vyjádření k poskytování plateb podle jiných právních předpisů</w:t>
      </w:r>
      <w:r w:rsidRPr="00B23B83">
        <w:rPr>
          <w:rFonts w:ascii="Times New Roman" w:eastAsia="Times New Roman" w:hAnsi="Times New Roman" w:cs="Times New Roman"/>
          <w:szCs w:val="24"/>
          <w:vertAlign w:val="superscript"/>
        </w:rPr>
        <w:t>39c)</w:t>
      </w:r>
      <w:r w:rsidRPr="00B23B83">
        <w:rPr>
          <w:rFonts w:ascii="Times New Roman" w:eastAsia="Times New Roman" w:hAnsi="Times New Roman" w:cs="Times New Roman"/>
          <w:szCs w:val="24"/>
        </w:rPr>
        <w:t xml:space="preserve">. </w:t>
      </w:r>
    </w:p>
    <w:p w14:paraId="7006B4A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(8) Krajské úřady vydávají závazná stanoviska z hlediska vysazování nepůvodních druhů k řízením o povolení výkonu rybářského práva podle zákona o rybářství. </w:t>
      </w:r>
    </w:p>
    <w:p w14:paraId="4C4DD48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b/>
          <w:szCs w:val="24"/>
        </w:rPr>
        <w:t xml:space="preserve">(9) Krajské úřady vydávají společná závazná stanoviska podle § 83 odst. 9 pro </w:t>
      </w:r>
      <w:r w:rsidRPr="00B23B83">
        <w:rPr>
          <w:rFonts w:ascii="Times New Roman" w:eastAsia="Times New Roman" w:hAnsi="Times New Roman" w:cs="Times New Roman"/>
          <w:b/>
          <w:szCs w:val="24"/>
        </w:rPr>
        <w:lastRenderedPageBreak/>
        <w:t>záměry vyžadující povolení podle stavebního zákona, a to včetně posouzení povolení kácení podle § 8 odst. 1 a uložení náhradní výsadby podle § 9, pokud se záměr nebo jeho část nachází na území přírodní rezervace, přírodní památky nebo ochranných pásem těchto zvláště chráněných území, anebo na území evropsky významné lokality nebo ptačí oblasti, není-li podle tohoto zákona příslušná Agentura, správa národního parku nebo újezdní úřad. V případě, že se záměr nachází na území přírodní rezervace, přírodní památky nebo ochranných pásem těchto zvláště chráněných území, anebo na území evropsky významné lokality nebo ptačí oblasti jen zčásti, krajské úřady vydávají společné závazné stanovisko podle § 83 odst. 9 pro celý záměr.</w:t>
      </w:r>
    </w:p>
    <w:p w14:paraId="60DEC868" w14:textId="77777777" w:rsidR="00EA54C5" w:rsidRPr="00B23B83" w:rsidRDefault="00EA54C5" w:rsidP="00EA54C5">
      <w:pPr>
        <w:widowControl w:val="0"/>
        <w:autoSpaceDE w:val="0"/>
        <w:autoSpaceDN w:val="0"/>
        <w:adjustRightInd w:val="0"/>
        <w:spacing w:before="120" w:after="120" w:line="276" w:lineRule="auto"/>
        <w:ind w:left="720" w:hanging="720"/>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 77b</w:t>
      </w:r>
    </w:p>
    <w:p w14:paraId="5DBB32AB" w14:textId="77777777" w:rsidR="00EA54C5" w:rsidRPr="00B23B83" w:rsidRDefault="00EA54C5" w:rsidP="00EA54C5">
      <w:pPr>
        <w:widowControl w:val="0"/>
        <w:autoSpaceDE w:val="0"/>
        <w:autoSpaceDN w:val="0"/>
        <w:adjustRightInd w:val="0"/>
        <w:spacing w:before="120" w:after="120" w:line="276" w:lineRule="auto"/>
        <w:ind w:left="720" w:hanging="720"/>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Působnost stavebních úřadů</w:t>
      </w:r>
    </w:p>
    <w:p w14:paraId="7193B1BF"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b/>
          <w:szCs w:val="24"/>
        </w:rPr>
        <w:t xml:space="preserve">(1) </w:t>
      </w:r>
      <w:bookmarkStart w:id="922" w:name="_Hlk226466312"/>
      <w:r w:rsidRPr="00B23B83">
        <w:rPr>
          <w:rFonts w:ascii="Times New Roman" w:eastAsia="Times New Roman" w:hAnsi="Times New Roman" w:cs="Times New Roman"/>
          <w:b/>
          <w:szCs w:val="24"/>
        </w:rPr>
        <w:t xml:space="preserve">Stavební úřady ve svém správním obvodu, nejde-li o zvláště chráněná území a jejich ochranná pásma, evropsky významné lokality, ptačí oblasti a vojenské újezdy a jedná-li se o záměry podle stavebního zákona, v rámci řízení podle stavebního zákona posoudí splnění podmínek stanovených tímto zákonem pro </w:t>
      </w:r>
    </w:p>
    <w:p w14:paraId="4A16CE3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szCs w:val="24"/>
        </w:rPr>
        <w:t>a) vydání souhlasu k zásahům, které by mohly vést k poškození nebo zničení významného krajinného prvku nebo ohrožení či oslabení jeho ekologicko-stabilizační funkce podle § 4 odst. 2,</w:t>
      </w:r>
    </w:p>
    <w:p w14:paraId="67F3030D"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szCs w:val="24"/>
        </w:rPr>
        <w:t>b) stanovení odchylného postupu při ochraně ptáků podle § 5b odst. 1,</w:t>
      </w:r>
    </w:p>
    <w:p w14:paraId="70C9047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szCs w:val="24"/>
        </w:rPr>
        <w:t>c) povolení kácení dřevin podle § 8 odst. 1 a uložení náhradní výsadby podle § 9 odst. 1,</w:t>
      </w:r>
    </w:p>
    <w:p w14:paraId="6ABCC43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szCs w:val="24"/>
        </w:rPr>
        <w:t>d) povolení výjimky ze zákazů stanovených v § 10 odst. 2 pro jeskyně,</w:t>
      </w:r>
    </w:p>
    <w:p w14:paraId="66C01F0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szCs w:val="24"/>
        </w:rPr>
        <w:t>e) vydání souhlasu k umisťování a povolování staveb a k jiným činnostem, které by mohly snížit nebo změnit krajinný ráz podle § 12 odst. 2,</w:t>
      </w:r>
    </w:p>
    <w:p w14:paraId="7372964C"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szCs w:val="24"/>
        </w:rPr>
        <w:t>f) povolení výjimky ze zákazů u památných stromů a souhlas s ošetřováním památného stromu podle § 46 odst. 3, vydání souhlasu ke stanoveným činnostem v ochranných pásmech památných stromů podle § 46 odst. 2, zrušení ochrany památného stromu podle § 46 odst. 5,</w:t>
      </w:r>
    </w:p>
    <w:p w14:paraId="0DFCC425" w14:textId="77777777" w:rsidR="00EA54C5" w:rsidRPr="00B23B83" w:rsidRDefault="00EA54C5" w:rsidP="00EA54C5">
      <w:pPr>
        <w:widowControl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g) </w:t>
      </w:r>
      <w:bookmarkStart w:id="923" w:name="_Hlk226987873"/>
      <w:r w:rsidRPr="00B23B83">
        <w:rPr>
          <w:rFonts w:ascii="Times New Roman" w:eastAsia="Times New Roman" w:hAnsi="Times New Roman" w:cs="Times New Roman"/>
          <w:b/>
          <w:szCs w:val="24"/>
        </w:rPr>
        <w:t>povolení výjimky ze zákazů u zvláště chráněných druhů rostlin a živočichů podle § 56; k povolení výjimky ze zákazů u zvláště chráněných druhů rostlin a živočichů zařazených v I. kategorii ochrany je nezbytné závazné stanovisko příslušného orgánu ochrany přírody a k povolení výjimky ze zákazů u zvláště chráněných druhů rostlin a živočichů zařazených v II. kategorii ochrany je nezbytné vyjádření příslušného orgánu ochrany přírody</w:t>
      </w:r>
      <w:bookmarkEnd w:id="923"/>
      <w:r w:rsidRPr="00B23B83">
        <w:rPr>
          <w:rFonts w:ascii="Times New Roman" w:eastAsia="Times New Roman" w:hAnsi="Times New Roman" w:cs="Times New Roman"/>
          <w:b/>
          <w:szCs w:val="24"/>
        </w:rPr>
        <w:t>,</w:t>
      </w:r>
    </w:p>
    <w:p w14:paraId="34FD6D86"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szCs w:val="24"/>
        </w:rPr>
        <w:t xml:space="preserve">h)  vydání souhlasu k činnostem a zásahům týkajícím se zvláště chráněných nerostů podle § 57, </w:t>
      </w:r>
    </w:p>
    <w:p w14:paraId="795F7C5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szCs w:val="24"/>
        </w:rPr>
        <w:t>i) vydání souhlasu ke zřizování nebo rušení veřejně přístupných účelových komunikací, stezek a pěšin mimo zastavěné území obcí podle § 63 odst. 1.</w:t>
      </w:r>
    </w:p>
    <w:p w14:paraId="5F327E42"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szCs w:val="24"/>
        </w:rPr>
        <w:t xml:space="preserve">Souhlas nebo povolení podle písmene a) až h) se v těchto případech samostatně nevydává a je součástí výrokové části rozhodnutí o povolení záměru, změně záměru před </w:t>
      </w:r>
      <w:r w:rsidRPr="00B23B83">
        <w:rPr>
          <w:rFonts w:ascii="Times New Roman" w:eastAsia="Times New Roman" w:hAnsi="Times New Roman" w:cs="Times New Roman"/>
          <w:b/>
          <w:szCs w:val="24"/>
        </w:rPr>
        <w:lastRenderedPageBreak/>
        <w:t xml:space="preserve">dokončením, případně o povolení užívání stavby podle stavebního zákona, jsou-li zájmy chráněné podle písmen a) až h) dotčeny. </w:t>
      </w:r>
    </w:p>
    <w:p w14:paraId="2F2283A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b/>
          <w:szCs w:val="24"/>
        </w:rPr>
        <w:t xml:space="preserve">(2) Ustanovení odstavce 1 písm. a) a e) se nepoužije, jde-li </w:t>
      </w:r>
      <w:r w:rsidRPr="00B23B83">
        <w:rPr>
          <w:rFonts w:ascii="Times New Roman" w:eastAsia="Times New Roman" w:hAnsi="Times New Roman" w:cs="Times New Roman"/>
          <w:b/>
          <w:bCs/>
          <w:szCs w:val="24"/>
        </w:rPr>
        <w:t xml:space="preserve">o záměr vyžadující posouzení vlivů na životní prostředí podle zákona o posuzování vlivů na životní prostředí. </w:t>
      </w:r>
    </w:p>
    <w:p w14:paraId="5A21FAD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(3) Stavební úřady v rozsahu své působnosti podle odstavce 1</w:t>
      </w:r>
    </w:p>
    <w:p w14:paraId="64A1853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a) ukládají podmínky pro výkon činností, které by mohly způsobit nedovolenou změnu obecně nebo zvláště chráněných částí přírody nebo takové činnosti zakazují podle § 66, </w:t>
      </w:r>
    </w:p>
    <w:p w14:paraId="237F764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b) vykonávají státní dozor v ochraně přírody a krajiny podle § 85 odst. 1 a rozhodují o možnostech a podmínkách uvedení do původního stavu podle § 86 odst. 1, </w:t>
      </w:r>
    </w:p>
    <w:p w14:paraId="6BE9549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c) ukládají provedení přiměřených náhradních opatření podle § 86 odst. 2, a </w:t>
      </w:r>
    </w:p>
    <w:p w14:paraId="715EF3A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d)  projednávají přestupky podle § 87 odst. 1 písm. a), b), d), e), i) a j), § 87 odst. 2 písm. b), l), m), n) a o), § 87 odst. 3 písm. a) až e), l) a m), § 88 odst. 1 písm. b), c), d), g), k), n), s), § 88 odst. 2 písm. a), b), d), f) až i), p) a w) vyplývající z porušení povinností uložených jimi vydanými rozhodnutími nebo opatřeními</w:t>
      </w:r>
      <w:bookmarkEnd w:id="922"/>
      <w:r w:rsidRPr="00B23B83">
        <w:rPr>
          <w:rFonts w:ascii="Times New Roman" w:eastAsia="Times New Roman" w:hAnsi="Times New Roman" w:cs="Times New Roman"/>
          <w:b/>
          <w:szCs w:val="24"/>
        </w:rPr>
        <w:t>.</w:t>
      </w:r>
    </w:p>
    <w:p w14:paraId="62B73758"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78</w:t>
      </w:r>
    </w:p>
    <w:p w14:paraId="29D322C8"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Působnost Agentury a správ národních parků</w:t>
      </w:r>
    </w:p>
    <w:p w14:paraId="23EA172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Agentura na území chráněných krajinných oblastí, nejde-li o vojenské újezdy, vykonává státní správu v ochraně přírody a krajiny v rozsahu působnosti obecních úřadů obcí s rozšířenou působností a krajských úřadů, není-li podle tohoto zákona příslušná správa národního parku nebo Ministerstvo životního prostředí. Agentura dále na území národních přírodních rezervací, národních přírodních památek a ochranných pásem těchto zvláště chráněných území, nejde-li o vojenské újezdy nebo o území národních parků a jejich ochranných pásem, vykonává státní správu v ochraně přírody a krajiny v rozsahu působnosti obecních úřadů, obecních úřadů obcí s rozšířenou působností a krajských úřadů, není-li podle tohoto zákona příslušná</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správa národního parku nebo Ministerstvo životního prostředí.</w:t>
      </w:r>
    </w:p>
    <w:p w14:paraId="66869AA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Správy národních parků na území národních parků a jejich ochranných pásem vykonávají státní správu v ochraně přírody a krajiny v rozsahu působnosti obecních úřadů, obecních úřadů obcí s rozšířenou působností a krajských úřadů a Agentury, není-li podle tohoto zákona příslušné Ministerstvo životního prostředí. Správa Národního parku Šumava vykonává státní správu v rozsahu působnosti Agentury též na území Chráněné krajinné oblasti Šumava a Správa Národního parku České Švýcarsko vykonává státní správu v rozsahu působnosti Agentury též na území Chráněné krajinné oblasti Labské pískovce, není-li podle tohoto zákona příslušné Ministerstvo životního prostředí. Správy národních parků, jejich sídla a jejich správní obvody tvořené národními parky a jejich ochrannými pásmy a chráněnými krajinnými oblastmi jsou uvedeny v příloze č. 5 k tomuto zákonu.</w:t>
      </w:r>
    </w:p>
    <w:p w14:paraId="54E85CC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Agentura a správy národních parků dále v obvodu své územní působnosti podle odstavců 1 a 2</w:t>
      </w:r>
      <w:r w:rsidRPr="00B23B83">
        <w:rPr>
          <w:rFonts w:ascii="Times New Roman" w:eastAsia="Times New Roman" w:hAnsi="Times New Roman" w:cs="Times New Roman"/>
          <w:b/>
          <w:bCs/>
          <w:szCs w:val="24"/>
        </w:rPr>
        <w:t>, není-li příslušný jiný orgán</w:t>
      </w:r>
    </w:p>
    <w:p w14:paraId="713B084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w:t>
      </w:r>
      <w:r w:rsidRPr="00B23B83">
        <w:rPr>
          <w:rFonts w:ascii="Times New Roman" w:eastAsia="Times New Roman" w:hAnsi="Times New Roman" w:cs="Times New Roman"/>
          <w:strike/>
          <w:szCs w:val="24"/>
        </w:rPr>
        <w:t>vydávají souhlasy k vyhrazení míst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vyhrazují místa</w:t>
      </w:r>
      <w:r w:rsidRPr="00B23B83">
        <w:rPr>
          <w:rFonts w:ascii="Times New Roman" w:eastAsia="Times New Roman" w:hAnsi="Times New Roman" w:cs="Times New Roman"/>
          <w:szCs w:val="24"/>
        </w:rPr>
        <w:t xml:space="preserve"> ke zneškodňování odpadů na území chráněných krajinných oblastí,</w:t>
      </w:r>
    </w:p>
    <w:p w14:paraId="00B9F73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b) </w:t>
      </w:r>
      <w:r w:rsidRPr="00B23B83">
        <w:rPr>
          <w:rFonts w:ascii="Times New Roman" w:eastAsia="Times New Roman" w:hAnsi="Times New Roman" w:cs="Times New Roman"/>
          <w:strike/>
          <w:szCs w:val="24"/>
        </w:rPr>
        <w:t>vydávají souhlasy k vyhrazení míst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vyhrazují místa</w:t>
      </w:r>
      <w:r w:rsidRPr="00B23B83">
        <w:rPr>
          <w:rFonts w:ascii="Times New Roman" w:eastAsia="Times New Roman" w:hAnsi="Times New Roman" w:cs="Times New Roman"/>
          <w:szCs w:val="24"/>
        </w:rPr>
        <w:t xml:space="preserve"> pro pořádání soutěží na jízdních kolech na území chráněných krajinných oblastí,</w:t>
      </w:r>
    </w:p>
    <w:p w14:paraId="794DEE6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w:t>
      </w:r>
      <w:r w:rsidRPr="00B23B83">
        <w:rPr>
          <w:rFonts w:ascii="Times New Roman" w:eastAsia="Times New Roman" w:hAnsi="Times New Roman" w:cs="Times New Roman"/>
          <w:strike/>
          <w:szCs w:val="24"/>
        </w:rPr>
        <w:t>vydávají souhlasy k vyznačení cest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vyznačují cesty</w:t>
      </w:r>
      <w:r w:rsidRPr="00B23B83">
        <w:rPr>
          <w:rFonts w:ascii="Times New Roman" w:eastAsia="Times New Roman" w:hAnsi="Times New Roman" w:cs="Times New Roman"/>
          <w:szCs w:val="24"/>
        </w:rPr>
        <w:t xml:space="preserve"> na území národních přírodních rezervací,</w:t>
      </w:r>
    </w:p>
    <w:p w14:paraId="3DBF645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rozhodují o omezení nebo vyloučení výkonu práva myslivosti a práva rybářství v národních parcích, o vydání souhlasu k výkonu rybářského a mysliveckého práva na území národních přírodních rezervací a o omezení výkonu práva myslivosti a rybářství v přírodních rezervacích,</w:t>
      </w:r>
    </w:p>
    <w:p w14:paraId="727A610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vydávají souhlasy k využití území, činnostem nebo zásahům vázaným na předchozí souhlas orgánu ochrany přírody v ochranných pásmech zvláště chráněných území,</w:t>
      </w:r>
    </w:p>
    <w:p w14:paraId="5BEA606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zajišťují zpracování plánů péče o přírodní rezervace, přírodní památky a ochranná pásma těchto zvláště chráněných území, schvalují tyto plány péče a zajišťují jejich realizaci podle § 38,</w:t>
      </w:r>
    </w:p>
    <w:p w14:paraId="4981353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zajišťují zpracování záměrů na vyhlášení přírodních rezervací, přírodních památek a ochranných pásem těchto zvláště chráněných území, oznamují tyto záměry a projednávají je,</w:t>
      </w:r>
    </w:p>
    <w:p w14:paraId="7CE485F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předávají dokumentaci vyhlášených přírodních rezervací, přírodních památek a jejich ochranných pásem do ústředního seznamu</w:t>
      </w:r>
      <w:r w:rsidRPr="00B23B83">
        <w:rPr>
          <w:rFonts w:ascii="Times New Roman" w:eastAsia="Times New Roman" w:hAnsi="Times New Roman" w:cs="Times New Roman"/>
          <w:strike/>
          <w:szCs w:val="24"/>
        </w:rPr>
        <w:t>; po vyhlášení přírodních rezervací, přírodních památek nebo jejich ochranných pásem ohlašují příslušnému katastrálnímu úřadu údaje, popřípadě změny těchto údajů, týkající se ochrany nemovitých věcí podle tohoto zákona k zápisu do katastru nemovitostí</w:t>
      </w:r>
      <w:r w:rsidRPr="00B23B83">
        <w:rPr>
          <w:rFonts w:ascii="Times New Roman" w:eastAsia="Times New Roman" w:hAnsi="Times New Roman" w:cs="Times New Roman"/>
          <w:szCs w:val="24"/>
        </w:rPr>
        <w:t>,</w:t>
      </w:r>
    </w:p>
    <w:p w14:paraId="65F3DA3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povolují výjimky ze zákazů ve zvláště chráněných územích podle § 43 a ze zákazu poškozovat evropsky významné lokality a sporné lokality podle § 45b odst. 1,</w:t>
      </w:r>
    </w:p>
    <w:p w14:paraId="5706BA68"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j) vyhrazují </w:t>
      </w:r>
      <w:r w:rsidRPr="00B23B83">
        <w:rPr>
          <w:rFonts w:ascii="Times New Roman" w:eastAsia="Times New Roman" w:hAnsi="Times New Roman" w:cs="Times New Roman"/>
          <w:b/>
          <w:bCs/>
          <w:szCs w:val="24"/>
        </w:rPr>
        <w:t>a vyznačují</w:t>
      </w:r>
      <w:r w:rsidRPr="00B23B83">
        <w:rPr>
          <w:rFonts w:ascii="Times New Roman" w:eastAsia="Times New Roman" w:hAnsi="Times New Roman" w:cs="Times New Roman"/>
          <w:szCs w:val="24"/>
        </w:rPr>
        <w:t xml:space="preserve"> místa</w:t>
      </w:r>
      <w:r w:rsidRPr="00B23B83">
        <w:rPr>
          <w:rFonts w:ascii="Times New Roman" w:eastAsia="Times New Roman" w:hAnsi="Times New Roman" w:cs="Times New Roman"/>
          <w:b/>
          <w:bCs/>
          <w:szCs w:val="24"/>
        </w:rPr>
        <w:t>, cesty a trasy</w:t>
      </w:r>
      <w:r w:rsidRPr="00B23B83">
        <w:rPr>
          <w:rFonts w:ascii="Times New Roman" w:eastAsia="Times New Roman" w:hAnsi="Times New Roman" w:cs="Times New Roman"/>
          <w:szCs w:val="24"/>
        </w:rPr>
        <w:t xml:space="preserve"> a stanovují přitom podmínky týkající se rozsahu, způsobu a času prováděných činností podle § 16, § 16a odst. 1 písm. c), § 17 odst. 2, § 26 a 29 a § 37 odst. 3 opatřením obecné povahy,</w:t>
      </w:r>
    </w:p>
    <w:p w14:paraId="382A067E"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vydávají souhlasy k využití území, činnostem a zásahům ve zvláště chráněných územích podle § 12, § 16a odst. 3, § 16b až 16d a § 44,</w:t>
      </w:r>
    </w:p>
    <w:p w14:paraId="3F47DA0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vydávají souhlasy k zásahům v evropsky významných lokalitách podle § 45c odst. 2, zajišťují péči o evropsky významné lokality a označují evropsky významné lokality,</w:t>
      </w:r>
    </w:p>
    <w:p w14:paraId="4284189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m) vydávají souhlasy k činnostem v ptačích oblastech podle § 45e odst. 2, uzavírají smlouvy o způsobu hospodaření v ptačích oblastech podle § 45e odst. 4 a zajišťují péči o ptačí oblasti,</w:t>
      </w:r>
    </w:p>
    <w:p w14:paraId="60B0D8E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n) vydávají opatření obecné povahy k omezení nebo zákazu vstupu podle § 64,</w:t>
      </w:r>
    </w:p>
    <w:p w14:paraId="7B7D497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o) vydávají </w:t>
      </w:r>
      <w:r w:rsidRPr="00B23B83">
        <w:rPr>
          <w:rFonts w:ascii="Times New Roman" w:eastAsia="Times New Roman" w:hAnsi="Times New Roman" w:cs="Times New Roman"/>
          <w:b/>
          <w:bCs/>
          <w:szCs w:val="24"/>
        </w:rPr>
        <w:t xml:space="preserve">rozhodnutí nebo </w:t>
      </w:r>
      <w:r w:rsidRPr="00B23B83">
        <w:rPr>
          <w:rFonts w:ascii="Times New Roman" w:eastAsia="Times New Roman" w:hAnsi="Times New Roman" w:cs="Times New Roman"/>
          <w:szCs w:val="24"/>
        </w:rPr>
        <w:t xml:space="preserve">opatření obecné povahy k omezení nebo zákazu </w:t>
      </w:r>
      <w:r w:rsidRPr="00B23B83">
        <w:rPr>
          <w:rFonts w:ascii="Times New Roman" w:eastAsia="Times New Roman" w:hAnsi="Times New Roman" w:cs="Times New Roman"/>
          <w:b/>
          <w:bCs/>
          <w:szCs w:val="24"/>
        </w:rPr>
        <w:t>činnosti podle § 66 odst. 1 a k</w:t>
      </w:r>
      <w:r w:rsidRPr="00B23B83">
        <w:rPr>
          <w:rFonts w:ascii="Times New Roman" w:eastAsia="Times New Roman" w:hAnsi="Times New Roman" w:cs="Times New Roman"/>
          <w:szCs w:val="24"/>
        </w:rPr>
        <w:t xml:space="preserve"> provádění ohňostrojů nebo používání zábavní pyrotechniky podle § 66 odst. 3,</w:t>
      </w:r>
    </w:p>
    <w:p w14:paraId="1079362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p) uplatňují stanoviska k návrhu zásad územního rozvoje, územního plánu, regulačního plánu</w:t>
      </w:r>
      <w:r w:rsidRPr="00B23B83">
        <w:rPr>
          <w:rFonts w:ascii="Times New Roman" w:eastAsia="Times New Roman" w:hAnsi="Times New Roman" w:cs="Times New Roman"/>
          <w:strike/>
          <w:szCs w:val="24"/>
        </w:rPr>
        <w:t>, vymezení zastavěného území</w:t>
      </w:r>
      <w:r w:rsidRPr="00B23B83">
        <w:rPr>
          <w:rFonts w:ascii="Times New Roman" w:eastAsia="Times New Roman" w:hAnsi="Times New Roman" w:cs="Times New Roman"/>
          <w:b/>
          <w:bCs/>
          <w:strike/>
          <w:szCs w:val="24"/>
        </w:rPr>
        <w:t xml:space="preserve"> </w:t>
      </w:r>
      <w:r w:rsidRPr="00B23B83">
        <w:rPr>
          <w:rFonts w:ascii="Times New Roman" w:eastAsia="Times New Roman" w:hAnsi="Times New Roman" w:cs="Times New Roman"/>
          <w:szCs w:val="24"/>
        </w:rPr>
        <w:t xml:space="preserve">a územního opatření z hlediska zájmů chráněných tímto zákonem a jsou dotčeným orgánem při jejich pořizování. </w:t>
      </w:r>
    </w:p>
    <w:p w14:paraId="151E2AE4"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Agentura a správy národních parků v obvodu své územní působnosti podle odstavců 1 a 2 povolují výjimky ze zákazů stanovených v § 10 odst. 2 pro jeskyně, vydávají povolení pro průzkum nebo výzkum jeskyní podle § 10 odst. 3, přijímají oznámení o zjištění jeskyní, </w:t>
      </w:r>
      <w:r w:rsidRPr="00B23B83">
        <w:rPr>
          <w:rFonts w:ascii="Times New Roman" w:eastAsia="Times New Roman" w:hAnsi="Times New Roman" w:cs="Times New Roman"/>
          <w:szCs w:val="24"/>
        </w:rPr>
        <w:lastRenderedPageBreak/>
        <w:t>přebírají dokumentaci jeskyní a vedou evidenci převzaté dokumentace jeskyní podle § 10 odst. 5.</w:t>
      </w:r>
    </w:p>
    <w:p w14:paraId="41602852"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(5) Agentura a správy národních parků v obvodu své územní působnosti podle odstavců 1 a 2 vydávají stanoviska ke koncepcím nebo k záměrům podle § 45i odst. 1, ukládají a stanovují kompenzační opatření a informují o uložených kompenzačních opatřeních Ministerstvo životního prostředí.</w:t>
      </w:r>
    </w:p>
    <w:p w14:paraId="20F7B42C"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(6) Agentura na území chráněných krajinných oblastí povoluje kácení dřevin podle § 8 odst. 1 a ukládá náhradní výsadbu podle § 9</w:t>
      </w:r>
      <w:r w:rsidRPr="00B23B83">
        <w:rPr>
          <w:rFonts w:ascii="Times New Roman" w:eastAsia="Times New Roman" w:hAnsi="Times New Roman" w:cs="Times New Roman"/>
          <w:b/>
          <w:bCs/>
          <w:strike/>
          <w:szCs w:val="24"/>
        </w:rPr>
        <w:t xml:space="preserve"> </w:t>
      </w:r>
      <w:r w:rsidRPr="00B23B83">
        <w:rPr>
          <w:rFonts w:ascii="Times New Roman" w:eastAsia="Times New Roman" w:hAnsi="Times New Roman" w:cs="Times New Roman"/>
          <w:strike/>
          <w:szCs w:val="24"/>
        </w:rPr>
        <w:t>pro účely povolení záměru vyžadujícího jednotné environmentální stanovisko</w:t>
      </w:r>
      <w:r w:rsidRPr="00B23B83">
        <w:rPr>
          <w:rFonts w:ascii="Times New Roman" w:eastAsia="Times New Roman" w:hAnsi="Times New Roman" w:cs="Times New Roman"/>
          <w:strike/>
          <w:szCs w:val="24"/>
          <w:vertAlign w:val="superscript"/>
        </w:rPr>
        <w:t xml:space="preserve">62) </w:t>
      </w:r>
      <w:r w:rsidRPr="00B23B83">
        <w:rPr>
          <w:rFonts w:ascii="Times New Roman" w:eastAsia="Times New Roman" w:hAnsi="Times New Roman" w:cs="Times New Roman"/>
          <w:strike/>
          <w:szCs w:val="24"/>
        </w:rPr>
        <w:t>nebo jeho části, které se nacházejí</w:t>
      </w:r>
      <w:r w:rsidRPr="00B23B83">
        <w:rPr>
          <w:rFonts w:ascii="Times New Roman" w:eastAsia="Times New Roman" w:hAnsi="Times New Roman" w:cs="Times New Roman"/>
          <w:b/>
          <w:bCs/>
          <w:strike/>
          <w:szCs w:val="24"/>
        </w:rPr>
        <w:t xml:space="preserve"> </w:t>
      </w:r>
      <w:r w:rsidRPr="00B23B83">
        <w:rPr>
          <w:rFonts w:ascii="Times New Roman" w:eastAsia="Times New Roman" w:hAnsi="Times New Roman" w:cs="Times New Roman"/>
          <w:strike/>
          <w:szCs w:val="24"/>
        </w:rPr>
        <w:t>na území chráněné krajinné oblasti</w:t>
      </w:r>
      <w:r w:rsidRPr="00B23B83">
        <w:rPr>
          <w:rFonts w:ascii="Times New Roman" w:eastAsia="Times New Roman" w:hAnsi="Times New Roman" w:cs="Times New Roman"/>
          <w:szCs w:val="24"/>
        </w:rPr>
        <w:t>.</w:t>
      </w:r>
    </w:p>
    <w:p w14:paraId="59C7C26A"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(6) Agentura na celém území České republiky, mimo území vojenských újezdů, zvláště chráněná území a jejich ochranná pásma, evropsky významné lokality a ptačí oblasti, vydává pro záměry podle stavebního zákona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 není-li podle tohoto zákona příslušné Ministerstvo životního prostředí.</w:t>
      </w:r>
    </w:p>
    <w:p w14:paraId="5F7A52D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(7)</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 xml:space="preserve">Agentura na celém území České republiky, mimo území národních parků a jejich ochranných pásem a mimo území Chráněné krajinné oblasti Šumava a Chráněné krajinné oblasti Labské pískovce </w:t>
      </w:r>
      <w:r w:rsidRPr="00B23B83">
        <w:rPr>
          <w:rFonts w:ascii="Times New Roman" w:eastAsia="Times New Roman" w:hAnsi="Times New Roman" w:cs="Times New Roman"/>
          <w:b/>
          <w:bCs/>
          <w:szCs w:val="24"/>
        </w:rPr>
        <w:t>a vojenských újezdů</w:t>
      </w:r>
      <w:r w:rsidRPr="00B23B83">
        <w:rPr>
          <w:rFonts w:ascii="Times New Roman" w:eastAsia="Times New Roman" w:hAnsi="Times New Roman" w:cs="Times New Roman"/>
          <w:szCs w:val="24"/>
        </w:rPr>
        <w:t xml:space="preserve">, a správy národních parků v obvodu své územní působnosti podle odstavce 2 </w:t>
      </w:r>
      <w:r w:rsidRPr="00B23B83">
        <w:rPr>
          <w:rFonts w:ascii="Times New Roman" w:eastAsia="Times New Roman" w:hAnsi="Times New Roman" w:cs="Times New Roman"/>
          <w:b/>
          <w:bCs/>
          <w:szCs w:val="24"/>
        </w:rPr>
        <w:t>mimo území vojenských újezdů</w:t>
      </w:r>
      <w:r w:rsidRPr="00B23B83">
        <w:rPr>
          <w:rFonts w:ascii="Times New Roman" w:eastAsia="Times New Roman" w:hAnsi="Times New Roman" w:cs="Times New Roman"/>
          <w:szCs w:val="24"/>
        </w:rPr>
        <w:t xml:space="preserve"> poskytují finanční náhradu za ztížení zemědělského nebo lesního hospodaření z prostředků státního rozpočtu podle § 58 odst. 3. Agentura dále na celém území České republiky </w:t>
      </w:r>
      <w:r w:rsidRPr="00B23B83">
        <w:rPr>
          <w:rFonts w:ascii="Times New Roman" w:eastAsia="Times New Roman" w:hAnsi="Times New Roman" w:cs="Times New Roman"/>
          <w:b/>
          <w:szCs w:val="24"/>
        </w:rPr>
        <w:t>uzavírá dohody podle §  68 odst. 2 a</w:t>
      </w:r>
      <w:r w:rsidRPr="00B23B83">
        <w:rPr>
          <w:rFonts w:ascii="Times New Roman" w:eastAsia="Times New Roman" w:hAnsi="Times New Roman" w:cs="Times New Roman"/>
          <w:szCs w:val="24"/>
        </w:rPr>
        <w:t xml:space="preserve"> poskytuje finanční příspěvky ze státního rozpočtu k zajištění ochrany přírody a krajiny podle § 2 odst. 2 v rozsahu požadavků stanovených Ministerstvem životního prostředí.</w:t>
      </w:r>
    </w:p>
    <w:p w14:paraId="72C814D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(8)</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 xml:space="preserve"> Agentura na celém území České republiky a správy národních parků v obvodu své územní působnosti podle odstavce 2 dále za účelem podpory výkonu státní správy na úseku ochrany přírody a krajiny provádějí potřebné inventarizační přírodovědné průzkumy, monitoring, dokumentaci a šetření v ochraně přírody, ukládají, zpracovávají, vyhodnocují a poskytují data v ochraně přírody; přitom spolupracují s odbornými, výzkumnými a vědeckými pracovišti a zajišťují informační a osvětovou činnost. Agentura a správy národních parků plní zároveň úkoly odborných organizací ochrany přírody podle požadavků Ministerstva životního prostředí.</w:t>
      </w:r>
    </w:p>
    <w:p w14:paraId="00D51C3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(9)</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 xml:space="preserve">Agentura může vydávat nařízení pro obvod své územní působnosti podle odstavce 1 </w:t>
      </w:r>
      <w:bookmarkStart w:id="924" w:name="_Hlk216201218"/>
      <w:r w:rsidRPr="00B23B83">
        <w:rPr>
          <w:rFonts w:ascii="Times New Roman" w:eastAsia="Times New Roman" w:hAnsi="Times New Roman" w:cs="Times New Roman"/>
          <w:b/>
          <w:bCs/>
          <w:szCs w:val="24"/>
        </w:rPr>
        <w:t>a podle odstavce 19 po projednání s Ministerstvem obrany rovněž na pozemcích a stavbách, které tvoří součást objektů důležitých pro obranu státu mimo vojenské újezdy</w:t>
      </w:r>
      <w:bookmarkEnd w:id="924"/>
      <w:r w:rsidRPr="00B23B83">
        <w:rPr>
          <w:rFonts w:ascii="Times New Roman" w:eastAsia="Times New Roman" w:hAnsi="Times New Roman" w:cs="Times New Roman"/>
          <w:szCs w:val="24"/>
        </w:rPr>
        <w:t>, a to podle § 33 odst. 1, § 36 odst. 1, § 37 odst. 1 a § 45 odst. 1.</w:t>
      </w:r>
    </w:p>
    <w:p w14:paraId="0AA7E07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(10)</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 xml:space="preserve">Návrh nařízení Agentura projednává s obcemi, jejichž územních obvodů se týká. Způsob vyhlášení nařízení Agentury a podmínky nabytí jeho platnosti a účinnosti stanoví zákon o Sbírce právních předpisů územních samosprávných celků a některých správních úřadů61). Dozor nad vydáváním a obsahem nařízení Agentury vykonává Ministerstvo životního prostředí. </w:t>
      </w:r>
      <w:r w:rsidRPr="00B23B83">
        <w:rPr>
          <w:rFonts w:ascii="Times New Roman" w:eastAsia="Times New Roman" w:hAnsi="Times New Roman" w:cs="Times New Roman"/>
          <w:szCs w:val="24"/>
        </w:rPr>
        <w:lastRenderedPageBreak/>
        <w:t>Odporuje-li nařízení Agentury zákonu nebo jinému právnímu předpisu, vyzve Ministerstvo životního prostředí Agenturu ke zjednání nápravy a Agentura tuto nápravu bezodkladně provede.</w:t>
      </w:r>
    </w:p>
    <w:p w14:paraId="655B0C72"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(11)</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Správy národních parků zajišťují zpracování a předkládají ke schválení zásady péče o národní parky podle § 38a a Agentura a správy národních parků v obvodu své územní působnosti podle odstavců 1 a 2 zajišťují zpracování a předkládají ke schválení plány péče o chráněné krajinné oblasti, národní přírodní rezervace, národní přírodní památky a jejich ochranná pásma podle § 38</w:t>
      </w:r>
      <w:r w:rsidRPr="00B23B83">
        <w:rPr>
          <w:rFonts w:ascii="Times New Roman" w:eastAsia="Times New Roman" w:hAnsi="Times New Roman" w:cs="Times New Roman"/>
          <w:strike/>
          <w:szCs w:val="24"/>
        </w:rPr>
        <w:t xml:space="preserve"> nebo záchranné programy zvláště chráněných druhů podle § 52</w:t>
      </w:r>
      <w:r w:rsidRPr="00B23B83">
        <w:rPr>
          <w:rFonts w:ascii="Times New Roman" w:eastAsia="Times New Roman" w:hAnsi="Times New Roman" w:cs="Times New Roman"/>
          <w:szCs w:val="24"/>
        </w:rPr>
        <w:t>. Agentura a správy národních parků v obvodu své územní působnosti podle odstavců 1 a 2 zajišťují zpracování, projednávají a schvalují plány péče o přírodní rezervace, přírodní památky a jejich ochranná pásma podle § 38.</w:t>
      </w:r>
    </w:p>
    <w:p w14:paraId="70F9673C"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(12)</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Agentura na celém území České republiky, mimo území národních parků a jejich ochranných pásem, a správy národních parků v obvodu své územní působnosti podle odstavce 2 na základě zadání Ministerstva životního prostředí zpracovávají záměry na vyhlášení národních parků, chráněných krajinných oblastí, národních přírodních rezervací, národních přírodních památek nebo ochranných pásem těchto zvláště chráněných území. Správy národních parků v obvodu své územní působnosti podle odstavce 2 na základě zadání Ministerstva životního prostředí zpracovávají, oznamují a projednávají záměry na vyhlášení přírodních rezervací, přírodních památek nebo ochranných pásem těchto zvláště chráněných území.</w:t>
      </w:r>
    </w:p>
    <w:p w14:paraId="2AFA6E0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(13)</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Agentura na celém území České republiky, mimo území národních parků a jejich ochranných pásem, a správy národních parků v obvodu své územní působnosti podle odstavce 2</w:t>
      </w:r>
    </w:p>
    <w:p w14:paraId="645B8E28"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rozhodují o</w:t>
      </w:r>
    </w:p>
    <w:p w14:paraId="2769744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povolení k přesunu </w:t>
      </w:r>
      <w:r w:rsidRPr="00B23B83">
        <w:rPr>
          <w:rFonts w:ascii="Times New Roman" w:eastAsia="Times New Roman" w:hAnsi="Times New Roman" w:cs="Times New Roman"/>
          <w:b/>
          <w:bCs/>
          <w:szCs w:val="24"/>
        </w:rPr>
        <w:t>podle § 13a odst. 1</w:t>
      </w:r>
      <w:r w:rsidRPr="00B23B83">
        <w:rPr>
          <w:rFonts w:ascii="Times New Roman" w:eastAsia="Times New Roman" w:hAnsi="Times New Roman" w:cs="Times New Roman"/>
          <w:szCs w:val="24"/>
        </w:rPr>
        <w:t>,</w:t>
      </w:r>
    </w:p>
    <w:p w14:paraId="139F19F8"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provedení pokusného vypuštění podle § 13a odst. 4 a 5,</w:t>
      </w:r>
    </w:p>
    <w:p w14:paraId="59B405D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umístění do karantény podle § 13a odst. 6, </w:t>
      </w:r>
      <w:r w:rsidRPr="00B23B83">
        <w:rPr>
          <w:rFonts w:ascii="Times New Roman" w:eastAsia="Times New Roman" w:hAnsi="Times New Roman" w:cs="Times New Roman"/>
          <w:b/>
          <w:bCs/>
          <w:szCs w:val="24"/>
        </w:rPr>
        <w:t>nebo</w:t>
      </w:r>
    </w:p>
    <w:p w14:paraId="6A505B79"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uložení provedení opatření podle § 13c odst. 1, nebo</w:t>
      </w:r>
    </w:p>
    <w:p w14:paraId="27D2196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b/>
          <w:bCs/>
          <w:szCs w:val="24"/>
        </w:rPr>
        <w:t>4.</w:t>
      </w:r>
      <w:r w:rsidRPr="00B23B83">
        <w:rPr>
          <w:rFonts w:ascii="Times New Roman" w:eastAsia="Times New Roman" w:hAnsi="Times New Roman" w:cs="Times New Roman"/>
          <w:szCs w:val="24"/>
        </w:rPr>
        <w:t xml:space="preserve"> zrušení vydaného povolení k přesunu podle § 13c odst. 2,</w:t>
      </w:r>
    </w:p>
    <w:p w14:paraId="42258C9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schvalují pohotovostní plán podle § 13a odst. 7, nebo</w:t>
      </w:r>
    </w:p>
    <w:p w14:paraId="358E4BB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zajišťují provedení opatření k odstranění nebo izolaci invazního nepůvodního druhu na unijním seznamu podle § 13g odst. 2.</w:t>
      </w:r>
    </w:p>
    <w:p w14:paraId="2EFBE920"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(14) Agentura na celém území České republiky vydává Červené seznamy podle § 52. Agentura na celém území České republiky zajišťuje zpracování a realizaci záchranných programů podle § 52a odst. 1 a programů péče podle § 52a odst. 2; schválené záchranné programy a programy péče předává Agentura do ústředního seznamu. Agentura dále na celém území České republiky koordinuje zpracování regionálních akčních plánů zpracovaných příslušnými orgány ochrany přírody. </w:t>
      </w:r>
    </w:p>
    <w:p w14:paraId="112B4034"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w:t>
      </w:r>
      <w:r w:rsidRPr="00B23B83">
        <w:rPr>
          <w:rFonts w:ascii="Times New Roman" w:eastAsia="Times New Roman" w:hAnsi="Times New Roman" w:cs="Times New Roman"/>
          <w:strike/>
          <w:szCs w:val="24"/>
        </w:rPr>
        <w:t>14</w:t>
      </w:r>
      <w:r w:rsidRPr="00B23B83">
        <w:rPr>
          <w:rFonts w:ascii="Times New Roman" w:eastAsia="Times New Roman" w:hAnsi="Times New Roman" w:cs="Times New Roman"/>
          <w:szCs w:val="24"/>
        </w:rPr>
        <w:t>)(</w:t>
      </w:r>
      <w:r w:rsidRPr="00B23B83">
        <w:rPr>
          <w:rFonts w:ascii="Times New Roman" w:eastAsia="Times New Roman" w:hAnsi="Times New Roman" w:cs="Times New Roman"/>
          <w:b/>
          <w:bCs/>
          <w:szCs w:val="24"/>
        </w:rPr>
        <w:t>15</w:t>
      </w:r>
      <w:r w:rsidRPr="00B23B83">
        <w:rPr>
          <w:rFonts w:ascii="Times New Roman" w:eastAsia="Times New Roman" w:hAnsi="Times New Roman" w:cs="Times New Roman"/>
          <w:szCs w:val="24"/>
        </w:rPr>
        <w:t xml:space="preserve">) Agentura a správy národních parků v obvodu své územní působnosti podle odstavců 1 a 2 v souladu se schválenými plány péče, zásadami péče o národní parky nebo záchrannými programy </w:t>
      </w:r>
      <w:r w:rsidRPr="00B23B83">
        <w:rPr>
          <w:rFonts w:ascii="Times New Roman" w:eastAsia="Times New Roman" w:hAnsi="Times New Roman" w:cs="Times New Roman"/>
          <w:strike/>
          <w:szCs w:val="24"/>
        </w:rPr>
        <w:t>zvláště chráněných druhů</w:t>
      </w:r>
      <w:r w:rsidRPr="00B23B83">
        <w:rPr>
          <w:rFonts w:ascii="Times New Roman" w:eastAsia="Times New Roman" w:hAnsi="Times New Roman" w:cs="Times New Roman"/>
          <w:b/>
          <w:szCs w:val="24"/>
        </w:rPr>
        <w:t>, regionálními akčními plány a programy péče</w:t>
      </w:r>
      <w:r w:rsidRPr="00B23B83">
        <w:rPr>
          <w:rFonts w:ascii="Times New Roman" w:eastAsia="Times New Roman" w:hAnsi="Times New Roman" w:cs="Times New Roman"/>
          <w:szCs w:val="24"/>
        </w:rPr>
        <w:t xml:space="preserve"> zajišťují péči o přírodní a krajinné prostředí, ekosystémy a jejich složky. K zajištění těchto povinností jsou příslušné hospodařit s majetkem státu.</w:t>
      </w:r>
    </w:p>
    <w:p w14:paraId="434ABA9F"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15)</w:t>
      </w:r>
      <w:r w:rsidRPr="00B23B83">
        <w:rPr>
          <w:rFonts w:ascii="Times New Roman" w:eastAsia="Times New Roman" w:hAnsi="Times New Roman" w:cs="Times New Roman"/>
          <w:szCs w:val="24"/>
        </w:rPr>
        <w:t>(</w:t>
      </w:r>
      <w:r w:rsidRPr="00B23B83">
        <w:rPr>
          <w:rFonts w:ascii="Times New Roman" w:eastAsia="Times New Roman" w:hAnsi="Times New Roman" w:cs="Times New Roman"/>
          <w:b/>
          <w:bCs/>
          <w:szCs w:val="24"/>
        </w:rPr>
        <w:t>16</w:t>
      </w:r>
      <w:r w:rsidRPr="00B23B83">
        <w:rPr>
          <w:rFonts w:ascii="Times New Roman" w:eastAsia="Times New Roman" w:hAnsi="Times New Roman" w:cs="Times New Roman"/>
          <w:szCs w:val="24"/>
        </w:rPr>
        <w:t>) Agentura a správy národních parků jsou v obvodu své územní působnosti podle odstavců 1 a 2 odvolacím orgánem proti rozhodnutím orgánů obcí vydaným podle tohoto zákona.</w:t>
      </w:r>
    </w:p>
    <w:p w14:paraId="24E6344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16)</w:t>
      </w:r>
      <w:r w:rsidRPr="00B23B83">
        <w:rPr>
          <w:rFonts w:ascii="Times New Roman" w:eastAsia="Times New Roman" w:hAnsi="Times New Roman" w:cs="Times New Roman"/>
          <w:szCs w:val="24"/>
        </w:rPr>
        <w:t>(</w:t>
      </w:r>
      <w:r w:rsidRPr="00B23B83">
        <w:rPr>
          <w:rFonts w:ascii="Times New Roman" w:eastAsia="Times New Roman" w:hAnsi="Times New Roman" w:cs="Times New Roman"/>
          <w:b/>
          <w:bCs/>
          <w:szCs w:val="24"/>
        </w:rPr>
        <w:t>17</w:t>
      </w:r>
      <w:r w:rsidRPr="00B23B83">
        <w:rPr>
          <w:rFonts w:ascii="Times New Roman" w:eastAsia="Times New Roman" w:hAnsi="Times New Roman" w:cs="Times New Roman"/>
          <w:szCs w:val="24"/>
        </w:rPr>
        <w:t>) Správy národních parků zřizují radu národního parku a jmenují a odvolávají její další členy podle § 20.</w:t>
      </w:r>
    </w:p>
    <w:p w14:paraId="2E70BC26"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17</w:t>
      </w:r>
      <w:r w:rsidRPr="00B23B83">
        <w:rPr>
          <w:rFonts w:ascii="Times New Roman" w:eastAsia="Times New Roman" w:hAnsi="Times New Roman" w:cs="Times New Roman"/>
          <w:szCs w:val="24"/>
        </w:rPr>
        <w:t>)(</w:t>
      </w:r>
      <w:r w:rsidRPr="00B23B83">
        <w:rPr>
          <w:rFonts w:ascii="Times New Roman" w:eastAsia="Times New Roman" w:hAnsi="Times New Roman" w:cs="Times New Roman"/>
          <w:b/>
          <w:bCs/>
          <w:szCs w:val="24"/>
        </w:rPr>
        <w:t>18</w:t>
      </w:r>
      <w:r w:rsidRPr="00B23B83">
        <w:rPr>
          <w:rFonts w:ascii="Times New Roman" w:eastAsia="Times New Roman" w:hAnsi="Times New Roman" w:cs="Times New Roman"/>
          <w:szCs w:val="24"/>
        </w:rPr>
        <w:t>) Správy národních parků na území národních parků vykonávají státní správu lesů v rozsahu působnosti obecních úřadů obcí s rozšířenou působností podle lesního zákona63). Správy národních parků na území národních parků a jejich ochranných pásem vykonávají působnost Ministerstva životního prostředí podle lesního zákona64), pokud jde o rozhodnutí o odnětí lesních pozemků plnění funkcí lesa nebo o omezení jejich využívání pro plnění funkcí lesa o výměře 1 ha a více a o výši poplatků za odnětí podle § 48a odst. 1 písm. b) lesního zákona, a vydání závazného stanoviska k řízení podle jiného právního předpisu, jímž mají být dotčeny pozemky určené k plnění funkcí lesa těžbou nevyhrazených nerostů nebo jímž mají být dotčeny pozemky určené k plnění funkcí lesa o výměře 1 ha a více, podle § 48a odst. 2 písm. c) lesního zákona.</w:t>
      </w:r>
    </w:p>
    <w:p w14:paraId="35EEB94C"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18)</w:t>
      </w:r>
      <w:r w:rsidRPr="00B23B83">
        <w:rPr>
          <w:rFonts w:ascii="Times New Roman" w:eastAsia="Times New Roman" w:hAnsi="Times New Roman" w:cs="Times New Roman"/>
          <w:szCs w:val="24"/>
        </w:rPr>
        <w:t>(</w:t>
      </w:r>
      <w:r w:rsidRPr="00B23B83">
        <w:rPr>
          <w:rFonts w:ascii="Times New Roman" w:eastAsia="Times New Roman" w:hAnsi="Times New Roman" w:cs="Times New Roman"/>
          <w:b/>
          <w:bCs/>
          <w:szCs w:val="24"/>
        </w:rPr>
        <w:t>19</w:t>
      </w:r>
      <w:r w:rsidRPr="00B23B83">
        <w:rPr>
          <w:rFonts w:ascii="Times New Roman" w:eastAsia="Times New Roman" w:hAnsi="Times New Roman" w:cs="Times New Roman"/>
          <w:szCs w:val="24"/>
        </w:rPr>
        <w:t>) Agentura na celém území České republiky, mimo území národních parků a jejich ochranných pásem a mimo území Chráněné krajinné oblasti Šumava a Chráněné krajinné oblasti Labské pískovce, a správy národních parků v obvodu své územní působnosti podle odstavce 2 vykonávají působnost orgánů ochrany přírody na pozemcích a stavbách, které tvoří součást objektů důležitých pro obranu státu mimo vojenské újezdy.</w:t>
      </w:r>
    </w:p>
    <w:p w14:paraId="22477AF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b/>
          <w:bCs/>
          <w:szCs w:val="24"/>
        </w:rPr>
        <w:t>(20) Agentura a správy národních parků vydávají společná závazná stanoviska podle § 83 odst. 9 pro záměry vyžadující povolení podle stavebního zákona, a to včetně posouzení povolení kácení podle § 8 odst. 1 a uložení náhradní výsadby podle § 9, pokud se záměr nebo jeho část nachází v obvodu jejich územní působnosti podle odstavců 1 a 2. V případě, že se záměr nachází v obvodu územní působnosti podle odstavců 1 a 2 jen zčásti, Agentura a správy národních parků vydávají společné závazné stanovisko podle § 83 odst. 9 pro celý záměr.</w:t>
      </w:r>
    </w:p>
    <w:p w14:paraId="2B4628B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___________________________________</w:t>
      </w:r>
    </w:p>
    <w:p w14:paraId="3D9477B4"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vertAlign w:val="superscript"/>
        </w:rPr>
        <w:t xml:space="preserve">62) </w:t>
      </w:r>
      <w:r w:rsidRPr="00B23B83">
        <w:rPr>
          <w:rFonts w:ascii="Times New Roman" w:eastAsia="Times New Roman" w:hAnsi="Times New Roman" w:cs="Times New Roman"/>
          <w:strike/>
          <w:szCs w:val="24"/>
        </w:rPr>
        <w:t>Zákon č. 148/2023 Sb., o jednotném environmentálním stanovisku.</w:t>
      </w:r>
    </w:p>
    <w:p w14:paraId="03C106F7"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78a</w:t>
      </w:r>
    </w:p>
    <w:p w14:paraId="1F34EBA7"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Působnost orgánů ochrany přírody na území vojenských újezdů</w:t>
      </w:r>
    </w:p>
    <w:p w14:paraId="4C4128C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Na území vojenských újezdů</w:t>
      </w:r>
      <w:r w:rsidRPr="00B23B83">
        <w:rPr>
          <w:rFonts w:ascii="Times New Roman" w:eastAsia="Times New Roman" w:hAnsi="Times New Roman" w:cs="Times New Roman"/>
          <w:szCs w:val="24"/>
          <w:vertAlign w:val="superscript"/>
        </w:rPr>
        <w:t>26</w:t>
      </w:r>
      <w:r w:rsidRPr="00B23B83">
        <w:rPr>
          <w:rFonts w:ascii="Times New Roman" w:eastAsia="Times New Roman" w:hAnsi="Times New Roman" w:cs="Times New Roman"/>
          <w:szCs w:val="24"/>
        </w:rPr>
        <w:t>) vykonávají státní správu v ochraně přírody a krajiny újezdní úřady v rozsahu působnosti obecních úřadů, obecních úřadů obcí s rozšířenou působností</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stavebních úřadů</w:t>
      </w:r>
      <w:r w:rsidRPr="00B23B83">
        <w:rPr>
          <w:rFonts w:ascii="Times New Roman" w:eastAsia="Times New Roman" w:hAnsi="Times New Roman" w:cs="Times New Roman"/>
          <w:szCs w:val="24"/>
        </w:rPr>
        <w:t>, krajských úřadů, Agentury a správ národních parků, není-li k ní příslušné Ministerstvo obrany.</w:t>
      </w:r>
    </w:p>
    <w:p w14:paraId="7AC7371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(2) Ministerstvo obrany na území vojenských újezdů</w:t>
      </w:r>
    </w:p>
    <w:p w14:paraId="47990F1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zpracovává ve spolupráci s Ministerstvem životního prostředí prognózy, koncepce a strategie ochrany přírody,</w:t>
      </w:r>
    </w:p>
    <w:p w14:paraId="55E41BD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zajišťuje zpracování a schvaluje plány péče o přírodní rezervace a přírodní památky a jejich ochranná pásma a zajišťuje jejich realizaci ve spolupráci s újezdními úřady podle § 38,</w:t>
      </w:r>
    </w:p>
    <w:p w14:paraId="2B0D4CC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sjednává smlouvy o ochraně území podle § 39, prohlašuje tato území za chráněná a ruší smluvní ochranu těchto území postupem podle § 45 odst. 2,</w:t>
      </w:r>
    </w:p>
    <w:p w14:paraId="3846DB7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vydává prováděcí právní předpisy, kterými se vyhlašují nebo zrušují přírodní rezervace a přírodní památky a ochranná pásma těchto zvláště chráněných území a jimiž se stanoví bližší podmínky jejich ochrany; prohlašuje území za chráněná podle § 39,</w:t>
      </w:r>
    </w:p>
    <w:p w14:paraId="115F0D8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předává dokumentaci zvláště nebo smluvně chráněných území do Ústředního seznamu ochrany přírody,</w:t>
      </w:r>
    </w:p>
    <w:p w14:paraId="0697841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uplatňuje předkupní právo státu k pozemkům podle § 61 odst. 1,</w:t>
      </w:r>
    </w:p>
    <w:p w14:paraId="7DB3EE4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spolupracuje s ostatními správními úřady při zajišťování ekologické výchovy a vzdělávání,</w:t>
      </w:r>
    </w:p>
    <w:p w14:paraId="7AC8036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vykonává státní dozor v ochraně přírody a krajiny podle § 85 odst. 1,</w:t>
      </w:r>
    </w:p>
    <w:p w14:paraId="6637BE3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vydává stanoviska k územně plánovací dokumentaci jako dotčený orgán ochrany přírody z hlediska své působnosti,</w:t>
      </w:r>
    </w:p>
    <w:p w14:paraId="0389338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je odvolacím orgánem proti rozhodnutím vydaným podle tohoto zákona újezdními úřady.</w:t>
      </w:r>
    </w:p>
    <w:p w14:paraId="418B6D75"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79</w:t>
      </w:r>
    </w:p>
    <w:p w14:paraId="1CF2F50D"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Působnost Ministerstva životního prostředí</w:t>
      </w:r>
    </w:p>
    <w:p w14:paraId="2FAFBB8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Ministerstvo životního prostředí je ústředním orgánem státní správy ochrany přírody v České republice.</w:t>
      </w:r>
    </w:p>
    <w:p w14:paraId="03B91E2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Ministerstvo životního prostředí</w:t>
      </w:r>
    </w:p>
    <w:p w14:paraId="6FC6934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zpracovává ve spolupráci s kraji prognózy a koncepce strategie ochrany přírody v České republice,</w:t>
      </w:r>
    </w:p>
    <w:p w14:paraId="300D3E8C"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koordinuje státní vědeckovýzkumnou činnost v oboru ochrany přírody a krajiny,</w:t>
      </w:r>
    </w:p>
    <w:p w14:paraId="0725516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spolupracuje s Ministerstvem školství, mládeže a tělovýchovy České republiky v zajišťování ekologické výchovy a vzdělávání,</w:t>
      </w:r>
    </w:p>
    <w:p w14:paraId="3DB0E6BC"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zabezpečuje mezinárodní spolupráci České republiky v oboru ochrany přírody a krajiny,</w:t>
      </w:r>
    </w:p>
    <w:p w14:paraId="46909FF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podává Komisi zprávy a informace požadované právními předpisy Evropských společenství v oblasti ochrany volně žijících živočichů a planě rostoucích rostlin a jejich stanovišť,</w:t>
      </w:r>
    </w:p>
    <w:p w14:paraId="3555FFF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vykonává vrchní státní dozor v ochraně přírody a krajiny,</w:t>
      </w:r>
    </w:p>
    <w:p w14:paraId="3F490E1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řídí činnost České inspekce životního prostředí, Agentury a správ národních parků a plní jiné úkoly stanovené tímto zákonem.</w:t>
      </w:r>
    </w:p>
    <w:p w14:paraId="70ADF85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Ministerstvo životního prostředí dále</w:t>
      </w:r>
    </w:p>
    <w:p w14:paraId="5D1C409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a) provádí vymezení a hodnocení nadregionálního systému ekologické stability podle § 4 odst. 1,</w:t>
      </w:r>
    </w:p>
    <w:p w14:paraId="1FE618B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vydává povolení k vývozu a dovozu ohrožených rostlin a živočichů chráněných mezinárodními úmluvami podle § 5 odst. 10,</w:t>
      </w:r>
    </w:p>
    <w:p w14:paraId="594E67F0"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c) rozhoduje o povolení k provozování záchranné stanice a jeho změně nebo zrušení, vede přehled záchranných stanic a zveřejňuje jej způsobem umožňujícím dálkový přístup podle § 5 odst. 12 a 13,</w:t>
      </w:r>
    </w:p>
    <w:p w14:paraId="2FF64505"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c) rozhoduje o povolení k provozování záchranné stanice podle § 57a odst. 1 a jeho změně nebo zrušení podle § 57a odst. 8, v rámci rozhodnutí o povolení k provozování záchranné stanice nebo jeho změny stanovuje odchylný postup podle § 5b odst. 1 a povoluje výjimku ze zákazů u zvláště chráněných druhů rostlin a zvláště chráněných druhů živočichů podle § 56 odst. 1, vede seznam záchranných stanic a zveřejňuje jej na svých internetových stránkách podle § 57a odst. 2,</w:t>
      </w:r>
    </w:p>
    <w:p w14:paraId="15C29AB3"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d) vydává pro stavby pro energetickou bezpečnost</w:t>
      </w:r>
      <w:r w:rsidRPr="00B23B83">
        <w:rPr>
          <w:rFonts w:ascii="Times New Roman" w:eastAsia="Times New Roman" w:hAnsi="Times New Roman" w:cs="Times New Roman"/>
          <w:b/>
          <w:bCs/>
          <w:szCs w:val="24"/>
          <w:vertAlign w:val="superscript"/>
        </w:rPr>
        <w:t>77)</w:t>
      </w:r>
      <w:r w:rsidRPr="00B23B83">
        <w:rPr>
          <w:rFonts w:ascii="Times New Roman" w:eastAsia="Times New Roman" w:hAnsi="Times New Roman" w:cs="Times New Roman"/>
          <w:b/>
          <w:bCs/>
          <w:szCs w:val="24"/>
        </w:rPr>
        <w:t>, s výjimkou staveb výroben elektřiny z obnovitelných zdrojů,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w:t>
      </w:r>
    </w:p>
    <w:p w14:paraId="65B57C3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e)</w:t>
      </w:r>
      <w:r w:rsidRPr="00B23B83">
        <w:rPr>
          <w:rFonts w:ascii="Times New Roman" w:eastAsia="Times New Roman" w:hAnsi="Times New Roman" w:cs="Times New Roman"/>
          <w:szCs w:val="24"/>
        </w:rPr>
        <w:t xml:space="preserve"> rozhoduje o povolení k využívání invazního nepůvodního druhu na unijním seznamu podle § 13d odst. 1, podává Komisi žádost o udělení oprávnění podle § 13d odst. 4 a rozhoduje o zrušení povolení podle § 13d odst. 5,</w:t>
      </w:r>
    </w:p>
    <w:p w14:paraId="7E6C7811"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f)</w:t>
      </w:r>
      <w:r w:rsidRPr="00B23B83">
        <w:rPr>
          <w:rFonts w:ascii="Times New Roman" w:eastAsia="Times New Roman" w:hAnsi="Times New Roman" w:cs="Times New Roman"/>
          <w:szCs w:val="24"/>
        </w:rPr>
        <w:t xml:space="preserve"> vydává souhlasy s použitím ustanovení o zásazích proti škůdcům a o případech mimořádných okolností a nepředvídaných škod a stanoví přitom rozsah jejich použití v národních přírodních rezervacích,</w:t>
      </w:r>
    </w:p>
    <w:p w14:paraId="224715B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f)</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g)</w:t>
      </w:r>
      <w:r w:rsidRPr="00B23B83">
        <w:rPr>
          <w:rFonts w:ascii="Times New Roman" w:eastAsia="Times New Roman" w:hAnsi="Times New Roman" w:cs="Times New Roman"/>
          <w:szCs w:val="24"/>
        </w:rPr>
        <w:t xml:space="preserve"> oznamuje a projednává záměry na vyhlášení národních parků, chráněných krajinných oblastí, národních přírodních rezervací, národních přírodních památek nebo ochranných pásem těchto zvláště chráněných území,</w:t>
      </w:r>
    </w:p>
    <w:p w14:paraId="1C18085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h)</w:t>
      </w:r>
      <w:r w:rsidRPr="00B23B83">
        <w:rPr>
          <w:rFonts w:ascii="Times New Roman" w:eastAsia="Times New Roman" w:hAnsi="Times New Roman" w:cs="Times New Roman"/>
          <w:szCs w:val="24"/>
        </w:rPr>
        <w:t xml:space="preserve"> vydává souhlasy k vývozu paleontologických nálezů podle § 11 odst. 3 a vydává povolení k vývozu zvláště chráněných nerostů podle § 53,</w:t>
      </w:r>
    </w:p>
    <w:p w14:paraId="6104875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h)</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i) </w:t>
      </w:r>
      <w:r w:rsidRPr="00B23B83">
        <w:rPr>
          <w:rFonts w:ascii="Times New Roman" w:eastAsia="Times New Roman" w:hAnsi="Times New Roman" w:cs="Times New Roman"/>
          <w:szCs w:val="24"/>
        </w:rPr>
        <w:t>vydává opatření obecné povahy, kterými se stanoví klidová území národních parků podle § 17 odst. 3,</w:t>
      </w:r>
    </w:p>
    <w:p w14:paraId="05C8BBA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j) </w:t>
      </w:r>
      <w:r w:rsidRPr="00B23B83">
        <w:rPr>
          <w:rFonts w:ascii="Times New Roman" w:eastAsia="Times New Roman" w:hAnsi="Times New Roman" w:cs="Times New Roman"/>
          <w:szCs w:val="24"/>
        </w:rPr>
        <w:t>vydává stanovisko k právnímu jednání, kterým dochází k převodu nemovitých věcí ve zvláště chráněných územích nebo jejich ochranných pásmech podle § 61b odst. 3 až 7,</w:t>
      </w:r>
    </w:p>
    <w:p w14:paraId="00D374C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j)</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k)</w:t>
      </w:r>
      <w:r w:rsidRPr="00B23B83">
        <w:rPr>
          <w:rFonts w:ascii="Times New Roman" w:eastAsia="Times New Roman" w:hAnsi="Times New Roman" w:cs="Times New Roman"/>
          <w:szCs w:val="24"/>
        </w:rPr>
        <w:t xml:space="preserve"> projednává a schvaluje plány péče o národní přírodní rezervace, národní přírodní památky, chráněné krajinné oblasti a o ochranná pásma těchto zvláště chráněných území podle § 38,</w:t>
      </w:r>
    </w:p>
    <w:p w14:paraId="4B337C8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k)</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l) </w:t>
      </w:r>
      <w:r w:rsidRPr="00B23B83">
        <w:rPr>
          <w:rFonts w:ascii="Times New Roman" w:eastAsia="Times New Roman" w:hAnsi="Times New Roman" w:cs="Times New Roman"/>
          <w:szCs w:val="24"/>
        </w:rPr>
        <w:t>schvaluje zásady péče o národní parky a jejich ochranná pásma podle § 38a odst. 6,</w:t>
      </w:r>
    </w:p>
    <w:p w14:paraId="113C8A5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l)</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m)</w:t>
      </w:r>
      <w:r w:rsidRPr="00B23B83">
        <w:rPr>
          <w:rFonts w:ascii="Times New Roman" w:eastAsia="Times New Roman" w:hAnsi="Times New Roman" w:cs="Times New Roman"/>
          <w:szCs w:val="24"/>
        </w:rPr>
        <w:t xml:space="preserve"> předává dokumentaci vyhlášených národních parků, chráněných krajinných oblastí, národních přírodních rezervací, národních přírodních památek a ochranných pásem těchto </w:t>
      </w:r>
      <w:r w:rsidRPr="00B23B83">
        <w:rPr>
          <w:rFonts w:ascii="Times New Roman" w:eastAsia="Times New Roman" w:hAnsi="Times New Roman" w:cs="Times New Roman"/>
          <w:szCs w:val="24"/>
        </w:rPr>
        <w:lastRenderedPageBreak/>
        <w:t>zvláště chráněných území a dále ptačích oblastí a evropsky významných lokalit do ústředního seznamu,</w:t>
      </w:r>
    </w:p>
    <w:p w14:paraId="5A947F0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w:t>
      </w:r>
      <w:r w:rsidRPr="00B23B83">
        <w:rPr>
          <w:rFonts w:ascii="Times New Roman" w:eastAsia="Times New Roman" w:hAnsi="Times New Roman" w:cs="Times New Roman"/>
          <w:szCs w:val="24"/>
        </w:rPr>
        <w:t xml:space="preserve"> oznamuje lokality, které nebyly zařazeny do evropského seznamu podle § 45a odst. 4 a vyhlašuje sporné lokality podle § 45b odst. 2,</w:t>
      </w:r>
    </w:p>
    <w:p w14:paraId="0DDB063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o)</w:t>
      </w:r>
      <w:r w:rsidRPr="00B23B83">
        <w:rPr>
          <w:rFonts w:ascii="Times New Roman" w:eastAsia="Times New Roman" w:hAnsi="Times New Roman" w:cs="Times New Roman"/>
          <w:szCs w:val="24"/>
        </w:rPr>
        <w:t xml:space="preserve"> zajišťuje zpracování souhrnů doporučených opatření pro evropsky významné lokality a ptačí oblasti podle § 45c odst. 3 a § 45e odst. 6, předává je do ústředního seznamu a zveřejňuje je prostřednictvím internetu,</w:t>
      </w:r>
    </w:p>
    <w:p w14:paraId="268951EE"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w:t>
      </w:r>
      <w:r w:rsidRPr="00B23B83">
        <w:rPr>
          <w:rFonts w:ascii="Times New Roman" w:eastAsia="Times New Roman" w:hAnsi="Times New Roman" w:cs="Times New Roman"/>
          <w:szCs w:val="24"/>
        </w:rPr>
        <w:t xml:space="preserve"> podává žádosti o stanovisko Komisi podle § 45i odst. 5 a informuje Komisi o uložených nebo stanovených kompenzačních opatřeních a způsobu jejich zajištění podle § 45i odst. 8,</w:t>
      </w:r>
    </w:p>
    <w:p w14:paraId="7D18DFEA"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p) </w:t>
      </w:r>
      <w:r w:rsidRPr="00B23B83">
        <w:rPr>
          <w:rFonts w:ascii="Times New Roman" w:eastAsia="Times New Roman" w:hAnsi="Times New Roman" w:cs="Times New Roman"/>
          <w:b/>
          <w:bCs/>
          <w:strike/>
          <w:szCs w:val="24"/>
        </w:rPr>
        <w:t xml:space="preserve">q) </w:t>
      </w:r>
      <w:r w:rsidRPr="00B23B83">
        <w:rPr>
          <w:rFonts w:ascii="Times New Roman" w:eastAsia="Times New Roman" w:hAnsi="Times New Roman" w:cs="Times New Roman"/>
          <w:strike/>
          <w:szCs w:val="24"/>
        </w:rPr>
        <w:t>ve spolupráci s ostatními orgány ochrany přírody, vlastníky a nájemci pozemků, občanskými sdruženími a dalšími odbornými subjekty zajišťuje a schvaluje záchranné programy podle § 52,</w:t>
      </w:r>
    </w:p>
    <w:p w14:paraId="3E5306A6"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b/>
          <w:szCs w:val="24"/>
        </w:rPr>
      </w:pPr>
      <w:bookmarkStart w:id="925" w:name="_Hlk159444420"/>
      <w:r w:rsidRPr="00B23B83">
        <w:rPr>
          <w:rFonts w:ascii="Times New Roman" w:eastAsia="Times New Roman" w:hAnsi="Times New Roman" w:cs="Times New Roman"/>
          <w:b/>
          <w:szCs w:val="24"/>
        </w:rPr>
        <w:t xml:space="preserve">q) </w:t>
      </w:r>
      <w:bookmarkStart w:id="926" w:name="_Hlk183552392"/>
      <w:r w:rsidRPr="00B23B83">
        <w:rPr>
          <w:rFonts w:ascii="Times New Roman" w:eastAsia="Times New Roman" w:hAnsi="Times New Roman" w:cs="Times New Roman"/>
          <w:b/>
          <w:szCs w:val="24"/>
        </w:rPr>
        <w:t>schvaluje a ukončuje záchranné programy podle § 52a odst. 1 a programy péče podle § 52a odst. 2 a společně s Agenturou zajišťuje koordinaci jejich realizace,</w:t>
      </w:r>
      <w:bookmarkEnd w:id="926"/>
    </w:p>
    <w:p w14:paraId="1232E4DA"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b/>
          <w:szCs w:val="24"/>
        </w:rPr>
      </w:pPr>
      <w:bookmarkStart w:id="927" w:name="_Hlk159502496"/>
      <w:r w:rsidRPr="00B23B83">
        <w:rPr>
          <w:rFonts w:ascii="Times New Roman" w:eastAsia="Times New Roman" w:hAnsi="Times New Roman" w:cs="Times New Roman"/>
          <w:b/>
          <w:szCs w:val="24"/>
        </w:rPr>
        <w:t xml:space="preserve">r) </w:t>
      </w:r>
      <w:bookmarkStart w:id="928" w:name="_Hlk172811509"/>
      <w:r w:rsidRPr="00B23B83">
        <w:rPr>
          <w:rFonts w:ascii="Times New Roman" w:eastAsia="Times New Roman" w:hAnsi="Times New Roman" w:cs="Times New Roman"/>
          <w:b/>
          <w:szCs w:val="24"/>
        </w:rPr>
        <w:t>může vydat, pokud jde o blíže neurčený okruh osob, opatření obecné povahy, kterým stanoví podmínky odebírání nebo využívání jedinců zvláště chráněného druhu rostliny nebo živočicha zařazeného v III. kategorii ochrany z přírody podle § 50 odst. 2 a opatření obecné povahy, kterým se povoluje výjimka ze zákazů u zvláště chráněných druhů rostlin a živočichů podle § 56 odst. 1 a 4, týká-li se takové opatření území zasahujícího správní obvody nejméně 2 příslušných orgánů ochrany přírody,</w:t>
      </w:r>
    </w:p>
    <w:p w14:paraId="45822ACE"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s) může uzavírat dohody podle § 56 odst. 5, pokud se mají vztahovat na území zasahující správní obvody nejméně 2 příslušných orgánů ochrany přírody,</w:t>
      </w:r>
      <w:bookmarkEnd w:id="925"/>
      <w:bookmarkEnd w:id="927"/>
    </w:p>
    <w:bookmarkEnd w:id="928"/>
    <w:p w14:paraId="2DB0EFBD"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Cs/>
          <w:strike/>
          <w:szCs w:val="24"/>
        </w:rPr>
        <w:t>q)</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
          <w:strike/>
          <w:szCs w:val="24"/>
        </w:rPr>
        <w:t>r)</w:t>
      </w:r>
      <w:r w:rsidRPr="00B23B83">
        <w:rPr>
          <w:rFonts w:ascii="Times New Roman" w:eastAsia="Times New Roman" w:hAnsi="Times New Roman" w:cs="Times New Roman"/>
          <w:b/>
          <w:szCs w:val="24"/>
        </w:rPr>
        <w:t xml:space="preserve"> t) </w:t>
      </w:r>
      <w:r w:rsidRPr="00B23B83">
        <w:rPr>
          <w:rFonts w:ascii="Times New Roman" w:eastAsia="Times New Roman" w:hAnsi="Times New Roman" w:cs="Times New Roman"/>
          <w:szCs w:val="24"/>
        </w:rPr>
        <w:t xml:space="preserve">vydává potvrzení o vzniku předkupního práva státu, podává na jeho základě návrh na zápis předkupního práva do katastru nemovitostí a uplatňuje předkupní právo státu k pozemkům podle § 61 odst. 1, </w:t>
      </w:r>
    </w:p>
    <w:p w14:paraId="77E9E366"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Cs/>
          <w:strike/>
          <w:szCs w:val="24"/>
        </w:rPr>
        <w:t>r)</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
          <w:strike/>
          <w:szCs w:val="24"/>
        </w:rPr>
        <w:t>s)</w:t>
      </w:r>
      <w:r w:rsidRPr="00B23B83">
        <w:rPr>
          <w:rFonts w:ascii="Times New Roman" w:eastAsia="Times New Roman" w:hAnsi="Times New Roman" w:cs="Times New Roman"/>
          <w:b/>
          <w:szCs w:val="24"/>
        </w:rPr>
        <w:t xml:space="preserve"> u) </w:t>
      </w:r>
      <w:r w:rsidRPr="00B23B83">
        <w:rPr>
          <w:rFonts w:ascii="Times New Roman" w:eastAsia="Times New Roman" w:hAnsi="Times New Roman" w:cs="Times New Roman"/>
          <w:szCs w:val="24"/>
        </w:rPr>
        <w:t xml:space="preserve">vydává osvědčení o zvláštní odborné způsobilosti podle § 79a </w:t>
      </w:r>
      <w:r w:rsidRPr="00B23B83">
        <w:rPr>
          <w:rFonts w:ascii="Times New Roman" w:eastAsia="Times New Roman" w:hAnsi="Times New Roman" w:cs="Times New Roman"/>
          <w:strike/>
          <w:szCs w:val="24"/>
        </w:rPr>
        <w:t>odst. 2 písm. b)</w:t>
      </w:r>
      <w:r w:rsidRPr="00B23B83">
        <w:rPr>
          <w:rFonts w:ascii="Times New Roman" w:eastAsia="Times New Roman" w:hAnsi="Times New Roman" w:cs="Times New Roman"/>
          <w:szCs w:val="24"/>
        </w:rPr>
        <w:t xml:space="preserve">, </w:t>
      </w:r>
    </w:p>
    <w:p w14:paraId="62C5B3AB"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Cs/>
          <w:strike/>
          <w:szCs w:val="24"/>
        </w:rPr>
        <w:t>s)</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
          <w:strike/>
          <w:szCs w:val="24"/>
        </w:rPr>
        <w:t>t)</w:t>
      </w:r>
      <w:r w:rsidRPr="00B23B83">
        <w:rPr>
          <w:rFonts w:ascii="Times New Roman" w:eastAsia="Times New Roman" w:hAnsi="Times New Roman" w:cs="Times New Roman"/>
          <w:b/>
          <w:szCs w:val="24"/>
        </w:rPr>
        <w:t xml:space="preserve"> v) </w:t>
      </w:r>
      <w:r w:rsidRPr="00B23B83">
        <w:rPr>
          <w:rFonts w:ascii="Times New Roman" w:eastAsia="Times New Roman" w:hAnsi="Times New Roman" w:cs="Times New Roman"/>
          <w:szCs w:val="24"/>
        </w:rPr>
        <w:t xml:space="preserve">je odvolacím orgánem proti rozhodnutím vydaným orgány krajů v přenesené působnosti, Agenturou, správami národních parků a Českou inspekcí životního prostředí, </w:t>
      </w:r>
    </w:p>
    <w:p w14:paraId="558A8B73"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Cs/>
          <w:strike/>
          <w:szCs w:val="24"/>
        </w:rPr>
        <w:t>t)</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
          <w:strike/>
          <w:szCs w:val="24"/>
        </w:rPr>
        <w:t>u)</w:t>
      </w:r>
      <w:r w:rsidRPr="00B23B83">
        <w:rPr>
          <w:rFonts w:ascii="Times New Roman" w:eastAsia="Times New Roman" w:hAnsi="Times New Roman" w:cs="Times New Roman"/>
          <w:b/>
          <w:szCs w:val="24"/>
        </w:rPr>
        <w:t xml:space="preserve"> w) </w:t>
      </w:r>
      <w:r w:rsidRPr="00B23B83">
        <w:rPr>
          <w:rFonts w:ascii="Times New Roman" w:eastAsia="Times New Roman" w:hAnsi="Times New Roman" w:cs="Times New Roman"/>
          <w:szCs w:val="24"/>
        </w:rPr>
        <w:t xml:space="preserve">uplatňuje stanoviska k návrhům územního rozvojového plánu a zásadám územního rozvoje z hlediska zájmů chráněných tímto zákonem a je dotčeným orgánem při jejich pořizování, </w:t>
      </w:r>
    </w:p>
    <w:p w14:paraId="3F149CEF"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Cs/>
          <w:strike/>
          <w:szCs w:val="24"/>
        </w:rPr>
        <w:t>u)</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
          <w:strike/>
          <w:szCs w:val="24"/>
        </w:rPr>
        <w:t>v)</w:t>
      </w:r>
      <w:r w:rsidRPr="00B23B83">
        <w:rPr>
          <w:rFonts w:ascii="Times New Roman" w:eastAsia="Times New Roman" w:hAnsi="Times New Roman" w:cs="Times New Roman"/>
          <w:b/>
          <w:szCs w:val="24"/>
        </w:rPr>
        <w:t xml:space="preserve"> x) </w:t>
      </w:r>
      <w:r w:rsidRPr="00B23B83">
        <w:rPr>
          <w:rFonts w:ascii="Times New Roman" w:eastAsia="Times New Roman" w:hAnsi="Times New Roman" w:cs="Times New Roman"/>
          <w:szCs w:val="24"/>
        </w:rPr>
        <w:t>zřizuje správy národních parků jako státní příspěvkové organizace</w:t>
      </w:r>
      <w:r w:rsidRPr="00B23B83">
        <w:rPr>
          <w:rFonts w:ascii="Times New Roman" w:eastAsia="Times New Roman" w:hAnsi="Times New Roman" w:cs="Times New Roman"/>
          <w:szCs w:val="24"/>
          <w:vertAlign w:val="superscript"/>
        </w:rPr>
        <w:t>40b)</w:t>
      </w:r>
      <w:r w:rsidRPr="00B23B83">
        <w:rPr>
          <w:rFonts w:ascii="Times New Roman" w:eastAsia="Times New Roman" w:hAnsi="Times New Roman" w:cs="Times New Roman"/>
          <w:szCs w:val="24"/>
        </w:rPr>
        <w:t>, pokud nebyly zřízeny jiným zákonem</w:t>
      </w:r>
      <w:r w:rsidRPr="00B23B83">
        <w:rPr>
          <w:rFonts w:ascii="Times New Roman" w:eastAsia="Times New Roman" w:hAnsi="Times New Roman" w:cs="Times New Roman"/>
          <w:szCs w:val="24"/>
          <w:vertAlign w:val="superscript"/>
        </w:rPr>
        <w:t>41)</w:t>
      </w:r>
      <w:r w:rsidRPr="00B23B83">
        <w:rPr>
          <w:rFonts w:ascii="Times New Roman" w:eastAsia="Times New Roman" w:hAnsi="Times New Roman" w:cs="Times New Roman"/>
          <w:szCs w:val="24"/>
        </w:rPr>
        <w:t>, a</w:t>
      </w:r>
    </w:p>
    <w:p w14:paraId="14D554B8"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Cs/>
          <w:strike/>
          <w:szCs w:val="24"/>
        </w:rPr>
        <w:t>v)</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b/>
          <w:strike/>
          <w:szCs w:val="24"/>
        </w:rPr>
        <w:t>w)</w:t>
      </w:r>
      <w:r w:rsidRPr="00B23B83">
        <w:rPr>
          <w:rFonts w:ascii="Times New Roman" w:eastAsia="Times New Roman" w:hAnsi="Times New Roman" w:cs="Times New Roman"/>
          <w:b/>
          <w:szCs w:val="24"/>
        </w:rPr>
        <w:t xml:space="preserve"> y) </w:t>
      </w:r>
      <w:r w:rsidRPr="00B23B83">
        <w:rPr>
          <w:rFonts w:ascii="Times New Roman" w:eastAsia="Times New Roman" w:hAnsi="Times New Roman" w:cs="Times New Roman"/>
          <w:szCs w:val="24"/>
        </w:rPr>
        <w:t>je oprávněno zřídit státní příspěvkovou organizaci za účelem zajištění ochrany, péče a provozu veřejnosti zpřístupněných jeskyní.</w:t>
      </w:r>
    </w:p>
    <w:p w14:paraId="571FCCC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Ministerstvo životního prostředí je dotčeným orgánem při posuzování zralosti projektů společného zájmu energetické infrastruktury49) a v řízení pro stavby projektů společného zájmu energetické infrastruktury vykonává státní správu v ochraně přírody a krajiny </w:t>
      </w:r>
      <w:r w:rsidRPr="00B23B83">
        <w:rPr>
          <w:rFonts w:ascii="Times New Roman" w:eastAsia="Times New Roman" w:hAnsi="Times New Roman" w:cs="Times New Roman"/>
          <w:szCs w:val="24"/>
        </w:rPr>
        <w:lastRenderedPageBreak/>
        <w:t xml:space="preserve">v rozsahu působnosti </w:t>
      </w:r>
      <w:r w:rsidRPr="00B23B83">
        <w:rPr>
          <w:rFonts w:ascii="Times New Roman" w:eastAsia="Times New Roman" w:hAnsi="Times New Roman" w:cs="Times New Roman"/>
          <w:strike/>
          <w:szCs w:val="24"/>
        </w:rPr>
        <w:t>pověřených obecních úřadů,</w:t>
      </w:r>
      <w:r w:rsidRPr="00B23B83">
        <w:rPr>
          <w:rFonts w:ascii="Times New Roman" w:eastAsia="Times New Roman" w:hAnsi="Times New Roman" w:cs="Times New Roman"/>
          <w:szCs w:val="24"/>
        </w:rPr>
        <w:t xml:space="preserve"> obecných úřadů obcí s rozšířenou působností, krajských úřadů a Agentury.</w:t>
      </w:r>
    </w:p>
    <w:p w14:paraId="7A00593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(5) Ministerstvo životního prostředí dále vydává vyhlášky, kterými se</w:t>
      </w:r>
    </w:p>
    <w:p w14:paraId="7A6A97A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stanoví seznam typů evropských stanovišť, prioritních typů evropských stanovišť, evropsky významných druhů a prioritních evropsky významných druhů vyskytujících se na území České republiky,</w:t>
      </w:r>
    </w:p>
    <w:p w14:paraId="6648960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stanoví podrobnosti vymezení a hodnocení systému ekologické stability a podrobnosti plánů, projektů a opatření v procesu jeho vytváření podle § 4 odst. 1,</w:t>
      </w:r>
    </w:p>
    <w:p w14:paraId="09B0FCA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stanoví podrobnosti ochrany významných krajinných prvků podle § 4 odst. 2,</w:t>
      </w:r>
    </w:p>
    <w:p w14:paraId="65D8CE7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stanoví velikost, popřípadě jiné charakteristiky dřevin, k jejichž kácení není třeba povolení podle § 8 odst. 3, </w:t>
      </w:r>
      <w:r w:rsidRPr="00B23B83">
        <w:rPr>
          <w:rFonts w:ascii="Times New Roman" w:eastAsia="Times New Roman" w:hAnsi="Times New Roman" w:cs="Times New Roman"/>
          <w:strike/>
          <w:szCs w:val="24"/>
        </w:rPr>
        <w:t>jestliže rostou na pozemcích ve vlastnictví fyzických osob, které tyto pozemky užívají,</w:t>
      </w:r>
      <w:r w:rsidRPr="00B23B83">
        <w:rPr>
          <w:rFonts w:ascii="Times New Roman" w:eastAsia="Times New Roman" w:hAnsi="Times New Roman" w:cs="Times New Roman"/>
          <w:szCs w:val="24"/>
        </w:rPr>
        <w:t xml:space="preserve"> a podrobnosti ochrany dřevin a podmínek povolování jejich kácení podle § 8 odst. 5,</w:t>
      </w:r>
    </w:p>
    <w:p w14:paraId="497639A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stanoví podrobnosti o obsahu a rozsahu dokumentace jeskyně při jejím zjištění provozovatelem při dobývání nerostných surovin nebo při provádění geologických prací podle § 10 odst. 5,</w:t>
      </w:r>
    </w:p>
    <w:p w14:paraId="578E5D8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stanoví náležitosti a způsob zpracování pohotovostního plánu podle § 13a odst. 7 a § 13d odst. 1,</w:t>
      </w:r>
    </w:p>
    <w:p w14:paraId="0BA72E8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vymezují nebo mění zóny ochrany přírody národních parků a chráněných krajinných oblastí podle § 18 odst. 5 a § 27 odst. 2,</w:t>
      </w:r>
    </w:p>
    <w:p w14:paraId="27AFED9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vyhlašují národní přírodní rezervace, národní přírodní památky nebo ochranná pásma těchto zvláště chráněných území a stanoví bližší podmínky jejich ochrany a dále vyhlašují nebo zrušují přírodní památky a přírodní rezervace nebo jejich ochranná pásma na území národních parků a jejich ochranných pásem a na území Chráněné krajinné oblasti Šumava a Chráněné krajinné oblasti Labské pískovce a stanoví bližší podmínky jejich ochrany a dále vyhlašují nebo zrušují přírodní památky a přírodní rezervace nebo jejich ochranná pásma na pozemcích, které tvoří součást objektů důležitých pro obranu státu, není-li příslušné Ministerstvo obrany nebo Agentura,</w:t>
      </w:r>
    </w:p>
    <w:p w14:paraId="233BAFA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stanoví obsah plánů péče a postup jejich zpracování podle § 38 odst. 7, stanoví obsah zásad péče o národní parky a jejich ochranná pásma a postup jejich zpracování a projednání podle § 38a odst. 8, náležitosti a obsah záměru podle § 40 odst. 7, stanoví členění ústředního seznamu, obsah a náležitosti, výčet, způsob a podmínky předávání dokumentů do ústředního seznamu, způsob a podmínky nakládání s dokumenty a daty v ústředním seznamu, včetně způsobu a podmínek jejich zveřejňování podle § 42 odst. 2, podrobnosti o způsobu označení a vymezení zvláště chráněných území v terénu i mapových podkladech podle § 42 odst. 4 a bližší podmínky o způsobu označení památných stromů v terénu i mapových podkladech podle § 47 odst. 3,</w:t>
      </w:r>
    </w:p>
    <w:p w14:paraId="43CF3B31"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stanoví náležitosti obsahu smlouvy podle § 39 odst. 1, způsob označení smluvně chráněného území a smluvně chráněného území památného stromu v terénu i mapových podkladech podle § 39 odst. 2,</w:t>
      </w:r>
    </w:p>
    <w:p w14:paraId="001E9B4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k) stanoví způsob označení vyhlášených evropsky významných lokalit v terénu i mapových podkladech podle § 45c odst. 1 a způsob označení ptačích oblastí v terénu i mapových podkladech podle § 45e odst. 7,</w:t>
      </w:r>
    </w:p>
    <w:p w14:paraId="31368E9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stanoví náležitosti posouzení podle § 45i odst. 9,</w:t>
      </w:r>
    </w:p>
    <w:p w14:paraId="1507F98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m) stanoví rozsah požadovaného vzdělání a obsah přezkoušení podle § 45j odst. 1,</w:t>
      </w:r>
    </w:p>
    <w:p w14:paraId="6DFBFE96"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n)  stanoví seznam a stupeň ohrožení zvláště chráněných druhů rostlin a živočichů</w:t>
      </w:r>
      <w:r w:rsidRPr="00B23B83">
        <w:rPr>
          <w:rFonts w:ascii="Times New Roman" w:eastAsia="Times New Roman" w:hAnsi="Times New Roman" w:cs="Times New Roman"/>
          <w:b/>
          <w:bCs/>
          <w:strike/>
          <w:szCs w:val="24"/>
        </w:rPr>
        <w:t xml:space="preserve"> </w:t>
      </w:r>
      <w:r w:rsidRPr="00B23B83">
        <w:rPr>
          <w:rFonts w:ascii="Times New Roman" w:eastAsia="Times New Roman" w:hAnsi="Times New Roman" w:cs="Times New Roman"/>
          <w:strike/>
          <w:szCs w:val="24"/>
        </w:rPr>
        <w:t xml:space="preserve">podle § 48, seznam zvláště chráněných nerostů podle § 51 a míst jejich přirozeného výskytu a dále bližší podmínky jejich ochrany, </w:t>
      </w:r>
    </w:p>
    <w:p w14:paraId="7762C530"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stanoví seznam zvláště chráněných druhů rostlin a živočichů a jejich zařazení do příslušné kategorie ochrany podle § 48 odst. 3,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 podle § 49a odst. 4, bližší podmínky nezaměnitelného a trvalého označení a jiného způsobu nezaměnitelné a trvalé identifikace mrtvých jedinců zvláště chráněných druhů rostlin a živočichů zařazených v I. nebo II. kategorii ochrany podle § 49b odst. 3, seznam zvláště chráněných nerostů podle § 51 a míst jejich přirozeného výskytu a dále bližší podmínky jejich ochrany,</w:t>
      </w:r>
    </w:p>
    <w:p w14:paraId="2333B6A7"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o) stanoví způsoby ověřování </w:t>
      </w:r>
      <w:r w:rsidRPr="00B23B83">
        <w:rPr>
          <w:rFonts w:ascii="Times New Roman" w:eastAsia="Times New Roman" w:hAnsi="Times New Roman" w:cs="Times New Roman"/>
          <w:b/>
          <w:bCs/>
          <w:szCs w:val="24"/>
        </w:rPr>
        <w:t>zákonného</w:t>
      </w:r>
      <w:r w:rsidRPr="00B23B83">
        <w:rPr>
          <w:rFonts w:ascii="Times New Roman" w:eastAsia="Times New Roman" w:hAnsi="Times New Roman" w:cs="Times New Roman"/>
          <w:szCs w:val="24"/>
        </w:rPr>
        <w:t xml:space="preserve"> původu, </w:t>
      </w:r>
      <w:r w:rsidRPr="00B23B83">
        <w:rPr>
          <w:rFonts w:ascii="Times New Roman" w:eastAsia="Times New Roman" w:hAnsi="Times New Roman" w:cs="Times New Roman"/>
          <w:strike/>
          <w:szCs w:val="24"/>
        </w:rPr>
        <w:t>náležitosti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vzor </w:t>
      </w:r>
      <w:r w:rsidRPr="00B23B83">
        <w:rPr>
          <w:rFonts w:ascii="Times New Roman" w:eastAsia="Times New Roman" w:hAnsi="Times New Roman" w:cs="Times New Roman"/>
          <w:szCs w:val="24"/>
        </w:rPr>
        <w:t xml:space="preserve">žádosti o osvědčení a vzor osvědčení podle </w:t>
      </w:r>
      <w:r w:rsidRPr="00B23B83">
        <w:rPr>
          <w:rFonts w:ascii="Times New Roman" w:eastAsia="Times New Roman" w:hAnsi="Times New Roman" w:cs="Times New Roman"/>
          <w:strike/>
          <w:szCs w:val="24"/>
        </w:rPr>
        <w:t>§ 54 odst. 11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55 odst. 7</w:t>
      </w:r>
      <w:r w:rsidRPr="00B23B83">
        <w:rPr>
          <w:rFonts w:ascii="Times New Roman" w:eastAsia="Times New Roman" w:hAnsi="Times New Roman" w:cs="Times New Roman"/>
          <w:szCs w:val="24"/>
        </w:rPr>
        <w:t xml:space="preserve">, </w:t>
      </w:r>
    </w:p>
    <w:p w14:paraId="11F2F405"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 stanoví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 podle § 57b odst. 7 a výši nákladů na krmivo, energie a chovatelskou péči o jedince hrazené Ministerstvem životního prostředí podle § 89 odst. 7,</w:t>
      </w:r>
    </w:p>
    <w:p w14:paraId="30882501"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p)</w:t>
      </w:r>
      <w:r w:rsidRPr="00B23B83">
        <w:rPr>
          <w:rFonts w:ascii="Times New Roman" w:eastAsia="Times New Roman" w:hAnsi="Times New Roman" w:cs="Times New Roman"/>
          <w:b/>
          <w:bCs/>
          <w:szCs w:val="24"/>
        </w:rPr>
        <w:t>q)</w:t>
      </w:r>
      <w:r w:rsidRPr="00B23B83">
        <w:rPr>
          <w:rFonts w:ascii="Times New Roman" w:eastAsia="Times New Roman" w:hAnsi="Times New Roman" w:cs="Times New Roman"/>
          <w:szCs w:val="24"/>
        </w:rPr>
        <w:t xml:space="preserve"> stanoví podmínky poskytování finanční náhrady podle § 58 odst. </w:t>
      </w:r>
      <w:r w:rsidRPr="00B23B83">
        <w:rPr>
          <w:rFonts w:ascii="Times New Roman" w:eastAsia="Times New Roman" w:hAnsi="Times New Roman" w:cs="Times New Roman"/>
          <w:strike/>
          <w:szCs w:val="24"/>
        </w:rPr>
        <w:t xml:space="preserve">4 </w:t>
      </w:r>
      <w:r w:rsidRPr="00B23B83">
        <w:rPr>
          <w:rFonts w:ascii="Times New Roman" w:eastAsia="Times New Roman" w:hAnsi="Times New Roman" w:cs="Times New Roman"/>
          <w:b/>
          <w:bCs/>
          <w:szCs w:val="24"/>
        </w:rPr>
        <w:t>7</w:t>
      </w:r>
      <w:r w:rsidRPr="00B23B83">
        <w:rPr>
          <w:rFonts w:ascii="Times New Roman" w:eastAsia="Times New Roman" w:hAnsi="Times New Roman" w:cs="Times New Roman"/>
          <w:szCs w:val="24"/>
        </w:rPr>
        <w:t xml:space="preserve">, vzor uplatnění nároku, jeho náležitosti a způsob určení výše náhrady v případech, kdy není stanoven jiným předpisem, </w:t>
      </w:r>
    </w:p>
    <w:p w14:paraId="72007240"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q)</w:t>
      </w:r>
      <w:r w:rsidRPr="00B23B83">
        <w:rPr>
          <w:rFonts w:ascii="Times New Roman" w:eastAsia="Times New Roman" w:hAnsi="Times New Roman" w:cs="Times New Roman"/>
          <w:b/>
          <w:bCs/>
          <w:szCs w:val="24"/>
        </w:rPr>
        <w:t>r)</w:t>
      </w:r>
      <w:r w:rsidRPr="00B23B83">
        <w:rPr>
          <w:rFonts w:ascii="Times New Roman" w:eastAsia="Times New Roman" w:hAnsi="Times New Roman" w:cs="Times New Roman"/>
          <w:szCs w:val="24"/>
        </w:rPr>
        <w:t xml:space="preserve"> stanoví podrobnosti postupu při převodech práva hospodaření podle § 60 odst. 3 zákona, </w:t>
      </w:r>
    </w:p>
    <w:p w14:paraId="162BE7C1"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r)</w:t>
      </w:r>
      <w:r w:rsidRPr="00B23B83">
        <w:rPr>
          <w:rFonts w:ascii="Times New Roman" w:eastAsia="Times New Roman" w:hAnsi="Times New Roman" w:cs="Times New Roman"/>
          <w:b/>
          <w:bCs/>
          <w:szCs w:val="24"/>
        </w:rPr>
        <w:t>s)</w:t>
      </w:r>
      <w:r w:rsidRPr="00B23B83">
        <w:rPr>
          <w:rFonts w:ascii="Times New Roman" w:eastAsia="Times New Roman" w:hAnsi="Times New Roman" w:cs="Times New Roman"/>
          <w:szCs w:val="24"/>
        </w:rPr>
        <w:t xml:space="preserve"> stanoví podrobnosti o přírodovědném průzkumu dotčených pozemků a biologickém hodnocení a jejich ukládání podle § 67 odst. 1, </w:t>
      </w:r>
    </w:p>
    <w:p w14:paraId="2D669D2C"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s)</w:t>
      </w:r>
      <w:r w:rsidRPr="00B23B83">
        <w:rPr>
          <w:rFonts w:ascii="Times New Roman" w:eastAsia="Times New Roman" w:hAnsi="Times New Roman" w:cs="Times New Roman"/>
          <w:b/>
          <w:bCs/>
          <w:szCs w:val="24"/>
        </w:rPr>
        <w:t>t)</w:t>
      </w:r>
      <w:r w:rsidRPr="00B23B83">
        <w:rPr>
          <w:rFonts w:ascii="Times New Roman" w:eastAsia="Times New Roman" w:hAnsi="Times New Roman" w:cs="Times New Roman"/>
          <w:szCs w:val="24"/>
        </w:rPr>
        <w:t xml:space="preserve"> stanoví bližší podrobnosti o podmínkách poskytování příspěvku podle § 69 odst. </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2</w:t>
      </w:r>
      <w:r w:rsidRPr="00B23B83">
        <w:rPr>
          <w:rFonts w:ascii="Times New Roman" w:eastAsia="Times New Roman" w:hAnsi="Times New Roman" w:cs="Times New Roman"/>
          <w:szCs w:val="24"/>
        </w:rPr>
        <w:t xml:space="preserve"> a náležitosti dohody o jeho poskytování, </w:t>
      </w:r>
    </w:p>
    <w:p w14:paraId="54A87474"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t)</w:t>
      </w:r>
      <w:r w:rsidRPr="00B23B83">
        <w:rPr>
          <w:rFonts w:ascii="Times New Roman" w:eastAsia="Times New Roman" w:hAnsi="Times New Roman" w:cs="Times New Roman"/>
          <w:b/>
          <w:bCs/>
          <w:szCs w:val="24"/>
        </w:rPr>
        <w:t>u)</w:t>
      </w:r>
      <w:r w:rsidRPr="00B23B83">
        <w:rPr>
          <w:rFonts w:ascii="Times New Roman" w:eastAsia="Times New Roman" w:hAnsi="Times New Roman" w:cs="Times New Roman"/>
          <w:szCs w:val="24"/>
        </w:rPr>
        <w:t xml:space="preserve">  zajišťují podle § 74 odst. 1 úkoly vyplývající z mezinárodních závazků, </w:t>
      </w:r>
    </w:p>
    <w:p w14:paraId="5D886D51"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u)</w:t>
      </w:r>
      <w:r w:rsidRPr="00B23B83">
        <w:rPr>
          <w:rFonts w:ascii="Times New Roman" w:eastAsia="Times New Roman" w:hAnsi="Times New Roman" w:cs="Times New Roman"/>
          <w:b/>
          <w:bCs/>
          <w:szCs w:val="24"/>
        </w:rPr>
        <w:t>v)</w:t>
      </w:r>
      <w:r w:rsidRPr="00B23B83">
        <w:rPr>
          <w:rFonts w:ascii="Times New Roman" w:eastAsia="Times New Roman" w:hAnsi="Times New Roman" w:cs="Times New Roman"/>
          <w:szCs w:val="24"/>
        </w:rPr>
        <w:t xml:space="preserve"> stanoví podle § 81 odst. 9 podrobnosti o organizaci, úkolech a předpokladech pro výkon stráže přírody, vzor služebního odznaku se státním znakem a průkazu stráže přírody, </w:t>
      </w:r>
    </w:p>
    <w:p w14:paraId="55D69AD6"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v)</w:t>
      </w:r>
      <w:r w:rsidRPr="00B23B83">
        <w:rPr>
          <w:rFonts w:ascii="Times New Roman" w:eastAsia="Times New Roman" w:hAnsi="Times New Roman" w:cs="Times New Roman"/>
          <w:b/>
          <w:bCs/>
          <w:szCs w:val="24"/>
        </w:rPr>
        <w:t>w)</w:t>
      </w:r>
      <w:r w:rsidRPr="00B23B83">
        <w:rPr>
          <w:rFonts w:ascii="Times New Roman" w:eastAsia="Times New Roman" w:hAnsi="Times New Roman" w:cs="Times New Roman"/>
          <w:szCs w:val="24"/>
        </w:rPr>
        <w:t xml:space="preserve"> stanoví podrobnosti o způsobu zavedení a užívání stejnokroje a označení pracovníků ochrany přírody podle § 82 odst. 2, </w:t>
      </w:r>
    </w:p>
    <w:p w14:paraId="24FED87D"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w)</w:t>
      </w:r>
      <w:r w:rsidRPr="00B23B83">
        <w:rPr>
          <w:rFonts w:ascii="Times New Roman" w:eastAsia="Times New Roman" w:hAnsi="Times New Roman" w:cs="Times New Roman"/>
          <w:b/>
          <w:bCs/>
          <w:szCs w:val="24"/>
        </w:rPr>
        <w:t>x)</w:t>
      </w:r>
      <w:r w:rsidRPr="00B23B83">
        <w:rPr>
          <w:rFonts w:ascii="Times New Roman" w:eastAsia="Times New Roman" w:hAnsi="Times New Roman" w:cs="Times New Roman"/>
          <w:szCs w:val="24"/>
        </w:rPr>
        <w:t xml:space="preserve"> stanoví převod zvláště chráněných území zřízených podle zákona č. 40/1956 Sb., o státní ochraně přírody, ve znění pozdějších předpisů, do kategorií podle § 90 odst. 6 až 8 a</w:t>
      </w:r>
    </w:p>
    <w:p w14:paraId="5FC3F798"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x)</w:t>
      </w:r>
      <w:r w:rsidRPr="00B23B83">
        <w:rPr>
          <w:rFonts w:ascii="Times New Roman" w:eastAsia="Times New Roman" w:hAnsi="Times New Roman" w:cs="Times New Roman"/>
          <w:b/>
          <w:bCs/>
          <w:szCs w:val="24"/>
        </w:rPr>
        <w:t>y)</w:t>
      </w:r>
      <w:r w:rsidRPr="00B23B83">
        <w:rPr>
          <w:rFonts w:ascii="Times New Roman" w:eastAsia="Times New Roman" w:hAnsi="Times New Roman" w:cs="Times New Roman"/>
          <w:szCs w:val="24"/>
        </w:rPr>
        <w:t xml:space="preserve"> zrušuje podle § 90 odst. 11 dosavadní ochrana zvláště chráněných území vyhlášených podle tohoto zákona do dne 1. března 2009 ústředními orgány státní správy.</w:t>
      </w:r>
    </w:p>
    <w:p w14:paraId="7BFE674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Ministerstvo životního prostředí je ústředním orgánem státní správy odpovědným za provádění nařízení Rady (ES) č. 708/2007. Ministerstvo životního prostředí plní úkoly příslušného orgánu pověřeného uplatňováním nařízení Evropského parlamentu a Rady (EU) č. 1143/2014. </w:t>
      </w:r>
    </w:p>
    <w:p w14:paraId="69CDA9B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(7) Ministerstvo životního prostředí po dohodě s Ústřední veterinární správou Státní veterinární správy z hlediska ochrany zvířat a požadavků veterinární péče určí zařízení, do nichž lze umisťovat jedince invazního nepůvodního druhu živočicha, který byl zařazen na unijní seznam, u něhož byl stanoven zákaz takový druh držet nebo chovat. Určit lze pouze zařízení, která </w:t>
      </w:r>
      <w:r w:rsidRPr="00B23B83">
        <w:rPr>
          <w:rFonts w:ascii="Times New Roman" w:eastAsia="Times New Roman" w:hAnsi="Times New Roman" w:cs="Times New Roman"/>
          <w:strike/>
          <w:szCs w:val="24"/>
        </w:rPr>
        <w:t>splňují podmínky stanovené v čl. 8 odst. 2 a 3 nařízení Evropského parlamentu a Rady (EU) č. 1143/2014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jsou schopna zajistit potřebnou odbornou péči a zabránit úniku a rozmnožování invazních nepůvodních živočichů</w:t>
      </w:r>
      <w:r w:rsidRPr="00B23B83">
        <w:rPr>
          <w:rFonts w:ascii="Times New Roman" w:eastAsia="Times New Roman" w:hAnsi="Times New Roman" w:cs="Times New Roman"/>
          <w:szCs w:val="24"/>
        </w:rPr>
        <w:t xml:space="preserve">. Ministerstvo životního prostředí vede evidenci určených zařízení a zveřejňuje ji na svých internetových stránkách. </w:t>
      </w:r>
    </w:p>
    <w:p w14:paraId="11F4F34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(8) Ministerstvo životního prostředí jako svůj poradní orgán v oblasti prevence a zmírnění nepříznivých vlivů invazních nepůvodních druhů zřizuje společnou komisi. Předsedu a členy společné komise jmenuje ministr životního prostředí po dohodě s ministrem zemědělství ze zástupců obou ministerstev a z dalších odborníků v oblasti invazních nepůvodních druhů navržených z řad pracovníků dalších dotčených orgánů státní správy, vědeckých a jiných odborných pracovišť. Další podrobnosti o složení společné komise stanoví její statut, její činnost se řídí jednacím řádem; statut i jednací řád společné komise vydává Ministerstvo životního prostředí v dohodě s Ministerstvem zemědělství. Společná komise plní úkoly poradního výboru podle čl. 5 nařízení Rady (ES) č. 708/2007.</w:t>
      </w:r>
    </w:p>
    <w:p w14:paraId="7D24BE4E"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____________________</w:t>
      </w:r>
    </w:p>
    <w:p w14:paraId="05A5B14C"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77) § 1 odst. 5 zákona č. 416/2009 Sb., o urychlení výstavby strategicky významné infrastruktury, ve znění pozdějších předpisů.</w:t>
      </w:r>
    </w:p>
    <w:p w14:paraId="408F66EF"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80</w:t>
      </w:r>
    </w:p>
    <w:p w14:paraId="586CACC0"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Působnost České inspekce životního prostředí</w:t>
      </w:r>
    </w:p>
    <w:p w14:paraId="5C2C17F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Česká inspekce životního prostředí (dále jen „inspekce“) kontroluje, jak jsou orgány veřejné správy vyjma ústředních orgánů, právnickými a podnikajícími fyzickými osobami dodržována ustanovení právních předpisů, přímo použitelných předpisů Evropské unie a rozhodnutí týkající se ochrany přírody a krajiny. Inspekce zjišťuje a eviduje případy ohrožení a poškození přírody a krajiny, jejich příčiny a osoby odpovědné za jejich vznik nebo trvání.</w:t>
      </w:r>
    </w:p>
    <w:p w14:paraId="22A147B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Inspekce je oprávněna právnickým a podnikajícím fyzickým osobám ukládat opatření podle § 66, rozhodovat o možnosti a podmínkách uvedení do původního stavu podle § 86 odst. 1, ukládat povinnost provést přiměřená náhradní opatření podle § 86 odst. 2 a rozhodnout o odebrání nedovoleně držených jedinců </w:t>
      </w:r>
      <w:r w:rsidRPr="00B23B83">
        <w:rPr>
          <w:rFonts w:ascii="Times New Roman" w:eastAsia="Times New Roman" w:hAnsi="Times New Roman" w:cs="Times New Roman"/>
          <w:b/>
          <w:bCs/>
          <w:szCs w:val="24"/>
        </w:rPr>
        <w:t xml:space="preserve">a odstranění jedinců invazního nepůvodního druhu na unijním seznamu </w:t>
      </w:r>
      <w:r w:rsidRPr="00B23B83">
        <w:rPr>
          <w:rFonts w:ascii="Times New Roman" w:eastAsia="Times New Roman" w:hAnsi="Times New Roman" w:cs="Times New Roman"/>
          <w:szCs w:val="24"/>
        </w:rPr>
        <w:t xml:space="preserve">podle § 89, v případech hrozící škody nařídit </w:t>
      </w:r>
      <w:r w:rsidRPr="00B23B83">
        <w:rPr>
          <w:rFonts w:ascii="Times New Roman" w:eastAsia="Times New Roman" w:hAnsi="Times New Roman" w:cs="Times New Roman"/>
          <w:szCs w:val="24"/>
        </w:rPr>
        <w:lastRenderedPageBreak/>
        <w:t>omezení, případně zastavení škodlivé činnosti až do doby odstranění jejich nedostatků a příčin. Inspekce provádí u právnických a podnikajících fyzických osob průběžné kontroly podmínek používání cizích a místně se nevyskytujících druhů v akvakultuře podle nařízení Rady (ES) č. 708/2007, využívání invazních nepůvodních druhů podle nařízení Evropského parlamentu a Rady (EU) č. 1143/2014 a poskytuje odbornou podporu orgánům státní správy vykonávajícím úřední kontroly podle čl. 15 nařízení Evropského parlamentu a Rady (EU) č. 1143/2014.</w:t>
      </w:r>
    </w:p>
    <w:p w14:paraId="2049D6A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Inspekce provádí kontroly podmíněnosti podle zákona o zemědělství</w:t>
      </w:r>
      <w:r w:rsidRPr="00B23B83">
        <w:rPr>
          <w:rFonts w:ascii="Times New Roman" w:eastAsia="Times New Roman" w:hAnsi="Times New Roman" w:cs="Times New Roman"/>
          <w:szCs w:val="24"/>
          <w:vertAlign w:val="superscript"/>
        </w:rPr>
        <w:t>41c)</w:t>
      </w:r>
      <w:r w:rsidRPr="00B23B83">
        <w:rPr>
          <w:rFonts w:ascii="Times New Roman" w:eastAsia="Times New Roman" w:hAnsi="Times New Roman" w:cs="Times New Roman"/>
          <w:szCs w:val="24"/>
        </w:rPr>
        <w:t xml:space="preserve"> v souladu s přímo použitelným předpisem Evropských společenství upravujícím prováděcí pravidla pro podmíněnost, odlišení a integrovaný administrativní a kontrolní systém</w:t>
      </w:r>
      <w:r w:rsidRPr="00B23B83">
        <w:rPr>
          <w:rFonts w:ascii="Times New Roman" w:eastAsia="Times New Roman" w:hAnsi="Times New Roman" w:cs="Times New Roman"/>
          <w:szCs w:val="24"/>
          <w:vertAlign w:val="superscript"/>
        </w:rPr>
        <w:t>41d)</w:t>
      </w:r>
      <w:r w:rsidRPr="00B23B83">
        <w:rPr>
          <w:rFonts w:ascii="Times New Roman" w:eastAsia="Times New Roman" w:hAnsi="Times New Roman" w:cs="Times New Roman"/>
          <w:szCs w:val="24"/>
        </w:rPr>
        <w:t xml:space="preserve">, s výjimkou těchto kontrol podmíněnosti v oblasti povrchových nebo podzemních vod. Inspekce je oprávněna vyžadovat prokazování </w:t>
      </w:r>
      <w:r w:rsidRPr="00B23B83">
        <w:rPr>
          <w:rFonts w:ascii="Times New Roman" w:eastAsia="Times New Roman" w:hAnsi="Times New Roman" w:cs="Times New Roman"/>
          <w:b/>
          <w:bCs/>
          <w:szCs w:val="24"/>
        </w:rPr>
        <w:t>zákonného</w:t>
      </w:r>
      <w:r w:rsidRPr="00B23B83">
        <w:rPr>
          <w:rFonts w:ascii="Times New Roman" w:eastAsia="Times New Roman" w:hAnsi="Times New Roman" w:cs="Times New Roman"/>
          <w:szCs w:val="24"/>
        </w:rPr>
        <w:t xml:space="preserve"> původu a totožnosti podle § 54.</w:t>
      </w:r>
    </w:p>
    <w:p w14:paraId="4BBDB3D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Inspekce projednává přestupky právnických a podnikajících fyzických osob podle tohoto zákona. Inspekce může zahájit řízení o přestupku pouze tehdy, nezahájil-li je již </w:t>
      </w:r>
      <w:r w:rsidRPr="00B23B83">
        <w:rPr>
          <w:rFonts w:ascii="Times New Roman" w:eastAsia="Times New Roman" w:hAnsi="Times New Roman" w:cs="Times New Roman"/>
          <w:b/>
          <w:bCs/>
          <w:szCs w:val="24"/>
        </w:rPr>
        <w:t>stavební úřad,</w:t>
      </w:r>
      <w:r w:rsidRPr="00B23B83">
        <w:rPr>
          <w:rFonts w:ascii="Times New Roman" w:eastAsia="Times New Roman" w:hAnsi="Times New Roman" w:cs="Times New Roman"/>
          <w:szCs w:val="24"/>
        </w:rPr>
        <w:t xml:space="preserve"> újezdní úřad, obecní úřad obce s rozšířenou působností, krajský úřad, Agentura nebo správa národního parku. Pokud řízení o přestupku zahájí </w:t>
      </w:r>
      <w:r w:rsidRPr="00B23B83">
        <w:rPr>
          <w:rFonts w:ascii="Times New Roman" w:eastAsia="Times New Roman" w:hAnsi="Times New Roman" w:cs="Times New Roman"/>
          <w:b/>
          <w:bCs/>
          <w:szCs w:val="24"/>
        </w:rPr>
        <w:t>stavební úřad,</w:t>
      </w:r>
      <w:r w:rsidRPr="00B23B83">
        <w:rPr>
          <w:rFonts w:ascii="Times New Roman" w:eastAsia="Times New Roman" w:hAnsi="Times New Roman" w:cs="Times New Roman"/>
          <w:szCs w:val="24"/>
        </w:rPr>
        <w:t xml:space="preserve"> újezdní úřad, obecní úřad obce s rozšířenou působností, krajský úřad, Agentura nebo správa národního parku a inspekce ve stejný den, provede řízení o přestupku </w:t>
      </w:r>
      <w:r w:rsidRPr="00B23B83">
        <w:rPr>
          <w:rFonts w:ascii="Times New Roman" w:eastAsia="Times New Roman" w:hAnsi="Times New Roman" w:cs="Times New Roman"/>
          <w:b/>
          <w:bCs/>
          <w:szCs w:val="24"/>
        </w:rPr>
        <w:t>stavební úřad,</w:t>
      </w:r>
      <w:r w:rsidRPr="00B23B83">
        <w:rPr>
          <w:rFonts w:ascii="Times New Roman" w:eastAsia="Times New Roman" w:hAnsi="Times New Roman" w:cs="Times New Roman"/>
          <w:szCs w:val="24"/>
        </w:rPr>
        <w:t xml:space="preserve"> újezdní úřad, obecní úřad obce s rozšířenou působností, krajský úřad, Agentura nebo správa národního parku. O zahájení řízení o přestupku se inspekce a </w:t>
      </w:r>
      <w:r w:rsidRPr="00B23B83">
        <w:rPr>
          <w:rFonts w:ascii="Times New Roman" w:eastAsia="Times New Roman" w:hAnsi="Times New Roman" w:cs="Times New Roman"/>
          <w:b/>
          <w:bCs/>
          <w:szCs w:val="24"/>
        </w:rPr>
        <w:t>stavební úřad,</w:t>
      </w:r>
      <w:r w:rsidRPr="00B23B83">
        <w:rPr>
          <w:rFonts w:ascii="Times New Roman" w:eastAsia="Times New Roman" w:hAnsi="Times New Roman" w:cs="Times New Roman"/>
          <w:szCs w:val="24"/>
        </w:rPr>
        <w:t xml:space="preserve"> újezdní úřad, obecní úřad obce s rozšířenou působností, krajský úřad, Agentura nebo správa národního parku vzájemně informují. O odvolání proti rozhodnutí inspekce rozhoduje Ministerstvo životního prostředí.</w:t>
      </w:r>
    </w:p>
    <w:p w14:paraId="47A8344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(5) Jedná-li se o kontrolu dodržování ustanovení tohoto zákona týkajících se ochrany zvláště chráněných druhů rostlin a živočichů, ochrany ptáků nebo ochrany před invazními nepůvodními druhy, je inspekce oprávněna po právnických, podnikajících fyzických a fyzických osobách požadovat prokázání zákonného původu podle § 54 odst. 1, prokázání jejich totožnosti podle § 54 odst. 3 písm. a) a odebrat jim nedovoleně držené jedince nebo uložit jim odstranění jedince invazního nepůvodního druhu na unijním seznamu podle § 89. Inspekce rovněž projednává přestupky právnických, podnikajících fyzických a fyzických osob, pokud jimi byly porušeny povinnosti podle tohoto zákona týkající se ochrany zvláště chráněných druhů rostlin a živočichů, ochrany ptáků nebo ochrany před invazními nepůvodními druhy.</w:t>
      </w:r>
    </w:p>
    <w:p w14:paraId="1AE9D84B"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81</w:t>
      </w:r>
    </w:p>
    <w:p w14:paraId="181B6295"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Stráž přírody</w:t>
      </w:r>
    </w:p>
    <w:p w14:paraId="6DA19D7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Krajské úřady, Agentura a správy národních parků (dále jen "ustanovující úřady") ustanovují stráž přírody z řad zaměstnanců orgánů ochrany přírody nebo dobrovolných spolupracovníků. Posláním stráže přírody je kontrola dodržování předpisů o ochraně přírody a krajiny. </w:t>
      </w:r>
    </w:p>
    <w:p w14:paraId="6C237017"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Stráž přírody se skládá ze strážců a zpravodajů, které jmenuje a odvolává územně příslušný ustanovující úřad. </w:t>
      </w:r>
    </w:p>
    <w:p w14:paraId="26901EA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Stráží přírody může být ustanovena fyzická osoba, která </w:t>
      </w:r>
    </w:p>
    <w:p w14:paraId="01F5206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a) je občanem České republiky, </w:t>
      </w:r>
    </w:p>
    <w:p w14:paraId="33E99FB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je starší 21 let, </w:t>
      </w:r>
    </w:p>
    <w:p w14:paraId="24A0BFB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nebyla pravomocně odsouzena pro úmyslný trestný čin, </w:t>
      </w:r>
    </w:p>
    <w:p w14:paraId="45E8B67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má způsobilost k právním úkonům, </w:t>
      </w:r>
    </w:p>
    <w:p w14:paraId="0BACAFE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je zdravotně způsobilá, </w:t>
      </w:r>
    </w:p>
    <w:p w14:paraId="7AE5CF8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f) prokázala znalost práv a povinností stráže přírody podle tohoto zákona a znalost souvisejících předpisů, </w:t>
      </w:r>
    </w:p>
    <w:p w14:paraId="5D56F28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složila před ustanovujícím úřadem slib tohoto znění: "Slibuji, že jako stráž přírody budu s největší pečlivostí a svědomitostí plnit povinnosti při kontrole dodržování předpisů o ochraně přírody a krajiny, že budu při výkonu této činnosti dodržovat právní předpisy a nepřekročím oprávnění příslušející stráži přírody.".</w:t>
      </w:r>
    </w:p>
    <w:p w14:paraId="6BA36E1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Stráži přírody vydá ustanovující úřad služební odznak se státním znakem a průkaz stráže přírody. V průkazu stráže přírody současně stanoví obvod její působnosti. Ustanovující úřad vede evidenci stráží přírody. </w:t>
      </w:r>
    </w:p>
    <w:p w14:paraId="77C2B5D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Stráž přírody je povinna oznámit ustanovujícímu úřadu do 30 dnů od jejich vzniku všechny změny týkající se podmínek uvedených v odstavci 3. </w:t>
      </w:r>
    </w:p>
    <w:p w14:paraId="03C75C3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Ustanovující úřad ustanovení stráže přírody zruší, pokud fyzická osoba přestala tuto funkci vykonávat, splňovat podmínky stanovené v odstavci 3 nebo se prokáže, že byla ustanovena na podkladě nesprávných nebo nepravdivých údajů. Ustanovující úřad může ustanovení stráže přírody zrušit též z vlastního podnětu z jiných důvodů nebo na žádost osoby, která je ustanovena stráží přírody. Osoba, u níž ustanovující úřad zrušil ustanovení stráží přírody, je povinna neprodleně odevzdat tomuto úřadu služební odznak a průkaz stráže přírody. </w:t>
      </w:r>
    </w:p>
    <w:p w14:paraId="122972B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(7) Strážci jsou oprávněni </w:t>
      </w:r>
    </w:p>
    <w:p w14:paraId="5B237E7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zjišťovat totožnost osob, které porušují předpisy na ochranu přírody, </w:t>
      </w:r>
    </w:p>
    <w:p w14:paraId="7BB6C7A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projednat příkazem na místě přestupky podle tohoto zákona, </w:t>
      </w:r>
    </w:p>
    <w:p w14:paraId="2E17707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vstupovat na cizí pozemky za podmínek stanovených v § 62, </w:t>
      </w:r>
    </w:p>
    <w:p w14:paraId="54429B0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zadržet ke zjištění totožnosti osobu, kterou přistihnou při porušování právních předpisů o ochraně přírody a krajiny, a odevzdat ji orgánu Policie České republiky; přistižené osoby jsou povinny uposlechnout, </w:t>
      </w:r>
    </w:p>
    <w:p w14:paraId="1A419FC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zastavit ve zvláště chráněném území, ochranném pásmu zvláště chráněného území, evropsky významné lokalitě nebo ptačí oblasti, mimo dálnice, silnice a místní komunikace, motorové vozidlo a obytný přívěs, jiné vozidlo nebo loď, je-li důvodné podezření, že byl porušen zákaz vjezdu a setrvávání motorových vozidel a obytných přívěsů, zákaz vjezdu jiných vozidel nebo zákaz splouvání stanovený tímto zákonem, nebo je-li důvodné podezření, že došlo k vjezdu motorového vozidla a obytného přívěsu, jiného vozidla nebo lodě, který je vázán na předchozí souhlas orgánu ochrany přírody, bez tohoto souhlasu,</w:t>
      </w:r>
    </w:p>
    <w:p w14:paraId="629A648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szCs w:val="24"/>
        </w:rPr>
        <w:t>f) požadovat pomoc nebo součinnost orgánů Policie České republiky, popřípadě obecní policie, pokud nemohou splnění svých povinností zajistit vlastními silami a prostředky</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 a</w:t>
      </w:r>
    </w:p>
    <w:p w14:paraId="580FC92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bCs/>
          <w:szCs w:val="24"/>
        </w:rPr>
        <w:lastRenderedPageBreak/>
        <w:t>g) pořídit zvukový, obrazový nebo jiný záznam osob a věcí nacházejících se na veřejně přístupném místě a zvukový, obrazový nebo jiný záznam průběhu úkonu, je-li to nezbytné pro plnění jejich úkolů.</w:t>
      </w:r>
      <w:r w:rsidRPr="00B23B83">
        <w:rPr>
          <w:rFonts w:ascii="Times New Roman" w:eastAsia="Times New Roman" w:hAnsi="Times New Roman" w:cs="Times New Roman"/>
          <w:szCs w:val="24"/>
        </w:rPr>
        <w:t xml:space="preserve"> </w:t>
      </w:r>
    </w:p>
    <w:p w14:paraId="70A53196"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(8) V případě bezprostředního ohrožení zájmů chráněných podle části druhé až páté tohoto zákona je strážce přírody oprávněn k pozastavení rušivé činnosti. O svém opatření bezodkladně vyrozumí územně příslušný orgán ochrany přírody</w:t>
      </w:r>
      <w:r w:rsidRPr="00B23B83">
        <w:rPr>
          <w:rFonts w:ascii="Times New Roman" w:eastAsia="Times New Roman" w:hAnsi="Times New Roman" w:cs="Times New Roman"/>
          <w:iCs/>
          <w:strike/>
          <w:szCs w:val="24"/>
        </w:rPr>
        <w:t>.</w:t>
      </w:r>
      <w:r w:rsidRPr="00B23B83">
        <w:rPr>
          <w:rFonts w:ascii="Times New Roman" w:eastAsia="Times New Roman" w:hAnsi="Times New Roman" w:cs="Times New Roman"/>
          <w:strike/>
          <w:szCs w:val="24"/>
        </w:rPr>
        <w:t xml:space="preserve"> Opatření potvrdí, změní nebo zruší orgán ochrany přírody nejpozději do 15 dnů od jeho</w:t>
      </w:r>
      <w:r w:rsidRPr="00B23B83">
        <w:rPr>
          <w:rFonts w:ascii="Times New Roman" w:eastAsia="Times New Roman" w:hAnsi="Times New Roman" w:cs="Times New Roman"/>
          <w:szCs w:val="24"/>
        </w:rPr>
        <w:t xml:space="preserve"> </w:t>
      </w:r>
    </w:p>
    <w:p w14:paraId="0C6C45D3"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(8) V případě bezprostředního ohrožení zájmů chráněných podle částí druhé až páté tohoto zákona je strážce přírody oprávněn k pozastavení rušivé činnosti. O svém opatření bezodkladně vyrozumí orgán ochrany přírody, který strážce ustanovil</w:t>
      </w:r>
      <w:r w:rsidRPr="00B23B83">
        <w:rPr>
          <w:rFonts w:ascii="Times New Roman" w:eastAsia="Times New Roman" w:hAnsi="Times New Roman" w:cs="Times New Roman"/>
          <w:b/>
          <w:bCs/>
          <w:iCs/>
          <w:szCs w:val="24"/>
        </w:rPr>
        <w:t>.</w:t>
      </w:r>
      <w:r w:rsidRPr="00B23B83">
        <w:rPr>
          <w:rFonts w:ascii="Times New Roman" w:eastAsia="Times New Roman" w:hAnsi="Times New Roman" w:cs="Times New Roman"/>
          <w:b/>
          <w:bCs/>
          <w:szCs w:val="24"/>
        </w:rPr>
        <w:t xml:space="preserve"> Opatření potvrdí, změní nebo zruší orgán ochrany přírody, který strážce ustanovil, rozhodnutím nejpozději do 15 dnů od jeho provedení strážcem. Vydání rozhodnutí je prvním úkonem v řízení.</w:t>
      </w:r>
    </w:p>
    <w:p w14:paraId="30BF6CB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(9) Podrobnosti o organizaci, úkolech a předpokladech pro výkon stráže přírody stanoví Ministerstvo životního prostředí vyhláškou. Ministerstvo životního prostředí stanoví v této vyhlášce též vzor služebního odznaku se státním znakem a průkazu stráže přírody. </w:t>
      </w:r>
    </w:p>
    <w:p w14:paraId="3ABAAA1B"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83</w:t>
      </w:r>
    </w:p>
    <w:p w14:paraId="261CB0CA"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Řízení ve věcech ochrany přírody</w:t>
      </w:r>
    </w:p>
    <w:p w14:paraId="35B70D33"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K ústnímu jednání přizve orgán ochrany přírody všechny jemu známé účastníky řízení. V případech, kdy rozhodnutí orgánů ochrany přírody může ovlivnit přírodní poměry v územních obvodech několika obcí, oznámí orgán ochrany přírody termín a předmět ústního jednání také veřejnou vyhláškou vyvěšenou v těchto obcích.</w:t>
      </w:r>
    </w:p>
    <w:p w14:paraId="4A8232DF"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Jestliže je nařízeno ústní jednání, je povinen orgán ochrany přírody doručit předvolání k tomuto jednání účastníku řízení nejméně 15 dnů, ve zvláště složitých případech 30 dnů přede dnem ústního jednání. Stejnou dobu musí být vyvěšena veřejná vyhláška o ústním jednání.</w:t>
      </w:r>
    </w:p>
    <w:p w14:paraId="7FE66A94"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V jednoduchých věcech rozhodne orgán státní ochrany přírody bezodkladně. V ostatních případech rozhodne do 60 dnů od zahájení řízení, ve zvláště složitých případech do 90 dnů od zahájení řízení.</w:t>
      </w:r>
    </w:p>
    <w:p w14:paraId="45939A3D"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Vyžaduje-li záměr nebo jiná činnost vydání více než jednoho souhlasu, povolení nebo jiného rozhodnutí podle tohoto zákona, orgán ochrany přírody vždy vede společné řízení a vydá žadateli jedno společné rozhodnutí.</w:t>
      </w:r>
    </w:p>
    <w:p w14:paraId="4A90F45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(5) Souhlas, povolení nebo jiné rozhodnutí podle tohoto zákona lze na žádost žadatele vydat jako první úkon orgánu ochrany přírody v řízení, pokud</w:t>
      </w:r>
    </w:p>
    <w:p w14:paraId="35FABA2C"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se tak umožňuje provedení záměru nebo jiné činnosti, včetně případného stanovení podmínek, a</w:t>
      </w:r>
    </w:p>
    <w:p w14:paraId="6EC4FA88"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žadatel doložil souhlas všech účastníků řízení se záměrem nebo jinou činností vyznačený na situačním výkresu projektové nebo jiné obdobné dokumentace; v případě spolku, který podal </w:t>
      </w:r>
      <w:r w:rsidRPr="00B23B83">
        <w:rPr>
          <w:rFonts w:ascii="Times New Roman" w:eastAsia="Times New Roman" w:hAnsi="Times New Roman" w:cs="Times New Roman"/>
          <w:szCs w:val="24"/>
        </w:rPr>
        <w:lastRenderedPageBreak/>
        <w:t>žádost podle § 70 odst. 2 u příslušného orgánu ochrany přírody, lze souhlas nahradit vyjádřením, že se nebude tohoto řízení účastnit.</w:t>
      </w:r>
    </w:p>
    <w:p w14:paraId="15CC175D"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(6) Souhlas, povolení nebo jiné rozhodnutí vydané v řízení podle odstavce 5 se oznamuje účastníkům řízení a zveřejňuje se na úřední desce orgánu ochrany přírody, který je vydal, po dobu 15 dnů ode dne jeho vydání.</w:t>
      </w:r>
    </w:p>
    <w:p w14:paraId="51A90A4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(7) V souhlasu, povolení nebo jiném rozhodnutí, závazném stanovisku anebo vyjádření vydávaných podle tohoto zákona může orgán ochrany přírody stanovit podmínky pro provedení záměru nebo jiné činnosti zajišťující zmírnění dopadů na zájmy chráněné tímto zákonem.</w:t>
      </w:r>
    </w:p>
    <w:p w14:paraId="5CFB0D51"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(8)</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strike/>
          <w:szCs w:val="24"/>
        </w:rPr>
        <w:t xml:space="preserve"> Jedná-li se o záměr vyžadující jednotné environmentální stanovisko62), nevydávají se</w:t>
      </w:r>
    </w:p>
    <w:p w14:paraId="263AD4FD"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souhlas se zásahem, který by mohl vést k poškození nebo zničení významného krajinného prvku nebo ohrožení či oslabení jeho ekologicko-stabilizační funkce podle § 4 odst. 2,</w:t>
      </w:r>
    </w:p>
    <w:p w14:paraId="3A09AB5A"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uložení zajištění a použití prostředků k zabránění zbytečnému úhynu rostlin a zraňování nebo úhynu živočichů nebo ničení jejich biotopů podle § 5 odst. 3,</w:t>
      </w:r>
    </w:p>
    <w:p w14:paraId="1FFF7370"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stanovení odchylného postupu při ochraně ptáků podle § 5b odst. 1,</w:t>
      </w:r>
    </w:p>
    <w:p w14:paraId="25FC5E10"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povolení ke kácení dřevin podle § 8 odst. 1, včetně uložení náhradní výsadby podle § 9 odst. 1,</w:t>
      </w:r>
    </w:p>
    <w:p w14:paraId="5DB16580"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povolení výjimky ze zákazu ničit, poškozovat nebo upravovat jeskyně nebo jinak měnit jejich dochovaný stav podle § 10 odst. 2,</w:t>
      </w:r>
    </w:p>
    <w:p w14:paraId="798FC998"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f) souhlas se zásahem do krajinného rázu podle § 12 odst. 2,</w:t>
      </w:r>
    </w:p>
    <w:p w14:paraId="1C35D437"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g) souhlas k povolování nebo provádění staveb, změně způsobu využití pozemků, terénním úpravám, změnám vodního režimu pozemků nebo k nakládání s vodami, k použití chemických prostředků a ke změnám druhu pozemku podle § 37 odst. 2,</w:t>
      </w:r>
    </w:p>
    <w:p w14:paraId="581B0F88"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h) souhlas s provedením činností a zásahů v ochranném pásmu památného stromu podle § 46 odst. 1,</w:t>
      </w:r>
    </w:p>
    <w:p w14:paraId="212FAE2C"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i) povolení výjimky ze zákazů u památných stromů a zvláště chráněných druhů rostlin a živočichů podle § 56 odst. 1 a</w:t>
      </w:r>
    </w:p>
    <w:p w14:paraId="3D3998B0"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j) souhlas se zřízením nebo zrušením veřejně přístupných účelových komunikací, stezek a pěšin mimo zastavěné území podle § 63 odst. 1.</w:t>
      </w:r>
    </w:p>
    <w:p w14:paraId="65A37572"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b/>
          <w:bCs/>
          <w:szCs w:val="24"/>
        </w:rPr>
        <w:t>(8)</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V případě řízení o žádosti o povolení záměru podle stavebního zákona se odstavce 1 až 7 nepoužijí.</w:t>
      </w:r>
    </w:p>
    <w:p w14:paraId="4ADD8AA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bookmarkStart w:id="929" w:name="_Hlk226470407"/>
      <w:r w:rsidRPr="00B23B83">
        <w:rPr>
          <w:rFonts w:ascii="Times New Roman" w:eastAsia="Times New Roman" w:hAnsi="Times New Roman" w:cs="Times New Roman"/>
          <w:szCs w:val="24"/>
        </w:rPr>
        <w:t xml:space="preserve">(9) Pokud se záměr vyžadující </w:t>
      </w:r>
      <w:r w:rsidRPr="00B23B83">
        <w:rPr>
          <w:rFonts w:ascii="Times New Roman" w:eastAsia="Times New Roman" w:hAnsi="Times New Roman" w:cs="Times New Roman"/>
          <w:strike/>
          <w:szCs w:val="24"/>
        </w:rPr>
        <w:t>jednotné environmentální stanovisko</w:t>
      </w:r>
      <w:r w:rsidRPr="00B23B83">
        <w:rPr>
          <w:rFonts w:ascii="Times New Roman" w:eastAsia="Times New Roman" w:hAnsi="Times New Roman" w:cs="Times New Roman"/>
          <w:strike/>
          <w:szCs w:val="24"/>
          <w:vertAlign w:val="superscript"/>
        </w:rPr>
        <w:t>62)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povolení podle stavebního zákona</w:t>
      </w:r>
      <w:r w:rsidRPr="00B23B83">
        <w:rPr>
          <w:rFonts w:ascii="Times New Roman" w:eastAsia="Times New Roman" w:hAnsi="Times New Roman" w:cs="Times New Roman"/>
          <w:szCs w:val="24"/>
        </w:rPr>
        <w:t xml:space="preserve"> nebo jeho část nachází ve zvláště chráněném území </w:t>
      </w:r>
      <w:r w:rsidRPr="00B23B83">
        <w:rPr>
          <w:rFonts w:ascii="Times New Roman" w:eastAsia="Times New Roman" w:hAnsi="Times New Roman" w:cs="Times New Roman"/>
          <w:b/>
          <w:bCs/>
          <w:szCs w:val="24"/>
        </w:rPr>
        <w:t>nebo jeho ochranném pásmu</w:t>
      </w:r>
      <w:r w:rsidRPr="00B23B83">
        <w:rPr>
          <w:rFonts w:ascii="Times New Roman" w:eastAsia="Times New Roman" w:hAnsi="Times New Roman" w:cs="Times New Roman"/>
          <w:szCs w:val="24"/>
        </w:rPr>
        <w:t xml:space="preserve">, evropsky významné lokalitě anebo ptačí oblasti, orgán ochrany přírody jej posoudí z hlediska všech zájmů chráněných tímto zákonem </w:t>
      </w:r>
      <w:r w:rsidRPr="00B23B83">
        <w:rPr>
          <w:rFonts w:ascii="Times New Roman" w:eastAsia="Times New Roman" w:hAnsi="Times New Roman" w:cs="Times New Roman"/>
          <w:strike/>
          <w:szCs w:val="24"/>
        </w:rPr>
        <w:t>ve společném řízení</w:t>
      </w:r>
      <w:r w:rsidRPr="00B23B83">
        <w:rPr>
          <w:rFonts w:ascii="Times New Roman" w:eastAsia="Times New Roman" w:hAnsi="Times New Roman" w:cs="Times New Roman"/>
          <w:szCs w:val="24"/>
        </w:rPr>
        <w:t xml:space="preserve"> a vydá k němu </w:t>
      </w:r>
      <w:r w:rsidRPr="00B23B83">
        <w:rPr>
          <w:rFonts w:ascii="Times New Roman" w:eastAsia="Times New Roman" w:hAnsi="Times New Roman" w:cs="Times New Roman"/>
          <w:strike/>
          <w:szCs w:val="24"/>
        </w:rPr>
        <w:t>společné rozhodnutí, které zahrnuje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společné</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závazné stanovisko, které</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nahrazuje</w:t>
      </w:r>
      <w:r w:rsidRPr="00B23B83">
        <w:rPr>
          <w:rFonts w:ascii="Times New Roman" w:eastAsia="Times New Roman" w:hAnsi="Times New Roman" w:cs="Times New Roman"/>
          <w:szCs w:val="24"/>
        </w:rPr>
        <w:t xml:space="preserve"> všechny souhlasy, povolení nebo jiná rozhodnutí, závazná stanoviska anebo vyjádření </w:t>
      </w:r>
      <w:r w:rsidRPr="00B23B83">
        <w:rPr>
          <w:rFonts w:ascii="Times New Roman" w:eastAsia="Times New Roman" w:hAnsi="Times New Roman" w:cs="Times New Roman"/>
          <w:b/>
          <w:bCs/>
          <w:szCs w:val="24"/>
        </w:rPr>
        <w:t>podle tohoto zákona</w:t>
      </w:r>
      <w:r w:rsidRPr="00B23B83">
        <w:rPr>
          <w:rFonts w:ascii="Times New Roman" w:eastAsia="Times New Roman" w:hAnsi="Times New Roman" w:cs="Times New Roman"/>
          <w:szCs w:val="24"/>
        </w:rPr>
        <w:t xml:space="preserve">, které by jinak k posuzovanému záměru měly být vydány. Pokud se záměr vyžadující </w:t>
      </w:r>
      <w:r w:rsidRPr="00B23B83">
        <w:rPr>
          <w:rFonts w:ascii="Times New Roman" w:eastAsia="Times New Roman" w:hAnsi="Times New Roman" w:cs="Times New Roman"/>
          <w:strike/>
          <w:szCs w:val="24"/>
        </w:rPr>
        <w:t xml:space="preserve">jednotné </w:t>
      </w:r>
      <w:r w:rsidRPr="00B23B83">
        <w:rPr>
          <w:rFonts w:ascii="Times New Roman" w:eastAsia="Times New Roman" w:hAnsi="Times New Roman" w:cs="Times New Roman"/>
          <w:strike/>
          <w:szCs w:val="24"/>
        </w:rPr>
        <w:lastRenderedPageBreak/>
        <w:t>environmentální stanovisko</w:t>
      </w:r>
      <w:r w:rsidRPr="00B23B83">
        <w:rPr>
          <w:rFonts w:ascii="Times New Roman" w:eastAsia="Times New Roman" w:hAnsi="Times New Roman" w:cs="Times New Roman"/>
          <w:strike/>
          <w:szCs w:val="24"/>
          <w:vertAlign w:val="superscript"/>
        </w:rPr>
        <w:t>62)</w:t>
      </w:r>
      <w:r w:rsidRPr="00B23B83">
        <w:rPr>
          <w:rFonts w:ascii="Times New Roman" w:eastAsia="Times New Roman" w:hAnsi="Times New Roman" w:cs="Times New Roman"/>
          <w:szCs w:val="24"/>
          <w:vertAlign w:val="superscript"/>
        </w:rPr>
        <w:t xml:space="preserve"> </w:t>
      </w:r>
      <w:r w:rsidRPr="00B23B83">
        <w:rPr>
          <w:rFonts w:ascii="Times New Roman" w:eastAsia="Times New Roman" w:hAnsi="Times New Roman" w:cs="Times New Roman"/>
          <w:b/>
          <w:bCs/>
          <w:szCs w:val="24"/>
        </w:rPr>
        <w:t>povolení podle stavebního zákona</w:t>
      </w:r>
      <w:r w:rsidRPr="00B23B83">
        <w:rPr>
          <w:rFonts w:ascii="Times New Roman" w:eastAsia="Times New Roman" w:hAnsi="Times New Roman" w:cs="Times New Roman"/>
          <w:szCs w:val="24"/>
        </w:rPr>
        <w:t xml:space="preserve"> nebo jeho část nachází na území národního parku</w:t>
      </w:r>
      <w:bookmarkStart w:id="930" w:name="_Hlk226470794"/>
      <w:r w:rsidRPr="00B23B83">
        <w:rPr>
          <w:rFonts w:ascii="Times New Roman" w:eastAsia="Times New Roman" w:hAnsi="Times New Roman" w:cs="Times New Roman"/>
          <w:strike/>
          <w:szCs w:val="24"/>
        </w:rPr>
        <w:t>, společné rozhodnutí</w:t>
      </w:r>
      <w:r w:rsidRPr="00B23B83">
        <w:rPr>
          <w:rFonts w:ascii="Times New Roman" w:eastAsia="Times New Roman" w:hAnsi="Times New Roman" w:cs="Times New Roman"/>
          <w:szCs w:val="24"/>
        </w:rPr>
        <w:t xml:space="preserve"> </w:t>
      </w:r>
      <w:bookmarkEnd w:id="930"/>
      <w:r w:rsidRPr="00B23B83">
        <w:rPr>
          <w:rFonts w:ascii="Times New Roman" w:eastAsia="Times New Roman" w:hAnsi="Times New Roman" w:cs="Times New Roman"/>
          <w:b/>
          <w:bCs/>
          <w:szCs w:val="24"/>
        </w:rPr>
        <w:t>nebo jeho ochranného pásma, společné závazné stanovisko</w:t>
      </w:r>
      <w:r w:rsidRPr="00B23B83">
        <w:rPr>
          <w:rFonts w:ascii="Times New Roman" w:eastAsia="Times New Roman" w:hAnsi="Times New Roman" w:cs="Times New Roman"/>
          <w:szCs w:val="24"/>
        </w:rPr>
        <w:t xml:space="preserve"> zahrnuje rovněž souhlas s odnětím zemědělské půdy ze zemědělského půdního fondu podle zákona o ochraně zemědělského půdního fondu</w:t>
      </w:r>
      <w:r w:rsidRPr="00B23B83">
        <w:rPr>
          <w:rFonts w:ascii="Times New Roman" w:eastAsia="Times New Roman" w:hAnsi="Times New Roman" w:cs="Times New Roman"/>
          <w:szCs w:val="24"/>
          <w:vertAlign w:val="superscript"/>
        </w:rPr>
        <w:t>65)</w:t>
      </w:r>
      <w:r w:rsidRPr="00B23B83">
        <w:rPr>
          <w:rFonts w:ascii="Times New Roman" w:eastAsia="Times New Roman" w:hAnsi="Times New Roman" w:cs="Times New Roman"/>
          <w:szCs w:val="24"/>
        </w:rPr>
        <w:t xml:space="preserve"> a rozhodnutí o odnětí lesních pozemků plnění funkcí lesa nebo o omezení jejich využívání pro plnění funkcí lesa nebo vyjádření z hlediska dotčení pozemků určených k plnění funkcí lesa těžbou nevyhrazených nerostů nebo pozemků určených k plnění funkcí lesa o výměře 1 ha a více podle lesního zákona</w:t>
      </w:r>
      <w:r w:rsidRPr="00B23B83">
        <w:rPr>
          <w:rFonts w:ascii="Times New Roman" w:eastAsia="Times New Roman" w:hAnsi="Times New Roman" w:cs="Times New Roman"/>
          <w:szCs w:val="24"/>
          <w:vertAlign w:val="superscript"/>
        </w:rPr>
        <w:t>66)</w:t>
      </w:r>
      <w:r w:rsidRPr="00B23B83">
        <w:rPr>
          <w:rFonts w:ascii="Times New Roman" w:eastAsia="Times New Roman" w:hAnsi="Times New Roman" w:cs="Times New Roman"/>
          <w:szCs w:val="24"/>
        </w:rPr>
        <w:t>.</w:t>
      </w:r>
    </w:p>
    <w:bookmarkEnd w:id="929"/>
    <w:p w14:paraId="301C11C4"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83a</w:t>
      </w:r>
    </w:p>
    <w:p w14:paraId="3FE2466C"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Obsah žádosti v řízení ve věcech ochrany přírody</w:t>
      </w:r>
    </w:p>
    <w:p w14:paraId="66B47C3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Kromě obecných náležitostí stanovených správním řádem žadatel k žádosti o vydání souhlasu, povolení nebo jiného rozhodnutí, závazného stanoviska, vyjádření anebo jiného správního úkonu podle tohoto zákona </w:t>
      </w:r>
      <w:r w:rsidRPr="00B23B83">
        <w:rPr>
          <w:rFonts w:ascii="Times New Roman" w:eastAsia="Times New Roman" w:hAnsi="Times New Roman" w:cs="Times New Roman"/>
          <w:strike/>
          <w:szCs w:val="24"/>
        </w:rPr>
        <w:t>nebo jednotného environmentálního stanoviska</w:t>
      </w:r>
      <w:r w:rsidRPr="00B23B83">
        <w:rPr>
          <w:rFonts w:ascii="Times New Roman" w:eastAsia="Times New Roman" w:hAnsi="Times New Roman" w:cs="Times New Roman"/>
          <w:szCs w:val="24"/>
        </w:rPr>
        <w:t xml:space="preserve"> dále přiloží projektovou dokumentaci záměru </w:t>
      </w:r>
      <w:r w:rsidRPr="00B23B83">
        <w:rPr>
          <w:rFonts w:ascii="Times New Roman" w:eastAsia="Times New Roman" w:hAnsi="Times New Roman" w:cs="Times New Roman"/>
          <w:b/>
          <w:bCs/>
          <w:szCs w:val="24"/>
        </w:rPr>
        <w:t>v rozsahu nezbytném pro vydání souhlasu, povolení nebo jiného rozhodnutí, závazného stanoviska, vyjádření anebo jiného správního úkonu</w:t>
      </w:r>
      <w:r w:rsidRPr="00B23B83">
        <w:rPr>
          <w:rFonts w:ascii="Times New Roman" w:eastAsia="Times New Roman" w:hAnsi="Times New Roman" w:cs="Times New Roman"/>
          <w:szCs w:val="24"/>
        </w:rPr>
        <w:t>, kterou předkládá v rámci povolovacího řízení podle jiných právních předpisů, nebo jinou obdobnou dokumentaci, která umožní posoudit předmět žádosti. Tato dokumentace obsahuje zejména:</w:t>
      </w:r>
    </w:p>
    <w:p w14:paraId="350F3CA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údaje o přesném umístění a rozsahu záměru, o investorovi a osobě, která projektovou dokumentaci záměru zpracovala,</w:t>
      </w:r>
    </w:p>
    <w:p w14:paraId="24969C4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podrobný popis technického a technologického řešení, spočívající zejména v popisu charakteru záměru, zdůvodnění umístění záměru z hlediska zájmů chráněných tímto zákonem, včetně přehledu zvažovaných variant a hlavních důvodů pro jejich výběr, popřípadě odmítnutí, z hlediska ochrany přírody a krajiny,</w:t>
      </w:r>
    </w:p>
    <w:p w14:paraId="40F504F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informace o termínu zahájení provádění záměru a jeho dokončení, délce provozu a termínu případné likvidace záměru,</w:t>
      </w:r>
    </w:p>
    <w:p w14:paraId="12CC36AC"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informace o vstupech a výstupech a z nich vyplývajících předpokládaných vlivech záměru na okolní přírodu a krajinu v době provádění, provozu a případné likvidace záměru,</w:t>
      </w:r>
    </w:p>
    <w:p w14:paraId="3F5A2E2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stanovisko orgánu ochrany přírody podle § 45i odst. 1 nebo posouzení vlivů záměru na předmět ochrany nebo celistvost evropsky významné lokality nebo ptačí oblasti podle § 45i odst. 2, nejedná-li se o žádost podle § 45i odst. 1 tohoto zákona, a hodnocení vlivů zamýšleného zásahu podle § 67, jsou-li podle tohoto zákona vyžadovány,</w:t>
      </w:r>
    </w:p>
    <w:p w14:paraId="01A8E3C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technické výkresy a mapovou dokumentaci.</w:t>
      </w:r>
    </w:p>
    <w:p w14:paraId="47366AA9"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Obsah jednotlivých částí dokumentace musí odpovídat druhu, účelu a významu záměru, jeho vlivu na území, podmínkám v území, vlivu na životní prostředí, popřípadě době trvání záměru. Části dokumentace, které nejsou předmětem navrhovaného záměru, se neuvádějí.</w:t>
      </w:r>
    </w:p>
    <w:p w14:paraId="0DA69F6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V žádosti žadatel dále uvede následující údaje o záměru, pokud již nejsou součástí projektové dokumentace podle odstavce 1:</w:t>
      </w:r>
    </w:p>
    <w:p w14:paraId="4C3EE938"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a) charakteristiku stavu přírody a krajiny v dotčeném území, které budou záměrem pravděpodobně významně ovlivněny, zejména strukturu a ráz krajiny, její geomorfologii a hydrologii, ekosystémy a jejich složky, biotopy druhů, části území a druhy chráněné podle zákona o ochraně přírody a krajiny, zejména významné krajinné prvky, územní systémy ekologické stability krajiny, zvláště chráněná území, ochranná pásma zvláště chráněných území, přírodní parky, evropsky významné lokality, ptačí oblasti, ptáky nebo zvláště chráněné druhy rostlin a živočichů,</w:t>
      </w:r>
    </w:p>
    <w:p w14:paraId="2485F44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charakteristiku možných vlivů a odhad jejich významnosti z hlediska pravděpodobnosti, doby trvání, frekvence a vratnosti,</w:t>
      </w:r>
    </w:p>
    <w:p w14:paraId="41F8B64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návrh opatření k prevenci, vyloučení a snížení všech významných nepříznivých vlivů na přírodu a popis kompenzací, pokud je to vzhledem k záměru možné,</w:t>
      </w:r>
    </w:p>
    <w:p w14:paraId="7D74EED8"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výčet a podrobné vysvětlení důvodů pro vydání souhlasu nebo povolení výjimky, jedná-li se o činnost zakázanou podle tohoto zákona, v souladu s tímto zákonem.</w:t>
      </w:r>
    </w:p>
    <w:p w14:paraId="09FBD1C1"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K žádosti o vydání společného rozhodnutí podle § 83 odst. 9 dále žadatel přiloží jednotné environmentální stanovisko, pokud je jeho součástí hodnocení vlivu záměru podle zákona o posuzování vlivů na životní prostředí.</w:t>
      </w:r>
    </w:p>
    <w:p w14:paraId="1CAA8134"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85</w:t>
      </w:r>
    </w:p>
    <w:p w14:paraId="542B622F"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Státní dozor v ochraně přírody</w:t>
      </w:r>
    </w:p>
    <w:p w14:paraId="1F628B0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r w:rsidRPr="00B23B83">
        <w:rPr>
          <w:rFonts w:ascii="Times New Roman" w:eastAsia="Times New Roman" w:hAnsi="Times New Roman" w:cs="Times New Roman"/>
          <w:strike/>
          <w:szCs w:val="24"/>
        </w:rPr>
        <w:t>Krajské úřady, obecní úřady obcí s rozšířenou působností, újezdní úřady, Agentura a správy národních parků</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Orgány ochrany přírody v obvodu své působnosti </w:t>
      </w:r>
      <w:r w:rsidRPr="00B23B83">
        <w:rPr>
          <w:rFonts w:ascii="Times New Roman" w:eastAsia="Times New Roman" w:hAnsi="Times New Roman" w:cs="Times New Roman"/>
          <w:szCs w:val="24"/>
        </w:rPr>
        <w:t>kontrolují, zda v obvodu jejich působnosti nedochází k ohrožování zájmů ochrany přírody a krajiny, kontrolují dodržování tohoto zákona a prováděcích právních předpisů a v rozsahu své působnosti ukládají opatření k odstranění zjištěných závad. Tyto orgány zejména kontrolují, jak jsou dodržována vydaná rozhodnutí a závazná stanoviska na úseku ochrany přírody a krajiny, plněny povinnosti fyzických a právnických osob vyplývající z předpisů na ochranu přírody a krajiny, zajišťovány ochranné podmínky zvláště chráněných částí přírody a dodržována ochrana významných krajinných prvků, připravovány a naplňovány plány, projekty a opatření k obnově systému ekologické stability.</w:t>
      </w:r>
    </w:p>
    <w:p w14:paraId="227D53B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Ministerstvo životního prostředí v rámci vrchního dozoru v ochraně přírody kontroluje, jak orgány ochrany přírody, stráž přírody, fyzické i právnické osoby provádějí ustanovení tohoto zákona a prováděcích předpisů. Ministerstvo životního prostředí kontroluje, jak jsou dodržována rozhodnutí a závazná stanoviska orgánů ochrany přírody, plněny povinnosti vyplývající ze zákona o ochraně přírody a krajiny, zpracovávány a zajišťovány plány péče o zvláště chráněná území a záchranné programy rostlin a živočichů, dodržovány podmínky ochrany národních parků, chráněných krajinných oblastí, národních přírodních rezervací a národních přírodních památek. Zjistí-li ministerstvo životního prostředí závady, uloží potřebná opatření k jejich odstranění.</w:t>
      </w:r>
    </w:p>
    <w:p w14:paraId="3D01F6E3"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Pověření zaměstnanci orgánů ochrany přírody se při výkonu kontrolní činnosti prokazují průkazem vydaným příslušným orgánem ochrany přírody, který je dokladem o jejich pověření ke kontrole.</w:t>
      </w:r>
    </w:p>
    <w:p w14:paraId="0F694706" w14:textId="77777777" w:rsidR="00EA54C5" w:rsidRPr="00B23B83" w:rsidRDefault="00EA54C5" w:rsidP="00EA54C5">
      <w:pPr>
        <w:spacing w:before="120" w:after="120" w:line="276" w:lineRule="auto"/>
        <w:ind w:firstLine="284"/>
        <w:jc w:val="center"/>
        <w:rPr>
          <w:rFonts w:ascii="Times New Roman" w:eastAsia="Times New Roman" w:hAnsi="Times New Roman" w:cs="Times New Roman"/>
          <w:szCs w:val="24"/>
        </w:rPr>
      </w:pPr>
      <w:bookmarkStart w:id="931" w:name="_Hlk227157416"/>
      <w:r w:rsidRPr="00B23B83">
        <w:rPr>
          <w:rFonts w:ascii="Times New Roman" w:eastAsia="Times New Roman" w:hAnsi="Times New Roman" w:cs="Times New Roman"/>
          <w:szCs w:val="24"/>
        </w:rPr>
        <w:lastRenderedPageBreak/>
        <w:t>§ 87</w:t>
      </w:r>
    </w:p>
    <w:p w14:paraId="54D65B83" w14:textId="77777777" w:rsidR="00EA54C5" w:rsidRPr="00B23B83" w:rsidRDefault="00EA54C5" w:rsidP="00EA54C5">
      <w:pPr>
        <w:spacing w:before="120" w:after="120" w:line="276" w:lineRule="auto"/>
        <w:ind w:firstLine="284"/>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Přestupky fyzických osob</w:t>
      </w:r>
    </w:p>
    <w:p w14:paraId="3E81A27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Fyzická osoba se dopustí přestupku tím, že</w:t>
      </w:r>
    </w:p>
    <w:p w14:paraId="0E43261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nedovoleně mění či ruší dochovaný stav přírody ve zvláště chráněném území nebo nedovoleně mění dochovaný stav památného stromu,</w:t>
      </w:r>
    </w:p>
    <w:p w14:paraId="411A3A2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nedovoleně zasahuje do přirozeného vývoje zvláště chráněných druhů rostlin,</w:t>
      </w:r>
      <w:r w:rsidRPr="00B23B83">
        <w:rPr>
          <w:rFonts w:ascii="Times New Roman" w:eastAsia="Times New Roman" w:hAnsi="Times New Roman" w:cs="Times New Roman"/>
          <w:szCs w:val="24"/>
        </w:rPr>
        <w:t xml:space="preserve"> </w:t>
      </w:r>
    </w:p>
    <w:p w14:paraId="263570D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c) zraňuje, chová bez povolení zvláště chráněné živočichy nebo ptáky nebo jinak nedovoleně zasahuje do jejich přirozeného vývoje,</w:t>
      </w:r>
      <w:r w:rsidRPr="00B23B83">
        <w:rPr>
          <w:rFonts w:ascii="Times New Roman" w:eastAsia="Times New Roman" w:hAnsi="Times New Roman" w:cs="Times New Roman"/>
          <w:szCs w:val="24"/>
        </w:rPr>
        <w:t xml:space="preserve"> </w:t>
      </w:r>
    </w:p>
    <w:p w14:paraId="6B36A1F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poruší povinnost obecné ochrany rostlin a živočichů podle § 5 odst. 1,</w:t>
      </w:r>
    </w:p>
    <w:p w14:paraId="29EFC9C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c) neprovede postupy nebo opatření uložené orgánem ochrany přírody podle § 5 odst. 3 nebo § 5c odst. 1,</w:t>
      </w:r>
    </w:p>
    <w:p w14:paraId="6F1DDEA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d) poruší některý ze zákazů na ochranu ptáků podle § 5a odst. 1 písm. c) až e) nebo § 5a odst. 2,</w:t>
      </w:r>
    </w:p>
    <w:p w14:paraId="67F32E9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e) prodá nebo nabídne za účelem prodeje živého jedince druhu čmeláka nebo pačmeláka rodu Bombus anebo vypustí nebo rozšíří takového jedince, který má původ mimo území České republiky, bez souhlasu podle § 5c odst. 4 nebo v rozporu s ním, </w:t>
      </w:r>
    </w:p>
    <w:p w14:paraId="775032B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d)</w:t>
      </w:r>
      <w:r w:rsidRPr="00B23B83">
        <w:rPr>
          <w:rFonts w:ascii="Times New Roman" w:eastAsia="Times New Roman" w:hAnsi="Times New Roman" w:cs="Times New Roman"/>
          <w:b/>
          <w:bCs/>
          <w:szCs w:val="24"/>
        </w:rPr>
        <w:t>f)</w:t>
      </w:r>
      <w:r w:rsidRPr="00B23B83">
        <w:rPr>
          <w:rFonts w:ascii="Times New Roman" w:eastAsia="Times New Roman" w:hAnsi="Times New Roman" w:cs="Times New Roman"/>
          <w:szCs w:val="24"/>
        </w:rPr>
        <w:t xml:space="preserve"> neumožní osobám oprávněným podle § 62 nebo § 68 odst. 4 a § 81 vstup na pozemky, které vlastní nebo užívá, </w:t>
      </w:r>
    </w:p>
    <w:p w14:paraId="5AB7B0F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b/>
          <w:bCs/>
          <w:szCs w:val="24"/>
        </w:rPr>
        <w:t>g)</w:t>
      </w:r>
      <w:r w:rsidRPr="00B23B83">
        <w:rPr>
          <w:rFonts w:ascii="Times New Roman" w:eastAsia="Times New Roman" w:hAnsi="Times New Roman" w:cs="Times New Roman"/>
          <w:szCs w:val="24"/>
        </w:rPr>
        <w:t xml:space="preserve"> nesplní ohlašovací</w:t>
      </w:r>
      <w:r w:rsidRPr="00B23B83">
        <w:rPr>
          <w:rFonts w:ascii="Times New Roman" w:eastAsia="Times New Roman" w:hAnsi="Times New Roman" w:cs="Times New Roman"/>
          <w:b/>
          <w:szCs w:val="24"/>
        </w:rPr>
        <w:t>, oznamovací nebo registrační</w:t>
      </w:r>
      <w:r w:rsidRPr="00B23B83">
        <w:rPr>
          <w:rFonts w:ascii="Times New Roman" w:eastAsia="Times New Roman" w:hAnsi="Times New Roman" w:cs="Times New Roman"/>
          <w:szCs w:val="24"/>
        </w:rPr>
        <w:t xml:space="preserve"> povinnost určenou tímto zákonem,</w:t>
      </w:r>
    </w:p>
    <w:p w14:paraId="540BC23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f)</w:t>
      </w:r>
      <w:r w:rsidRPr="00B23B83">
        <w:rPr>
          <w:rFonts w:ascii="Times New Roman" w:eastAsia="Times New Roman" w:hAnsi="Times New Roman" w:cs="Times New Roman"/>
          <w:b/>
          <w:bCs/>
          <w:szCs w:val="24"/>
        </w:rPr>
        <w:t>h)</w:t>
      </w:r>
      <w:r w:rsidRPr="00B23B83">
        <w:rPr>
          <w:rFonts w:ascii="Times New Roman" w:eastAsia="Times New Roman" w:hAnsi="Times New Roman" w:cs="Times New Roman"/>
          <w:szCs w:val="24"/>
        </w:rPr>
        <w:t xml:space="preserve"> vykonává činnost zakázanou v ochranném pásmu určeném k zabezpečení zvláště chráněných částí přírody,</w:t>
      </w:r>
    </w:p>
    <w:p w14:paraId="6226F92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b/>
          <w:bCs/>
          <w:szCs w:val="24"/>
        </w:rPr>
        <w:t>i)</w:t>
      </w:r>
      <w:r w:rsidRPr="00B23B83">
        <w:rPr>
          <w:rFonts w:ascii="Times New Roman" w:eastAsia="Times New Roman" w:hAnsi="Times New Roman" w:cs="Times New Roman"/>
          <w:szCs w:val="24"/>
        </w:rPr>
        <w:t xml:space="preserve"> neprovede uloženou náhradní výsadbu dřevin podle § 9,</w:t>
      </w:r>
    </w:p>
    <w:p w14:paraId="0C30E4A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h)</w:t>
      </w:r>
      <w:r w:rsidRPr="00B23B83">
        <w:rPr>
          <w:rFonts w:ascii="Times New Roman" w:eastAsia="Times New Roman" w:hAnsi="Times New Roman" w:cs="Times New Roman"/>
          <w:b/>
          <w:bCs/>
          <w:szCs w:val="24"/>
        </w:rPr>
        <w:t>j)</w:t>
      </w:r>
      <w:r w:rsidRPr="00B23B83">
        <w:rPr>
          <w:rFonts w:ascii="Times New Roman" w:eastAsia="Times New Roman" w:hAnsi="Times New Roman" w:cs="Times New Roman"/>
          <w:szCs w:val="24"/>
        </w:rPr>
        <w:t xml:space="preserve"> nedodržuje omezení nebo zákaz vstupu vyhlášený podle § 64,</w:t>
      </w:r>
    </w:p>
    <w:p w14:paraId="4ABF7BF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i)</w:t>
      </w:r>
      <w:r w:rsidRPr="00B23B83">
        <w:rPr>
          <w:rFonts w:ascii="Times New Roman" w:eastAsia="Times New Roman" w:hAnsi="Times New Roman" w:cs="Times New Roman"/>
          <w:b/>
          <w:bCs/>
          <w:szCs w:val="24"/>
        </w:rPr>
        <w:t>k)</w:t>
      </w:r>
      <w:r w:rsidRPr="00B23B83">
        <w:rPr>
          <w:rFonts w:ascii="Times New Roman" w:eastAsia="Times New Roman" w:hAnsi="Times New Roman" w:cs="Times New Roman"/>
          <w:szCs w:val="24"/>
        </w:rPr>
        <w:t xml:space="preserve"> nesplní některou z povinností k paleontologickému nálezu podle § 11 odst. 1,</w:t>
      </w:r>
    </w:p>
    <w:p w14:paraId="2F042C51"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j)</w:t>
      </w:r>
      <w:r w:rsidRPr="00B23B83">
        <w:rPr>
          <w:rFonts w:ascii="Times New Roman" w:eastAsia="Times New Roman" w:hAnsi="Times New Roman" w:cs="Times New Roman"/>
          <w:b/>
          <w:bCs/>
          <w:szCs w:val="24"/>
        </w:rPr>
        <w:t>l)</w:t>
      </w:r>
      <w:r w:rsidRPr="00B23B83">
        <w:rPr>
          <w:rFonts w:ascii="Times New Roman" w:eastAsia="Times New Roman" w:hAnsi="Times New Roman" w:cs="Times New Roman"/>
          <w:szCs w:val="24"/>
        </w:rPr>
        <w:t xml:space="preserve"> vysazuje či vysévá uměle vypěstované zvláště chráněné rostliny nebo vypouští zvláště chráněné živočichy narozené a odchované v zajetí do volné přírody bez souhlasu orgánu ochrany přírody,</w:t>
      </w:r>
    </w:p>
    <w:p w14:paraId="4E24FAF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k)</w:t>
      </w:r>
      <w:r w:rsidRPr="00B23B83">
        <w:rPr>
          <w:rFonts w:ascii="Times New Roman" w:eastAsia="Times New Roman" w:hAnsi="Times New Roman" w:cs="Times New Roman"/>
          <w:b/>
          <w:bCs/>
          <w:szCs w:val="24"/>
        </w:rPr>
        <w:t>m)</w:t>
      </w:r>
      <w:r w:rsidRPr="00B23B83">
        <w:rPr>
          <w:rFonts w:ascii="Times New Roman" w:eastAsia="Times New Roman" w:hAnsi="Times New Roman" w:cs="Times New Roman"/>
          <w:szCs w:val="24"/>
        </w:rPr>
        <w:t xml:space="preserve"> nevede řádně záznamy o chovu zvláště chráněných živočichů nebo ptáků či pěstování zvláště chráněných rostlin,</w:t>
      </w:r>
    </w:p>
    <w:p w14:paraId="7BBD946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l)</w:t>
      </w:r>
      <w:r w:rsidRPr="00B23B83">
        <w:rPr>
          <w:rFonts w:ascii="Times New Roman" w:eastAsia="Times New Roman" w:hAnsi="Times New Roman" w:cs="Times New Roman"/>
          <w:b/>
          <w:bCs/>
          <w:szCs w:val="24"/>
        </w:rPr>
        <w:t>n)</w:t>
      </w:r>
      <w:r w:rsidRPr="00B23B83">
        <w:rPr>
          <w:rFonts w:ascii="Times New Roman" w:eastAsia="Times New Roman" w:hAnsi="Times New Roman" w:cs="Times New Roman"/>
          <w:szCs w:val="24"/>
        </w:rPr>
        <w:t xml:space="preserve"> nesplní povinnost nezaměnitelného označení zvláště chráněného živočicha nebo ptáka, nepožádá ve stanovených lhůtách o vydání osvědčení nebo osvědčení ve stanovené lhůtě neodevzdá příslušnému orgánu ochrany přírody, nebo</w:t>
      </w:r>
    </w:p>
    <w:p w14:paraId="32F2FAC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strike/>
          <w:szCs w:val="24"/>
        </w:rPr>
        <w:t>m)</w:t>
      </w:r>
      <w:r w:rsidRPr="00B23B83">
        <w:rPr>
          <w:rFonts w:ascii="Times New Roman" w:eastAsia="Times New Roman" w:hAnsi="Times New Roman" w:cs="Times New Roman"/>
          <w:b/>
          <w:bCs/>
          <w:szCs w:val="24"/>
        </w:rPr>
        <w:t>o)</w:t>
      </w:r>
      <w:r w:rsidRPr="00B23B83">
        <w:rPr>
          <w:rFonts w:ascii="Times New Roman" w:eastAsia="Times New Roman" w:hAnsi="Times New Roman" w:cs="Times New Roman"/>
          <w:szCs w:val="24"/>
        </w:rPr>
        <w:t xml:space="preserve"> zavleče, vysadí nebo šíří invazní nepůvodní druh na unijním seznamu</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w:t>
      </w:r>
    </w:p>
    <w:p w14:paraId="2E8A6E9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b/>
          <w:bCs/>
          <w:szCs w:val="24"/>
        </w:rPr>
        <w:t>p)</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v rozporu s § 57a odst. 2 používá označení „záchranná stanice“.</w:t>
      </w:r>
    </w:p>
    <w:p w14:paraId="0FC184B4"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Fyzická osoba se </w:t>
      </w:r>
      <w:r w:rsidRPr="00B23B83">
        <w:rPr>
          <w:rFonts w:ascii="Times New Roman" w:eastAsia="Times New Roman" w:hAnsi="Times New Roman" w:cs="Times New Roman"/>
          <w:b/>
          <w:bCs/>
          <w:szCs w:val="24"/>
        </w:rPr>
        <w:t>dále</w:t>
      </w:r>
      <w:r w:rsidRPr="00B23B83">
        <w:rPr>
          <w:rFonts w:ascii="Times New Roman" w:eastAsia="Times New Roman" w:hAnsi="Times New Roman" w:cs="Times New Roman"/>
          <w:szCs w:val="24"/>
        </w:rPr>
        <w:t xml:space="preserve"> dopustí přestupku tím, že</w:t>
      </w:r>
    </w:p>
    <w:p w14:paraId="0E0CABC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a) zničí součást přírody ve zvláště chráněném území nebo zničí zařízení určená k ochraně, označení a vybavení zvláště chráněného území,</w:t>
      </w:r>
    </w:p>
    <w:p w14:paraId="1727E37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zničí zvláště chráněné rostliny zařazené do kategorie ohrožených buď přímo nebo způsobí jejich úhyn nedovoleným zásahem do jejich životního prostředí,</w:t>
      </w:r>
    </w:p>
    <w:p w14:paraId="704D253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usmrcuje ptáky s výjimkou těch, kteří mohou být loveni, nebo zvláště chráněné živočichy zařazené do kategorie ohrožených přímo nebo způsobí jejich úhyn nedovoleným zásahem do jejich životního prostředí nebo chytá zvláště chráněné živočichy,</w:t>
      </w:r>
    </w:p>
    <w:p w14:paraId="5A998D8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b) </w:t>
      </w:r>
      <w:bookmarkStart w:id="932" w:name="_Hlk226988236"/>
      <w:r w:rsidRPr="00B23B83">
        <w:rPr>
          <w:rFonts w:ascii="Times New Roman" w:eastAsia="Times New Roman" w:hAnsi="Times New Roman" w:cs="Times New Roman"/>
          <w:b/>
          <w:szCs w:val="24"/>
        </w:rPr>
        <w:t>poruší některý ze zákazů na ochranu ptáků podle § 5a odst. 1 písm. a) nebo b),</w:t>
      </w:r>
    </w:p>
    <w:p w14:paraId="4FD7C9F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trike/>
          <w:szCs w:val="24"/>
        </w:rPr>
      </w:pPr>
      <w:r w:rsidRPr="00B23B83">
        <w:rPr>
          <w:rFonts w:ascii="Times New Roman" w:eastAsia="Times New Roman" w:hAnsi="Times New Roman" w:cs="Times New Roman"/>
          <w:b/>
          <w:szCs w:val="24"/>
        </w:rPr>
        <w:t>c) neprovede opatření uložená orgánem ochrany přírody podle § 48a,</w:t>
      </w:r>
    </w:p>
    <w:p w14:paraId="246BD29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d) v rozporu s § 49 poškodí biotop nebo místní populaci zvláště chráněného druhu rostliny nebo živočicha anebo její genofond, </w:t>
      </w:r>
    </w:p>
    <w:p w14:paraId="577B884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e) v rozporu s § 49a odst. 1 písm. a) úmyslně sbírá, trhá, poškodí nebo zničí zvláště chráněný druh rostliny zařazený v I. nebo II. kategorii ochrany,</w:t>
      </w:r>
    </w:p>
    <w:p w14:paraId="392720C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f) poruší některý ze zákazů na ochranu zvláště chráněných druhů rostlin zařazených v I. nebo II. kategorii ochrany anebo evropsky významného druhu rostliny podle § 49a odst. 1 písm. b) nebo § 49c,</w:t>
      </w:r>
    </w:p>
    <w:p w14:paraId="2D21FD4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g) v rozporu s § 49a odst. 2 písm. a) úmyslně sbírá, chytá, ruší, zničí, zraňuje nebo usmrtí jedince zvláště chráněných druhů živočichů zařazených v I. nebo II. kategorii ochrany,</w:t>
      </w:r>
    </w:p>
    <w:p w14:paraId="0BFDD44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h) poruší zákaz na ochranu zvláště chráněných druhů živočichů zařazených v I. nebo II. kategorii ochrany anebo evropsky významného druhu živočicha podle § 49a odst. 2 písm. b) nebo c) nebo § 49c,</w:t>
      </w:r>
    </w:p>
    <w:p w14:paraId="23C6431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i) poruší některý ze zákazů na ochranu zvláště chráněných druhů živočichů a rostlin zařazených v I. nebo II. kategorii ochrany vztahujících se na mrtvé jedince, jejich části nebo výrobky z nich podle § 49b odst. 1,</w:t>
      </w:r>
    </w:p>
    <w:p w14:paraId="0808E79C" w14:textId="77777777" w:rsidR="00EA54C5" w:rsidRPr="00B23B83" w:rsidRDefault="00EA54C5" w:rsidP="00EA54C5">
      <w:pPr>
        <w:spacing w:before="120" w:after="120" w:line="276" w:lineRule="auto"/>
        <w:rPr>
          <w:rFonts w:ascii="Times New Roman" w:eastAsia="Times New Roman" w:hAnsi="Times New Roman" w:cs="Times New Roman"/>
          <w:b/>
          <w:bCs/>
          <w:i/>
          <w:iCs/>
          <w:szCs w:val="24"/>
        </w:rPr>
      </w:pPr>
      <w:r w:rsidRPr="00B23B83">
        <w:rPr>
          <w:rFonts w:ascii="Times New Roman" w:eastAsia="Times New Roman" w:hAnsi="Times New Roman" w:cs="Times New Roman"/>
          <w:b/>
          <w:szCs w:val="24"/>
        </w:rPr>
        <w:t>j) poruší zákaz prodeje nebo nabízení za účelem prodeje jedince zvláště chráněného druhu rostliny nebo živočicha zařazeného v III. kategorii ochrany, jeho části nebo výrobku z něj podle § 50 odst. 1,</w:t>
      </w:r>
    </w:p>
    <w:p w14:paraId="58A9F0C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k) odebere z přírody jedince zvláště chráněného druhu rostliny nebo živočicha zařazeného v III. kategorii ochrany v rozporu s omezením orgánu ochrany přírody podle § 50 odst. 2,</w:t>
      </w:r>
    </w:p>
    <w:p w14:paraId="0A863F5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bookmarkEnd w:id="932"/>
      <w:r w:rsidRPr="00B23B83">
        <w:rPr>
          <w:rFonts w:ascii="Times New Roman" w:eastAsia="Times New Roman" w:hAnsi="Times New Roman" w:cs="Times New Roman"/>
          <w:b/>
          <w:szCs w:val="24"/>
        </w:rPr>
        <w:t>,</w:t>
      </w:r>
    </w:p>
    <w:p w14:paraId="5B3784B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d)</w:t>
      </w:r>
      <w:r w:rsidRPr="00B23B83">
        <w:rPr>
          <w:rFonts w:ascii="Times New Roman" w:eastAsia="Times New Roman" w:hAnsi="Times New Roman" w:cs="Times New Roman"/>
          <w:b/>
          <w:szCs w:val="24"/>
        </w:rPr>
        <w:t xml:space="preserve">m) </w:t>
      </w:r>
      <w:r w:rsidRPr="00B23B83">
        <w:rPr>
          <w:rFonts w:ascii="Times New Roman" w:eastAsia="Times New Roman" w:hAnsi="Times New Roman" w:cs="Times New Roman"/>
          <w:szCs w:val="24"/>
        </w:rPr>
        <w:t>ohrožuje nad nezbytnou míru zvláště chráněné části přírody při zásazích proti škůdcům, rostlinným chorobám, plevelům a při hygienických opatřeních,</w:t>
      </w:r>
    </w:p>
    <w:p w14:paraId="7BEAC068"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b/>
          <w:bCs/>
          <w:szCs w:val="24"/>
        </w:rPr>
        <w:t>n)</w:t>
      </w:r>
      <w:r w:rsidRPr="00B23B83">
        <w:rPr>
          <w:rFonts w:ascii="Times New Roman" w:eastAsia="Times New Roman" w:hAnsi="Times New Roman" w:cs="Times New Roman"/>
          <w:szCs w:val="24"/>
        </w:rPr>
        <w:t xml:space="preserve"> poškodí nebo bez povolení pokácí dřevinu rostoucí mimo les,</w:t>
      </w:r>
    </w:p>
    <w:p w14:paraId="77E45FD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f)</w:t>
      </w:r>
      <w:r w:rsidRPr="00B23B83">
        <w:rPr>
          <w:rFonts w:ascii="Times New Roman" w:eastAsia="Times New Roman" w:hAnsi="Times New Roman" w:cs="Times New Roman"/>
          <w:b/>
          <w:bCs/>
          <w:szCs w:val="24"/>
        </w:rPr>
        <w:t>o)</w:t>
      </w:r>
      <w:r w:rsidRPr="00B23B83">
        <w:rPr>
          <w:rFonts w:ascii="Times New Roman" w:eastAsia="Times New Roman" w:hAnsi="Times New Roman" w:cs="Times New Roman"/>
          <w:szCs w:val="24"/>
        </w:rPr>
        <w:t xml:space="preserve"> provádí škodlivý zásah do významného krajinného prvku bez souhlasu orgánu ochrany přírody,</w:t>
      </w:r>
    </w:p>
    <w:p w14:paraId="0F3EE53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g)</w:t>
      </w:r>
      <w:r w:rsidRPr="00B23B83">
        <w:rPr>
          <w:rFonts w:ascii="Times New Roman" w:eastAsia="Times New Roman" w:hAnsi="Times New Roman" w:cs="Times New Roman"/>
          <w:b/>
          <w:bCs/>
          <w:szCs w:val="24"/>
        </w:rPr>
        <w:t>p)</w:t>
      </w:r>
      <w:r w:rsidRPr="00B23B83">
        <w:rPr>
          <w:rFonts w:ascii="Times New Roman" w:eastAsia="Times New Roman" w:hAnsi="Times New Roman" w:cs="Times New Roman"/>
          <w:szCs w:val="24"/>
        </w:rPr>
        <w:t xml:space="preserve"> poškozuje nebo ničí jeskyni nebo její součást, nebo porušuje jiné povinnosti stanovené k ochraně jeskyní podle § 10,</w:t>
      </w:r>
    </w:p>
    <w:p w14:paraId="7AEC953E"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h)</w:t>
      </w:r>
      <w:r w:rsidRPr="00B23B83">
        <w:rPr>
          <w:rFonts w:ascii="Times New Roman" w:eastAsia="Times New Roman" w:hAnsi="Times New Roman" w:cs="Times New Roman"/>
          <w:b/>
          <w:bCs/>
          <w:szCs w:val="24"/>
        </w:rPr>
        <w:t>q)</w:t>
      </w:r>
      <w:r w:rsidRPr="00B23B83">
        <w:rPr>
          <w:rFonts w:ascii="Times New Roman" w:eastAsia="Times New Roman" w:hAnsi="Times New Roman" w:cs="Times New Roman"/>
          <w:szCs w:val="24"/>
        </w:rPr>
        <w:t xml:space="preserve"> naruší krajinný ráz nesplněním povinnosti podle § 12 odst. 2,</w:t>
      </w:r>
    </w:p>
    <w:p w14:paraId="61266E0C"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i) </w:t>
      </w:r>
      <w:r w:rsidRPr="00B23B83">
        <w:rPr>
          <w:rFonts w:ascii="Times New Roman" w:eastAsia="Times New Roman" w:hAnsi="Times New Roman" w:cs="Times New Roman"/>
          <w:b/>
          <w:bCs/>
          <w:strike/>
          <w:szCs w:val="24"/>
        </w:rPr>
        <w:t>r)</w:t>
      </w:r>
      <w:r w:rsidRPr="00B23B83">
        <w:rPr>
          <w:rFonts w:ascii="Times New Roman" w:eastAsia="Times New Roman" w:hAnsi="Times New Roman" w:cs="Times New Roman"/>
          <w:strike/>
          <w:szCs w:val="24"/>
        </w:rPr>
        <w:t xml:space="preserve"> porušuje ustanovení návštěvního řádu národního parku vydaného podle § 19,</w:t>
      </w:r>
    </w:p>
    <w:p w14:paraId="1A58AC6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j)</w:t>
      </w:r>
      <w:r w:rsidRPr="00B23B83">
        <w:rPr>
          <w:rFonts w:ascii="Times New Roman" w:eastAsia="Times New Roman" w:hAnsi="Times New Roman" w:cs="Times New Roman"/>
          <w:b/>
          <w:bCs/>
          <w:strike/>
          <w:szCs w:val="24"/>
        </w:rPr>
        <w:t>s)</w:t>
      </w:r>
      <w:r w:rsidRPr="00B23B83">
        <w:rPr>
          <w:rFonts w:ascii="Times New Roman" w:eastAsia="Times New Roman" w:hAnsi="Times New Roman" w:cs="Times New Roman"/>
          <w:b/>
          <w:bCs/>
          <w:szCs w:val="24"/>
        </w:rPr>
        <w:t xml:space="preserve"> r)</w:t>
      </w:r>
      <w:r w:rsidRPr="00B23B83">
        <w:rPr>
          <w:rFonts w:ascii="Times New Roman" w:eastAsia="Times New Roman" w:hAnsi="Times New Roman" w:cs="Times New Roman"/>
          <w:szCs w:val="24"/>
        </w:rPr>
        <w:t xml:space="preserve">  úmyslně rozšíří do krajiny jedince nepůvodního druhu nebo křížence bez povolení orgánu ochrany přírody podle § 5 odst. 4 nebo 5 nebo v rozporu s ním,</w:t>
      </w:r>
    </w:p>
    <w:p w14:paraId="56DA064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k)</w:t>
      </w:r>
      <w:r w:rsidRPr="00B23B83">
        <w:rPr>
          <w:rFonts w:ascii="Times New Roman" w:eastAsia="Times New Roman" w:hAnsi="Times New Roman" w:cs="Times New Roman"/>
          <w:b/>
          <w:bCs/>
          <w:strike/>
          <w:szCs w:val="24"/>
        </w:rPr>
        <w:t>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w:t>
      </w:r>
      <w:r w:rsidRPr="00B23B83">
        <w:rPr>
          <w:rFonts w:ascii="Times New Roman" w:eastAsia="Times New Roman" w:hAnsi="Times New Roman" w:cs="Times New Roman"/>
          <w:szCs w:val="24"/>
        </w:rPr>
        <w:t xml:space="preserve">  neprovede opatření proti nepříznivým účinkům uložená rozhodnutím vydaným na základě § 13c odst. 1,</w:t>
      </w:r>
    </w:p>
    <w:p w14:paraId="052F304E"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l)</w:t>
      </w:r>
      <w:r w:rsidRPr="00B23B83">
        <w:rPr>
          <w:rFonts w:ascii="Times New Roman" w:eastAsia="Times New Roman" w:hAnsi="Times New Roman" w:cs="Times New Roman"/>
          <w:b/>
          <w:bCs/>
          <w:strike/>
          <w:szCs w:val="24"/>
        </w:rPr>
        <w:t>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t)</w:t>
      </w:r>
      <w:r w:rsidRPr="00B23B83">
        <w:rPr>
          <w:rFonts w:ascii="Times New Roman" w:eastAsia="Times New Roman" w:hAnsi="Times New Roman" w:cs="Times New Roman"/>
          <w:szCs w:val="24"/>
        </w:rPr>
        <w:t xml:space="preserve">  provede přesun bez povolení orgánu ochrany přírody nebo v rozporu s ním, nebo</w:t>
      </w:r>
    </w:p>
    <w:p w14:paraId="7E5CCC6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m)</w:t>
      </w:r>
      <w:r w:rsidRPr="00B23B83">
        <w:rPr>
          <w:rFonts w:ascii="Times New Roman" w:eastAsia="Times New Roman" w:hAnsi="Times New Roman" w:cs="Times New Roman"/>
          <w:b/>
          <w:bCs/>
          <w:strike/>
          <w:szCs w:val="24"/>
        </w:rPr>
        <w:t>v)</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u)</w:t>
      </w:r>
      <w:r w:rsidRPr="00B23B83">
        <w:rPr>
          <w:rFonts w:ascii="Times New Roman" w:eastAsia="Times New Roman" w:hAnsi="Times New Roman" w:cs="Times New Roman"/>
          <w:szCs w:val="24"/>
        </w:rPr>
        <w:t xml:space="preserve">  v případě nepředvídané události s nepříznivými účinky na životní prostředí nebo na původní populace nepostupuje podle pohotovostního plánu vypracovaného podle čl. 17 nařízení Rady (ES) č. 708/2007.</w:t>
      </w:r>
    </w:p>
    <w:p w14:paraId="491A110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Fyzická osoba se </w:t>
      </w:r>
      <w:r w:rsidRPr="00B23B83">
        <w:rPr>
          <w:rFonts w:ascii="Times New Roman" w:eastAsia="Times New Roman" w:hAnsi="Times New Roman" w:cs="Times New Roman"/>
          <w:b/>
          <w:bCs/>
          <w:szCs w:val="24"/>
        </w:rPr>
        <w:t>dále</w:t>
      </w:r>
      <w:r w:rsidRPr="00B23B83">
        <w:rPr>
          <w:rFonts w:ascii="Times New Roman" w:eastAsia="Times New Roman" w:hAnsi="Times New Roman" w:cs="Times New Roman"/>
          <w:szCs w:val="24"/>
        </w:rPr>
        <w:t xml:space="preserve"> dopustí přestupku tím, že</w:t>
      </w:r>
    </w:p>
    <w:p w14:paraId="080C781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poškodí nebo zničí památný strom nebo zvláště chráněné území či jeho část,</w:t>
      </w:r>
    </w:p>
    <w:p w14:paraId="6167BA7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usmrtí zvláště chráněného živočicha kriticky nebo silně ohroženého druhu nebo způsobí jeho úhyn zásahem do jeho životního prostředí,</w:t>
      </w:r>
    </w:p>
    <w:p w14:paraId="63690BD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zničí zvláště chráněnou rostlinu kriticky nebo silně ohroženého druhu nebo způsobí její úhyn zásahem do jejího životního prostředí</w:t>
      </w:r>
    </w:p>
    <w:p w14:paraId="4FF93D0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b) </w:t>
      </w:r>
      <w:bookmarkStart w:id="933" w:name="_Hlk227157099"/>
      <w:r w:rsidRPr="00B23B83">
        <w:rPr>
          <w:rFonts w:ascii="Times New Roman" w:eastAsia="Times New Roman" w:hAnsi="Times New Roman" w:cs="Times New Roman"/>
          <w:b/>
          <w:szCs w:val="24"/>
        </w:rPr>
        <w:t>v rozporu s § 49 zničí biotop nebo místní populaci zvláště chráněného druhu rostliny nebo živočicha anebo její genofond; z</w:t>
      </w:r>
      <w:r w:rsidRPr="00B23B83">
        <w:rPr>
          <w:rFonts w:ascii="Times New Roman" w:eastAsia="Times New Roman" w:hAnsi="Times New Roman" w:cs="Times New Roman"/>
          <w:b/>
          <w:bCs/>
          <w:szCs w:val="24"/>
        </w:rPr>
        <w:t>a přestupek</w:t>
      </w:r>
      <w:r w:rsidRPr="00B23B83">
        <w:rPr>
          <w:rFonts w:ascii="Times New Roman" w:eastAsia="Times New Roman" w:hAnsi="Times New Roman" w:cs="Times New Roman"/>
          <w:b/>
          <w:szCs w:val="24"/>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27A73FA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c) v rozporu s § 49a odst. 1 písm. a) nebo § 49c úmyslně zničí jedince zvláště chráněného druhu rostliny zařazeného v I. nebo II. kategorii ochrany anebo evropsky významného druhu; z</w:t>
      </w:r>
      <w:r w:rsidRPr="00B23B83">
        <w:rPr>
          <w:rFonts w:ascii="Times New Roman" w:eastAsia="Times New Roman" w:hAnsi="Times New Roman" w:cs="Times New Roman"/>
          <w:b/>
          <w:bCs/>
          <w:szCs w:val="24"/>
        </w:rPr>
        <w:t>a přestupek</w:t>
      </w:r>
      <w:r w:rsidRPr="00B23B83">
        <w:rPr>
          <w:rFonts w:ascii="Times New Roman" w:eastAsia="Times New Roman" w:hAnsi="Times New Roman" w:cs="Times New Roman"/>
          <w:b/>
          <w:szCs w:val="24"/>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bookmarkEnd w:id="933"/>
      <w:r w:rsidRPr="00B23B83">
        <w:rPr>
          <w:rFonts w:ascii="Times New Roman" w:eastAsia="Times New Roman" w:hAnsi="Times New Roman" w:cs="Times New Roman"/>
          <w:b/>
          <w:szCs w:val="24"/>
        </w:rPr>
        <w:t xml:space="preserve">, </w:t>
      </w:r>
    </w:p>
    <w:p w14:paraId="564120F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d) v rozporu s § 49a odst. 2 písm. a) úmyslně usmrtí jedince zvláště chráněného druhu živočicha zařazeného v I. nebo II. kategorii ochrany anebo evropsky významného druhu; z</w:t>
      </w:r>
      <w:r w:rsidRPr="00B23B83">
        <w:rPr>
          <w:rFonts w:ascii="Times New Roman" w:eastAsia="Times New Roman" w:hAnsi="Times New Roman" w:cs="Times New Roman"/>
          <w:b/>
          <w:bCs/>
          <w:szCs w:val="24"/>
        </w:rPr>
        <w:t>a přestupek</w:t>
      </w:r>
      <w:r w:rsidRPr="00B23B83">
        <w:rPr>
          <w:rFonts w:ascii="Times New Roman" w:eastAsia="Times New Roman" w:hAnsi="Times New Roman" w:cs="Times New Roman"/>
          <w:b/>
          <w:szCs w:val="24"/>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1B9B5C6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d)</w:t>
      </w:r>
      <w:r w:rsidRPr="00B23B83">
        <w:rPr>
          <w:rFonts w:ascii="Times New Roman" w:eastAsia="Times New Roman" w:hAnsi="Times New Roman" w:cs="Times New Roman"/>
          <w:b/>
          <w:szCs w:val="24"/>
        </w:rPr>
        <w:t>e)</w:t>
      </w:r>
      <w:r w:rsidRPr="00B23B83">
        <w:rPr>
          <w:rFonts w:ascii="Times New Roman" w:eastAsia="Times New Roman" w:hAnsi="Times New Roman" w:cs="Times New Roman"/>
          <w:szCs w:val="24"/>
        </w:rPr>
        <w:t xml:space="preserve"> pokácí bez povolení nebo závažně poškodí skupinu dřevin rostoucích mimo les, </w:t>
      </w:r>
    </w:p>
    <w:p w14:paraId="3234DB1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b/>
          <w:szCs w:val="24"/>
        </w:rPr>
        <w:t>f)</w:t>
      </w:r>
      <w:r w:rsidRPr="00B23B83">
        <w:rPr>
          <w:rFonts w:ascii="Times New Roman" w:eastAsia="Times New Roman" w:hAnsi="Times New Roman" w:cs="Times New Roman"/>
          <w:szCs w:val="24"/>
        </w:rPr>
        <w:t xml:space="preserve"> neuvede poškozenou část přírody chráněnou dle tohoto zákona do původního stavu nebo nesplní opatření k nápravě tohoto stavu podle § 86 či přiměřená náhradní opatření podle § 67 odst. 4, </w:t>
      </w:r>
    </w:p>
    <w:p w14:paraId="30C6155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f)</w:t>
      </w:r>
      <w:r w:rsidRPr="00B23B83">
        <w:rPr>
          <w:rFonts w:ascii="Times New Roman" w:eastAsia="Times New Roman" w:hAnsi="Times New Roman" w:cs="Times New Roman"/>
          <w:b/>
          <w:szCs w:val="24"/>
        </w:rPr>
        <w:t>g)</w:t>
      </w:r>
      <w:r w:rsidRPr="00B23B83">
        <w:rPr>
          <w:rFonts w:ascii="Times New Roman" w:eastAsia="Times New Roman" w:hAnsi="Times New Roman" w:cs="Times New Roman"/>
          <w:szCs w:val="24"/>
        </w:rPr>
        <w:t xml:space="preserve"> nesplní povinnost vlastníka či nájemce pozemku zdržet se negativních zásahů na pozemcích připravovaných k vyhlášení zvláštní ochrany podle § 40 odst. 5, </w:t>
      </w:r>
    </w:p>
    <w:p w14:paraId="3A2D7A7B"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g) </w:t>
      </w:r>
      <w:r w:rsidRPr="00B23B83">
        <w:rPr>
          <w:rFonts w:ascii="Times New Roman" w:eastAsia="Times New Roman" w:hAnsi="Times New Roman" w:cs="Times New Roman"/>
          <w:b/>
          <w:bCs/>
          <w:strike/>
          <w:szCs w:val="24"/>
        </w:rPr>
        <w:t xml:space="preserve">h) </w:t>
      </w:r>
      <w:r w:rsidRPr="00B23B83">
        <w:rPr>
          <w:rFonts w:ascii="Times New Roman" w:eastAsia="Times New Roman" w:hAnsi="Times New Roman" w:cs="Times New Roman"/>
          <w:strike/>
          <w:szCs w:val="24"/>
        </w:rPr>
        <w:t>nepostupuje tak, aby nedocházelo k nadměrnému úhynu rostlin a živočichů podle § 5 odst. 3,</w:t>
      </w:r>
    </w:p>
    <w:p w14:paraId="7DC08C4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h) </w:t>
      </w:r>
      <w:r w:rsidRPr="00B23B83">
        <w:rPr>
          <w:rFonts w:ascii="Times New Roman" w:eastAsia="Times New Roman" w:hAnsi="Times New Roman" w:cs="Times New Roman"/>
          <w:b/>
          <w:bCs/>
          <w:strike/>
          <w:szCs w:val="24"/>
        </w:rPr>
        <w:t>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h)</w:t>
      </w:r>
      <w:r w:rsidRPr="00B23B83">
        <w:rPr>
          <w:rFonts w:ascii="Times New Roman" w:eastAsia="Times New Roman" w:hAnsi="Times New Roman" w:cs="Times New Roman"/>
          <w:szCs w:val="24"/>
        </w:rPr>
        <w:t xml:space="preserve"> nedodržuje omezení či zákaz činnosti vyslovený podle § 66, </w:t>
      </w:r>
    </w:p>
    <w:p w14:paraId="5ED2B0E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i) </w:t>
      </w:r>
      <w:r w:rsidRPr="00B23B83">
        <w:rPr>
          <w:rFonts w:ascii="Times New Roman" w:eastAsia="Times New Roman" w:hAnsi="Times New Roman" w:cs="Times New Roman"/>
          <w:b/>
          <w:bCs/>
          <w:strike/>
          <w:szCs w:val="24"/>
        </w:rPr>
        <w:t>j)</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i)</w:t>
      </w:r>
      <w:r w:rsidRPr="00B23B83">
        <w:rPr>
          <w:rFonts w:ascii="Times New Roman" w:eastAsia="Times New Roman" w:hAnsi="Times New Roman" w:cs="Times New Roman"/>
          <w:szCs w:val="24"/>
        </w:rPr>
        <w:t xml:space="preserve"> nedovoleně obchoduje s jedinci druhů, jejichž obchod je omezen nebo zakázán podle mezinárodních úmluv, nebo nedovoleně vyváží zvláště chráněné nerosty; je-li naplněna skutková podstata přestupku podle zvláštního předpisu,</w:t>
      </w:r>
      <w:r w:rsidRPr="00B23B83">
        <w:rPr>
          <w:rFonts w:ascii="Times New Roman" w:eastAsia="Times New Roman" w:hAnsi="Times New Roman" w:cs="Times New Roman"/>
          <w:szCs w:val="24"/>
          <w:vertAlign w:val="superscript"/>
        </w:rPr>
        <w:t>4a)</w:t>
      </w:r>
      <w:r w:rsidRPr="00B23B83">
        <w:rPr>
          <w:rFonts w:ascii="Times New Roman" w:eastAsia="Times New Roman" w:hAnsi="Times New Roman" w:cs="Times New Roman"/>
          <w:szCs w:val="24"/>
        </w:rPr>
        <w:t xml:space="preserve"> toto ustanovení se nepoužije, </w:t>
      </w:r>
    </w:p>
    <w:p w14:paraId="53DA36D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j)</w:t>
      </w:r>
      <w:r w:rsidRPr="00B23B83">
        <w:rPr>
          <w:rFonts w:ascii="Times New Roman" w:eastAsia="Times New Roman" w:hAnsi="Times New Roman" w:cs="Times New Roman"/>
          <w:b/>
          <w:strike/>
          <w:szCs w:val="24"/>
        </w:rPr>
        <w:t xml:space="preserve"> </w:t>
      </w:r>
      <w:r w:rsidRPr="00B23B83">
        <w:rPr>
          <w:rFonts w:ascii="Times New Roman" w:eastAsia="Times New Roman" w:hAnsi="Times New Roman" w:cs="Times New Roman"/>
          <w:b/>
          <w:bCs/>
          <w:strike/>
          <w:szCs w:val="24"/>
        </w:rPr>
        <w:t>k)</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j)</w:t>
      </w:r>
      <w:r w:rsidRPr="00B23B83">
        <w:rPr>
          <w:rFonts w:ascii="Times New Roman" w:eastAsia="Times New Roman" w:hAnsi="Times New Roman" w:cs="Times New Roman"/>
          <w:szCs w:val="24"/>
        </w:rPr>
        <w:t xml:space="preserve"> nedovoleně sbírá nebo poškozuje zvláště chráněné nerosty, </w:t>
      </w:r>
    </w:p>
    <w:p w14:paraId="757769B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k) </w:t>
      </w:r>
      <w:r w:rsidRPr="00B23B83">
        <w:rPr>
          <w:rFonts w:ascii="Times New Roman" w:eastAsia="Times New Roman" w:hAnsi="Times New Roman" w:cs="Times New Roman"/>
          <w:b/>
          <w:bCs/>
          <w:strike/>
          <w:szCs w:val="24"/>
        </w:rPr>
        <w:t>l)</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k)</w:t>
      </w:r>
      <w:r w:rsidRPr="00B23B83">
        <w:rPr>
          <w:rFonts w:ascii="Times New Roman" w:eastAsia="Times New Roman" w:hAnsi="Times New Roman" w:cs="Times New Roman"/>
          <w:szCs w:val="24"/>
        </w:rPr>
        <w:t xml:space="preserve"> porušuje podmínky stanovené k ochraně přechodně chráněných ploch (§ 13), </w:t>
      </w:r>
    </w:p>
    <w:p w14:paraId="011E87F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l) </w:t>
      </w:r>
      <w:r w:rsidRPr="00B23B83">
        <w:rPr>
          <w:rFonts w:ascii="Times New Roman" w:eastAsia="Times New Roman" w:hAnsi="Times New Roman" w:cs="Times New Roman"/>
          <w:b/>
          <w:bCs/>
          <w:strike/>
          <w:szCs w:val="24"/>
        </w:rPr>
        <w:t>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l)</w:t>
      </w:r>
      <w:r w:rsidRPr="00B23B83">
        <w:rPr>
          <w:rFonts w:ascii="Times New Roman" w:eastAsia="Times New Roman" w:hAnsi="Times New Roman" w:cs="Times New Roman"/>
          <w:szCs w:val="24"/>
        </w:rPr>
        <w:t xml:space="preserve"> neplní podmínky výjimky udělené podle § 43 a </w:t>
      </w:r>
      <w:r w:rsidRPr="00B23B83">
        <w:rPr>
          <w:rFonts w:ascii="Times New Roman" w:eastAsia="Times New Roman" w:hAnsi="Times New Roman" w:cs="Times New Roman"/>
          <w:strike/>
          <w:szCs w:val="24"/>
        </w:rPr>
        <w:t>56 nebo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56</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odst. 1 nebo 5, podmínky dohody uzavřené podle § 49a odst. 6 nebo § 56 odst. 5 nahrazující výjimku podle § 56 odst. 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 xml:space="preserve">anebo </w:t>
      </w:r>
      <w:r w:rsidRPr="00B23B83">
        <w:rPr>
          <w:rFonts w:ascii="Times New Roman" w:eastAsia="Times New Roman" w:hAnsi="Times New Roman" w:cs="Times New Roman"/>
          <w:szCs w:val="24"/>
        </w:rPr>
        <w:t xml:space="preserve">podmínky souhlasu podle § 44 a 57, </w:t>
      </w:r>
    </w:p>
    <w:p w14:paraId="0B53C2E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m) </w:t>
      </w:r>
      <w:r w:rsidRPr="00B23B83">
        <w:rPr>
          <w:rFonts w:ascii="Times New Roman" w:eastAsia="Times New Roman" w:hAnsi="Times New Roman" w:cs="Times New Roman"/>
          <w:b/>
          <w:bCs/>
          <w:strike/>
          <w:szCs w:val="24"/>
        </w:rPr>
        <w:t>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m)</w:t>
      </w:r>
      <w:r w:rsidRPr="00B23B83">
        <w:rPr>
          <w:rFonts w:ascii="Times New Roman" w:eastAsia="Times New Roman" w:hAnsi="Times New Roman" w:cs="Times New Roman"/>
          <w:szCs w:val="24"/>
        </w:rPr>
        <w:t xml:space="preserve"> závažně poškodí nebo zničí významný krajinný prvek, </w:t>
      </w:r>
    </w:p>
    <w:p w14:paraId="276941D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n) </w:t>
      </w:r>
      <w:r w:rsidRPr="00B23B83">
        <w:rPr>
          <w:rFonts w:ascii="Times New Roman" w:eastAsia="Times New Roman" w:hAnsi="Times New Roman" w:cs="Times New Roman"/>
          <w:b/>
          <w:bCs/>
          <w:strike/>
          <w:szCs w:val="24"/>
        </w:rPr>
        <w:t>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w:t>
      </w:r>
      <w:r w:rsidRPr="00B23B83">
        <w:rPr>
          <w:rFonts w:ascii="Times New Roman" w:eastAsia="Times New Roman" w:hAnsi="Times New Roman" w:cs="Times New Roman"/>
          <w:szCs w:val="24"/>
        </w:rPr>
        <w:t xml:space="preserve"> vykonává ve zvláště chráněném území, označeném smluvně chráněném území, evropsky významné lokalitě nebo ptačí oblasti činnost zakázanou nebo vykonává činnost, pro kterou je vyžadován souhlas orgánu ochrany přírody, bez tohoto souhlasu, </w:t>
      </w:r>
    </w:p>
    <w:p w14:paraId="0C10526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o) </w:t>
      </w:r>
      <w:r w:rsidRPr="00B23B83">
        <w:rPr>
          <w:rFonts w:ascii="Times New Roman" w:eastAsia="Times New Roman" w:hAnsi="Times New Roman" w:cs="Times New Roman"/>
          <w:b/>
          <w:bCs/>
          <w:strike/>
          <w:szCs w:val="24"/>
        </w:rPr>
        <w:t>p)</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o)</w:t>
      </w:r>
      <w:r w:rsidRPr="00B23B83">
        <w:rPr>
          <w:rFonts w:ascii="Times New Roman" w:eastAsia="Times New Roman" w:hAnsi="Times New Roman" w:cs="Times New Roman"/>
          <w:szCs w:val="24"/>
        </w:rPr>
        <w:t xml:space="preserve"> neprokáže předepsaným způsobem původ ptáka nebo původ zvláště chráněné rostliny nebo živočicha nebo rostliny a živočicha chráněného podle mezinárodní úmluvy, popřípadě zvláštního právního předpisu,</w:t>
      </w:r>
      <w:r w:rsidRPr="00B23B83">
        <w:rPr>
          <w:rFonts w:ascii="Times New Roman" w:eastAsia="Times New Roman" w:hAnsi="Times New Roman" w:cs="Times New Roman"/>
          <w:szCs w:val="24"/>
          <w:vertAlign w:val="superscript"/>
        </w:rPr>
        <w:t>4a)</w:t>
      </w:r>
      <w:r w:rsidRPr="00B23B83">
        <w:rPr>
          <w:rFonts w:ascii="Times New Roman" w:eastAsia="Times New Roman" w:hAnsi="Times New Roman" w:cs="Times New Roman"/>
          <w:szCs w:val="24"/>
        </w:rPr>
        <w:t xml:space="preserve"> popřípadě jinak poruší povinnost nebo zákaz stanovený v § 54</w:t>
      </w:r>
      <w:r w:rsidRPr="00B23B83">
        <w:rPr>
          <w:rFonts w:ascii="Times New Roman" w:eastAsia="Times New Roman" w:hAnsi="Times New Roman" w:cs="Times New Roman"/>
          <w:b/>
          <w:bCs/>
          <w:szCs w:val="24"/>
        </w:rPr>
        <w:t>, 55 nebo 55a</w:t>
      </w:r>
      <w:r w:rsidRPr="00B23B83">
        <w:rPr>
          <w:rFonts w:ascii="Times New Roman" w:eastAsia="Times New Roman" w:hAnsi="Times New Roman" w:cs="Times New Roman"/>
          <w:szCs w:val="24"/>
        </w:rPr>
        <w:t>,</w:t>
      </w:r>
    </w:p>
    <w:p w14:paraId="69360176"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p) </w:t>
      </w:r>
      <w:r w:rsidRPr="00B23B83">
        <w:rPr>
          <w:rFonts w:ascii="Times New Roman" w:eastAsia="Times New Roman" w:hAnsi="Times New Roman" w:cs="Times New Roman"/>
          <w:b/>
          <w:bCs/>
          <w:strike/>
          <w:szCs w:val="24"/>
        </w:rPr>
        <w:t>q)</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w:t>
      </w:r>
      <w:r w:rsidRPr="00B23B83">
        <w:rPr>
          <w:rFonts w:ascii="Times New Roman" w:eastAsia="Times New Roman" w:hAnsi="Times New Roman" w:cs="Times New Roman"/>
          <w:szCs w:val="24"/>
        </w:rPr>
        <w:t xml:space="preserve"> úmyslně poruší některý ze zákazů podle čl. 7 odst. 1 nařízení Evropského parlamentu a Rady (EU) č. 1143/2014, </w:t>
      </w:r>
    </w:p>
    <w:p w14:paraId="57E2EB5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q) </w:t>
      </w:r>
      <w:r w:rsidRPr="00B23B83">
        <w:rPr>
          <w:rFonts w:ascii="Times New Roman" w:eastAsia="Times New Roman" w:hAnsi="Times New Roman" w:cs="Times New Roman"/>
          <w:b/>
          <w:bCs/>
          <w:strike/>
          <w:szCs w:val="24"/>
        </w:rPr>
        <w:t>r)</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q)</w:t>
      </w:r>
      <w:r w:rsidRPr="00B23B83">
        <w:rPr>
          <w:rFonts w:ascii="Times New Roman" w:eastAsia="Times New Roman" w:hAnsi="Times New Roman" w:cs="Times New Roman"/>
          <w:szCs w:val="24"/>
        </w:rPr>
        <w:t xml:space="preserve"> poruší podmínky povolení k využívání invazního nepůvodního druhu na unijním seznamu nebo nepostupuje podle pohotovostního plánu v případě úniku nebo rozšíření invazního nepůvodního druhu na unijním seznamu v rozporu s čl. 8 odst. 2 nebo 3 nařízení Evropského parlamentu a Rady (EU) č. 1143/2014, nebo </w:t>
      </w:r>
    </w:p>
    <w:p w14:paraId="376C28B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 xml:space="preserve">r) </w:t>
      </w:r>
      <w:r w:rsidRPr="00B23B83">
        <w:rPr>
          <w:rFonts w:ascii="Times New Roman" w:eastAsia="Times New Roman" w:hAnsi="Times New Roman" w:cs="Times New Roman"/>
          <w:b/>
          <w:bCs/>
          <w:strike/>
          <w:szCs w:val="24"/>
        </w:rPr>
        <w:t>s)</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r)</w:t>
      </w:r>
      <w:r w:rsidRPr="00B23B83">
        <w:rPr>
          <w:rFonts w:ascii="Times New Roman" w:eastAsia="Times New Roman" w:hAnsi="Times New Roman" w:cs="Times New Roman"/>
          <w:szCs w:val="24"/>
        </w:rPr>
        <w:t xml:space="preserve"> poruší omezení stanovené nařízením vlády podle § 13e odst. 1.</w:t>
      </w:r>
    </w:p>
    <w:p w14:paraId="4B6233A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Za přestupek lze uložit pokutu do </w:t>
      </w:r>
    </w:p>
    <w:p w14:paraId="1164FC6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10 000 Kč, jde-li o přestupek podle odstavce 1, </w:t>
      </w:r>
    </w:p>
    <w:p w14:paraId="6A3356E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20 000 Kč, jde-li o přestupek podle odstavce 2, </w:t>
      </w:r>
    </w:p>
    <w:p w14:paraId="4E9AB0B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100 000 Kč, jde-li o přestupek podle odstavce 3.</w:t>
      </w:r>
    </w:p>
    <w:p w14:paraId="1F79540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Za přestupky v ochraně zvláště chráněných rostlin a živočichů, dřevin a památných </w:t>
      </w:r>
      <w:r w:rsidRPr="00B23B83">
        <w:rPr>
          <w:rFonts w:ascii="Times New Roman" w:eastAsia="Times New Roman" w:hAnsi="Times New Roman" w:cs="Times New Roman"/>
          <w:szCs w:val="24"/>
        </w:rPr>
        <w:lastRenderedPageBreak/>
        <w:t xml:space="preserve">stromů lze uložit pokutu až dvojnásobnou, pokud byly spáchány ve zvláště chráněných územích. </w:t>
      </w:r>
    </w:p>
    <w:p w14:paraId="0C99C007"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Přestupky podle odstavců 1 až 3 projednává orgán ochrany přírody. </w:t>
      </w:r>
    </w:p>
    <w:p w14:paraId="01688F75" w14:textId="77777777" w:rsidR="00EA54C5" w:rsidRPr="00B23B83" w:rsidRDefault="00EA54C5" w:rsidP="00EA54C5">
      <w:pPr>
        <w:spacing w:before="120" w:after="120" w:line="276" w:lineRule="auto"/>
        <w:ind w:firstLine="284"/>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88</w:t>
      </w:r>
    </w:p>
    <w:p w14:paraId="235436D9" w14:textId="77777777" w:rsidR="00EA54C5" w:rsidRPr="00B23B83" w:rsidRDefault="00EA54C5" w:rsidP="00EA54C5">
      <w:pPr>
        <w:spacing w:before="120" w:after="120" w:line="276" w:lineRule="auto"/>
        <w:ind w:firstLine="284"/>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Přestupky právnických a podnikajících fyzických osob</w:t>
      </w:r>
    </w:p>
    <w:p w14:paraId="70C8F746"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Právnická nebo podnikající fyzická osoba se dopustí přestupku tím, že</w:t>
      </w:r>
    </w:p>
    <w:p w14:paraId="68C338F8"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poškodí součást přírody ve zvláště chráněném území, nedovoleně změní nebo ohrožuje jeho dochovaný stav,</w:t>
      </w:r>
    </w:p>
    <w:p w14:paraId="246D5FF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poškodí nebo zničí památný strom,</w:t>
      </w:r>
    </w:p>
    <w:p w14:paraId="1307EA8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poškodí nebo zničí bez povolení dřevinu nebo skupinu dřevin rostoucích mimo les,</w:t>
      </w:r>
    </w:p>
    <w:p w14:paraId="31BC84A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nedovoleně zasahuje do přirozeného vývoje zvláště chráněných druhů rostlin,</w:t>
      </w:r>
    </w:p>
    <w:p w14:paraId="2838AA3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usmrcuje nebo chová ptáky s výjimkou těch, kteří mohou být loveni, nebo zvláště chráněné živočichy bez povolení, anebo jinak nedovoleně zasahuje do jejich přirozeného vývoje,</w:t>
      </w:r>
    </w:p>
    <w:p w14:paraId="20E6F3B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d) poruší povinnost obecné ochrany rostlin a živočichů podle § 5 odst. 1,</w:t>
      </w:r>
    </w:p>
    <w:p w14:paraId="5721B23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e) neprovede postupy nebo opatření uložené orgánem ochrany přírody podle § 5 odst. 3 nebo § 5c odst. 1,</w:t>
      </w:r>
    </w:p>
    <w:p w14:paraId="42BEBAE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f) poruší některý ze zákazů na ochranu ptáků podle § 5a odst. 1 písm. c) až e) nebo § 5a odst. 2,</w:t>
      </w:r>
    </w:p>
    <w:p w14:paraId="2A15F2D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g) prodá nebo nabídne za účelem prodeje živého jedince druhu čmeláka nebo pačmeláka rodu Bombus anebo vypustí nebo rozšíří takového jedince, který má původ mimo území České republiky, bez souhlasu podle § 5c odst. 4 nebo v rozporu s ním, </w:t>
      </w:r>
    </w:p>
    <w:p w14:paraId="2712B6D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f)</w:t>
      </w:r>
      <w:r w:rsidRPr="00B23B83">
        <w:rPr>
          <w:rFonts w:ascii="Times New Roman" w:eastAsia="Times New Roman" w:hAnsi="Times New Roman" w:cs="Times New Roman"/>
          <w:b/>
          <w:szCs w:val="24"/>
        </w:rPr>
        <w:t>h)</w:t>
      </w:r>
      <w:r w:rsidRPr="00B23B83">
        <w:rPr>
          <w:rFonts w:ascii="Times New Roman" w:eastAsia="Times New Roman" w:hAnsi="Times New Roman" w:cs="Times New Roman"/>
          <w:szCs w:val="24"/>
        </w:rPr>
        <w:t xml:space="preserve"> vykonává činnost zakázanou v ochranném pásmu určeném k zabezpečení zvláště chráněných částí přírody, </w:t>
      </w:r>
    </w:p>
    <w:p w14:paraId="13FC420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b/>
          <w:bCs/>
          <w:strike/>
          <w:szCs w:val="24"/>
        </w:rPr>
        <w:t>i</w:t>
      </w:r>
      <w:r w:rsidRPr="00B23B83">
        <w:rPr>
          <w:rFonts w:ascii="Times New Roman" w:eastAsia="Times New Roman" w:hAnsi="Times New Roman" w:cs="Times New Roman"/>
          <w:b/>
          <w:szCs w:val="24"/>
        </w:rPr>
        <w:t>)</w:t>
      </w:r>
      <w:r w:rsidRPr="00B23B83">
        <w:rPr>
          <w:rFonts w:ascii="Times New Roman" w:eastAsia="Times New Roman" w:hAnsi="Times New Roman" w:cs="Times New Roman"/>
          <w:szCs w:val="24"/>
        </w:rPr>
        <w:t xml:space="preserve"> neumožní osobám oprávněným podle § 62 nebo § 68 odst. 4 a § 81 vstup na pozemky, které vlastní nebo užívá, </w:t>
      </w:r>
    </w:p>
    <w:p w14:paraId="4F7EA33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h)</w:t>
      </w:r>
      <w:r w:rsidRPr="00B23B83">
        <w:rPr>
          <w:rFonts w:ascii="Times New Roman" w:eastAsia="Times New Roman" w:hAnsi="Times New Roman" w:cs="Times New Roman"/>
          <w:b/>
          <w:szCs w:val="24"/>
        </w:rPr>
        <w:t>j)</w:t>
      </w:r>
      <w:r w:rsidRPr="00B23B83">
        <w:rPr>
          <w:rFonts w:ascii="Times New Roman" w:eastAsia="Times New Roman" w:hAnsi="Times New Roman" w:cs="Times New Roman"/>
          <w:szCs w:val="24"/>
        </w:rPr>
        <w:t xml:space="preserve"> nesplní ohlašovací</w:t>
      </w:r>
      <w:r w:rsidRPr="00B23B83">
        <w:rPr>
          <w:rFonts w:ascii="Times New Roman" w:eastAsia="Times New Roman" w:hAnsi="Times New Roman" w:cs="Times New Roman"/>
          <w:b/>
          <w:szCs w:val="24"/>
        </w:rPr>
        <w:t>, oznamovací nebo registrační</w:t>
      </w:r>
      <w:r w:rsidRPr="00B23B83">
        <w:rPr>
          <w:rFonts w:ascii="Times New Roman" w:eastAsia="Times New Roman" w:hAnsi="Times New Roman" w:cs="Times New Roman"/>
          <w:szCs w:val="24"/>
        </w:rPr>
        <w:t xml:space="preserve"> povinnost podle tohoto zákona </w:t>
      </w:r>
      <w:r w:rsidRPr="00B23B83">
        <w:rPr>
          <w:rFonts w:ascii="Times New Roman" w:eastAsia="Times New Roman" w:hAnsi="Times New Roman" w:cs="Times New Roman"/>
          <w:strike/>
          <w:szCs w:val="24"/>
        </w:rPr>
        <w:t>nebo</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nesplní povinnost náhradní výsadby</w:t>
      </w:r>
      <w:r w:rsidRPr="00B23B83">
        <w:rPr>
          <w:rFonts w:ascii="Times New Roman" w:eastAsia="Times New Roman" w:hAnsi="Times New Roman" w:cs="Times New Roman"/>
          <w:b/>
          <w:szCs w:val="24"/>
        </w:rPr>
        <w:t xml:space="preserve"> nebo nezajistí následnou péči o vysazené dřeviny</w:t>
      </w:r>
      <w:r w:rsidRPr="00B23B83">
        <w:rPr>
          <w:rFonts w:ascii="Times New Roman" w:eastAsia="Times New Roman" w:hAnsi="Times New Roman" w:cs="Times New Roman"/>
          <w:szCs w:val="24"/>
        </w:rPr>
        <w:t xml:space="preserve"> podle § 9, </w:t>
      </w:r>
    </w:p>
    <w:p w14:paraId="4847910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i)</w:t>
      </w:r>
      <w:r w:rsidRPr="00B23B83">
        <w:rPr>
          <w:rFonts w:ascii="Times New Roman" w:eastAsia="Times New Roman" w:hAnsi="Times New Roman" w:cs="Times New Roman"/>
          <w:b/>
          <w:bCs/>
          <w:szCs w:val="24"/>
        </w:rPr>
        <w:t xml:space="preserve"> k)</w:t>
      </w:r>
      <w:r w:rsidRPr="00B23B83">
        <w:rPr>
          <w:rFonts w:ascii="Times New Roman" w:eastAsia="Times New Roman" w:hAnsi="Times New Roman" w:cs="Times New Roman"/>
          <w:szCs w:val="24"/>
        </w:rPr>
        <w:t xml:space="preserve"> provádí škodlivý zásah do významného krajinného prvku bez souhlasu orgánu ochrany přírody, </w:t>
      </w:r>
    </w:p>
    <w:p w14:paraId="7C93878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j)</w:t>
      </w:r>
      <w:r w:rsidRPr="00B23B83">
        <w:rPr>
          <w:rFonts w:ascii="Times New Roman" w:eastAsia="Times New Roman" w:hAnsi="Times New Roman" w:cs="Times New Roman"/>
          <w:b/>
          <w:bCs/>
          <w:szCs w:val="24"/>
        </w:rPr>
        <w:t>l)</w:t>
      </w:r>
      <w:r w:rsidRPr="00B23B83">
        <w:rPr>
          <w:rFonts w:ascii="Times New Roman" w:eastAsia="Times New Roman" w:hAnsi="Times New Roman" w:cs="Times New Roman"/>
          <w:szCs w:val="24"/>
        </w:rPr>
        <w:t xml:space="preserve"> porušuje podmínky stanovené k ochraně přechodně chráněných ploch, </w:t>
      </w:r>
    </w:p>
    <w:p w14:paraId="42C3BCB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k)</w:t>
      </w:r>
      <w:r w:rsidRPr="00B23B83">
        <w:rPr>
          <w:rFonts w:ascii="Times New Roman" w:eastAsia="Times New Roman" w:hAnsi="Times New Roman" w:cs="Times New Roman"/>
          <w:b/>
          <w:bCs/>
          <w:szCs w:val="24"/>
        </w:rPr>
        <w:t>m)</w:t>
      </w:r>
      <w:r w:rsidRPr="00B23B83">
        <w:rPr>
          <w:rFonts w:ascii="Times New Roman" w:eastAsia="Times New Roman" w:hAnsi="Times New Roman" w:cs="Times New Roman"/>
          <w:szCs w:val="24"/>
        </w:rPr>
        <w:t xml:space="preserve"> nedodržuje omezení nebo zákaz vstupu vyhlášený podle § 64 nebo porušuje ustanovení návštěvního řádu národního parku, </w:t>
      </w:r>
    </w:p>
    <w:p w14:paraId="6A2B441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l)</w:t>
      </w:r>
      <w:r w:rsidRPr="00B23B83">
        <w:rPr>
          <w:rFonts w:ascii="Times New Roman" w:eastAsia="Times New Roman" w:hAnsi="Times New Roman" w:cs="Times New Roman"/>
          <w:b/>
          <w:bCs/>
          <w:szCs w:val="24"/>
        </w:rPr>
        <w:t>n)</w:t>
      </w:r>
      <w:r w:rsidRPr="00B23B83">
        <w:rPr>
          <w:rFonts w:ascii="Times New Roman" w:eastAsia="Times New Roman" w:hAnsi="Times New Roman" w:cs="Times New Roman"/>
          <w:szCs w:val="24"/>
        </w:rPr>
        <w:t xml:space="preserve"> poškozuje nebo ničí jeskyni nebo její součást nebo porušuje jiné povinnosti stanovené k ochraně jeskyní podle § 10, </w:t>
      </w:r>
    </w:p>
    <w:p w14:paraId="18E02C7B"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m)</w:t>
      </w:r>
      <w:r w:rsidRPr="00B23B83">
        <w:rPr>
          <w:rFonts w:ascii="Times New Roman" w:eastAsia="Times New Roman" w:hAnsi="Times New Roman" w:cs="Times New Roman"/>
          <w:b/>
          <w:bCs/>
          <w:szCs w:val="24"/>
        </w:rPr>
        <w:t>o)</w:t>
      </w:r>
      <w:r w:rsidRPr="00B23B83">
        <w:rPr>
          <w:rFonts w:ascii="Times New Roman" w:eastAsia="Times New Roman" w:hAnsi="Times New Roman" w:cs="Times New Roman"/>
          <w:szCs w:val="24"/>
        </w:rPr>
        <w:t xml:space="preserve"> nesplní některou z povinností k paleontologickému nálezu podle § 11 odst. 1, </w:t>
      </w:r>
    </w:p>
    <w:p w14:paraId="6B17236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n)</w:t>
      </w:r>
      <w:r w:rsidRPr="00B23B83">
        <w:rPr>
          <w:rFonts w:ascii="Times New Roman" w:eastAsia="Times New Roman" w:hAnsi="Times New Roman" w:cs="Times New Roman"/>
          <w:b/>
          <w:bCs/>
          <w:szCs w:val="24"/>
        </w:rPr>
        <w:t>p)</w:t>
      </w:r>
      <w:r w:rsidRPr="00B23B83">
        <w:rPr>
          <w:rFonts w:ascii="Times New Roman" w:eastAsia="Times New Roman" w:hAnsi="Times New Roman" w:cs="Times New Roman"/>
          <w:szCs w:val="24"/>
        </w:rPr>
        <w:t xml:space="preserve"> vysazuje či vysévá uměle vypěstované zvláště chráněné rostliny nebo vypouští zvláště chráněné živočichy narozené a odchované v zajetí do volné přírody bez souhlasu orgánu ochrany přírody,</w:t>
      </w:r>
    </w:p>
    <w:p w14:paraId="71B6138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o)</w:t>
      </w:r>
      <w:r w:rsidRPr="00B23B83">
        <w:rPr>
          <w:rFonts w:ascii="Times New Roman" w:eastAsia="Times New Roman" w:hAnsi="Times New Roman" w:cs="Times New Roman"/>
          <w:b/>
          <w:bCs/>
          <w:szCs w:val="24"/>
        </w:rPr>
        <w:t>q)</w:t>
      </w:r>
      <w:r w:rsidRPr="00B23B83">
        <w:rPr>
          <w:rFonts w:ascii="Times New Roman" w:eastAsia="Times New Roman" w:hAnsi="Times New Roman" w:cs="Times New Roman"/>
          <w:szCs w:val="24"/>
        </w:rPr>
        <w:t xml:space="preserve"> rozšíří do krajiny jedince nepůvodního druhu nebo křížence bez povolení orgánu ochrany přírody podle § 5 odst. 4 nebo 5 nebo v rozporu s ním, </w:t>
      </w:r>
    </w:p>
    <w:p w14:paraId="7117746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p)</w:t>
      </w:r>
      <w:r w:rsidRPr="00B23B83">
        <w:rPr>
          <w:rFonts w:ascii="Times New Roman" w:eastAsia="Times New Roman" w:hAnsi="Times New Roman" w:cs="Times New Roman"/>
          <w:b/>
          <w:bCs/>
          <w:szCs w:val="24"/>
        </w:rPr>
        <w:t>r)</w:t>
      </w:r>
      <w:r w:rsidRPr="00B23B83">
        <w:rPr>
          <w:rFonts w:ascii="Times New Roman" w:eastAsia="Times New Roman" w:hAnsi="Times New Roman" w:cs="Times New Roman"/>
          <w:szCs w:val="24"/>
        </w:rPr>
        <w:t xml:space="preserve"> neprovede opatření proti nepříznivým účinkům uložená rozhodnutím vydaným na základě § 13c odst. 1, </w:t>
      </w:r>
    </w:p>
    <w:p w14:paraId="2BD9C8A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q)</w:t>
      </w:r>
      <w:r w:rsidRPr="00B23B83">
        <w:rPr>
          <w:rFonts w:ascii="Times New Roman" w:eastAsia="Times New Roman" w:hAnsi="Times New Roman" w:cs="Times New Roman"/>
          <w:b/>
          <w:bCs/>
          <w:szCs w:val="24"/>
        </w:rPr>
        <w:t>s)</w:t>
      </w:r>
      <w:r w:rsidRPr="00B23B83">
        <w:rPr>
          <w:rFonts w:ascii="Times New Roman" w:eastAsia="Times New Roman" w:hAnsi="Times New Roman" w:cs="Times New Roman"/>
          <w:szCs w:val="24"/>
        </w:rPr>
        <w:t xml:space="preserve"> provede přesun bez povolení orgánu ochrany přírody nebo v rozporu s ním, </w:t>
      </w:r>
    </w:p>
    <w:p w14:paraId="5CF430F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r)</w:t>
      </w:r>
      <w:r w:rsidRPr="00B23B83">
        <w:rPr>
          <w:rFonts w:ascii="Times New Roman" w:eastAsia="Times New Roman" w:hAnsi="Times New Roman" w:cs="Times New Roman"/>
          <w:b/>
          <w:bCs/>
          <w:szCs w:val="24"/>
        </w:rPr>
        <w:t>t)</w:t>
      </w:r>
      <w:r w:rsidRPr="00B23B83">
        <w:rPr>
          <w:rFonts w:ascii="Times New Roman" w:eastAsia="Times New Roman" w:hAnsi="Times New Roman" w:cs="Times New Roman"/>
          <w:szCs w:val="24"/>
        </w:rPr>
        <w:t xml:space="preserve"> v případě nepředvídané události s nepříznivými účinky na životní prostředí nebo na původní populace nepostupuje podle pohotovostního plánu vypracovaného podle čl. 17 nařízení Rady (ES) č. 708/2007, nebo </w:t>
      </w:r>
    </w:p>
    <w:p w14:paraId="1F06922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strike/>
          <w:szCs w:val="24"/>
        </w:rPr>
        <w:t>s)</w:t>
      </w:r>
      <w:r w:rsidRPr="00B23B83">
        <w:rPr>
          <w:rFonts w:ascii="Times New Roman" w:eastAsia="Times New Roman" w:hAnsi="Times New Roman" w:cs="Times New Roman"/>
          <w:b/>
          <w:bCs/>
          <w:szCs w:val="24"/>
        </w:rPr>
        <w:t>u)</w:t>
      </w:r>
      <w:r w:rsidRPr="00B23B83">
        <w:rPr>
          <w:rFonts w:ascii="Times New Roman" w:eastAsia="Times New Roman" w:hAnsi="Times New Roman" w:cs="Times New Roman"/>
          <w:szCs w:val="24"/>
        </w:rPr>
        <w:t xml:space="preserve"> zavleče, vysadí nebo šíří invazní nepůvodní druh na unijním seznamu</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w:t>
      </w:r>
    </w:p>
    <w:p w14:paraId="5A228F2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v) v rozporu s § 57a odst. 2 používá označení „záchranná stanice“.</w:t>
      </w:r>
    </w:p>
    <w:p w14:paraId="7ADABDF4"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Právnická nebo podnikající fyzická osoba se </w:t>
      </w:r>
      <w:r w:rsidRPr="00B23B83">
        <w:rPr>
          <w:rFonts w:ascii="Times New Roman" w:eastAsia="Times New Roman" w:hAnsi="Times New Roman" w:cs="Times New Roman"/>
          <w:b/>
          <w:bCs/>
          <w:szCs w:val="24"/>
        </w:rPr>
        <w:t>dále</w:t>
      </w:r>
      <w:r w:rsidRPr="00B23B83">
        <w:rPr>
          <w:rFonts w:ascii="Times New Roman" w:eastAsia="Times New Roman" w:hAnsi="Times New Roman" w:cs="Times New Roman"/>
          <w:szCs w:val="24"/>
        </w:rPr>
        <w:t xml:space="preserve"> dopustí přestupku tím, že</w:t>
      </w:r>
    </w:p>
    <w:p w14:paraId="34B6445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naruší krajinný ráz nesplněním povinností podle § 12 odst. 2,</w:t>
      </w:r>
    </w:p>
    <w:p w14:paraId="4F68531C"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závažně poškodí nebo zničí významný krajinný prvek,</w:t>
      </w:r>
    </w:p>
    <w:p w14:paraId="7049380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zničí součást přírody ve zvláště chráněném území nebo zničí zařízení určená k ochraně, označení a vybavení zvláště chráněného území,</w:t>
      </w:r>
    </w:p>
    <w:p w14:paraId="43F7631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zničí jedince zvláště chráněného druhu rostlin buď přímo nebo nedovoleným zásahem do jejich prostředí,</w:t>
      </w:r>
    </w:p>
    <w:p w14:paraId="04A187F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usmrcuje zvláště chráněné živočichy přímo nebo způsobí jejich úhyn nedovoleným zásahem do jejich prostředí,</w:t>
      </w:r>
    </w:p>
    <w:p w14:paraId="43EA701D"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d) poruší některý ze zákazů na ochranu ptáků podle § 5a odst. 1 písm. a) nebo b),</w:t>
      </w:r>
    </w:p>
    <w:p w14:paraId="13DBF0C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trike/>
          <w:szCs w:val="24"/>
        </w:rPr>
      </w:pPr>
      <w:r w:rsidRPr="00B23B83">
        <w:rPr>
          <w:rFonts w:ascii="Times New Roman" w:eastAsia="Times New Roman" w:hAnsi="Times New Roman" w:cs="Times New Roman"/>
          <w:b/>
          <w:szCs w:val="24"/>
        </w:rPr>
        <w:t>e) neprovede opatření uložená orgánem ochrany přírody podle § 48a,</w:t>
      </w:r>
    </w:p>
    <w:p w14:paraId="77B035B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f) v rozporu s § 49 poškodí nebo zničí biotop</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nebo místní populaci</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zvláště chráněného druhu rostliny nebo živočicha anebo její genofond; z</w:t>
      </w:r>
      <w:r w:rsidRPr="00B23B83">
        <w:rPr>
          <w:rFonts w:ascii="Times New Roman" w:eastAsia="Times New Roman" w:hAnsi="Times New Roman" w:cs="Times New Roman"/>
          <w:b/>
          <w:bCs/>
          <w:szCs w:val="24"/>
        </w:rPr>
        <w:t>a přestupek</w:t>
      </w:r>
      <w:r w:rsidRPr="00B23B83">
        <w:rPr>
          <w:rFonts w:ascii="Times New Roman" w:eastAsia="Times New Roman" w:hAnsi="Times New Roman" w:cs="Times New Roman"/>
          <w:b/>
          <w:szCs w:val="24"/>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3E09954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g) poruší některý ze zákazů na ochranu zvláště chráněných druhů rostlin zařazených v I. nebo II. kategorii ochrany anebo evropsky významného druhu rostliny podle § 49a odst. 1 nebo § 49c; z</w:t>
      </w:r>
      <w:r w:rsidRPr="00B23B83">
        <w:rPr>
          <w:rFonts w:ascii="Times New Roman" w:eastAsia="Times New Roman" w:hAnsi="Times New Roman" w:cs="Times New Roman"/>
          <w:b/>
          <w:bCs/>
          <w:szCs w:val="24"/>
        </w:rPr>
        <w:t>a přestupek</w:t>
      </w:r>
      <w:r w:rsidRPr="00B23B83">
        <w:rPr>
          <w:rFonts w:ascii="Times New Roman" w:eastAsia="Times New Roman" w:hAnsi="Times New Roman" w:cs="Times New Roman"/>
          <w:b/>
          <w:szCs w:val="24"/>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10AFCE7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lastRenderedPageBreak/>
        <w:t>h) poruší některý ze zákazů na ochranu zvláště chráněných druhů živočichů zařazených v I. nebo II. kategorii ochrany anebo evropsky významného druhu živočicha podle § 49a odst. 2 nebo § 49c; z</w:t>
      </w:r>
      <w:r w:rsidRPr="00B23B83">
        <w:rPr>
          <w:rFonts w:ascii="Times New Roman" w:eastAsia="Times New Roman" w:hAnsi="Times New Roman" w:cs="Times New Roman"/>
          <w:b/>
          <w:bCs/>
          <w:szCs w:val="24"/>
        </w:rPr>
        <w:t>a přestupek</w:t>
      </w:r>
      <w:r w:rsidRPr="00B23B83">
        <w:rPr>
          <w:rFonts w:ascii="Times New Roman" w:eastAsia="Times New Roman" w:hAnsi="Times New Roman" w:cs="Times New Roman"/>
          <w:b/>
          <w:szCs w:val="24"/>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439125C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i) poruší některý ze zákazů na ochranu zvláště chráněných druhů živočichů a rostlin zařazených v I. nebo II. kategorii ochrany vztahujících se na mrtvé jedince, jejich části nebo výrobky z nich podle § 49b odst. 1,</w:t>
      </w:r>
    </w:p>
    <w:p w14:paraId="32639FCF" w14:textId="77777777" w:rsidR="00EA54C5" w:rsidRPr="00B23B83" w:rsidRDefault="00EA54C5" w:rsidP="00EA54C5">
      <w:pPr>
        <w:spacing w:before="120" w:after="120" w:line="276" w:lineRule="auto"/>
        <w:rPr>
          <w:rFonts w:ascii="Times New Roman" w:eastAsia="Times New Roman" w:hAnsi="Times New Roman" w:cs="Times New Roman"/>
          <w:b/>
          <w:bCs/>
          <w:i/>
          <w:iCs/>
          <w:szCs w:val="24"/>
        </w:rPr>
      </w:pPr>
      <w:r w:rsidRPr="00B23B83">
        <w:rPr>
          <w:rFonts w:ascii="Times New Roman" w:eastAsia="Times New Roman" w:hAnsi="Times New Roman" w:cs="Times New Roman"/>
          <w:b/>
          <w:szCs w:val="24"/>
        </w:rPr>
        <w:t>j) poruší zákaz prodeje nebo nabízení za účelem prodeje jedince zvláště chráněného druhu rostliny nebo živočicha zařazeného v III. kategorii ochrany, jeho části nebo výrobku z něj podle § 50 odst. 1,</w:t>
      </w:r>
    </w:p>
    <w:p w14:paraId="32F6917B"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k) odebere z přírody jedince zvláště chráněného druhu rostliny nebo živočicha zařazeného v III. kategorii ochrany v rozporu s omezením orgánu ochrany přírody podle § 50 odst. 2,</w:t>
      </w:r>
    </w:p>
    <w:p w14:paraId="3837E7E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53C7BEE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f)</w:t>
      </w:r>
      <w:r w:rsidRPr="00B23B83">
        <w:rPr>
          <w:rFonts w:ascii="Times New Roman" w:eastAsia="Times New Roman" w:hAnsi="Times New Roman" w:cs="Times New Roman"/>
          <w:b/>
          <w:szCs w:val="24"/>
        </w:rPr>
        <w:t>m)</w:t>
      </w:r>
      <w:r w:rsidRPr="00B23B83">
        <w:rPr>
          <w:rFonts w:ascii="Times New Roman" w:eastAsia="Times New Roman" w:hAnsi="Times New Roman" w:cs="Times New Roman"/>
          <w:szCs w:val="24"/>
        </w:rPr>
        <w:t xml:space="preserve"> ohrožuje nad nezbytnou míru zvláště chráněné části přírody při zásazích proti škůdcům, rostlinným chorobám, plevelům a při hygienických opatřeních, </w:t>
      </w:r>
    </w:p>
    <w:p w14:paraId="30F2F8F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b/>
          <w:szCs w:val="24"/>
        </w:rPr>
        <w:t>n)</w:t>
      </w:r>
      <w:r w:rsidRPr="00B23B83">
        <w:rPr>
          <w:rFonts w:ascii="Times New Roman" w:eastAsia="Times New Roman" w:hAnsi="Times New Roman" w:cs="Times New Roman"/>
          <w:szCs w:val="24"/>
        </w:rPr>
        <w:t xml:space="preserve"> neuvede poškozenou část přírody chráněnou podle tohoto zákona do původního stavu nebo nesplní opatření k nápravě podle § 86 či přiměřená náhradní opatření podle § 67 odst. 4, </w:t>
      </w:r>
    </w:p>
    <w:p w14:paraId="7446B25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h)</w:t>
      </w:r>
      <w:r w:rsidRPr="00B23B83">
        <w:rPr>
          <w:rFonts w:ascii="Times New Roman" w:eastAsia="Times New Roman" w:hAnsi="Times New Roman" w:cs="Times New Roman"/>
          <w:b/>
          <w:szCs w:val="24"/>
        </w:rPr>
        <w:t>o)</w:t>
      </w:r>
      <w:r w:rsidRPr="00B23B83">
        <w:rPr>
          <w:rFonts w:ascii="Times New Roman" w:eastAsia="Times New Roman" w:hAnsi="Times New Roman" w:cs="Times New Roman"/>
          <w:szCs w:val="24"/>
        </w:rPr>
        <w:t xml:space="preserve"> nesplní povinnosti vlastníka či nájemce pozemku zdržet se negativních zásahů na pozemcích připravovaných k vyhlášení zvláštní ochrany podle § 40 odst. 5, </w:t>
      </w:r>
    </w:p>
    <w:p w14:paraId="57338DF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i)</w:t>
      </w:r>
      <w:r w:rsidRPr="00B23B83">
        <w:rPr>
          <w:rFonts w:ascii="Times New Roman" w:eastAsia="Times New Roman" w:hAnsi="Times New Roman" w:cs="Times New Roman"/>
          <w:b/>
          <w:szCs w:val="24"/>
        </w:rPr>
        <w:t>p)</w:t>
      </w:r>
      <w:r w:rsidRPr="00B23B83">
        <w:rPr>
          <w:rFonts w:ascii="Times New Roman" w:eastAsia="Times New Roman" w:hAnsi="Times New Roman" w:cs="Times New Roman"/>
          <w:szCs w:val="24"/>
        </w:rPr>
        <w:t xml:space="preserve"> nepostupuje tak, aby nedocházelo k nadbytečnému úhynu rostlin a živočichů podle § 5 odst. 3, nedovoleně sbírá nebo poškozuje zvlášť chráněné nerosty, </w:t>
      </w:r>
    </w:p>
    <w:p w14:paraId="6FD9192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j)</w:t>
      </w:r>
      <w:r w:rsidRPr="00B23B83">
        <w:rPr>
          <w:rFonts w:ascii="Times New Roman" w:eastAsia="Times New Roman" w:hAnsi="Times New Roman" w:cs="Times New Roman"/>
          <w:b/>
          <w:szCs w:val="24"/>
        </w:rPr>
        <w:t>q)</w:t>
      </w:r>
      <w:r w:rsidRPr="00B23B83">
        <w:rPr>
          <w:rFonts w:ascii="Times New Roman" w:eastAsia="Times New Roman" w:hAnsi="Times New Roman" w:cs="Times New Roman"/>
          <w:szCs w:val="24"/>
        </w:rPr>
        <w:t xml:space="preserve"> nedodržuje omezení či zákaz činnosti vyslovené podle § 66, </w:t>
      </w:r>
    </w:p>
    <w:p w14:paraId="76A7261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k)</w:t>
      </w:r>
      <w:r w:rsidRPr="00B23B83">
        <w:rPr>
          <w:rFonts w:ascii="Times New Roman" w:eastAsia="Times New Roman" w:hAnsi="Times New Roman" w:cs="Times New Roman"/>
          <w:b/>
          <w:szCs w:val="24"/>
        </w:rPr>
        <w:t>r)</w:t>
      </w:r>
      <w:r w:rsidRPr="00B23B83">
        <w:rPr>
          <w:rFonts w:ascii="Times New Roman" w:eastAsia="Times New Roman" w:hAnsi="Times New Roman" w:cs="Times New Roman"/>
          <w:szCs w:val="24"/>
        </w:rPr>
        <w:t xml:space="preserve"> nedovoleně obchoduje s jedinci druhů, jejichž obchod je omezen nebo zakázán podle mezinárodních úmluv, nebo nedovoleně vyváží zvláště chráněné nerosty; je-li naplněna skutková podstata přestupku podle zvláštního předpisu,</w:t>
      </w:r>
      <w:r w:rsidRPr="00B23B83">
        <w:rPr>
          <w:rFonts w:ascii="Times New Roman" w:eastAsia="Times New Roman" w:hAnsi="Times New Roman" w:cs="Times New Roman"/>
          <w:szCs w:val="24"/>
          <w:vertAlign w:val="superscript"/>
        </w:rPr>
        <w:t>4a)</w:t>
      </w:r>
      <w:r w:rsidRPr="00B23B83">
        <w:rPr>
          <w:rFonts w:ascii="Times New Roman" w:eastAsia="Times New Roman" w:hAnsi="Times New Roman" w:cs="Times New Roman"/>
          <w:szCs w:val="24"/>
        </w:rPr>
        <w:t xml:space="preserve"> toto ustanovení se nepoužije, </w:t>
      </w:r>
    </w:p>
    <w:p w14:paraId="056D254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l)</w:t>
      </w:r>
      <w:r w:rsidRPr="00B23B83">
        <w:rPr>
          <w:rFonts w:ascii="Times New Roman" w:eastAsia="Times New Roman" w:hAnsi="Times New Roman" w:cs="Times New Roman"/>
          <w:b/>
          <w:szCs w:val="24"/>
        </w:rPr>
        <w:t>s)</w:t>
      </w:r>
      <w:r w:rsidRPr="00B23B83">
        <w:rPr>
          <w:rFonts w:ascii="Times New Roman" w:eastAsia="Times New Roman" w:hAnsi="Times New Roman" w:cs="Times New Roman"/>
          <w:szCs w:val="24"/>
        </w:rPr>
        <w:t xml:space="preserve"> nezajistí ochranu paleontologického nálezu před zničením, poškozením nebo odcizením podle § 11, </w:t>
      </w:r>
    </w:p>
    <w:p w14:paraId="473C2EC5"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m)</w:t>
      </w:r>
      <w:r w:rsidRPr="00B23B83">
        <w:rPr>
          <w:rFonts w:ascii="Times New Roman" w:eastAsia="Times New Roman" w:hAnsi="Times New Roman" w:cs="Times New Roman"/>
          <w:b/>
          <w:szCs w:val="24"/>
        </w:rPr>
        <w:t>t)</w:t>
      </w:r>
      <w:r w:rsidRPr="00B23B83">
        <w:rPr>
          <w:rFonts w:ascii="Times New Roman" w:eastAsia="Times New Roman" w:hAnsi="Times New Roman" w:cs="Times New Roman"/>
          <w:szCs w:val="24"/>
        </w:rPr>
        <w:t xml:space="preserve"> překročí nezbytně nutnou míru při poškozování obecně či zvláště chráněných částí přírody na územích sloužících zájmům obrany státu podle § 90 odst. 2, </w:t>
      </w:r>
    </w:p>
    <w:p w14:paraId="6ADB1FD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n)</w:t>
      </w:r>
      <w:r w:rsidRPr="00B23B83">
        <w:rPr>
          <w:rFonts w:ascii="Times New Roman" w:eastAsia="Times New Roman" w:hAnsi="Times New Roman" w:cs="Times New Roman"/>
          <w:b/>
          <w:szCs w:val="24"/>
        </w:rPr>
        <w:t>u)</w:t>
      </w:r>
      <w:r w:rsidRPr="00B23B83">
        <w:rPr>
          <w:rFonts w:ascii="Times New Roman" w:eastAsia="Times New Roman" w:hAnsi="Times New Roman" w:cs="Times New Roman"/>
          <w:szCs w:val="24"/>
        </w:rPr>
        <w:t xml:space="preserve"> vykonává ve zvláště chráněném území, označeném smluvně chráněném území, evropsky významné lokalitě nebo ptačí oblasti činnost zakázanou nebo vykonává činnost, pro kterou je vyžadován souhlas orgánu ochrany přírody, bez tohoto souhlasu, </w:t>
      </w:r>
    </w:p>
    <w:p w14:paraId="7360967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o)</w:t>
      </w:r>
      <w:r w:rsidRPr="00B23B83">
        <w:rPr>
          <w:rFonts w:ascii="Times New Roman" w:eastAsia="Times New Roman" w:hAnsi="Times New Roman" w:cs="Times New Roman"/>
          <w:b/>
          <w:szCs w:val="24"/>
        </w:rPr>
        <w:t>v)</w:t>
      </w:r>
      <w:r w:rsidRPr="00B23B83">
        <w:rPr>
          <w:rFonts w:ascii="Times New Roman" w:eastAsia="Times New Roman" w:hAnsi="Times New Roman" w:cs="Times New Roman"/>
          <w:szCs w:val="24"/>
        </w:rPr>
        <w:t xml:space="preserve"> neprokáže předepsaným způsobem původ ptáka nebo původ zvláště chráněné rostliny nebo živočicha nebo rostliny a živočicha chráněného podle mezinárodní úmluvy, popřípadě zvláštního právního předpisu,</w:t>
      </w:r>
      <w:r w:rsidRPr="00B23B83">
        <w:rPr>
          <w:rFonts w:ascii="Times New Roman" w:eastAsia="Times New Roman" w:hAnsi="Times New Roman" w:cs="Times New Roman"/>
          <w:szCs w:val="24"/>
          <w:vertAlign w:val="superscript"/>
        </w:rPr>
        <w:t>4a)</w:t>
      </w:r>
      <w:r w:rsidRPr="00B23B83">
        <w:rPr>
          <w:rFonts w:ascii="Times New Roman" w:eastAsia="Times New Roman" w:hAnsi="Times New Roman" w:cs="Times New Roman"/>
          <w:szCs w:val="24"/>
        </w:rPr>
        <w:t xml:space="preserve"> popřípadě jinak poruší povinnost nebo zákaz stanovený v § 54</w:t>
      </w:r>
      <w:r w:rsidRPr="00B23B83">
        <w:rPr>
          <w:rFonts w:ascii="Times New Roman" w:eastAsia="Times New Roman" w:hAnsi="Times New Roman" w:cs="Times New Roman"/>
          <w:b/>
          <w:bCs/>
          <w:szCs w:val="24"/>
        </w:rPr>
        <w:t>, 55 nebo 55a</w:t>
      </w:r>
      <w:r w:rsidRPr="00B23B83">
        <w:rPr>
          <w:rFonts w:ascii="Times New Roman" w:eastAsia="Times New Roman" w:hAnsi="Times New Roman" w:cs="Times New Roman"/>
          <w:szCs w:val="24"/>
        </w:rPr>
        <w:t xml:space="preserve">, </w:t>
      </w:r>
    </w:p>
    <w:p w14:paraId="5B79A26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p)</w:t>
      </w:r>
      <w:r w:rsidRPr="00B23B83">
        <w:rPr>
          <w:rFonts w:ascii="Times New Roman" w:eastAsia="Times New Roman" w:hAnsi="Times New Roman" w:cs="Times New Roman"/>
          <w:b/>
          <w:szCs w:val="24"/>
        </w:rPr>
        <w:t>w)</w:t>
      </w:r>
      <w:r w:rsidRPr="00B23B83">
        <w:rPr>
          <w:rFonts w:ascii="Times New Roman" w:eastAsia="Times New Roman" w:hAnsi="Times New Roman" w:cs="Times New Roman"/>
          <w:szCs w:val="24"/>
        </w:rPr>
        <w:t xml:space="preserve"> neplní podmínky výjimky udělené podle § 43 a </w:t>
      </w:r>
      <w:r w:rsidRPr="00B23B83">
        <w:rPr>
          <w:rFonts w:ascii="Times New Roman" w:eastAsia="Times New Roman" w:hAnsi="Times New Roman" w:cs="Times New Roman"/>
          <w:strike/>
          <w:szCs w:val="24"/>
        </w:rPr>
        <w:t>56 nebo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56</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odst. 1 nebo 5, podmínky dohody uzavřené podle § 49a odst. 6 nebo § 56 odst. 5 nahrazující výjimku podle § 56 odst. 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anebo</w:t>
      </w:r>
      <w:r w:rsidRPr="00B23B83">
        <w:rPr>
          <w:rFonts w:ascii="Times New Roman" w:eastAsia="Times New Roman" w:hAnsi="Times New Roman" w:cs="Times New Roman"/>
          <w:szCs w:val="24"/>
        </w:rPr>
        <w:t xml:space="preserve"> podmínky souhlasu podle § 44 a 57,</w:t>
      </w:r>
    </w:p>
    <w:p w14:paraId="645852C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q)</w:t>
      </w:r>
      <w:r w:rsidRPr="00B23B83">
        <w:rPr>
          <w:rFonts w:ascii="Times New Roman" w:eastAsia="Times New Roman" w:hAnsi="Times New Roman" w:cs="Times New Roman"/>
          <w:b/>
          <w:szCs w:val="24"/>
        </w:rPr>
        <w:t>x)</w:t>
      </w:r>
      <w:r w:rsidRPr="00B23B83">
        <w:rPr>
          <w:rFonts w:ascii="Times New Roman" w:eastAsia="Times New Roman" w:hAnsi="Times New Roman" w:cs="Times New Roman"/>
          <w:szCs w:val="24"/>
        </w:rPr>
        <w:t xml:space="preserve"> poruší některý ze zákazů podle čl. 7 odst. 1 nařízení Evropského parlamentu a Rady (EU) č. 1143/2014, </w:t>
      </w:r>
    </w:p>
    <w:p w14:paraId="2B6BDAA8"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r)</w:t>
      </w:r>
      <w:r w:rsidRPr="00B23B83">
        <w:rPr>
          <w:rFonts w:ascii="Times New Roman" w:eastAsia="Times New Roman" w:hAnsi="Times New Roman" w:cs="Times New Roman"/>
          <w:b/>
          <w:szCs w:val="24"/>
        </w:rPr>
        <w:t>y)</w:t>
      </w:r>
      <w:r w:rsidRPr="00B23B83">
        <w:rPr>
          <w:rFonts w:ascii="Times New Roman" w:eastAsia="Times New Roman" w:hAnsi="Times New Roman" w:cs="Times New Roman"/>
          <w:szCs w:val="24"/>
        </w:rPr>
        <w:t xml:space="preserve"> poruší podmínky povolení k využívání invazního nepůvodního druhu na unijním seznamu nebo nepostupuje podle pohotovostního plánu v případě úniku nebo rozšíření invazního nepůvodního druhu na unijním seznamu v rozporu s čl. 8 odst. 2 nebo 3 nařízení Evropského parlamentu a Rady (EU) č. 1143/2014, nebo </w:t>
      </w:r>
    </w:p>
    <w:p w14:paraId="63B0345F"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s)</w:t>
      </w:r>
      <w:r w:rsidRPr="00B23B83">
        <w:rPr>
          <w:rFonts w:ascii="Times New Roman" w:eastAsia="Times New Roman" w:hAnsi="Times New Roman" w:cs="Times New Roman"/>
          <w:b/>
          <w:szCs w:val="24"/>
        </w:rPr>
        <w:t>z)</w:t>
      </w:r>
      <w:r w:rsidRPr="00B23B83">
        <w:rPr>
          <w:rFonts w:ascii="Times New Roman" w:eastAsia="Times New Roman" w:hAnsi="Times New Roman" w:cs="Times New Roman"/>
          <w:szCs w:val="24"/>
        </w:rPr>
        <w:t xml:space="preserve"> poruší omezení stanovené nařízením vlády podle § 13e odst. 1.</w:t>
      </w:r>
    </w:p>
    <w:p w14:paraId="79D61C71"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Za přestupek lze uložit pokutu do </w:t>
      </w:r>
    </w:p>
    <w:p w14:paraId="260E058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1 000 000 Kč, jde-li o přestupek podle odstavce 1, </w:t>
      </w:r>
    </w:p>
    <w:p w14:paraId="02F6C3DE"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szCs w:val="24"/>
        </w:rPr>
        <w:t>b) 2 000 000 Kč, jde-li o přestupek podle odstavce 2</w:t>
      </w:r>
      <w:r w:rsidRPr="00B23B83">
        <w:rPr>
          <w:rFonts w:ascii="Times New Roman" w:eastAsia="Times New Roman" w:hAnsi="Times New Roman" w:cs="Times New Roman"/>
          <w:strike/>
          <w:szCs w:val="24"/>
        </w:rPr>
        <w:t>.</w:t>
      </w:r>
    </w:p>
    <w:p w14:paraId="4FC4DB7D"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Přestupky podle odstavců 1 a 2 projednává orgán ochrany přírody. </w:t>
      </w:r>
    </w:p>
    <w:bookmarkEnd w:id="931"/>
    <w:p w14:paraId="4E251AF6"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88a</w:t>
      </w:r>
    </w:p>
    <w:p w14:paraId="008823F7"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Výnosy z pokut</w:t>
      </w:r>
    </w:p>
    <w:p w14:paraId="01D870FC"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Výnosy pokut uložených obecním úřadem obce s rozšířenou působností jsou příjmem rozpočtu obce a výnosy pokut uložených krajským úřadem jsou příjmem rozpočtu kraje. Výnosy pokut uložených </w:t>
      </w:r>
      <w:r w:rsidRPr="00B23B83">
        <w:rPr>
          <w:rFonts w:ascii="Times New Roman" w:eastAsia="Times New Roman" w:hAnsi="Times New Roman" w:cs="Times New Roman"/>
          <w:b/>
          <w:bCs/>
          <w:szCs w:val="24"/>
        </w:rPr>
        <w:t xml:space="preserve">stavebním úřadem, </w:t>
      </w:r>
      <w:r w:rsidRPr="00B23B83">
        <w:rPr>
          <w:rFonts w:ascii="Times New Roman" w:eastAsia="Times New Roman" w:hAnsi="Times New Roman" w:cs="Times New Roman"/>
          <w:szCs w:val="24"/>
        </w:rPr>
        <w:t>Agenturou, správou národního parku a inspekcí se dělí způsobem upraveným zvláštním zákonem,</w:t>
      </w:r>
      <w:r w:rsidRPr="00B23B83">
        <w:rPr>
          <w:rFonts w:ascii="Times New Roman" w:eastAsia="Times New Roman" w:hAnsi="Times New Roman" w:cs="Times New Roman"/>
          <w:szCs w:val="24"/>
          <w:vertAlign w:val="superscript"/>
        </w:rPr>
        <w:t>7</w:t>
      </w:r>
      <w:r w:rsidRPr="00B23B83">
        <w:rPr>
          <w:rFonts w:ascii="Times New Roman" w:eastAsia="Times New Roman" w:hAnsi="Times New Roman" w:cs="Times New Roman"/>
          <w:szCs w:val="24"/>
        </w:rPr>
        <w:t>) s výjimkou území vojenských újezdů, kde je výnos pokut příjmem státního rozpočtu. Výnosy z pokut může obec užít jen pro zlepšení životního prostředí a pro ochranu přírody a krajiny v obci.</w:t>
      </w:r>
    </w:p>
    <w:p w14:paraId="67731424"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89</w:t>
      </w:r>
    </w:p>
    <w:p w14:paraId="44D88EF1"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Odebrání nedovoleně držených jedinců zvláště chráněných druhů a jedinců invazních nepůvodních druhů</w:t>
      </w:r>
    </w:p>
    <w:p w14:paraId="42F08752"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bookmarkStart w:id="934" w:name="_Hlk226471991"/>
      <w:r w:rsidRPr="00B23B83">
        <w:rPr>
          <w:rFonts w:ascii="Times New Roman" w:eastAsia="Times New Roman" w:hAnsi="Times New Roman" w:cs="Times New Roman"/>
          <w:szCs w:val="24"/>
        </w:rPr>
        <w:t>Orgán ochrany přírody může nedovoleně držené jedince zvláště chráněných druhů rostlin a živočichů a ptáků odebrat. Odebrat může i jedince zvláště chráněných rostlin a </w:t>
      </w:r>
      <w:r w:rsidRPr="00B23B83">
        <w:rPr>
          <w:rFonts w:ascii="Times New Roman" w:eastAsia="Times New Roman" w:hAnsi="Times New Roman" w:cs="Times New Roman"/>
          <w:strike/>
          <w:szCs w:val="24"/>
        </w:rPr>
        <w:t>živočichů nebo</w:t>
      </w:r>
      <w:r w:rsidRPr="00B23B83">
        <w:rPr>
          <w:rFonts w:ascii="Times New Roman" w:eastAsia="Times New Roman" w:hAnsi="Times New Roman" w:cs="Times New Roman"/>
          <w:b/>
          <w:bCs/>
          <w:szCs w:val="24"/>
        </w:rPr>
        <w:t xml:space="preserve"> živočichů, ptáků</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nebo</w:t>
      </w:r>
      <w:r w:rsidRPr="00B23B83">
        <w:rPr>
          <w:rFonts w:ascii="Times New Roman" w:eastAsia="Times New Roman" w:hAnsi="Times New Roman" w:cs="Times New Roman"/>
          <w:szCs w:val="24"/>
        </w:rPr>
        <w:t xml:space="preserve"> rostlin a živočichů chráněných podle mezinárodních úmluv, pokud držitel takového jedince neprokáže jeho původ podle § 54 odst. 1 nebo je-li obchod s nimi omezen nebo zakázán podle mezinárodních úmluv. V případě odebrání na základě zvláštního předpisu</w:t>
      </w:r>
      <w:r w:rsidRPr="00B23B83">
        <w:rPr>
          <w:rFonts w:ascii="Times New Roman" w:eastAsia="Times New Roman" w:hAnsi="Times New Roman" w:cs="Times New Roman"/>
          <w:szCs w:val="24"/>
          <w:vertAlign w:val="superscript"/>
        </w:rPr>
        <w:t>4a)</w:t>
      </w:r>
      <w:r w:rsidRPr="00B23B83">
        <w:rPr>
          <w:rFonts w:ascii="Times New Roman" w:eastAsia="Times New Roman" w:hAnsi="Times New Roman" w:cs="Times New Roman"/>
          <w:szCs w:val="24"/>
        </w:rPr>
        <w:t xml:space="preserve"> se toto ustanovení nepoužije. </w:t>
      </w:r>
      <w:bookmarkEnd w:id="934"/>
    </w:p>
    <w:p w14:paraId="2084317A"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Orgán ochrany přírody může odebrat </w:t>
      </w:r>
      <w:r w:rsidRPr="00B23B83">
        <w:rPr>
          <w:rFonts w:ascii="Times New Roman" w:eastAsia="Times New Roman" w:hAnsi="Times New Roman" w:cs="Times New Roman"/>
          <w:strike/>
          <w:szCs w:val="24"/>
        </w:rPr>
        <w:t>j</w:t>
      </w:r>
      <w:r w:rsidRPr="00B23B83">
        <w:rPr>
          <w:rFonts w:ascii="Times New Roman" w:eastAsia="Times New Roman" w:hAnsi="Times New Roman" w:cs="Times New Roman"/>
          <w:szCs w:val="24"/>
        </w:rPr>
        <w:t xml:space="preserve">edince invazního nepůvodního druhu živočicha na unijním seznamu, pokud, </w:t>
      </w:r>
    </w:p>
    <w:p w14:paraId="0A6AE34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jde-li o jedince v zájmovém chovu, </w:t>
      </w:r>
    </w:p>
    <w:p w14:paraId="419CBE2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1. vlastník nesplňuje podmínky stanovené v čl. 31 odst. 1 nařízení Evropského parlamentu a Rady (EU) č. 1143/2014 pro to, aby si jej mohl ponechat v držení do konce jeho přirozeného života, nebo </w:t>
      </w:r>
    </w:p>
    <w:p w14:paraId="3536D47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při jeho přepravě na území Evropské unie neprokáže jeho vlastník, že jej měl v držení již v době před zařazením druhu na unijní seznam, nebo </w:t>
      </w:r>
    </w:p>
    <w:p w14:paraId="13811F2A"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jde-li o jedince v chovu pro obchodní účely, </w:t>
      </w:r>
    </w:p>
    <w:p w14:paraId="5B954A80"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jeho držitel nepřijme opatření uvedená v čl. 32 odst. 1 nařízení Evropského parlamentu a Rady (EU) č. 1143/2014, nebo </w:t>
      </w:r>
    </w:p>
    <w:p w14:paraId="0957EBD7"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szCs w:val="24"/>
        </w:rPr>
        <w:t>2. jeho držitel jej neprodá nebo nepředá do některého ze zařízení uvedených v čl. 32 odst. 1 nařízení Evropského parlamentu a Rady (EU) č. 1143/2014, případně jej neutratí či neusmrtí ve stanovené lhůtě</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 nebo</w:t>
      </w:r>
    </w:p>
    <w:p w14:paraId="0CFF5AB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c) jde-li o osobu, která jej má v držení, jej využívá bez povolení podle čl. 8 odst. 1 nebo čl. 19 odst. 2 nařízení Evropského parlamentu a Rady (EU) č. 1143/2014 nebo v rozporu s podmínkami stanovenými v tomto povolení. </w:t>
      </w:r>
    </w:p>
    <w:p w14:paraId="3B470BF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(3) Doručením oznámení o zahájení řízení o odebrání vzniká držiteli jedince zvláště chráněného druhu rostliny nebo živočicha, druhu rostliny nebo živočicha chráněného podle mezinárodních úmluv, ptáka nebo jedince invazního nepůvodního druhu živočicha na unijním seznamu, jeho části nebo výrobku z něj povinnost do doby, než bude řízení pravomocně ukončeno, zdržet se jednání, které by mohlo zmařit účel řízení o odebrání, zejména drženého jedince prodat, darovat nebo s ním jinak nakládat. Je-li důvodné podezření, že jej osoba drží nedovoleně, a zároveň hrozí, že jeho držitel zmaří účel řízení o odebrání, nebo to vyžaduje zájem na ochraně drženého jedince, může orgán ochrany přírody jedince předběžným opatřením zajistit.  </w:t>
      </w:r>
    </w:p>
    <w:p w14:paraId="2FA40B5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(4) Rozhodnutí o odebrání jedince podle odstavce 3 zašle orgán ochrany přírody do 10 dnů ode dne nabytí právní moci rozhodnutí Ministerstvu životního prostředí. Současně orgán ochrany přírody informuje Ministerstvo životního prostředí o tom, kde se jedinec ke dni nabytí právní moci tohoto rozhodnutí nachází. </w:t>
      </w:r>
    </w:p>
    <w:p w14:paraId="4354741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b/>
          <w:bCs/>
          <w:szCs w:val="24"/>
        </w:rPr>
        <w:t>(5)</w:t>
      </w:r>
      <w:r w:rsidRPr="00B23B83">
        <w:rPr>
          <w:rFonts w:ascii="Times New Roman" w:eastAsia="Times New Roman" w:hAnsi="Times New Roman" w:cs="Times New Roman"/>
          <w:szCs w:val="24"/>
        </w:rPr>
        <w:t xml:space="preserve"> Ustanovení § 71 odst. 3 se pro řízení o odebrání nedovoleně drženého jedince zvláště chráněného druhu rostlin, živočichů a ptáků a jedince invazního nepůvodního druhu živočicha na unijním seznamu nepoužije. </w:t>
      </w:r>
    </w:p>
    <w:p w14:paraId="19F705AE"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b/>
          <w:bCs/>
          <w:szCs w:val="24"/>
        </w:rPr>
        <w:t>(6)</w:t>
      </w:r>
      <w:r w:rsidRPr="00B23B83">
        <w:rPr>
          <w:rFonts w:ascii="Times New Roman" w:eastAsia="Times New Roman" w:hAnsi="Times New Roman" w:cs="Times New Roman"/>
          <w:szCs w:val="24"/>
        </w:rPr>
        <w:t xml:space="preserve"> Vlastníkem odebrané věci se stává stát. Podrobnosti může stanovit Ministerstvo životního prostředí obecně závazným právním předpisem. Převádí-li stát odebranou věc podle odstavce 1 na nového nabyvatele, posoudí Ministerstvo životního prostředí při uzavírání smlouvy o převodu odebrané věci podle odstavce 1, je-li dán důvod k udělení výjimky ze zákazů podle § 56 odst. 1. Je-li důvod k udělení výjimky ze zákazů podle § 56 odst. 1 dán, ve smlouvě o převodu odebrané věci podle odstavce 1 smluvní strany vymezí podmínky, které ve svém rozsahu nahrazují výjimku ze zákazů podle § 56 odst. 1.</w:t>
      </w:r>
      <w:r w:rsidRPr="00B23B83">
        <w:rPr>
          <w:rFonts w:ascii="Times New Roman" w:eastAsia="Times New Roman" w:hAnsi="Times New Roman" w:cs="Times New Roman"/>
          <w:b/>
          <w:szCs w:val="24"/>
        </w:rPr>
        <w:t xml:space="preserve"> Odebranou věc nelze převést na osobu, které byla odebrána, a ve smlouvě o převodu odebrané věci se stanoví podmínka, že tu věc nesmí osoba, které byla odebrána, získat ani žádným dalším následným převodem; získá-li osoba, které byla věc odebrána, tuto věc opět do své držby, </w:t>
      </w:r>
      <w:r w:rsidRPr="00B23B83">
        <w:rPr>
          <w:rFonts w:ascii="Times New Roman" w:eastAsia="Times New Roman" w:hAnsi="Times New Roman" w:cs="Times New Roman"/>
          <w:b/>
          <w:szCs w:val="24"/>
        </w:rPr>
        <w:lastRenderedPageBreak/>
        <w:t>je tento převod neplatný a orgán ochrany přírody věc opětovně odebere.</w:t>
      </w:r>
    </w:p>
    <w:p w14:paraId="34A19DD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(7) Náklady spojené se zajištěním, odebráním a dalším nakládáním s jedincem, které nese správní orgán nebo které musí vynaložit, hradí Ministerstvo životního prostředí. Náklady na krmivo, energie a chovatelskou péči o jedince hradí Ministerstvo životního prostředí ve výši stanovené vyhláškou.</w:t>
      </w:r>
    </w:p>
    <w:p w14:paraId="3730C201"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(8) Orgán ochrany přírody je oprávněn namísto odebrání podle odstavce 2 uložit odstranění jedince invazního nepůvodního druhu na unijním seznamu, pokud je takový postup vhodnější z hlediska předcházení dalšího rozšíření takového druhu nebo z jiného důvodu účelnější.  Uložit odstranění je orgán ochrany přírody oprávněn rovněž v případě jedince invazního nepůvodního druhu rostliny na unijním seznamu.</w:t>
      </w:r>
    </w:p>
    <w:p w14:paraId="648F8118"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89a</w:t>
      </w:r>
    </w:p>
    <w:p w14:paraId="705862A9" w14:textId="77777777" w:rsidR="00EA54C5" w:rsidRPr="00B23B83" w:rsidRDefault="00EA54C5" w:rsidP="00EA54C5">
      <w:pPr>
        <w:widowControl w:val="0"/>
        <w:autoSpaceDE w:val="0"/>
        <w:autoSpaceDN w:val="0"/>
        <w:adjustRightInd w:val="0"/>
        <w:spacing w:before="120" w:after="120" w:line="276" w:lineRule="auto"/>
        <w:ind w:firstLine="720"/>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Na správu jedinců zvláště chráněných druhů a ptáků předaných inspekci podle zákona o výkonu zajištění majetku a věcí v trestním řízení se přiměřeně použijí ustanovení tohoto zákona upravující nakládání s odebranými jedinci.</w:t>
      </w:r>
    </w:p>
    <w:p w14:paraId="09CDF1A6" w14:textId="77777777" w:rsidR="00EA54C5" w:rsidRPr="00B23B83" w:rsidRDefault="00EA54C5" w:rsidP="00EA54C5">
      <w:pPr>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 90 </w:t>
      </w:r>
    </w:p>
    <w:p w14:paraId="3CBC1159" w14:textId="77777777" w:rsidR="00EA54C5" w:rsidRPr="00B23B83" w:rsidRDefault="00EA54C5" w:rsidP="00EA54C5">
      <w:pPr>
        <w:autoSpaceDE w:val="0"/>
        <w:autoSpaceDN w:val="0"/>
        <w:adjustRightInd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Společná ustanovení </w:t>
      </w:r>
    </w:p>
    <w:p w14:paraId="15F244F9"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Souhlasy a závazná stanoviska vydávané podle tohoto zákona k plánům a politikám, které nejsou schvalovány ve správním řízení, se též nevydávají ve správním řízení. Souhlasy a závazná stanoviska vydávané podle tohoto zákona jako podklad pro rozhodnutí podle zvláštního právního předpisu jsou závazným stanoviskem podle správního řádu. Odkladný účinek odvolání je vyloučen v případě rozhodnutí o zřízení přechodně chráněné plochy podle § 13, omezení a zákazu činnosti podle § 66 a odebrání rostlin a živočichů podle § 89. </w:t>
      </w:r>
    </w:p>
    <w:p w14:paraId="0A4CBC6F"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bookmarkStart w:id="935" w:name="_Hlk226472175"/>
      <w:r w:rsidRPr="00B23B83">
        <w:rPr>
          <w:rFonts w:ascii="Times New Roman" w:eastAsia="Times New Roman" w:hAnsi="Times New Roman" w:cs="Times New Roman"/>
          <w:szCs w:val="24"/>
        </w:rPr>
        <w:t>Ustanovení § 4 odst. 2,</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 xml:space="preserve">§ 6, 7, 8, 12, 63 a 70 se nevztahují na činnosti konané v </w:t>
      </w:r>
      <w:r w:rsidRPr="00B23B83">
        <w:rPr>
          <w:rFonts w:ascii="Times New Roman" w:eastAsia="Times New Roman" w:hAnsi="Times New Roman" w:cs="Times New Roman"/>
          <w:strike/>
          <w:szCs w:val="24"/>
        </w:rPr>
        <w:t>přímé</w:t>
      </w:r>
      <w:r w:rsidRPr="00B23B83">
        <w:rPr>
          <w:rFonts w:ascii="Times New Roman" w:eastAsia="Times New Roman" w:hAnsi="Times New Roman" w:cs="Times New Roman"/>
          <w:szCs w:val="24"/>
        </w:rPr>
        <w:t xml:space="preserve"> souvislosti se </w:t>
      </w:r>
      <w:r w:rsidRPr="00B23B83">
        <w:rPr>
          <w:rFonts w:ascii="Times New Roman" w:eastAsia="Times New Roman" w:hAnsi="Times New Roman" w:cs="Times New Roman"/>
          <w:strike/>
          <w:szCs w:val="24"/>
        </w:rPr>
        <w:t>zajištěním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zajišťováním </w:t>
      </w:r>
      <w:r w:rsidRPr="00B23B83">
        <w:rPr>
          <w:rFonts w:ascii="Times New Roman" w:eastAsia="Times New Roman" w:hAnsi="Times New Roman" w:cs="Times New Roman"/>
          <w:szCs w:val="24"/>
        </w:rPr>
        <w:t>obrany nebo bezpečnosti státu</w:t>
      </w:r>
      <w:r w:rsidRPr="00B23B83">
        <w:rPr>
          <w:rFonts w:ascii="Times New Roman" w:eastAsia="Times New Roman" w:hAnsi="Times New Roman" w:cs="Times New Roman"/>
          <w:szCs w:val="24"/>
          <w:vertAlign w:val="superscript"/>
        </w:rPr>
        <w:t>43b)</w:t>
      </w:r>
      <w:r w:rsidRPr="00B23B83">
        <w:rPr>
          <w:rFonts w:ascii="Times New Roman" w:eastAsia="Times New Roman" w:hAnsi="Times New Roman" w:cs="Times New Roman"/>
          <w:szCs w:val="24"/>
        </w:rPr>
        <w:t xml:space="preserve">, zejména z důvodu výcviku nebo cvičení ozbrojených sil nebo bezpečnostních sborů. Případné poškozování přírody z důvodu obrany státu v těchto případech nesmí překročit nezbytně nutnou míru. Bude-li docházet k poškozování přírody z důvodů zajišťování obrany nebo bezpečnosti státu, zejména z důvodu výcviku nebo cvičení ozbrojených sil </w:t>
      </w:r>
      <w:r w:rsidRPr="00B23B83">
        <w:rPr>
          <w:rFonts w:ascii="Times New Roman" w:eastAsia="Times New Roman" w:hAnsi="Times New Roman" w:cs="Times New Roman"/>
          <w:strike/>
          <w:szCs w:val="24"/>
        </w:rPr>
        <w:t>anebo ozbrojených</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anebo </w:t>
      </w:r>
      <w:r w:rsidRPr="00B23B83">
        <w:rPr>
          <w:rFonts w:ascii="Times New Roman" w:eastAsia="Times New Roman" w:hAnsi="Times New Roman" w:cs="Times New Roman"/>
          <w:szCs w:val="24"/>
        </w:rPr>
        <w:t xml:space="preserve">bezpečnostních sborů, Ministerstvo obrany nebo Ministerstvo vnitra v součinnosti s Ministerstvem životního prostředí zabezpečí, aby stupeň poškození přírody nepřekročil nezbytně nutnou míru. </w:t>
      </w:r>
      <w:bookmarkEnd w:id="935"/>
    </w:p>
    <w:p w14:paraId="3CE595BD"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Při hornické činnosti v dobývacím prostoru výhradních ložisek nerostů</w:t>
      </w:r>
      <w:r w:rsidRPr="00B23B83">
        <w:rPr>
          <w:rFonts w:ascii="Times New Roman" w:eastAsia="Times New Roman" w:hAnsi="Times New Roman" w:cs="Times New Roman"/>
          <w:szCs w:val="24"/>
          <w:vertAlign w:val="superscript"/>
        </w:rPr>
        <w:t>44)</w:t>
      </w:r>
      <w:r w:rsidRPr="00B23B83">
        <w:rPr>
          <w:rFonts w:ascii="Times New Roman" w:eastAsia="Times New Roman" w:hAnsi="Times New Roman" w:cs="Times New Roman"/>
          <w:szCs w:val="24"/>
        </w:rPr>
        <w:t xml:space="preserve"> lze povinnosti podle § 10 odst. 2, § 11 odst. 1 a 2 a § 51 odst. 2 uplatnit jen v dohodě s osobou oprávněnou k výkonu hornické činnosti podle jiného právního předpisu</w:t>
      </w:r>
      <w:r w:rsidRPr="00B23B83">
        <w:rPr>
          <w:rFonts w:ascii="Times New Roman" w:eastAsia="Times New Roman" w:hAnsi="Times New Roman" w:cs="Times New Roman"/>
          <w:szCs w:val="24"/>
          <w:vertAlign w:val="superscript"/>
        </w:rPr>
        <w:t>45)</w:t>
      </w:r>
      <w:r w:rsidRPr="00B23B83">
        <w:rPr>
          <w:rFonts w:ascii="Times New Roman" w:eastAsia="Times New Roman" w:hAnsi="Times New Roman" w:cs="Times New Roman"/>
          <w:szCs w:val="24"/>
        </w:rPr>
        <w:t xml:space="preserve">. </w:t>
      </w:r>
    </w:p>
    <w:p w14:paraId="4EAE3BF7"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Vydává-li Ministerstvo životního prostředí opatření obecné povahy podle tohoto zákona pro celé území České republiky nebo pro území více krajů, vyvěsí veřejnou vyhlášku, kterou se doručuje návrh opatření obecné povahy, a veřejnou vyhlášku, kterou se opatření obecné povahy oznamuje, pouze na své úřední desce a na úředních deskách krajských úřadů, jichž se opatření obecné povahy týká. Při projednávání takového návrhu opatření obecné povahy mají krajské úřady postavení dotčeného orgánu podle správního řádu. </w:t>
      </w:r>
    </w:p>
    <w:p w14:paraId="0D3F5770"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(5) Nápravné opatření podle § 86 se neuloží, pokud bylo k nápravě ekologické újmy na chráněných druzích </w:t>
      </w:r>
      <w:r w:rsidRPr="00B23B83">
        <w:rPr>
          <w:rFonts w:ascii="Times New Roman" w:eastAsia="Times New Roman" w:hAnsi="Times New Roman" w:cs="Times New Roman"/>
          <w:strike/>
          <w:szCs w:val="24"/>
        </w:rPr>
        <w:t xml:space="preserve">volně žijících </w:t>
      </w:r>
      <w:r w:rsidRPr="00B23B83">
        <w:rPr>
          <w:rFonts w:ascii="Times New Roman" w:eastAsia="Times New Roman" w:hAnsi="Times New Roman" w:cs="Times New Roman"/>
          <w:szCs w:val="24"/>
        </w:rPr>
        <w:t xml:space="preserve">živočichů či </w:t>
      </w:r>
      <w:r w:rsidRPr="00B23B83">
        <w:rPr>
          <w:rFonts w:ascii="Times New Roman" w:eastAsia="Times New Roman" w:hAnsi="Times New Roman" w:cs="Times New Roman"/>
          <w:strike/>
          <w:szCs w:val="24"/>
        </w:rPr>
        <w:t xml:space="preserve">planě rostoucích </w:t>
      </w:r>
      <w:r w:rsidRPr="00B23B83">
        <w:rPr>
          <w:rFonts w:ascii="Times New Roman" w:eastAsia="Times New Roman" w:hAnsi="Times New Roman" w:cs="Times New Roman"/>
          <w:szCs w:val="24"/>
        </w:rPr>
        <w:t>rostlin nebo na přírodních stanovištích vymezených v zákoně o předcházení ekologické újmě a o její nápravě a o změně některých zákonů</w:t>
      </w:r>
      <w:r w:rsidRPr="00B23B83">
        <w:rPr>
          <w:rFonts w:ascii="Times New Roman" w:eastAsia="Times New Roman" w:hAnsi="Times New Roman" w:cs="Times New Roman"/>
          <w:szCs w:val="24"/>
          <w:vertAlign w:val="superscript"/>
        </w:rPr>
        <w:t>46a)</w:t>
      </w:r>
      <w:r w:rsidRPr="00B23B83">
        <w:rPr>
          <w:rFonts w:ascii="Times New Roman" w:eastAsia="Times New Roman" w:hAnsi="Times New Roman" w:cs="Times New Roman"/>
          <w:szCs w:val="24"/>
        </w:rPr>
        <w:t xml:space="preserve"> vydáno rozhodnutí o uložení nápravného opatření podle zákona o předcházení ekologické újmě a o její nápravě a o změně některých zákonů. Zahájené řízení o uložení nápravného opatření podle § 86 orgán ochrany přírody přeruší, pokud bylo k nápravě ekologické újmy na chráněných druzích </w:t>
      </w:r>
      <w:r w:rsidRPr="00B23B83">
        <w:rPr>
          <w:rFonts w:ascii="Times New Roman" w:eastAsia="Times New Roman" w:hAnsi="Times New Roman" w:cs="Times New Roman"/>
          <w:strike/>
          <w:szCs w:val="24"/>
        </w:rPr>
        <w:t xml:space="preserve">volně žijících </w:t>
      </w:r>
      <w:r w:rsidRPr="00B23B83">
        <w:rPr>
          <w:rFonts w:ascii="Times New Roman" w:eastAsia="Times New Roman" w:hAnsi="Times New Roman" w:cs="Times New Roman"/>
          <w:szCs w:val="24"/>
        </w:rPr>
        <w:t xml:space="preserve">živočichů či </w:t>
      </w:r>
      <w:r w:rsidRPr="00B23B83">
        <w:rPr>
          <w:rFonts w:ascii="Times New Roman" w:eastAsia="Times New Roman" w:hAnsi="Times New Roman" w:cs="Times New Roman"/>
          <w:strike/>
          <w:szCs w:val="24"/>
        </w:rPr>
        <w:t xml:space="preserve">planě rostoucích </w:t>
      </w:r>
      <w:r w:rsidRPr="00B23B83">
        <w:rPr>
          <w:rFonts w:ascii="Times New Roman" w:eastAsia="Times New Roman" w:hAnsi="Times New Roman" w:cs="Times New Roman"/>
          <w:szCs w:val="24"/>
        </w:rPr>
        <w:t xml:space="preserve">rostlin nebo na přírodních stanovištích vymezených v zákoně o předcházení ekologické újmě a o její nápravě a o změně některých zákonů zahájeno řízení o uložení nápravných opatření podle zákona o předcházení ekologické újmě a o její nápravě a o změně některých zákonů. </w:t>
      </w:r>
    </w:p>
    <w:p w14:paraId="520A1BF5"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Státní přírodní rezervace vyhlášené podle § 4 odst. 3 zákona č. 40/1956 Sb. se převádějí do kategorie národních přírodních rezervací (§ 28), přírodních rezervací (§ 33), národních přírodních památek (§ 35) nebo přírodních památek (§ 36). Kategorizaci těchto území stanoví Ministerstvo životního prostředí vyhláškou. </w:t>
      </w:r>
    </w:p>
    <w:p w14:paraId="68DF6FA7"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(7) Chráněná naleziště, chráněné parky a zahrady a chráněné studijní plochy vyhlášené podle § 5 zákona č. 40/1956 Sb. se vyhlašují za národní přírodní památky či přírodní památky (§ 35 a 36). Kategorizaci těchto území stanoví Ministerstvo životního prostředí vyhláškou. </w:t>
      </w:r>
    </w:p>
    <w:p w14:paraId="5ECB37DA"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(8) Chráněné přírodní výtvory a chráněné přírodní památky vyhlášené podle § 6 zákona č. 40/1956 Sb. se tímto prohlašují za přírodní památky (§ 36), pokud nebudou zařazeny do kategorie národních přírodních rezervací (§ 28), přírodních rezervací (§ 33) nebo národních přírodních památek (§ 35) Ministerstvem životního prostředí vyhláškou. </w:t>
      </w:r>
    </w:p>
    <w:p w14:paraId="352A8C66"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(9) Stromy a jejich skupiny vyhlášené podle § 6 zákona č. 40/1956 Sb. za chráněné přírodní výtvory nebo chráněné přírodní památky se tímto prohlašují památnými stromy (§ 46). </w:t>
      </w:r>
    </w:p>
    <w:p w14:paraId="3C58F59A"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(10) Národní parky a chráněné krajinné oblasti vyhlášené podle § 8 zákona č. 40/1956 Sb. jsou nadále chráněny jako národní parky (§ 15) a chráněné krajinné oblasti (§ 25). </w:t>
      </w:r>
    </w:p>
    <w:p w14:paraId="3BD2F8E6"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(11) Oblasti klidu vyhlášené obecně závaznými právními předpisy okresních národních výborů</w:t>
      </w:r>
      <w:r w:rsidRPr="00B23B83">
        <w:rPr>
          <w:rFonts w:ascii="Times New Roman" w:eastAsia="Times New Roman" w:hAnsi="Times New Roman" w:cs="Times New Roman"/>
          <w:szCs w:val="24"/>
          <w:vertAlign w:val="superscript"/>
        </w:rPr>
        <w:t>47)</w:t>
      </w:r>
      <w:r w:rsidRPr="00B23B83">
        <w:rPr>
          <w:rFonts w:ascii="Times New Roman" w:eastAsia="Times New Roman" w:hAnsi="Times New Roman" w:cs="Times New Roman"/>
          <w:szCs w:val="24"/>
        </w:rPr>
        <w:t xml:space="preserve"> se tímto prohlašují za přírodní parky (§ 12). </w:t>
      </w:r>
    </w:p>
    <w:p w14:paraId="27A3753C"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(12) Dosavadní ochranu zvláště chráněného území, vyhlášeného podle dřívějších předpisů před účinností tohoto zákona ústředním orgánem státní správy, jež přešlo do kategorie přírodní rezervace nebo přírodní památka, může Ministerstvo životního prostředí zrušit vyhláškou v případě, kdy je na tomto území nově vyhlášeno zvláště chráněné území okresním úřadem, krajským úřadem, Agenturou nebo správou národního parku podle tohoto zákona, nebo za podmínek stanovených v § 45. </w:t>
      </w:r>
    </w:p>
    <w:p w14:paraId="44D544EE"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(13) Ustanovení § 4 odst. 2 a 3 a § 12 se nevztahují na činnosti konané v přímé souvislosti se správou státních hranic</w:t>
      </w:r>
      <w:r w:rsidRPr="00B23B83">
        <w:rPr>
          <w:rFonts w:ascii="Times New Roman" w:eastAsia="Times New Roman" w:hAnsi="Times New Roman" w:cs="Times New Roman"/>
          <w:szCs w:val="24"/>
          <w:vertAlign w:val="superscript"/>
        </w:rPr>
        <w:t>47a)</w:t>
      </w:r>
      <w:r w:rsidRPr="00B23B83">
        <w:rPr>
          <w:rFonts w:ascii="Times New Roman" w:eastAsia="Times New Roman" w:hAnsi="Times New Roman" w:cs="Times New Roman"/>
          <w:szCs w:val="24"/>
        </w:rPr>
        <w:t xml:space="preserve">. Případné poškozování přírody z důvodu správy státních hranic v těchto případech nesmí překročit nezbytně nutnou míru. </w:t>
      </w:r>
    </w:p>
    <w:p w14:paraId="44C238E6"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(14) K zajištění přehledu o pozemcích v obvodu své působnosti pro účely ochrany přírody a pro vymezování zvláště chráněných území a jejich ochranných pásem jsou orgány ochrany přírody a organizační složka státu pověřená správou ústředního seznamu oprávněny využívat bezplatně údajů katastru nemovitostí, a to včetně dálkového přístupu k nim</w:t>
      </w:r>
      <w:r w:rsidRPr="00B23B83">
        <w:rPr>
          <w:rFonts w:ascii="Times New Roman" w:eastAsia="Times New Roman" w:hAnsi="Times New Roman" w:cs="Times New Roman"/>
          <w:szCs w:val="24"/>
          <w:vertAlign w:val="superscript"/>
        </w:rPr>
        <w:t>47b)</w:t>
      </w:r>
      <w:r w:rsidRPr="00B23B83">
        <w:rPr>
          <w:rFonts w:ascii="Times New Roman" w:eastAsia="Times New Roman" w:hAnsi="Times New Roman" w:cs="Times New Roman"/>
          <w:szCs w:val="24"/>
        </w:rPr>
        <w:t xml:space="preserve">. </w:t>
      </w:r>
    </w:p>
    <w:p w14:paraId="6A0DB29C"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(15) Činnosti zakázané nebo omezené bližšími ochrannými podmínkami uvedenými v právních předpisech, kterými byly vyhlášeny národní parky, chráněné krajinné oblasti, státní přírodní rezervace, chráněné přírodní výtvory, chráněné přírodní památky, chráněná naleziště, chráněné parky a zahrady a chráněné studijní plochy a jejich ochranná pásma podle zákona č. 40/1956 Sb. se nadále považují za činnosti vázané na souhlas orgánu ochrany přírody podle § 44 odst. 4. </w:t>
      </w:r>
    </w:p>
    <w:p w14:paraId="2A89E975"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(16) V řízeních podle jiných právních předpisů, v nichž mohou být dotčeny zájmy chráněné tímto zákonem, jsou orgány ochrany přírody dotčenými orgány. </w:t>
      </w:r>
    </w:p>
    <w:p w14:paraId="07CDFEBB"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(17) Zákazy vstupu a vjezdu stanovené tímto zákonem se nevztahují na pracovníky orgánů ochrany přírody a stráže ochrany přírody při plnění povinností plynoucích z tohoto zákona. </w:t>
      </w:r>
    </w:p>
    <w:p w14:paraId="04B1FB84"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(18) Ochrana podle § 5a odst. 1, § 7 a 8, § 10 odst. 2 a 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 16 až 16d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 xml:space="preserve">§ 26, 29, 34, § 35 odst. 2, § 36 odst. 2, § 37 odst. 1 až 3, § 44 odst. 4, § 46 odst. 2, § 49 odst. 1 a § 50 odst. 1 a 2 se nevztahuje na činnosti prováděné pracovníky orgánů ochrany přírody v zájmu ochrany přírody v rámci </w:t>
      </w:r>
    </w:p>
    <w:p w14:paraId="3B0AB78B" w14:textId="77777777" w:rsidR="00EA54C5" w:rsidRPr="00B23B83" w:rsidRDefault="00EA54C5" w:rsidP="00EA54C5">
      <w:pPr>
        <w:autoSpaceDE w:val="0"/>
        <w:autoSpaceDN w:val="0"/>
        <w:adjustRightInd w:val="0"/>
        <w:spacing w:before="120" w:after="120" w:line="276" w:lineRule="auto"/>
        <w:ind w:left="709" w:hanging="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a) opatření na zachování nebo zlepšení stavu předmětů ochrany ve zvláště chráněných územích, </w:t>
      </w:r>
    </w:p>
    <w:p w14:paraId="25301901"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b) opatření na zabezpečení zvláště chráněných území před nepříznivými vlivy okolí v jejich ochranných pásmech, </w:t>
      </w:r>
    </w:p>
    <w:p w14:paraId="413BF61B"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zjišťování údajů o dosavadním stavu a vývoji předmětů ochrany ve zvláště chráněných územích, nebo</w:t>
      </w:r>
    </w:p>
    <w:p w14:paraId="345D533C"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provádění opatření ve zvláště chráněných územích a jejich ochranných pásmech z některého z důvodů stanovených v § 56 odst. 2.</w:t>
      </w:r>
    </w:p>
    <w:p w14:paraId="7B4EEE13"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b/>
          <w:szCs w:val="24"/>
        </w:rPr>
      </w:pPr>
      <w:r w:rsidRPr="00B23B83">
        <w:rPr>
          <w:rFonts w:ascii="Times New Roman" w:eastAsia="Times New Roman" w:hAnsi="Times New Roman" w:cs="Times New Roman"/>
          <w:b/>
          <w:szCs w:val="24"/>
        </w:rPr>
        <w:t>(18) Povolení, souhlasy a jiné správní úkony podle části druhé až páté tohoto zákona se nevyžadují k provádění</w:t>
      </w:r>
    </w:p>
    <w:p w14:paraId="1E104178"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a) činností orgánem ochrany přírody při zajišťování výkonu své působnosti podle tohoto zákona v oblasti péče o přírodní a krajinné prostředí, ekosystémy a jejich složky, provádění inventarizačních přírodovědných průzkumů, monitoringu, dokumentace a šetření v ochraně přírody, provádění opatření k regulaci, odstranění nebo izolaci invazního nepůvodního druhu na unijním seznamu,  provádění záchranných programů, regionálních akčních plánů a programů péče a vykonávání informační a osvětové činnosti, a to prostřednictvím svých pracovníků nebo prostřednictvím jiných osob v souladu s dohodou uzavřenou za tímto účelem,</w:t>
      </w:r>
    </w:p>
    <w:p w14:paraId="70AC6817"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b) činností vlastníky nebo nájemci v rámci péče o pozemky v souladu s dohodou podle § 68 odst. 2, nebo</w:t>
      </w:r>
    </w:p>
    <w:p w14:paraId="21222FD8"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szCs w:val="24"/>
        </w:rPr>
        <w:t>c) zásahů ke zlepšení přírodního a krajinného prostředí podle § 68 odst. 3 pracovníky orgánů ochrany přírody nebo prostřednictvím jiné osoby.</w:t>
      </w:r>
    </w:p>
    <w:p w14:paraId="3792441E"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(19) Ochrana podle § 5a odst. 1, § 7 a 8, § 10 odst. 2 a 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 16 až 16d, § 26, 29, 34, § 35 odst. 2, § 36 odst. 2, § 37 odst. 1 až 3, § 44 odst. 4, § 46 odst. 2, § 49 odst. 1 a § 50 odst. 1 a 2 se dále nevztahuje na činnosti prováděné v rámci</w:t>
      </w:r>
    </w:p>
    <w:p w14:paraId="014BF3CA"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a) zásahů orgánu ochrany přírody prováděných na základě § 68 odst. 3 prostřednictvím jiné fyzické nebo právnické osoby, nebo</w:t>
      </w:r>
    </w:p>
    <w:p w14:paraId="59D44B65"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dohod uzavíraných s jinými fyzickými nebo právnickými osobami k provádění činností uvedených v § 77a odst. 4 písm. e) a k) nebo v § 78 odst. 5, 10 a 11.</w:t>
      </w:r>
    </w:p>
    <w:p w14:paraId="405D58AE"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strike/>
          <w:szCs w:val="24"/>
        </w:rPr>
        <w:t>(20)</w:t>
      </w:r>
      <w:r w:rsidRPr="00B23B83">
        <w:rPr>
          <w:rFonts w:ascii="Times New Roman" w:eastAsia="Times New Roman" w:hAnsi="Times New Roman" w:cs="Times New Roman"/>
          <w:b/>
          <w:bCs/>
          <w:szCs w:val="24"/>
        </w:rPr>
        <w:t>(19)</w:t>
      </w:r>
      <w:r w:rsidRPr="00B23B83">
        <w:rPr>
          <w:rFonts w:ascii="Times New Roman" w:eastAsia="Times New Roman" w:hAnsi="Times New Roman" w:cs="Times New Roman"/>
          <w:szCs w:val="24"/>
        </w:rPr>
        <w:t xml:space="preserve"> Činnosti podle </w:t>
      </w:r>
      <w:r w:rsidRPr="00B23B83">
        <w:rPr>
          <w:rFonts w:ascii="Times New Roman" w:eastAsia="Times New Roman" w:hAnsi="Times New Roman" w:cs="Times New Roman"/>
          <w:strike/>
          <w:szCs w:val="24"/>
        </w:rPr>
        <w:t>odstavců 18 a 19</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odstavce 18</w:t>
      </w:r>
      <w:r w:rsidRPr="00B23B83">
        <w:rPr>
          <w:rFonts w:ascii="Times New Roman" w:eastAsia="Times New Roman" w:hAnsi="Times New Roman" w:cs="Times New Roman"/>
          <w:szCs w:val="24"/>
        </w:rPr>
        <w:t xml:space="preserve"> mohou být prováděny jen tehdy, pokud neexistuje jiné uspokojivé řešení, prováděné činnosti neovlivní dosažení nebo udržení příznivého stavu druhů z hlediska ochrany a jsou v souladu s cíli ochrany zvláště chráněných území</w:t>
      </w:r>
      <w:r w:rsidRPr="00B23B83">
        <w:rPr>
          <w:rFonts w:ascii="Times New Roman" w:eastAsia="Times New Roman" w:hAnsi="Times New Roman" w:cs="Times New Roman"/>
          <w:b/>
          <w:szCs w:val="24"/>
        </w:rPr>
        <w:t xml:space="preserve"> a předmětů ochrany evropsky významných lokalit a ptačích oblastí</w:t>
      </w:r>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V případě činností podle odstavce 18 prováděných prostřednictvím jiných osob musí být v dohodě uzavřené orgánem ochrany přírody za účelem zajištění jeho působnosti stanoven účel uzavírané dohody a podmínky zajišťující splnění požadavků uvedených ve větě první</w:t>
      </w:r>
      <w:r w:rsidRPr="00B23B83">
        <w:rPr>
          <w:rFonts w:ascii="Times New Roman" w:eastAsia="Times New Roman" w:hAnsi="Times New Roman" w:cs="Times New Roman"/>
          <w:bCs/>
          <w:szCs w:val="24"/>
        </w:rPr>
        <w:t>.</w:t>
      </w:r>
    </w:p>
    <w:p w14:paraId="581FDB3C"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(21)</w:t>
      </w:r>
      <w:r w:rsidRPr="00B23B83">
        <w:rPr>
          <w:rFonts w:ascii="Times New Roman" w:eastAsia="Times New Roman" w:hAnsi="Times New Roman" w:cs="Times New Roman"/>
          <w:b/>
          <w:bCs/>
          <w:strike/>
          <w:szCs w:val="24"/>
        </w:rPr>
        <w:t>(20)</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trike/>
          <w:szCs w:val="24"/>
        </w:rPr>
        <w:t xml:space="preserve">Uzavře-li orgán ochrany přírody s vlastníkem nebo nájemcem pozemku dohodu k provádění péče o pozemky podle § 68 odst. 2 a v rámci této dohody prověří a, vyžaduje-li to zájem na ochraně přírody a krajiny, stanoví podmínky odchylného postupu u ochrany ptáků podle § 5b odst. 1, povolení kácení dřevin podle § 8 odst. 1, výjimky podle § 10 odst. 2, povolení podle § 10 odst. 3, souhlasu podle § 37 odst. 1 až 3, výjimky ze zákazů ve zvláště chráněných území podle § 43 odst. 1, souhlasu podle § 44 odst. 4, souhlasu podle § 45c odst. 2, souhlasu podle § 46 odst. 2 nebo 3, souhlasu podle § 50 odst. 3, povolení podle § 51 odst. 2, souhlasu podle § 54 odst. 3 nebo výjimky podle § 56 odst. 1, nahrazuje tato dohoda vydání příslušného odchylného postupu, povolení, souhlasu nebo výjimky. </w:t>
      </w:r>
    </w:p>
    <w:p w14:paraId="592A6656"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strike/>
          <w:szCs w:val="24"/>
        </w:rPr>
        <w:t>(22)</w:t>
      </w:r>
      <w:r w:rsidRPr="00B23B83">
        <w:rPr>
          <w:rFonts w:ascii="Times New Roman" w:eastAsia="Times New Roman" w:hAnsi="Times New Roman" w:cs="Times New Roman"/>
          <w:b/>
          <w:bCs/>
          <w:strike/>
          <w:szCs w:val="24"/>
        </w:rPr>
        <w:t>(21)</w:t>
      </w:r>
      <w:r w:rsidRPr="00B23B83">
        <w:rPr>
          <w:rFonts w:ascii="Times New Roman" w:eastAsia="Times New Roman" w:hAnsi="Times New Roman" w:cs="Times New Roman"/>
          <w:b/>
          <w:bCs/>
          <w:szCs w:val="24"/>
        </w:rPr>
        <w:t>(20)</w:t>
      </w:r>
      <w:r w:rsidRPr="00B23B83">
        <w:rPr>
          <w:rFonts w:ascii="Times New Roman" w:eastAsia="Times New Roman" w:hAnsi="Times New Roman" w:cs="Times New Roman"/>
          <w:szCs w:val="24"/>
        </w:rPr>
        <w:t xml:space="preserve"> </w:t>
      </w:r>
      <w:bookmarkStart w:id="936" w:name="_Hlk226472473"/>
      <w:r w:rsidRPr="00B23B83">
        <w:rPr>
          <w:rFonts w:ascii="Times New Roman" w:eastAsia="Times New Roman" w:hAnsi="Times New Roman" w:cs="Times New Roman"/>
          <w:szCs w:val="24"/>
        </w:rPr>
        <w:t>Je-li to z důvodu zajištění péče o rostliny, živočichy, přírodní stanoviště, zvláště chráněná území podle § 38 nebo 38a, nebo v rámci provádění opatření k regulaci nepůvodního druhu nebo křížence nezbytné, jsou orgány ochrany přírody oprávněny provádět vypalování porostů</w:t>
      </w:r>
      <w:r w:rsidRPr="00B23B83">
        <w:rPr>
          <w:rFonts w:ascii="Times New Roman" w:eastAsia="Times New Roman" w:hAnsi="Times New Roman" w:cs="Times New Roman"/>
          <w:b/>
          <w:bCs/>
          <w:szCs w:val="24"/>
        </w:rPr>
        <w:t>; to neplatí, jedná-li se o lesní porosty</w:t>
      </w:r>
      <w:r w:rsidRPr="00B23B83">
        <w:rPr>
          <w:rFonts w:ascii="Times New Roman" w:eastAsia="Times New Roman" w:hAnsi="Times New Roman" w:cs="Times New Roman"/>
          <w:b/>
          <w:bCs/>
          <w:szCs w:val="24"/>
          <w:vertAlign w:val="superscript"/>
        </w:rPr>
        <w:t>75)</w:t>
      </w:r>
      <w:r w:rsidRPr="00B23B83">
        <w:rPr>
          <w:rFonts w:ascii="Times New Roman" w:eastAsia="Times New Roman" w:hAnsi="Times New Roman" w:cs="Times New Roman"/>
          <w:szCs w:val="24"/>
        </w:rPr>
        <w:t xml:space="preserve">. Při vypalování jsou povinny, se zřetelem na rozsah této činnosti, stanovit opatření proti vzniku a šíření požáru. </w:t>
      </w:r>
      <w:r w:rsidRPr="00B23B83">
        <w:rPr>
          <w:rFonts w:ascii="Times New Roman" w:eastAsia="Times New Roman" w:hAnsi="Times New Roman" w:cs="Times New Roman"/>
          <w:strike/>
          <w:szCs w:val="24"/>
        </w:rPr>
        <w:t xml:space="preserve">Vypalování porostů včetně navrhovaných opatření jsou povinny předem oznámit místně příslušnému hasičskému záchrannému sboru kraje, který může stanovit další podmínky. </w:t>
      </w:r>
      <w:r w:rsidRPr="00B23B83">
        <w:rPr>
          <w:rFonts w:ascii="Times New Roman" w:eastAsia="Times New Roman" w:hAnsi="Times New Roman" w:cs="Times New Roman"/>
          <w:b/>
          <w:bCs/>
          <w:szCs w:val="24"/>
        </w:rPr>
        <w:t>Záměr na provedení vypalování porostů včetně navrhovaných opatření jsou orgány ochrany přírody povinny předem dohodnout s místně příslušným hasičským záchranným sborem kraje.</w:t>
      </w:r>
    </w:p>
    <w:bookmarkEnd w:id="936"/>
    <w:p w14:paraId="4AA4CD67" w14:textId="77777777" w:rsidR="00EA54C5" w:rsidRPr="00B23B83" w:rsidRDefault="00EA54C5" w:rsidP="00EA54C5">
      <w:pPr>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(23)</w:t>
      </w:r>
      <w:r w:rsidRPr="00B23B83">
        <w:rPr>
          <w:rFonts w:ascii="Times New Roman" w:eastAsia="Times New Roman" w:hAnsi="Times New Roman" w:cs="Times New Roman"/>
          <w:b/>
          <w:bCs/>
          <w:strike/>
          <w:szCs w:val="24"/>
        </w:rPr>
        <w:t xml:space="preserve">(22) </w:t>
      </w:r>
      <w:r w:rsidRPr="00B23B83">
        <w:rPr>
          <w:rFonts w:ascii="Times New Roman" w:eastAsia="Times New Roman" w:hAnsi="Times New Roman" w:cs="Times New Roman"/>
          <w:b/>
          <w:bCs/>
          <w:szCs w:val="24"/>
        </w:rPr>
        <w:t>(21)</w:t>
      </w:r>
      <w:r w:rsidRPr="00B23B83">
        <w:rPr>
          <w:rFonts w:ascii="Times New Roman" w:eastAsia="Times New Roman" w:hAnsi="Times New Roman" w:cs="Times New Roman"/>
          <w:szCs w:val="24"/>
        </w:rPr>
        <w:t xml:space="preserve"> Orgány ochrany přírody poskytují předběžné informace podle správního řádu</w:t>
      </w:r>
      <w:r w:rsidRPr="00B23B83">
        <w:rPr>
          <w:rFonts w:ascii="Times New Roman" w:eastAsia="Times New Roman" w:hAnsi="Times New Roman" w:cs="Times New Roman"/>
          <w:szCs w:val="24"/>
          <w:vertAlign w:val="superscript"/>
        </w:rPr>
        <w:t>47c)</w:t>
      </w:r>
      <w:r w:rsidRPr="00B23B83">
        <w:rPr>
          <w:rFonts w:ascii="Times New Roman" w:eastAsia="Times New Roman" w:hAnsi="Times New Roman" w:cs="Times New Roman"/>
          <w:szCs w:val="24"/>
        </w:rPr>
        <w:t xml:space="preserve">. </w:t>
      </w:r>
    </w:p>
    <w:p w14:paraId="2F68D24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b/>
          <w:iCs/>
          <w:szCs w:val="24"/>
        </w:rPr>
      </w:pPr>
      <w:r w:rsidRPr="00B23B83">
        <w:rPr>
          <w:rFonts w:ascii="Times New Roman" w:eastAsia="Times New Roman" w:hAnsi="Times New Roman" w:cs="Times New Roman"/>
          <w:b/>
          <w:iCs/>
          <w:szCs w:val="24"/>
        </w:rPr>
        <w:t>(22) Smlouva o ochraně území evropsky významné lokality, prohlášení stromu za památný nebo o ochraně jiného stromu nebo jiného území se soustředěnými přírodními hodnotami podle § 39 odst. 1, smlouva o způsobu hospodaření v ptačí oblasti podle § 45e odst. 4, dohoda o způsobu hospodaření nebo péči o pozemek podle § 49a odst. 6, dohoda k zajišťování činností uvedených v § 56 odst. 2 písm. a), d) nebo e) podle § 56 odst. 5 a dohoda k provádění péče o pozemky z důvodů ochrany přírody nebo o způsobu hospodaření ve zvláště chráněných územích podle § 68 odst. 2 jsou veřejnoprávními smlouvami.</w:t>
      </w:r>
    </w:p>
    <w:p w14:paraId="635853F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iCs/>
          <w:szCs w:val="24"/>
        </w:rPr>
      </w:pPr>
      <w:r w:rsidRPr="00B23B83">
        <w:rPr>
          <w:rFonts w:ascii="Times New Roman" w:eastAsia="Times New Roman" w:hAnsi="Times New Roman" w:cs="Times New Roman"/>
          <w:b/>
          <w:iCs/>
          <w:szCs w:val="24"/>
        </w:rPr>
        <w:t>_________________________</w:t>
      </w:r>
    </w:p>
    <w:p w14:paraId="4E9A514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b/>
          <w:iCs/>
          <w:szCs w:val="24"/>
        </w:rPr>
      </w:pPr>
      <w:r w:rsidRPr="00B23B83">
        <w:rPr>
          <w:rFonts w:ascii="Times New Roman" w:eastAsia="Times New Roman" w:hAnsi="Times New Roman" w:cs="Times New Roman"/>
          <w:b/>
          <w:iCs/>
          <w:szCs w:val="24"/>
          <w:vertAlign w:val="superscript"/>
        </w:rPr>
        <w:lastRenderedPageBreak/>
        <w:t>75)</w:t>
      </w:r>
      <w:r w:rsidRPr="00B23B83">
        <w:rPr>
          <w:rFonts w:ascii="Times New Roman" w:eastAsia="Times New Roman" w:hAnsi="Times New Roman" w:cs="Times New Roman"/>
          <w:b/>
          <w:iCs/>
          <w:szCs w:val="24"/>
        </w:rPr>
        <w:t xml:space="preserve"> § 2 písm. c) zákona č. 289/1995 Sb., ve znění pozdějších předpisů.</w:t>
      </w:r>
    </w:p>
    <w:p w14:paraId="112DA249" w14:textId="77777777" w:rsidR="00EA54C5" w:rsidRPr="00B23B83" w:rsidRDefault="00EA54C5" w:rsidP="00EA54C5">
      <w:pPr>
        <w:spacing w:line="276" w:lineRule="auto"/>
        <w:rPr>
          <w:rFonts w:ascii="Times New Roman" w:eastAsia="Times New Roman" w:hAnsi="Times New Roman" w:cs="Times New Roman"/>
          <w:szCs w:val="24"/>
          <w:lang w:eastAsia="cs-CZ"/>
        </w:rPr>
      </w:pPr>
    </w:p>
    <w:p w14:paraId="1EB77D8C"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p>
    <w:p w14:paraId="0058321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br w:type="page"/>
      </w:r>
    </w:p>
    <w:p w14:paraId="528641BE"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937" w:name="_Toc227049796"/>
      <w:bookmarkStart w:id="938" w:name="_Toc227224110"/>
      <w:bookmarkStart w:id="939" w:name="_Toc227576492"/>
      <w:r w:rsidRPr="00B23B83">
        <w:rPr>
          <w:rFonts w:ascii="Times New Roman" w:eastAsia="Times New Roman" w:hAnsi="Times New Roman" w:cs="Times New Roman"/>
          <w:b/>
          <w:bCs/>
          <w:iCs/>
          <w:smallCaps/>
          <w:szCs w:val="24"/>
        </w:rPr>
        <w:lastRenderedPageBreak/>
        <w:t>Zákon č. 334/1992 Sb., o ochraně zemědělského půdního fondu</w:t>
      </w:r>
      <w:bookmarkEnd w:id="937"/>
      <w:bookmarkEnd w:id="938"/>
      <w:bookmarkEnd w:id="939"/>
    </w:p>
    <w:p w14:paraId="0395085F"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334/1992 Sb., o ochraně zemědělského půdního fondu, ve znění pozdějších předpisů, s vyznačením navrhovaných změn</w:t>
      </w:r>
    </w:p>
    <w:p w14:paraId="076EC70F"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w:t>
      </w:r>
    </w:p>
    <w:p w14:paraId="3FD733CF"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Zásady ochrany</w:t>
      </w:r>
    </w:p>
    <w:p w14:paraId="3DEB703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Pro nezemědělské účely je nutno použít především nezemědělskou půdu, nezastavěné a nedostatečně využité pozemky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 xml:space="preserve">území </w:t>
      </w:r>
      <w:r w:rsidRPr="00B23B83">
        <w:rPr>
          <w:rFonts w:ascii="Times New Roman" w:eastAsia="Calibri" w:hAnsi="Times New Roman" w:cs="Times New Roman"/>
          <w:bCs/>
          <w:strike/>
          <w:szCs w:val="24"/>
        </w:rPr>
        <w:t>nebo v zastavitelných plochách</w:t>
      </w:r>
      <w:r w:rsidRPr="00B23B83">
        <w:rPr>
          <w:rFonts w:ascii="Times New Roman" w:eastAsia="Calibri" w:hAnsi="Times New Roman" w:cs="Times New Roman"/>
          <w:szCs w:val="24"/>
        </w:rPr>
        <w:t>, stavební proluky a plochy získané odstraněním na nich umístěných staveb a zařízení. Určit zemědělskou půdu k jinému než zemědělskému účelu v územně plánovací dokumentaci nebo ji odejmout ze zemědělského půdního fondu je možné pouze v nezbytném odůvodněném případě, přičemž je nutno především</w:t>
      </w:r>
    </w:p>
    <w:p w14:paraId="0C3D4DB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upřednostňovat zemědělskou půdu v plochách a koridorech vymezených pro nezemědělské využití v územně plánovací dokumentaci,</w:t>
      </w:r>
    </w:p>
    <w:p w14:paraId="26DB4DD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b) </w:t>
      </w:r>
      <w:r w:rsidRPr="00B23B83">
        <w:rPr>
          <w:rFonts w:ascii="Times New Roman" w:eastAsia="Calibri" w:hAnsi="Times New Roman" w:cs="Times New Roman"/>
          <w:b/>
          <w:bCs/>
          <w:szCs w:val="24"/>
        </w:rPr>
        <w:t>při určování zemědělské půdy k jinému než zemědělskému účelu v územně plánovací dokumentaci</w:t>
      </w:r>
      <w:r w:rsidRPr="00B23B83">
        <w:rPr>
          <w:rFonts w:ascii="Times New Roman" w:eastAsia="Calibri" w:hAnsi="Times New Roman" w:cs="Times New Roman"/>
          <w:szCs w:val="24"/>
        </w:rPr>
        <w:t xml:space="preserve"> upřednostňovat zemědělskou půdu v plochách a koridorech navazujících na </w:t>
      </w:r>
      <w:r w:rsidRPr="00B23B83">
        <w:rPr>
          <w:rFonts w:ascii="Times New Roman" w:eastAsia="Calibri" w:hAnsi="Times New Roman" w:cs="Times New Roman"/>
          <w:bCs/>
          <w:strike/>
          <w:szCs w:val="24"/>
        </w:rPr>
        <w:t>zastavěné</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 </w:t>
      </w:r>
      <w:r w:rsidRPr="00B23B83">
        <w:rPr>
          <w:rFonts w:ascii="Times New Roman" w:eastAsia="Calibri" w:hAnsi="Times New Roman" w:cs="Times New Roman"/>
          <w:szCs w:val="24"/>
        </w:rPr>
        <w:t>území,</w:t>
      </w:r>
    </w:p>
    <w:p w14:paraId="4646A55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upřednostňovat zemědělskou půdu méně kvalitní; kritériem kvality půdy jsou třídy ochrany,</w:t>
      </w:r>
    </w:p>
    <w:p w14:paraId="1F430D0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co nejméně narušovat organizaci zemědělského půdního fondu a síť zemědělských účelových komunikací a ztěžovat obhospodařování zemědělského půdního fondu,</w:t>
      </w:r>
    </w:p>
    <w:p w14:paraId="6A584F8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určovat zemědělskou půdu k jinému než zemědělskému účelu v územně plánovací dokumentaci a odnímat jen nejnutnější plochu zemědělského půdního fondu a po ukončení nezemědělské činnosti upřednostňovat zemědělské využití pozemků,</w:t>
      </w:r>
    </w:p>
    <w:p w14:paraId="58F0343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upřednostňovat realizaci kapacit podlažní plochy budov ve více podlažích,</w:t>
      </w:r>
    </w:p>
    <w:p w14:paraId="12107FC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po ukončení povolení nezemědělské činnosti neprodleně provést takovou terénní úpravu, aby dotčená půda mohla být rekultivována a byla způsobilá k plnění dalších funkcí v krajině podle plánu rekultivace, a</w:t>
      </w:r>
    </w:p>
    <w:p w14:paraId="1E02753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co nejméně narušovat mimoprodukční funkce půdy v území; mimoprodukční funkce zemědělské půdy jsou zejména funkce filtrační, akumulační a retenční, pufrační, transformační a asanační, funkce transportní, funkce půdy jako biotopu pro rostliny a živočichy, funkce půdy jako prostředí umožňujícího vznik příslušných biocenóz a dále funkce půdy jakožto stabilizační složky mikroklimatu a environmentální stability krajiny.</w:t>
      </w:r>
    </w:p>
    <w:p w14:paraId="5F57B83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Nezbytnost určení zemědělské půdy k jinému než zemědělskému účelu je posuzována s ohledem na charakter, přínosy, veřejnou prospěšnost</w:t>
      </w:r>
      <w:r w:rsidRPr="00B23B83">
        <w:rPr>
          <w:rFonts w:ascii="Times New Roman" w:eastAsia="Calibri" w:hAnsi="Times New Roman" w:cs="Times New Roman"/>
          <w:b/>
          <w:bCs/>
          <w:szCs w:val="24"/>
        </w:rPr>
        <w:t>, veřejný zájem, ekonomické a sociální dopady</w:t>
      </w:r>
      <w:r w:rsidRPr="00B23B83">
        <w:rPr>
          <w:rFonts w:ascii="Times New Roman" w:eastAsia="Calibri" w:hAnsi="Times New Roman" w:cs="Times New Roman"/>
          <w:szCs w:val="24"/>
        </w:rPr>
        <w:t>, rozsah, umístění a případnou nepřemístitelnost záměru, který se dotýká zemědělského půdního fondu (dále jen „záměr“). Nezbytnost určení je dána zejména v případě neexistence, nevhodnosti nebo nemožnosti využití ploch uvedených v odstavci 1 na území, které záměr svým významem, charakterem a dopadem ovlivňuje.</w:t>
      </w:r>
    </w:p>
    <w:p w14:paraId="4342EBC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 xml:space="preserve">(3) Zemědělskou půdu I. a II. třídy ochrany lze v územně plánovací dokumentaci určit k jinému než zemědělskému účelu nebo odejmout pouze v případech, kdy jiný veřejný zájem výrazně převažuje nad veřejným zájmem ochrany zemědělského půdního fondu. To neplatí, pokud se při změně územně plánovací dokumentace nemění </w:t>
      </w:r>
      <w:r w:rsidRPr="00B23B83">
        <w:rPr>
          <w:rFonts w:ascii="Times New Roman" w:eastAsia="Calibri" w:hAnsi="Times New Roman" w:cs="Times New Roman"/>
          <w:b/>
          <w:bCs/>
          <w:szCs w:val="24"/>
        </w:rPr>
        <w:t>základní</w:t>
      </w:r>
      <w:r w:rsidRPr="00B23B83">
        <w:rPr>
          <w:rFonts w:ascii="Times New Roman" w:eastAsia="Calibri" w:hAnsi="Times New Roman" w:cs="Times New Roman"/>
          <w:szCs w:val="24"/>
        </w:rPr>
        <w:t xml:space="preserve"> způsob využití plochy v územně plánovací dokumentaci již vymezené.</w:t>
      </w:r>
    </w:p>
    <w:p w14:paraId="795BE3F1" w14:textId="77777777" w:rsidR="00EA54C5" w:rsidRPr="00B23B83" w:rsidRDefault="00EA54C5" w:rsidP="00EA54C5">
      <w:pPr>
        <w:widowControl w:val="0"/>
        <w:spacing w:before="120" w:after="120" w:line="276" w:lineRule="auto"/>
        <w:ind w:firstLine="709"/>
        <w:rPr>
          <w:rFonts w:ascii="Times New Roman" w:eastAsia="Calibri" w:hAnsi="Times New Roman" w:cs="Times New Roman"/>
          <w:b/>
          <w:bCs/>
          <w:strike/>
          <w:szCs w:val="24"/>
        </w:rPr>
      </w:pPr>
      <w:r w:rsidRPr="00B23B83">
        <w:rPr>
          <w:rFonts w:ascii="Times New Roman" w:eastAsia="Calibri" w:hAnsi="Times New Roman" w:cs="Times New Roman"/>
          <w:strike/>
          <w:szCs w:val="24"/>
        </w:rPr>
        <w:t xml:space="preserve">(4) Zemědělskou půdu I. a II. třídy ochrany nelze odejmout ze zemědělského půdního fondu pro záměry pro obchod nebo skladování o rozsahu větším než 1 ha nebo pro záměry energetického zařízení pro přeměnu energie slunečního záření na elektřinu s výjimkou záměrů podle § 8a. </w:t>
      </w:r>
    </w:p>
    <w:p w14:paraId="55448CA9" w14:textId="77777777" w:rsidR="00EA54C5" w:rsidRPr="00B23B83" w:rsidRDefault="00EA54C5" w:rsidP="00EA54C5">
      <w:pPr>
        <w:widowControl w:val="0"/>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(4) Zemědělskou půdu I. a II. třídy ochrany nelze odejmout ze zemědělského půdního fondu pro záměry pro obchod nebo skladování o rozsahu větším než 1 ha s výjimkou záměrů umístěných do 1 km od staveb nebo tras dálnic, silnic I. třídy, drah, leteckých staveb nebo vodních cest nebo pro záměry energetického zařízení pro přeměnu energie slunečního záření na elektřinu s výjimkou záměrů podle § 8a.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p>
    <w:p w14:paraId="41D50FD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(5) Ustanovení odstavce 3 se neuplatní v případě </w:t>
      </w:r>
      <w:r w:rsidRPr="00B23B83">
        <w:rPr>
          <w:rFonts w:ascii="Times New Roman" w:eastAsia="Calibri" w:hAnsi="Times New Roman" w:cs="Times New Roman"/>
          <w:strike/>
          <w:szCs w:val="24"/>
        </w:rPr>
        <w:t>transformačních a zastavitelných</w:t>
      </w:r>
      <w:r w:rsidRPr="00B23B83">
        <w:rPr>
          <w:rFonts w:ascii="Times New Roman" w:eastAsia="Calibri" w:hAnsi="Times New Roman" w:cs="Times New Roman"/>
          <w:szCs w:val="24"/>
        </w:rPr>
        <w:t xml:space="preserve"> ploch vymezovaných v územně plánovací dokumentaci určených pro umístění strategické investiční stavby</w:t>
      </w:r>
      <w:r w:rsidRPr="00B23B83">
        <w:rPr>
          <w:rFonts w:ascii="Times New Roman" w:eastAsia="Calibri" w:hAnsi="Times New Roman" w:cs="Times New Roman"/>
          <w:szCs w:val="24"/>
          <w:vertAlign w:val="superscript"/>
        </w:rPr>
        <w:t>48</w:t>
      </w:r>
      <w:r w:rsidRPr="00B23B83">
        <w:rPr>
          <w:rFonts w:ascii="Times New Roman" w:eastAsia="Calibri" w:hAnsi="Times New Roman" w:cs="Times New Roman"/>
          <w:szCs w:val="24"/>
        </w:rPr>
        <w:t>. Ustanovení odstavce 4 se neuplatní v případě záměru podle zákona o urychlení výstavby strategicky významné infrastuktury</w:t>
      </w:r>
      <w:r w:rsidRPr="00B23B83">
        <w:rPr>
          <w:rFonts w:ascii="Times New Roman" w:eastAsia="Calibri" w:hAnsi="Times New Roman" w:cs="Times New Roman"/>
          <w:szCs w:val="24"/>
          <w:vertAlign w:val="superscript"/>
        </w:rPr>
        <w:t>48</w:t>
      </w:r>
      <w:r w:rsidRPr="00B23B83">
        <w:rPr>
          <w:rFonts w:ascii="Times New Roman" w:eastAsia="Calibri" w:hAnsi="Times New Roman" w:cs="Times New Roman"/>
          <w:szCs w:val="24"/>
        </w:rPr>
        <w:t xml:space="preserve"> a záměru, který slouží převážně uživatelům veřejné dopravní infrastruktury a navazuje na ni.</w:t>
      </w:r>
    </w:p>
    <w:p w14:paraId="25CD091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Při odejmutí zemědělské půdy musí být zohledněna a provedena vhodná opatření pro naplnění veřejného zájmu na zadržení vody v krajině.</w:t>
      </w:r>
    </w:p>
    <w:p w14:paraId="45E27F5D"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w:t>
      </w:r>
    </w:p>
    <w:p w14:paraId="1D3CDB9E"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Při územně plánovací činnosti</w:t>
      </w:r>
    </w:p>
    <w:p w14:paraId="42C2052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Aby ochrana zemědělského půdního fondu byla při územně plánovací činnosti prováděné podle jiných právních předpisů6 zajištěna, jsou pořizovatelé a projektanti územně plánovací dokumentace povinni řídit se zásadami této ochrany ( § 4), navrhnout a zdůvodnit takové řešení, které je z hlediska ochrany zemědělského půdního fondu a ostatních zákonem chráněných obecných zájmů nejvýhodnější. Přitom musí vyhodnotit předpokládané důsledky navrhovaného řešení na zemědělský půdní fond, a to zpravidla ve srovnání s jiným možným řešením.</w:t>
      </w:r>
    </w:p>
    <w:p w14:paraId="284C915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Orgány ochrany zemědělského půdního fondu uplatňují stanoviska6 k územně plánovací dokumentaci </w:t>
      </w:r>
      <w:r w:rsidRPr="00B23B83">
        <w:rPr>
          <w:rFonts w:ascii="Times New Roman" w:eastAsia="Calibri" w:hAnsi="Times New Roman" w:cs="Times New Roman"/>
          <w:bCs/>
          <w:strike/>
          <w:szCs w:val="24"/>
        </w:rPr>
        <w:t>a k návrhu vymezení zastavěného území</w:t>
      </w:r>
      <w:r w:rsidRPr="00B23B83">
        <w:rPr>
          <w:rFonts w:ascii="Times New Roman" w:eastAsia="Calibri" w:hAnsi="Times New Roman" w:cs="Times New Roman"/>
          <w:szCs w:val="24"/>
        </w:rPr>
        <w:t xml:space="preserve"> z hlediska ochrany zemědělského půdního fondu </w:t>
      </w:r>
      <w:r w:rsidRPr="00B23B83">
        <w:rPr>
          <w:rFonts w:ascii="Times New Roman" w:eastAsia="Calibri" w:hAnsi="Times New Roman" w:cs="Times New Roman"/>
          <w:b/>
          <w:bCs/>
          <w:szCs w:val="24"/>
        </w:rPr>
        <w:t>při respektování cílů a úkolů územního plánování a s přihlédnutím k zájmu územních samosprávných celků a státu na rozvoji svého území</w:t>
      </w:r>
      <w:r w:rsidRPr="00B23B83">
        <w:rPr>
          <w:rFonts w:ascii="Times New Roman" w:eastAsia="Calibri" w:hAnsi="Times New Roman" w:cs="Times New Roman"/>
          <w:szCs w:val="24"/>
        </w:rPr>
        <w:t>.</w:t>
      </w:r>
    </w:p>
    <w:p w14:paraId="1C6FBCB3"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7</w:t>
      </w:r>
    </w:p>
    <w:p w14:paraId="05A6E491"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lastRenderedPageBreak/>
        <w:t>Při zpracování dokumentace pro povolení záměru</w:t>
      </w:r>
    </w:p>
    <w:p w14:paraId="6E9B315D"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(1) Dokumentace pro vydání povolení záměru podle stavebního zákona, který vyžaduje souhlas </w:t>
      </w:r>
      <w:r w:rsidRPr="00B23B83">
        <w:rPr>
          <w:rFonts w:ascii="Times New Roman" w:eastAsia="Calibri" w:hAnsi="Times New Roman" w:cs="Times New Roman"/>
          <w:bCs/>
          <w:strike/>
          <w:szCs w:val="24"/>
        </w:rPr>
        <w:t>podle § 8a, 8b nebo 9</w:t>
      </w:r>
      <w:r w:rsidRPr="00B23B83">
        <w:rPr>
          <w:rFonts w:ascii="Times New Roman" w:eastAsia="Calibri" w:hAnsi="Times New Roman" w:cs="Times New Roman"/>
          <w:strike/>
          <w:szCs w:val="24"/>
        </w:rPr>
        <w:t>, musí být zpracována se zohledněním zásad plošné ochrany zemědělského půdního fondu (§ 4), umístění stavby musí být navrženo tak, aby z hlediska ochrany zemědělského půdního fondu a ostatních zákonem chráněných veřejných zájmů došlo k co nejmenším ztrátám zemědělského půdního fondu, a zároveň musí být vyhodnoceny důsledky navrhovaného řešení na zemědělský půdní fond.</w:t>
      </w:r>
    </w:p>
    <w:p w14:paraId="52C1C0CF"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(2) Alternativy umístění se vypracují vždy, jde-li o umístění stavby v </w:t>
      </w:r>
      <w:r w:rsidRPr="00B23B83">
        <w:rPr>
          <w:rFonts w:ascii="Times New Roman" w:eastAsia="Calibri" w:hAnsi="Times New Roman" w:cs="Times New Roman"/>
          <w:bCs/>
          <w:strike/>
          <w:szCs w:val="24"/>
        </w:rPr>
        <w:t>nezastavěném</w:t>
      </w:r>
      <w:r w:rsidRPr="00B23B83">
        <w:rPr>
          <w:rFonts w:ascii="Times New Roman" w:eastAsia="Calibri" w:hAnsi="Times New Roman" w:cs="Times New Roman"/>
          <w:strike/>
          <w:szCs w:val="24"/>
        </w:rPr>
        <w:t xml:space="preserve"> území mimo plochy a koridory k tomu vymezené územně plánovací dokumentací.</w:t>
      </w:r>
    </w:p>
    <w:p w14:paraId="6E0EA122"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(1) Dokumentace pro povolení záměru podle stavebního zákona, který vyžaduje souhlas podle § 8b nebo 9, musí být zpracována se zohledněním zásad plošné ochrany zemědělského půdního fondu (§ 4), s výjimkou zásad, které se podle § 9 odst. 10 neposuzují. </w:t>
      </w:r>
    </w:p>
    <w:p w14:paraId="424890AF"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b/>
          <w:bCs/>
          <w:szCs w:val="24"/>
        </w:rPr>
        <w:t>(2) Umístění záměru podle § 8a, 8b a 9 musí být navrženo tak, aby z hlediska ochrany zemědělského půdního fondu a ostatních zákonem chráněných veřejných zájmů došlo k co nejmenším ztrátám zemědělského půdního fondu, a zároveň musí být vyhodnoceny důsledky navrhovaného řešení na zemědělský půdní fond.</w:t>
      </w:r>
    </w:p>
    <w:p w14:paraId="74E362D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Stavebník tras nadzemních a podzemních vedení, pozemních komunikací</w:t>
      </w:r>
      <w:r w:rsidRPr="00B23B83">
        <w:rPr>
          <w:rFonts w:ascii="Times New Roman" w:eastAsia="Calibri" w:hAnsi="Times New Roman" w:cs="Times New Roman"/>
          <w:szCs w:val="24"/>
          <w:vertAlign w:val="superscript"/>
        </w:rPr>
        <w:t>10)</w:t>
      </w:r>
      <w:r w:rsidRPr="00B23B83">
        <w:rPr>
          <w:rFonts w:ascii="Times New Roman" w:eastAsia="Calibri" w:hAnsi="Times New Roman" w:cs="Times New Roman"/>
          <w:szCs w:val="24"/>
        </w:rPr>
        <w:t>, celostátních drah</w:t>
      </w:r>
      <w:r w:rsidRPr="00B23B83">
        <w:rPr>
          <w:rFonts w:ascii="Times New Roman" w:eastAsia="Calibri" w:hAnsi="Times New Roman" w:cs="Times New Roman"/>
          <w:szCs w:val="24"/>
          <w:vertAlign w:val="superscript"/>
        </w:rPr>
        <w:t xml:space="preserve">11) </w:t>
      </w:r>
      <w:r w:rsidRPr="00B23B83">
        <w:rPr>
          <w:rFonts w:ascii="Times New Roman" w:eastAsia="Calibri" w:hAnsi="Times New Roman" w:cs="Times New Roman"/>
          <w:szCs w:val="24"/>
        </w:rPr>
        <w:t>a vodních cest a jejich součástí</w:t>
      </w:r>
      <w:r w:rsidRPr="00B23B83">
        <w:rPr>
          <w:rFonts w:ascii="Times New Roman" w:eastAsia="Calibri" w:hAnsi="Times New Roman" w:cs="Times New Roman"/>
          <w:szCs w:val="24"/>
          <w:vertAlign w:val="superscript"/>
        </w:rPr>
        <w:t xml:space="preserve">12) </w:t>
      </w:r>
      <w:r w:rsidRPr="00B23B83">
        <w:rPr>
          <w:rFonts w:ascii="Times New Roman" w:eastAsia="Calibri" w:hAnsi="Times New Roman" w:cs="Times New Roman"/>
          <w:szCs w:val="24"/>
        </w:rPr>
        <w:t>je povinen navrhnout umístění stavby tak, aby z hlediska ochrany zemědělského půdního fondu a ostatních zákonem chráněných veřejných zájmů došlo k co nejmenším ztrátám zemědělského půdního fondu, a zároveň vyhodnotit důsledky navrhovaného řešení na tento fond.</w:t>
      </w:r>
    </w:p>
    <w:p w14:paraId="5252AC3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(4) K žádosti o souhlas podle § 9 odst. 6 </w:t>
      </w:r>
      <w:r w:rsidRPr="00B23B83">
        <w:rPr>
          <w:rFonts w:ascii="Times New Roman" w:eastAsia="Calibri" w:hAnsi="Times New Roman" w:cs="Times New Roman"/>
          <w:b/>
          <w:bCs/>
          <w:szCs w:val="24"/>
        </w:rPr>
        <w:t xml:space="preserve">nebo k žádosti o povolení záměru podle stavebního zákona </w:t>
      </w:r>
      <w:r w:rsidRPr="00B23B83">
        <w:rPr>
          <w:rFonts w:ascii="Times New Roman" w:eastAsia="Calibri" w:hAnsi="Times New Roman" w:cs="Times New Roman"/>
          <w:szCs w:val="24"/>
        </w:rPr>
        <w:t xml:space="preserve">lze připojit vyjádření obce nebo kraje ohledně přínosů a veřejné prospěšnosti záměru a neexistence, nevhodnosti nebo nemožnosti využití jiných ploch v dotčeném území </w:t>
      </w:r>
      <w:r w:rsidRPr="00B23B83">
        <w:rPr>
          <w:rFonts w:ascii="Times New Roman" w:eastAsia="Times New Roman" w:hAnsi="Times New Roman" w:cs="Times New Roman"/>
          <w:b/>
          <w:bCs/>
          <w:szCs w:val="24"/>
        </w:rPr>
        <w:t>k prokázání splnění podmínek</w:t>
      </w:r>
      <w:r w:rsidRPr="00B23B83">
        <w:rPr>
          <w:rFonts w:ascii="Times New Roman" w:eastAsia="Calibri" w:hAnsi="Times New Roman" w:cs="Times New Roman"/>
          <w:szCs w:val="24"/>
        </w:rPr>
        <w:t xml:space="preserve"> podle § 4 odst. 2.</w:t>
      </w:r>
    </w:p>
    <w:p w14:paraId="48A58E2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8a</w:t>
      </w:r>
    </w:p>
    <w:p w14:paraId="124A3ACB"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Při realizaci agrovoltaické výrobny elektřiny</w:t>
      </w:r>
    </w:p>
    <w:p w14:paraId="44BE371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Agrovoltaickou výrobnou elektřiny se rozumí energetické zařízení pro přeměnu energie slunečního záření na elektřinu, které splňuje podmínky stanovené prováděcím právním předpisem a které je umístěno na zemědělské půdě odpovídající dílu půdního bloku podle zákona o zemědělství s druhem zemědělské kultury stanovené prováděcím právním předpisem, pokud je zemědělská půda současně zemědělsky obhospodařována podle zákona o zemědělství. Zařízení splňující podmínky stanovené prováděcím právním předpisem, které je nezbytnou součástí záměru agrovoltaické výrobny elektřiny, se pro účely tohoto zákona považuje za součást agrovoltaické výrobny elektřiny i v případě, že není součástí dílu půdního bloku podle zákona o zemědělství.</w:t>
      </w:r>
    </w:p>
    <w:p w14:paraId="50535F4A"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r w:rsidRPr="00B23B83">
        <w:rPr>
          <w:rFonts w:ascii="Times New Roman" w:eastAsia="Times New Roman" w:hAnsi="Times New Roman" w:cs="Times New Roman"/>
          <w:bCs/>
          <w:szCs w:val="24"/>
        </w:rPr>
        <w:t>K realizaci záměru agrovoltaické výrobny elektřiny je nezbytný souhlas orgánu ochrany zemědělského půdního fondu; p</w:t>
      </w:r>
      <w:r w:rsidRPr="00B23B83">
        <w:rPr>
          <w:rFonts w:ascii="Times New Roman" w:eastAsia="Times New Roman" w:hAnsi="Times New Roman" w:cs="Times New Roman"/>
          <w:szCs w:val="24"/>
        </w:rPr>
        <w:t>ozemek, na kterém je záměr realizován, zůstává součástí zemědělského půdního fondu.</w:t>
      </w:r>
    </w:p>
    <w:p w14:paraId="297B8B1A" w14:textId="77777777" w:rsidR="00EA54C5" w:rsidRPr="00B23B83" w:rsidRDefault="00EA54C5" w:rsidP="00EA54C5">
      <w:pPr>
        <w:widowControl w:val="0"/>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zCs w:val="24"/>
        </w:rPr>
        <w:lastRenderedPageBreak/>
        <w:t xml:space="preserve">(3) </w:t>
      </w:r>
      <w:r w:rsidRPr="00B23B83">
        <w:rPr>
          <w:rFonts w:ascii="Times New Roman" w:eastAsia="Calibri" w:hAnsi="Times New Roman" w:cs="Times New Roman"/>
          <w:bCs/>
          <w:szCs w:val="24"/>
        </w:rPr>
        <w:t>Vlastník nebo jiná osoba, která je oprávněna zemědělskou půdu užívat, podá orgánu ochrany zemědělského půdního fondu žádost o souhlas se záměrem podle odstavce 2. Žádost musí vedle obecných náležitostí podání podle správního řádu obsahovat</w:t>
      </w:r>
      <w:r w:rsidRPr="00B23B83">
        <w:rPr>
          <w:rFonts w:ascii="Times New Roman" w:eastAsia="Calibri" w:hAnsi="Times New Roman" w:cs="Times New Roman"/>
          <w:szCs w:val="24"/>
        </w:rPr>
        <w:t xml:space="preserve"> </w:t>
      </w:r>
    </w:p>
    <w:p w14:paraId="03942989" w14:textId="77777777" w:rsidR="00EA54C5" w:rsidRPr="00B23B83" w:rsidRDefault="00EA54C5" w:rsidP="00EA54C5">
      <w:pPr>
        <w:spacing w:before="120" w:after="120" w:line="276" w:lineRule="auto"/>
        <w:ind w:firstLine="283"/>
        <w:rPr>
          <w:rFonts w:ascii="Times New Roman" w:eastAsia="Calibri" w:hAnsi="Times New Roman" w:cs="Times New Roman"/>
          <w:szCs w:val="24"/>
        </w:rPr>
      </w:pPr>
      <w:r w:rsidRPr="00B23B83">
        <w:rPr>
          <w:rFonts w:ascii="Times New Roman" w:eastAsia="Calibri" w:hAnsi="Times New Roman" w:cs="Times New Roman"/>
          <w:szCs w:val="24"/>
        </w:rPr>
        <w:t>a) specifikaci záměru včetně jeho zákresu v kopii katastrální mapy, informací dokládajících splnění podmínek podle odstavce 1 a předpokládané doby životnosti,</w:t>
      </w:r>
    </w:p>
    <w:p w14:paraId="660A0C03" w14:textId="77777777" w:rsidR="00EA54C5" w:rsidRPr="00B23B83" w:rsidRDefault="00EA54C5" w:rsidP="00EA54C5">
      <w:pPr>
        <w:spacing w:before="120" w:after="120" w:line="276" w:lineRule="auto"/>
        <w:ind w:firstLine="283"/>
        <w:rPr>
          <w:rFonts w:ascii="Times New Roman" w:eastAsia="Calibri" w:hAnsi="Times New Roman" w:cs="Times New Roman"/>
          <w:szCs w:val="24"/>
        </w:rPr>
      </w:pPr>
      <w:r w:rsidRPr="00B23B83">
        <w:rPr>
          <w:rFonts w:ascii="Times New Roman" w:eastAsia="Calibri" w:hAnsi="Times New Roman" w:cs="Times New Roman"/>
          <w:szCs w:val="24"/>
        </w:rPr>
        <w:t>b) údaje z katastru nemovitostí o pozemcích, na nichž má být záměr realizován, s vyznačením vlastnických, popřípadě uživatelských vztahů k dotčeným pozemkům, a dále výměry parcel nebo jejich částí,</w:t>
      </w:r>
    </w:p>
    <w:p w14:paraId="2A7BC57A" w14:textId="77777777" w:rsidR="00EA54C5" w:rsidRPr="00B23B83" w:rsidRDefault="00EA54C5" w:rsidP="00EA54C5">
      <w:pPr>
        <w:spacing w:before="120" w:after="120" w:line="276" w:lineRule="auto"/>
        <w:ind w:firstLine="283"/>
        <w:rPr>
          <w:rFonts w:ascii="Times New Roman" w:eastAsia="Calibri" w:hAnsi="Times New Roman" w:cs="Times New Roman"/>
          <w:szCs w:val="24"/>
        </w:rPr>
      </w:pPr>
      <w:r w:rsidRPr="00B23B83">
        <w:rPr>
          <w:rFonts w:ascii="Times New Roman" w:eastAsia="Calibri" w:hAnsi="Times New Roman" w:cs="Times New Roman"/>
          <w:szCs w:val="24"/>
        </w:rPr>
        <w:t>c) souhlas vlastníka zemědělské půdy, na které má být záměr realizován, nejedná-li se o žadatele,</w:t>
      </w:r>
    </w:p>
    <w:p w14:paraId="6953B2DC" w14:textId="77777777" w:rsidR="00EA54C5" w:rsidRPr="00B23B83" w:rsidRDefault="00EA54C5" w:rsidP="00EA54C5">
      <w:pPr>
        <w:spacing w:before="120" w:after="120" w:line="276" w:lineRule="auto"/>
        <w:ind w:firstLine="283"/>
        <w:rPr>
          <w:rFonts w:ascii="Times New Roman" w:eastAsia="Calibri" w:hAnsi="Times New Roman" w:cs="Times New Roman"/>
          <w:szCs w:val="24"/>
        </w:rPr>
      </w:pPr>
      <w:r w:rsidRPr="00B23B83">
        <w:rPr>
          <w:rFonts w:ascii="Times New Roman" w:eastAsia="Calibri" w:hAnsi="Times New Roman" w:cs="Times New Roman"/>
          <w:szCs w:val="24"/>
        </w:rPr>
        <w:t>d) plán rekultivace,</w:t>
      </w:r>
    </w:p>
    <w:p w14:paraId="4B017E15" w14:textId="77777777" w:rsidR="00EA54C5" w:rsidRPr="00B23B83" w:rsidRDefault="00EA54C5" w:rsidP="00EA54C5">
      <w:pPr>
        <w:spacing w:before="120" w:after="120" w:line="276" w:lineRule="auto"/>
        <w:ind w:firstLine="283"/>
        <w:rPr>
          <w:rFonts w:ascii="Times New Roman" w:eastAsia="Calibri" w:hAnsi="Times New Roman" w:cs="Times New Roman"/>
          <w:szCs w:val="24"/>
        </w:rPr>
      </w:pPr>
      <w:r w:rsidRPr="00B23B83">
        <w:rPr>
          <w:rFonts w:ascii="Times New Roman" w:eastAsia="Calibri" w:hAnsi="Times New Roman" w:cs="Times New Roman"/>
          <w:szCs w:val="24"/>
        </w:rPr>
        <w:t>e) předběžnou bilanci skrývky kulturních vrstev půdy a návrh způsobu jejich hospodárného využití, pokud navrhovaný způsob řešení záměru skrývku odůvodňuje, a</w:t>
      </w:r>
    </w:p>
    <w:p w14:paraId="134ED581" w14:textId="77777777" w:rsidR="00EA54C5" w:rsidRPr="00B23B83" w:rsidRDefault="00EA54C5" w:rsidP="00EA54C5">
      <w:pPr>
        <w:spacing w:before="120" w:after="120" w:line="276" w:lineRule="auto"/>
        <w:ind w:firstLine="283"/>
        <w:rPr>
          <w:rFonts w:ascii="Times New Roman" w:eastAsia="Calibri" w:hAnsi="Times New Roman" w:cs="Times New Roman"/>
          <w:szCs w:val="24"/>
        </w:rPr>
      </w:pPr>
      <w:r w:rsidRPr="00B23B83">
        <w:rPr>
          <w:rFonts w:ascii="Times New Roman" w:eastAsia="Calibri" w:hAnsi="Times New Roman" w:cs="Times New Roman"/>
          <w:szCs w:val="24"/>
        </w:rPr>
        <w:t>f) informaci, zda má být souhlas se záměrem podkladem pro řízení podle jiného právního předpisu.</w:t>
      </w:r>
    </w:p>
    <w:p w14:paraId="52618297"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w:t>
      </w:r>
      <w:r w:rsidRPr="00B23B83">
        <w:rPr>
          <w:rFonts w:ascii="Times New Roman" w:eastAsia="Times New Roman" w:hAnsi="Times New Roman" w:cs="Times New Roman"/>
          <w:bCs/>
          <w:szCs w:val="24"/>
        </w:rPr>
        <w:t>Orgán ochrany zemědělského půdního fondu posoudí žádost, a shledá-li, že jsou splněny podmínky pro udělení souhlasu, vydá souhlas se záměrem, ve kterém</w:t>
      </w:r>
      <w:r w:rsidRPr="00B23B83">
        <w:rPr>
          <w:rFonts w:ascii="Times New Roman" w:eastAsia="Times New Roman" w:hAnsi="Times New Roman" w:cs="Times New Roman"/>
          <w:szCs w:val="24"/>
        </w:rPr>
        <w:t xml:space="preserve"> stanoví podmínky nezbytné k zajištění ochrany zemědělského půdního fondu a schválí plán rekultivace. Kopii souhlasu zašle </w:t>
      </w:r>
      <w:r w:rsidRPr="00B23B83">
        <w:rPr>
          <w:rFonts w:ascii="Times New Roman" w:eastAsia="Times New Roman" w:hAnsi="Times New Roman" w:cs="Times New Roman"/>
          <w:bCs/>
          <w:szCs w:val="24"/>
        </w:rPr>
        <w:t>orgán ochrany zemědělského půdního fondu</w:t>
      </w:r>
      <w:r w:rsidRPr="00B23B83">
        <w:rPr>
          <w:rFonts w:ascii="Times New Roman" w:eastAsia="Times New Roman" w:hAnsi="Times New Roman" w:cs="Times New Roman"/>
          <w:szCs w:val="24"/>
        </w:rPr>
        <w:t xml:space="preserve"> Ministerstvu zemědělství.</w:t>
      </w:r>
    </w:p>
    <w:p w14:paraId="01DBB4B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Vlastník nebo jiná osoba, která je oprávněna zemědělskou půdu užívat, oznámí orgánu ochrany zemědělského půdního fondu a Ministerstvu zemědělství zahájení realizace záměru agrovoltaické výrobny elektřiny do 15 dní po zahájení realizace.</w:t>
      </w:r>
    </w:p>
    <w:p w14:paraId="64AFE25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Vlastník nebo jiná osoba, která je oprávněna zemědělskou půdu užívat, oznámí orgánu ochrany zemědělského půdního fondu a Ministerstvu zemědělství ukončení provozu agrovoltaické výrobny elektřiny do 15 dní od tohoto ukončení. Neprodleně po ukončení provozu agrovoltaické výrobny elektřiny jsou vlastník nebo jiná osoba, která je oprávněna zemědělskou půdu užívat, povinni provést rekultivaci podle plánu rekultivace.</w:t>
      </w:r>
    </w:p>
    <w:p w14:paraId="4A8AD6A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Pokud dojde ke změně využití zemědělské půdy na pozemku, na kterém je umístěna agrovoltaická výrobna elektřiny, způsobem, který je v rozporu s podmínkami stanovenými v odstavci 1, jsou vlastník nebo jiná osoba, která je oprávněna zemědělskou půdu užívat, povinni bezodkladně ukončit provoz agrovoltaické výrobny elektřiny a dále postupovat podle odstavce 6; to neplatí, podají-li žádost o souhlas s odnětím zemědělské půdy ze zemědělského půdního fondu. Pokud souhlas s odnětím zemědělské půdy ze zemědělského půdního fondu podle věty první nebude vydán nebo nebude-li vydáno rozhodnutí, pro které je podkladem, jsou vlastník nebo jiná osoba, která je oprávněna zemědělskou půdu užívat, povinni bezodkladně ukončit provoz agrovoltaické výrobny elektřiny a dále postupovat podle odstavce 6. Zjistí-li orgány ochrany zemědělského půdního fondu nebo Ministerstvo zemědělství, že nastaly okolnosti podle tohoto odstavce, vzájemně se o tom informují.</w:t>
      </w:r>
    </w:p>
    <w:p w14:paraId="4B58EA1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Agrovoltaická výrobna elektřiny se považuje také za stavbu pro zemědělství podle jiného právního předpisu</w:t>
      </w:r>
      <w:r w:rsidRPr="00B23B83">
        <w:rPr>
          <w:rFonts w:ascii="Times New Roman" w:eastAsia="Calibri" w:hAnsi="Times New Roman" w:cs="Times New Roman"/>
          <w:szCs w:val="24"/>
          <w:vertAlign w:val="superscript"/>
        </w:rPr>
        <w:t>6)</w:t>
      </w:r>
      <w:r w:rsidRPr="00B23B83">
        <w:rPr>
          <w:rFonts w:ascii="Times New Roman" w:eastAsia="Calibri" w:hAnsi="Times New Roman" w:cs="Times New Roman"/>
          <w:szCs w:val="24"/>
        </w:rPr>
        <w:t xml:space="preserve">. Podmínkou povolení záměru agrovoltaické výrobny elektřiny v </w:t>
      </w:r>
      <w:r w:rsidRPr="00B23B83">
        <w:rPr>
          <w:rFonts w:ascii="Times New Roman" w:eastAsia="Calibri" w:hAnsi="Times New Roman" w:cs="Times New Roman"/>
          <w:bCs/>
          <w:strike/>
          <w:szCs w:val="24"/>
        </w:rPr>
        <w:lastRenderedPageBreak/>
        <w:t>nezastavěném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nezastavitelném </w:t>
      </w:r>
      <w:r w:rsidRPr="00B23B83">
        <w:rPr>
          <w:rFonts w:ascii="Times New Roman" w:eastAsia="Calibri" w:hAnsi="Times New Roman" w:cs="Times New Roman"/>
          <w:szCs w:val="24"/>
        </w:rPr>
        <w:t>území podle jiného právního předpisu</w:t>
      </w:r>
      <w:r w:rsidRPr="00B23B83">
        <w:rPr>
          <w:rFonts w:ascii="Times New Roman" w:eastAsia="Calibri" w:hAnsi="Times New Roman" w:cs="Times New Roman"/>
          <w:szCs w:val="24"/>
          <w:vertAlign w:val="superscript"/>
        </w:rPr>
        <w:t>6)</w:t>
      </w:r>
      <w:r w:rsidRPr="00B23B83">
        <w:rPr>
          <w:rFonts w:ascii="Times New Roman" w:eastAsia="Calibri" w:hAnsi="Times New Roman" w:cs="Times New Roman"/>
          <w:szCs w:val="24"/>
        </w:rPr>
        <w:t xml:space="preserve"> není jeho soulad s charakterem území.</w:t>
      </w:r>
    </w:p>
    <w:p w14:paraId="2D18EA5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Pro zařízení sloužící pro ukládání elektřiny z agrovoltaické výrobny elektřiny, které splňuje podmínky stanovené prováděcím právním předpisem a které je umístěno na zemědělské půdě, se odstavce 2 až 6 a 8 použijí obdobně; namísto informací dokládajících splnění podmínek podle odstavce 1 musí žádost obsahovat informace dokládající splnění podmínek stanovených pro zařízení pro ukládání elektřiny. Platnost souhlasu je omezena na dobu provozu agrovoltaické výrobny elektřiny.</w:t>
      </w:r>
    </w:p>
    <w:p w14:paraId="2FE1F23B"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(10) Jedná-li se o záměr vyžadující povolení podle stavebního zákona, stavební úřad vydá souhlas podle odstavce 2 nebo 9 v rozhodnutí o povolení záměru podle stavebního zákona. Žádost o povolení záměru podle stavebního zákona obsahuje vedle náležitostí požadovaných stavebním zákonem náležitosti vyžadované v odstavci 3. Povolení záměru podle stavebního zákona obsahuje také náležitosti podle odstavce 4.</w:t>
      </w:r>
    </w:p>
    <w:p w14:paraId="0A167BE2"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 8b</w:t>
      </w:r>
    </w:p>
    <w:p w14:paraId="1B9B344B" w14:textId="77777777" w:rsidR="00EA54C5" w:rsidRPr="00B23B83" w:rsidRDefault="00EA54C5" w:rsidP="00EA54C5">
      <w:pPr>
        <w:spacing w:before="120" w:after="120" w:line="276" w:lineRule="auto"/>
        <w:ind w:firstLine="283"/>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Při realizaci rybníků s chovem ryb nebo vodní drůbeže nebo opatření potřebných k zajišťování zemědělské výroby</w:t>
      </w:r>
    </w:p>
    <w:p w14:paraId="2C31D4A6"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szCs w:val="24"/>
        </w:rPr>
        <w:t xml:space="preserve">(1) Rybníky s chovem ryb nebo vodní drůbeže nebo opatření potřebná k zajišťování zemědělské výroby podle § 1 odst. 3 lze realizovat na zemědělské půdě se souhlasem orgánu ochrany zemědělského půdního fondu; pozemky, na kterých jsou tyto záměry realizovány, zůstávají součástí zemědělského půdního fondu. Zásady uvedené v § 4 se použijí obdobně. </w:t>
      </w:r>
    </w:p>
    <w:p w14:paraId="0EB7AF03"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szCs w:val="24"/>
        </w:rPr>
        <w:t>(2) Vlastník nebo jiná osoba, která je oprávněna zemědělskou půdu užívat, podá orgánu ochrany zemědělského půdního fondu žádost o souhlas se záměrem podle odstavce 1. Žádost musí vedle obecných náležitostí podání podle správního řádu obsahovat</w:t>
      </w:r>
    </w:p>
    <w:p w14:paraId="37C1BD3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specifikaci záměru včetně jeho zákresu v kopii katastrální mapy a předpokládané doby životnosti,</w:t>
      </w:r>
    </w:p>
    <w:p w14:paraId="1E859B0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údaje z katastru nemovitostí o pozemcích, na nichž má být záměr realizován, s vyznačením vlastnických, popřípadě uživatelských vztahů k dotčeným pozemkům, a dále výměry parcel nebo jejich částí,</w:t>
      </w:r>
    </w:p>
    <w:p w14:paraId="0698915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souhlas vlastníka zemědělské půdy, na které má být záměr realizován, nejedná-li se o žadatele,</w:t>
      </w:r>
    </w:p>
    <w:p w14:paraId="260D7D5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plán rekultivace, jedná-li se o dočasný záměr podle odstavce 1,</w:t>
      </w:r>
    </w:p>
    <w:p w14:paraId="6E8F5E2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předběžnou bilanci skrývky kulturních vrstev půdy a návrh způsobu jejich hospodárného využití, pokud navrhovaný způsob řešení záměru skrývku odůvodňuje, a</w:t>
      </w:r>
    </w:p>
    <w:p w14:paraId="0D1C0AA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informaci, zda má být souhlas se záměrem podkladem pro řízení podle jiného právního předpisu.</w:t>
      </w:r>
    </w:p>
    <w:p w14:paraId="07D1BF0E" w14:textId="77777777" w:rsidR="00EA54C5" w:rsidRPr="00B23B83" w:rsidRDefault="00EA54C5" w:rsidP="00EA54C5">
      <w:pPr>
        <w:spacing w:before="120" w:after="120" w:line="276" w:lineRule="auto"/>
        <w:ind w:firstLine="709"/>
        <w:rPr>
          <w:rFonts w:ascii="Times New Roman" w:eastAsia="Calibri" w:hAnsi="Times New Roman" w:cs="Times New Roman"/>
          <w:b/>
          <w:bCs/>
          <w:strike/>
          <w:szCs w:val="24"/>
        </w:rPr>
      </w:pPr>
      <w:r w:rsidRPr="00B23B83">
        <w:rPr>
          <w:rFonts w:ascii="Times New Roman" w:eastAsia="Calibri" w:hAnsi="Times New Roman" w:cs="Times New Roman"/>
          <w:szCs w:val="24"/>
        </w:rPr>
        <w:t xml:space="preserve">(3) Orgán ochrany zemědělského půdního fondu posoudí žádost, a shledá-li, že jsou splněny podmínky pro udělení souhlasu, vydá souhlas se záměrem, ve kterém stanoví podmínky nezbytné k zajištění ochrany zemědělského půdního fondu a v případě dočasného záměru schválí plán rekultivace. </w:t>
      </w:r>
    </w:p>
    <w:p w14:paraId="149B1E68"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(4) Jedná-li se o záměr vyžadující povolení podle stavebního zákona, stavební úřad vydá souhlas podle odstavce 1 v rozhodnutí o povolení záměru podle stavebního zákona. Žádost o povolení záměru podle stavebního zákona obsahuje vedle náležitostí požadovaných stavebním zákonem náležitosti vyžadované v odstavci 2. Povolení záměru podle stavebního zákona obsahuje také náležitosti podle odstavce 3.</w:t>
      </w:r>
    </w:p>
    <w:p w14:paraId="1DEA369A"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9</w:t>
      </w:r>
    </w:p>
    <w:p w14:paraId="3D3D7BFA"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K odnětí zemědělské půdy ze zemědělského půdního fondu pro nezemědělské účely je třeba souhlasu orgánu ochrany zemědělského půdního fondu. Záměr, který vyžaduje odnětí zemědělské půdy ze zemědělského půdního fondu, nelze povolit podle jiných právních předpisů</w:t>
      </w:r>
      <w:r w:rsidRPr="00B23B83">
        <w:rPr>
          <w:rFonts w:ascii="Times New Roman" w:eastAsia="Times New Roman" w:hAnsi="Times New Roman" w:cs="Times New Roman"/>
          <w:szCs w:val="24"/>
          <w:vertAlign w:val="superscript"/>
        </w:rPr>
        <w:t>32)</w:t>
      </w:r>
      <w:r w:rsidRPr="00B23B83">
        <w:rPr>
          <w:rFonts w:ascii="Times New Roman" w:eastAsia="Times New Roman" w:hAnsi="Times New Roman" w:cs="Times New Roman"/>
          <w:szCs w:val="24"/>
        </w:rPr>
        <w:t xml:space="preserve"> bez tohoto souhlasu, s výjimkou případů uvedených v odstavci 2. Při posouzení odnětí orgán ochrany zemědělského půdního fondu vychází z celkové plochy zemědělské půdy požadované pro cílový záměr daný převažujícím účelem záměru.</w:t>
      </w:r>
    </w:p>
    <w:p w14:paraId="7AC9EAFA"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bookmarkStart w:id="940" w:name="_Hlk221441993"/>
      <w:r w:rsidRPr="00B23B83">
        <w:rPr>
          <w:rFonts w:ascii="Times New Roman" w:eastAsia="Times New Roman" w:hAnsi="Times New Roman" w:cs="Times New Roman"/>
          <w:szCs w:val="24"/>
        </w:rPr>
        <w:t>(2) Souhlasu podle odstavce 1 není třeba, má-li být ze zemědělského půdního fondu odňata zemědělská půda</w:t>
      </w:r>
    </w:p>
    <w:p w14:paraId="2F486BC3"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v zastavěném území pro</w:t>
      </w:r>
    </w:p>
    <w:p w14:paraId="085AE3E5"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stavbu včetně souvisejících zastavěných ploch o výměře do 25 m2, nebo</w:t>
      </w:r>
    </w:p>
    <w:p w14:paraId="21E589AE"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veřejně prospěšnou stavbu umísťovanou v proluce o velikosti do 0,5 ha,</w:t>
      </w:r>
    </w:p>
    <w:p w14:paraId="7DDFA89B"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pro umístění</w:t>
      </w:r>
    </w:p>
    <w:p w14:paraId="08543EB1"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signálů, stabilizačních kamenů a jiných značek pro geodetické účely, vstupních šachet podzemního vedení a stožárů nadzemních vedení, pokud v jednotlivých případech nejde o plochu větší než 30 m2,</w:t>
      </w:r>
    </w:p>
    <w:p w14:paraId="22F5D3DC"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přečerpávacích stanic, vrtů, studní a stanic nadzemního nebo podzemního vedení a větrných jam, pokud v jednotlivých případech nejde o plochu větší než 55 m2, nebo</w:t>
      </w:r>
    </w:p>
    <w:p w14:paraId="4BCD644E"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záměrů na nezastavěné části zastavěného stavebního pozemku s rodinným domem; toto ustanovení se nepoužije, je-li zastavěný stavební pozemek o výměře rovné nebo větší 1 000 m2,</w:t>
      </w:r>
    </w:p>
    <w:p w14:paraId="218DE5D2"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4. základnové stanice sítí elektronických komunikací, pokud v jednotlivých případech nejde o plochu větší než 100 m2,</w:t>
      </w:r>
    </w:p>
    <w:p w14:paraId="5BB668D4"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5. zařízení sloužící pro ukládání elektřiny ze zařízení pro přeměnu energie slunečního záření na elektřinu s výjimkou záměrů podle § 8a, pokud se nachází na zemědělské půdě v areálu tohoto zařízení pro přeměnu energie nebo v jeho blízkosti,</w:t>
      </w:r>
    </w:p>
    <w:p w14:paraId="7FE0680D"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pro obnovu přirozených a přírodě blízkých koryt vodních toků,</w:t>
      </w:r>
    </w:p>
    <w:p w14:paraId="5F04AF29"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k nezemědělským účelům po dobu kratší než jeden rok včetně doby potřebné k uvedení zemědělské půdy do původního stavu, je-li termín zahájení nezemědělského využívání zemědělské půdy nejméně 15 dní předem písemně oznámen orgánu ochrany zemědělského půdního fondu uvedenému v § 15,</w:t>
      </w:r>
    </w:p>
    <w:p w14:paraId="51C09C39"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bookmarkStart w:id="941" w:name="_Hlk223862264"/>
      <w:r w:rsidRPr="00B23B83">
        <w:rPr>
          <w:rFonts w:ascii="Times New Roman" w:eastAsia="Times New Roman" w:hAnsi="Times New Roman" w:cs="Times New Roman"/>
          <w:b/>
          <w:bCs/>
          <w:szCs w:val="24"/>
        </w:rPr>
        <w:t xml:space="preserve">a) </w:t>
      </w:r>
      <w:bookmarkStart w:id="942" w:name="_Hlk226473383"/>
      <w:r w:rsidRPr="00B23B83">
        <w:rPr>
          <w:rFonts w:ascii="Times New Roman" w:eastAsia="Times New Roman" w:hAnsi="Times New Roman" w:cs="Times New Roman"/>
          <w:b/>
          <w:bCs/>
          <w:szCs w:val="24"/>
        </w:rPr>
        <w:t>v zastavitelném území pro</w:t>
      </w:r>
    </w:p>
    <w:p w14:paraId="653618DC"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stavbu včetně souvisejících zastavěných ploch o výměře do 25 m</w:t>
      </w:r>
      <w:r w:rsidRPr="00B23B83">
        <w:rPr>
          <w:rFonts w:ascii="Times New Roman" w:eastAsia="Times New Roman" w:hAnsi="Times New Roman" w:cs="Times New Roman"/>
          <w:b/>
          <w:bCs/>
          <w:szCs w:val="24"/>
          <w:vertAlign w:val="superscript"/>
        </w:rPr>
        <w:t>2</w:t>
      </w:r>
      <w:r w:rsidRPr="00B23B83">
        <w:rPr>
          <w:rFonts w:ascii="Times New Roman" w:eastAsia="Times New Roman" w:hAnsi="Times New Roman" w:cs="Times New Roman"/>
          <w:b/>
          <w:bCs/>
          <w:szCs w:val="24"/>
        </w:rPr>
        <w:t xml:space="preserve">, </w:t>
      </w:r>
    </w:p>
    <w:p w14:paraId="6764AE2D"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2. veřejně prospěšnou stavbu umísťovanou v proluce o velikosti do 0,5 ha, nebo</w:t>
      </w:r>
    </w:p>
    <w:p w14:paraId="1C7AD0A9"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drobnou stavbu,</w:t>
      </w:r>
    </w:p>
    <w:p w14:paraId="2EA3B4D8"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pro umístění</w:t>
      </w:r>
    </w:p>
    <w:p w14:paraId="595D86F4"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signálů, stabilizačních kamenů a jiných značek pro geodetické účely, vstupních šachet podzemního vedení a stožárů nadzemních vedení, pokud v jednotlivých případech nejde o plochu větší než 30 m</w:t>
      </w:r>
      <w:r w:rsidRPr="00B23B83">
        <w:rPr>
          <w:rFonts w:ascii="Times New Roman" w:eastAsia="Times New Roman" w:hAnsi="Times New Roman" w:cs="Times New Roman"/>
          <w:b/>
          <w:bCs/>
          <w:szCs w:val="24"/>
          <w:vertAlign w:val="superscript"/>
        </w:rPr>
        <w:t>2</w:t>
      </w:r>
      <w:r w:rsidRPr="00B23B83">
        <w:rPr>
          <w:rFonts w:ascii="Times New Roman" w:eastAsia="Times New Roman" w:hAnsi="Times New Roman" w:cs="Times New Roman"/>
          <w:b/>
          <w:bCs/>
          <w:szCs w:val="24"/>
        </w:rPr>
        <w:t>,</w:t>
      </w:r>
    </w:p>
    <w:p w14:paraId="740F193A"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přečerpávacích stanic, vrtů, studní a stanic nadzemního nebo podzemního vedení a větrných jam, pokud v jednotlivých případech nejde o plochu větší než 55 m</w:t>
      </w:r>
      <w:r w:rsidRPr="00B23B83">
        <w:rPr>
          <w:rFonts w:ascii="Times New Roman" w:eastAsia="Times New Roman" w:hAnsi="Times New Roman" w:cs="Times New Roman"/>
          <w:b/>
          <w:bCs/>
          <w:szCs w:val="24"/>
          <w:vertAlign w:val="superscript"/>
        </w:rPr>
        <w:t>2</w:t>
      </w:r>
      <w:r w:rsidRPr="00B23B83">
        <w:rPr>
          <w:rFonts w:ascii="Times New Roman" w:eastAsia="Times New Roman" w:hAnsi="Times New Roman" w:cs="Times New Roman"/>
          <w:b/>
          <w:bCs/>
          <w:szCs w:val="24"/>
        </w:rPr>
        <w:t>, nebo</w:t>
      </w:r>
    </w:p>
    <w:p w14:paraId="0247B711"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záměrů na pozemku zázemí stavby,</w:t>
      </w:r>
    </w:p>
    <w:p w14:paraId="1446B75C"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4. základnové stanice sítí elektronických komunikací, pokud v jednotlivých případech nejde o plochu větší než 100 m</w:t>
      </w:r>
      <w:r w:rsidRPr="00B23B83">
        <w:rPr>
          <w:rFonts w:ascii="Times New Roman" w:eastAsia="Times New Roman" w:hAnsi="Times New Roman" w:cs="Times New Roman"/>
          <w:b/>
          <w:bCs/>
          <w:szCs w:val="24"/>
          <w:vertAlign w:val="superscript"/>
        </w:rPr>
        <w:t>2</w:t>
      </w:r>
      <w:r w:rsidRPr="00B23B83">
        <w:rPr>
          <w:rFonts w:ascii="Times New Roman" w:eastAsia="Times New Roman" w:hAnsi="Times New Roman" w:cs="Times New Roman"/>
          <w:b/>
          <w:bCs/>
          <w:szCs w:val="24"/>
        </w:rPr>
        <w:t>, a související elektrické a optické přípojné vedení,</w:t>
      </w:r>
    </w:p>
    <w:p w14:paraId="77F4F008"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5. zařízení sloužící pro ukládání elektřiny ze zařízení pro přeměnu energie slunečního záření na elektřinu s výjimkou záměrů podle § 8a, pokud se nachází na zemědělské půdě v areálu tohoto zařízení pro přeměnu energie nebo v jeho blízkosti,</w:t>
      </w:r>
    </w:p>
    <w:p w14:paraId="0AA948D0"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6. záměrů souvisejících s provozováním zoologické zahrady provozované podle jiného právního předpisu a na základě licence udělené Ministerstvem životního prostředí,</w:t>
      </w:r>
    </w:p>
    <w:p w14:paraId="1B5B083D"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c) pro obnovu přirozených a přírodě blízkých koryt vodních toků,</w:t>
      </w:r>
    </w:p>
    <w:p w14:paraId="0E57DA3D"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d) k nezemědělským účelům po dobu kratší než jeden rok včetně doby potřebné k uvedení zemědělské půdy do původního stavu, je-li termín zahájení nezemědělského využívání zemědělské půdy nejméně 15 dní předem písemně oznámen orgánu ochrany zemědělského půdního fondu uvedenému v § 15; v případě, že následně vyvstane potřeba nezemědělského využívání zemědělské půdy včetně doby potřebné k uvedení zemědělské půdy do původního stavu na dobu delší než 1 rok, je třeba požádat orgán ochrany zemědělského půdního fondu o souhlas k odnětí půdy ze zemědělského půdního fondu</w:t>
      </w:r>
      <w:bookmarkEnd w:id="942"/>
      <w:r w:rsidRPr="00B23B83">
        <w:rPr>
          <w:rFonts w:ascii="Times New Roman" w:eastAsia="Times New Roman" w:hAnsi="Times New Roman" w:cs="Times New Roman"/>
          <w:b/>
          <w:bCs/>
          <w:szCs w:val="24"/>
        </w:rPr>
        <w:t xml:space="preserve">, </w:t>
      </w:r>
      <w:bookmarkEnd w:id="941"/>
    </w:p>
    <w:p w14:paraId="5B5C13F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pro uložení tuhých statkových hnojiv na zemědělské půdě před jejich použitím</w:t>
      </w:r>
      <w:r w:rsidRPr="00B23B83">
        <w:rPr>
          <w:rFonts w:ascii="Times New Roman" w:eastAsia="Times New Roman" w:hAnsi="Times New Roman" w:cs="Times New Roman"/>
          <w:szCs w:val="24"/>
          <w:vertAlign w:val="superscript"/>
        </w:rPr>
        <w:t>38)</w:t>
      </w:r>
      <w:r w:rsidRPr="00B23B83">
        <w:rPr>
          <w:rFonts w:ascii="Times New Roman" w:eastAsia="Times New Roman" w:hAnsi="Times New Roman" w:cs="Times New Roman"/>
          <w:szCs w:val="24"/>
        </w:rPr>
        <w:t>,</w:t>
      </w:r>
    </w:p>
    <w:p w14:paraId="7677320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pro plnění krizových opatření uložených podle krizového zákona</w:t>
      </w:r>
      <w:r w:rsidRPr="00B23B83">
        <w:rPr>
          <w:rFonts w:ascii="Times New Roman" w:eastAsia="Times New Roman" w:hAnsi="Times New Roman" w:cs="Times New Roman"/>
          <w:szCs w:val="24"/>
          <w:vertAlign w:val="superscript"/>
        </w:rPr>
        <w:t>42)</w:t>
      </w:r>
      <w:r w:rsidRPr="00B23B83">
        <w:rPr>
          <w:rFonts w:ascii="Times New Roman" w:eastAsia="Times New Roman" w:hAnsi="Times New Roman" w:cs="Times New Roman"/>
          <w:szCs w:val="24"/>
        </w:rPr>
        <w:t>, je-li do 6 měsíců ode dne ukončení krizové situace zahájena rekultivace zemědělské půdy do původního stavu,</w:t>
      </w:r>
    </w:p>
    <w:p w14:paraId="55C789C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g) pro vojenské objekty, které slouží Ministerstvu obrany a ozbrojeným silám České republiky k zabezpečení výcviku, ubytování vojáků v činné službě, uskladnění, uložení, ošetřování a opravám vojenského materiálu nebo slouží k zabezpečení plnění jejich úkolů, </w:t>
      </w:r>
    </w:p>
    <w:p w14:paraId="62FCFFD7"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pro objekty Policie České republiky nebo Hasičského záchranného sboru České republiky, které slouží k zabezpečení činnosti v oblasti vnitřní bezpečnosti, požární ochrany, ochrany obyvatelstva nebo krizového řízení</w:t>
      </w:r>
      <w:r w:rsidRPr="00B23B83">
        <w:rPr>
          <w:rFonts w:ascii="Times New Roman" w:eastAsia="Times New Roman" w:hAnsi="Times New Roman" w:cs="Times New Roman"/>
          <w:b/>
          <w:bCs/>
          <w:szCs w:val="24"/>
        </w:rPr>
        <w:t>.</w:t>
      </w:r>
    </w:p>
    <w:bookmarkEnd w:id="940"/>
    <w:p w14:paraId="1EEFBA91"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Půdu lze odejmout ze zemědělského půdního fondu trvale nebo dočasně. Dočasně lze půdu odejmout jen v případě, že po ukončení účelu jejího odnětí bude dotčená plocha rekultivována podle schváleného plánu rekultivace tak, aby mohla být vrácena do zemědělského půdního fondu.</w:t>
      </w:r>
    </w:p>
    <w:p w14:paraId="6DD50FE2"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Předmětem odnětí zemědělské půdy ze zemědělského půdního fondu u stavby </w:t>
      </w:r>
      <w:r w:rsidRPr="00B23B83">
        <w:rPr>
          <w:rFonts w:ascii="Times New Roman" w:eastAsia="Times New Roman" w:hAnsi="Times New Roman" w:cs="Times New Roman"/>
          <w:szCs w:val="24"/>
        </w:rPr>
        <w:lastRenderedPageBreak/>
        <w:t>rodinného domu a stavby pro rodinnou rekreaci, kde pozemek přilehlý ke stavbě má napříště sloužit jako zahrada</w:t>
      </w:r>
      <w:r w:rsidRPr="00B23B83">
        <w:rPr>
          <w:rFonts w:ascii="Times New Roman" w:eastAsia="Times New Roman" w:hAnsi="Times New Roman" w:cs="Times New Roman"/>
          <w:szCs w:val="24"/>
          <w:vertAlign w:val="superscript"/>
        </w:rPr>
        <w:t>18)</w:t>
      </w:r>
      <w:r w:rsidRPr="00B23B83">
        <w:rPr>
          <w:rFonts w:ascii="Times New Roman" w:eastAsia="Times New Roman" w:hAnsi="Times New Roman" w:cs="Times New Roman"/>
          <w:szCs w:val="24"/>
        </w:rPr>
        <w:t>, je plocha potřebná pro stavbu a související zpevněné plochy, přičemž podmínky nezbytné k zajištění ochrany zemědělského půdního fondu se stanovují na veškerou plochu zemědělské půdy dotčené výstavbou.</w:t>
      </w:r>
    </w:p>
    <w:p w14:paraId="21CF4EAF"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(5) Při rozhodování o záměru se nepoužije § 4 odst. 3, jedná-li se o záměr</w:t>
      </w:r>
    </w:p>
    <w:p w14:paraId="290A5389"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veřejné dopravní nebo veřejné technické infrastruktury6) umísťovaný v koridoru vymezeném v územním rozvojovém plánu na základě vyhodnocení umístění záměru, odborně stanoveného odhadu výměry zabírané zemědělské půdy a jejího zařazení do tříd ochrany,</w:t>
      </w:r>
    </w:p>
    <w:p w14:paraId="0C337EF2"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umísťovaný na zastavitelné ploše vymezené v územním rozvojovém plánu na základě vyhodnocení umístění záměru, odborně stanoveného odhadu výměry zabírané zemědělské půdy a jejího zařazení do tříd ochrany,</w:t>
      </w:r>
    </w:p>
    <w:p w14:paraId="2E99CB07"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c) veřejné dopravní nebo veřejné technické infrastruktury6) umísťovaný v koridoru vymezeném v územním rozvojovém plánu nebo v zásadách územního rozvoje na základě vyhodnocení umístění záměru, odborně stanoveného odhadu výměry zabírané zemědělské půdy a jejího zařazení do tříd ochrany,</w:t>
      </w:r>
    </w:p>
    <w:p w14:paraId="5D0E9F76"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 umísťovaný na zastavitelné ploše vymezené v územním rozvojovém plánu nebo v zásadách územního rozvoje na základě vyhodnocení umístění záměru, odborně stanoveného odhadu výměry zabírané zemědělské půdy a jejího zařazení do tříd ochrany,</w:t>
      </w:r>
    </w:p>
    <w:p w14:paraId="15085C7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a)</w:t>
      </w:r>
      <w:r w:rsidRPr="00B23B83">
        <w:rPr>
          <w:rFonts w:ascii="Times New Roman" w:eastAsia="Times New Roman" w:hAnsi="Times New Roman" w:cs="Times New Roman"/>
          <w:szCs w:val="24"/>
        </w:rPr>
        <w:t xml:space="preserve"> na plochách vymezených v územním plánu k nezemědělskému využití,</w:t>
      </w:r>
    </w:p>
    <w:p w14:paraId="7CD1137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f)</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b)</w:t>
      </w:r>
      <w:r w:rsidRPr="00B23B83">
        <w:rPr>
          <w:rFonts w:ascii="Times New Roman" w:eastAsia="Times New Roman" w:hAnsi="Times New Roman" w:cs="Times New Roman"/>
          <w:szCs w:val="24"/>
        </w:rPr>
        <w:t xml:space="preserve"> hornické činnosti ve stanovených dobývacích prostorech nebo v chráněných územích pro zvláštní zásahy do zemské kůry s výjimkou ukládání odpadů v podzemních prostorech, nebo</w:t>
      </w:r>
    </w:p>
    <w:p w14:paraId="7BE4467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g)</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c)</w:t>
      </w:r>
      <w:r w:rsidRPr="00B23B83">
        <w:rPr>
          <w:rFonts w:ascii="Times New Roman" w:eastAsia="Times New Roman" w:hAnsi="Times New Roman" w:cs="Times New Roman"/>
          <w:szCs w:val="24"/>
        </w:rPr>
        <w:t xml:space="preserve"> geologických prací podle zákona o geologických pracích</w:t>
      </w:r>
      <w:r w:rsidRPr="00B23B83">
        <w:rPr>
          <w:rFonts w:ascii="Times New Roman" w:eastAsia="Times New Roman" w:hAnsi="Times New Roman" w:cs="Times New Roman"/>
          <w:szCs w:val="24"/>
          <w:vertAlign w:val="superscript"/>
        </w:rPr>
        <w:t>43)</w:t>
      </w:r>
      <w:r w:rsidRPr="00B23B83">
        <w:rPr>
          <w:rFonts w:ascii="Times New Roman" w:eastAsia="Times New Roman" w:hAnsi="Times New Roman" w:cs="Times New Roman"/>
          <w:szCs w:val="24"/>
        </w:rPr>
        <w:t>.</w:t>
      </w:r>
    </w:p>
    <w:p w14:paraId="7F714BA0"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(6) Žádost o souhlas s odnětím zemědělské půdy ze zemědělského půdního fondu musí kromě náležitostí podle správního řádu obsahovat účel zamýšleného odnětí včetně vymezení cílového záměru, vyhodnocení předpokládaných důsledků navrhovaného řešení na zemědělský půdní fond a zdůvodnění, proč je navrhované řešení z hlediska ochrany zemědělského půdního fondu, životního prostředí a ostatních zákonem chráněných veřejných zájmů nejvýhodnější. Pokud je předmětem odnětí pouze etapa celkového záměru, žadatel uvede jeho konečný předpokládaný rozsah, zejména celkové požadavky na zemědělskou půdu. K žádosti připojí</w:t>
      </w:r>
    </w:p>
    <w:p w14:paraId="386F4312"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údaje katastru nemovitostí o pozemcích, jichž se navrhované odnětí zemědělské půdy ze zemědělského půdního fondu týká, s vyznačením vlastnických, popřípadě uživatelských vztahů k dotčeným pozemkům, a s vyznačením krajinných prvků, a dále výměry parcel nebo jejich částí a zákres navrhovaného odnětí v kopii katastrální mapy, popřípadě doplněné orientačním zákresem parcel z dřívější pozemkové evidence,</w:t>
      </w:r>
    </w:p>
    <w:p w14:paraId="1F6CCC7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souhlas vlastníka zemědělské půdy, jejíž odnětí ze zemědělského půdního fondu se navrhuje, nejedná-li se o žadatele, k navrhovanému odnětí nebo nejde-li o záměr, pro který je stanoven účel vyvlastnění zákonem, nebo nejde-li o záměr, pro který lze tuto zemědělskou půdu vyvlastnit,</w:t>
      </w:r>
    </w:p>
    <w:p w14:paraId="2BEC397C"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výpočet odvodů za odnětí půdy ze zemědělského půdního fondu včetně postupu výpočtu </w:t>
      </w:r>
      <w:r w:rsidRPr="00B23B83">
        <w:rPr>
          <w:rFonts w:ascii="Times New Roman" w:eastAsia="Times New Roman" w:hAnsi="Times New Roman" w:cs="Times New Roman"/>
          <w:szCs w:val="24"/>
        </w:rPr>
        <w:lastRenderedPageBreak/>
        <w:t>podle přílohy k tomuto zákonu a včetně vstupních údajů použitých pro výpočet a informace, zda byla ve výpočtu odvodů použita ekologická váha vlivu, nejde-li o odnětí, při kterém se odvody nestanoví,</w:t>
      </w:r>
    </w:p>
    <w:p w14:paraId="20661E7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plán rekultivace, má-li být půda po ukončení účelu odnětí vrácena do zemědělského půdního fondu nebo rekultivována zalesněním, zřízením vodní plochy či přírodě blízkou obnovou těžbou narušeného území; u záměru energetického zařízení pro přeměnu energie slunečního záření na elektřinu se plán rekultivace směřující k navrácení půdy do zemědělského půdního fondu předloží vždy,</w:t>
      </w:r>
    </w:p>
    <w:p w14:paraId="08AC967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předběžnou bilanci skrývky kulturních vrstev půdy a návrh způsobu jejich hospodárného využití,</w:t>
      </w:r>
    </w:p>
    <w:p w14:paraId="601488F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f) vyhodnocení </w:t>
      </w:r>
      <w:r w:rsidRPr="00B23B83">
        <w:rPr>
          <w:rFonts w:ascii="Times New Roman" w:eastAsia="Times New Roman" w:hAnsi="Times New Roman" w:cs="Times New Roman"/>
          <w:strike/>
          <w:szCs w:val="24"/>
        </w:rPr>
        <w:t>a návrh alternativ</w:t>
      </w:r>
      <w:r w:rsidRPr="00B23B83">
        <w:rPr>
          <w:rFonts w:ascii="Times New Roman" w:eastAsia="Times New Roman" w:hAnsi="Times New Roman" w:cs="Times New Roman"/>
          <w:szCs w:val="24"/>
        </w:rPr>
        <w:t xml:space="preserve"> podle § 7 odst. 1 a 2,</w:t>
      </w:r>
    </w:p>
    <w:p w14:paraId="0ED7B870"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výsledky pedologického průzkumu splňujícího náležitosti stanovené prováděcím právním předpisem,</w:t>
      </w:r>
    </w:p>
    <w:p w14:paraId="04CB5D7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údaje o odvodnění a závlahách,</w:t>
      </w:r>
    </w:p>
    <w:p w14:paraId="08CD10E6"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údaje o protierozních opatřeních,</w:t>
      </w:r>
    </w:p>
    <w:p w14:paraId="3E0DEE4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zákres hranic bonitovaných půdně ekologických jednotek s vyznačením tříd ochrany a</w:t>
      </w:r>
    </w:p>
    <w:p w14:paraId="377B8990"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informaci, v jakém následném řízení podle jiného právního předpisu má být souhlas s odnětím zemědělské půdy ze zemědělského půdního fondu podkladem, a v případě záměrů podle odstavce 4 část dokumentace potřebné pro povolení záměru podle jiného právního předpisu6), ze které je patrný zákres stavebního pozemku a požadované konečné umístění stavby, a</w:t>
      </w:r>
    </w:p>
    <w:p w14:paraId="19593CBF"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plán vhodných opatření pro naplnění veřejného zájmu na zadržení vody v krajině.</w:t>
      </w:r>
    </w:p>
    <w:p w14:paraId="0F7C204A"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(7) Jedná-li se o těžbu nerostných surovin, žádost o souhlas s odnětím zemědělské půdy ze zemědělského půdního fondu, musí kromě náležitostí podle odstavce 6 obsahovat výsledky geologického průzkumu a údaje o výši hladiny podzemní vody.</w:t>
      </w:r>
    </w:p>
    <w:p w14:paraId="27EF7380"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(8) Orgán ochrany zemědělského půdního fondu posoudí žádost a její přílohy a shledá-li, že půda může být odňata ze zemědělského půdního fondu, vydá k tomuto odnětí souhlas, ve kterém zejména</w:t>
      </w:r>
    </w:p>
    <w:p w14:paraId="282ECD51"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vymezí, kterých pozemků nebo jejich částí se tento souhlas týká,</w:t>
      </w:r>
    </w:p>
    <w:p w14:paraId="268771C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stanoví podmínky nezbytné k zajištění ochrany zemědělského půdního fondu a pro naplnění veřejného zájmu na zadržení vody v krajině,</w:t>
      </w:r>
    </w:p>
    <w:p w14:paraId="35246823"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zCs w:val="24"/>
        </w:rPr>
        <w:t xml:space="preserve">c) schválí plán rekultivace podle odstavce 6 písm. d), popřípadě stanoví zvláštní režim jeho provádění z hlediska časového plnění a ukončení prací, </w:t>
      </w:r>
      <w:r w:rsidRPr="00B23B83">
        <w:rPr>
          <w:rFonts w:ascii="Times New Roman" w:eastAsia="Times New Roman" w:hAnsi="Times New Roman" w:cs="Times New Roman"/>
          <w:strike/>
          <w:szCs w:val="24"/>
        </w:rPr>
        <w:t>jsou-li pro to zvláštní důvody při lomové (povrchové) těžbě uhlí a kaolinu nebo při geologicko-průzkumných pracích, zejména u velmi hlubokých vrtů,</w:t>
      </w:r>
    </w:p>
    <w:p w14:paraId="50BBCAD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orientačně vymezí, zda a v jaké výši budou stanoveny odvody za odnětí půdy ze zemědělského půdního fondu; konečná výše odvodů se stanoví podle § 11, a</w:t>
      </w:r>
    </w:p>
    <w:p w14:paraId="4F60DEC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vymezí etapy u záměrů prováděných po etapách.</w:t>
      </w:r>
    </w:p>
    <w:p w14:paraId="524EBE13"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lastRenderedPageBreak/>
        <w:t>(9) Je-li Ministerstvo životního prostředí příslušné k vydání souhlasu s odnětím zemědělské půdy I. nebo II. třídy ochrany ze zemědělského půdního fondu, požádá Ministerstvo zemědělství o vyjádření k vhodnosti odnětí z hlediska vytváření podmínek pro zajištění schopnosti českého zemědělství zabezpečit základní výživu obyvatel, potravinovou bezpečnost a potřebné nepotravinářské suroviny. Pokud se Ministerstvo zemědělství nevyjádří do 30 dnů ode dne, kdy jej o to Ministerstvo životního prostředí požádá, lze souhlas vydat bez tohoto vyjádření. Přezkum vyjádření Ministerstva zemědělství je vyloučen.</w:t>
      </w:r>
    </w:p>
    <w:p w14:paraId="31DEB393"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rPr>
      </w:pPr>
      <w:bookmarkStart w:id="943" w:name="_Hlk223862518"/>
      <w:r w:rsidRPr="00B23B83">
        <w:rPr>
          <w:rFonts w:ascii="Times New Roman" w:eastAsia="Times New Roman" w:hAnsi="Times New Roman" w:cs="Times New Roman"/>
          <w:b/>
          <w:bCs/>
          <w:szCs w:val="24"/>
        </w:rPr>
        <w:t xml:space="preserve">(9) Jedná-li se o záměr vyžadující povolení podle stavebního zákona, stavební úřad vydá souhlas s odnětím zemědělské půdy ze zemědělského půdního fondu v rozhodnutí o povolení záměru podle stavebního zákona. Žádost o povolení záměru podle stavebního zákona obsahuje vedle náležitostí požadovaných stavebním zákonem náležitosti vyžadované v odstavci 6, případně 7. Povolení záměru podle stavebního zákona obsahuje také náležitosti podle odstavce 8. </w:t>
      </w:r>
    </w:p>
    <w:p w14:paraId="479BCB9E"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bookmarkStart w:id="944" w:name="_Hlk223862553"/>
      <w:bookmarkEnd w:id="943"/>
      <w:r w:rsidRPr="00B23B83">
        <w:rPr>
          <w:rFonts w:ascii="Times New Roman" w:eastAsia="Times New Roman" w:hAnsi="Times New Roman" w:cs="Times New Roman"/>
          <w:b/>
          <w:bCs/>
          <w:szCs w:val="24"/>
        </w:rPr>
        <w:t xml:space="preserve">(10) </w:t>
      </w:r>
      <w:bookmarkStart w:id="945" w:name="_Hlk226473496"/>
      <w:r w:rsidRPr="00B23B83">
        <w:rPr>
          <w:rFonts w:ascii="Times New Roman" w:eastAsia="Times New Roman" w:hAnsi="Times New Roman" w:cs="Times New Roman"/>
          <w:b/>
          <w:bCs/>
          <w:szCs w:val="24"/>
        </w:rPr>
        <w:t>Zásady plošné ochrany podle § 4 odst. 1 až 5 se neposuzují v zastavitelném území, koridoru pro stavební záměr nebo ploše těžby vymezených v územně plánovací dokumentaci v souladu se stanoviskem orgánu ochrany zemědělského půdního fondu</w:t>
      </w:r>
      <w:bookmarkEnd w:id="945"/>
      <w:r w:rsidRPr="00B23B83">
        <w:rPr>
          <w:rFonts w:ascii="Times New Roman" w:eastAsia="Times New Roman" w:hAnsi="Times New Roman" w:cs="Times New Roman"/>
          <w:b/>
          <w:bCs/>
          <w:szCs w:val="24"/>
        </w:rPr>
        <w:t>.</w:t>
      </w:r>
      <w:bookmarkEnd w:id="944"/>
    </w:p>
    <w:p w14:paraId="3EDF5599" w14:textId="77777777" w:rsidR="00EA54C5" w:rsidRPr="00B23B83" w:rsidRDefault="00EA54C5" w:rsidP="00EA54C5">
      <w:pPr>
        <w:spacing w:before="120" w:after="120" w:line="276" w:lineRule="auto"/>
        <w:ind w:firstLine="426"/>
        <w:jc w:val="center"/>
        <w:rPr>
          <w:rFonts w:ascii="Times New Roman" w:eastAsia="Calibri" w:hAnsi="Times New Roman" w:cs="Times New Roman"/>
          <w:szCs w:val="24"/>
        </w:rPr>
      </w:pPr>
      <w:r w:rsidRPr="00B23B83">
        <w:rPr>
          <w:rFonts w:ascii="Times New Roman" w:eastAsia="Calibri" w:hAnsi="Times New Roman" w:cs="Times New Roman"/>
          <w:szCs w:val="24"/>
        </w:rPr>
        <w:t>§ 11</w:t>
      </w:r>
    </w:p>
    <w:p w14:paraId="18E3A95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Osoba, které svědčí oprávnění k záměru, pro který byl vydán souhlas s odnětím zemědělské půdy ze zemědělského půdního fondu, je povinna za odňatou zemědělskou půdu zaplatit odvod ve výši stanovené podle přílohy k tomuto zákonu.</w:t>
      </w:r>
    </w:p>
    <w:p w14:paraId="70E3875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O výši odvodů za odnětí půdy ze zemědělského půdního fondu rozhodne orgán ochrany zemědělského půdního fondu podle přílohy k tomuto zákonu po zahájení realizace záměru. U záměrů prováděných po etapách vymezených v souhlasu s odnětím orgán ochrany zemědělského půdního fondu rozhoduje o odvodech samostatně za odnětí pro každou jednotlivou etapu po jejím zahájení.</w:t>
      </w:r>
    </w:p>
    <w:p w14:paraId="63CC7C5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Při rozhodování o odvodech orgán ochrany zemědělského půdního fondu vychází z právního stavu ke dni nabytí právní účinnosti prvního povolovacího aktu vydaného ve věci podle jiných právních předpisů, popřípadě rozhodnutí o souhlasu. </w:t>
      </w:r>
      <w:r w:rsidRPr="00B23B83">
        <w:rPr>
          <w:rFonts w:ascii="Times New Roman" w:eastAsia="Calibri" w:hAnsi="Times New Roman" w:cs="Times New Roman"/>
          <w:b/>
          <w:bCs/>
          <w:szCs w:val="24"/>
        </w:rPr>
        <w:t>Rozhodnutí se vydává jako první úkon v řízení.</w:t>
      </w:r>
    </w:p>
    <w:p w14:paraId="36CBA83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Povinný k platbě odvodů je povinen orgánu ochrany zemědělského půdního fondu příslušnému k rozhodnutí o odvodech a orgánu ochrany zemědělského půdního fondu, který vydal souhlas s odnětím</w:t>
      </w:r>
    </w:p>
    <w:p w14:paraId="3E013B2B" w14:textId="77777777" w:rsidR="00EA54C5" w:rsidRPr="00B23B83" w:rsidRDefault="00EA54C5" w:rsidP="00EA54C5">
      <w:pPr>
        <w:spacing w:before="120" w:after="120" w:line="276" w:lineRule="auto"/>
        <w:ind w:firstLine="426"/>
        <w:rPr>
          <w:rFonts w:ascii="Times New Roman" w:eastAsia="Calibri" w:hAnsi="Times New Roman" w:cs="Times New Roman"/>
          <w:szCs w:val="24"/>
        </w:rPr>
      </w:pPr>
      <w:r w:rsidRPr="00B23B83">
        <w:rPr>
          <w:rFonts w:ascii="Times New Roman" w:eastAsia="Calibri" w:hAnsi="Times New Roman" w:cs="Times New Roman"/>
          <w:szCs w:val="24"/>
        </w:rPr>
        <w:t xml:space="preserve">a) doručit kopii rozhodnutí, pro které je souhlas s odnětím podkladem, nebo rozhodnutí o souhlasu </w:t>
      </w:r>
      <w:r w:rsidRPr="00B23B83">
        <w:rPr>
          <w:rFonts w:ascii="Times New Roman" w:eastAsia="Calibri" w:hAnsi="Times New Roman" w:cs="Times New Roman"/>
          <w:b/>
          <w:szCs w:val="24"/>
        </w:rPr>
        <w:t>anebo rozhodnutí o povolení záměru stavebním úřadem</w:t>
      </w:r>
      <w:r w:rsidRPr="00B23B83">
        <w:rPr>
          <w:rFonts w:ascii="Times New Roman" w:eastAsia="Calibri" w:hAnsi="Times New Roman" w:cs="Times New Roman"/>
          <w:bCs/>
          <w:szCs w:val="24"/>
        </w:rPr>
        <w:t>,</w:t>
      </w:r>
      <w:r w:rsidRPr="00B23B83">
        <w:rPr>
          <w:rFonts w:ascii="Times New Roman" w:eastAsia="Calibri" w:hAnsi="Times New Roman" w:cs="Times New Roman"/>
          <w:szCs w:val="24"/>
        </w:rPr>
        <w:t xml:space="preserve"> a to do 6 měsíců ode dne nabytí právní moci, a</w:t>
      </w:r>
    </w:p>
    <w:p w14:paraId="5047BDC2" w14:textId="77777777" w:rsidR="00EA54C5" w:rsidRPr="00B23B83" w:rsidRDefault="00EA54C5" w:rsidP="00EA54C5">
      <w:pPr>
        <w:spacing w:before="120" w:after="120" w:line="276" w:lineRule="auto"/>
        <w:ind w:firstLine="426"/>
        <w:rPr>
          <w:rFonts w:ascii="Times New Roman" w:eastAsia="Calibri" w:hAnsi="Times New Roman" w:cs="Times New Roman"/>
          <w:szCs w:val="24"/>
        </w:rPr>
      </w:pPr>
      <w:r w:rsidRPr="00B23B83">
        <w:rPr>
          <w:rFonts w:ascii="Times New Roman" w:eastAsia="Calibri" w:hAnsi="Times New Roman" w:cs="Times New Roman"/>
          <w:szCs w:val="24"/>
        </w:rPr>
        <w:t>b) písemně oznámit zahájení realizace záměru, popřípadě zahájení další etapy záměru, a to nejpozději 15 dnů před jejím zahájením.</w:t>
      </w:r>
    </w:p>
    <w:p w14:paraId="6B478CD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Povinný k platbě odvodů podle § 11a odst. 4 je povinen orgánu ochrany zemědělského půdního fondu příslušnému k rozhodnutí o odvodech oznámit změnu způsobu využití a doložit kopii oprávnění k provedení změny, a to do 1 měsíce od této změny.</w:t>
      </w:r>
    </w:p>
    <w:p w14:paraId="32F344B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(6) Dojde-li ke změně v osobě, které svědčí oprávnění k záměru, jsou osoba, které svědčilo oprávnění k záměru, a osoba, které nově svědčí oprávnění k záměru, povinny oznámit a doložit orgánu ochrany zemědělského půdního fondu, který vydal souhlas s odnětím, a orgánu ochrany zemědělského půdního fondu příslušnému k rozhodnutí o odvodech tuto změnu, a to do 1 měsíce od této změny. Orgán ochrany zemědělského půdního fondu vydá rozhodnutí o odvodech, kterým zruší původní rozhodnutí o odvodech a uloží povinnost k platbě odvodů nově určené osobě povinného; správní řízení lze zahájit také na podnět celního úřadu. Platební povinnost původnímu povinnému k platbě odvodů zaniká, s výjimkou nedoplatků, dnem nabytí právní moci rozhodnutí podle věty druhé.</w:t>
      </w:r>
    </w:p>
    <w:p w14:paraId="399FD8E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Není-li rozhodnutí o odvodech vydáno neprodleně po zahájení realizace záměru, částka odvodů odpovídající období do vydání rozhodnutí o odvodech se přičte k první platbě odvodů, a to počínaje dnem zahájení realizace záměru.</w:t>
      </w:r>
    </w:p>
    <w:p w14:paraId="4450E724" w14:textId="77777777" w:rsidR="00EA54C5" w:rsidRPr="00B23B83" w:rsidRDefault="00EA54C5" w:rsidP="00EA54C5">
      <w:pPr>
        <w:spacing w:before="120" w:after="120" w:line="276" w:lineRule="auto"/>
        <w:ind w:firstLine="426"/>
        <w:jc w:val="center"/>
        <w:rPr>
          <w:rFonts w:ascii="Times New Roman" w:eastAsia="Calibri" w:hAnsi="Times New Roman" w:cs="Times New Roman"/>
          <w:szCs w:val="24"/>
        </w:rPr>
      </w:pPr>
      <w:r w:rsidRPr="00B23B83">
        <w:rPr>
          <w:rFonts w:ascii="Times New Roman" w:eastAsia="Calibri" w:hAnsi="Times New Roman" w:cs="Times New Roman"/>
          <w:szCs w:val="24"/>
        </w:rPr>
        <w:t>§ 13</w:t>
      </w:r>
    </w:p>
    <w:p w14:paraId="6EC0260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Orgánem ochrany zemědělského půdního fondu je</w:t>
      </w:r>
    </w:p>
    <w:p w14:paraId="5C7F74C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obecní úřad obce s rozšířenou působností,</w:t>
      </w:r>
    </w:p>
    <w:p w14:paraId="20AF733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krajský úřad,</w:t>
      </w:r>
    </w:p>
    <w:p w14:paraId="05E41A6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správa národního parku,</w:t>
      </w:r>
    </w:p>
    <w:p w14:paraId="1AD5292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Česká inspekce životního prostředí (dále jen „inspekce“) a</w:t>
      </w:r>
    </w:p>
    <w:p w14:paraId="7E9860D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Ministerstvo životního prostředí</w:t>
      </w:r>
      <w:r w:rsidRPr="00B23B83">
        <w:rPr>
          <w:rFonts w:ascii="Times New Roman" w:eastAsia="Calibri" w:hAnsi="Times New Roman" w:cs="Times New Roman"/>
          <w:strike/>
          <w:szCs w:val="24"/>
        </w:rPr>
        <w:t>.</w:t>
      </w:r>
      <w:r w:rsidRPr="00B23B83">
        <w:rPr>
          <w:rFonts w:ascii="Times New Roman" w:eastAsia="Calibri" w:hAnsi="Times New Roman" w:cs="Times New Roman"/>
          <w:b/>
          <w:bCs/>
          <w:szCs w:val="24"/>
        </w:rPr>
        <w:t>,</w:t>
      </w:r>
    </w:p>
    <w:p w14:paraId="36C7B6E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b/>
          <w:szCs w:val="24"/>
        </w:rPr>
        <w:t>f) stavební úřad</w:t>
      </w:r>
      <w:r w:rsidRPr="00B23B83">
        <w:rPr>
          <w:rFonts w:ascii="Times New Roman" w:eastAsia="Calibri" w:hAnsi="Times New Roman" w:cs="Times New Roman"/>
          <w:b/>
          <w:bCs/>
          <w:szCs w:val="24"/>
        </w:rPr>
        <w:t>.</w:t>
      </w:r>
    </w:p>
    <w:p w14:paraId="26C0889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Ve vojenském újezdě36) vykonává funkci orgánu ochrany zemědělského půdního fondu újezdní úřad.</w:t>
      </w:r>
    </w:p>
    <w:p w14:paraId="43441BE9"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15</w:t>
      </w:r>
    </w:p>
    <w:p w14:paraId="26EF8F70"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Obecní úřad obce s rozšířenou působností</w:t>
      </w:r>
    </w:p>
    <w:p w14:paraId="4F5E94B4"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szCs w:val="24"/>
        </w:rPr>
        <w:t>Obecní úřad obce s rozšířenou působností</w:t>
      </w:r>
      <w:r w:rsidRPr="00B23B83">
        <w:rPr>
          <w:rFonts w:ascii="Times New Roman" w:eastAsia="Calibri" w:hAnsi="Times New Roman" w:cs="Times New Roman"/>
          <w:b/>
          <w:bCs/>
          <w:szCs w:val="24"/>
        </w:rPr>
        <w:t xml:space="preserve">, </w:t>
      </w:r>
      <w:r w:rsidRPr="00B23B83">
        <w:rPr>
          <w:rFonts w:ascii="Times New Roman" w:eastAsia="Times New Roman" w:hAnsi="Times New Roman" w:cs="Times New Roman"/>
          <w:b/>
          <w:bCs/>
          <w:szCs w:val="24"/>
        </w:rPr>
        <w:t>není-li příslušný stavební úřad,</w:t>
      </w:r>
    </w:p>
    <w:p w14:paraId="7A7B8F2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rozhoduje podle § 1 odst. 4 o tom, zda je pozemek součástí zemědělského půdního fondu,</w:t>
      </w:r>
    </w:p>
    <w:p w14:paraId="712F121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rozhoduje podle § 1 odst. 5 o zařazení pozemku nebo jeho části do zemědělského půdního fondu,</w:t>
      </w:r>
    </w:p>
    <w:p w14:paraId="35D52D2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uděluje podle § 2 souhlas ke změně trvalého travního porostu na ornou půdu,</w:t>
      </w:r>
    </w:p>
    <w:p w14:paraId="4E3231A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ukládá opatření k nápravě závadného stavu podle § 3c odst. 3,</w:t>
      </w:r>
    </w:p>
    <w:p w14:paraId="76A85AA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kontroluje plnění</w:t>
      </w:r>
    </w:p>
    <w:p w14:paraId="33AB1B0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povinností uvedených v § 3 odst. 2 písm. b) až d), § 3 odst. 3, § 8, § 8a odst. 5 až 7 a § 8c odst. 1 a 2,</w:t>
      </w:r>
    </w:p>
    <w:p w14:paraId="4638AB5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podmínek jím vydaného souhlasu, včetně provádění rekultivací, a</w:t>
      </w:r>
    </w:p>
    <w:p w14:paraId="0712139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jím uloženého opatření k nápravě,</w:t>
      </w:r>
    </w:p>
    <w:p w14:paraId="5B86E37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f) uděluje souhlas podle § 3a odst. 1 k použití sedimentů z rybníků, vodních nádrží a vodních toků a vede evidenci jejich použití,</w:t>
      </w:r>
    </w:p>
    <w:p w14:paraId="60D15B5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zasílá podle § 3b odst. 4 údaje související s odnětím zemědělské půdy ze zemědělského půdního fondu do evidence odnětí zemědělské půdy,</w:t>
      </w:r>
    </w:p>
    <w:p w14:paraId="5AAA164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uplatňuje podle § 5 odst. 2 stanovisko k regulačním plánům,</w:t>
      </w:r>
    </w:p>
    <w:p w14:paraId="4A24D34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vydává souhlas s realizací záměru podle § 8a nebo 8b,</w:t>
      </w:r>
    </w:p>
    <w:p w14:paraId="01C9CA1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přijímá oznámení podle § 8a odst. 5 a 6 a § 8c odst. 3,</w:t>
      </w:r>
    </w:p>
    <w:p w14:paraId="355BC8C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uděluje podle § 9 odst. 8 souhlas s odnětím zemědělské půdy ze zemědělského půdního fondu, má-li být dotčena zemědělská půda o výměře nejvýše 1 ha,</w:t>
      </w:r>
    </w:p>
    <w:p w14:paraId="1D313E2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rozhoduje podle § 11 odst. 2 o odvodech za odnětí zemědělské půdy ze zemědělského půdního fondu,</w:t>
      </w:r>
    </w:p>
    <w:p w14:paraId="052A24D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m) projednává přestupky podle tohoto zákona, není-li k jejich projednání příslušná inspekce </w:t>
      </w:r>
      <w:r w:rsidRPr="00B23B83">
        <w:rPr>
          <w:rFonts w:ascii="Times New Roman" w:eastAsia="Calibri" w:hAnsi="Times New Roman" w:cs="Times New Roman"/>
          <w:b/>
          <w:bCs/>
          <w:szCs w:val="24"/>
        </w:rPr>
        <w:t>nebo stavební úřad</w:t>
      </w:r>
      <w:r w:rsidRPr="00B23B83">
        <w:rPr>
          <w:rFonts w:ascii="Times New Roman" w:eastAsia="Calibri" w:hAnsi="Times New Roman" w:cs="Times New Roman"/>
          <w:szCs w:val="24"/>
        </w:rPr>
        <w:t>,</w:t>
      </w:r>
    </w:p>
    <w:p w14:paraId="3CD3978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n) je dotčeným správním orgánem podle zákona o posuzování vlivů na životní prostředí, mají-li být dotčeny pozemky náležející do zemědělského půdního fondu o výměře nejvýše 1 ha,</w:t>
      </w:r>
    </w:p>
    <w:p w14:paraId="1C681C7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o) u dočasného odnětí nebo trvalého odnětí s dočasným odvodem vydává potvrzení o ukončení rekultivace podle § 11b odst. 2; místně příslušným je orgán ochrany zemědělského půdního fondu, v jehož územním obvodu se odňatá zemědělská půda nebo její největší část nachází,</w:t>
      </w:r>
    </w:p>
    <w:p w14:paraId="6117AFB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p) vykonává státní správu na úseku ochrany zemědělského půdního fondu, není-li podle tohoto zákona příslušný jiný orgán, a</w:t>
      </w:r>
    </w:p>
    <w:p w14:paraId="64BD77D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q) je dotčeným správním orgánem podle zákona o pozemkových úpravách a pozemkových úřadech</w:t>
      </w:r>
      <w:r w:rsidRPr="00B23B83">
        <w:rPr>
          <w:rFonts w:ascii="Times New Roman" w:eastAsia="Calibri" w:hAnsi="Times New Roman" w:cs="Times New Roman"/>
          <w:szCs w:val="24"/>
          <w:vertAlign w:val="superscript"/>
        </w:rPr>
        <w:t>44)</w:t>
      </w:r>
      <w:r w:rsidRPr="00B23B83">
        <w:rPr>
          <w:rFonts w:ascii="Times New Roman" w:eastAsia="Calibri" w:hAnsi="Times New Roman" w:cs="Times New Roman"/>
          <w:szCs w:val="24"/>
        </w:rPr>
        <w:t>.</w:t>
      </w:r>
    </w:p>
    <w:p w14:paraId="53AC5ECE"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17</w:t>
      </w:r>
    </w:p>
    <w:p w14:paraId="16BDF8E7"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szCs w:val="24"/>
        </w:rPr>
        <w:t>Ministerstvo životního prostředí</w:t>
      </w:r>
    </w:p>
    <w:p w14:paraId="1102774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uplatňuje podle § 5 odst. 2 stanovisko k územnímu rozvojovému plánu, zásadám územního rozvoje, územním plánům obcí, ve kterých je sídlo kraje, a k územnímu plánu, který řeší celé území hlavního města Prahy,</w:t>
      </w:r>
      <w:r w:rsidRPr="00B23B83">
        <w:rPr>
          <w:rFonts w:ascii="Times New Roman" w:eastAsia="Calibri" w:hAnsi="Times New Roman" w:cs="Times New Roman"/>
          <w:strike/>
          <w:szCs w:val="24"/>
        </w:rPr>
        <w:t xml:space="preserve"> a k návrhům na vymezení zastavěného území samostatným postupem pro území hlavního města Prahy a obcí, ve kterých je sídlo kraje,</w:t>
      </w:r>
    </w:p>
    <w:p w14:paraId="26A5E17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uděluje podle § 6 odst. 2 souhlas k návrhům na stanovení dobývacích prostorů, je-li navrhovaným řešením dotčen zemědělský půdní fond o výměře nad 20 ha,</w:t>
      </w:r>
    </w:p>
    <w:p w14:paraId="44C663F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řídí výkon státní správy na úseku ochrany zemědělského půdního fondu a dozírá, jak orgány ochrany zemědělského půdního fondu nižšího stupně na tomto úseku plní své úkoly,</w:t>
      </w:r>
    </w:p>
    <w:p w14:paraId="09F5281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vypracovává koncepci ochrany zemědělského půdního fondu jako složky životního prostředí a zajišťuje přípravu obecně závazných právních předpisů,</w:t>
      </w:r>
    </w:p>
    <w:p w14:paraId="1D0FA06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vypracovává výklady k ustanovením obecně závazných právních předpisů o ochraně zemědělského půdního fondu,</w:t>
      </w:r>
    </w:p>
    <w:p w14:paraId="7B8A0D3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f) provádí kontrolní činnost a dává orgánům ochrany zemědělského půdního fondu podněty k tomu, aby uplatnily ve své působnosti opatření k odstranění zjištěných závad,</w:t>
      </w:r>
    </w:p>
    <w:p w14:paraId="7A293FA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zasílá podle § 3b odst. 4 údaje související s odnětím zemědělské půdy ze zemědělského půdního fondu do evidence odnětí zemědělské půdy,</w:t>
      </w:r>
    </w:p>
    <w:p w14:paraId="1B7CF49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kontroluje plnění podmínek jím vydaných souhlasů, včetně provádění rekultivací, a jím uložených opatření k nápravě,</w:t>
      </w:r>
    </w:p>
    <w:p w14:paraId="23C1155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ukládá opatření k nápravě závadného stavu vzniklého neplněním podmínek jím vydaných souhlasů a</w:t>
      </w:r>
    </w:p>
    <w:p w14:paraId="415D3A9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je odvolacím správním orgánem ve věcech rozhodnutých inspekcí nebo správou národního parku a</w:t>
      </w:r>
    </w:p>
    <w:p w14:paraId="309DC0B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spravuje protierozní kalkulačku.</w:t>
      </w:r>
    </w:p>
    <w:p w14:paraId="2EF64096" w14:textId="77777777" w:rsidR="00EA54C5" w:rsidRPr="00B23B83" w:rsidRDefault="00EA54C5" w:rsidP="00EA54C5">
      <w:pPr>
        <w:keepNext/>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17a</w:t>
      </w:r>
    </w:p>
    <w:p w14:paraId="38187EC1" w14:textId="77777777" w:rsidR="00EA54C5" w:rsidRPr="00B23B83" w:rsidRDefault="00EA54C5" w:rsidP="00EA54C5">
      <w:pPr>
        <w:keepNext/>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Krajský úřad</w:t>
      </w:r>
      <w:r w:rsidRPr="00B23B83">
        <w:rPr>
          <w:rFonts w:ascii="Times New Roman" w:eastAsia="Calibri" w:hAnsi="Times New Roman" w:cs="Times New Roman"/>
          <w:b/>
          <w:bCs/>
          <w:szCs w:val="24"/>
        </w:rPr>
        <w:t xml:space="preserve">, </w:t>
      </w:r>
      <w:r w:rsidRPr="00B23B83">
        <w:rPr>
          <w:rFonts w:ascii="Times New Roman" w:eastAsia="Times New Roman" w:hAnsi="Times New Roman" w:cs="Times New Roman"/>
          <w:b/>
          <w:bCs/>
          <w:szCs w:val="24"/>
        </w:rPr>
        <w:t>není-li příslušný stavební úřad,</w:t>
      </w:r>
    </w:p>
    <w:p w14:paraId="1EC377C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uplatňuje podle § 5 odst. 2 stanovisko k územně plánovací dokumentaci, nejde-li o případy v působnosti jiného orgánu ochrany zemědělského půdního fondu,</w:t>
      </w:r>
      <w:r w:rsidRPr="00B23B83">
        <w:rPr>
          <w:rFonts w:ascii="Times New Roman" w:eastAsia="Calibri" w:hAnsi="Times New Roman" w:cs="Times New Roman"/>
          <w:strike/>
          <w:szCs w:val="24"/>
        </w:rPr>
        <w:t xml:space="preserve"> a k návrhům na vymezení zastavěného území samostatným postupem, s výjimkou zastavěného území hlavního města Prahy a obcí, ve kterých je sídlo kraje,</w:t>
      </w:r>
    </w:p>
    <w:p w14:paraId="4BD7A41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uděluje podle § 6 odst. 2 souhlas k návrhům na stanovení dobývacích prostorů, je-li navrhovaným řešením dotčen zemědělský půdní fond o výměře do 20 ha,</w:t>
      </w:r>
    </w:p>
    <w:p w14:paraId="2ABF4ED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uděluje podle § 9 odst. 8 souhlas s odnětím zemědělské půdy ze zemědělského půdního fondu, má-li být dotčena zemědělská půda o výměře větší než 1 ha,</w:t>
      </w:r>
    </w:p>
    <w:p w14:paraId="084150D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usměrňuje a sjednocuje výkon státní správy na úseku ochrany zemědělského půdního fondu, který zajišťují obecní úřady obcí s rozšířenou působností na území příslušného kraje, dozírá, jak tyto orgány ochrany zemědělského půdního fondu plní své úkoly, provádí kontrolní činnost a dává jim podněty k tomu, aby uplatnily ve své působnosti opatření k odstranění zjištěných závad,</w:t>
      </w:r>
    </w:p>
    <w:p w14:paraId="4CC66EA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zasílá podle § 3b odst. 4 údaje související s odnětím zemědělské půdy ze zemědělského půdního fondu do evidence odnětí zemědělské půdy,</w:t>
      </w:r>
    </w:p>
    <w:p w14:paraId="738F680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kontroluje plnění podmínek jím vydaných souhlasů, včetně provádění rekultivací, a opatření k nápravě jím uložených,</w:t>
      </w:r>
    </w:p>
    <w:p w14:paraId="5F98098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ukládá opatření k nápravě závadného stavu vzniklého neplněním podmínek jím vydaných souhlasů a</w:t>
      </w:r>
    </w:p>
    <w:p w14:paraId="66B2401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je dotčeným správním úřadem podle zákona o posuzování vlivů na životní prostředí, mají-li být dotčeny pozemky náležející do zemědělského půdního fondu o výměře větší než 1 ha.</w:t>
      </w:r>
    </w:p>
    <w:p w14:paraId="5F523143"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17c</w:t>
      </w:r>
    </w:p>
    <w:p w14:paraId="6F38AEEE"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Ministerstvo zemědělství vydává vyjádření podle § 9 odst. 9 k vhodnosti odnětí zemědělské půdy I. a II. třídy ochrany ze zemědělského půdního fondu z hlediska vytváření </w:t>
      </w:r>
      <w:r w:rsidRPr="00B23B83">
        <w:rPr>
          <w:rFonts w:ascii="Times New Roman" w:eastAsia="Calibri" w:hAnsi="Times New Roman" w:cs="Times New Roman"/>
          <w:strike/>
          <w:szCs w:val="24"/>
        </w:rPr>
        <w:lastRenderedPageBreak/>
        <w:t>podmínek pro zajištění schopnosti českého zemědělství zabezpečit základní výživu obyvatel potravinovou bezpečnost a potřebné nepotravinářské suroviny.</w:t>
      </w:r>
    </w:p>
    <w:p w14:paraId="6C9BC743"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 17c</w:t>
      </w:r>
    </w:p>
    <w:p w14:paraId="2F383746"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Stavební úřad</w:t>
      </w:r>
    </w:p>
    <w:p w14:paraId="1AAD3B7E"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Jedná-li se o záměr povolovaný podle stavebního zákona mimo území národních parků, stavební úřad v rozhodnutí o povolení záměru</w:t>
      </w:r>
    </w:p>
    <w:p w14:paraId="02D01A0F"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vydává souhlas s realizací agrovoltaické výrobny elektřiny nebo zařízení sloužícího pro ukládání elektřiny z agrovoltaické výrobny elektřiny podle § 8a odst. 10,</w:t>
      </w:r>
    </w:p>
    <w:p w14:paraId="0484574B"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vydává souhlas s realizací záměru nebo opatření realizovaného na zemědělské půdě podle § 8b odst. 4,</w:t>
      </w:r>
    </w:p>
    <w:p w14:paraId="6415814F"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c) vydává souhlas s odnětím zemědělské půdy ze zemědělského půdního fondu podle § 9 odst. 9. </w:t>
      </w:r>
    </w:p>
    <w:p w14:paraId="280E92DA"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Stavební úřad ve vztahu k záměrům povoleným podle odstavce 1 dále</w:t>
      </w:r>
    </w:p>
    <w:p w14:paraId="5224739C"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zasílá podle § 3b odst. 4 údaje související s odnětím zemědělské půdy ze zemědělského půdního fondu do evidence odnětí zemědělské půdy,</w:t>
      </w:r>
    </w:p>
    <w:p w14:paraId="5B740D46"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b) přijímá oznámení podle § 8a odst. 5 a 6, </w:t>
      </w:r>
    </w:p>
    <w:p w14:paraId="0E2E1BF6"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c) kontroluje plnění podmínek stanovených podle tohoto zákona a opatření k nápravě jím uložených,</w:t>
      </w:r>
    </w:p>
    <w:p w14:paraId="19F36491"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d) ukládá opatření k nápravě závadného stavu vzniklého neplněním podmínek stanovených podle tohoto zákona, </w:t>
      </w:r>
    </w:p>
    <w:p w14:paraId="2965CAFF"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Times New Roman" w:hAnsi="Times New Roman" w:cs="Times New Roman"/>
          <w:b/>
          <w:bCs/>
          <w:szCs w:val="24"/>
        </w:rPr>
        <w:t>e) projednává přestupky podle § 20 odst. 1 písm. g) a i) až n) a odst. 2 písm. f) až i) a § 20a odst. 1 písm. g) a i) až n) a odst. 2 písm. f) až i), vyplývající z porušení povinností uložených jím vydanými rozhodnutími či opatřeními.</w:t>
      </w:r>
      <w:r w:rsidRPr="00B23B83">
        <w:rPr>
          <w:rFonts w:ascii="Times New Roman" w:eastAsia="Calibri" w:hAnsi="Times New Roman" w:cs="Times New Roman"/>
          <w:b/>
          <w:szCs w:val="24"/>
        </w:rPr>
        <w:t xml:space="preserve"> </w:t>
      </w:r>
    </w:p>
    <w:p w14:paraId="41295494" w14:textId="77777777" w:rsidR="00EA54C5" w:rsidRPr="00B23B83" w:rsidRDefault="00EA54C5" w:rsidP="00EA54C5">
      <w:pPr>
        <w:keepNext/>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18</w:t>
      </w:r>
    </w:p>
    <w:p w14:paraId="699E9797" w14:textId="77777777" w:rsidR="00EA54C5" w:rsidRPr="00B23B83" w:rsidRDefault="00EA54C5" w:rsidP="00EA54C5">
      <w:pPr>
        <w:keepNext/>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Společná ustanovení o výkonu státní správy na úseku ochrany zemědělského půdního fondu</w:t>
      </w:r>
    </w:p>
    <w:p w14:paraId="042A764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Žádost o vydání souhlasu s odnětím zemědělské půdy ze zemědělského půdního fondu se</w:t>
      </w:r>
      <w:r w:rsidRPr="00B23B83">
        <w:rPr>
          <w:rFonts w:ascii="Times New Roman" w:eastAsia="Times New Roman" w:hAnsi="Times New Roman" w:cs="Times New Roman"/>
          <w:b/>
          <w:bCs/>
          <w:szCs w:val="24"/>
        </w:rPr>
        <w:t xml:space="preserve"> v případě záměrů, které nepodléhají povolení záměru podle stavebního zákona,</w:t>
      </w:r>
      <w:r w:rsidRPr="00B23B83">
        <w:rPr>
          <w:rFonts w:ascii="Times New Roman" w:eastAsia="Calibri" w:hAnsi="Times New Roman" w:cs="Times New Roman"/>
          <w:szCs w:val="24"/>
        </w:rPr>
        <w:t xml:space="preserve"> podává u obecního úřadu obce s rozšířenou působností, v jehož správním obvodu se nachází největší část zemědělské půdy, která má být ze zemědělského půdního fondu odňata. Obecní úřad obce s rozšířenou působností žádost podle věty první posoudí, a není-li příslušný k jejímu vyřízení, předá ji se svým stanoviskem krajskému úřadu. Nachází-li se zemědělská půda na území národního parku, žádost podle věty první se podává u správy národního parku.</w:t>
      </w:r>
    </w:p>
    <w:p w14:paraId="6C08C71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Nachází-li se zemědělská půda ve správním obvodu dvou nebo více orgánů ochrany zemědělského půdního fondu téhož stupně, je k vydání rozhodnutí nebo závazného stanoviska podle tohoto zákona příslušný ten orgán ochrany zemědělského půdního fondu, v jehož správním obvodu leží největší část zemědělské půdy.</w:t>
      </w:r>
    </w:p>
    <w:p w14:paraId="27CA2E1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(3) Orgány ochrany zemědělského půdního fondu dozírají na dodržování ustanovení zákona a předpisů vydaných na jeho základě, soustavně kontrolují, zda jsou dodržovány podmínky a prováděna opatření jimi stanovená při řízení podle zákona a v mezích své působnosti ukládají opatření k odstranění zjištěných závad.</w:t>
      </w:r>
    </w:p>
    <w:p w14:paraId="1256404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Orgány ochrany zemědělského půdního fondu spolupracují se všemi orgány státní správy, jejichž činnost se dotýká zemědělského půdního fondu, s orgány Inspekce životního prostředí České republiky, se Státním fondem životního prostředí České republiky a se Státním pozemkovým úřadem.</w:t>
      </w:r>
    </w:p>
    <w:p w14:paraId="11ECD88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Orgán ochrany zemědělského půdního fondu, který je příslušný k vydání stanoviska k územně plánovací dokumentaci, je dotčeným orgánem v ostatních věcech souvisejících s územně plánovací dokumentací.</w:t>
      </w:r>
    </w:p>
    <w:p w14:paraId="463BB31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(6) Pokud souhlas s odnětím zemědělské půdy ze zemědělského půdního fondu nebyl vydán obecním úřadem obce s rozšířenou působností, zašle orgán ochrany zemědělského půdního fondu, který souhlas vydal, stejnopis jeho písemného vyhotovení obecnímu úřadu obce s rozšířenou působností, v jehož územním obvodu se dotčená zemědělská půda nebo její největší část nachází, a to včetně dokumentace připojené k žádosti o vydání souhlasu. </w:t>
      </w:r>
      <w:bookmarkStart w:id="946" w:name="_Hlk223865626"/>
      <w:r w:rsidRPr="00B23B83">
        <w:rPr>
          <w:rFonts w:ascii="Times New Roman" w:eastAsia="Times New Roman" w:hAnsi="Times New Roman" w:cs="Times New Roman"/>
          <w:b/>
          <w:szCs w:val="24"/>
        </w:rPr>
        <w:t>Vydal-li souhlas s odnětím zemědělské půdy ze zemědělského půdního fondu stavební úřad, zašle obecnímu úřadu obce s rozšířenou působností stejnopis písemného vyhotovení rozhodnutí o povolení záměru včetně dokumentace připojené k žádosti o povolení záměru v rozsahu podkladů podle § 9 odst. 6, případně 7.</w:t>
      </w:r>
      <w:bookmarkEnd w:id="946"/>
    </w:p>
    <w:p w14:paraId="7B5289D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Pověření pracovníci orgánu ochrany zemědělského půdního fondu se při výkonu kontrolní činnosti podle tohoto zákona prokazují průkazem vydaným příslušným kontrolním orgánem, který je dokladem o jejich pověření ke kontrole.</w:t>
      </w:r>
    </w:p>
    <w:p w14:paraId="287DF88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Za odebrané vzorky pro účely kontroly znečištění zemědělské půdy podle tohoto zákona nenáleží osobě, jíž byl vzorek odebrán, náhrada.</w:t>
      </w:r>
    </w:p>
    <w:p w14:paraId="03B55381"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w:t>
      </w:r>
    </w:p>
    <w:p w14:paraId="5E512F43"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Zjistí-li katastrální úřady při novém mapování nebo při dalších činnostech spojených s vedením katastru nemovitostí, nebo Státní pozemkový úřad při řízení o pozemkových úpravách, jejichž výsledky slouží pro obnovu katastrálního operátu, že v důsledku drobných pozvolných dlouhodobých posunů hranic pozemků náležejících do zemědělského půdního fondu, včetně přirozených posunů koryt vodních toků, došlo k přirozené změně druhů pozemků, projednají zjištěné skutečnosti s vlastníky dotčených pozemků a uvedou evidenční stav do souladu se stavem zjištěným v terénu.</w:t>
      </w:r>
    </w:p>
    <w:p w14:paraId="6B8F0E68"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Zjistí-li katastrální úřady při novém mapování nebo při revizi údajů katastru, že došlo ke změně ve způsobu využití nebo druhu pozemku náležejícího do zemědělského půdního fondu, pro kterou není vyžadován souhlas orgánu ochrany zemědělského půdního fondu, uvede po projednání s vlastníkem pozemku a na základě souhlasného vyjádření orgánu ochrany zemědělského půdního fondu evidenční stav do souladu se stavem zjištěným. Vyjádření orgánu ochrany zemědělského půdního fondu, ve kterém musí být potvrzeno, že k úpravě evidenčního stavu může v souladu s podmínkami tohoto zákona dojít, se uvede do protokolu o nesouladu nebo do přílohy protokolu o výsledku revize podle jiného právního předpisu</w:t>
      </w:r>
      <w:r w:rsidRPr="00B23B83">
        <w:rPr>
          <w:rFonts w:ascii="Times New Roman" w:eastAsia="Times New Roman" w:hAnsi="Times New Roman" w:cs="Times New Roman"/>
          <w:szCs w:val="24"/>
          <w:vertAlign w:val="superscript"/>
        </w:rPr>
        <w:t>18</w:t>
      </w:r>
      <w:r w:rsidRPr="00B23B83">
        <w:rPr>
          <w:rFonts w:ascii="Times New Roman" w:eastAsia="Times New Roman" w:hAnsi="Times New Roman" w:cs="Times New Roman"/>
          <w:szCs w:val="24"/>
        </w:rPr>
        <w:t>.</w:t>
      </w:r>
    </w:p>
    <w:p w14:paraId="6A28894A"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(3) Je-li to potřebné pro účely zápisu do katastru nemovitostí, potvrdí orgán ochrany zemědělského půdního fondu na žádost vlastníka pozemku nebo katastrálního úřadu, že pozemek je zastavěn stavbou dálnice, silnice nebo místní komunikace nebo stavbou, kterou lze provést bez souhlasu s odnětím zemědělské půdy ze zemědělského půdního fondu.</w:t>
      </w:r>
    </w:p>
    <w:p w14:paraId="3027D019" w14:textId="77777777" w:rsidR="00EA54C5" w:rsidRPr="00B23B83" w:rsidRDefault="00EA54C5" w:rsidP="00EA54C5">
      <w:pPr>
        <w:keepNext/>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20</w:t>
      </w:r>
    </w:p>
    <w:p w14:paraId="02671E5C" w14:textId="77777777" w:rsidR="00EA54C5" w:rsidRPr="00B23B83" w:rsidRDefault="00EA54C5" w:rsidP="00EA54C5">
      <w:pPr>
        <w:keepNext/>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Přestupky fyzických osob</w:t>
      </w:r>
    </w:p>
    <w:p w14:paraId="490469A4" w14:textId="77777777" w:rsidR="00EA54C5" w:rsidRPr="00B23B83" w:rsidRDefault="00EA54C5" w:rsidP="00EA54C5">
      <w:pPr>
        <w:keepNext/>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Fyzická osoba se dopustí přestupku tím, že</w:t>
      </w:r>
    </w:p>
    <w:p w14:paraId="4955979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 rozporu s § 3 odst. 2 písm. a) znečistí zemědělskou půdu,</w:t>
      </w:r>
    </w:p>
    <w:p w14:paraId="73A5529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 rozporu s § 3 odst. 2 písm. d) poškodí fyzikální, chemické nebo biologické vlastnosti zemědělské půdy,</w:t>
      </w:r>
    </w:p>
    <w:p w14:paraId="285F84A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 rozporu s § 3 odst. 2 písm. e) vnese jiné než povolené látky nebo přípravky do zemědělské půdy nebo na ni,</w:t>
      </w:r>
    </w:p>
    <w:p w14:paraId="73704A3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 rozporu s § 3 odst. 2 písm. f) použije upravené kaly nebo sedimenty na zemědělské půdě, u níž došlo k překročení preventivní hodnoty,</w:t>
      </w:r>
    </w:p>
    <w:p w14:paraId="35DAFFA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v rozporu s § 3a odst. 5 neoznámí zahájení použití sedimentů ve stanovené lhůtě,</w:t>
      </w:r>
    </w:p>
    <w:p w14:paraId="2D8DCEC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nesplní opatření k nápravě uložené podle § 3c odst. 3,</w:t>
      </w:r>
    </w:p>
    <w:p w14:paraId="34429BD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vykoná stavební, těžební nebo průmyslovou činnost nebo provede terénní úpravy v rozporu s § 8 odst. 1,</w:t>
      </w:r>
    </w:p>
    <w:p w14:paraId="7A6117A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provede geologický nebo hydrogeologický průzkum nebo buduje, opravuje nebo udržuje nadzemní nebo podzemní vedení v rozporu s § 8 odst. 2,</w:t>
      </w:r>
    </w:p>
    <w:p w14:paraId="79D5B41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realizuje záměr podle § 8a nebo 8b bez souhlasu orgánu ochrany zemědělského půdního fondu,</w:t>
      </w:r>
    </w:p>
    <w:p w14:paraId="1669CBD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nesplní některou z podmínek stanovenou rozhodnutím o souhlasu s odnětím zemědělské půdy ze zemědělského půdního fondu podle § 9 nebo rozhodnutím, pro které byl souhlas s odnětím zemědělské půdy ze zemědělského půdního fondu závazným podkladem</w:t>
      </w:r>
      <w:r w:rsidRPr="00B23B83">
        <w:rPr>
          <w:rFonts w:ascii="Times New Roman" w:eastAsia="Times New Roman" w:hAnsi="Times New Roman" w:cs="Times New Roman"/>
          <w:szCs w:val="24"/>
        </w:rPr>
        <w:t xml:space="preserve"> </w:t>
      </w:r>
      <w:r w:rsidRPr="00B23B83">
        <w:rPr>
          <w:rFonts w:ascii="Times New Roman" w:eastAsia="Calibri" w:hAnsi="Times New Roman" w:cs="Times New Roman"/>
          <w:b/>
          <w:bCs/>
          <w:szCs w:val="24"/>
        </w:rPr>
        <w:t>anebo povolením záměru podle stavebního zákona</w:t>
      </w:r>
      <w:r w:rsidRPr="00B23B83">
        <w:rPr>
          <w:rFonts w:ascii="Times New Roman" w:eastAsia="Calibri" w:hAnsi="Times New Roman" w:cs="Times New Roman"/>
          <w:szCs w:val="24"/>
        </w:rPr>
        <w:t xml:space="preserve">, </w:t>
      </w:r>
    </w:p>
    <w:p w14:paraId="73BCCA1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v rozporu s § 11 odst. 4 písm. a) nedoručí kopii rozhodnutí ve stanovené lhůtě,</w:t>
      </w:r>
    </w:p>
    <w:p w14:paraId="2CA1EB4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v rozporu s § 11 odst. 4 písm. b) neoznámí zahájení realizace záměru ve stanovené lhůtě,</w:t>
      </w:r>
    </w:p>
    <w:p w14:paraId="5ACB3C9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m) v rozporu s § 11 odst. 5 neoznámí změnu způsobu využití ve stanovené lhůtě, nebo</w:t>
      </w:r>
    </w:p>
    <w:p w14:paraId="41E018C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n) v rozporu s § 11 odst. 6 neoznámí a nedoloží změnu v osobě povinného k platbě odvodů ve stanovené lhůtě.</w:t>
      </w:r>
    </w:p>
    <w:p w14:paraId="4D22DB9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Vlastník nebo jiná fyzická osoba, která je oprávněna zemědělskou půdu užívat, se dopustí přestupku tím, že</w:t>
      </w:r>
    </w:p>
    <w:p w14:paraId="4D4FE9A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změní trvalý travní porost na ornou půdu bez souhlasu podle § 2,</w:t>
      </w:r>
    </w:p>
    <w:p w14:paraId="0DC3A0C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 rozporu s § 3 odst. 2 písm. b) způsobí ohrožení zemědělské půdy erozí,</w:t>
      </w:r>
    </w:p>
    <w:p w14:paraId="24FBEED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c) v rozporu s § 3 odst. 2 písm. c) užívá zemědělskou půdu k nezemědělským účelům bez souhlasu s jejím odnětím ze zemědělského půdního fondu,</w:t>
      </w:r>
    </w:p>
    <w:p w14:paraId="7005EA2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 rozporu s § 3 odst. 3 neužívá nebo neudržuje zemědělskou půdu v souladu s charakteristikou druhu pozemku,</w:t>
      </w:r>
    </w:p>
    <w:p w14:paraId="2DF470F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v rozporu s § 3c odst. 2 neučiní bezodkladná opatření k nápravě závadného stavu,</w:t>
      </w:r>
    </w:p>
    <w:p w14:paraId="159DD62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v rozporu s § 8a odst. 5 neoznámí zahájení realizace stavby agrovoltaické výrobny elektřiny ve stanovené lhůtě,</w:t>
      </w:r>
    </w:p>
    <w:p w14:paraId="632D284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v rozporu s § 8a odst. 6 neoznámí ukončení provozu agrovoltaické výrobny elektřiny ve stanovené lhůtě,</w:t>
      </w:r>
    </w:p>
    <w:p w14:paraId="566FEA2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v rozporu s § 8a odst. 6 nezahájí rekultivaci neprodleně po ukončení provozu agrovoltaické výrobny elektřiny nebo ji neprovede v souladu s plánem rekultivace,</w:t>
      </w:r>
    </w:p>
    <w:p w14:paraId="1E771F1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v rozporu s § 8a odst. 7 neukončí provoz agrovoltaické výrobny elektřiny,</w:t>
      </w:r>
    </w:p>
    <w:p w14:paraId="5AF0299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v rozporu s § 8c odst. 2 neodstraní pařezy nebo neprovede rekultivaci,</w:t>
      </w:r>
    </w:p>
    <w:p w14:paraId="4A78723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v rozporu s § 8c odst. 2 nezmění způsob využití zemědělské půdy, nebo</w:t>
      </w:r>
    </w:p>
    <w:p w14:paraId="09C2016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neoznámí výsadbu nebo sklizeň dřevin podle § 8c odst. 3.</w:t>
      </w:r>
    </w:p>
    <w:p w14:paraId="72BC449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Za přestupek lze uložit pokutu do</w:t>
      </w:r>
    </w:p>
    <w:p w14:paraId="3BA18C2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1000000 Kč, jde-li o přestupek podle odstavce 1 písm. a), c), g) nebo j) nebo podle odstavce 2 písm. c) nebo e),</w:t>
      </w:r>
    </w:p>
    <w:p w14:paraId="3F8AD93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100000 Kč, jde-li o přestupek podle odstavce 1 písm. f) nebo i) nebo podle odstavce 2 písm. b), h), i), j) nebo k), nebo</w:t>
      </w:r>
    </w:p>
    <w:p w14:paraId="4CBCB28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50000 Kč, jde-li o přestupek podle odstavce 1 písm. b), d), e), h), k), l), m) nebo n) nebo podle odstavce 2 písm. a), d), f), g) nebo l).</w:t>
      </w:r>
    </w:p>
    <w:p w14:paraId="7E1AD0A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20a</w:t>
      </w:r>
    </w:p>
    <w:p w14:paraId="65C41D37"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Přestupky právnických a podnikajících fyzických osob</w:t>
      </w:r>
    </w:p>
    <w:p w14:paraId="2FA1B2C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Právnická osoba nebo podnikající fyzická osoba se dopustí přestupku tím, že</w:t>
      </w:r>
    </w:p>
    <w:p w14:paraId="69554AE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 rozporu s § 3 odst. 2 písm. a) znečistí zemědělskou půdu,</w:t>
      </w:r>
    </w:p>
    <w:p w14:paraId="0828218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 rozporu s § 3 odst. 2 písm. d) poškodí fyzikální, chemické nebo biologické vlastnosti zemědělské půdy,</w:t>
      </w:r>
    </w:p>
    <w:p w14:paraId="069AA05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 rozporu s § 3 odst. 2 písm. e) vnese jiné než povolené látky nebo přípravky do zemědělské půdy nebo na ni,</w:t>
      </w:r>
    </w:p>
    <w:p w14:paraId="750700B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 rozporu s § 3 odst. 2 písm. f) použije upravené kaly nebo sedimenty na zemědělské půdě, u níž došlo k překročení preventivní hodnoty,</w:t>
      </w:r>
    </w:p>
    <w:p w14:paraId="28B2C8F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v rozporu s § 3a odst. 5 neoznámí zahájení použití sedimentů ve stanovené lhůtě,</w:t>
      </w:r>
    </w:p>
    <w:p w14:paraId="6DD481F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nesplní opatření k nápravě uložené podle § 3c odst. 3,</w:t>
      </w:r>
    </w:p>
    <w:p w14:paraId="0C8B09E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g) vykoná stavební, těžební nebo průmyslovou činnost nebo provede terénní úpravy v rozporu s § 8 odst. 1,</w:t>
      </w:r>
    </w:p>
    <w:p w14:paraId="4D085BE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provede geologický nebo hydrogeologický průzkum nebo buduje, opravuje nebo udržuje nadzemní nebo podzemní vedení v rozporu s § 8 odst. 2,</w:t>
      </w:r>
    </w:p>
    <w:p w14:paraId="54BA9D7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realizuje záměr podle § 8a nebo 8b bez souhlasu orgánu ochrany zemědělského půdního fondu,</w:t>
      </w:r>
    </w:p>
    <w:p w14:paraId="16378AF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j) nesplní některou z podmínek stanovenou rozhodnutím o souhlasu s odnětím zemědělské půdy ze zemědělského půdního fondu podle § 9 nebo rozhodnutím, pro které byl souhlas s odnětím zemědělské půdy ze zemědělského půdního fondu závazným podkladem </w:t>
      </w:r>
      <w:r w:rsidRPr="00B23B83">
        <w:rPr>
          <w:rFonts w:ascii="Times New Roman" w:eastAsia="Calibri" w:hAnsi="Times New Roman" w:cs="Times New Roman"/>
          <w:b/>
          <w:szCs w:val="24"/>
        </w:rPr>
        <w:t>anebo</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povolením záměru podle stavebního zákona</w:t>
      </w:r>
      <w:r w:rsidRPr="00B23B83">
        <w:rPr>
          <w:rFonts w:ascii="Times New Roman" w:eastAsia="Calibri" w:hAnsi="Times New Roman" w:cs="Times New Roman"/>
          <w:szCs w:val="24"/>
        </w:rPr>
        <w:t>,</w:t>
      </w:r>
    </w:p>
    <w:p w14:paraId="6BDAEA1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v rozporu s § 11 odst. 4 písm. a) nedoručí kopii rozhodnutí ve stanovené lhůtě,</w:t>
      </w:r>
    </w:p>
    <w:p w14:paraId="48525AD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v rozporu s § 11 odst. 4 písm. b) neoznámí zahájení realizace záměru ve stanovené lhůtě,</w:t>
      </w:r>
    </w:p>
    <w:p w14:paraId="1A7349F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m) v rozporu s § 11 odst. 5 neoznámí změnu způsobu využití ve stanovené lhůtě, nebo</w:t>
      </w:r>
    </w:p>
    <w:p w14:paraId="53E93F2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n) v rozporu s § 11 odst. 6 neoznámí a nedoloží změnu v osobě povinného k platbě odvodů ve stanovené lhůtě.</w:t>
      </w:r>
    </w:p>
    <w:p w14:paraId="3627A9E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Právnická osoba nebo podnikající fyzická osoba se jako vlastník nebo jiná osoba, která je oprávněna zemědělskou půdu užívat, dopustí přestupku tím, že</w:t>
      </w:r>
    </w:p>
    <w:p w14:paraId="2AAD153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změní trvalý travní porost na ornou půdu bez souhlasu podle § 2,</w:t>
      </w:r>
    </w:p>
    <w:p w14:paraId="4D14088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 rozporu s § 3 odst. 2 písm. b) způsobí ohrožení zemědělské půdy erozí,</w:t>
      </w:r>
    </w:p>
    <w:p w14:paraId="1498985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 rozporu s § 3 odst. 2 písm. c) užívá zemědělskou půdu k nezemědělským účelům bez souhlasu s jejím odnětím ze zemědělského půdního fondu,</w:t>
      </w:r>
    </w:p>
    <w:p w14:paraId="3D19CF6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 rozporu s § 3 odst. 3 neužívá nebo neudržuje zemědělskou půdu v souladu s charakteristikou druhu pozemku,</w:t>
      </w:r>
    </w:p>
    <w:p w14:paraId="22373F7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v rozporu s § 3c odst. 2 neučiní bezodkladná opatření k nápravě závadného stavu,</w:t>
      </w:r>
    </w:p>
    <w:p w14:paraId="3C89D0C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v rozporu s § 8a odst. 5 neoznámí zahájení realizace stavby agrovoltaické výrobny elektřiny ve stanovené lhůtě,</w:t>
      </w:r>
    </w:p>
    <w:p w14:paraId="0E1A5BE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v rozporu s § 8a odst. 6 neoznámí ukončení provozu agrovoltaické výrobny elektřiny ve stanovené lhůtě,</w:t>
      </w:r>
    </w:p>
    <w:p w14:paraId="2443591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v rozporu s § 8a odst. 6 nezahájí rekultivaci neprodleně po ukončení provozu agrovoltaické výrobny elektřiny nebo ji neprovede v souladu s plánem rekultivace,</w:t>
      </w:r>
    </w:p>
    <w:p w14:paraId="46BDDAD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v rozporu s § 8a odst. 7 neukončí provoz agrovoltaické výrobny elektřiny,</w:t>
      </w:r>
    </w:p>
    <w:p w14:paraId="7C80496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v rozporu s § 8c odst. 2 neodstraní pařezy nebo neprovede rekultivaci,</w:t>
      </w:r>
    </w:p>
    <w:p w14:paraId="608C1D0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v rozporu s § 8c odst. 2 nezmění způsob využití zemědělské půdy, nebo</w:t>
      </w:r>
    </w:p>
    <w:p w14:paraId="7A435DA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neoznámí výsadbu nebo sklizeň dřevin podle § 8c odst. 3.</w:t>
      </w:r>
    </w:p>
    <w:p w14:paraId="056CB90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Za přestupek lze uložit pokutu do</w:t>
      </w:r>
    </w:p>
    <w:p w14:paraId="3702B74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a) 10000000 Kč, jde-li o přestupek podle odstavce 1 písm. a), c), g) nebo j) nebo podle odstavce 2 písm. c) nebo e),</w:t>
      </w:r>
    </w:p>
    <w:p w14:paraId="7E3DFD0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1000000 Kč, jde-li o přestupek podle odstavce 1 písm. f) nebo i) nebo podle odstavce 2 písm. b), h), i), j) nebo k), nebo</w:t>
      </w:r>
    </w:p>
    <w:p w14:paraId="2B21C8E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500000 Kč, jde-li o přestupek podle odstavce 1 písm. b), d), e), h), k), l), m) nebo n) nebo odstavce 2 písm. a), d), f), g) nebo l).</w:t>
      </w:r>
    </w:p>
    <w:p w14:paraId="4A24C5B1"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21</w:t>
      </w:r>
    </w:p>
    <w:p w14:paraId="7FC1029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Souhlas vydaný podle tohoto zákona pro záměr, který nevyžaduje povolení podle jiného právního předpisu, je rozhodnutím vydaným ve správním řízení.</w:t>
      </w:r>
    </w:p>
    <w:p w14:paraId="2A8D859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Souhlas vydaný podle tohoto zákona jako podklad pro rozhodnutí podle jiného právního předpisu je závazným stanoviskem podle správního řádu.</w:t>
      </w:r>
    </w:p>
    <w:p w14:paraId="124BD6B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Souhlas vydaný podle tohoto zákona formou závazného stanoviska lze změnit formou rozhodnutí, pokud na změnu souhlasu nenavazuje změna rozhodnutí vydaného podle jiného právního předpisu.</w:t>
      </w:r>
    </w:p>
    <w:p w14:paraId="0279F06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(4) </w:t>
      </w:r>
      <w:r w:rsidRPr="00B23B83">
        <w:rPr>
          <w:rFonts w:ascii="Times New Roman" w:eastAsia="Calibri" w:hAnsi="Times New Roman" w:cs="Times New Roman"/>
          <w:bCs/>
          <w:strike/>
          <w:szCs w:val="24"/>
        </w:rPr>
        <w:t>Jedná-li se o záměr vyžadující jednotné environmentální stanovisko</w:t>
      </w:r>
      <w:r w:rsidRPr="00B23B83">
        <w:rPr>
          <w:rFonts w:ascii="Times New Roman" w:eastAsia="Calibri" w:hAnsi="Times New Roman" w:cs="Times New Roman"/>
          <w:bCs/>
          <w:strike/>
          <w:szCs w:val="24"/>
          <w:vertAlign w:val="superscript"/>
        </w:rPr>
        <w:t>40)</w:t>
      </w:r>
      <w:r w:rsidRPr="00B23B83">
        <w:rPr>
          <w:rFonts w:ascii="Times New Roman" w:eastAsia="Calibri" w:hAnsi="Times New Roman" w:cs="Times New Roman"/>
          <w:bCs/>
          <w:strike/>
          <w:szCs w:val="24"/>
        </w:rPr>
        <w:t>, souhlas s odnětím zemědělské půdy ze zemědělského půdního fondu a souhlas podle § 2, § 8a odst. 2 nebo § 8b odst. 1 se nevydávají.</w:t>
      </w:r>
      <w:r w:rsidRPr="00B23B83">
        <w:rPr>
          <w:rFonts w:ascii="Times New Roman" w:eastAsia="Calibri" w:hAnsi="Times New Roman" w:cs="Times New Roman"/>
          <w:szCs w:val="24"/>
        </w:rPr>
        <w:t xml:space="preserve"> Pokud se záměr vyžadující </w:t>
      </w:r>
      <w:r w:rsidRPr="00B23B83">
        <w:rPr>
          <w:rFonts w:ascii="Times New Roman" w:eastAsia="Calibri" w:hAnsi="Times New Roman" w:cs="Times New Roman"/>
          <w:bCs/>
          <w:strike/>
          <w:szCs w:val="24"/>
        </w:rPr>
        <w:t>jednotné environmentální stanovisko</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povolení podle stavebního zákona</w:t>
      </w:r>
      <w:r w:rsidRPr="00B23B83">
        <w:rPr>
          <w:rFonts w:ascii="Times New Roman" w:eastAsia="Calibri" w:hAnsi="Times New Roman" w:cs="Times New Roman"/>
          <w:szCs w:val="24"/>
        </w:rPr>
        <w:t xml:space="preserve"> nebo jeho část nachází na území národního parku, správa národního parku vydá souhlas podle tohoto zákona jako součást společného </w:t>
      </w:r>
      <w:r w:rsidRPr="00B23B83">
        <w:rPr>
          <w:rFonts w:ascii="Times New Roman" w:eastAsia="Calibri" w:hAnsi="Times New Roman" w:cs="Times New Roman"/>
          <w:bCs/>
          <w:strike/>
          <w:szCs w:val="24"/>
        </w:rPr>
        <w:t>rozhodnutí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závazného stanoviska</w:t>
      </w:r>
      <w:r w:rsidRPr="00B23B83">
        <w:rPr>
          <w:rFonts w:ascii="Times New Roman" w:eastAsia="Calibri" w:hAnsi="Times New Roman" w:cs="Times New Roman"/>
          <w:szCs w:val="24"/>
        </w:rPr>
        <w:t xml:space="preserve"> podle zákona o ochraně přírody a krajiny.</w:t>
      </w:r>
    </w:p>
    <w:p w14:paraId="1B0917F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______________________</w:t>
      </w:r>
    </w:p>
    <w:p w14:paraId="46E8D8BD" w14:textId="77777777" w:rsidR="00EA54C5" w:rsidRPr="00B23B83" w:rsidRDefault="00EA54C5" w:rsidP="00EA54C5">
      <w:pPr>
        <w:tabs>
          <w:tab w:val="left" w:leader="underscore" w:pos="2268"/>
        </w:tabs>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zCs w:val="24"/>
          <w:vertAlign w:val="superscript"/>
        </w:rPr>
        <w:t xml:space="preserve"> </w:t>
      </w:r>
      <w:r w:rsidRPr="00B23B83">
        <w:rPr>
          <w:rFonts w:ascii="Times New Roman" w:eastAsia="Calibri" w:hAnsi="Times New Roman" w:cs="Times New Roman"/>
          <w:strike/>
          <w:szCs w:val="24"/>
          <w:vertAlign w:val="superscript"/>
        </w:rPr>
        <w:t>40</w:t>
      </w:r>
      <w:r w:rsidRPr="00B23B83">
        <w:rPr>
          <w:rFonts w:ascii="Times New Roman" w:eastAsia="Calibri" w:hAnsi="Times New Roman" w:cs="Times New Roman"/>
          <w:strike/>
          <w:szCs w:val="24"/>
        </w:rPr>
        <w:t>) Zákon č. 148/2023 Sb., o jednotném environmentálním stanovisku.</w:t>
      </w:r>
    </w:p>
    <w:p w14:paraId="6DCFA71F"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p>
    <w:p w14:paraId="524B2FA5"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Příloha k zákonu ČNR č. 334/1992 Sb.</w:t>
      </w:r>
    </w:p>
    <w:p w14:paraId="296FAFA0"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Sazebník odvodů za odnětí půdy ze zemědělského půdního fondu</w:t>
      </w:r>
    </w:p>
    <w:p w14:paraId="3CB14911"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ČÁST B</w:t>
      </w:r>
    </w:p>
    <w:p w14:paraId="784CF700"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Faktory životního prostředí, které budou negativně ovlivněny odnětím půdy ze zemědělského půdního fondu a ekologické váhy těchto vlivů</w:t>
      </w:r>
    </w:p>
    <w:p w14:paraId="3BACB56F"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E Pozemky, které nenavazují na zastavěné území, jsou-li na nich umisťovány stavební záměry pro obchod, výrobu nebo skladování. Pro účely tohoto ustanovení se za výrobu a skladování nepovažují výroba a uskladňování uvedené v energetickém zákoně</w:t>
      </w:r>
      <w:r w:rsidRPr="00B23B83">
        <w:rPr>
          <w:rFonts w:ascii="Times New Roman" w:eastAsia="Times New Roman" w:hAnsi="Times New Roman" w:cs="Times New Roman"/>
          <w:strike/>
          <w:szCs w:val="24"/>
          <w:vertAlign w:val="superscript"/>
        </w:rPr>
        <w:t>45)</w:t>
      </w:r>
      <w:r w:rsidRPr="00B23B83">
        <w:rPr>
          <w:rFonts w:ascii="Times New Roman" w:eastAsia="Times New Roman" w:hAnsi="Times New Roman" w:cs="Times New Roman"/>
          <w:strike/>
          <w:szCs w:val="24"/>
        </w:rPr>
        <w:t>, dále se za skladování nepovažuje ukládání podle horního zákona</w:t>
      </w:r>
      <w:r w:rsidRPr="00B23B83">
        <w:rPr>
          <w:rFonts w:ascii="Times New Roman" w:eastAsia="Times New Roman" w:hAnsi="Times New Roman" w:cs="Times New Roman"/>
          <w:strike/>
          <w:szCs w:val="24"/>
          <w:vertAlign w:val="superscript"/>
        </w:rPr>
        <w:t>8)</w:t>
      </w:r>
      <w:r w:rsidRPr="00B23B83">
        <w:rPr>
          <w:rFonts w:ascii="Times New Roman" w:eastAsia="Times New Roman" w:hAnsi="Times New Roman" w:cs="Times New Roman"/>
          <w:strike/>
          <w:szCs w:val="24"/>
        </w:rPr>
        <w:t xml:space="preserve">. </w:t>
      </w:r>
    </w:p>
    <w:p w14:paraId="6BB935AB"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vertAlign w:val="superscript"/>
        </w:rPr>
        <w:t>45)</w:t>
      </w:r>
      <w:r w:rsidRPr="00B23B83">
        <w:rPr>
          <w:rFonts w:ascii="Times New Roman" w:eastAsia="Times New Roman" w:hAnsi="Times New Roman" w:cs="Times New Roman"/>
          <w:strike/>
          <w:szCs w:val="24"/>
        </w:rPr>
        <w:t xml:space="preserve"> Zákon č. 458/2000 Sb., o podmínkách podnikání a o výkonu státní správy v energetických odvětvích a o změně některých zákonů (energetický zákon), ve znění pozdějších předpisů.</w:t>
      </w:r>
    </w:p>
    <w:p w14:paraId="3B4CD2DD" w14:textId="77777777" w:rsidR="00EA54C5" w:rsidRPr="00B23B83" w:rsidRDefault="00EA54C5" w:rsidP="00EA54C5">
      <w:pPr>
        <w:spacing w:before="120" w:after="120" w:line="276" w:lineRule="auto"/>
        <w:rPr>
          <w:rFonts w:ascii="Times New Roman" w:eastAsia="Times New Roman" w:hAnsi="Times New Roman" w:cs="Times New Roman"/>
          <w:szCs w:val="24"/>
        </w:rPr>
      </w:pPr>
    </w:p>
    <w:p w14:paraId="0D4237F0" w14:textId="77777777" w:rsidR="00EA54C5" w:rsidRPr="00B23B83" w:rsidRDefault="00EA54C5" w:rsidP="00EA54C5">
      <w:pPr>
        <w:spacing w:before="120" w:after="120" w:line="276" w:lineRule="auto"/>
        <w:rPr>
          <w:rFonts w:ascii="Times New Roman" w:eastAsia="Times New Roman" w:hAnsi="Times New Roman" w:cs="Times New Roman"/>
          <w:b/>
          <w:bCs/>
          <w:iCs/>
          <w:smallCaps/>
          <w:szCs w:val="24"/>
        </w:rPr>
      </w:pPr>
      <w:r w:rsidRPr="00B23B83">
        <w:rPr>
          <w:rFonts w:ascii="Times New Roman" w:eastAsia="Times New Roman" w:hAnsi="Times New Roman" w:cs="Times New Roman"/>
          <w:b/>
          <w:bCs/>
          <w:iCs/>
          <w:smallCaps/>
          <w:szCs w:val="24"/>
        </w:rPr>
        <w:br w:type="page"/>
      </w:r>
    </w:p>
    <w:p w14:paraId="4068A8E3"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947" w:name="_Toc227049797"/>
      <w:bookmarkStart w:id="948" w:name="_Toc227224111"/>
      <w:bookmarkStart w:id="949" w:name="_Toc227576493"/>
      <w:r w:rsidRPr="00B23B83">
        <w:rPr>
          <w:rFonts w:ascii="Times New Roman" w:eastAsia="Times New Roman" w:hAnsi="Times New Roman" w:cs="Times New Roman"/>
          <w:b/>
          <w:bCs/>
          <w:iCs/>
          <w:smallCaps/>
          <w:szCs w:val="24"/>
        </w:rPr>
        <w:lastRenderedPageBreak/>
        <w:t>Zákon č. 338/1992 Sb., o dani z nemovitých věcí</w:t>
      </w:r>
      <w:bookmarkEnd w:id="947"/>
      <w:bookmarkEnd w:id="948"/>
      <w:bookmarkEnd w:id="949"/>
    </w:p>
    <w:p w14:paraId="0A23D6DF"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338/1992 Sb., o dani z nemovitých věcí, ve znění pozdějších předpisů, s vyznačením navrhovaných změn</w:t>
      </w:r>
    </w:p>
    <w:p w14:paraId="1BF6EAA7"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w:t>
      </w:r>
    </w:p>
    <w:p w14:paraId="6A94C0A3"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Osvobození od daně</w:t>
      </w:r>
    </w:p>
    <w:p w14:paraId="67AF215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Od daně z pozemků jsou osvobozeny</w:t>
      </w:r>
    </w:p>
    <w:p w14:paraId="449F685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pozemky ve vlastnictví České republiky,</w:t>
      </w:r>
    </w:p>
    <w:p w14:paraId="32739C7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pozemky</w:t>
      </w:r>
    </w:p>
    <w:p w14:paraId="1847460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ve vlastnictví té obce, na jejímž území se nacházejí, nebo</w:t>
      </w:r>
    </w:p>
    <w:p w14:paraId="0156FDA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zatížené právem stavby, pokud je stavebníkem obec, na jejímž území se nacházejí,</w:t>
      </w:r>
    </w:p>
    <w:p w14:paraId="014D812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pozemky užívané diplomatickými zástupci pověřenými v České republice, konzuly z povolání a jinými osobami, které podle mezinárodního práva požívají diplomatických a konzulárních výsad a imunity, a to za předpokladu, že nejsou občany České republiky, a že je zaručena vzájemnost,</w:t>
      </w:r>
    </w:p>
    <w:p w14:paraId="155F8ED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pozemky tvořící jeden funkční celek se zdanitelnou stavbou veřejně přístupného památkového objektu prohlášeného za kulturní památku, který je</w:t>
      </w:r>
    </w:p>
    <w:p w14:paraId="0DF7371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ve vlastnictví České republiky, nebo</w:t>
      </w:r>
    </w:p>
    <w:p w14:paraId="60083C6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přístupný z důvodů výchovně vzdělávacích na základě písemné smlouvy uzavřené mezi Ministerstvem kultury a vlastníkem,</w:t>
      </w:r>
    </w:p>
    <w:p w14:paraId="3702774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pozemky tvořící jeden funkční celek se zdanitelnou stavbou, která je budovou, nebo se zdanitelnou jednotkou sloužící k vykonávání náboženských obřadů registrovaných církví a registrovaných náboženských společností podle zákona upravujícího církve a náboženské společnosti nebo sloužící k výkonu duchovní správy těchto církví a náboženských společností,</w:t>
      </w:r>
    </w:p>
    <w:p w14:paraId="74A79D6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pozemky tvořící jeden funkční celek se zdanitelnou stavbou, která je budovou, nebo se zdanitelnou jednotkou ve vlastnictví obecně prospěšných společností, spolků, odborových organizací, organizací zaměstnavatelů, mezinárodních odborových organizací a jejich pobočných organizací,</w:t>
      </w:r>
    </w:p>
    <w:p w14:paraId="5D4DC5B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pozemky tvořící jeden funkční celek se zdanitelnou stavbou nebo zdanitelnou jednotkou sloužící</w:t>
      </w:r>
    </w:p>
    <w:p w14:paraId="0BA5F25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škole nebo školskému zařízení zapsanému ve školském rejstříku,</w:t>
      </w:r>
    </w:p>
    <w:p w14:paraId="784EC1A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poskytování péče o děti do 3 let věku na základě oprávnění provozovat živnostenské podnikání,</w:t>
      </w:r>
    </w:p>
    <w:p w14:paraId="0069146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muzeu nebo galerii, které spravují sbírky zapsané do centrální evidence sbírek muzejní povahy vedené Ministerstvem kultury,</w:t>
      </w:r>
    </w:p>
    <w:p w14:paraId="5A40149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knihovně vedené v evidenci knihoven,</w:t>
      </w:r>
    </w:p>
    <w:p w14:paraId="6763FED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veřejnému archivu podle zákona upravujícího archivnictví a spisovou službu,</w:t>
      </w:r>
    </w:p>
    <w:p w14:paraId="02354A1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6. zdravotnickému zařízení uvedenému v rozhodnutí o udělení oprávnění k poskytování zdravotních služeb nebo v rozhodnutí o registraci,</w:t>
      </w:r>
    </w:p>
    <w:p w14:paraId="51690E9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7. zařízení sociálních služeb,</w:t>
      </w:r>
    </w:p>
    <w:p w14:paraId="4662228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8. fundaci nebo ústavu k jimi vykonávané veřejně prospěšné činnosti,</w:t>
      </w:r>
    </w:p>
    <w:p w14:paraId="3DD2A9A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9. spolku zdravotně postižených občanů,</w:t>
      </w:r>
    </w:p>
    <w:p w14:paraId="55C3FA2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10. zařízení služby péče o dítě v dětské skupině podle zákona upravujícího poskytování služby péče o dítě v dětské skupině,</w:t>
      </w:r>
    </w:p>
    <w:p w14:paraId="5A60C61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11. sociálnímu družstvu,</w:t>
      </w:r>
    </w:p>
    <w:p w14:paraId="4D9C605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pozemky tvořící jeden funkční celek se zdanitelnou stavbou nebo zdanitelnou jednotkou sloužící výlučně</w:t>
      </w:r>
    </w:p>
    <w:p w14:paraId="0328800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provozu malých vodních elektráren do výkonu 1 MW,</w:t>
      </w:r>
    </w:p>
    <w:p w14:paraId="43C3B27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provozu výroben elektřiny využívajících energii větru,</w:t>
      </w:r>
    </w:p>
    <w:p w14:paraId="45A2E5C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provozu výroben elektřiny nebo tepla využívajících energie bioplynu, pokud je získaná energie dodávána do sítě nebo dalším spotřebitelům,</w:t>
      </w:r>
    </w:p>
    <w:p w14:paraId="15563D5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pro zdroje využívající geotermální energie včetně tepelných čerpadel, které dodávají teplo spotřebitelům,</w:t>
      </w:r>
    </w:p>
    <w:p w14:paraId="287C0CF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pro čistírny odpadních vod,</w:t>
      </w:r>
    </w:p>
    <w:p w14:paraId="3A0A622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rozvodnému tepelnému zařízení podle energetického zákona,</w:t>
      </w:r>
    </w:p>
    <w:p w14:paraId="3B65619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pozemky, na nichž jsou zřízena veřejná a neveřejná pohřebiště podle zákona upravujícího pohřebnictví,</w:t>
      </w:r>
    </w:p>
    <w:p w14:paraId="3B5EBB3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pozemky území zvláště chráněných podle předpisů o ochraně přírody a krajiny s výjimkou národních parků a chráněných krajinných oblastí; v národních parcích pozemky zařazené do zóny přírodní nebo zóny přírodě blízké a v chráněných krajinných oblastech pozemky zařazené do jejich I. zóny,</w:t>
      </w:r>
    </w:p>
    <w:p w14:paraId="3C42395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pozemky v rozsahu, v jakém se na nich nachází</w:t>
      </w:r>
    </w:p>
    <w:p w14:paraId="539F06E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ochranné pásmo vodního zdroje I. stupně, nebo</w:t>
      </w:r>
    </w:p>
    <w:p w14:paraId="16D8207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ekologicky významný prvek evidovaný v evidenci ekologicky významných prvků podle zákona upravujícího zemědělství,</w:t>
      </w:r>
    </w:p>
    <w:p w14:paraId="7C621B3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pozemky v rozsahu, v jakém se na nich nachází</w:t>
      </w:r>
    </w:p>
    <w:p w14:paraId="5ABB10B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veřejné prostranství,</w:t>
      </w:r>
    </w:p>
    <w:p w14:paraId="557CAFD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veřejně přístupné sportoviště, nebo</w:t>
      </w:r>
    </w:p>
    <w:p w14:paraId="2B71CA6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veřejně přístupná účelová komunikace jiná než podle písmene o), zpravidla lesní nebo polní cesta,</w:t>
      </w:r>
    </w:p>
    <w:p w14:paraId="476DC2D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m) zemědělské pozemky na dobu pěti let a lesní pozemky na dobu 25 let, počínaje rokem následujícím po roce, kdy byly po rekultivaci technickým opatřením nebo biologickým zúrodňováním vráceny zemědělské nebo lesní výrobě,</w:t>
      </w:r>
    </w:p>
    <w:p w14:paraId="58D825D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n) v rozsahu zastavěné plochy uvedených staveb pozemky zastavěné stavbou podle stavebního zákona</w:t>
      </w:r>
    </w:p>
    <w:p w14:paraId="772FA4D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upravující vodní tok,</w:t>
      </w:r>
    </w:p>
    <w:p w14:paraId="79D44EE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přehrady,</w:t>
      </w:r>
    </w:p>
    <w:p w14:paraId="60E4031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sloužící ochraně před povodněmi,</w:t>
      </w:r>
    </w:p>
    <w:p w14:paraId="2658012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sloužící k závlaze a odvodňování pozemků,</w:t>
      </w:r>
    </w:p>
    <w:p w14:paraId="1930B63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vodovodních řadů a vodárenských objektů včetně úpraven vody,</w:t>
      </w:r>
    </w:p>
    <w:p w14:paraId="7CCB4AA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kanalizačních stok, kanalizačních objektů nebo čistíren odpadních vod, jakož i určenou k čištění odpadních vod před jejich vypouštěním do kanalizací, nebo</w:t>
      </w:r>
    </w:p>
    <w:p w14:paraId="1DFBA70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7. přenosové, přepravní nebo distribuční soustavy nebo rozvodného tepelného zařízení podle energetického zákona,</w:t>
      </w:r>
    </w:p>
    <w:p w14:paraId="5A42D65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o) pozemky zastavěné stavbou podle stavebního zákona, která je dálnicí, silnicí, místní komunikací, veřejnou účelovou komunikací, stavbou drah a na dráze, leteckou, vodních cest a přístavů, pokud jsou v souladu s kolaudačním rozhodnutím podle stavebního zákona užívány k veřejné dopravě, a to v rozsahu zastavěné plochy těchto staveb, a jiné pozemky určené pro veřejnou dopravu,</w:t>
      </w:r>
    </w:p>
    <w:p w14:paraId="5126711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p) části pozemků, na kterých je zřízena měřická značka bodu bodového pole včetně signalizačního a ochranného zařízení bodu bodového pole, a pásy lesních pozemků v rozsahu vyčleněném pro rozvody elektrické energie a plynů,</w:t>
      </w:r>
    </w:p>
    <w:p w14:paraId="4ACC9DB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r) pozemky ve vlastnictví veřejných vysokých škol, které slouží k uskutečňování akreditovaných studijních programů,</w:t>
      </w:r>
    </w:p>
    <w:p w14:paraId="26CBA86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s) lesní pozemky v rozsahu, ve kterém se na nich nacházejí lesy pod vlivem imisí podle lesního zákona zařazené do dvou nejvyšších pásem ohrožení,</w:t>
      </w:r>
    </w:p>
    <w:p w14:paraId="6E0894B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t) pozemky ve vlastnictví kraje, které se nacházejí v jeho územním obvodu,</w:t>
      </w:r>
    </w:p>
    <w:p w14:paraId="5A3D2E4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u) pozemky ve vlastnictví veřejných výzkumných institucí,</w:t>
      </w:r>
    </w:p>
    <w:p w14:paraId="7824597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v) zemědělské pozemky, jestliže tak obec stanoví obecně závaznou vyhláškou; pokud obec uvedené pozemky od daně z pozemků takto osvobodí, toto osvobození se nevztahuje na pozemky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 xml:space="preserve">území podle stavebního zákona </w:t>
      </w:r>
      <w:r w:rsidRPr="00B23B83">
        <w:rPr>
          <w:rFonts w:ascii="Times New Roman" w:eastAsia="Calibri" w:hAnsi="Times New Roman" w:cs="Times New Roman"/>
          <w:bCs/>
          <w:strike/>
          <w:szCs w:val="24"/>
        </w:rPr>
        <w:t>nebo v zastavitelné ploše podle stavebního zákona</w:t>
      </w:r>
      <w:r w:rsidRPr="00B23B83">
        <w:rPr>
          <w:rFonts w:ascii="Times New Roman" w:eastAsia="Calibri" w:hAnsi="Times New Roman" w:cs="Times New Roman"/>
          <w:szCs w:val="24"/>
        </w:rPr>
        <w:t>, jestliže tak obec stanoví obecně závaznou vyhláškou, ve které současně vymezí tyto pozemky a označí je způsobem podle § 12e odst. 1; na pozemek, který v obecně závazné vyhlášce není označen způsobem podle § 12e odst. 1, se hledí, jako by nebyl vyloučen z osvobození,</w:t>
      </w:r>
    </w:p>
    <w:p w14:paraId="2588181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w) pozemky tvořící funkční celek s veřejnou monitorovací sítí zajišťující informace o stavu jednotlivých složek životního prostředí financované z veřejných rozpočtů,</w:t>
      </w:r>
    </w:p>
    <w:p w14:paraId="71122F9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x) nejdéle na dobu 5 let pozemky ve vládou schválené zvýhodněné průmyslové zóně podle zákona upravujícího investiční pobídky pořízené pro účely realizace investiční akce, pro kterou je vydáno rozhodnutí o příslibu investiční pobídky ve formě osvobození od daně z nemovitých věcí, jestliže obecně závaznou vyhláškou obec zcela nebo částečně osvobodí pozemky označené způsobem podle § 12e odst. 1 ve zvýhodněné průmyslové zóně; na pozemek, který v obecně závazné vyhlášce není označen způsobem podle § 12e odst. 1, se hledí, jako by nebyl osvobozen,</w:t>
      </w:r>
    </w:p>
    <w:p w14:paraId="61B93F0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y) pozemky tvořící jeden funkční celek se stavbou podle stavebního zákona sloužící výlučně nebo pozemky samy o sobě sloužící výlučně k asanaci kontaminovaných pozemků, podzemních vod a objektů,</w:t>
      </w:r>
    </w:p>
    <w:p w14:paraId="1AB4A56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z) ostatní plochy s následujícím způsobem využití, jestliže tak obec stanoví obecně závaznou vyhláškou:</w:t>
      </w:r>
    </w:p>
    <w:p w14:paraId="1F390A9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neplodná půda,</w:t>
      </w:r>
    </w:p>
    <w:p w14:paraId="6A5773C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zamokřená plocha,</w:t>
      </w:r>
    </w:p>
    <w:p w14:paraId="38028DD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mez, stráň,</w:t>
      </w:r>
    </w:p>
    <w:p w14:paraId="5508291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zeleň,</w:t>
      </w:r>
    </w:p>
    <w:p w14:paraId="351CB20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jiná plocha.</w:t>
      </w:r>
    </w:p>
    <w:p w14:paraId="28E7184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Pozemkem tvořícím jeden funkční celek se stavbou podle stavebního zákona, zdanitelnou stavbou nebo zdanitelnou jednotkou se rozumí část pozemku nezbytně nutná k provozu a plnění funkce této stavby, zdanitelné stavby nebo zdanitelné jednotky.</w:t>
      </w:r>
    </w:p>
    <w:p w14:paraId="449C26A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Pozemky osvobozené podle odstavce 1 písm. a) jsou osvobozeny od daně z pozemků, nejsou-li užívány k podnikání, pronajímány nebo propachtovány; jsou-li tyto pozemky pronajaty nebo propachtovány obci, kraji nebo organizační složce státu anebo příspěvkové organizaci, jsou osvobozeny za předpokladu, že nejsou užívány k podnikání. Pozemky osvobozené podle odstavce 1 písm. d) až f), l), r), t) a u) jsou osvobozeny od daně z pozemků, nejsou-li užívány k podnikání, pronajímány nebo propachtovány. Pozemky osvobozené podle odstavce 1 písm. a), b) bodu 1 a písm. t) jsou osvobozeny od daně z pozemků, není-li k nim zřízeno právo stavby.</w:t>
      </w:r>
    </w:p>
    <w:p w14:paraId="3584997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Poplatník daně uplatní nárok na osvobození od daně z pozemků podle odstavce 1 písm. d) až h), j), k), m), p), r), u), w) a y) v daňovém přiznání.</w:t>
      </w:r>
    </w:p>
    <w:p w14:paraId="3B00ED5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Pokud podmínky osvobození podle odstavce 1 splňuje pouze část pozemku, je od daně z pozemků osvobozena pouze tato část. Pokud podmínky pro vyloučení jednotlivého osvobození podle odstavce 3 splňuje pouze část pozemku, je z tohoto osvobození vyloučena pouze tato část.</w:t>
      </w:r>
    </w:p>
    <w:p w14:paraId="2D9DB41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V obecně závazné vyhlášce vydané podle odstavce 1 písm. z) obec zároveň stanoví, na které způsoby využití pozemku se osvobození vztahuje. Pokud obec v obecně závazné vyhlášce nestanoví způsob využití pozemku, na který se toto osvobození vztahuje, platí, že se osvobození vztahuje na všechny pozemky podle odstavce 1 písm. z) bodů 1 až 4.</w:t>
      </w:r>
    </w:p>
    <w:p w14:paraId="1611B004" w14:textId="77777777" w:rsidR="00EA54C5" w:rsidRPr="00B23B83" w:rsidRDefault="00EA54C5" w:rsidP="00EA54C5">
      <w:pPr>
        <w:keepNext/>
        <w:keepLines/>
        <w:spacing w:before="120" w:after="120" w:line="276" w:lineRule="auto"/>
        <w:jc w:val="center"/>
        <w:outlineLvl w:val="5"/>
        <w:rPr>
          <w:rFonts w:ascii="Times New Roman" w:eastAsia="Times New Roman" w:hAnsi="Times New Roman" w:cs="Times New Roman"/>
          <w:b/>
          <w:bCs/>
          <w:szCs w:val="24"/>
          <w:lang w:eastAsia="cs-CZ"/>
        </w:rPr>
      </w:pPr>
      <w:bookmarkStart w:id="950" w:name="_Hlk226474417"/>
      <w:r w:rsidRPr="00B23B83">
        <w:rPr>
          <w:rFonts w:ascii="Times New Roman" w:eastAsia="Times New Roman" w:hAnsi="Times New Roman" w:cs="Times New Roman"/>
          <w:b/>
          <w:bCs/>
          <w:szCs w:val="24"/>
          <w:lang w:eastAsia="cs-CZ"/>
        </w:rPr>
        <w:lastRenderedPageBreak/>
        <w:t>§ 19c</w:t>
      </w:r>
    </w:p>
    <w:p w14:paraId="3F9A5A00" w14:textId="77777777" w:rsidR="00EA54C5" w:rsidRPr="00B23B83" w:rsidRDefault="00EA54C5" w:rsidP="00EA54C5">
      <w:pPr>
        <w:numPr>
          <w:ilvl w:val="2"/>
          <w:numId w:val="0"/>
        </w:numPr>
        <w:spacing w:before="120" w:after="120" w:line="276" w:lineRule="auto"/>
        <w:ind w:firstLine="709"/>
        <w:outlineLvl w:val="6"/>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(1) Zastavěnou plochou u stavby, která byla dokončena podle právních předpisů účinných přede dnem nabytí účinnosti zákona č. …/2026 Sb. nebo jejíž užívání bylo zahájeno přede dnem nabytí účinnosti zákona č. …/2026 Sb., se rozumí zastavěná plocha podle stavebního zákona ve znění účinném přede dnem nabytí dne účinnosti zákona č. …/2026 Sb.</w:t>
      </w:r>
    </w:p>
    <w:p w14:paraId="1F7B95F5" w14:textId="77777777" w:rsidR="00EA54C5" w:rsidRPr="00B23B83" w:rsidRDefault="00EA54C5" w:rsidP="00EA54C5">
      <w:pPr>
        <w:numPr>
          <w:ilvl w:val="2"/>
          <w:numId w:val="0"/>
        </w:numPr>
        <w:spacing w:before="120" w:after="120" w:line="276" w:lineRule="auto"/>
        <w:ind w:firstLine="709"/>
        <w:outlineLvl w:val="6"/>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 xml:space="preserve">(2) Pro účely odstavce 1 se stavba považuje za dokončenou nabytím právní moci kolaudačního rozhodnutí, kolaudačního souhlasu, oznámením dokončení stavby nebo úkonem s obdobným účinkem. Pokud došlo k dokončení změny dokončené stavby podle stavebního zákona ve znění účinném ode dne nabytí účinnosti zákona č. …/2026 Sb., tak se stavba považuje za dokončenou podle stavebního zákona ode dne účinnosti zákona č. …/2026 Sb. </w:t>
      </w:r>
    </w:p>
    <w:p w14:paraId="63349751" w14:textId="77777777" w:rsidR="00EA54C5" w:rsidRPr="00B23B83" w:rsidRDefault="00EA54C5" w:rsidP="00EA54C5">
      <w:pPr>
        <w:numPr>
          <w:ilvl w:val="2"/>
          <w:numId w:val="0"/>
        </w:numPr>
        <w:spacing w:before="120" w:after="120" w:line="276" w:lineRule="auto"/>
        <w:ind w:firstLine="709"/>
        <w:outlineLvl w:val="6"/>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(3) Zahájením užívání stavby se také rozumí zahájení užívání stavby, u které došlo ke změně dokončené stavby a u které tato změna spočívá ve změně výměry zastavěné plochy.</w:t>
      </w:r>
    </w:p>
    <w:p w14:paraId="739DEAEB" w14:textId="77777777" w:rsidR="00EA54C5" w:rsidRPr="00B23B83" w:rsidRDefault="00EA54C5" w:rsidP="00EA54C5">
      <w:pPr>
        <w:numPr>
          <w:ilvl w:val="2"/>
          <w:numId w:val="0"/>
        </w:numPr>
        <w:spacing w:before="120" w:after="120" w:line="276" w:lineRule="auto"/>
        <w:ind w:firstLine="709"/>
        <w:outlineLvl w:val="6"/>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(4) Pokud bylo zahájeno užívání stavby přede dnem nabytí účinnosti zákona č. …/2026 Sb., a stavba nebo změna dokončené stavby byly dokončeny podle stavebního zákona ve znění účinném ode dne nabytí účinnosti zákona č. …/2026 Sb., odstavec 1 se pro zdaňovací období započaté ode dne dokončení stavby nepoužije.</w:t>
      </w:r>
      <w:bookmarkEnd w:id="950"/>
    </w:p>
    <w:p w14:paraId="0C4A3A2D"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p>
    <w:p w14:paraId="16A68D1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0E80774B"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951" w:name="_Toc227049798"/>
      <w:bookmarkStart w:id="952" w:name="_Toc227224112"/>
      <w:bookmarkStart w:id="953" w:name="_Toc227576494"/>
      <w:r w:rsidRPr="00B23B83">
        <w:rPr>
          <w:rFonts w:ascii="Times New Roman" w:eastAsia="Times New Roman" w:hAnsi="Times New Roman" w:cs="Times New Roman"/>
          <w:b/>
          <w:bCs/>
          <w:iCs/>
          <w:smallCaps/>
          <w:szCs w:val="24"/>
        </w:rPr>
        <w:lastRenderedPageBreak/>
        <w:t>Zákon č. 360/1992 Sb., autorizační zákon</w:t>
      </w:r>
      <w:bookmarkEnd w:id="951"/>
      <w:bookmarkEnd w:id="952"/>
      <w:bookmarkEnd w:id="953"/>
    </w:p>
    <w:p w14:paraId="716D1EFB"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360/1992 Sb., o výkonu povolání autorizovaných architektů a o výkonu povolání autorizovaných inženýrů a techniků činných ve výstavbě (autorizační zákon), ve znění pozdějších předpisů, s vyznačením navrhovaných změn</w:t>
      </w:r>
    </w:p>
    <w:p w14:paraId="024A7FDE"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Disciplinární řízení</w:t>
      </w:r>
    </w:p>
    <w:p w14:paraId="7F1824B6"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22</w:t>
      </w:r>
    </w:p>
    <w:p w14:paraId="5C455BBE" w14:textId="77777777" w:rsidR="00EA54C5" w:rsidRPr="00B23B83" w:rsidRDefault="00EA54C5" w:rsidP="00EA54C5">
      <w:pPr>
        <w:spacing w:before="120" w:after="120" w:line="276" w:lineRule="auto"/>
        <w:ind w:firstLine="709"/>
        <w:rPr>
          <w:rFonts w:ascii="Times New Roman" w:eastAsia="Aptos" w:hAnsi="Times New Roman" w:cs="Times New Roman"/>
          <w:szCs w:val="24"/>
        </w:rPr>
      </w:pPr>
      <w:r w:rsidRPr="00B23B83">
        <w:rPr>
          <w:rFonts w:ascii="Times New Roman" w:eastAsia="Aptos" w:hAnsi="Times New Roman" w:cs="Times New Roman"/>
          <w:szCs w:val="24"/>
        </w:rPr>
        <w:t>(1) Proti rozhodnutí o uložení disciplinárního opatření podle § 21 může autorizovaná osoba, které bylo disciplinární opatření uloženo, popřípadě dozorčí rada Komory podat písemné odvolání, a to do 15 dnů ode dne doručení rozhodnutí. Odvolání dozorčí rady podepisuje její předseda. Odvolání se podává prostřednictvím stavovského soudu. Řádně a včas podané odvolání má odkladný účinek.</w:t>
      </w:r>
    </w:p>
    <w:p w14:paraId="6BDD8214" w14:textId="77777777" w:rsidR="00EA54C5" w:rsidRPr="00B23B83" w:rsidRDefault="00EA54C5" w:rsidP="00EA54C5">
      <w:pPr>
        <w:spacing w:before="120" w:after="120" w:line="276" w:lineRule="auto"/>
        <w:ind w:firstLine="709"/>
        <w:rPr>
          <w:rFonts w:ascii="Times New Roman" w:eastAsia="Aptos" w:hAnsi="Times New Roman" w:cs="Times New Roman"/>
          <w:szCs w:val="24"/>
        </w:rPr>
      </w:pPr>
      <w:r w:rsidRPr="00B23B83">
        <w:rPr>
          <w:rFonts w:ascii="Times New Roman" w:eastAsia="Aptos" w:hAnsi="Times New Roman" w:cs="Times New Roman"/>
          <w:szCs w:val="24"/>
        </w:rPr>
        <w:t>(2) O odvolání proti rozhodnutí o uložení disciplinárního opatření podle § 21 odst. 1 rozhoduje s konečnou platností představenstvo Komory, které přezkoumávané rozhodnutí buď potvrdí, nebo zruší. Zruší-li představenstvo Komory napadené rozhodnutí, je stavovský soud vázán právním názorem odvolacího orgánu.</w:t>
      </w:r>
    </w:p>
    <w:p w14:paraId="2BD43559" w14:textId="77777777" w:rsidR="00EA54C5" w:rsidRPr="00B23B83" w:rsidRDefault="00EA54C5" w:rsidP="00EA54C5">
      <w:pPr>
        <w:spacing w:before="120" w:after="120" w:line="276" w:lineRule="auto"/>
        <w:ind w:firstLine="709"/>
        <w:rPr>
          <w:rFonts w:ascii="Times New Roman" w:eastAsia="Aptos" w:hAnsi="Times New Roman" w:cs="Times New Roman"/>
          <w:szCs w:val="24"/>
        </w:rPr>
      </w:pPr>
      <w:r w:rsidRPr="00B23B83">
        <w:rPr>
          <w:rFonts w:ascii="Times New Roman" w:eastAsia="Aptos" w:hAnsi="Times New Roman" w:cs="Times New Roman"/>
          <w:szCs w:val="24"/>
        </w:rPr>
        <w:t>(3) Rozhodnutí o odvolání, jímž bylo uloženo disciplinární opatření pozastavení nebo odejmutí autorizace, přezkoumává podle zvláštních předpisů na návrh provinivší se autorizované osoby věcně a místně příslušný krajský soud ve správním soudnictví; návrh se podává ve lhůtě stanovené zvláštními předpisy.</w:t>
      </w:r>
    </w:p>
    <w:p w14:paraId="070F6962" w14:textId="77777777" w:rsidR="00EA54C5" w:rsidRPr="00B23B83" w:rsidRDefault="00EA54C5" w:rsidP="00EA54C5">
      <w:pPr>
        <w:spacing w:before="120" w:after="120" w:line="276" w:lineRule="auto"/>
        <w:ind w:firstLine="709"/>
        <w:rPr>
          <w:rFonts w:ascii="Times New Roman" w:eastAsia="Aptos" w:hAnsi="Times New Roman" w:cs="Times New Roman"/>
          <w:b/>
          <w:bCs/>
          <w:szCs w:val="24"/>
        </w:rPr>
      </w:pPr>
      <w:r w:rsidRPr="00B23B83">
        <w:rPr>
          <w:rFonts w:ascii="Times New Roman" w:eastAsia="Aptos" w:hAnsi="Times New Roman" w:cs="Times New Roman"/>
          <w:b/>
          <w:bCs/>
          <w:szCs w:val="24"/>
        </w:rPr>
        <w:t xml:space="preserve">(4) Komora bezodkladně uvědomí Úřad rozvoje území České republiky o pravomocném rozhodnutí o uložení disciplinárního opatření spočívajícího v pozastavení nebo odnětí autorizace autorizované osobě. </w:t>
      </w:r>
    </w:p>
    <w:p w14:paraId="754A841A"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46BADFCB"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954" w:name="_Toc226797508"/>
      <w:bookmarkStart w:id="955" w:name="_Toc227049799"/>
      <w:bookmarkStart w:id="956" w:name="_Toc227224113"/>
      <w:bookmarkStart w:id="957" w:name="_Toc227576495"/>
      <w:r w:rsidRPr="00B23B83">
        <w:rPr>
          <w:rFonts w:ascii="Times New Roman" w:eastAsia="Times New Roman" w:hAnsi="Times New Roman" w:cs="Times New Roman"/>
          <w:b/>
          <w:bCs/>
          <w:iCs/>
          <w:smallCaps/>
          <w:szCs w:val="24"/>
        </w:rPr>
        <w:lastRenderedPageBreak/>
        <w:t>Zákon č. 200/1994 Sb., o zeměměřictví</w:t>
      </w:r>
      <w:bookmarkEnd w:id="954"/>
      <w:bookmarkEnd w:id="955"/>
      <w:bookmarkEnd w:id="956"/>
      <w:bookmarkEnd w:id="957"/>
    </w:p>
    <w:p w14:paraId="0A283C73"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 xml:space="preserve">Platné znění dotčených ustanovení zákona </w:t>
      </w:r>
      <w:bookmarkStart w:id="958" w:name="_Hlk226988840"/>
      <w:r w:rsidRPr="00B23B83">
        <w:rPr>
          <w:rFonts w:ascii="Times New Roman" w:eastAsia="Calibri" w:hAnsi="Times New Roman" w:cs="Times New Roman"/>
          <w:b/>
          <w:szCs w:val="24"/>
        </w:rPr>
        <w:t>č. 200/1994 Sb., o zeměměřictví, ve znění</w:t>
      </w:r>
      <w:bookmarkEnd w:id="958"/>
      <w:r w:rsidRPr="00B23B83">
        <w:rPr>
          <w:rFonts w:ascii="Times New Roman" w:eastAsia="Calibri" w:hAnsi="Times New Roman" w:cs="Times New Roman"/>
          <w:b/>
          <w:szCs w:val="24"/>
        </w:rPr>
        <w:t xml:space="preserve"> pozdějších předpisů, s vyznačením navrhovaných změn</w:t>
      </w:r>
    </w:p>
    <w:p w14:paraId="44A3C91D" w14:textId="77777777" w:rsidR="00EA54C5" w:rsidRPr="00B23B83" w:rsidRDefault="00EA54C5" w:rsidP="00EA54C5">
      <w:pPr>
        <w:spacing w:before="120" w:after="120" w:line="276" w:lineRule="auto"/>
        <w:jc w:val="center"/>
        <w:rPr>
          <w:rFonts w:ascii="Times New Roman" w:eastAsia="Calibri" w:hAnsi="Times New Roman" w:cs="Times New Roman"/>
          <w:bCs/>
          <w:szCs w:val="24"/>
        </w:rPr>
      </w:pPr>
      <w:r w:rsidRPr="00B23B83">
        <w:rPr>
          <w:rFonts w:ascii="Times New Roman" w:eastAsia="Calibri" w:hAnsi="Times New Roman" w:cs="Times New Roman"/>
          <w:bCs/>
          <w:szCs w:val="24"/>
        </w:rPr>
        <w:t>§ 4b</w:t>
      </w:r>
    </w:p>
    <w:p w14:paraId="5A67465C"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Digitální technická mapa kraje</w:t>
      </w:r>
    </w:p>
    <w:p w14:paraId="470315A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Digitální technická mapa je vedena pro území kraje. Správcem digitální technické mapy kraje je krajský úřad v přenesené působnosti.</w:t>
      </w:r>
    </w:p>
    <w:p w14:paraId="5C63A16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Digitální technická mapa kraje je zdrojem informací, které slouží zejména pro účely územního plánování, přípravy, umisťování, povolování a provádění staveb, poskytování informací o životním prostředí podle zákona o právu na informace o životním prostředí a poskytování údajů podle zákona o koordinaci staveb infrastruktury a opatřeních ke snížení nákladů na zavádění vysokorychlostních sítí elektronických komunikací.</w:t>
      </w:r>
    </w:p>
    <w:p w14:paraId="7532F90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Digitální technická mapa kraje má veřejnou a neveřejnou část. Prováděcí právní předpis stanoví, které údaje digitální technické mapy kraje jsou veřejné a neveřejné.</w:t>
      </w:r>
    </w:p>
    <w:p w14:paraId="3F8865D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Obsah digitální technické mapy kraje tvoří údaje o</w:t>
      </w:r>
    </w:p>
    <w:p w14:paraId="6EB8FE3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druzích, umístění, průběhu a vlastnostech objektů a zařízení dopravní a technické infrastruktury včetně údajů o jejich ochranných a bezpečnostních pásmech a údajů o záměrech na provedení změn dopravní a technické infrastruktury v území15), a údajů o připravovaných stavbách infrastruktury16),</w:t>
      </w:r>
    </w:p>
    <w:p w14:paraId="49FE6F6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umístění, průběhu a vlastnostech vybraných stavebních a technických objektů a zařízení a vybraných přírodních objektů na zemském povrchu, pod ním nebo nad ním, které charakterizují základní prostorové uspořádání území.</w:t>
      </w:r>
    </w:p>
    <w:p w14:paraId="4103DAF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Součástí údajů podle odstavce 4 jsou i údaje o vlastnících, správcích, provozovatelích a editorech objektů a zařízení. Podrobné vymezení obsahu digitální technické mapy kraje včetně způsobu a rozsahu vedení údajů o vlastnících, správcích, provozovatelích a editorech podle věty první a včetně vymezení objektů, zařízení a záměrů podle odstavce 4 stanoví prováděcí právní předpis.</w:t>
      </w:r>
    </w:p>
    <w:p w14:paraId="4BF32F4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Údaje důležité z hlediska obrany státu, vnitřního pořádku a bezpečnosti se vedou v digitální technické mapě kraje způsobem dohodnutým s příslušným orgánem státní správy.</w:t>
      </w:r>
    </w:p>
    <w:p w14:paraId="4B6AC8C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Údaje do digitální technické mapy kraje zapisuje editor. Editor odpovídá za správnost, úplnost a aktuálnost zapisovaných údajů13), a to v rámci charakteristik přesnosti stanovených prováděcím předpisem. Editorem údajů o objektech a zařízeních dopravní a technické infrastruktury a údajů o záměrech na provedení změn dopravní a technické infrastruktury v území je vlastník technické a dopravní infrastruktury; tuto povinnost za něj může splnit provozovatel nebo správce technické a dopravní infrastruktury. Editorem údajů o připravovaných stavbách infrastruktury je budoucí stavebník17). Editorem údajů podle odstavce 4 písm. b) je správce digitální technické mapy kraje. Editor může na základě písemné dohody zajistit plnění své editorské povinnosti prostřednictvím jiné osoby; tím není dotčena odpovědnost editora podle věty druhé.</w:t>
      </w:r>
    </w:p>
    <w:p w14:paraId="5AA58DC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 xml:space="preserve">(8) Dojde-li ke změně údajů podle odstavce 4 písm. a), editor bezodkladně změnu zapíše prostřednictvím jednotného rozhraní podle § 4d odst. 3 písm. b) do digitální technické mapy kraje. </w:t>
      </w:r>
      <w:r w:rsidRPr="00B23B83">
        <w:rPr>
          <w:rFonts w:ascii="Times New Roman" w:eastAsia="Calibri" w:hAnsi="Times New Roman" w:cs="Times New Roman"/>
          <w:b/>
          <w:bCs/>
          <w:szCs w:val="24"/>
        </w:rPr>
        <w:t xml:space="preserve">Podkladem pro zápis údajů podle odstavce 4 písm. a) je dokumentace o zaměření prostorové polohy, rozměru a tvaru dokončené stavby nebo technologického zařízení stavby. </w:t>
      </w:r>
      <w:r w:rsidRPr="00B23B83">
        <w:rPr>
          <w:rFonts w:ascii="Times New Roman" w:eastAsia="Calibri" w:hAnsi="Times New Roman" w:cs="Times New Roman"/>
          <w:szCs w:val="24"/>
        </w:rPr>
        <w:t>Dojde-li ke změně údajů podle odstavce 4 písm. b), editor zapíše změnu bezodkladně poté, co mu budou předány podklady pro její zápis.</w:t>
      </w:r>
    </w:p>
    <w:p w14:paraId="1C3BEA9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Po dokončení stavby, kterou vzniká, mění se nebo zaniká objekt nebo zařízení podle odstavce 4 písm. b), předá stavebník14) prostřednictvím jednotného rozhraní podle § 4d odst. 3 písm. b) správci digitální technické mapy kraje údaje o tomto objektu nebo zařízení. Přitom zodpovídá za správnost, úplnost a aktuálnost předaných údajů.</w:t>
      </w:r>
    </w:p>
    <w:p w14:paraId="41A2CB7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(10) Údaje digitální technické mapy kraje se poskytují ve formách a za podmínek stanovených prováděcím právním předpisem. Údaje z veřejné části se poskytují k nahlížení každému. Údaje z neveřejné části a údaje z veřejné části týkající se objektů a zařízení technické infrastruktury, jejich ochranných a bezpečnostních pásem a záměrů na provedení změn technické infrastruktury v území, se poskytují</w:t>
      </w:r>
    </w:p>
    <w:p w14:paraId="1D655C3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orgánům veřejné správy v rozsahu nezbytném pro plnění úkolů při výkonu jejich působnosti,</w:t>
      </w:r>
    </w:p>
    <w:p w14:paraId="548E9F3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vlastníkům, správcům a provozovatelům dopravní a technické infrastruktury v rozsahu nezbytném pro zajištění provozu, údržby, obnovy a rozvoje této infrastruktury; údaje o připravovaných stavbách infrastruktury se poskytují pouze u staveb financovaných zcela nebo z části z veřejných zdrojů,</w:t>
      </w:r>
    </w:p>
    <w:p w14:paraId="7E7ECB8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budoucím stavebníkům připravovaných staveb infrastruktury17) v rozsahu nezbytném pro přípravu těchto staveb; údaje o připravovaných stavbách infrastruktury, které nejsou financovány zcela nebo z části z veřejných zdrojů, se poskytují pouze v rozsahu území evidovaného podle § 4d odst. 3 písm. c) bodu 3,</w:t>
      </w:r>
    </w:p>
    <w:p w14:paraId="6153165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vlastníkům dotčených nemovitých věcí,</w:t>
      </w:r>
    </w:p>
    <w:p w14:paraId="4B8D043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osobám oprávněným ověřovat výsledky zeměměřických činností v rozsahu nezbytném pro tuto činnost,</w:t>
      </w:r>
    </w:p>
    <w:p w14:paraId="7BE7681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osobám, o nichž to stanoví jiný právní předpis.</w:t>
      </w:r>
    </w:p>
    <w:p w14:paraId="7790A6A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(11) Úřad řídí, kontroluje a metodicky sjednocuje výkon působnosti krajských úřadů v oblasti správy digitálních technických map krajů.</w:t>
      </w:r>
    </w:p>
    <w:p w14:paraId="035610FD" w14:textId="77777777" w:rsidR="00EA54C5" w:rsidRPr="00B23B83" w:rsidRDefault="00EA54C5" w:rsidP="00EA54C5">
      <w:pPr>
        <w:spacing w:line="276" w:lineRule="auto"/>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17D675EE"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959" w:name="_Toc227049800"/>
      <w:bookmarkStart w:id="960" w:name="_Toc227224114"/>
      <w:bookmarkStart w:id="961" w:name="_Toc227576496"/>
      <w:r w:rsidRPr="00B23B83">
        <w:rPr>
          <w:rFonts w:ascii="Times New Roman" w:eastAsia="Times New Roman" w:hAnsi="Times New Roman" w:cs="Times New Roman"/>
          <w:b/>
          <w:bCs/>
          <w:iCs/>
          <w:smallCaps/>
          <w:szCs w:val="24"/>
        </w:rPr>
        <w:lastRenderedPageBreak/>
        <w:t>Zákon č. 266/1994 Sb., o dráhách</w:t>
      </w:r>
      <w:bookmarkEnd w:id="959"/>
      <w:bookmarkEnd w:id="960"/>
      <w:bookmarkEnd w:id="961"/>
    </w:p>
    <w:p w14:paraId="1976F1E5"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266/1994 Sb., o dráhách, ve znění pozdějších předpisů, s vyznačením navrhovaných změn</w:t>
      </w:r>
    </w:p>
    <w:p w14:paraId="032AAE25" w14:textId="77777777" w:rsidR="00EA54C5" w:rsidRPr="00B23B83" w:rsidRDefault="00EA54C5" w:rsidP="00EA54C5">
      <w:pPr>
        <w:spacing w:before="120" w:after="120" w:line="276" w:lineRule="auto"/>
        <w:jc w:val="center"/>
        <w:rPr>
          <w:rFonts w:ascii="Times New Roman" w:eastAsia="Calibri" w:hAnsi="Times New Roman" w:cs="Times New Roman"/>
          <w:b/>
          <w:szCs w:val="24"/>
        </w:rPr>
      </w:pPr>
      <w:r w:rsidRPr="00B23B83">
        <w:rPr>
          <w:rFonts w:ascii="Times New Roman" w:eastAsia="Calibri" w:hAnsi="Times New Roman" w:cs="Times New Roman"/>
          <w:b/>
          <w:szCs w:val="24"/>
        </w:rPr>
        <w:t>§ 7</w:t>
      </w:r>
    </w:p>
    <w:p w14:paraId="17676DA7" w14:textId="77777777" w:rsidR="00EA54C5" w:rsidRPr="00B23B83" w:rsidRDefault="00EA54C5" w:rsidP="00EA54C5">
      <w:pPr>
        <w:spacing w:before="120" w:after="120" w:line="276" w:lineRule="auto"/>
        <w:ind w:firstLine="567"/>
        <w:rPr>
          <w:rFonts w:ascii="Times New Roman" w:eastAsia="Calibri" w:hAnsi="Times New Roman" w:cs="Times New Roman"/>
          <w:bCs/>
          <w:szCs w:val="24"/>
        </w:rPr>
      </w:pPr>
      <w:r w:rsidRPr="00B23B83">
        <w:rPr>
          <w:rFonts w:ascii="Times New Roman" w:eastAsia="Calibri" w:hAnsi="Times New Roman" w:cs="Times New Roman"/>
          <w:bCs/>
          <w:szCs w:val="24"/>
        </w:rPr>
        <w:t xml:space="preserve">(1) Způsobilost stavby dráhy k užívání musí být před kolaudací ověřena </w:t>
      </w:r>
      <w:proofErr w:type="spellStart"/>
      <w:r w:rsidRPr="00B23B83">
        <w:rPr>
          <w:rFonts w:ascii="Times New Roman" w:eastAsia="Calibri" w:hAnsi="Times New Roman" w:cs="Times New Roman"/>
          <w:bCs/>
          <w:szCs w:val="24"/>
        </w:rPr>
        <w:t>technicko</w:t>
      </w:r>
      <w:proofErr w:type="spellEnd"/>
      <w:r w:rsidRPr="00B23B83">
        <w:rPr>
          <w:rFonts w:ascii="Times New Roman" w:eastAsia="Calibri" w:hAnsi="Times New Roman" w:cs="Times New Roman"/>
          <w:bCs/>
          <w:szCs w:val="24"/>
        </w:rPr>
        <w:t xml:space="preserve"> bezpečnostní zkouškou. U staveb, které svým charakterem a účelem ovlivňují podmínky bezpečného a plynulého provozování dráhy a drážní dopravy, stanoví </w:t>
      </w:r>
      <w:r w:rsidRPr="00B23B83">
        <w:rPr>
          <w:rFonts w:ascii="Times New Roman" w:eastAsia="Calibri" w:hAnsi="Times New Roman" w:cs="Times New Roman"/>
          <w:bCs/>
          <w:strike/>
          <w:szCs w:val="24"/>
        </w:rPr>
        <w:t>Dopravní a energetický stavební úřad</w:t>
      </w:r>
      <w:r w:rsidRPr="00B23B83">
        <w:rPr>
          <w:rFonts w:ascii="Times New Roman" w:eastAsia="Calibri" w:hAnsi="Times New Roman" w:cs="Times New Roman"/>
          <w:bCs/>
          <w:szCs w:val="24"/>
        </w:rPr>
        <w:t xml:space="preserve"> </w:t>
      </w:r>
      <w:proofErr w:type="spellStart"/>
      <w:r w:rsidRPr="00B23B83">
        <w:rPr>
          <w:rFonts w:ascii="Times New Roman" w:eastAsia="Calibri" w:hAnsi="Times New Roman" w:cs="Times New Roman"/>
          <w:b/>
          <w:szCs w:val="24"/>
        </w:rPr>
        <w:t>Úřad</w:t>
      </w:r>
      <w:proofErr w:type="spellEnd"/>
      <w:r w:rsidRPr="00B23B83">
        <w:rPr>
          <w:rFonts w:ascii="Times New Roman" w:eastAsia="Calibri" w:hAnsi="Times New Roman" w:cs="Times New Roman"/>
          <w:b/>
          <w:szCs w:val="24"/>
        </w:rPr>
        <w:t xml:space="preserve"> rozvoje území České republiky</w:t>
      </w:r>
      <w:r w:rsidRPr="00B23B83">
        <w:rPr>
          <w:rFonts w:ascii="Times New Roman" w:eastAsia="Calibri" w:hAnsi="Times New Roman" w:cs="Times New Roman"/>
          <w:bCs/>
          <w:szCs w:val="24"/>
        </w:rPr>
        <w:t xml:space="preserve"> v rozhodnutí o povolení záměru též zavedení zkušebního provozu. Podmínkou pro vydání kolaudačního souhlasu k užívání stavby dráhy celostátní nebo regionální je vydání průkazu způsobilosti dráhy, je-li tento průkaz podle § 49d nebo 49f vyžadován. Zkušební provoz stavby dráhy jiné než celostátní nebo regionální může stavebník zahájit nejdříve po vydání průkazu způsobilosti určeného technického zařízení, je-li tento průkaz podle § 47 vyžadován. Stavebník průkaz způsobilosti dráhy nebo určeného technického zařízení přiloží k žádosti o vydání kolaudačního souhlasu k užívání stavby dráhy nebo lyžařského vleku, není-li k vydání kolaudačního souhlasu příslušný Drážní úřad. Rozsah a podmínky </w:t>
      </w:r>
      <w:proofErr w:type="spellStart"/>
      <w:r w:rsidRPr="00B23B83">
        <w:rPr>
          <w:rFonts w:ascii="Times New Roman" w:eastAsia="Calibri" w:hAnsi="Times New Roman" w:cs="Times New Roman"/>
          <w:bCs/>
          <w:szCs w:val="24"/>
        </w:rPr>
        <w:t>technicko</w:t>
      </w:r>
      <w:proofErr w:type="spellEnd"/>
      <w:r w:rsidRPr="00B23B83">
        <w:rPr>
          <w:rFonts w:ascii="Times New Roman" w:eastAsia="Calibri" w:hAnsi="Times New Roman" w:cs="Times New Roman"/>
          <w:bCs/>
          <w:szCs w:val="24"/>
        </w:rPr>
        <w:t xml:space="preserve"> bezpečnostní zkoušky a zkušebního provozu stanoví prováděcí předpis.</w:t>
      </w:r>
    </w:p>
    <w:p w14:paraId="75E65996" w14:textId="77777777" w:rsidR="00EA54C5" w:rsidRPr="00B23B83" w:rsidRDefault="00EA54C5" w:rsidP="00EA54C5">
      <w:pPr>
        <w:spacing w:before="120" w:after="120" w:line="276" w:lineRule="auto"/>
        <w:ind w:firstLine="567"/>
        <w:rPr>
          <w:rFonts w:ascii="Times New Roman" w:eastAsia="Calibri" w:hAnsi="Times New Roman" w:cs="Times New Roman"/>
          <w:bCs/>
          <w:szCs w:val="24"/>
        </w:rPr>
      </w:pPr>
      <w:r w:rsidRPr="00B23B83">
        <w:rPr>
          <w:rFonts w:ascii="Times New Roman" w:eastAsia="Calibri" w:hAnsi="Times New Roman" w:cs="Times New Roman"/>
          <w:bCs/>
          <w:szCs w:val="24"/>
        </w:rPr>
        <w:t>(2) V rozhodnutí o povolení záměru a v kolaudačním rozhodnutí stanoví stavební úřad podmínky pro zajištění bezpečného a plynulého provozu dráhy a její ochrany. Pokud by stavbou mohl být znemožněn či narušen bezpečný a plynulý provoz dráhy a její ochrana a ani stanovením podmínek podle věty první není možné toto riziko odstranit, stavební úřad žádost o povolení záměru nebo žádost o vydání kolaudačního rozhodnutí zamítne.</w:t>
      </w:r>
    </w:p>
    <w:p w14:paraId="2107CFFF"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br w:type="page"/>
      </w:r>
    </w:p>
    <w:p w14:paraId="43C330E5"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962" w:name="_Toc227049801"/>
      <w:bookmarkStart w:id="963" w:name="_Toc227224115"/>
      <w:bookmarkStart w:id="964" w:name="_Toc227576497"/>
      <w:r w:rsidRPr="00B23B83">
        <w:rPr>
          <w:rFonts w:ascii="Times New Roman" w:eastAsia="Times New Roman" w:hAnsi="Times New Roman" w:cs="Times New Roman"/>
          <w:b/>
          <w:bCs/>
          <w:iCs/>
          <w:smallCaps/>
          <w:szCs w:val="24"/>
        </w:rPr>
        <w:lastRenderedPageBreak/>
        <w:t>Zákon č. 114/1995 Sb., o vnitrozemské plavbě</w:t>
      </w:r>
      <w:bookmarkEnd w:id="962"/>
      <w:bookmarkEnd w:id="963"/>
      <w:bookmarkEnd w:id="964"/>
    </w:p>
    <w:p w14:paraId="32379111"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114/1995 Sb., o vnitrozemské plavbě, ve znění pozdějších předpisů, s vyznačením navrhovaných změn</w:t>
      </w:r>
    </w:p>
    <w:p w14:paraId="18C504C8"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22a</w:t>
      </w:r>
    </w:p>
    <w:p w14:paraId="59552AB2"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Omezení, zastavení nebo jiná úprava plavebního provozu</w:t>
      </w:r>
    </w:p>
    <w:p w14:paraId="3353D7C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Plavební úřad může v případě narušení provozuschopnosti vodní cesty nebo její části z důvodu výskytu živelní události, nehody, modernizace nebo údržby vodní cesty nebo za jiné mimořádné události v zájmu zajištění bezpečnosti a plynulosti provozu na vodní cestě opatřením obecné povahy na dobu nezbytně nutnou omezit, zastavit nebo jinak upravit v určitém úseku vodní cesty plavební provoz.</w:t>
      </w:r>
    </w:p>
    <w:p w14:paraId="328A342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Plavební úřad zveřejní opatření obecné povahy po nabytí účinnosti prostřednictvím systému říčních informačních služeb a oznámí je správci vodní cesty.</w:t>
      </w:r>
    </w:p>
    <w:p w14:paraId="7AFF98D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Je-li vážně ohrožena bezpečnost plavebního provozu a pro nebezpečí z prodlení nelze postupovat jinak, návrh opatření obecné povahy se nezveřejňuje a připomínky nebo námitky se k němu nepodávají. V takovém případě nabývá opatření obecné povahy účinnosti dnem vyvěšení veřejné vyhlášky, kterou se oznamuje.</w:t>
      </w:r>
    </w:p>
    <w:p w14:paraId="3A97D77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(4) Plavební úřad může s ohledem na naplnění kapacity určitého úseku vodní cesty nebo s ohledem na intenzitu plavebního provozu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 obce rozhodnout o omezení nebo jiné úpravě plavebního provozu v určitém úseku vodní cesty nebo na součásti vodní cesty a v rozhodnutí stanovit správci vodní cesty opatření k zajištění tohoto omezení nebo jiné úpravy plavebního provozu.</w:t>
      </w:r>
    </w:p>
    <w:p w14:paraId="6E328649"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br w:type="page"/>
      </w:r>
    </w:p>
    <w:p w14:paraId="2356A159"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965" w:name="_Toc227049802"/>
      <w:bookmarkStart w:id="966" w:name="_Toc227224116"/>
      <w:bookmarkStart w:id="967" w:name="_Toc227576498"/>
      <w:r w:rsidRPr="00B23B83">
        <w:rPr>
          <w:rFonts w:ascii="Times New Roman" w:eastAsia="Times New Roman" w:hAnsi="Times New Roman" w:cs="Times New Roman"/>
          <w:b/>
          <w:bCs/>
          <w:iCs/>
          <w:smallCaps/>
          <w:szCs w:val="24"/>
        </w:rPr>
        <w:lastRenderedPageBreak/>
        <w:t>Zákon č. 289/1995 Sb., lesní zákon</w:t>
      </w:r>
      <w:bookmarkEnd w:id="965"/>
      <w:bookmarkEnd w:id="966"/>
      <w:bookmarkEnd w:id="967"/>
    </w:p>
    <w:p w14:paraId="4D788C80"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289/1995 Sb., o lesích a o změně a doplnění některých zákonů (lesní zákon), ve znění pozdějších předpisů, s vyznačením navrhovaných změn</w:t>
      </w:r>
    </w:p>
    <w:p w14:paraId="24B2FB0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12</w:t>
      </w:r>
    </w:p>
    <w:p w14:paraId="0155A819"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Evidence a dělení pozemků</w:t>
      </w:r>
    </w:p>
    <w:p w14:paraId="4E1E650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zCs w:val="24"/>
        </w:rPr>
        <w:t>(1)</w:t>
      </w:r>
      <w:r w:rsidRPr="00B23B83">
        <w:rPr>
          <w:rFonts w:ascii="Times New Roman" w:eastAsia="Calibri" w:hAnsi="Times New Roman" w:cs="Times New Roman"/>
          <w:szCs w:val="24"/>
        </w:rPr>
        <w:t xml:space="preserve"> K zajištění přehledu o pozemcích určených k plnění funkcí lesa v obvodu své působnosti jsou orgány státní správy lesů a Institut oprávněny využívat bezplatně údajů katastru nemovitostí.</w:t>
      </w:r>
      <w:r w:rsidRPr="00B23B83">
        <w:rPr>
          <w:rFonts w:ascii="Times New Roman" w:eastAsia="Calibri" w:hAnsi="Times New Roman" w:cs="Times New Roman"/>
          <w:szCs w:val="24"/>
          <w:vertAlign w:val="superscript"/>
        </w:rPr>
        <w:t>7)</w:t>
      </w:r>
    </w:p>
    <w:p w14:paraId="7F1796BC"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zCs w:val="24"/>
        </w:rPr>
        <w:t xml:space="preserve">(2) Dělení lesních pozemků, při kterém výměra jednoho dílu klesne pod 1 ha, vyžaduje </w:t>
      </w:r>
      <w:r w:rsidRPr="00B23B83">
        <w:rPr>
          <w:rFonts w:ascii="Times New Roman" w:eastAsia="Calibri" w:hAnsi="Times New Roman" w:cs="Times New Roman"/>
          <w:bCs/>
          <w:strike/>
          <w:szCs w:val="24"/>
        </w:rPr>
        <w:t>souhlas</w:t>
      </w:r>
      <w:r w:rsidRPr="00B23B83">
        <w:rPr>
          <w:rFonts w:ascii="Times New Roman" w:eastAsia="Calibri" w:hAnsi="Times New Roman" w:cs="Times New Roman"/>
          <w:bCs/>
          <w:szCs w:val="24"/>
        </w:rPr>
        <w:t xml:space="preserve"> </w:t>
      </w:r>
      <w:r w:rsidRPr="00B23B83">
        <w:rPr>
          <w:rFonts w:ascii="Times New Roman" w:eastAsia="Calibri" w:hAnsi="Times New Roman" w:cs="Times New Roman"/>
          <w:b/>
          <w:szCs w:val="24"/>
        </w:rPr>
        <w:t>vyjádření</w:t>
      </w:r>
      <w:r w:rsidRPr="00B23B83">
        <w:rPr>
          <w:rFonts w:ascii="Times New Roman" w:eastAsia="Calibri" w:hAnsi="Times New Roman" w:cs="Times New Roman"/>
          <w:bCs/>
          <w:szCs w:val="24"/>
        </w:rPr>
        <w:t xml:space="preserve"> orgánu státní správy lesů.</w:t>
      </w:r>
      <w:r w:rsidRPr="00B23B83">
        <w:rPr>
          <w:rFonts w:ascii="Times New Roman" w:eastAsia="Calibri" w:hAnsi="Times New Roman" w:cs="Times New Roman"/>
          <w:bCs/>
          <w:strike/>
          <w:szCs w:val="24"/>
        </w:rPr>
        <w:t xml:space="preserve"> Orgán státní správy lesů souhlas nevydá, jestliže by dělením vznikly pozemky nevhodného tvaru nebo velikosti, neumožňující řádné hospodaření v lese.</w:t>
      </w:r>
    </w:p>
    <w:p w14:paraId="46FEAEFF"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(3) Jedná-li se o záměr</w:t>
      </w:r>
      <w:r w:rsidRPr="00B23B83">
        <w:rPr>
          <w:rFonts w:ascii="Times New Roman" w:eastAsia="Calibri" w:hAnsi="Times New Roman" w:cs="Times New Roman"/>
          <w:szCs w:val="24"/>
        </w:rPr>
        <w:t xml:space="preserve"> </w:t>
      </w:r>
      <w:r w:rsidRPr="00B23B83">
        <w:rPr>
          <w:rFonts w:ascii="Times New Roman" w:eastAsia="Calibri" w:hAnsi="Times New Roman" w:cs="Times New Roman"/>
          <w:bCs/>
          <w:strike/>
          <w:szCs w:val="24"/>
        </w:rPr>
        <w:t>vyžadující jednotné environmentální stanovisko</w:t>
      </w:r>
      <w:r w:rsidRPr="00B23B83">
        <w:rPr>
          <w:rFonts w:ascii="Times New Roman" w:eastAsia="Calibri" w:hAnsi="Times New Roman" w:cs="Times New Roman"/>
          <w:bCs/>
          <w:strike/>
          <w:szCs w:val="24"/>
          <w:vertAlign w:val="superscript"/>
        </w:rPr>
        <w:t>46)</w:t>
      </w:r>
      <w:r w:rsidRPr="00B23B83">
        <w:rPr>
          <w:rFonts w:ascii="Times New Roman" w:eastAsia="Calibri" w:hAnsi="Times New Roman" w:cs="Times New Roman"/>
          <w:bCs/>
          <w:strike/>
          <w:szCs w:val="24"/>
        </w:rPr>
        <w:t xml:space="preserve">, souhlas podle odstavce 2 se nevydává. </w:t>
      </w:r>
    </w:p>
    <w:p w14:paraId="338C3A7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bookmarkStart w:id="968" w:name="_Hlk226475198"/>
      <w:r w:rsidRPr="00B23B83">
        <w:rPr>
          <w:rFonts w:ascii="Times New Roman" w:eastAsia="Calibri" w:hAnsi="Times New Roman" w:cs="Times New Roman"/>
          <w:b/>
          <w:szCs w:val="24"/>
        </w:rPr>
        <w:t>(3)</w:t>
      </w:r>
      <w:r w:rsidRPr="00B23B83">
        <w:rPr>
          <w:rFonts w:ascii="Times New Roman" w:eastAsia="Times New Roman" w:hAnsi="Times New Roman" w:cs="Times New Roman"/>
          <w:b/>
          <w:szCs w:val="24"/>
        </w:rPr>
        <w:t xml:space="preserve"> </w:t>
      </w:r>
      <w:r w:rsidRPr="00B23B83">
        <w:rPr>
          <w:rFonts w:ascii="Times New Roman" w:eastAsia="Calibri" w:hAnsi="Times New Roman" w:cs="Times New Roman"/>
          <w:b/>
          <w:szCs w:val="24"/>
        </w:rPr>
        <w:t>Lesní pozemek nelze rozdělit, jestliže by dělením vznikly pozemky nevhodného tvaru nebo velikosti, neumožňující řádné hospodaření v lese.</w:t>
      </w:r>
      <w:bookmarkEnd w:id="968"/>
    </w:p>
    <w:p w14:paraId="25AC9CB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_________</w:t>
      </w:r>
    </w:p>
    <w:p w14:paraId="6A03C628" w14:textId="77777777" w:rsidR="00EA54C5" w:rsidRPr="00B23B83" w:rsidRDefault="00EA54C5" w:rsidP="00EA54C5">
      <w:pPr>
        <w:tabs>
          <w:tab w:val="left" w:pos="567"/>
        </w:tabs>
        <w:spacing w:before="120" w:after="120" w:line="276" w:lineRule="auto"/>
        <w:ind w:left="567" w:hanging="567"/>
        <w:rPr>
          <w:rFonts w:ascii="Times New Roman" w:eastAsia="Calibri" w:hAnsi="Times New Roman" w:cs="Times New Roman"/>
          <w:bCs/>
          <w:strike/>
          <w:szCs w:val="24"/>
        </w:rPr>
      </w:pPr>
      <w:r w:rsidRPr="00B23B83">
        <w:rPr>
          <w:rFonts w:ascii="Times New Roman" w:eastAsia="Calibri" w:hAnsi="Times New Roman" w:cs="Times New Roman"/>
          <w:strike/>
          <w:szCs w:val="24"/>
          <w:vertAlign w:val="superscript"/>
        </w:rPr>
        <w:t xml:space="preserve">46) </w:t>
      </w:r>
      <w:r w:rsidRPr="00B23B83">
        <w:rPr>
          <w:rFonts w:ascii="Times New Roman" w:eastAsia="Calibri" w:hAnsi="Times New Roman" w:cs="Times New Roman"/>
          <w:bCs/>
          <w:strike/>
          <w:szCs w:val="24"/>
        </w:rPr>
        <w:t>Zákon č. 148/2023 Sb., o jednotném environmentálním stanovisku.</w:t>
      </w:r>
    </w:p>
    <w:p w14:paraId="2DD5CB8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13</w:t>
      </w:r>
    </w:p>
    <w:p w14:paraId="7DEE5342"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Obsah a základní povinnosti</w:t>
      </w:r>
    </w:p>
    <w:p w14:paraId="3AFCFAE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Veškeré pozemky určené k plnění funkcí lesa musí být účelně obhospodařovány podle tohoto zákona. Jejich využití k jiným účelům je zakázáno. O výjimce z tohoto zákazu může rozhodnout orgán státní správy lesů na základě žádosti vlastníka lesa nebo toho, v jehož zájmu má být výjimka vydána. </w:t>
      </w:r>
      <w:r w:rsidRPr="00B23B83">
        <w:rPr>
          <w:rFonts w:ascii="Times New Roman" w:eastAsia="Calibri" w:hAnsi="Times New Roman" w:cs="Times New Roman"/>
          <w:b/>
          <w:szCs w:val="24"/>
        </w:rPr>
        <w:t xml:space="preserve">Pokud je důvodem udělení výjimky záměr vyžadující povolení podle stavebního zákona, je rozhodnutí orgánu státní správy lesů nahrazeno rozhodnutím o záměru podle stavebního zákona. Splnění podmínek podle tohoto zákona posoudí stavební úřad v rozhodnutí o záměru podle stavebního zákona po vydání vyjádření orgánu státní správy lesů. </w:t>
      </w:r>
      <w:r w:rsidRPr="00B23B83">
        <w:rPr>
          <w:rFonts w:ascii="Times New Roman" w:eastAsia="Calibri" w:hAnsi="Times New Roman" w:cs="Times New Roman"/>
          <w:b/>
          <w:bCs/>
          <w:szCs w:val="24"/>
        </w:rPr>
        <w:t xml:space="preserve">Pokud se záměr nebo jeho část nachází na území národního parku, ověří splnění podmínek pro udělení výjimky správa národního parku v rámci společného závazného stanoviska podle zákona o ochraně přírody a krajiny. Žádost o povolení záměru podle stavebního zákona, ke kterému je třeba udělení výjimky podle věty třetí, obsahuje vedle náležitostí požadovaných stavebním zákonem také náležitosti vyžadované v § 16. </w:t>
      </w:r>
      <w:r w:rsidRPr="00B23B83">
        <w:rPr>
          <w:rFonts w:ascii="Times New Roman" w:eastAsia="Calibri" w:hAnsi="Times New Roman" w:cs="Times New Roman"/>
          <w:szCs w:val="24"/>
        </w:rPr>
        <w:t xml:space="preserve">Výjimku lze udělit jen, pokud jiný veřejný zájem převažuje nad zájmem plnění funkcí lesa. </w:t>
      </w:r>
    </w:p>
    <w:p w14:paraId="1632F199"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Při využití pozemků určených k plnění funkcí lesa k jiným účelům musí být zejména</w:t>
      </w:r>
    </w:p>
    <w:p w14:paraId="3B6B477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přednostně použity pozemky méně významné z hlediska plnění funkcí lesa a zajištěno, aby použití pozemků co nejméně narušovalo hospodaření v lese a plnění jeho funkcí,</w:t>
      </w:r>
    </w:p>
    <w:p w14:paraId="1DA13B4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 dbáno, aby nedocházelo k nevhodnému dělení lesa z hlediska jeho ochrany a k ohrožení sousedních lesních porostů,</w:t>
      </w:r>
    </w:p>
    <w:p w14:paraId="4D6C029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nenarušována síť lesních cest, meliorací a hrazení bystřin v lesích a jiná zařízení sloužící lesnímu hospodářství; v případě nezbytného omezení jejich funkcí musí být uvedena do původního stavu, a není-li to možné, zajištěno odpovídající náhradní řešení,</w:t>
      </w:r>
    </w:p>
    <w:p w14:paraId="43AC0EA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zřizovány pozemní komunikace a průseky v lese tak, aby jejich zřízením nedošlo ke zvýšenému ohrožení lesa, zejména větrem a vodní erozí.</w:t>
      </w:r>
    </w:p>
    <w:p w14:paraId="3ABA2409"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(3) Právnické a fyzické osoby provádějící stavební, těžební a průmyslovou činnost jsou dále povinny</w:t>
      </w:r>
    </w:p>
    <w:p w14:paraId="1205362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provádět práce tak, aby na pozemcích a lesních porostech docházelo k co nejmenším škodám; k odstranění případných škod činit bezprostředně potřebná opatření,</w:t>
      </w:r>
    </w:p>
    <w:p w14:paraId="6CFC2C1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b) ukládat </w:t>
      </w:r>
      <w:proofErr w:type="spellStart"/>
      <w:r w:rsidRPr="00B23B83">
        <w:rPr>
          <w:rFonts w:ascii="Times New Roman" w:eastAsia="Calibri" w:hAnsi="Times New Roman" w:cs="Times New Roman"/>
          <w:szCs w:val="24"/>
        </w:rPr>
        <w:t>odklizované</w:t>
      </w:r>
      <w:proofErr w:type="spellEnd"/>
      <w:r w:rsidRPr="00B23B83">
        <w:rPr>
          <w:rFonts w:ascii="Times New Roman" w:eastAsia="Calibri" w:hAnsi="Times New Roman" w:cs="Times New Roman"/>
          <w:szCs w:val="24"/>
        </w:rPr>
        <w:t xml:space="preserve"> hmoty ve vytěžených prostorech, a není-li to možné nebo hospodářsky odůvodněné, ukládat je především na neplodných plochách nebo na nelesních pozemcích k tomu určených,</w:t>
      </w:r>
    </w:p>
    <w:p w14:paraId="2133929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průběžně vytvářet předpoklady pro následnou rekultivaci uvolněných ploch; po ukončení záboru pozemku pro jiné účely neprodleně provést rekultivaci dotčených pozemků tak, aby mohly být vráceny plnění funkcí lesa nebo aby na nich mohla probíhat přírodě blízká obnova těžbou narušeného území,</w:t>
      </w:r>
    </w:p>
    <w:p w14:paraId="528AB16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používat vhodných technických prostředků, technologií a biologicky odbouratelných hydraulických kapalin a činit účinná opatření k zabránění úniku látek poškozujících les a přírodní prostředí.</w:t>
      </w:r>
    </w:p>
    <w:p w14:paraId="2DC45F0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Při provádění geologického a hydrogeologického průzkumu jsou investoři těchto prací povinni dodržovat ustanovení odstavců 2 a 3, a pokud tato činnost nevyžaduje vydání rozhodnutí podle tohoto zákona, oznámit tuto činnost předem orgánu státní správy lesů prvního stupně a předložit písemný souhlas vlastníka lesa.</w:t>
      </w:r>
    </w:p>
    <w:p w14:paraId="617EB2F6"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14</w:t>
      </w:r>
    </w:p>
    <w:p w14:paraId="54A46746"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Zpracování a projednání návrhů dokumentací</w:t>
      </w:r>
    </w:p>
    <w:p w14:paraId="421AD57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Projektanti nebo pořizovatelé územně plánovací dokumentace,8) návrhů na stanovení dobývacích prostorů9) a zpracovatelé dokumentací staveb jsou povinni dbát zachování lesa a řídit se přitom ustanoveními tohoto zákona. Jsou povinni navrhnout a zdůvodnit taková řešení, která jsou z hlediska zachování lesa, ochrany životního prostředí a ostatních celospolečenských zájmů nejvhodnější; přitom jsou povinni provést vyhodnocení předpokládaných důsledků navrhovaného řešení, navrhnout alternativní řešení, způsob následné rekultivace a uspořádání území po dokončení stavby.</w:t>
      </w:r>
    </w:p>
    <w:p w14:paraId="1A7B81A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Dotýká-li se řízení podle jiných právních předpisů</w:t>
      </w:r>
      <w:r w:rsidRPr="00B23B83">
        <w:rPr>
          <w:rFonts w:ascii="Times New Roman" w:eastAsia="Calibri" w:hAnsi="Times New Roman" w:cs="Times New Roman"/>
          <w:szCs w:val="24"/>
          <w:vertAlign w:val="superscript"/>
        </w:rPr>
        <w:t xml:space="preserve">10) </w:t>
      </w:r>
      <w:r w:rsidRPr="00B23B83">
        <w:rPr>
          <w:rFonts w:ascii="Times New Roman" w:eastAsia="Calibri" w:hAnsi="Times New Roman" w:cs="Times New Roman"/>
          <w:szCs w:val="24"/>
        </w:rPr>
        <w:t xml:space="preserve">zájmů chráněných tímto zákonem, rozhodne správní orgán příslušný podle jiného právního předpisu jen se závazným stanoviskem orgánu státní správy lesů, ve kterém lze stanovit podmínky v zájmu ochrany lesa. Toto závazné stanovisko je třeba i k dotčení pozemků do vzdálenosti 30 m od okraje lesa. </w:t>
      </w:r>
      <w:r w:rsidRPr="00B23B83">
        <w:rPr>
          <w:rFonts w:ascii="Times New Roman" w:eastAsia="Calibri" w:hAnsi="Times New Roman" w:cs="Times New Roman"/>
          <w:b/>
          <w:bCs/>
          <w:szCs w:val="24"/>
        </w:rPr>
        <w:t>K dotčení vzdálenějších pozemků se závazné stanovisko nevydává.</w:t>
      </w:r>
    </w:p>
    <w:p w14:paraId="0F28EA10"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lastRenderedPageBreak/>
        <w:t>(3) Jedná-li se o záměr vyžadující jednotné environmentální stanovisko46), závazné stanovisko podle odstavce 2 se nevydává.</w:t>
      </w:r>
    </w:p>
    <w:p w14:paraId="2FA822DB" w14:textId="77777777" w:rsidR="00EA54C5" w:rsidRPr="00B23B83" w:rsidRDefault="00EA54C5" w:rsidP="00EA54C5">
      <w:pPr>
        <w:spacing w:before="120" w:after="120" w:line="276" w:lineRule="auto"/>
        <w:ind w:firstLine="709"/>
        <w:rPr>
          <w:rFonts w:ascii="Times New Roman" w:eastAsia="Calibri" w:hAnsi="Times New Roman" w:cs="Times New Roman"/>
          <w:b/>
          <w:szCs w:val="24"/>
        </w:rPr>
      </w:pPr>
      <w:r w:rsidRPr="00B23B83">
        <w:rPr>
          <w:rFonts w:ascii="Times New Roman" w:eastAsia="Calibri" w:hAnsi="Times New Roman" w:cs="Times New Roman"/>
          <w:b/>
          <w:szCs w:val="24"/>
        </w:rPr>
        <w:t>(3) Jde-li o řízení o povolení záměru podle stavebního zákona, závazné stanovisko podle odstavce 2 se s výjimkou území národních parků nevydává. Splnění podmínek podle tohoto zákona posoudí stavební úřad v rozhodnutí o záměru podle stavebního zákona po vydání vyjádření orgánu státní správy lesů vydaného v rozsahu dotčení pozemků podle odstavce 2.</w:t>
      </w:r>
    </w:p>
    <w:p w14:paraId="604E0A7E"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15</w:t>
      </w:r>
    </w:p>
    <w:p w14:paraId="2CF562EF"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Obecné zásady</w:t>
      </w:r>
    </w:p>
    <w:p w14:paraId="5CE1388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Odnětí pozemků plnění funkcí lesa (dále jen "odnětí") je uvolnění těchto pozemků pro jiné využití. Omezení využívání pozemků pro plnění funkcí lesa (dále jen "omezení") je stav, kdy na dotčených pozemcích nemohou být plněny některé funkce lesa v obvyklém rozsahu. Odnětí nebo omezení může být trvalé nebo dočasné. Trvalým se rozumí trvalá změna využití pozemků, dočasným se pozemek uvolňuje pro jiné účely na dobu uvedenou v rozhodnutí (§ 13 odst. 1).</w:t>
      </w:r>
    </w:p>
    <w:p w14:paraId="4742546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Odnětí nebo omezení pro nové stavby pro rekreaci na pozemcích určených pro plnění funkcí lesa musí být v souladu se schválenou územně plánovací dokumentací.</w:t>
      </w:r>
      <w:r w:rsidRPr="00B23B83">
        <w:rPr>
          <w:rFonts w:ascii="Times New Roman" w:eastAsia="Calibri" w:hAnsi="Times New Roman" w:cs="Times New Roman"/>
          <w:szCs w:val="24"/>
          <w:vertAlign w:val="superscript"/>
        </w:rPr>
        <w:t>8</w:t>
      </w:r>
      <w:r w:rsidRPr="00B23B83">
        <w:rPr>
          <w:rFonts w:ascii="Times New Roman" w:eastAsia="Calibri" w:hAnsi="Times New Roman" w:cs="Times New Roman"/>
          <w:szCs w:val="24"/>
        </w:rPr>
        <w:t>) V lesích ochranných a v lesích zvláštního určení nesmí nové stavby narušit plnění funkcí, pro které byly tyto lesy vyhlášeny za lesy ochranné nebo za lesy zvláštního určení.</w:t>
      </w:r>
    </w:p>
    <w:p w14:paraId="56ABF61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Bez odnětí lze na pozemcích určených k plnění funkcí lesa umístit</w:t>
      </w:r>
    </w:p>
    <w:p w14:paraId="1E0BA21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signály, stabilizační kameny a jiné značky pro geodetické účely, stožáry nadzemních vedení, vstupní šachty podzemního vedení, pokud v jednotlivých případech nejde o zastavěnou plochu větší než 30 m2,</w:t>
      </w:r>
    </w:p>
    <w:p w14:paraId="3F5579B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přečerpávací stanice, vrty a studny, stanice nadzemního nebo podzemního vedení, zařízení a stanice sloužící monitorování životního prostředí a větrní jámy, pokud v jednotlivých případech nejde o zastavěnou plochu větší než 55 m2,</w:t>
      </w:r>
    </w:p>
    <w:p w14:paraId="4D2B078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základnové stanice sítí elektronických komunikací, pokud v jednotlivých případech nejde o zastavěnou plochu větší než 100 m2</w:t>
      </w:r>
      <w:r w:rsidRPr="00B23B83">
        <w:rPr>
          <w:rFonts w:ascii="Times New Roman" w:eastAsia="Calibri" w:hAnsi="Times New Roman" w:cs="Times New Roman"/>
          <w:b/>
          <w:bCs/>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a související elektrické a optické přípojné vedení</w:t>
      </w:r>
      <w:r w:rsidRPr="00B23B83">
        <w:rPr>
          <w:rFonts w:ascii="Times New Roman" w:eastAsia="Calibri" w:hAnsi="Times New Roman" w:cs="Times New Roman"/>
          <w:szCs w:val="24"/>
        </w:rPr>
        <w:t>.</w:t>
      </w:r>
    </w:p>
    <w:p w14:paraId="06CD43D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K trvalému omezení dále dochází dnem vzniku ochranného pásma zařízení elektrizační soustavy a plynárenského zařízení</w:t>
      </w:r>
      <w:r w:rsidRPr="00B23B83">
        <w:rPr>
          <w:rFonts w:ascii="Times New Roman" w:eastAsia="Calibri" w:hAnsi="Times New Roman" w:cs="Times New Roman"/>
          <w:szCs w:val="24"/>
          <w:vertAlign w:val="superscript"/>
        </w:rPr>
        <w:t>47</w:t>
      </w:r>
      <w:r w:rsidRPr="00B23B83">
        <w:rPr>
          <w:rFonts w:ascii="Times New Roman" w:eastAsia="Calibri" w:hAnsi="Times New Roman" w:cs="Times New Roman"/>
          <w:szCs w:val="24"/>
        </w:rPr>
        <w:t>) v rozsahu tohoto ochranného pásma.</w:t>
      </w:r>
    </w:p>
    <w:p w14:paraId="0BAFD7D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16</w:t>
      </w:r>
    </w:p>
    <w:p w14:paraId="73F6F816"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Řízení o odnětí nebo o omezení</w:t>
      </w:r>
    </w:p>
    <w:p w14:paraId="649866A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Žádost o odnětí nebo o omezení podává orgánu státní správy lesů ten, v jehož zájmu má k odnětí nebo k omezení dojít (dále jen "žadatel").</w:t>
      </w:r>
    </w:p>
    <w:p w14:paraId="45A77F9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 rozhodnutí o odnětí nebo o omezení orgán státní správy lesů uvede</w:t>
      </w:r>
    </w:p>
    <w:p w14:paraId="45D5C88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údaje o pozemcích určených k plnění funkcí lesa, jichž se rozhodnutí týká,</w:t>
      </w:r>
    </w:p>
    <w:p w14:paraId="357A974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záměr, k jehož uskutečnění bylo rozhodnutí vydáno,</w:t>
      </w:r>
    </w:p>
    <w:p w14:paraId="3B09FCB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c) dobu, na kterou se dočasné odnětí nebo omezení stanoví, a schválí plán rekultivace, pokud je nezbytný,</w:t>
      </w:r>
    </w:p>
    <w:p w14:paraId="09300F3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způsob a termín opětovného zalesnění pozemku, pokud bude po ukončení použití pro jiné účely pozemek vrácen plnění funkcí lesa,</w:t>
      </w:r>
    </w:p>
    <w:p w14:paraId="13C4363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při odnětí u rozsáhlejší výstavby, popřípadě těžby nerostů lhůty postupného odlesnění odňatých ploch tak, aby tyto plochy byly využity k plnění funkcí lesa až do doby jejich skutečného použití pro jiné účely,</w:t>
      </w:r>
    </w:p>
    <w:p w14:paraId="69611DF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další podmínky uvedené ve vyjádření příslušných orgánů státní správy nebo podmínky nutné v zájmu ochrany pozemků určených k plnění funkcí lesa, lesních porostů nebo zařízení sloužících hospodaření v lese.</w:t>
      </w:r>
    </w:p>
    <w:p w14:paraId="4DC7973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Jestliže k dalšímu využití lesních pozemků odňatých plnění funkcí lesa nebo lesních pozemků, jejichž plnění funkcí lesa je omezeno, je třeba rozhodnutí podle jiného právního předpisu, nesmí být započato s jejich odlesňováním dříve, než toto rozhodnutí nabude právní moci.</w:t>
      </w:r>
    </w:p>
    <w:p w14:paraId="7D004CC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Orgán státní správy lesů může na návrh žadatele nebo vlastníka pozemku anebo z vlastního podnětu rozhodnutí o odnětí nebo o omezení změnit nebo zrušit, vyžaduje-li to veřejný zájem, je-li nezbytná změna plánu rekultivace nebo přestane-li pozemek sloužit účelu, pro který bylo rozhodnutí vydáno.</w:t>
      </w:r>
    </w:p>
    <w:p w14:paraId="0F8E528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Pokud orgán státní správy lesů nerozhodne jinak, zaniká platnost rozhodnutí o odnětí nebo o omezení a pozemek se vrací plnění funkcí lesa</w:t>
      </w:r>
    </w:p>
    <w:p w14:paraId="6201A03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uplynutím lhůty, na kterou bylo rozhodnutí vydáno,</w:t>
      </w:r>
    </w:p>
    <w:p w14:paraId="736B881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nebude-li do dvou let od právní moci rozhodnutí započato se skutečným využíváním pozemku k účelu, pro který bylo rozhodnutí vydáno; vlastník lesa je povinen tyto skutečnosti oznámit orgánu státní správy lesů, který rozhodnutí vydal a který vyrozumí ostatní účastníky řízení.</w:t>
      </w:r>
    </w:p>
    <w:p w14:paraId="7F51943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Ministerstvo stanoví právním předpisem náležitosti žádosti o odnětí nebo o omezení a podrobnosti o ochraně pozemků určených k plnění funkcí lesa.</w:t>
      </w:r>
    </w:p>
    <w:p w14:paraId="77B0713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trike/>
          <w:szCs w:val="24"/>
        </w:rPr>
        <w:t xml:space="preserve">(7) </w:t>
      </w:r>
      <w:r w:rsidRPr="00B23B83">
        <w:rPr>
          <w:rFonts w:ascii="Times New Roman" w:eastAsia="Calibri" w:hAnsi="Times New Roman" w:cs="Times New Roman"/>
          <w:bCs/>
          <w:strike/>
          <w:szCs w:val="24"/>
        </w:rPr>
        <w:t>Jedná-li se o záměr vyžadující jednotné environmentální stanovisko46), rozhodnutí o odnětí nebo o omezení se nevydává. Pokud se záměr vyžadující jednotné environmentální stanovisko nebo jeho část nachází na území národního parku, rozhodnutí o odnětí nebo o omezení vydá správa národního parku jako součást společného rozhodnutí podle zákona o ochraně přírody a krajiny.</w:t>
      </w:r>
    </w:p>
    <w:p w14:paraId="46F4972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trike/>
          <w:szCs w:val="24"/>
        </w:rPr>
        <w:t>(8)</w:t>
      </w:r>
      <w:r w:rsidRPr="00B23B83">
        <w:rPr>
          <w:rFonts w:ascii="Times New Roman" w:eastAsia="Calibri" w:hAnsi="Times New Roman" w:cs="Times New Roman"/>
          <w:b/>
          <w:bCs/>
          <w:szCs w:val="24"/>
        </w:rPr>
        <w:t>(7)</w:t>
      </w:r>
      <w:r w:rsidRPr="00B23B83">
        <w:rPr>
          <w:rFonts w:ascii="Times New Roman" w:eastAsia="Calibri" w:hAnsi="Times New Roman" w:cs="Times New Roman"/>
          <w:szCs w:val="24"/>
        </w:rPr>
        <w:t xml:space="preserve"> Po dobu řízení podle odstavce 4 lhůty podle odstavce 5 neběží.</w:t>
      </w:r>
    </w:p>
    <w:p w14:paraId="3057D8B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Poplatek za odnětí</w:t>
      </w:r>
    </w:p>
    <w:p w14:paraId="352094C8"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17</w:t>
      </w:r>
    </w:p>
    <w:p w14:paraId="3DF8830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Osoba, které bylo povoleno trvalé nebo dočasné odnětí, je povinna zaplatit poplatek za odnětí (dále jen „poplatek“) ve výši stanovené podle přílohy k tomuto zákonu.</w:t>
      </w:r>
    </w:p>
    <w:p w14:paraId="01C6F97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(2) O výši poplatku za trvalé nebo dočasné odnětí rozhodne orgán státní správy lesů podle přílohy k tomuto zákonu po zahájení realizace odnětí. U odnětí prováděných po etapách vymezených v rozhodnutí o odnětí orgán státní správy lesů rozhoduje o poplatcích za odnětí samostatně pro každou jednotlivou etapu po jejím zahájení.</w:t>
      </w:r>
    </w:p>
    <w:p w14:paraId="495BEE0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Při rozhodování o poplatcích orgán státní správy lesů vychází z právního stavu ke dni nabytí právní moci prvního povolovacího aktu vydaného ve věci podle jiných právních předpisů, popřípadě rozhodnutí o odnětí. </w:t>
      </w:r>
      <w:r w:rsidRPr="00B23B83">
        <w:rPr>
          <w:rFonts w:ascii="Times New Roman" w:eastAsia="Calibri" w:hAnsi="Times New Roman" w:cs="Times New Roman"/>
          <w:b/>
          <w:bCs/>
          <w:szCs w:val="24"/>
        </w:rPr>
        <w:t>Rozhodnutí se vydává jako první úkon v řízení.</w:t>
      </w:r>
    </w:p>
    <w:p w14:paraId="66C6EF5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Povinný k platbě poplatku je povinen orgánu státní správy lesů příslušnému k rozhodnutí o poplatku a orgánu státní správy lesů, který vydal rozhodnutí o odnětí,</w:t>
      </w:r>
    </w:p>
    <w:p w14:paraId="78D9A07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doručit kopii rozhodnutí, pro které je rozhodnutí o odnětí podkladem, a to do 6 měsíců ode dne nabytí právní moci, a</w:t>
      </w:r>
    </w:p>
    <w:p w14:paraId="4FED113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písemně oznámit zahájení realizace odnětí, popřípadě zahájení další etapy odnětí, a to nejpozději 15 dnů před jejím zahájením.</w:t>
      </w:r>
    </w:p>
    <w:p w14:paraId="54B9BEF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Dojde-li ke změně v osobě, které svědčí oprávnění k odnětí, jsou osoba, které svědčilo oprávnění k odnětí, a osoba, které nově svědčí oprávnění k odnětí, povinny oznámit a doložit orgánu státní správy lesů, který vydal rozhodnutí o odnětí, a orgánu státní správy lesů příslušnému k rozhodnutí o poplatku tuto změnu, a to do 1 měsíce od této změny. Orgán státní správy lesů vydá rozhodnutí o poplatku, kterým zruší původní rozhodnutí o poplatku a uloží povinnost k platbě poplatku nově určené osobě povinného; správní řízení lze zahájit také na podnět celního úřadu. Platební povinnost původnímu povinnému k platbě poplatku zaniká, s výjimkou nedoplatků, dnem nabytí právní moci rozhodnutí podle věty druhé.</w:t>
      </w:r>
    </w:p>
    <w:p w14:paraId="74E124E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Není-li rozhodnutí o poplatku za dočasné odnětí vydáno neprodleně po zahájení realizace odnětí, částka poplatku odpovídající období do vydání rozhodnutí o poplatku se přičte k první platbě poplatku, a to počínaje dnem zahájení realizace odnětí.</w:t>
      </w:r>
    </w:p>
    <w:p w14:paraId="7C52DF0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Není-li rozhodnutí o poplatku za dočasné odnětí vydáno tak, aby mohl být poplatek uhrazen ve lhůtě podle § 18, musí být uhrazen nejpozději do 30 dnů od nabytí právní moci rozhodnutí o stanovení poplatku.</w:t>
      </w:r>
    </w:p>
    <w:p w14:paraId="124319A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Poplatek se nepředepisuje, jde-li o odnětí</w:t>
      </w:r>
    </w:p>
    <w:p w14:paraId="333B531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pozemků souvisejících s výstavbou objektů a zařízení sloužících hospodaření v lese a staveb pro výkon práva myslivosti,</w:t>
      </w:r>
    </w:p>
    <w:p w14:paraId="05EE664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pro výstavbu objektů a zařízení potřebných pro čištění odpadních vod,</w:t>
      </w:r>
    </w:p>
    <w:p w14:paraId="25D686F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pro výstavbu objektů a zařízení potřebných pro jímání a výrobu pitné vody,</w:t>
      </w:r>
    </w:p>
    <w:p w14:paraId="32055F8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pro realizaci záměrů sloužících zadržování vody v krajině nebo zlepšení dostupnosti vody pro potřeby hašení lesních požárů.</w:t>
      </w:r>
    </w:p>
    <w:p w14:paraId="132F23D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Poplatek se dále nepředepisuje v případě, že jeho výše</w:t>
      </w:r>
    </w:p>
    <w:p w14:paraId="127F193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za trvalé odnětí nepřevyšuje celkovou částku 1000 Kč,</w:t>
      </w:r>
    </w:p>
    <w:p w14:paraId="30F6531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za dočasné odnětí nepřesahuje částku 500 Kč v kalendářním roce.</w:t>
      </w:r>
    </w:p>
    <w:p w14:paraId="74DDFDC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(10) Orgán uvedený v odstavci 2 zašle stejnopis pravomocného rozhodnutí příslušnému celnímu úřadu do 15 dnů od nabytí právní moci rozhodnutí. Způsob a lhůty převodu prostředků získaných z poplatků příjemcům poplatků podle odstavce 11 stanoví zvláštní předpis.12)</w:t>
      </w:r>
    </w:p>
    <w:p w14:paraId="035DC17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(11) Z poplatku připadá 40 % obci, v jejímž katastrálním území došlo k odnětí, a 60 % Státnímu fondu životního prostředí.13) Poplatek, který je příjmem obce, může být použit jen pro zlepšení životního prostředí v obci nebo pro zachování lesa.</w:t>
      </w:r>
    </w:p>
    <w:p w14:paraId="3ED4BE8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(12) Zaplacením poplatku zůstává nedotčena povinnost žadatele nahradit vlastníku lesa vzniklou újmu.</w:t>
      </w:r>
    </w:p>
    <w:p w14:paraId="029E7DB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(13) V případech uvedených v § 16 odst. 4 a § 16 odst. 5 písm. b) se zaplacené poplatky nevracejí.</w:t>
      </w:r>
    </w:p>
    <w:p w14:paraId="1549973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(14) Je-li půda trvale odnímána za podmínky, že po ukončení účelu odnětí budou pozemky podle schváleného plánu rekultivace rekultivovány zřízením vodní plochy nebo přírodě blízkou obnovou těžbou narušeného území, poplatek se platí jako u dočasného odnětí.</w:t>
      </w:r>
    </w:p>
    <w:p w14:paraId="433A181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47</w:t>
      </w:r>
    </w:p>
    <w:p w14:paraId="26BBA47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Státní správu lesů vykonávají</w:t>
      </w:r>
    </w:p>
    <w:p w14:paraId="07A14F3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obecní úřady obcí s rozšířenou působností,</w:t>
      </w:r>
    </w:p>
    <w:p w14:paraId="5268864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krajské úřady,</w:t>
      </w:r>
    </w:p>
    <w:p w14:paraId="0EF3824C"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c) stavební úřady,</w:t>
      </w:r>
    </w:p>
    <w:p w14:paraId="2EDA5BC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bCs/>
          <w:strike/>
          <w:szCs w:val="24"/>
        </w:rPr>
        <w:t>c</w:t>
      </w:r>
      <w:r w:rsidRPr="00B23B83">
        <w:rPr>
          <w:rFonts w:ascii="Times New Roman" w:eastAsia="Calibri" w:hAnsi="Times New Roman" w:cs="Times New Roman"/>
          <w:b/>
          <w:bCs/>
          <w:szCs w:val="24"/>
        </w:rPr>
        <w:t>d</w:t>
      </w:r>
      <w:r w:rsidRPr="00B23B83">
        <w:rPr>
          <w:rFonts w:ascii="Times New Roman" w:eastAsia="Calibri" w:hAnsi="Times New Roman" w:cs="Times New Roman"/>
          <w:szCs w:val="24"/>
        </w:rPr>
        <w:t>) ministerstvo.</w:t>
      </w:r>
    </w:p>
    <w:p w14:paraId="0A00982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Státní správu lesů ve vojenských lesích vykonává v rozsahu působnosti obecního úřadu obce s rozšířenou působností a krajského úřadu Vojenský lesní úřad. Ředitele Vojenského lesního úřadu jmenuje a odvolává ministr zemědělství na návrh ministra obrany.</w:t>
      </w:r>
    </w:p>
    <w:p w14:paraId="53DA9B8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V lesích národních parků vykonávají státní správu lesů orgány stanovené zvláštním předpisem.25)</w:t>
      </w:r>
    </w:p>
    <w:p w14:paraId="048CCE0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Zaměstnanec vykonávající správní činnosti na úseku lesního hospodářství musí splňovat tyto kvalifikační předpoklady:</w:t>
      </w:r>
    </w:p>
    <w:p w14:paraId="28C8A96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vysokoškolské vzdělání ve studijním programu v oblasti vzdělávání lesnictví a dřevařství nebo právo,</w:t>
      </w:r>
    </w:p>
    <w:p w14:paraId="35188DF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úplné střední odborné vzdělání lesnického směru, nebo</w:t>
      </w:r>
    </w:p>
    <w:p w14:paraId="0A0C297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alespoň 5 let praxe s vykonáváním správních činností na úseku lesního hospodářství.</w:t>
      </w:r>
    </w:p>
    <w:p w14:paraId="0FA0363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Posouzení nároku na úhradu nákladů podle § 24 odst. 2, § 35 odst. 1 a 3 a § 37 odst. 8 a 9 a poskytování služeb nebo finančních příspěvků podle § 46 zajišťuje v zastoupení státu ten orgán státní správy lesů, v jehož kompetenci je podle tohoto zákona příslušné rozhodnutí nebo úkon (§ 48 až 49). Je-li tímto orgánem obecní úřad obce s rozšířenou působností, zajišťuje posouzení nároku na úhradu nákladů krajský úřad na základě podnětu obecního úřadu obce s rozšířenou působností. Úhradu nákladů provádí ministerstvo.</w:t>
      </w:r>
    </w:p>
    <w:p w14:paraId="104CB05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(6) Orgány státní správy lesů zasílají ministerstvu každoročně do 31. ledna za předchozí kalendářní rok údaje o odnětí a o poplatcích za odnětí. Tyto údaje zasílají prostřednictvím k tomu určené elektronické aplikace na elektronickém formuláři stanoveném ministerstvem. Tyto údaje jsou přístupné Ministerstvu životního prostředí.</w:t>
      </w:r>
    </w:p>
    <w:p w14:paraId="69163466"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48</w:t>
      </w:r>
    </w:p>
    <w:p w14:paraId="13E526BE"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Obecní úřady obcí s rozšířenou působností</w:t>
      </w:r>
    </w:p>
    <w:p w14:paraId="590BF9E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Obecní úřady obcí s rozšířenou působností rozhodují</w:t>
      </w:r>
    </w:p>
    <w:p w14:paraId="3B7ED33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 pochybnostech, zda jde o pozemky určené k plnění funkcí lesa (§ 3 odst. 3),</w:t>
      </w:r>
    </w:p>
    <w:p w14:paraId="0B796C4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o prohlášení pozemku za pozemek určený k plnění funkcí lesa (§ 3 odst. 4),</w:t>
      </w:r>
    </w:p>
    <w:p w14:paraId="4C3A9E7A"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c) o dělení lesních pozemků, při kterém výměra jednoho dílu klesne pod 1 ha (§ 12 odst. 2),</w:t>
      </w:r>
    </w:p>
    <w:p w14:paraId="7FDE963E"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trike/>
          <w:szCs w:val="24"/>
        </w:rPr>
        <w:t>d</w:t>
      </w:r>
      <w:r w:rsidRPr="00B23B83">
        <w:rPr>
          <w:rFonts w:ascii="Times New Roman" w:eastAsia="Calibri" w:hAnsi="Times New Roman" w:cs="Times New Roman"/>
          <w:b/>
          <w:bCs/>
          <w:szCs w:val="24"/>
        </w:rPr>
        <w:t>c</w:t>
      </w:r>
      <w:proofErr w:type="spellEnd"/>
      <w:r w:rsidRPr="00B23B83">
        <w:rPr>
          <w:rFonts w:ascii="Times New Roman" w:eastAsia="Calibri" w:hAnsi="Times New Roman" w:cs="Times New Roman"/>
          <w:szCs w:val="24"/>
        </w:rPr>
        <w:t>) o odnětí lesních pozemků plnění funkcí lesa nebo o omezení jejich využívání pro plnění funkcí lesa do výměry 1 ha (§ 13 odst. 1)</w:t>
      </w:r>
      <w:r w:rsidRPr="00B23B83">
        <w:rPr>
          <w:rFonts w:ascii="Times New Roman" w:eastAsia="Calibri" w:hAnsi="Times New Roman" w:cs="Times New Roman"/>
          <w:b/>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s výjimkou případů, kdy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je důvodem odnětí nebo omezení záměr povolovaný podle stavebního zákona</w:t>
      </w:r>
      <w:r w:rsidRPr="00B23B83">
        <w:rPr>
          <w:rFonts w:ascii="Times New Roman" w:eastAsia="Calibri" w:hAnsi="Times New Roman" w:cs="Times New Roman"/>
          <w:szCs w:val="24"/>
        </w:rPr>
        <w:t>,</w:t>
      </w:r>
    </w:p>
    <w:p w14:paraId="1936C64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e</w:t>
      </w:r>
      <w:r w:rsidRPr="00B23B83">
        <w:rPr>
          <w:rFonts w:ascii="Times New Roman" w:eastAsia="Calibri" w:hAnsi="Times New Roman" w:cs="Times New Roman"/>
          <w:b/>
          <w:bCs/>
          <w:szCs w:val="24"/>
        </w:rPr>
        <w:t>d</w:t>
      </w:r>
      <w:r w:rsidRPr="00B23B83">
        <w:rPr>
          <w:rFonts w:ascii="Times New Roman" w:eastAsia="Calibri" w:hAnsi="Times New Roman" w:cs="Times New Roman"/>
          <w:szCs w:val="24"/>
        </w:rPr>
        <w:t>) o výši poplatku za odnětí (§ 17 odst. 2),</w:t>
      </w:r>
    </w:p>
    <w:p w14:paraId="65607DA8"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trike/>
          <w:szCs w:val="24"/>
        </w:rPr>
        <w:t>f</w:t>
      </w:r>
      <w:r w:rsidRPr="00B23B83">
        <w:rPr>
          <w:rFonts w:ascii="Times New Roman" w:eastAsia="Calibri" w:hAnsi="Times New Roman" w:cs="Times New Roman"/>
          <w:b/>
          <w:bCs/>
          <w:szCs w:val="24"/>
        </w:rPr>
        <w:t>e</w:t>
      </w:r>
      <w:proofErr w:type="spellEnd"/>
      <w:r w:rsidRPr="00B23B83">
        <w:rPr>
          <w:rFonts w:ascii="Times New Roman" w:eastAsia="Calibri" w:hAnsi="Times New Roman" w:cs="Times New Roman"/>
          <w:szCs w:val="24"/>
        </w:rPr>
        <w:t>) o povolení výjimky ze zákazu některých činností v lese (§ 20 odst. 4),</w:t>
      </w:r>
    </w:p>
    <w:p w14:paraId="41C19243"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trike/>
          <w:szCs w:val="24"/>
        </w:rPr>
        <w:t>g</w:t>
      </w:r>
      <w:r w:rsidRPr="00B23B83">
        <w:rPr>
          <w:rFonts w:ascii="Times New Roman" w:eastAsia="Calibri" w:hAnsi="Times New Roman" w:cs="Times New Roman"/>
          <w:b/>
          <w:bCs/>
          <w:szCs w:val="24"/>
        </w:rPr>
        <w:t>f</w:t>
      </w:r>
      <w:proofErr w:type="spellEnd"/>
      <w:r w:rsidRPr="00B23B83">
        <w:rPr>
          <w:rFonts w:ascii="Times New Roman" w:eastAsia="Calibri" w:hAnsi="Times New Roman" w:cs="Times New Roman"/>
          <w:szCs w:val="24"/>
        </w:rPr>
        <w:t>) o uložení opatření k zajištění bezpečnosti osob a majetku před škodami, které by mohly být způsobeny padáním kamenů, sesouváním půdy, pádem stromů a lavinami z lesních pozemků, a o tom, kdo ponese náklady s tím spojené (§ 22 odst. 1 a 2),</w:t>
      </w:r>
    </w:p>
    <w:p w14:paraId="3A14F453"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trike/>
          <w:szCs w:val="24"/>
        </w:rPr>
        <w:t>h</w:t>
      </w:r>
      <w:r w:rsidRPr="00B23B83">
        <w:rPr>
          <w:rFonts w:ascii="Times New Roman" w:eastAsia="Calibri" w:hAnsi="Times New Roman" w:cs="Times New Roman"/>
          <w:b/>
          <w:bCs/>
          <w:szCs w:val="24"/>
        </w:rPr>
        <w:t>g</w:t>
      </w:r>
      <w:proofErr w:type="spellEnd"/>
      <w:r w:rsidRPr="00B23B83">
        <w:rPr>
          <w:rFonts w:ascii="Times New Roman" w:eastAsia="Calibri" w:hAnsi="Times New Roman" w:cs="Times New Roman"/>
          <w:szCs w:val="24"/>
        </w:rPr>
        <w:t>) o uložení opatření v případech mimořádných okolností, pokud nepřesahují jejich správní obvod (§ 32 odst. 3),</w:t>
      </w:r>
    </w:p>
    <w:p w14:paraId="50EDE1C7"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trike/>
          <w:szCs w:val="24"/>
        </w:rPr>
        <w:t>i</w:t>
      </w:r>
      <w:r w:rsidRPr="00B23B83">
        <w:rPr>
          <w:rFonts w:ascii="Times New Roman" w:eastAsia="Calibri" w:hAnsi="Times New Roman" w:cs="Times New Roman"/>
          <w:b/>
          <w:bCs/>
          <w:szCs w:val="24"/>
        </w:rPr>
        <w:t>h</w:t>
      </w:r>
      <w:proofErr w:type="spellEnd"/>
      <w:r w:rsidRPr="00B23B83">
        <w:rPr>
          <w:rFonts w:ascii="Times New Roman" w:eastAsia="Calibri" w:hAnsi="Times New Roman" w:cs="Times New Roman"/>
          <w:szCs w:val="24"/>
        </w:rPr>
        <w:t>) o výjimkách ze zákazu provádět mýtní těžbu v lesních porostech lesa vysokého mladších než 60 let nebo v lesních porostech lesa nízkého a středního mladších 20 let (§ 33 odst. 6),</w:t>
      </w:r>
    </w:p>
    <w:p w14:paraId="50FB700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j</w:t>
      </w:r>
      <w:r w:rsidRPr="00B23B83">
        <w:rPr>
          <w:rFonts w:ascii="Times New Roman" w:eastAsia="Calibri" w:hAnsi="Times New Roman" w:cs="Times New Roman"/>
          <w:b/>
          <w:bCs/>
          <w:szCs w:val="24"/>
        </w:rPr>
        <w:t>i</w:t>
      </w:r>
      <w:r w:rsidRPr="00B23B83">
        <w:rPr>
          <w:rFonts w:ascii="Times New Roman" w:eastAsia="Calibri" w:hAnsi="Times New Roman" w:cs="Times New Roman"/>
          <w:szCs w:val="24"/>
        </w:rPr>
        <w:t>) o podmínkách lesní dopravy po cizích pozemcích (§ 34 odst. 4),</w:t>
      </w:r>
    </w:p>
    <w:p w14:paraId="59058320"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trike/>
          <w:szCs w:val="24"/>
        </w:rPr>
        <w:t>k</w:t>
      </w:r>
      <w:r w:rsidRPr="00B23B83">
        <w:rPr>
          <w:rFonts w:ascii="Times New Roman" w:eastAsia="Calibri" w:hAnsi="Times New Roman" w:cs="Times New Roman"/>
          <w:b/>
          <w:bCs/>
          <w:szCs w:val="24"/>
        </w:rPr>
        <w:t>j</w:t>
      </w:r>
      <w:proofErr w:type="spellEnd"/>
      <w:r w:rsidRPr="00B23B83">
        <w:rPr>
          <w:rFonts w:ascii="Times New Roman" w:eastAsia="Calibri" w:hAnsi="Times New Roman" w:cs="Times New Roman"/>
          <w:szCs w:val="24"/>
        </w:rPr>
        <w:t>) o udělení nebo prodloužení doby platnosti licence pro výkon funkce odborného lesního hospodáře nebo o jejím odnětí (§ 37 odst. 2),</w:t>
      </w:r>
    </w:p>
    <w:p w14:paraId="43844083"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trike/>
          <w:szCs w:val="24"/>
        </w:rPr>
        <w:t>l</w:t>
      </w:r>
      <w:r w:rsidRPr="00B23B83">
        <w:rPr>
          <w:rFonts w:ascii="Times New Roman" w:eastAsia="Calibri" w:hAnsi="Times New Roman" w:cs="Times New Roman"/>
          <w:b/>
          <w:bCs/>
          <w:szCs w:val="24"/>
        </w:rPr>
        <w:t>k</w:t>
      </w:r>
      <w:proofErr w:type="spellEnd"/>
      <w:r w:rsidRPr="00B23B83">
        <w:rPr>
          <w:rFonts w:ascii="Times New Roman" w:eastAsia="Calibri" w:hAnsi="Times New Roman" w:cs="Times New Roman"/>
          <w:szCs w:val="24"/>
        </w:rPr>
        <w:t>) o pověření nebo zrušení pověření právnické nebo fyzické osoby výkonem funkce odborného lesního hospodáře (§ 37 odst. 7),</w:t>
      </w:r>
    </w:p>
    <w:p w14:paraId="43ABABE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m</w:t>
      </w:r>
      <w:r w:rsidRPr="00B23B83">
        <w:rPr>
          <w:rFonts w:ascii="Times New Roman" w:eastAsia="Calibri" w:hAnsi="Times New Roman" w:cs="Times New Roman"/>
          <w:b/>
          <w:bCs/>
          <w:szCs w:val="24"/>
        </w:rPr>
        <w:t>l</w:t>
      </w:r>
      <w:r w:rsidRPr="00B23B83">
        <w:rPr>
          <w:rFonts w:ascii="Times New Roman" w:eastAsia="Calibri" w:hAnsi="Times New Roman" w:cs="Times New Roman"/>
          <w:szCs w:val="24"/>
        </w:rPr>
        <w:t>) o přestupcích podle tohoto zákona,</w:t>
      </w:r>
    </w:p>
    <w:p w14:paraId="2BEF3768"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trike/>
          <w:szCs w:val="24"/>
        </w:rPr>
        <w:t>n</w:t>
      </w:r>
      <w:r w:rsidRPr="00B23B83">
        <w:rPr>
          <w:rFonts w:ascii="Times New Roman" w:eastAsia="Calibri" w:hAnsi="Times New Roman" w:cs="Times New Roman"/>
          <w:b/>
          <w:bCs/>
          <w:szCs w:val="24"/>
        </w:rPr>
        <w:t>m</w:t>
      </w:r>
      <w:proofErr w:type="spellEnd"/>
      <w:r w:rsidRPr="00B23B83">
        <w:rPr>
          <w:rFonts w:ascii="Times New Roman" w:eastAsia="Calibri" w:hAnsi="Times New Roman" w:cs="Times New Roman"/>
          <w:szCs w:val="24"/>
        </w:rPr>
        <w:t>) o uložení opatření k odstranění zjištěných nedostatků, opatření ke zlepšení stavu lesů a plnění jejich funkcí, o zastavení nebo omezení výroby nebo jiné činnosti v lese v případech hrozících škod (§ 51 odst. 1), pokud nepřesahují jejich správní obvod.</w:t>
      </w:r>
    </w:p>
    <w:p w14:paraId="132D4CE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Obecní úřady obcí s rozšířenou působností</w:t>
      </w:r>
    </w:p>
    <w:p w14:paraId="4BEAFAC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uplatňují stanovisko k územně plánovací dokumentaci, pokud není příslušný krajský úřad nebo ministerstvo,</w:t>
      </w:r>
    </w:p>
    <w:p w14:paraId="10A3702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b) vydávají závazné stanovisko k řízení podle jiného právního předpisu10), jímž mají být dotčeny pozemky určené k plnění funkcí lesa do výměry 1 ha, není-li příslušný krajský úřad, a </w:t>
      </w:r>
      <w:r w:rsidRPr="00B23B83">
        <w:rPr>
          <w:rFonts w:ascii="Times New Roman" w:eastAsia="Calibri" w:hAnsi="Times New Roman" w:cs="Times New Roman"/>
          <w:szCs w:val="24"/>
        </w:rPr>
        <w:lastRenderedPageBreak/>
        <w:t>k dotčení pozemků do vzdálenosti 30 m od okraje lesa (§ 14 odst. 2)</w:t>
      </w:r>
      <w:r w:rsidRPr="00B23B83">
        <w:rPr>
          <w:rFonts w:ascii="Times New Roman" w:eastAsia="Calibri" w:hAnsi="Times New Roman" w:cs="Times New Roman"/>
          <w:b/>
          <w:bCs/>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 výjimkou řízení o povolení záměru podle stavebního zákona</w:t>
      </w:r>
      <w:r w:rsidRPr="00B23B83">
        <w:rPr>
          <w:rFonts w:ascii="Times New Roman" w:eastAsia="Calibri" w:hAnsi="Times New Roman" w:cs="Times New Roman"/>
          <w:szCs w:val="24"/>
        </w:rPr>
        <w:t>,</w:t>
      </w:r>
    </w:p>
    <w:p w14:paraId="6911283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povolují výjimky ze stanovené velikosti nebo šířky holé seče (§ 31 odst. 2),</w:t>
      </w:r>
    </w:p>
    <w:p w14:paraId="5240560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povolují výjimky ze zákonných lhůt pro obnovu, zalesnění a zajištění kultur (§ 31 odst. 6),</w:t>
      </w:r>
    </w:p>
    <w:p w14:paraId="0930AC5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ustanovují lesní stráž a zrušují ustanovení lesní stráže (§ 38) ve svém správním obvodu,</w:t>
      </w:r>
    </w:p>
    <w:p w14:paraId="2B50A47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soustřeďují údaje lesní hospodářské evidence o lesích ve svém správním obvodu a postupují je Institutu,</w:t>
      </w:r>
    </w:p>
    <w:p w14:paraId="4FC1D2F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vykonávají dozor nad dodržováním tohoto zákona, předpisů vydaných k jeho provedení a rozhodnutí vydaných na jejich základě (§ 51 odst. 1),</w:t>
      </w:r>
    </w:p>
    <w:p w14:paraId="59C79CA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h) vydávají opatření obecné povahy o dočasném omezení nebo vyloučení vstupu do lesa, pokud nepřesahují jejich správní obvod (§ 19 odst. 4 a 5), </w:t>
      </w:r>
      <w:r w:rsidRPr="00B23B83">
        <w:rPr>
          <w:rFonts w:ascii="Times New Roman" w:eastAsia="Calibri" w:hAnsi="Times New Roman" w:cs="Times New Roman"/>
          <w:strike/>
          <w:szCs w:val="24"/>
        </w:rPr>
        <w:t>a</w:t>
      </w:r>
    </w:p>
    <w:p w14:paraId="59D2B39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i) vydávají opatření obecné povahy o uložení opatření v případech mimořádných okolností, pokud nepřesahují jejich správní obvod (§ 32 odst. 4), </w:t>
      </w:r>
      <w:r w:rsidRPr="00B23B83">
        <w:rPr>
          <w:rFonts w:ascii="Times New Roman" w:eastAsia="Calibri" w:hAnsi="Times New Roman" w:cs="Times New Roman"/>
          <w:strike/>
          <w:szCs w:val="24"/>
        </w:rPr>
        <w:t>a</w:t>
      </w:r>
    </w:p>
    <w:p w14:paraId="033FEB9E"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szCs w:val="24"/>
        </w:rPr>
        <w:t>j) oznamují Institutu nově zjištěná místa s výskytem invazního nepůvodního druhu dřeviny</w:t>
      </w:r>
      <w:r w:rsidRPr="00B23B83">
        <w:rPr>
          <w:rFonts w:ascii="Times New Roman" w:eastAsia="Calibri" w:hAnsi="Times New Roman" w:cs="Times New Roman"/>
          <w:strike/>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a</w:t>
      </w:r>
    </w:p>
    <w:p w14:paraId="463EBE60" w14:textId="77777777" w:rsidR="00EA54C5" w:rsidRPr="00B23B83" w:rsidRDefault="00EA54C5" w:rsidP="00EA54C5">
      <w:pPr>
        <w:spacing w:before="120" w:after="120" w:line="276" w:lineRule="auto"/>
        <w:rPr>
          <w:rFonts w:ascii="Times New Roman" w:eastAsia="Calibri" w:hAnsi="Times New Roman" w:cs="Times New Roman"/>
          <w:b/>
          <w:bCs/>
          <w:szCs w:val="24"/>
        </w:rPr>
      </w:pPr>
      <w:bookmarkStart w:id="969" w:name="_Hlk226475696"/>
      <w:r w:rsidRPr="00B23B83">
        <w:rPr>
          <w:rFonts w:ascii="Times New Roman" w:eastAsia="Calibri" w:hAnsi="Times New Roman" w:cs="Times New Roman"/>
          <w:b/>
          <w:bCs/>
          <w:szCs w:val="24"/>
        </w:rPr>
        <w:t>k) vydávají vyjádření k </w:t>
      </w:r>
    </w:p>
    <w:p w14:paraId="701A48A2"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1. návrhu dělení lesních pozemků, při kterém výměra jednoho pozemku klesne pod 1 ha (§ 12 odst. 2), </w:t>
      </w:r>
    </w:p>
    <w:p w14:paraId="3B6164F0"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2. žádosti o odnětí nebo o omezení, pokud je důvodem odnětí nebo omezení záměr vyžadující povolení podle stavebního zákona (§ 13 odst. 1) a</w:t>
      </w:r>
    </w:p>
    <w:p w14:paraId="226A2F3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b/>
          <w:bCs/>
          <w:szCs w:val="24"/>
        </w:rPr>
        <w:t>3. řízení o povolení záměru podle stavebního zákona,</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jímž mají být dotčeny pozemky určené k plnění funkcí lesa do výměry 1 ha, není-li příslušný krajský úřad, a k dotčení pozemků do vzdálenosti 30 m od okraje lesa (§ 14 odst. 2).</w:t>
      </w:r>
      <w:bookmarkEnd w:id="969"/>
    </w:p>
    <w:p w14:paraId="5EA23DA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Obecní úřady obcí s rozšířenou působností vykonávají státní správu a povinnosti určené orgánům státní správy lesů podle tohoto zákona a předpisů vydaných na jeho základě ve všech dalších případech, není-li zákonem určen jiný orgán státní správy lesů.</w:t>
      </w:r>
    </w:p>
    <w:p w14:paraId="11230B81"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48a</w:t>
      </w:r>
    </w:p>
    <w:p w14:paraId="087D0851"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Krajský úřad</w:t>
      </w:r>
    </w:p>
    <w:p w14:paraId="3FB4C49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Krajský úřad rozhoduje</w:t>
      </w:r>
    </w:p>
    <w:p w14:paraId="14E6EBC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 zařazení lesů do kategorie lesů ochranných, lesů zvláštního určení a o vyřazení lesů z těchto kategorií (§ 7 odst. 2, § 8 odst. 3), s výjimkou vojenských lesů uvedených v § 47 odst. 2,</w:t>
      </w:r>
    </w:p>
    <w:p w14:paraId="79EF6AE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o odnětí lesních pozemků plnění funkcí lesa nebo o omezení jejich využívání pro plnění funkcí lesa o výměře 1 ha a více (§ 13 odst. 1)</w:t>
      </w:r>
      <w:r w:rsidRPr="00B23B83">
        <w:rPr>
          <w:rFonts w:ascii="Times New Roman" w:eastAsia="Calibri" w:hAnsi="Times New Roman" w:cs="Times New Roman"/>
          <w:b/>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s výjimkou případů, kdy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je důvodem odnětí nebo omezení záměr povolovaný podle stavebního zákona</w:t>
      </w:r>
      <w:r w:rsidRPr="00B23B83">
        <w:rPr>
          <w:rFonts w:ascii="Times New Roman" w:eastAsia="Calibri" w:hAnsi="Times New Roman" w:cs="Times New Roman"/>
          <w:b/>
          <w:bCs/>
          <w:szCs w:val="24"/>
        </w:rPr>
        <w:t>; v takovém případě vydá vyjádření</w:t>
      </w:r>
      <w:r w:rsidRPr="00B23B83">
        <w:rPr>
          <w:rFonts w:ascii="Times New Roman" w:eastAsia="Calibri" w:hAnsi="Times New Roman" w:cs="Times New Roman"/>
          <w:szCs w:val="24"/>
        </w:rPr>
        <w:t>,</w:t>
      </w:r>
    </w:p>
    <w:p w14:paraId="70E63D8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o schválení plánu a o jeho změnách (§ 27c odst. 1 a § 27d odst. 3),</w:t>
      </w:r>
    </w:p>
    <w:p w14:paraId="4BD30A5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o uložení nebo provedení opatření meliorací a hrazení bystřin v lesích (§ 35 odst. 1, 2 a 3),</w:t>
      </w:r>
    </w:p>
    <w:p w14:paraId="7A4031D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e) o uložení opatření odchylných od ustanovení tohoto zákona v zájmu účelového hospodaření v lesích ochranných a v lesích zvláštního určení (§ 36 odst. 1),</w:t>
      </w:r>
    </w:p>
    <w:p w14:paraId="0BC4486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o výši náhrady a subjektu povinném k poskytnutí této náhrady vlastníkovi lesa z důvodu omezení při hospodaření v lesích ochranných nebo v lesích zvláštního určení (§ 36 odst. 4),</w:t>
      </w:r>
    </w:p>
    <w:p w14:paraId="041ADF8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o uložení opatření k odstranění zjištěných nedostatků, opatření ke zlepšení stavu lesů a plnění jejich funkcí, o zastavení nebo omezení výroby nebo jiné činnosti v lese v případech hrozících škod (§ 51 odst. 1), pokud přesahují správní obvod obce s rozšířenou působností,</w:t>
      </w:r>
    </w:p>
    <w:p w14:paraId="15FF044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o udělení nebo prodloužení doby platnosti licence ke zpracování plánů a osnov nebo o jejím odnětí (§ 26 odst. 1),</w:t>
      </w:r>
    </w:p>
    <w:p w14:paraId="735412B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o povolení, aby k umělé obnově lesa a zalesňování byl použit i reprodukční materiál vybraných lesních dřevin pocházející ze zdroje identifikovaného reprodukčního materiálu (§ 29 odst. 2),</w:t>
      </w:r>
    </w:p>
    <w:p w14:paraId="7B602C5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o uložení opatření v případě mimořádných okolností, pokud přesahují správní obvod obce s rozšířenou působností a nepřesahují obvod územní působnosti kraje (§ 32 odst. 3),</w:t>
      </w:r>
    </w:p>
    <w:p w14:paraId="3392B2B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o ukládání pokut tomu, kdo nesplní povinnosti uložené rozhodnutím krajského úřadu,</w:t>
      </w:r>
    </w:p>
    <w:p w14:paraId="1DDFFD7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o zkrácení doby platnosti plánu (§ 27 odst. 5) a</w:t>
      </w:r>
    </w:p>
    <w:p w14:paraId="350B7AE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m) o navýšení objemu těžby nad 8 m3 na 1 ha lesa za kalendářní rok v případě návrhů plánů předaných ke schválení (§ 33 odst. 5).</w:t>
      </w:r>
    </w:p>
    <w:p w14:paraId="14778E8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Krajský úřad</w:t>
      </w:r>
    </w:p>
    <w:p w14:paraId="49A3558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uplatňuje stanovisko k územně plánovací dokumentaci, vymezuje-li tato územně plánovací dokumentace plochy pro rekreaci a sport na pozemky určené k plnění funkcí lesa, není-li příslušné ministerstvo,</w:t>
      </w:r>
    </w:p>
    <w:p w14:paraId="1A15651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uplatňuje stanovisko k územním plánům obcí s rozšířenou působností,</w:t>
      </w:r>
    </w:p>
    <w:p w14:paraId="41D370D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vydává závazné stanovisko k řízení podle jiného právního předpisu10), jímž mají být dotčeny pozemky určené k plnění funkcí lesa těžbou nevyhrazených nerostů nebo jímž mají být dotčeny pozemky určené k plnění funkcí lesa o výměře 1 ha a více (§ 14 odst. 2 a 3)</w:t>
      </w:r>
      <w:r w:rsidRPr="00B23B83">
        <w:rPr>
          <w:rFonts w:ascii="Times New Roman" w:eastAsia="Calibri" w:hAnsi="Times New Roman" w:cs="Times New Roman"/>
          <w:b/>
          <w:bCs/>
          <w:szCs w:val="24"/>
        </w:rPr>
        <w:t>, s výjimkou řízení o povolení záměru podle stavebního zákona; v takovém případě vydá vyjádření</w:t>
      </w:r>
      <w:r w:rsidRPr="00B23B83">
        <w:rPr>
          <w:rFonts w:ascii="Times New Roman" w:eastAsia="Calibri" w:hAnsi="Times New Roman" w:cs="Times New Roman"/>
          <w:szCs w:val="24"/>
        </w:rPr>
        <w:t>,</w:t>
      </w:r>
    </w:p>
    <w:p w14:paraId="679D4B1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ustanovuje lesní stráž s působností na území kraje a zrušuje ustanovení lesní stráže s působností na území kraje (§ 38 odst. 2),</w:t>
      </w:r>
    </w:p>
    <w:p w14:paraId="185585E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vykonává dozor, jak orgány státní správy, fyzické a právnické osoby dodržují ustanovení tohoto zákona, předpisů vydaných k jeho provedení a rozhodnutí vydaných na jejich základě (§ 51 odst. 1), s výjimkou vojenských lesů,</w:t>
      </w:r>
    </w:p>
    <w:p w14:paraId="23FF71C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rozhoduje ve sporech o místní příslušnost orgánů státní správy lesů prvního stupně, pokud jedním z orgánů prvního stupně není Vojenský lesní úřad,</w:t>
      </w:r>
    </w:p>
    <w:p w14:paraId="19BD686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rozhoduje o poskytnutí finančního příspěvku (§ 46 odst. 4) a platby za ekosystémové služby lesů, pokud nejde o vojenské lesy a lesy na území národních parků a jejich ochranných pásem, a provádí kontrolu dodržování podmínek poskytnutí finančního příspěvku a platby za ekosystémové služby lesů,</w:t>
      </w:r>
    </w:p>
    <w:p w14:paraId="125A908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h) vydávají opatření obecné povahy o dočasném omezení nebo vyloučení vstupu do lesa, pokud přesahují správní obvod obce s rozšířenou působností (§ 19 odst. 4 a 5), a</w:t>
      </w:r>
    </w:p>
    <w:p w14:paraId="376780D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vydávají opatření obecné povahy o uložení opatření v případech mimořádných okolností, pokud přesahují správní obvod obce s rozšířenou působností a nepřesahují obvod územní působnosti kraje (§ 32 odst. 4) a</w:t>
      </w:r>
    </w:p>
    <w:p w14:paraId="18C6338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oznamuje Institutu zjištěný výskyt invazního nepůvodního druhu dřeviny, jeho šíření a dopady na hospodaření v lesích,</w:t>
      </w:r>
    </w:p>
    <w:p w14:paraId="06B3E58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je dotčeným orgánem podle zákona o ochraně přírody a krajiny</w:t>
      </w:r>
    </w:p>
    <w:p w14:paraId="3E799FA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při vydávání rozhodnutí nebo opatření obecné povahy, kterým se povoluje rozšíření nepůvodního druhu nebo křížence zvláště chráněného druhu do krajiny42),</w:t>
      </w:r>
    </w:p>
    <w:p w14:paraId="5AEE65D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při vydávání rozhodnutí nebo opatření obecné povahy, kterým se stanoví opatření k regulaci nepůvodního druhu nebo křížence zvláště chráněného druhu43), a</w:t>
      </w:r>
    </w:p>
    <w:p w14:paraId="06C5CE5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při vydávání opatření obecné povahy, kterým se stanoví opatření k regulaci značně rozšířeného invazního nepůvodního druhu44).</w:t>
      </w:r>
    </w:p>
    <w:p w14:paraId="6D897BED" w14:textId="77777777" w:rsidR="00EA54C5" w:rsidRPr="00B23B83" w:rsidRDefault="00EA54C5" w:rsidP="00EA54C5">
      <w:pPr>
        <w:spacing w:before="120" w:after="120" w:line="276" w:lineRule="auto"/>
        <w:jc w:val="center"/>
        <w:rPr>
          <w:rFonts w:ascii="Times New Roman" w:eastAsia="Calibri" w:hAnsi="Times New Roman" w:cs="Times New Roman"/>
          <w:b/>
          <w:szCs w:val="24"/>
        </w:rPr>
      </w:pPr>
      <w:r w:rsidRPr="00B23B83">
        <w:rPr>
          <w:rFonts w:ascii="Times New Roman" w:eastAsia="Calibri" w:hAnsi="Times New Roman" w:cs="Times New Roman"/>
          <w:b/>
          <w:szCs w:val="24"/>
        </w:rPr>
        <w:t>§ 48b</w:t>
      </w:r>
    </w:p>
    <w:p w14:paraId="4E642643" w14:textId="77777777" w:rsidR="00EA54C5" w:rsidRPr="00B23B83" w:rsidRDefault="00EA54C5" w:rsidP="00EA54C5">
      <w:pPr>
        <w:spacing w:before="120" w:after="120" w:line="276" w:lineRule="auto"/>
        <w:jc w:val="center"/>
        <w:rPr>
          <w:rFonts w:ascii="Times New Roman" w:eastAsia="Calibri" w:hAnsi="Times New Roman" w:cs="Times New Roman"/>
          <w:b/>
          <w:szCs w:val="24"/>
        </w:rPr>
      </w:pPr>
      <w:r w:rsidRPr="00B23B83">
        <w:rPr>
          <w:rFonts w:ascii="Times New Roman" w:eastAsia="Calibri" w:hAnsi="Times New Roman" w:cs="Times New Roman"/>
          <w:b/>
          <w:szCs w:val="24"/>
        </w:rPr>
        <w:t>Stavební úřad</w:t>
      </w:r>
    </w:p>
    <w:p w14:paraId="731CB938"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(1) Jedná-li se o záměr povolovaný podle stavebního zákona stavební úřad v rozhodnutí o povolení záměru</w:t>
      </w:r>
    </w:p>
    <w:p w14:paraId="2FFA943A"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a) mimo území národních parků posuzuje splnění podmínek pro souhlas s povolením záměrů, jimiž mají být dotčeny pozemky určené k plnění funkcí lesa a pozemky do vzdálenosti 30 m od okraje lesa (§ 14 odst. 2), </w:t>
      </w:r>
    </w:p>
    <w:p w14:paraId="3B154AB7"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b) rozhoduje o odnětí lesních pozemků plnění funkcí lesa nebo o omezení jejich využívání pro plnění funkcí lesa (§ 13 odst. 1).</w:t>
      </w:r>
    </w:p>
    <w:p w14:paraId="3AE0198F"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(2) Stavební úřad ve vztahu k záměrům povolovaným podle odstavce 1 dále</w:t>
      </w:r>
    </w:p>
    <w:p w14:paraId="42415CF0"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a) přijímá žádosti o odnětí lesních pozemků plnění funkcí lesa nebo o omezení jejich využívání pro plnění funkcí lesa,</w:t>
      </w:r>
    </w:p>
    <w:p w14:paraId="609742CB"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b) kontroluje plnění podmínek stanovených podle tohoto zákona a opatření k nápravě jím uložených,</w:t>
      </w:r>
    </w:p>
    <w:p w14:paraId="25EA5D42"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c) ukládá opatření k nápravě závadného stavu vzniklého neplněním podmínek stanovených podle tohoto zákona,</w:t>
      </w:r>
    </w:p>
    <w:p w14:paraId="2B087BF4"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d) zasílá rozhodnutí o povolení záměru orgánu státní správy lesů, od něhož si vyžádal vyjádření.</w:t>
      </w:r>
    </w:p>
    <w:p w14:paraId="7F880459" w14:textId="77777777" w:rsidR="00EA54C5" w:rsidRPr="00B23B83" w:rsidRDefault="00EA54C5" w:rsidP="00EA54C5">
      <w:pPr>
        <w:spacing w:before="120" w:after="120" w:line="276" w:lineRule="auto"/>
        <w:rPr>
          <w:rFonts w:ascii="Times New Roman" w:eastAsia="Calibri" w:hAnsi="Times New Roman" w:cs="Times New Roman"/>
          <w:b/>
          <w:bCs/>
          <w:szCs w:val="24"/>
        </w:rPr>
      </w:pPr>
    </w:p>
    <w:p w14:paraId="201BB9D4" w14:textId="77777777" w:rsidR="00EA54C5" w:rsidRPr="00B23B83" w:rsidRDefault="00EA54C5" w:rsidP="00EA54C5">
      <w:pPr>
        <w:spacing w:before="120" w:after="120" w:line="276" w:lineRule="auto"/>
        <w:rPr>
          <w:rFonts w:ascii="Times New Roman" w:eastAsia="Times New Roman" w:hAnsi="Times New Roman" w:cs="Times New Roman"/>
          <w:b/>
          <w:bCs/>
          <w:iCs/>
          <w:smallCaps/>
          <w:szCs w:val="24"/>
        </w:rPr>
      </w:pPr>
    </w:p>
    <w:p w14:paraId="62B4B847" w14:textId="77777777" w:rsidR="00EA54C5" w:rsidRPr="00B23B83" w:rsidRDefault="00EA54C5" w:rsidP="00EA54C5">
      <w:pPr>
        <w:spacing w:before="120" w:after="120" w:line="276" w:lineRule="auto"/>
        <w:rPr>
          <w:rFonts w:ascii="Times New Roman" w:eastAsia="Times New Roman" w:hAnsi="Times New Roman" w:cs="Times New Roman"/>
          <w:b/>
          <w:bCs/>
          <w:iCs/>
          <w:smallCaps/>
          <w:szCs w:val="24"/>
        </w:rPr>
      </w:pPr>
      <w:r w:rsidRPr="00B23B83">
        <w:rPr>
          <w:rFonts w:ascii="Times New Roman" w:eastAsia="Times New Roman" w:hAnsi="Times New Roman" w:cs="Times New Roman"/>
          <w:b/>
          <w:bCs/>
          <w:iCs/>
          <w:smallCaps/>
          <w:szCs w:val="24"/>
        </w:rPr>
        <w:br w:type="page"/>
      </w:r>
    </w:p>
    <w:p w14:paraId="4A0E79D2"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970" w:name="_Toc227049803"/>
      <w:bookmarkStart w:id="971" w:name="_Toc227224117"/>
      <w:bookmarkStart w:id="972" w:name="_Toc227576499"/>
      <w:r w:rsidRPr="00B23B83">
        <w:rPr>
          <w:rFonts w:ascii="Times New Roman" w:eastAsia="Times New Roman" w:hAnsi="Times New Roman" w:cs="Times New Roman"/>
          <w:b/>
          <w:bCs/>
          <w:iCs/>
          <w:smallCaps/>
          <w:szCs w:val="24"/>
        </w:rPr>
        <w:lastRenderedPageBreak/>
        <w:t>Zákon č. 13/1997 Sb., o pozemních komunikacích</w:t>
      </w:r>
      <w:bookmarkEnd w:id="970"/>
      <w:bookmarkEnd w:id="971"/>
      <w:bookmarkEnd w:id="972"/>
      <w:r w:rsidRPr="00B23B83">
        <w:rPr>
          <w:rFonts w:ascii="Times New Roman" w:eastAsia="Times New Roman" w:hAnsi="Times New Roman" w:cs="Times New Roman"/>
          <w:b/>
          <w:bCs/>
          <w:iCs/>
          <w:smallCaps/>
          <w:szCs w:val="24"/>
        </w:rPr>
        <w:t xml:space="preserve"> </w:t>
      </w:r>
    </w:p>
    <w:p w14:paraId="28645B10"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13/1997 Sb., o pozemních komunikacích, ve znění pozdějších předpisů, s vyznačením navrhovaných změn</w:t>
      </w:r>
    </w:p>
    <w:p w14:paraId="2D062C43"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8</w:t>
      </w:r>
    </w:p>
    <w:p w14:paraId="60DCC9B3"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Průjezdní úsek dálnice a silnice</w:t>
      </w:r>
    </w:p>
    <w:p w14:paraId="1132BD2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Dálnice a silnice mohou vést </w:t>
      </w:r>
      <w:r w:rsidRPr="00B23B83">
        <w:rPr>
          <w:rFonts w:ascii="Times New Roman" w:eastAsia="Calibri" w:hAnsi="Times New Roman" w:cs="Times New Roman"/>
          <w:bCs/>
          <w:strike/>
          <w:szCs w:val="24"/>
        </w:rPr>
        <w:t>zastavěným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zastavitelným </w:t>
      </w:r>
      <w:r w:rsidRPr="00B23B83">
        <w:rPr>
          <w:rFonts w:ascii="Times New Roman" w:eastAsia="Calibri" w:hAnsi="Times New Roman" w:cs="Times New Roman"/>
          <w:szCs w:val="24"/>
        </w:rPr>
        <w:t xml:space="preserve">územím </w:t>
      </w:r>
      <w:r w:rsidRPr="00B23B83">
        <w:rPr>
          <w:rFonts w:ascii="Times New Roman" w:eastAsia="Calibri" w:hAnsi="Times New Roman" w:cs="Times New Roman"/>
          <w:bCs/>
          <w:strike/>
          <w:szCs w:val="24"/>
        </w:rPr>
        <w:t>nebo zastavitelnými plochami</w:t>
      </w:r>
      <w:r w:rsidRPr="00B23B83">
        <w:rPr>
          <w:rFonts w:ascii="Times New Roman" w:eastAsia="Calibri" w:hAnsi="Times New Roman" w:cs="Times New Roman"/>
          <w:szCs w:val="24"/>
        </w:rPr>
        <w:t xml:space="preserve"> (dále jen "průjezdní úsek dálnice" nebo "průjezdní úsek silnice"), pokud se tím převádí převážně průjezdná doprava tímto územím.</w:t>
      </w:r>
    </w:p>
    <w:p w14:paraId="62906FC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Prováděcí předpis stanoví stavebně technické podmínky pro určování hranic průjezdního úseku podle předchozího odstavce.</w:t>
      </w:r>
    </w:p>
    <w:p w14:paraId="5A1D8FA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11</w:t>
      </w:r>
    </w:p>
    <w:p w14:paraId="3B1D738E"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Silniční pozemek</w:t>
      </w:r>
    </w:p>
    <w:p w14:paraId="73E6DFA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Silničním pozemkem se rozumí pozemky, na nichž je umístěno těleso dálnice, silnice a místní komunikace a silniční pomocný pozemek.</w:t>
      </w:r>
    </w:p>
    <w:p w14:paraId="7B1F1E6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Těleso dálnice nebo těleso silnice a místní komunikace mimo </w:t>
      </w:r>
      <w:r w:rsidRPr="00B23B83">
        <w:rPr>
          <w:rFonts w:ascii="Times New Roman" w:eastAsia="Calibri" w:hAnsi="Times New Roman" w:cs="Times New Roman"/>
          <w:bCs/>
          <w:strike/>
          <w:szCs w:val="24"/>
        </w:rPr>
        <w:t>zastavěné</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 </w:t>
      </w:r>
      <w:r w:rsidRPr="00B23B83">
        <w:rPr>
          <w:rFonts w:ascii="Times New Roman" w:eastAsia="Calibri" w:hAnsi="Times New Roman" w:cs="Times New Roman"/>
          <w:szCs w:val="24"/>
        </w:rPr>
        <w:t xml:space="preserve">území </w:t>
      </w:r>
      <w:r w:rsidRPr="00B23B83">
        <w:rPr>
          <w:rFonts w:ascii="Times New Roman" w:eastAsia="Calibri" w:hAnsi="Times New Roman" w:cs="Times New Roman"/>
          <w:bCs/>
          <w:strike/>
          <w:szCs w:val="24"/>
        </w:rPr>
        <w:t>nebo zastavitelné plochy</w:t>
      </w:r>
      <w:r w:rsidRPr="00B23B83">
        <w:rPr>
          <w:rFonts w:ascii="Times New Roman" w:eastAsia="Calibri" w:hAnsi="Times New Roman" w:cs="Times New Roman"/>
          <w:szCs w:val="24"/>
        </w:rPr>
        <w:t xml:space="preserve"> je ohraničeno spodním okrajem a vnějšími okraji stavby pozemní komunikace, kterými jsou vnější okraje zaoblených hran zářezů či zaoblených pat náspů, vnější hrany silničních nebo záchytných příkopů nebo rigolů nebo vnější hrany pat opěrných zdí, tarasů, koruny obkladních nebo zárubních zdí nebo zářezů nad těmito zdmi.</w:t>
      </w:r>
    </w:p>
    <w:p w14:paraId="73DE1E5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Těleso průjezdního úseku silnice je ohraničeno šířkou vozovky s krajnicemi mezi zvýšenými obrubami chodníků, zelených pásů nebo obdobných ploch. Na náměstích a podobných prostranstvích je šířkou průjezdního úseku šířka pruhu odlišeného od okolního povrchu druhem nebo materiálem vozovky nebo plochými rigoly, a není-li ani jich, šířka pruhu odpovídající šířce vozovky s krajnicemi navazujících úseků silnice. V ostatních případech je průjezdní úsek dálnice nebo průjezdní úsek silnice ohraničen obdobně jako v odstavci 2.</w:t>
      </w:r>
    </w:p>
    <w:p w14:paraId="2B3E25F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Šířka průjezdního úseku dálnice nebo průjezdního úseku silnice celništěm na hraničním přechodu odpovídá šířce vozovky s krajnicemi navazujících úseků dálnice nebo silnice.</w:t>
      </w:r>
    </w:p>
    <w:p w14:paraId="0A42C65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(5) Silniční pomocný pozemek je pruh pozemku přilehlého po obou stranách k tělesu dálnice, silnice nebo místní komunikace mimo </w:t>
      </w:r>
      <w:r w:rsidRPr="00B23B83">
        <w:rPr>
          <w:rFonts w:ascii="Times New Roman" w:eastAsia="Calibri" w:hAnsi="Times New Roman" w:cs="Times New Roman"/>
          <w:bCs/>
          <w:strike/>
          <w:szCs w:val="24"/>
        </w:rPr>
        <w:t>zastavěné</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 </w:t>
      </w:r>
      <w:r w:rsidRPr="00B23B83">
        <w:rPr>
          <w:rFonts w:ascii="Times New Roman" w:eastAsia="Calibri" w:hAnsi="Times New Roman" w:cs="Times New Roman"/>
          <w:szCs w:val="24"/>
        </w:rPr>
        <w:t>území, který slouží účelům ochrany a údržby dálnice, silnice nebo místní komunikace, pokud tyto pozemky jsou ve vlastnictví vlastníka dálnice, silnice nebo místní komunikace.</w:t>
      </w:r>
    </w:p>
    <w:p w14:paraId="3EC033D3"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18g</w:t>
      </w:r>
    </w:p>
    <w:p w14:paraId="6E910A47"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Posouzení stavby a její dokumentace</w:t>
      </w:r>
    </w:p>
    <w:p w14:paraId="4D4443D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Pozemní komunikací podléhající posuzování bezpečnosti je, s výjimkou tunelu nad 500 m, který je součástí pozemní komunikace zařazené do transevropské silniční sítě22),</w:t>
      </w:r>
    </w:p>
    <w:p w14:paraId="4EEABD3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pozemní komunikace, která je zařazena do transevropské silniční sítě22),</w:t>
      </w:r>
    </w:p>
    <w:p w14:paraId="1E69860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 dálnice,</w:t>
      </w:r>
    </w:p>
    <w:p w14:paraId="51468F7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silnice I. třídy, nebo</w:t>
      </w:r>
    </w:p>
    <w:p w14:paraId="1AFB479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d) úsek silnice II. nebo III. třídy, na jehož výstavbu, rekonstrukci nebo opravu byly nebo mají být využity prostředky Evropské unie, s výjimkou úseku nacházejícího se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w:t>
      </w:r>
    </w:p>
    <w:p w14:paraId="34F6208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Stavebník stavby pozemní komunikace podléhající posuzování bezpečnosti je povinen zajistit posouzení záměru z hlediska zajištění bezpečnosti silničního provozu při užívání stavby, které se provádí v rámci</w:t>
      </w:r>
    </w:p>
    <w:p w14:paraId="614ACF7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prvotního hodnocení záměru a</w:t>
      </w:r>
    </w:p>
    <w:p w14:paraId="0E0685D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auditu bezpečnosti pozemních komunikací.</w:t>
      </w:r>
    </w:p>
    <w:p w14:paraId="2B4A438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Součástí prvotního hodnocení záměru je</w:t>
      </w:r>
    </w:p>
    <w:p w14:paraId="5B0C8BF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rozbor stávajícího stavu sítě pozemních komunikací v území, ve kterém má být záměr uskutečněn, bezpečnosti silničního provozu na ní, jejich nedostatků a dalšího vývoje úrovně bezpečnosti silničního provozu v případě neuskutečnění záměru,</w:t>
      </w:r>
    </w:p>
    <w:p w14:paraId="0B63913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stanovení cílů zvýšení úrovně bezpečnosti silničního provozu na síti pozemních komunikací v území, ve kterém má být záměr uskutečněn,</w:t>
      </w:r>
    </w:p>
    <w:p w14:paraId="05C62A0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vymezení způsobů dosažení stanovených cílů zvýšení úrovně bezpečnosti silničního provozu a posouzení jejich předpokládaných dopadů na bezpečnost silničního provozu a</w:t>
      </w:r>
    </w:p>
    <w:p w14:paraId="1E46C92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srovnání nákladů a přínosů jednotlivých způsobů dosažení stanovených cílů zvýšení úrovně bezpečnosti silničního provozu.</w:t>
      </w:r>
    </w:p>
    <w:p w14:paraId="1C9F8DA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Výsledkem prvotního hodnocení záměru je zpráva obsahující údaje podle odstavce 3, kterou stavebník stavby pozemní komunikace podléhající posuzování bezpečnosti zohlední při zpracování návrhu dokumentace pro povolení záměru a přiloží k této dokumentaci.</w:t>
      </w:r>
    </w:p>
    <w:p w14:paraId="3009E0C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Auditu bezpečnosti pozemních komunikací podléhá</w:t>
      </w:r>
    </w:p>
    <w:p w14:paraId="060163C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návrh dokumentace pro povolení záměru,</w:t>
      </w:r>
    </w:p>
    <w:p w14:paraId="7E5E6EB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návrh dokumentace pro provádění stavby,</w:t>
      </w:r>
    </w:p>
    <w:p w14:paraId="07CA21A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provedená stavba před zahájením zkušebního provozu a</w:t>
      </w:r>
    </w:p>
    <w:p w14:paraId="7079959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dokončená stavba pro kolaudaci.</w:t>
      </w:r>
    </w:p>
    <w:p w14:paraId="036C120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Výsledkem auditu bezpečnosti pozemních komunikací je zpráva, která obsahuje zejména souhrnný popis předpokládaných dopadů stavebních, technických a provozních vlastností pozemní komunikace na bezpečnost silničního provozu při jejím užívání a návrhy na odstranění nebo snížení předpokládaných rizik, která plynou z vlastností pozemní komunikace pro účastníky silničního provozu. Stavebník stavby pozemní komunikace podléhající posuzování bezpečnosti doplní zprávu vyhodnocením, zda a jakým způsobem vyhověl návrhům obsaženým ve zprávě, a u návrhů, kterým nevyhověl, uvede důvody jejich nepřijetí.</w:t>
      </w:r>
    </w:p>
    <w:p w14:paraId="63FD5B0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Stavebník stavby pozemní komunikace podléhající posuzování bezpečnosti předloží stavebnímu úřadu zprávu a vyhodnocení podle odstavce 6 vztahující se</w:t>
      </w:r>
    </w:p>
    <w:p w14:paraId="099B1C3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a) k návrhu dokumentace podle odstavce 5 písm. a) k žádosti o povolení záměru,</w:t>
      </w:r>
    </w:p>
    <w:p w14:paraId="1E96A56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k návrhu dokumentace podle odstavce 5 písm. b) k žádosti o vydání kolaudačního rozhodnutí,</w:t>
      </w:r>
    </w:p>
    <w:p w14:paraId="1453389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ke stavbě podle odstavce 5 písm. c) k žádosti o vydání kolaudačního rozhodnutí a</w:t>
      </w:r>
    </w:p>
    <w:p w14:paraId="57AE646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ke stavbě podle odstavce 5 písm. d) k žádosti o vydání kolaudačního rozhodnutí.</w:t>
      </w:r>
    </w:p>
    <w:p w14:paraId="584E86B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V rozhodnutí o povolení záměru pro stavbu pozemní komunikace podléhající posuzování bezpečnosti stavební úřad uloží provedení zkušebního provozu.</w:t>
      </w:r>
    </w:p>
    <w:p w14:paraId="5792859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Při zpracování auditu bezpečnosti pozemních komunikací se zohlední zejména vliv okolí pozemní komunikace, vliv součástí a příslušenství pozemní komunikace a jejího připojení na ostatní pozemní komunikace a vliv charakteru provozu na pozemní komunikaci na bezpečnost provozu na této pozemní komunikaci.</w:t>
      </w:r>
    </w:p>
    <w:p w14:paraId="2B1B3E9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(10) Kritéria pro posouzení předpokládaných dopadů na bezpečnost silničního provozu podle odstavce 3 písm. c) a předmět auditu bezpečnosti pozemních komunikací stanoví prováděcí právní předpis.</w:t>
      </w:r>
    </w:p>
    <w:p w14:paraId="4F3D90D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24</w:t>
      </w:r>
    </w:p>
    <w:p w14:paraId="07EB0584"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Omezení obecného užívání uzavírkami a objížďkami</w:t>
      </w:r>
    </w:p>
    <w:p w14:paraId="5E3F584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Provoz na dálnicích, silnicích, místních komunikacích a veřejně přístupných účelových komunikacích může být částečně nebo úplně uzavřen, popřípadě může být nařízena objížďka. Nikdo nemá nárok na náhradu případných ztrát, jež mu vzniknou v důsledku uzavírky nebo objížďky.</w:t>
      </w:r>
    </w:p>
    <w:p w14:paraId="3F2A153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O uzavírce a objížďce rozhoduje příslušný silniční správní úřad na základě žádosti osoby, v jejímž zájmu má dojít k uzavírce. Příslušný silniční správní úřad žádost projedná</w:t>
      </w:r>
    </w:p>
    <w:p w14:paraId="4C7C1FF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 vlastníkem pozemní komunikace, která má být uzavřena, a s vlastníkem pozemní komunikace, po níž má být vedena objížďka,</w:t>
      </w:r>
    </w:p>
    <w:p w14:paraId="50E329C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b) s obcí, na jejímž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 má být povolena uzavírka nebo nařízena objížďka,</w:t>
      </w:r>
    </w:p>
    <w:p w14:paraId="35C6E2C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s provozovatelem dráhy,13) jde-li o pozemní komunikaci, na níž je umístěna dráha,</w:t>
      </w:r>
    </w:p>
    <w:p w14:paraId="29F7CA0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s Policií České republiky, má-li objízdná trasa vést po silnici, místní komunikaci nebo veřejně přístupné účelové komunikaci.</w:t>
      </w:r>
    </w:p>
    <w:p w14:paraId="220F776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Týká-li se uzavírka územního obvodu více silničních správních úřadů, přísluší rozhodování silničnímu správnímu úřadu, v jehož územním obvodu je nejdelší část uzavírky; ostatní silniční správní úřady jsou v těchto případech dotčenými správními úřady.</w:t>
      </w:r>
    </w:p>
    <w:p w14:paraId="46641E4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Při rozhodování příslušný silniční správní úřad dbá, aby uzavírka byla vždy omezena na nejkratší možnou dobu, objížďka byla řádně technicky zabezpečena a byla z hlediska provozu vyhovující a aby byl umožněn přístup k sousedním nemovitostem. Silniční správní úřad může v rozhodnutí stanovit podmínky, při jejichž nesplnění může udělené povolení omezit nebo zrušit. Odvolání proti tomuto rozhodnutí nemá odkladný účinek.</w:t>
      </w:r>
    </w:p>
    <w:p w14:paraId="09EA79A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(5) Příslušný silniční správní úřad rozhodnutí neprodleně oznámí</w:t>
      </w:r>
    </w:p>
    <w:p w14:paraId="034A298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Hasičskému záchrannému sboru České republiky,</w:t>
      </w:r>
    </w:p>
    <w:p w14:paraId="4F26FCE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příslušným poskytovatelům zdravotnické záchranné služby,</w:t>
      </w:r>
    </w:p>
    <w:p w14:paraId="25C1D96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dopravcům v linkové osobní dopravě, jde-li o pozemní komunikaci, na níž je tato doprava provozována a jsou-li silničnímu správnímu úřadu tito dopravci známi,</w:t>
      </w:r>
    </w:p>
    <w:p w14:paraId="18BD417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všem silničním správním úřadům, které povolují zvláštní užívání pozemních komunikací nadměrnými vozidly podle § 25 odst. 6 písm. a),</w:t>
      </w:r>
    </w:p>
    <w:p w14:paraId="2F8478C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Ministerstvu vnitra, jde-li o dálnice, v ostatních případech Policii České republiky,</w:t>
      </w:r>
    </w:p>
    <w:p w14:paraId="081A0CE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provozovateli systému elektronického mýtného, jde-li o zpoplatněné pozemní komunikace.</w:t>
      </w:r>
    </w:p>
    <w:p w14:paraId="6A6E1D5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Vlastník dálnice, silnice, místní komunikace nebo veřejně přístupné účelové komunikace, po níž má být vedena objížďka, je povinen strpět bezúplatně provoz převedený na ni z uzavřené pozemní komunikace. Případné úpravy objížďkových pozemních komunikací nutné z důvodu objížďky a náhrada případných následných škod se stanoví v podmínkách rozhodnutí o uzavírce a objížďce a uskuteční na náklad žadatele o uzavírku a objížďku.</w:t>
      </w:r>
    </w:p>
    <w:p w14:paraId="1D684C2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Uzavírka a objížďka musí být označena předepsaným způsobem. Označení zabezpečuje žadatel o uzavírku a objížďku na svůj náklad a odpovídá za jeho stav po dobu trvání uzavírky a objížďky.</w:t>
      </w:r>
    </w:p>
    <w:p w14:paraId="453E3AD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V případě nebezpečí z prodlení (živelní pohromy, dopravní nehody, zřícení nebo poškození objektů) musí příslušnou část pozemní komunikace neprodleně uzavřít a označit alespoň provizorním způsobem její vlastník nebo správce, je-li výkon správy pozemní komunikace zajišťován prostřednictvím správce. V případě havárie inženýrské sítě nebo jiného vedení je povinen příslušnou část pozemní komunikace neprodleně uzavřít a alespoň provizorně označit vlastník této inženýrské sítě nebo tohoto vedení a věc neprodleně oznámit vlastníkovi pozemní komunikace nebo správci, je-li výkon správy pozemní komunikace zajišťován prostřednictvím správce. Tím není dotčeno ustanovení § 36 odst. 6. Vlastník pozemní komunikace nebo správce, je-li výkon správy pozemní komunikace zajišťován prostřednictvím správce, oznámí uzavření a označení její části správnímu úřadu příslušnému ke stanovení místní a přechodné úpravy provozu na pozemních komunikacích neprodleně poté, co uzavření a označení provedl nebo se o něm dozvěděl.</w:t>
      </w:r>
    </w:p>
    <w:p w14:paraId="7F63958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Prováděcí předpis stanoví náležitosti žádosti o povolení uzavírky a o nařízení objížďky a náležitosti rozhodnutí v těchto věcech.</w:t>
      </w:r>
    </w:p>
    <w:p w14:paraId="2A6B627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25</w:t>
      </w:r>
    </w:p>
    <w:p w14:paraId="74AC1DCE"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Zvláštní užívání</w:t>
      </w:r>
    </w:p>
    <w:p w14:paraId="0A004DB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K užívání dálnic, silnic a místních komunikací jiným než obvyklým způsobem nebo k jiným účelům, než pro které jsou určeny (dále jen "zvláštní užívání"), je třeba povolení příslušného silničního správního úřadu vydaného s předchozím souhlasem vlastníka dotčené pozemní komunikace, a může-li zvláštní užívání ovlivnit bezpečnost nebo plynulost silničního provozu, také s předchozím souhlasem Ministerstva vnitra, jde-li o dálnici, v ostatních případech se souhlasem Policie České republiky. Souhlas vlastníka se zvláštním užíváním </w:t>
      </w:r>
      <w:r w:rsidRPr="00B23B83">
        <w:rPr>
          <w:rFonts w:ascii="Times New Roman" w:eastAsia="Calibri" w:hAnsi="Times New Roman" w:cs="Times New Roman"/>
          <w:szCs w:val="24"/>
        </w:rPr>
        <w:lastRenderedPageBreak/>
        <w:t>podle odstavce 6 písm. c) bodu 3 se nevyžaduje v případě, že se jedná o veřejně prospěšnou stavbu nebo stavbu nebo zařízení přípojek technické infrastruktury nebo další stavby nebo zařízení technické infrastruktury, které jsou drobnou stavbou podle přílohy č. 1 stavebního zákona; k návrhu na zvláštní užívání může vlastník uplatnit námitky, o kterých rozhodne silniční správní úřad.</w:t>
      </w:r>
    </w:p>
    <w:p w14:paraId="48B326B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Silniční správní úřad vydá rozhodnutí o povolení zvláštního užívání právnické nebo fyzické osobě na základě písemné žádosti na dobu určitou a v rozhodnutí stanoví podmínky zvláštního užívání. Povolení ke zvláštnímu užívání nezbavuje uživatele povinnosti k náhradám za poškození nebo znečištění dálnice, silnice nebo místní komunikace.</w:t>
      </w:r>
    </w:p>
    <w:p w14:paraId="1BE06F1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Porušuje-li právnická nebo fyzická osoba podmínky stanovené v rozhodnutí o vydání povolení, silniční správní úřad rozhodne o odnětí povolení. Právnické nebo fyzické osobě, které bylo odňato povolení ke zvláštnímu užívání, lze udělit povolení ke zvláštnímu užívání na základě znovu podané žádosti nejdříve po uplynutí tří let ode dne, kdy rozhodnutí o odnětí povolení ke zvláštnímu užívání nabylo právní moci.</w:t>
      </w:r>
    </w:p>
    <w:p w14:paraId="0C131CA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Silniční správní úřad může rozhodnout o změně vydaného povolení na základě odůvodněné žádosti držitele povolení ke zvláštnímu užívání.</w:t>
      </w:r>
    </w:p>
    <w:p w14:paraId="543DFA5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V době branné pohotovosti státu není třeba povolení ke zvláštnímu užívání pro vozidla Armády České republiky.</w:t>
      </w:r>
    </w:p>
    <w:p w14:paraId="68B9E21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Zvláštním užíváním dálnice, silnice a místní komunikace je</w:t>
      </w:r>
    </w:p>
    <w:p w14:paraId="3E23DB0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užití dálnice, silnice nebo místní komunikace vozidly nebo jízdními soupravami, jejichž hmotnost, rozměry včetně nákladu nebo rozložení hmotnosti na nápravy, skupiny náprav, kola nebo skupiny kol překračují hodnoty stanovené zákonem o silničním provozu (dále jen „nadměrné vozidlo“), není-li umožněno opatřením obecné povahy podle § 24b,</w:t>
      </w:r>
    </w:p>
    <w:p w14:paraId="0095B43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užití dálnice nebo silnice pro motorová vozidla2) motorovými vozidly, jejichž nejvyšší povolená rychlost je nižší, než stanoví zvláštní právní předpis2),</w:t>
      </w:r>
    </w:p>
    <w:p w14:paraId="0A2F8FA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užití dálnice, silnice nebo místní komunikace a silničního pomocného pozemku pro</w:t>
      </w:r>
    </w:p>
    <w:p w14:paraId="5DA7B6B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zřizování a provozování zařízení pro písemnou, obrazovou, světelnou nebo jiným způsobem prováděnou reklamu nebo propagaci (dále jen „reklamní zařízení“),</w:t>
      </w:r>
    </w:p>
    <w:p w14:paraId="0618774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umísťování, skládání a nakládání věcí nebo materiálů nesloužících k údržbě nebo opravám těchto komunikací, nebudou-li neprodleně odstraněny (zařízení staveniště, skládka stavebních hmot nebo paliva apod.),</w:t>
      </w:r>
    </w:p>
    <w:p w14:paraId="73A4F88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provádění stavebních prací, nepodléhají-li povolení záměru podle stavebního zákona,</w:t>
      </w:r>
    </w:p>
    <w:p w14:paraId="1ADFE23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zřizování vyhrazeného parkování,</w:t>
      </w:r>
    </w:p>
    <w:p w14:paraId="19F5F2E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zřizování a provoz stánků, pojízdných či přenosných prodejních a jiných podobných zařízení,</w:t>
      </w:r>
    </w:p>
    <w:p w14:paraId="0B73839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audiovizuální tvorbu,</w:t>
      </w:r>
    </w:p>
    <w:p w14:paraId="698C409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pořádání sportovních, kulturních, náboženských, zábavních a podobných akcí, jestliže by jimi mohla být ohrožena bezpečnost nebo plynulost silničního provozu,</w:t>
      </w:r>
    </w:p>
    <w:p w14:paraId="44971A6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e) výjimečné užití silnice nebo místní komunikace pásovými vozidly Armády České republiky nebo historickými vozidly, jejichž kola nejsou opatřena pneumatikami nebo gumovými obručemi.</w:t>
      </w:r>
    </w:p>
    <w:p w14:paraId="73DBCB2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výjimečné užití místní komunikace a silnice samojízdnými pracovními stroji a přípojnými vozidly traktorů, které nemají schválenou technickou způsobilost podle zvláštního právního předpisu.13a)</w:t>
      </w:r>
    </w:p>
    <w:p w14:paraId="520EC30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Zvláštní užívání spočívající v zřízení a provozování reklamního zařízení může povolit příslušný silniční správní úřad nejdéle na dobu pěti let, bude-li zřízení a provozování reklamního zařízení splňovat tyto podmínky:</w:t>
      </w:r>
    </w:p>
    <w:p w14:paraId="1B5C042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nebude jej možné zaměnit s dopravními značkami ani dopravními zařízeními,</w:t>
      </w:r>
    </w:p>
    <w:p w14:paraId="341869F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nebude oslňovat uživatele dotčené pozemní komunikace nebo jinak narušovat provoz na pozemní komunikaci,</w:t>
      </w:r>
    </w:p>
    <w:p w14:paraId="27A6171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pozemní komunikace v místě, kde je umístěno reklamní zařízení, bude vybavena na náklad vlastníka reklamního zařízení svodidly nebo jinak zabezpečena proti možnému střetu vozidel s konstrukcí reklamního zařízení a</w:t>
      </w:r>
    </w:p>
    <w:p w14:paraId="29D1094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reklamní zařízení na dálnici, silnici I. třídy nebo na jejich silničním pomocném pozemku bude</w:t>
      </w:r>
    </w:p>
    <w:p w14:paraId="535DB18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1. sloužit k označení provozovny nacházející se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 xml:space="preserve">území ve vzdálenosti do 50 metrů od reklamního zařízení nebo mimo </w:t>
      </w:r>
      <w:r w:rsidRPr="00B23B83">
        <w:rPr>
          <w:rFonts w:ascii="Times New Roman" w:eastAsia="Calibri" w:hAnsi="Times New Roman" w:cs="Times New Roman"/>
          <w:bCs/>
          <w:strike/>
          <w:szCs w:val="24"/>
        </w:rPr>
        <w:t>zastavěné</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 </w:t>
      </w:r>
      <w:r w:rsidRPr="00B23B83">
        <w:rPr>
          <w:rFonts w:ascii="Times New Roman" w:eastAsia="Calibri" w:hAnsi="Times New Roman" w:cs="Times New Roman"/>
          <w:szCs w:val="24"/>
        </w:rPr>
        <w:t>území v silničním ochranném pásmu ve vzdálenosti do 200 metrů od reklamního zařízení, nebo</w:t>
      </w:r>
    </w:p>
    <w:p w14:paraId="4C71300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umístěno na odpočívce a velikost jeho činné plochy nepřesáhne 2 m2 .</w:t>
      </w:r>
    </w:p>
    <w:p w14:paraId="2D4BA90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Podmínky stanovené v povolení musí trvat po celou dobu platnosti povolení. Zánik některé z podmínek je povinen vlastník reklamního zařízení oznámit do 30 dnů příslušnému silničnímu správnímu úřadu, který povolení odejme.</w:t>
      </w:r>
    </w:p>
    <w:p w14:paraId="4A9F2A8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Věci umístěné, zřizované nebo provozované bez povolení podle odstavce 1 nebo v rozporu s ním, s výjimkou reklamních zařízení, je jejich vlastník povinen odstranit neprodleně po doručení výzvy příslušného silničního správního úřadu. Neučiní-li tak, zajistí odstranění a likvidaci věci příslušný silniční správní úřad na náklady vlastníka věci.</w:t>
      </w:r>
    </w:p>
    <w:p w14:paraId="572F92D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Nemůže-li příslušný silniční správní úřad zjistit vlastníka věci umístěné, zřizované nebo provozované bez povolení podle odstavce 1, s výjimkou reklamních zařízení, zveřejní výzvu k odstranění věci způsobem v místě obvyklým a po marném uplynutí lhůty 10 dnů ode dne zveřejnění výzvy zajistí odstranění a likvidaci věci na náklady vlastníka dotčené pozemní komunikace nebo správce, je-li výkon správy dotčené pozemní komunikace zajišťován prostřednictvím správce. Zjistí-li vlastník dálnice, silnice nebo místní komunikace nebo správce, je-li výkon správy této pozemní komunikace zajišťován prostřednictvím správce, vlastníka věci dodatečně, může vůči němu uplatnit nárok na náhradu nákladů vzniklých odstraněním a likvidací věci.</w:t>
      </w:r>
    </w:p>
    <w:p w14:paraId="5720865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(10) Silniční správní úřad vlastníku pozemní komunikace nebo jejímu správci, je-li výkon její správy zajišťován prostřednictvím správce, na jeho žádost sdělí, zda je reklamní </w:t>
      </w:r>
      <w:r w:rsidRPr="00B23B83">
        <w:rPr>
          <w:rFonts w:ascii="Times New Roman" w:eastAsia="Calibri" w:hAnsi="Times New Roman" w:cs="Times New Roman"/>
          <w:szCs w:val="24"/>
        </w:rPr>
        <w:lastRenderedPageBreak/>
        <w:t>zařízení na dálnici, silnici nebo místní komunikaci nebo na silničním pomocném pozemku zřízeno a provozováno na základě povolení ke zvláštnímu užívání. Je-li na dálnici, silnici nebo místní komunikaci nebo na silničním pomocném pozemku zřízeno nebo provozováno reklamní zařízení bez povolení ke zvláštnímu užívání, je vlastník této pozemní komunikace nebo její správce, je-li výkon její správy zajišťován prostřednictvím správce, povinen reklamní zařízení na náklady jeho vlastníka odstranit a uskladnit na vhodném místě. Odstranění reklamního zařízení bude provedeno bez ohledu na skutečnost, zda reklamní zařízení bylo povoleno stavebním úřadem5).</w:t>
      </w:r>
    </w:p>
    <w:p w14:paraId="15CD86D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(11) Vlastník nebo správce pozemní komunikace, který odstranil reklamní zařízení postupem podle odstavce 10, zveřejní po dobu 3 měsíců způsobem umožňujícím dálkový přístup identifikační údaje reklamního zařízení a informaci, kde a jakým způsobem si může reklamní zařízení jeho vlastník vyzvednout. Reklamní zařízení lze jeho vlastníku vydat pouze po uhrazení nákladů na odstranění a uskladnění reklamního zařízení. Nedojde-li k vydání reklamního zařízení jeho vlastníku do 3 měsíců ode dne zveřejnění informací podle věty první, je vlastník nebo správce pozemní komunikace, který reklamní zařízení odstranil, oprávněn reklamní zařízení na náklady jeho vlastníka zlikvidovat.</w:t>
      </w:r>
    </w:p>
    <w:p w14:paraId="08BB203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(12) Umísťování věcí na dálnici, silnici a místní komunikaci, které jsou uvedeny v § 14 odst. 1 písm. b) a odst. 2 písm. b) až d), není zvláštním užíváním dálnice, silnice a místní komunikace, vyžaduje však předchozí souhlas vlastníka dotčené komunikace.</w:t>
      </w:r>
    </w:p>
    <w:p w14:paraId="0DD0326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(13) Prováděcí předpis stanoví náležitosti žádosti o povolení zvláštního užívání dálnice, silnice a místní komunikace a náležitosti rozhodnutí v této věci.</w:t>
      </w:r>
    </w:p>
    <w:p w14:paraId="072A716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(14) V případě, že je v podmínkách zvláštního užívání podle odstavce 6 písm. a) požadován k zabezpečení bezpečnosti nebo plynulosti silničního provozu policejní doprovod, je osoba, na jejíž žádost bylo povolení vystaveno, povinna uhradit náklady s tímto spojené Policii České republiky.</w:t>
      </w:r>
    </w:p>
    <w:p w14:paraId="024C9FE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(15) Prováděcí předpis stanoví výši náhrad za poskytnutí policejního doprovodu.</w:t>
      </w:r>
    </w:p>
    <w:p w14:paraId="509E6E6D"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26</w:t>
      </w:r>
    </w:p>
    <w:p w14:paraId="68FF36D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Dálnice, silnice a místní komunikace jsou sjízdné, jestliže umožňují bezpečný pohyb silničních a jiných vozidel přizpůsobený stavebnímu stavu a dopravně technickému stavu těchto pozemních komunikací a povětrnostním situacím a jejich důsledkům.</w:t>
      </w:r>
    </w:p>
    <w:p w14:paraId="21E7045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 jsou místní komunikace a průjezdní úsek silnice schůdné, jestliže umožňují bezpečný pohyb chodců, kterým je pohyb přizpůsobený stavebnímu stavu a dopravně technickému stavu těchto komunikací a povětrnostním situacím a jejich důsledkům.</w:t>
      </w:r>
    </w:p>
    <w:p w14:paraId="369F10B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Stavebním stavem dálnice, silnice nebo místní komunikace se rozumí jejich kvalita, stupeň opotřebení povrchu, podélné nebo příčné vlny, výtluky, které nelze odstranit běžnou údržbou, únosnost vozovky, krajnic, mostů a mostních objektů a vybavení pozemní komunikace součástmi a příslušenstvím.</w:t>
      </w:r>
    </w:p>
    <w:p w14:paraId="0F52224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(4) Dopravně technickým stavem dálnice, silnice nebo místní komunikace se rozumí jejich technické znaky (příčné uspořádání, příčný a podélný sklon, šířka a druh vozovky, </w:t>
      </w:r>
      <w:r w:rsidRPr="00B23B83">
        <w:rPr>
          <w:rFonts w:ascii="Times New Roman" w:eastAsia="Calibri" w:hAnsi="Times New Roman" w:cs="Times New Roman"/>
          <w:szCs w:val="24"/>
        </w:rPr>
        <w:lastRenderedPageBreak/>
        <w:t>směrové a výškové oblouky) a začlenění pozemní komunikace do terénu (rozhled, nadmořská výška).</w:t>
      </w:r>
    </w:p>
    <w:p w14:paraId="5CF94AF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Povětrnostními situacemi a jejich důsledky, které mohou podstatně zhoršit nebo přerušit sjízdnost, jsou vánice a intenzivní dlouhodobé sněžení, vznik souvislé námrazy, mlhy, oblevy, mrznoucí déšť, vichřice, povodně a přívalové vody a jiné obdobné povětrnostní situace a jejich důsledky.</w:t>
      </w:r>
    </w:p>
    <w:p w14:paraId="62BEC64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Závadou ve sjízdnosti pro účely tohoto zákona se rozumí taková změna ve sjízdnosti dálnice, silnice nebo místní komunikace, kterou nemůže řidič vozidla předvídat při pohybu vozidla přizpůsobeném stavebnímu stavu a dopravně technickému stavu těchto pozemních komunikací a povětrnostním situacím a jejich důsledkům.</w:t>
      </w:r>
    </w:p>
    <w:p w14:paraId="4BC9104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Závadou ve schůdnosti pro účely tohoto zákona se rozumí taková změna ve schůdnosti pozemní komunikace, kterou nemůže chodec předvídat při pohybu přizpůsobeném stavebnímu stavu a dopravně technickému stavu a povětrnostním situacím a jejich důsledkům.</w:t>
      </w:r>
    </w:p>
    <w:p w14:paraId="7B82F52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30</w:t>
      </w:r>
    </w:p>
    <w:p w14:paraId="6A04705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K ochraně dálnice, silnice a místní komunikace I. nebo II. třídy a provozu na nich slouží silniční ochranná pásma. Silniční ochranné pásmo pro nově budovanou nebo rekonstruovanou dálnici, silnici a místní komunikaci I. nebo II. třídy vzniká na základě rozhodnutí o povolení záměru podle stavebního zákona.</w:t>
      </w:r>
    </w:p>
    <w:p w14:paraId="4756FEB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Silničním ochranným pásmem se pro účely tohoto zákona rozumí prostor mimo </w:t>
      </w:r>
      <w:r w:rsidRPr="00B23B83">
        <w:rPr>
          <w:rFonts w:ascii="Times New Roman" w:eastAsia="Calibri" w:hAnsi="Times New Roman" w:cs="Times New Roman"/>
          <w:strike/>
          <w:szCs w:val="24"/>
        </w:rPr>
        <w:t>zastavěné</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zastavitelné</w:t>
      </w:r>
      <w:r w:rsidRPr="00B23B83">
        <w:rPr>
          <w:rFonts w:ascii="Times New Roman" w:eastAsia="Calibri" w:hAnsi="Times New Roman" w:cs="Times New Roman"/>
          <w:szCs w:val="24"/>
        </w:rPr>
        <w:t xml:space="preserve"> území ohraničený svislými plochami vedenými do výšky 50 m a ve vzdálenosti</w:t>
      </w:r>
    </w:p>
    <w:p w14:paraId="6F7794E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50 m od osy přilehlého jízdního pásu dálnice anebo od osy větve její křižovatky s jinou pozemní komunikací; pokud by takto určené pásmo nezahrnovalo celou plochu odpočívky, tvoří hranici pásma hranice silničního pozemku,</w:t>
      </w:r>
    </w:p>
    <w:p w14:paraId="5997CEC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50 m od osy vozovky nebo přilehlého jízdního pásu silnice I. třídy nebo místní komunikace I. třídy,</w:t>
      </w:r>
    </w:p>
    <w:p w14:paraId="2FE5CF4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15 m od osy vozovky nebo od osy přilehlého jízdního pásu silnice II. třídy nebo III. třídy a místní komunikace II. třídy.</w:t>
      </w:r>
    </w:p>
    <w:p w14:paraId="1E4D250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S ohledem na vymezení </w:t>
      </w:r>
      <w:r w:rsidRPr="00B23B83">
        <w:rPr>
          <w:rFonts w:ascii="Times New Roman" w:eastAsia="Calibri" w:hAnsi="Times New Roman" w:cs="Times New Roman"/>
          <w:bCs/>
          <w:strike/>
          <w:szCs w:val="24"/>
        </w:rPr>
        <w:t>zastavěného</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zastavitelného </w:t>
      </w:r>
      <w:r w:rsidRPr="00B23B83">
        <w:rPr>
          <w:rFonts w:ascii="Times New Roman" w:eastAsia="Calibri" w:hAnsi="Times New Roman" w:cs="Times New Roman"/>
          <w:szCs w:val="24"/>
        </w:rPr>
        <w:t>území může být ochranné pásmo zřízeno pouze po jedné straně dálnice, silnice nebo místní komunikace I. a II. třídy.</w:t>
      </w:r>
    </w:p>
    <w:p w14:paraId="1092D97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Hranice silničního ochranného pásma definovaná v § 30 odst. 2 písm. a) je pro zřizování a provozování reklamních zařízení posunuta z 50 metrů na 250 metrů.</w:t>
      </w:r>
    </w:p>
    <w:p w14:paraId="6CAD3BC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(5) Pro zřizování a provozování reklamních zařízení se silničním ochranným pásmem dálnice rozumí také prostor v  </w:t>
      </w:r>
      <w:r w:rsidRPr="00B23B83">
        <w:rPr>
          <w:rFonts w:ascii="Times New Roman" w:eastAsia="Calibri" w:hAnsi="Times New Roman" w:cs="Times New Roman"/>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zastavitelném</w:t>
      </w:r>
      <w:r w:rsidRPr="00B23B83">
        <w:rPr>
          <w:rFonts w:ascii="Times New Roman" w:eastAsia="Calibri" w:hAnsi="Times New Roman" w:cs="Times New Roman"/>
          <w:szCs w:val="24"/>
        </w:rPr>
        <w:t xml:space="preserve"> území ohraničený svislými plochami vedenými do výšky 50 m a ve vzdálenosti 50 m od osy přilehlého jízdního pásu dálnice nebo od osy větve její křižovatky s jinou pozemní komunikací.</w:t>
      </w:r>
    </w:p>
    <w:p w14:paraId="4CDA9503"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35</w:t>
      </w:r>
    </w:p>
    <w:p w14:paraId="78936097"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Ochrana dálnice, silnice a místní komunikace</w:t>
      </w:r>
    </w:p>
    <w:p w14:paraId="48ED6C2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(1) Vlastníci nemovitostí v sousedství dálnice, silnice a místní komunikace jsou povinni strpět, aby na jejich pozemcích byla provedena nezbytná opatření k zabránění sesuvů půdy, padání kamenů, lavin a stromů nebo jejich částí, vznikne-li toto nebezpečí výstavbou nebo provozem dálnice, silnice a místní komunikace nebo přírodními vlivy; vznikne-li toto nebezpečí z jednání těchto vlastníků, jsou povinni učinit nezbytná opatření na svůj náklad. O rozsahu a způsobu provedení nezbytných opatření a o tom, kdo je provede, rozhodne silniční správní úřad.</w:t>
      </w:r>
    </w:p>
    <w:p w14:paraId="575AF23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Silniční správní úřad zjišťuje zdroje ohrožování dálnice, silnice a místní komunikace a zdroje rušení silničního provozu na nich. Zjistí-li zdroj ohrožení jiný, než je uveden v odstavci 1, nařídí silniční správní úřad jeho provozovateli nebo vlastníku odstranění zdroje tohoto ohrožení. Nevyhoví-li provozovatel nebo vlastník zdroje ohrožení, silniční správní úřad rozhodne o odstranění zdroje ohrožení na jeho náklady.</w:t>
      </w:r>
    </w:p>
    <w:p w14:paraId="570A8D2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Vlastník nemovitosti sousedící s průjezdním úsekem silnice nebo s místní komunikací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zastavitelném</w:t>
      </w:r>
      <w:r w:rsidRPr="00B23B83">
        <w:rPr>
          <w:rFonts w:ascii="Times New Roman" w:eastAsia="Calibri" w:hAnsi="Times New Roman" w:cs="Times New Roman"/>
          <w:szCs w:val="24"/>
        </w:rPr>
        <w:t xml:space="preserve"> území je v nezbytně nutných případech povinen za jednorázovou úhradu strpět zřízení věcného břemene na své nemovitosti spočívajícího v umístění veřejného osvětlení, dopravních značek světelných signálů, dopravních zařízení a zařízení pro provozní informace a tabulek s označením místních názvů. Rozhodnutí o zřízení věcného břemene a o výši úhrady vydává příslušný silniční správní úřad u dopravních značek světelných signálů, dopravních zařízení a zařízení pro provozní informace na základě stanovení místní úpravy provozu na pozemních komunikacích nebo zařízení pro provozní informace11a).</w:t>
      </w:r>
    </w:p>
    <w:p w14:paraId="4AD61052"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36</w:t>
      </w:r>
    </w:p>
    <w:p w14:paraId="113CFCFF"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Styk dálnice, silnice a místní komunikace s vedeními a s okolím</w:t>
      </w:r>
    </w:p>
    <w:p w14:paraId="6BC288F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Žádá-li to veřejný zájem, může dálnice, silnice a místní komunikace křížit inženýrské sítě a jiná vedení, vody, zásoby přírodních podzemních vod, území chráněná podle zvláštních předpisů,15) vodohospodářská a jiná díla, nebo se jich jinak dotknout a může být jimi křížena nebo jinak dotčena, a to způsobem přiměřeným ochraně životního prostředí a místním poměrům tak, aby byly co nejméně dotčeny zájmy zúčastněných vlastníků.</w:t>
      </w:r>
    </w:p>
    <w:p w14:paraId="210E679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Energetická, telekomunikační, vodovodní, kanalizační a jiná vedení, zařízení pro rozvod tepla a topných plynů (dále jen "vedení"), s výjimkou vedení tramvajových a trolejbusových drah, pokud nejsou zřizována pro potřeby dálnice, silnice nebo místní komunikace, nesmějí být podélně umísťována v jejich tělese, na silničních pozemcích a v nich a na mostech a mostních objektech, pokud v dalších ustanoveních není stanoveno jinak.</w:t>
      </w:r>
    </w:p>
    <w:p w14:paraId="40A9EF3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Na silniční pozemek nebo do něj, s výjimkou silničního pozemku pod vozovkou nebo krajnicí a středního dělícího pásu, nebo na most nebo mostní objekt lze podélně umístit vedení pouze na základě smlouvy o zřízení věcného břemene nebo jiné smlouvy uzavřené mezi vlastníkem pozemní komunikace a vlastníkem vedení a za jednorázovou úhradu, nestanoví-li zvláštní právní předpis jinak; podmínky stanovené stavebním zákonem tím nejsou dotčeny. Nedojde-li k dohodě, rozhodne o zřízení věcného břemene a výši úhrady soud.</w:t>
      </w:r>
    </w:p>
    <w:p w14:paraId="524BE50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(4)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 xml:space="preserve">území mohou být podélně umísťována vedení, kromě případů uvedených v odstavci 3 a za podmínek uvedených v tomto odstavci, i v chodnících a v přilehlých zelených pásech průjezdního úseku silnice nebo v místní komunikaci při nejvyšším </w:t>
      </w:r>
      <w:r w:rsidRPr="00B23B83">
        <w:rPr>
          <w:rFonts w:ascii="Times New Roman" w:eastAsia="Calibri" w:hAnsi="Times New Roman" w:cs="Times New Roman"/>
          <w:szCs w:val="24"/>
        </w:rPr>
        <w:lastRenderedPageBreak/>
        <w:t>možném ohledu vůči vegetaci. V případech, kdy je vyloučena možnost jiného technického řešení, mohou být vedení dále umístěna i v silničním pozemku pod vozovkou, krajnicí, nebo ve středním dělícím pásu těchto pozemních komunikací.</w:t>
      </w:r>
    </w:p>
    <w:p w14:paraId="449D3C2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Při provádění stavebních prací na dálnici, silnici nebo místní komunikaci, při kterých by mohlo dojít k poškození vedení, je vlastník vedení povinen na výzvu vlastníka dotčené pozemní komunikace zajistit bezúplatně potřebné podklady a odborný dozor.</w:t>
      </w:r>
    </w:p>
    <w:p w14:paraId="5F1916A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V případě havárie vedení není pro nezbytné práce k bezprostřednímu odstranění této havárie potřebné předchozí povolení ke zvláštnímu užívání dálnice, silnice nebo místní komunikace. Vlastník vedení je povinen neprodleně oznámit vlastníku dotčené pozemní komunikace nebo správci, je-li výkon správy dotčené pozemní komunikace zajišťován prostřednictvím správce, provedení prací, jejich místo alespoň provizorně označit a zabezpečit a zajistit následné uvedení dotčeného úseku pozemní komunikace do původního stavu podle podmínek stanovených v dodatečném povolení ke zvláštnímu užívání pozemní komunikace.</w:t>
      </w:r>
    </w:p>
    <w:p w14:paraId="6087F6B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Při výstavbě nové dálnice, silnice nebo místní komunikace nebo při jejich rekonstrukci je objednatel této stavby povinen uhradit jen vyvolané nezbytné úpravy přímo dotčeného úseku vedení, a to na úrovni stávajícího technického řešení. Úpravy související s modernizací nebo se zvýšením výkonnosti vedení je povinen uhradit jejich vlastník.</w:t>
      </w:r>
    </w:p>
    <w:p w14:paraId="5B118F3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Pokud tento zákon nestanoví jinak, platí zvláštní předpisy15) o styku dálnice, silnice a místní komunikace s inženýrskými sítěmi a jinými vedeními, s vodami, zásobami přírodních podzemních vod, s územím chráněným podle zvláštních předpisů, s dobývacím prostorem a s vodohospodářskými a jinými díly. Podrobnosti o způsobu umísťování, oprav a udržování inženýrských sítí a jiných vedení na silničních pozemcích stanoví prováděcí předpis.</w:t>
      </w:r>
    </w:p>
    <w:p w14:paraId="4BB03A06"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37</w:t>
      </w:r>
    </w:p>
    <w:p w14:paraId="42AEDA7C"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Styk s dráhami</w:t>
      </w:r>
    </w:p>
    <w:p w14:paraId="4900ACE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Křížení pozemní komunikace s dráhou se zřizuje mimo úroveň kolejí nebo v úrovni kolejí. Úrovňové křížení (dále jen „přejezd“) je možné zřídit na</w:t>
      </w:r>
    </w:p>
    <w:p w14:paraId="39F4E17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tramvajové a trolejbusové dráze a vlečce, nebo</w:t>
      </w:r>
    </w:p>
    <w:p w14:paraId="0279A49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jiné dráze na základě povolení příslušného silničního správního úřadu.</w:t>
      </w:r>
    </w:p>
    <w:p w14:paraId="0FACD87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Povolení podle odstavce 1 písm. b) lze vydat pouze,</w:t>
      </w:r>
    </w:p>
    <w:p w14:paraId="74F9981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pokud je zajištěna bezpečnost provozu na dráze a bezpečnost a plynulost provozu na pozemní komunikaci, a</w:t>
      </w:r>
    </w:p>
    <w:p w14:paraId="264B833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jde-li o dráhu, která umožňuje provozování drážních vozidel rychlostí nejvýše 160 km.h-1.</w:t>
      </w:r>
    </w:p>
    <w:p w14:paraId="39F4BF8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O vydání povolení rozhoduje na žádost vlastníka dráhy nebo pozemní komunikace příslušný silniční správní úřad, který si pro vydání povolení podle odstavce 1 písm. b) opatří vyjádření drážního správního úřadu k zajištění bezpečnosti provozu na dráze v případě zřízení přejezdu a vyjádření Policie České republiky k zajištění bezpečnosti a plynulosti provozu na pozemní komunikaci. Souvisí-li přejezd vyžadující povolení podle tohoto zákona se záměrem povolovaným podle stavebního zákona, rozhodne o něm stavební úřad rozhodnutím o povolení </w:t>
      </w:r>
      <w:r w:rsidRPr="00B23B83">
        <w:rPr>
          <w:rFonts w:ascii="Times New Roman" w:eastAsia="Calibri" w:hAnsi="Times New Roman" w:cs="Times New Roman"/>
          <w:szCs w:val="24"/>
        </w:rPr>
        <w:lastRenderedPageBreak/>
        <w:t>záměru podle stavebního zákona. Podkladem v řízení o povolení záměru podle stavebního zákona jsou vyjádření uvedená ve větě první.</w:t>
      </w:r>
    </w:p>
    <w:p w14:paraId="7D635D0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Zabezpečovací zařízení na přejezdu s dráhou umísťuje a udržuje vlastník dráhy. Vlastník dráhy je povinen udržovat v řádném stavu pozemní komunikaci na přejezdu bez závor do vzdálenosti 2,5 m od osy krajní koleje, na přejezdu se závorami v úseku mezi závorami, a to v celé šíři tělesa pozemní komunikace. Pokud šířka pozemní komunikace na přejezdu neodpovídá šířce jejích přilehlých úseků, je vlastník dráhy povinen přejezd při jeho rekonstrukci přiměřeně rozšířit; u silnice a místní komunikace užší než 5 m musí být na přejezdu zachována volná šířka alespoň 5 m.</w:t>
      </w:r>
    </w:p>
    <w:p w14:paraId="67F4B2F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U silnice a místní komunikace I. a II. třídy je vlastník dráhy povinen zajistit</w:t>
      </w:r>
    </w:p>
    <w:p w14:paraId="31830E2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úpravu přejezdu umožňující plynulé najíždění silničních vozidel,</w:t>
      </w:r>
    </w:p>
    <w:p w14:paraId="0BC2557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b) opatření na přejezdu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 aby chodci při přechodu dráhy nebyli nuceni používat vozovky silnice nebo místní komunikace,</w:t>
      </w:r>
    </w:p>
    <w:p w14:paraId="3954AC2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aby umístěná drážní zařízení nebránila nutnému rozhledu uživatelů silnice nebo místní komunikace a s výjimkou trolejových vedení nezasahovala do prostoru nad jejich vozovku do výše 5 m; zařízení, která tomu neodpovídají, musí být při rekonstrukci dráhy přemístěna nebo odstraněna.</w:t>
      </w:r>
    </w:p>
    <w:p w14:paraId="005C9DA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Je-li to z technických důvodů nutné nebo žádá-li to veřejný zájem, může být kromě tramvajové a trolejbusové dráhy vedena po pozemní komunikaci i jiná dráha, a to způsobem přiměřeným místním poměrům tak, aby byly co nejméně dotčeny zájmy zúčastněných vlastníků i provozovatelů a aby nebyl vzájemně ohrožován jejich provoz. Případné střety zájmů rozhoduje příslušný silniční správní úřad se souhlasem drážního správního úřadu.</w:t>
      </w:r>
    </w:p>
    <w:p w14:paraId="7C17AD9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Pokud tento zákon nestanoví jinak, platí zvláštní předpisy13) pro styk pozemní komunikace s dráhou, pro jejich křížení, zabezpečení těchto křížení a pro používání pozemní komunikace k vedení dráhy.</w:t>
      </w:r>
    </w:p>
    <w:p w14:paraId="336C1324"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40</w:t>
      </w:r>
    </w:p>
    <w:p w14:paraId="5427094B"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Výkon státní správy</w:t>
      </w:r>
    </w:p>
    <w:p w14:paraId="789C6B7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Státní správu ve věcech dálnice, silnice, místní komunikace a veřejné účelové komunikace vykonávají</w:t>
      </w:r>
    </w:p>
    <w:p w14:paraId="23D2CF2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silniční správní úřady, kterými jsou Ministerstvo dopravy, krajský úřad, obecní úřad obce s rozšířenou působností, obecní úřad a újezdní úřad, a</w:t>
      </w:r>
    </w:p>
    <w:p w14:paraId="6961E3C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celní úřad, Inspekce silniční dopravy a stavební úřad.</w:t>
      </w:r>
    </w:p>
    <w:p w14:paraId="6B6D517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Ministerstvo dopravy</w:t>
      </w:r>
    </w:p>
    <w:p w14:paraId="5BDB373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rozhoduje o zařazení pozemní komunikace do kategorie dálnice nebo silnice I. třídy a o změnách těchto kategorií,</w:t>
      </w:r>
    </w:p>
    <w:p w14:paraId="03E1417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rozhoduje o zrušení dálnice nebo silnice I. třídy po dohodě s Ministerstvem obrany,</w:t>
      </w:r>
    </w:p>
    <w:p w14:paraId="73997D4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vykonává působnost silničního správního úřadu a podle tohoto zákona ve věcech dálnic,</w:t>
      </w:r>
    </w:p>
    <w:p w14:paraId="6268AB3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d) povoluje</w:t>
      </w:r>
    </w:p>
    <w:p w14:paraId="647E533F" w14:textId="77777777" w:rsidR="00EA54C5" w:rsidRPr="00B23B83" w:rsidRDefault="00EA54C5" w:rsidP="00EA54C5">
      <w:pPr>
        <w:spacing w:before="120" w:after="120" w:line="276" w:lineRule="auto"/>
        <w:ind w:left="284"/>
        <w:rPr>
          <w:rFonts w:ascii="Times New Roman" w:eastAsia="Calibri" w:hAnsi="Times New Roman" w:cs="Times New Roman"/>
          <w:szCs w:val="24"/>
        </w:rPr>
      </w:pPr>
      <w:r w:rsidRPr="00B23B83">
        <w:rPr>
          <w:rFonts w:ascii="Times New Roman" w:eastAsia="Calibri" w:hAnsi="Times New Roman" w:cs="Times New Roman"/>
          <w:szCs w:val="24"/>
        </w:rPr>
        <w:t>1. opakované zvláštní užívání dálnic, silnic a místních komunikací I. a II. třídy na území hlavního města Prahy, popřípadě jiných místních komunikací, nadměrným vozidlem po dobu 1 roku,</w:t>
      </w:r>
    </w:p>
    <w:p w14:paraId="5D4C7D0A" w14:textId="77777777" w:rsidR="00EA54C5" w:rsidRPr="00B23B83" w:rsidRDefault="00EA54C5" w:rsidP="00EA54C5">
      <w:pPr>
        <w:spacing w:before="120" w:after="120" w:line="276" w:lineRule="auto"/>
        <w:ind w:left="284"/>
        <w:rPr>
          <w:rFonts w:ascii="Times New Roman" w:eastAsia="Calibri" w:hAnsi="Times New Roman" w:cs="Times New Roman"/>
          <w:szCs w:val="24"/>
        </w:rPr>
      </w:pPr>
      <w:r w:rsidRPr="00B23B83">
        <w:rPr>
          <w:rFonts w:ascii="Times New Roman" w:eastAsia="Calibri" w:hAnsi="Times New Roman" w:cs="Times New Roman"/>
          <w:szCs w:val="24"/>
        </w:rPr>
        <w:t>2. jednorázové zvláštní užívání silnic nadměrným vozidlem, týká-li se povolení silnic v územních obvodech více krajů, a</w:t>
      </w:r>
    </w:p>
    <w:p w14:paraId="5A65CAB6" w14:textId="77777777" w:rsidR="00EA54C5" w:rsidRPr="00B23B83" w:rsidRDefault="00EA54C5" w:rsidP="00EA54C5">
      <w:pPr>
        <w:spacing w:before="120" w:after="120" w:line="276" w:lineRule="auto"/>
        <w:ind w:left="284"/>
        <w:rPr>
          <w:rFonts w:ascii="Times New Roman" w:eastAsia="Calibri" w:hAnsi="Times New Roman" w:cs="Times New Roman"/>
          <w:szCs w:val="24"/>
        </w:rPr>
      </w:pPr>
      <w:r w:rsidRPr="00B23B83">
        <w:rPr>
          <w:rFonts w:ascii="Times New Roman" w:eastAsia="Calibri" w:hAnsi="Times New Roman" w:cs="Times New Roman"/>
          <w:szCs w:val="24"/>
        </w:rPr>
        <w:t>3. jednorázové zvláštní užívání silnic nebo místních komunikací, je-li předmětem povolení rovněž zvláštní užívání dálnice nebo zvláštní užívání podle bodu 2,</w:t>
      </w:r>
    </w:p>
    <w:p w14:paraId="0E1E9F6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rozhoduje o opravných prostředcích proti rozhodnutím orgánu kraje v přenesené působnosti,</w:t>
      </w:r>
    </w:p>
    <w:p w14:paraId="47D612D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uplatňuje stanovisko k územně plánovací dokumentaci a územnímu opatření o stavební uzávěře z hlediska řešení dálnic a silnic I. třídy,</w:t>
      </w:r>
    </w:p>
    <w:p w14:paraId="7A9E064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ukládá ochranná opatření u prvků systému elektronického mýtného a u součástí inteligentního dopravního systému,</w:t>
      </w:r>
    </w:p>
    <w:p w14:paraId="1B634D1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projednává přestupky podle § 42b odst. 5.</w:t>
      </w:r>
    </w:p>
    <w:p w14:paraId="4B909AC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Krajský úřad</w:t>
      </w:r>
    </w:p>
    <w:p w14:paraId="058FC6E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povoluje</w:t>
      </w:r>
    </w:p>
    <w:p w14:paraId="77CF2FC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jednorázové zvláštní užívání silnic II. a III. třídy nadměrným vozidlem, týká-li se povolení silnic II. a III. třídy v územním obvodu pouze jednoho kraje, a</w:t>
      </w:r>
    </w:p>
    <w:p w14:paraId="6268387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jednorázové zvláštní užívání místních komunikací, je-li předmětem povolení rovněž zvláštní užívání silnice I. třídy nebo zvláštní užívání podle bodu 1,</w:t>
      </w:r>
    </w:p>
    <w:p w14:paraId="534BD59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rozhoduje o zařazení pozemní komunikace do kategorie silnice II. nebo III. třídy a o změně kategorie nebo třídy,</w:t>
      </w:r>
    </w:p>
    <w:p w14:paraId="1F4D2AC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rozhoduje o zrušení silnic II. a III. třídy po udělení souhlasu Ministerstvem obrany a Ministerstvem dopravy,</w:t>
      </w:r>
    </w:p>
    <w:p w14:paraId="6E6F5EA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vykonává působnost silničního správního úřadu ve věcech silnic I. třídy s výjimkou věcí, ve kterých rozhoduje Ministerstvo dopravy,</w:t>
      </w:r>
    </w:p>
    <w:p w14:paraId="418FDDC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rozhoduje o opravných prostředcích proti rozhodnutím obecního úřadu,</w:t>
      </w:r>
    </w:p>
    <w:p w14:paraId="473BE75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uplatňuje stanovisko k zásadám územního rozvoje, územnímu plánu, regulačnímu plánu a územnímu opatření o stavební uzávěře z hlediska řešení silnic II. a III. třídy.</w:t>
      </w:r>
    </w:p>
    <w:p w14:paraId="602702D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Obecní úřad obce s rozšířenou působností</w:t>
      </w:r>
    </w:p>
    <w:p w14:paraId="53A402B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vykonává působnost silničního správního úřadu ve věcech silnic II. a III. třídy a veřejně přístupných účelových komunikací s výjimkou věcí, o kterých rozhoduje Ministerstvo dopravy nebo krajský úřad,</w:t>
      </w:r>
    </w:p>
    <w:p w14:paraId="5607EFF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vykonává působnost silničního správního úřadu ve věci povolování zřízení nebo zrušení přejezdu na neveřejné účelové komunikaci,</w:t>
      </w:r>
    </w:p>
    <w:p w14:paraId="098D519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c) projednává přestupky podle § 42a a 42b ve věcech dálnic, silnic, místních komunikací a veřejně přístupných účelových komunikacích, s výjimkou přestupků, k jejichž projednání je příslušný celní úřad nebo Ministerstvo dopravy; k projednání přestupků podle § 42a odst. 1 písm. r), § 42a odst. 4 písm. c) a § 42b odst. 1 písm. u), v), w) a x) je místně příslušný obecní úřad obce s rozšířenou působností, v jehož správním obvodu bylo provedeno kontrolní vážení,</w:t>
      </w:r>
    </w:p>
    <w:p w14:paraId="0D7EC6B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uplatňuje stanovisko k územnímu plánu, regulačnímu plánu a územnímu opatření o stavební uzávěře z hlediska řešení místních a účelových komunikací.</w:t>
      </w:r>
    </w:p>
    <w:p w14:paraId="53997C2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Obecní úřad</w:t>
      </w:r>
    </w:p>
    <w:p w14:paraId="423C7D5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rozhoduje o zařazení pozemní komunikace do kategorie místních komunikací a o vyřazení místní komunikace z této kategorie,</w:t>
      </w:r>
    </w:p>
    <w:p w14:paraId="25A1740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vykonává působnost silničního správního úřadu ve věcech místních komunikací s výjimkou věcí, o kterých rozhoduje obecní úřad obce s rozšířenou působností.</w:t>
      </w:r>
    </w:p>
    <w:p w14:paraId="3DEC3EC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Újezdní úřad vykonává působnost silničního správního úřadu ve věcech veřejně přístupných účelových komunikací na území vojenského újezdu.</w:t>
      </w:r>
    </w:p>
    <w:p w14:paraId="2B3222A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Jde-li o věc, jež se má uskutečnit v územním obvodu dvou nebo více silničních správních úřadů, provede řízení a vydá rozhodnutí nejbližší společně nadřízený správní orgán. Tento orgán může stanovit, že řízení provede a rozhodnutí vydá některý ze silničních správních úřadů, v jehož územním obvodu se má věc uskutečnit.</w:t>
      </w:r>
    </w:p>
    <w:p w14:paraId="3D6834E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Celní úřad provádí</w:t>
      </w:r>
    </w:p>
    <w:p w14:paraId="61C1C89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kontrolu úhrady časového poplatku a naplnění důvodu pro osvobození vozidla od zpoplatnění,</w:t>
      </w:r>
    </w:p>
    <w:p w14:paraId="6239712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kontrolu, zda je vozidlo evidováno v systému elektronického mýtného, zda je vybaveno funkčním elektronickým zařízením, zda jsou do tohoto zařízení zadány údaje umožňující správné stanovení mýtného, a kontrolu úhrady mýtného.</w:t>
      </w:r>
    </w:p>
    <w:p w14:paraId="50B670E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Výkon působnosti celních úřadů při výkonu státní správy ve věcech dálnice, silnice, místní komunikace a veřejně přístupné účelové komunikace podle tohoto zákona se považuje za výkon správy daní, s výjimkou řízení o přestupcích. Poskytnutí informací získaných při výkonu působnosti celního úřadu podle tohoto zákona jinému orgánu veřejné moci pro účely výkonu jeho působnosti není porušením povinnosti mlčenlivosti podle daňového řádu. Celní úřad projednává přestupky podle § 42a odst. 2, 3 a 7 a § 42b odst. 1 písm. r), s) a t) a odst. 2. K projednání přestupků, které projednává celní úřad, je místně příslušný celní úřad, který přestupek zjistil jako první. Státní fond dopravní infrastruktury oznamuje celnímu úřadu podezření ze spáchání přestupku podle § 42a odst. 7 a § 42b odst. 1 písm. r), s) a t).</w:t>
      </w:r>
    </w:p>
    <w:p w14:paraId="0217482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(10) Inspekce silniční dopravy provádí </w:t>
      </w:r>
      <w:proofErr w:type="spellStart"/>
      <w:r w:rsidRPr="00B23B83">
        <w:rPr>
          <w:rFonts w:ascii="Times New Roman" w:eastAsia="Calibri" w:hAnsi="Times New Roman" w:cs="Times New Roman"/>
          <w:szCs w:val="24"/>
        </w:rPr>
        <w:t>nízkorychlostní</w:t>
      </w:r>
      <w:proofErr w:type="spellEnd"/>
      <w:r w:rsidRPr="00B23B83">
        <w:rPr>
          <w:rFonts w:ascii="Times New Roman" w:eastAsia="Calibri" w:hAnsi="Times New Roman" w:cs="Times New Roman"/>
          <w:szCs w:val="24"/>
        </w:rPr>
        <w:t xml:space="preserve"> kontrolní vážení.</w:t>
      </w:r>
    </w:p>
    <w:p w14:paraId="5237FD5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(11) Ve věcech týkajících se připojení pozemních komunikací podle § 10, s výjimkou případů, kdy o něm rozhoduje stavební úřad rozhodnutím o povolení záměru podle stavebního zákona, je příslušný</w:t>
      </w:r>
    </w:p>
    <w:p w14:paraId="4900135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a) </w:t>
      </w:r>
      <w:r w:rsidRPr="00B23B83">
        <w:rPr>
          <w:rFonts w:ascii="Times New Roman" w:eastAsia="Calibri" w:hAnsi="Times New Roman" w:cs="Times New Roman"/>
          <w:strike/>
          <w:szCs w:val="24"/>
        </w:rPr>
        <w:t>Dopravní a energetický stavební úřad</w:t>
      </w:r>
      <w:r w:rsidRPr="00B23B83">
        <w:rPr>
          <w:rFonts w:ascii="Times New Roman" w:eastAsia="Calibri" w:hAnsi="Times New Roman" w:cs="Times New Roman"/>
          <w:szCs w:val="24"/>
        </w:rPr>
        <w:t xml:space="preserve"> </w:t>
      </w:r>
      <w:proofErr w:type="spellStart"/>
      <w:r w:rsidRPr="00B23B83">
        <w:rPr>
          <w:rFonts w:ascii="Times New Roman" w:eastAsia="Calibri" w:hAnsi="Times New Roman" w:cs="Times New Roman"/>
          <w:b/>
          <w:bCs/>
          <w:szCs w:val="24"/>
        </w:rPr>
        <w:t>Úřad</w:t>
      </w:r>
      <w:proofErr w:type="spellEnd"/>
      <w:r w:rsidRPr="00B23B83">
        <w:rPr>
          <w:rFonts w:ascii="Times New Roman" w:eastAsia="Calibri" w:hAnsi="Times New Roman" w:cs="Times New Roman"/>
          <w:b/>
          <w:bCs/>
          <w:szCs w:val="24"/>
        </w:rPr>
        <w:t xml:space="preserve"> rozvoje území České republiky</w:t>
      </w:r>
      <w:r w:rsidRPr="00B23B83">
        <w:rPr>
          <w:rFonts w:ascii="Times New Roman" w:eastAsia="Calibri" w:hAnsi="Times New Roman" w:cs="Times New Roman"/>
          <w:szCs w:val="24"/>
        </w:rPr>
        <w:t>, jde-li o připojení týkající se dálnice nebo úpravy či zrušení takového připojení,</w:t>
      </w:r>
    </w:p>
    <w:p w14:paraId="22F385D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 krajský úřad, jde-li o připojení týkající se silnice I. třídy nebo úpravy či zrušení takového připojení, nebo</w:t>
      </w:r>
    </w:p>
    <w:p w14:paraId="736265A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obecní úřad obce s rozšířenou působností v ostatních případech.</w:t>
      </w:r>
    </w:p>
    <w:p w14:paraId="20E22AE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1F95CB19"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noProof/>
          <w:szCs w:val="24"/>
          <w:lang w:eastAsia="cs-CZ"/>
        </w:rPr>
      </w:pPr>
      <w:bookmarkStart w:id="973" w:name="_Toc227049804"/>
      <w:bookmarkStart w:id="974" w:name="_Toc227224118"/>
      <w:bookmarkStart w:id="975" w:name="_Toc227576500"/>
      <w:r w:rsidRPr="00B23B83">
        <w:rPr>
          <w:rFonts w:ascii="Times New Roman" w:eastAsia="Times New Roman" w:hAnsi="Times New Roman" w:cs="Times New Roman"/>
          <w:b/>
          <w:bCs/>
          <w:iCs/>
          <w:smallCaps/>
          <w:noProof/>
          <w:szCs w:val="24"/>
          <w:lang w:eastAsia="cs-CZ"/>
        </w:rPr>
        <w:lastRenderedPageBreak/>
        <w:t>Zákon č. 49/1997 Sb., o civilním letectví</w:t>
      </w:r>
      <w:bookmarkEnd w:id="973"/>
      <w:bookmarkEnd w:id="974"/>
      <w:bookmarkEnd w:id="975"/>
    </w:p>
    <w:p w14:paraId="509D415E"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noProof/>
          <w:szCs w:val="24"/>
          <w:lang w:eastAsia="cs-CZ"/>
        </w:rPr>
        <w:t>Platné znění dotčených ustanovení zákona č. 49/1997 Sb., o civilním letectví, ve znění pozdějších předpisů, s vyznačením navrhovaných změn</w:t>
      </w:r>
    </w:p>
    <w:p w14:paraId="3BE19155" w14:textId="77777777" w:rsidR="00EA54C5" w:rsidRPr="00B23B83" w:rsidRDefault="00EA54C5" w:rsidP="00EA54C5">
      <w:pPr>
        <w:widowControl w:val="0"/>
        <w:spacing w:before="120" w:after="120" w:line="276" w:lineRule="auto"/>
        <w:jc w:val="center"/>
        <w:rPr>
          <w:rFonts w:ascii="Times New Roman" w:eastAsia="Aptos" w:hAnsi="Times New Roman" w:cs="Times New Roman"/>
          <w:szCs w:val="24"/>
        </w:rPr>
      </w:pPr>
      <w:r w:rsidRPr="00B23B83">
        <w:rPr>
          <w:rFonts w:ascii="Times New Roman" w:eastAsia="Aptos" w:hAnsi="Times New Roman" w:cs="Times New Roman"/>
          <w:szCs w:val="24"/>
        </w:rPr>
        <w:t>§ 35</w:t>
      </w:r>
    </w:p>
    <w:p w14:paraId="57915014" w14:textId="77777777" w:rsidR="00EA54C5" w:rsidRPr="00B23B83" w:rsidRDefault="00EA54C5" w:rsidP="00EA54C5">
      <w:pPr>
        <w:widowControl w:val="0"/>
        <w:spacing w:before="120" w:after="120" w:line="276" w:lineRule="auto"/>
        <w:jc w:val="center"/>
        <w:rPr>
          <w:rFonts w:ascii="Times New Roman" w:eastAsia="Aptos" w:hAnsi="Times New Roman" w:cs="Times New Roman"/>
          <w:b/>
          <w:bCs/>
          <w:szCs w:val="24"/>
        </w:rPr>
      </w:pPr>
      <w:r w:rsidRPr="00B23B83">
        <w:rPr>
          <w:rFonts w:ascii="Times New Roman" w:eastAsia="Aptos" w:hAnsi="Times New Roman" w:cs="Times New Roman"/>
          <w:b/>
          <w:bCs/>
          <w:szCs w:val="24"/>
        </w:rPr>
        <w:t>Plochy určené k vzletům a přistáním</w:t>
      </w:r>
    </w:p>
    <w:p w14:paraId="7CBA062C"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 xml:space="preserve">(1) Územně vymezené plochy v územně plánovací dokumentaci nebo v rozhodnutí o </w:t>
      </w:r>
      <w:r w:rsidRPr="00B23B83">
        <w:rPr>
          <w:rFonts w:ascii="Times New Roman" w:eastAsia="Aptos" w:hAnsi="Times New Roman" w:cs="Times New Roman"/>
          <w:strike/>
          <w:szCs w:val="24"/>
        </w:rPr>
        <w:t xml:space="preserve">využití území </w:t>
      </w:r>
      <w:r w:rsidRPr="00B23B83">
        <w:rPr>
          <w:rFonts w:ascii="Times New Roman" w:eastAsia="Aptos" w:hAnsi="Times New Roman" w:cs="Times New Roman"/>
          <w:b/>
          <w:bCs/>
          <w:szCs w:val="24"/>
        </w:rPr>
        <w:t xml:space="preserve"> povolení záměru</w:t>
      </w:r>
      <w:r w:rsidRPr="00B23B83">
        <w:rPr>
          <w:rFonts w:ascii="Times New Roman" w:eastAsia="Aptos" w:hAnsi="Times New Roman" w:cs="Times New Roman"/>
          <w:szCs w:val="24"/>
        </w:rPr>
        <w:t>,</w:t>
      </w:r>
      <w:r w:rsidRPr="00B23B83">
        <w:rPr>
          <w:rFonts w:ascii="Times New Roman" w:eastAsia="Aptos" w:hAnsi="Times New Roman" w:cs="Times New Roman"/>
          <w:szCs w:val="24"/>
          <w:vertAlign w:val="superscript"/>
        </w:rPr>
        <w:t>3)</w:t>
      </w:r>
      <w:r w:rsidRPr="00B23B83">
        <w:rPr>
          <w:rFonts w:ascii="Times New Roman" w:eastAsia="Aptos" w:hAnsi="Times New Roman" w:cs="Times New Roman"/>
          <w:szCs w:val="24"/>
        </w:rPr>
        <w:t> určené k vzletům a přistáním letadel a s tím souvisejícím činnostem mohou být využívány k vzletům a přistáním pouze za podmínek stanovených prováděcím předpisem.</w:t>
      </w:r>
    </w:p>
    <w:p w14:paraId="078BD04E"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(2) K vzletům a přistáním stanovených druhů letadel při vymezených leteckých činnostech lze použít jakékoliv plochy, pokud zajišťují bezpečný vzlet nebo přistání.</w:t>
      </w:r>
    </w:p>
    <w:p w14:paraId="19C2FFCE"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(3) Charakteristiku ploch, vymezení druhů letadel a leteckých činností, při kterých lze využít k vzletům a přistáním jakékoliv plochy, stanoví prováděcí předpis.</w:t>
      </w:r>
    </w:p>
    <w:p w14:paraId="68DC2F8A"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xml:space="preserve">§ 36 </w:t>
      </w:r>
    </w:p>
    <w:p w14:paraId="6218B9B1"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Letecká stavba</w:t>
      </w:r>
    </w:p>
    <w:p w14:paraId="69989F1A"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(1) Leteckou stavbou je</w:t>
      </w:r>
    </w:p>
    <w:p w14:paraId="1F1CA68D"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a) dráha ke vzletům a přistávání letadel bez zřetele na její stavebně technické provedení,</w:t>
      </w:r>
    </w:p>
    <w:p w14:paraId="292E3D99"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b) dráhy a plochy určené k pohybům a stáním letadel souvisejícím s jejich vzlety a přistáváním bez zřetele na jejich stavebně technické provedení a</w:t>
      </w:r>
    </w:p>
    <w:p w14:paraId="6DFDF045"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c) stavba sloužící k zajištění leteckého provozu.</w:t>
      </w:r>
    </w:p>
    <w:p w14:paraId="41F7712A"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(2) </w:t>
      </w:r>
      <w:r w:rsidRPr="00B23B83">
        <w:rPr>
          <w:rFonts w:ascii="Times New Roman" w:eastAsia="Times New Roman" w:hAnsi="Times New Roman" w:cs="Times New Roman"/>
          <w:strike/>
          <w:szCs w:val="24"/>
          <w:lang w:eastAsia="cs-CZ"/>
        </w:rPr>
        <w:t>Dopravní a energetický stavební úřad</w:t>
      </w:r>
      <w:r w:rsidRPr="00B23B83">
        <w:rPr>
          <w:rFonts w:ascii="Times New Roman" w:eastAsia="Times New Roman" w:hAnsi="Times New Roman" w:cs="Times New Roman"/>
          <w:szCs w:val="24"/>
          <w:lang w:eastAsia="cs-CZ"/>
        </w:rPr>
        <w:t xml:space="preserve"> </w:t>
      </w:r>
      <w:proofErr w:type="spellStart"/>
      <w:r w:rsidRPr="00B23B83">
        <w:rPr>
          <w:rFonts w:ascii="Times New Roman" w:eastAsia="Times New Roman" w:hAnsi="Times New Roman" w:cs="Times New Roman"/>
          <w:b/>
          <w:bCs/>
          <w:szCs w:val="24"/>
          <w:lang w:eastAsia="cs-CZ"/>
        </w:rPr>
        <w:t>Úřad</w:t>
      </w:r>
      <w:proofErr w:type="spellEnd"/>
      <w:r w:rsidRPr="00B23B83">
        <w:rPr>
          <w:rFonts w:ascii="Times New Roman" w:eastAsia="Times New Roman" w:hAnsi="Times New Roman" w:cs="Times New Roman"/>
          <w:b/>
          <w:bCs/>
          <w:szCs w:val="24"/>
          <w:lang w:eastAsia="cs-CZ"/>
        </w:rPr>
        <w:t xml:space="preserve"> rozvoje území České republiky </w:t>
      </w:r>
      <w:r w:rsidRPr="00B23B83">
        <w:rPr>
          <w:rFonts w:ascii="Times New Roman" w:eastAsia="Times New Roman" w:hAnsi="Times New Roman" w:cs="Times New Roman"/>
          <w:szCs w:val="24"/>
          <w:lang w:eastAsia="cs-CZ"/>
        </w:rPr>
        <w:t>v kolaudačním řízení podle stavebního zákona posoudí také způsobilost letecké stavby z hlediska bezpečnosti leteckého provozu. </w:t>
      </w:r>
    </w:p>
    <w:p w14:paraId="4CBD39E4" w14:textId="77777777" w:rsidR="00EA54C5" w:rsidRPr="00B23B83" w:rsidRDefault="00EA54C5" w:rsidP="00EA54C5">
      <w:pPr>
        <w:widowControl w:val="0"/>
        <w:spacing w:before="120" w:after="120" w:line="276" w:lineRule="auto"/>
        <w:jc w:val="center"/>
        <w:rPr>
          <w:rFonts w:ascii="Times New Roman" w:eastAsia="Aptos" w:hAnsi="Times New Roman" w:cs="Times New Roman"/>
          <w:szCs w:val="24"/>
        </w:rPr>
      </w:pPr>
      <w:r w:rsidRPr="00B23B83">
        <w:rPr>
          <w:rFonts w:ascii="Times New Roman" w:eastAsia="Aptos" w:hAnsi="Times New Roman" w:cs="Times New Roman"/>
          <w:szCs w:val="24"/>
        </w:rPr>
        <w:t>§ 37</w:t>
      </w:r>
    </w:p>
    <w:p w14:paraId="1262AD4F" w14:textId="77777777" w:rsidR="00EA54C5" w:rsidRPr="00B23B83" w:rsidRDefault="00EA54C5" w:rsidP="00EA54C5">
      <w:pPr>
        <w:widowControl w:val="0"/>
        <w:spacing w:before="120" w:after="120" w:line="276" w:lineRule="auto"/>
        <w:jc w:val="center"/>
        <w:rPr>
          <w:rFonts w:ascii="Times New Roman" w:eastAsia="Aptos" w:hAnsi="Times New Roman" w:cs="Times New Roman"/>
          <w:b/>
          <w:bCs/>
          <w:szCs w:val="24"/>
        </w:rPr>
      </w:pPr>
      <w:r w:rsidRPr="00B23B83">
        <w:rPr>
          <w:rFonts w:ascii="Times New Roman" w:eastAsia="Aptos" w:hAnsi="Times New Roman" w:cs="Times New Roman"/>
          <w:b/>
          <w:bCs/>
          <w:szCs w:val="24"/>
        </w:rPr>
        <w:t>Ochranná pásma</w:t>
      </w:r>
    </w:p>
    <w:p w14:paraId="6E9F5C21"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(1) Kolem leteckých staveb se zřizují ochranná pásma. Ochranné pásmo s výjimkou ochranného hlukového pásma letiště zřídí Úřad opatřením obecné povahy po projednání s </w:t>
      </w:r>
      <w:r w:rsidRPr="00B23B83">
        <w:rPr>
          <w:rFonts w:ascii="Times New Roman" w:eastAsia="Aptos" w:hAnsi="Times New Roman" w:cs="Times New Roman"/>
          <w:strike/>
          <w:szCs w:val="24"/>
        </w:rPr>
        <w:t>úřadem územního plánování</w:t>
      </w:r>
      <w:r w:rsidRPr="00B23B83">
        <w:rPr>
          <w:rFonts w:ascii="Times New Roman" w:eastAsia="Aptos" w:hAnsi="Times New Roman" w:cs="Times New Roman"/>
          <w:szCs w:val="24"/>
        </w:rPr>
        <w:t xml:space="preserve"> </w:t>
      </w:r>
      <w:r w:rsidRPr="00B23B83">
        <w:rPr>
          <w:rFonts w:ascii="Times New Roman" w:eastAsia="Aptos" w:hAnsi="Times New Roman" w:cs="Times New Roman"/>
          <w:b/>
          <w:bCs/>
          <w:szCs w:val="24"/>
        </w:rPr>
        <w:t>obcí</w:t>
      </w:r>
      <w:r w:rsidRPr="00B23B83">
        <w:rPr>
          <w:rFonts w:ascii="Times New Roman" w:eastAsia="Aptos" w:hAnsi="Times New Roman" w:cs="Times New Roman"/>
          <w:szCs w:val="24"/>
        </w:rPr>
        <w:t>. Ochranné hlukové pásmo letiště zřídí stavební úřad opatřením obecné povahy po projednání s </w:t>
      </w:r>
      <w:r w:rsidRPr="00B23B83">
        <w:rPr>
          <w:rFonts w:ascii="Times New Roman" w:eastAsia="Aptos" w:hAnsi="Times New Roman" w:cs="Times New Roman"/>
          <w:strike/>
          <w:szCs w:val="24"/>
        </w:rPr>
        <w:t>úřadem územního plánování</w:t>
      </w:r>
      <w:r w:rsidRPr="00B23B83">
        <w:rPr>
          <w:rFonts w:ascii="Times New Roman" w:eastAsia="Aptos" w:hAnsi="Times New Roman" w:cs="Times New Roman"/>
          <w:b/>
          <w:bCs/>
          <w:szCs w:val="24"/>
        </w:rPr>
        <w:t xml:space="preserve"> obcí</w:t>
      </w:r>
      <w:r w:rsidRPr="00B23B83">
        <w:rPr>
          <w:rFonts w:ascii="Times New Roman" w:eastAsia="Aptos" w:hAnsi="Times New Roman" w:cs="Times New Roman"/>
          <w:szCs w:val="24"/>
        </w:rPr>
        <w:t xml:space="preserve"> a s Úřadem. V opatření obecné povahy příslušný úřad stanoví parametry ochranného pásma a jednotlivá opatření k ochraně leteckých staveb.</w:t>
      </w:r>
    </w:p>
    <w:p w14:paraId="729E532C"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(2) Ochranná pásma leteckých staveb se dělí na ochranná pásma</w:t>
      </w:r>
    </w:p>
    <w:p w14:paraId="3EE9C27C"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a) letišť a</w:t>
      </w:r>
    </w:p>
    <w:p w14:paraId="28D6E07F"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b) leteckých zabezpečovacích zařízení.</w:t>
      </w:r>
    </w:p>
    <w:p w14:paraId="566F2C9F"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(3) Ochranná pásma letišť se dělí na ochranná pásma</w:t>
      </w:r>
    </w:p>
    <w:p w14:paraId="020FAA5B"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a) se zákazem staveb,</w:t>
      </w:r>
    </w:p>
    <w:p w14:paraId="2E070953"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lastRenderedPageBreak/>
        <w:t>b) s výškovým omezením staveb,</w:t>
      </w:r>
    </w:p>
    <w:p w14:paraId="5EFD8BB2"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c) k ochraně před nebezpečnými a klamavými světly,</w:t>
      </w:r>
    </w:p>
    <w:p w14:paraId="3FE514A4"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d) se zákazem laserových zařízení,</w:t>
      </w:r>
    </w:p>
    <w:p w14:paraId="52559D69"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e) s omezením staveb vzdušných vedení vysokého napětí a velmi vysokého napětí,</w:t>
      </w:r>
    </w:p>
    <w:p w14:paraId="3984AA13"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f) hluková4a) a</w:t>
      </w:r>
    </w:p>
    <w:p w14:paraId="317D6814"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g) ornitologická.</w:t>
      </w:r>
    </w:p>
    <w:p w14:paraId="330EA48D" w14:textId="77777777" w:rsidR="00EA54C5" w:rsidRPr="00B23B83" w:rsidRDefault="00EA54C5" w:rsidP="00EA54C5">
      <w:pPr>
        <w:widowControl w:val="0"/>
        <w:spacing w:before="120" w:after="120" w:line="276" w:lineRule="auto"/>
        <w:ind w:firstLine="708"/>
        <w:rPr>
          <w:rFonts w:ascii="Times New Roman" w:eastAsia="Aptos" w:hAnsi="Times New Roman" w:cs="Times New Roman"/>
          <w:szCs w:val="24"/>
        </w:rPr>
      </w:pPr>
      <w:r w:rsidRPr="00B23B83">
        <w:rPr>
          <w:rFonts w:ascii="Times New Roman" w:eastAsia="Aptos" w:hAnsi="Times New Roman" w:cs="Times New Roman"/>
          <w:szCs w:val="24"/>
        </w:rPr>
        <w:t>(4) Ochranná pásma leteckých zabezpečovacích zařízení se dělí na ochranná pásma</w:t>
      </w:r>
    </w:p>
    <w:p w14:paraId="53CB9488"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a) radiolokačních zařízení,</w:t>
      </w:r>
    </w:p>
    <w:p w14:paraId="440E010B"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b) navigačních zařízení,</w:t>
      </w:r>
    </w:p>
    <w:p w14:paraId="684AE274"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c) komunikačních zařízení,</w:t>
      </w:r>
    </w:p>
    <w:p w14:paraId="1BDE65B8"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d) zařízení pro leteckou meteorologickou službu,</w:t>
      </w:r>
    </w:p>
    <w:p w14:paraId="3DF0F4B3"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e) zařízení pro leteckou informační službu,</w:t>
      </w:r>
    </w:p>
    <w:p w14:paraId="5FE83AFC"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f) světelných a rádiových návěstidel a</w:t>
      </w:r>
    </w:p>
    <w:p w14:paraId="6B2BCC15" w14:textId="77777777" w:rsidR="00EA54C5" w:rsidRPr="00B23B83" w:rsidRDefault="00EA54C5" w:rsidP="00EA54C5">
      <w:pPr>
        <w:widowControl w:val="0"/>
        <w:spacing w:before="120" w:after="120" w:line="276" w:lineRule="auto"/>
        <w:rPr>
          <w:rFonts w:ascii="Times New Roman" w:eastAsia="Aptos" w:hAnsi="Times New Roman" w:cs="Times New Roman"/>
          <w:szCs w:val="24"/>
        </w:rPr>
      </w:pPr>
      <w:r w:rsidRPr="00B23B83">
        <w:rPr>
          <w:rFonts w:ascii="Times New Roman" w:eastAsia="Aptos" w:hAnsi="Times New Roman" w:cs="Times New Roman"/>
          <w:szCs w:val="24"/>
        </w:rPr>
        <w:t>g) podzemních leteckých staveb.</w:t>
      </w:r>
    </w:p>
    <w:p w14:paraId="0A41291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87</w:t>
      </w:r>
    </w:p>
    <w:p w14:paraId="00D2C4CF"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(1) Státní správu ve věcech civilního letectví vykonává podle tohoto zákona a v rozsahu jím vymezeném a podle mezinárodních smluv, které jsou součástí právního řádu, Ministerstvo dopravy, Úřad, Ústav</w:t>
      </w:r>
      <w:r w:rsidRPr="00B23B83">
        <w:rPr>
          <w:rFonts w:ascii="Times New Roman" w:eastAsia="Times New Roman" w:hAnsi="Times New Roman" w:cs="Times New Roman"/>
          <w:b/>
          <w:bCs/>
          <w:szCs w:val="24"/>
          <w:lang w:eastAsia="cs-CZ"/>
        </w:rPr>
        <w:t>, Úřad rozvoje území České republiky</w:t>
      </w:r>
      <w:r w:rsidRPr="00B23B83">
        <w:rPr>
          <w:rFonts w:ascii="Times New Roman" w:eastAsia="Times New Roman" w:hAnsi="Times New Roman" w:cs="Times New Roman"/>
          <w:szCs w:val="24"/>
          <w:lang w:eastAsia="cs-CZ"/>
        </w:rPr>
        <w:t xml:space="preserve"> a Úřad pro ochranu hospodářské soutěže. </w:t>
      </w:r>
    </w:p>
    <w:p w14:paraId="30D4DE11"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(2) Státní správu ve věcech vojenského letectví vykonává podle tohoto zákona a v rozsahu jím vymezeném Ministerstvo obrany. </w:t>
      </w:r>
    </w:p>
    <w:p w14:paraId="7157F3BD" w14:textId="77777777" w:rsidR="00EA54C5" w:rsidRPr="00B23B83" w:rsidRDefault="00EA54C5" w:rsidP="00EA54C5">
      <w:pPr>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rPr>
        <w:br w:type="page"/>
      </w:r>
    </w:p>
    <w:p w14:paraId="562E7C87" w14:textId="77777777" w:rsidR="00EA54C5" w:rsidRPr="00B23B83" w:rsidRDefault="00EA54C5" w:rsidP="00EA54C5">
      <w:pPr>
        <w:widowControl w:val="0"/>
        <w:spacing w:before="120" w:after="120" w:line="276" w:lineRule="auto"/>
        <w:jc w:val="center"/>
        <w:outlineLvl w:val="0"/>
        <w:rPr>
          <w:rFonts w:ascii="Times New Roman" w:eastAsia="Times New Roman" w:hAnsi="Times New Roman" w:cs="Times New Roman"/>
          <w:b/>
          <w:bCs/>
          <w:iCs/>
          <w:smallCaps/>
          <w:noProof/>
          <w:szCs w:val="24"/>
          <w:lang w:eastAsia="cs-CZ"/>
        </w:rPr>
      </w:pPr>
      <w:bookmarkStart w:id="976" w:name="_Toc227049805"/>
      <w:bookmarkStart w:id="977" w:name="_Toc227224119"/>
      <w:bookmarkStart w:id="978" w:name="_Toc227576501"/>
      <w:r w:rsidRPr="00B23B83">
        <w:rPr>
          <w:rFonts w:ascii="Times New Roman" w:eastAsia="Times New Roman" w:hAnsi="Times New Roman" w:cs="Times New Roman"/>
          <w:b/>
          <w:bCs/>
          <w:iCs/>
          <w:smallCaps/>
          <w:noProof/>
          <w:szCs w:val="24"/>
          <w:lang w:eastAsia="cs-CZ"/>
        </w:rPr>
        <w:lastRenderedPageBreak/>
        <w:t>Zákon č. 82/1998 Sb., o odpovědnosti za škodu způsobenou při výkonu veřejné moci rozhodnutím nebo nesprávným úředním postupem</w:t>
      </w:r>
      <w:bookmarkEnd w:id="976"/>
      <w:bookmarkEnd w:id="977"/>
      <w:bookmarkEnd w:id="978"/>
    </w:p>
    <w:p w14:paraId="506C27A0"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noProof/>
          <w:szCs w:val="24"/>
          <w:lang w:eastAsia="cs-CZ"/>
        </w:rPr>
        <w:t xml:space="preserve">Platné znění dotčených ustanovení zákona č. </w:t>
      </w:r>
      <w:bookmarkStart w:id="979" w:name="_Hlk226991681"/>
      <w:bookmarkStart w:id="980" w:name="_Hlk222257250"/>
      <w:r w:rsidRPr="00B23B83">
        <w:rPr>
          <w:rFonts w:ascii="Times New Roman" w:eastAsia="Times New Roman" w:hAnsi="Times New Roman" w:cs="Times New Roman"/>
          <w:b/>
          <w:bCs/>
          <w:noProof/>
          <w:szCs w:val="24"/>
          <w:lang w:eastAsia="cs-CZ"/>
        </w:rPr>
        <w:t xml:space="preserve">82/1998 Sb., o odpovědnosti za škodu způsobenou při výkonu veřejné moci rozhodnutím nebo nesprávným úředním postupem, ve znění </w:t>
      </w:r>
      <w:bookmarkEnd w:id="979"/>
      <w:r w:rsidRPr="00B23B83">
        <w:rPr>
          <w:rFonts w:ascii="Times New Roman" w:eastAsia="Times New Roman" w:hAnsi="Times New Roman" w:cs="Times New Roman"/>
          <w:b/>
          <w:bCs/>
          <w:noProof/>
          <w:szCs w:val="24"/>
          <w:lang w:eastAsia="cs-CZ"/>
        </w:rPr>
        <w:t>pozdějších předpisů, s vyznačením navrhovaných změn</w:t>
      </w:r>
      <w:bookmarkEnd w:id="980"/>
      <w:r w:rsidRPr="00B23B83">
        <w:rPr>
          <w:rFonts w:ascii="Times New Roman" w:eastAsia="Times New Roman" w:hAnsi="Times New Roman" w:cs="Times New Roman"/>
          <w:b/>
          <w:bCs/>
          <w:noProof/>
          <w:szCs w:val="24"/>
          <w:lang w:eastAsia="cs-CZ"/>
        </w:rPr>
        <w:t>;</w:t>
      </w:r>
    </w:p>
    <w:p w14:paraId="60390422"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8</w:t>
      </w:r>
    </w:p>
    <w:p w14:paraId="0660727C" w14:textId="77777777" w:rsidR="00EA54C5" w:rsidRPr="00B23B83" w:rsidRDefault="00EA54C5" w:rsidP="00EA54C5">
      <w:pPr>
        <w:widowControl w:val="0"/>
        <w:suppressAutoHyphens/>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Nárok na náhradu škody způsobené nezákonným rozhodnutím lze, není-li dále stanoveno jinak, uplatnit pouze tehdy, pokud pravomocné rozhodnutí bylo pro nezákonnost zrušeno nebo změněno příslušným orgánem. Rozhodnutím tohoto orgánu je soud rozhodující o náhradě škody vázán.</w:t>
      </w:r>
    </w:p>
    <w:p w14:paraId="3D14A244" w14:textId="77777777" w:rsidR="00EA54C5" w:rsidRPr="00B23B83" w:rsidRDefault="00EA54C5" w:rsidP="00EA54C5">
      <w:pPr>
        <w:widowControl w:val="0"/>
        <w:suppressAutoHyphens/>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Byla-li škoda způsobena nezákonným rozhodnutím vykonatelným bez ohledu na právní moc, lze nárok uplatnit i tehdy, pokud rozhodnutí bylo zrušeno nebo změněno na základě řádného opravného prostředku.</w:t>
      </w:r>
    </w:p>
    <w:p w14:paraId="5BA1CC6A" w14:textId="77777777" w:rsidR="00EA54C5" w:rsidRPr="00B23B83" w:rsidRDefault="00EA54C5" w:rsidP="00EA54C5">
      <w:pPr>
        <w:widowControl w:val="0"/>
        <w:suppressAutoHyphens/>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Nejde-li o případy zvláštního zřetele hodné, lze nárok na náhradu škody způsobené nezákonným rozhodnutím přiznat pouze tehdy, pokud poškozený využil v zákonem stanovených lhůtách všech procesních prostředků, které zákon poškozenému k ochraně jeho práva poskytuje; takovým prostředkem se rozumí řádný opravný prostředek, mimořádný opravný prostředek, vyjma návrhu na obnovu řízení, a jiný procesní prostředek k ochraně práva, s jehož uplatněním je spojeno zahájení soudního, správního nebo jiného právního řízení, nebo návrh na zastavení exekuce.</w:t>
      </w:r>
    </w:p>
    <w:p w14:paraId="692BE3CF"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(4) Nárok na náhradu škody způsobené nezákonným rozhodnutím lze uplatnit i tehdy, pokud soud ve správním soudnictví zamítl žalobu nebo návrh na zrušení opatření obecné povahy podle § 309 odst. 5 stavebního zákona a v odůvodnění rozsudku uvedl, že tak učinil proto, že by jeho zrušení představovalo pro jiné osoby nebo pro veřejný zájem nepoměrně větší újmu v porovnání s újmou vzniklou navrhovateli zamítnutím návrhu. </w:t>
      </w:r>
    </w:p>
    <w:p w14:paraId="53CF6C37" w14:textId="77777777" w:rsidR="00EA54C5" w:rsidRPr="00B23B83" w:rsidRDefault="00EA54C5" w:rsidP="00EA54C5">
      <w:pPr>
        <w:spacing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br w:type="page"/>
      </w:r>
    </w:p>
    <w:p w14:paraId="57776906"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noProof/>
          <w:szCs w:val="24"/>
          <w:lang w:eastAsia="cs-CZ"/>
        </w:rPr>
      </w:pPr>
      <w:bookmarkStart w:id="981" w:name="_Toc227049806"/>
      <w:bookmarkStart w:id="982" w:name="_Toc227224120"/>
      <w:bookmarkStart w:id="983" w:name="_Toc227576502"/>
      <w:r w:rsidRPr="00B23B83">
        <w:rPr>
          <w:rFonts w:ascii="Times New Roman" w:eastAsia="Times New Roman" w:hAnsi="Times New Roman" w:cs="Times New Roman"/>
          <w:b/>
          <w:bCs/>
          <w:iCs/>
          <w:smallCaps/>
          <w:noProof/>
          <w:szCs w:val="24"/>
          <w:lang w:eastAsia="cs-CZ"/>
        </w:rPr>
        <w:lastRenderedPageBreak/>
        <w:t>Zákon č. 166/1999 Sb., o veterinární péči</w:t>
      </w:r>
      <w:bookmarkEnd w:id="981"/>
      <w:bookmarkEnd w:id="982"/>
      <w:bookmarkEnd w:id="983"/>
    </w:p>
    <w:p w14:paraId="1B04EC5D"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166/1999 Sb., o veterinární péči a o změně některých souvisejících zákonů (veterinární zákon), ve znění pozdějších předpisů, s vyznačením navrhovaných změn</w:t>
      </w:r>
    </w:p>
    <w:p w14:paraId="26EC75D1"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48</w:t>
      </w:r>
    </w:p>
    <w:p w14:paraId="58709815"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Ústřední veterinární správa</w:t>
      </w:r>
    </w:p>
    <w:p w14:paraId="7287509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Ústřední veterinární správa</w:t>
      </w:r>
    </w:p>
    <w:p w14:paraId="4C2ABCF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zpracovává koncepce ochrany zdraví zvířat a péče o zdravotní nezávadnost živočišných produktů, víceleté plány kontrol s cílem pravidelně ověřovat dodržování právních předpisů, které se týkají zdraví a pohody zvířat a zdravotní nezávadnosti živočišných produktů a krmiv, plány sledování některých látek a jejich reziduí a zabezpečuje realizaci těchto koncepcí a plánů,</w:t>
      </w:r>
    </w:p>
    <w:p w14:paraId="1E9F438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předkládá ministerstvu ke schválení návrhy programů ozdravování zvířat, včetně návrhů na jejich financování, a zabezpečuje jejich plnění, návrhy zásad pro vypracování pohotovostních plánů, jakož i, v případě hospodářských zvířat po projednání s Agrární komorou, návrhy na stanovení dalších povinných preventivních a diagnostických úkonů k předcházení vzniku a šíření nákaz a nemocí přenosných ze zvířat na člověka a k jejich tlumení, které nejsou uvedeny v § 44 odst. 1 písm. d) větě druhé. Při vzniku mimořádné situace organizuje činnost krizového centra tlumení nákaz25b),</w:t>
      </w:r>
    </w:p>
    <w:p w14:paraId="5EEEE4B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vypracovává a aktualizuje celostátní pohotovostní plány podle čl. 43 nařízení Evropského parlamentu a Rady (EU) 2016/429 a v souladu s čl. 45 nařízení Evropského parlamentu a Rady (EU) 2016/429 organizuje simulační cvičení týkající se pohotovostních plánů, koordinuje provádění povinných preventivních a diagnostických úkonů k předcházení vzniku a šíření nákaz a nemocí přenosných ze zvířat na člověka a k jejich tlumení, rozhoduje o nařízení, změně a ukončení mimořádných veterinárních opatření a dozírá na jejich plnění,</w:t>
      </w:r>
    </w:p>
    <w:p w14:paraId="0DCA1E2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navrhuje Komisi, aby byl jednotce podle čl. 4 bodu 37 nařízení Evropského parlamentu a Rady (EU) 2016/429, České republice nebo její části schválen status území prostého nákazy, a může tento status v případech a za podmínek stanovených nařízením Komise v přenesené pravomoci (EU) 2020/689 pozastavit nebo prozatímně prohlásit; vede a na internetových stránkách Státní veterinární správy zveřejňuje seznamy hospodářství prostých nákazy a jednotek nebo oblastí, kterým Komise schválila status území prostého nákazy; informuje Komisi o skutečnostech uvedených v čl. 41 a 42 nařízení Evropského parlamentu a Rady (EU) 2016/429,</w:t>
      </w:r>
    </w:p>
    <w:p w14:paraId="1DF44CF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řídí krajské veterinární správy, rozhoduje o opravných prostředcích proti jejich rozhodnutím a proti rozhodnutím Ústavu,</w:t>
      </w:r>
    </w:p>
    <w:p w14:paraId="40393E1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řídí státní veterinární ústavy a Ústav a koordinuje jejich odbornou činnost, navrhuje ministerstvu určení národních referenčních laboratoří a určuje referenční laboratoře, usměrňuje a koordinuje jejich činnost,</w:t>
      </w:r>
    </w:p>
    <w:p w14:paraId="6F0F4E6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g) vykonává státní veterinární dozor a vydává závazné pokyny k odstranění zjištěných nedostatků, provádí úřední kontroly a audity a na základě jejich výsledků přijímá vhodná opatření, povoluje v souladu s předpisy Evropské unie zmírňující výjimky z veterinárních a </w:t>
      </w:r>
      <w:r w:rsidRPr="00B23B83">
        <w:rPr>
          <w:rFonts w:ascii="Times New Roman" w:eastAsia="Calibri" w:hAnsi="Times New Roman" w:cs="Times New Roman"/>
          <w:szCs w:val="24"/>
        </w:rPr>
        <w:lastRenderedPageBreak/>
        <w:t>hygienických požadavků stanovených na zdraví zvířat a jejich pohodu, na živočišné produkty, vedlejší živočišné produkty nebo získané produkty, jakož i na konstrukci, uspořádání a vybavení podniků, závodů a jiných zařízení, v nichž se zachází se živočišnými produkty, vedlejšími živočišnými produkty nebo získanými produkty, mají-li tyto výjimky celostátní povahu nebo se týkají území více krajů,</w:t>
      </w:r>
    </w:p>
    <w:p w14:paraId="393F5D5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vydává</w:t>
      </w:r>
      <w:r w:rsidRPr="00B23B83">
        <w:rPr>
          <w:rFonts w:ascii="Times New Roman" w:eastAsia="Calibri" w:hAnsi="Times New Roman" w:cs="Times New Roman"/>
          <w:bCs/>
          <w:strike/>
          <w:szCs w:val="24"/>
        </w:rPr>
        <w:t xml:space="preserve"> závazné posudky a </w:t>
      </w:r>
      <w:r w:rsidRPr="00B23B83">
        <w:rPr>
          <w:rFonts w:ascii="Times New Roman" w:eastAsia="Calibri" w:hAnsi="Times New Roman" w:cs="Times New Roman"/>
          <w:szCs w:val="24"/>
        </w:rPr>
        <w:t>vyjádření podle § 56 v případech, v nichž si jejich vydávání vyhradí,</w:t>
      </w:r>
      <w:r w:rsidRPr="00B23B83">
        <w:rPr>
          <w:rFonts w:ascii="Times New Roman" w:eastAsia="Calibri" w:hAnsi="Times New Roman" w:cs="Times New Roman"/>
          <w:bCs/>
          <w:strike/>
          <w:szCs w:val="24"/>
        </w:rPr>
        <w:t xml:space="preserve"> </w:t>
      </w:r>
      <w:r w:rsidRPr="00B23B83">
        <w:rPr>
          <w:rFonts w:ascii="Times New Roman" w:eastAsia="Calibri" w:hAnsi="Times New Roman" w:cs="Times New Roman"/>
          <w:szCs w:val="24"/>
        </w:rPr>
        <w:t>dává z hlediska zdravotní nezávadnosti souhlas k biologickému zkoušení dosud nepoužívaných krmiv, jejich výrobě, dovozu a uvádění na trh, určuje případy, ve kterých je třeba provést hodnocení specifické účinnosti biocidních přípravků proti stanoveným původcům nákaz,</w:t>
      </w:r>
    </w:p>
    <w:p w14:paraId="4EEBEA8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provádí kontroly podle zákona o Státním zemědělském intervenčním fondu pro potřeby tohoto fondu,</w:t>
      </w:r>
    </w:p>
    <w:p w14:paraId="4B9131C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určuje pohraniční veterinární stanici podle čl. 59 nařízení Evropského parlamentu a Rady (EU) 2017/625 a za podmínek uvedených v čl. 62 a 63 nařízení Evropského parlamentu a Rady (EU) 2017/625 určení pohraniční veterinární stanice ruší nebo pozastavuje, na požádání dovozců kontrolovaného zboží, pro něž nejsou dovozní podmínky stanoveny (harmonizovány) předpisy Evropské unie, sděluje dovozní podmínky uplatňované na dovoz kontrolovaného zboží z příslušné třetí země do České republiky a určuje, která očkování brání dovozu zvířat a jejich produktů, může v souvislosti s úkoly týkajícími se pohraniční veterinární kontroly požadovat od celních orgánů informace nezbytné z hlediska řízení a mezinárodní spolupráce na úseku této kontroly,</w:t>
      </w:r>
    </w:p>
    <w:p w14:paraId="1C2F9F5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vede, aktualizuje a zveřejňuje na internetových stránkách Státní veterinární správy seznamy schválených a registrovaných, popřípadě jen schválených nebo registrovaných, povolených, určených, popřípadě evidovaných</w:t>
      </w:r>
    </w:p>
    <w:p w14:paraId="6A00DD1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chovatelů, kteří chovají 3 a více psů samičího pohlaví starších 12 měsíců, zařízení, skupin zařízení, dopravců nebo provozovatelů, které krajská veterinární správa registruje podle § 5a, 5b nebo 5d, nebo schvaluje podle § 5a nebo 5b,</w:t>
      </w:r>
    </w:p>
    <w:p w14:paraId="3E2DB6C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podniků, závodů, popřípadě jiných zařízení, podílejících se na výrobě, zpracovávání a uvádění živočišných produktů na trh a na obchodování s nimi,</w:t>
      </w:r>
    </w:p>
    <w:p w14:paraId="7ACAF0A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osob, které jako podnikatelé10) přepravují živočišné produkty a podléhají registraci,</w:t>
      </w:r>
    </w:p>
    <w:p w14:paraId="567FEFA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třetích zemí, popřípadě jejich částí, z nichž lze dovážet kontrolované zboží do České republiky,</w:t>
      </w:r>
    </w:p>
    <w:p w14:paraId="05195BD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podniků, popřípadě jiných zařízení v třetích zemích, z nichž lze dovážet živočišné produkty do České republiky,</w:t>
      </w:r>
    </w:p>
    <w:p w14:paraId="38E52B3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zařízení, podniků nebo osob zacházejících s vedlejšími živočišnými produkty a získanými produkty,</w:t>
      </w:r>
    </w:p>
    <w:p w14:paraId="4AB783D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7. svobodných pásem a celních skladů pod státním veterinárním dozorem,</w:t>
      </w:r>
    </w:p>
    <w:p w14:paraId="7D4ABFE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8. veterinárních laboratoří a referenčních laboratoří,</w:t>
      </w:r>
    </w:p>
    <w:p w14:paraId="37B0DC1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9. dalších osob, podniků, závodů, středisek a jiných zařízení a prostředků, pokud jejich schválení a registraci, popřípadě jen schválení nebo registraci vyžadují tento zákon nebo předpisy Evropské unie;</w:t>
      </w:r>
    </w:p>
    <w:p w14:paraId="16F8D3E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seznamy podle bodů 1 až 9 předává Komisi a ostatním členským státům, vyžadují-li to předpisy Evropské unie,</w:t>
      </w:r>
    </w:p>
    <w:p w14:paraId="62E5DB1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zveřejňuje na internetových stránkách Státní veterinární správy v souladu s právními akty Evropské unie vzory veterinárních osvědčení a vzory veterinárních osvědčení k vývozu vyjednané Ústřední veterinární správou s kompetentní autoritou dovážejícího státu, jakož i seznamy referenčních laboratoří Evropské unie, národních referenčních laboratoří členských států a laboratoří členských států oprávněných k výkonu určité laboratorní činnosti, pokud to právní akty Evropské unie vyžadují,</w:t>
      </w:r>
    </w:p>
    <w:p w14:paraId="27131EE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m) vydává, mění a odnímá fyzickým a právnickým osobám povolení k provádění laboratorní, popřípadě jiné veterinární diagnostické činnosti, jejíž výsledky mají být využívány pro účely státního veterinárního dozoru, schvaluje asanační podniky a určuje jejich svozové oblasti, pozastavuje nebo odnímá schválení asanačního podniku, schvaluje změny a odnímá určení jejich svozové oblasti,</w:t>
      </w:r>
    </w:p>
    <w:p w14:paraId="239669E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n) shromažďuje, zpracovává a vyhodnocuje informace z oblasti veterinární péče včetně údajů, jež se Česká republika zavázala podávat mezinárodním organizacím vzhledem ke svému členství v nich, vede, provozuje a rozvíjí informační systém v oblasti veterinární péče v souladu se zvláštními právními předpisy25c), spolupracuje se správci jiných informačních systémů sloužících k výkonu veřejné správy v České republice a zabezpečuje funkční integraci informačního systému v oblasti veterinární péče do mezinárodních informačních systémů v oblasti veterinární péče,</w:t>
      </w:r>
    </w:p>
    <w:p w14:paraId="5C6A7E4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o) organizuje atestační studium úředních veterinárních lékařů a uděluje atestace, organizuje odborné kurzy a další vzdělávání zaměstnanců Státní veterinární správy,</w:t>
      </w:r>
    </w:p>
    <w:p w14:paraId="7C7BCAE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p) spolupracuje</w:t>
      </w:r>
    </w:p>
    <w:p w14:paraId="3422E61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s Agrární komorou, Potravinářskou komorou, Komorou a s dalšími profesními zájmovými sdruženími, jakož i s Veterinární univerzitou Brno v otázkách týkajících se jejich působnosti a společného zájmu,</w:t>
      </w:r>
    </w:p>
    <w:p w14:paraId="39E1DDC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s orgány Evropské unie, kterým podává jimi požadované nebo předpisy Evropské unie stanovené informace, zprávy, stanoviska a doklady z oboru své působnosti, a s členskými státy, kterým poskytuje potřebnou součinnost, zejména informace stanovené předpisy Evropské unie,</w:t>
      </w:r>
    </w:p>
    <w:p w14:paraId="29067BA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se zahraničními veterinárními službami a příslušnými mezinárodními organizacemi,</w:t>
      </w:r>
    </w:p>
    <w:p w14:paraId="78C1A2E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q) plní úkoly vyplývající pro ni z předpisů Evropské unie2), včetně výkonu dozoru nad plněním povinností vyplývajících pro fyzické a právnické osoby z těchto předpisů, vydává povolení k přijetí vedlejších živočišných produktů náležejících mezi materiály 1. nebo 2. kategorie a získaných produktů pocházejících z těchto materiálů, které jsou odesílány z jiných členských států do České republiky jako státu určení,</w:t>
      </w:r>
    </w:p>
    <w:p w14:paraId="3792984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r) určí na žádost orgánu vykonávajícího státní dozor podle zákona o České obchodní inspekci25g) nebo zákona o Celní správě České republiky, který státní veterinární ústav provádí </w:t>
      </w:r>
      <w:r w:rsidRPr="00B23B83">
        <w:rPr>
          <w:rFonts w:ascii="Times New Roman" w:eastAsia="Calibri" w:hAnsi="Times New Roman" w:cs="Times New Roman"/>
          <w:szCs w:val="24"/>
        </w:rPr>
        <w:lastRenderedPageBreak/>
        <w:t>laboratorní vyšetření k identifikaci živočišného druhu podle předpisu Evropské unie, kterým se zakazuje uvádět na trh, dovážet do Společenství a vyvážet z něj kočičí a psí kůže a výrobky obsahující tyto kůže25i),</w:t>
      </w:r>
    </w:p>
    <w:p w14:paraId="0DE9F13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s) přiděluje výrobcům pasů řady čísel v souladu s čl. 21 odst. 3 předpisu Evropské unie o veterinárních podmínkách pro neobchodní přesuny zvířat v zájmovém chovu48),</w:t>
      </w:r>
    </w:p>
    <w:p w14:paraId="62D838C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t) vydává na žádost osvědčení o uznání uplatněné certifikované metodiky z oblasti veterinární péče vypracované v rámci výzkumného projektu nebo záměru,</w:t>
      </w:r>
    </w:p>
    <w:p w14:paraId="1C07FE8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u) plní ostatní úkoly stanovené tímto zákonem nebo zvláštními právními předpisy1b).</w:t>
      </w:r>
    </w:p>
    <w:p w14:paraId="79BCEDD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Prováděcí právní předpis stanoví konkrétní požadavky na vybavení, způsob a organizaci provozu informačního systému v oblasti veterinární péče.</w:t>
      </w:r>
    </w:p>
    <w:p w14:paraId="5FFC442A"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49</w:t>
      </w:r>
    </w:p>
    <w:p w14:paraId="6BCFE5FB"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Krajská veterinární správa</w:t>
      </w:r>
    </w:p>
    <w:p w14:paraId="21B6CF8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Krajská veterinární správa</w:t>
      </w:r>
    </w:p>
    <w:p w14:paraId="7D439BD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vypracovává a aktualizuje v souladu s celostátními pohotovostními plány krajské pohotovostní plány a kontroluje jejich plnění, organizuje činnost krajského krizového centra tlumení nákaz25b),</w:t>
      </w:r>
    </w:p>
    <w:p w14:paraId="25BEA3B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organizuje provádění povinných preventivních a diagnostických úkonů k předcházení vzniku a šíření nákaz a k jejich tlumení, za podmínek stanovených nařízením Komise v přenesené pravomoci (EU) 2020/689 uděluje, pozastavuje, obnovuje, odnímá a opětovně uděluje status hospodářství prostého nebezpečných nákaz, uznává a odnímá status hospodářství se zanedbatelným nebo kontrolovaným rizikem klasické klusavky za podmínek stanovených předpisem Evropské unie34) a plní úkoly vyplývající pro ni z plánu sledování některých látek a jejich reziduí,</w:t>
      </w:r>
    </w:p>
    <w:p w14:paraId="1D9B228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rozhoduje o nařízení, změně a ukončení mimořádných veterinárních opatření v obvodu kraje nebo jeho části, dozírá na jejich plnění a rozhoduje o individuálních výjimkách z nařízených mimořádných veterinárních opatření,</w:t>
      </w:r>
    </w:p>
    <w:p w14:paraId="6387A13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rozhoduje o nařízení, změně a ukončení mimořádných veterinárních opatření, jimiž se ukládají povinnosti individuálně určeným fyzickým a právnickým osobám, a dozírá na jejich plnění,</w:t>
      </w:r>
    </w:p>
    <w:p w14:paraId="654028C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oznamuje na základě výsledků předběžného vyšetření zvířat podezření z výskytu nebezpečné nákazy Ústřední veterinární správě a po jejich potvrzení výskyt této nákazy příslušnému krajskému úřadu, obci, na území hlavního města Prahy městským částem hlavního města Prahy, orgánu Policie České republiky a místně příslušnému orgánu Komory, výskyt nemoci přenosné ze zvířat na člověka též příslušnému orgánu ochrany veřejného zdraví,</w:t>
      </w:r>
    </w:p>
    <w:p w14:paraId="6969087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z nákazových důvodů může nařídit chovateli, aby předvedl zvíře k veterinárnímu vyšetření, ochrannému očkování nebo k provedení jiného odborného veterinárního úkonu, a určuje podmínky a dobu trvání karantény a izolace,</w:t>
      </w:r>
    </w:p>
    <w:p w14:paraId="7D75F96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g) vykonává státní veterinární dozor a vydává závazné pokyny k odstranění zjištěných nedostatků, provádí plánované úřední kontroly, kontroly v případě podezření z nedodržování povinností a požadavků a audity, a na základě jejich výsledků přijímá vhodná opatření, ověřuje soulad se specifikacemi podle předpisů Evropské unie o zemědělských produktech a potravinách, jež představují zaručené tradiční speciality, a o ochraně zeměpisných označení a označení původu zemědělských produktů a potravin, pokud jde o produkty a potraviny živočišného původu, povoluje v souladu s předpisy Evropské unie zmírňující výjimky z veterinárních a hygienických požadavků stanovených na zdraví zvířat a jejich pohodu, na živočišné produkty, vedlejší živočišné produkty nebo získané produkty, jakož i na konstrukci, uspořádání a vybavení podniků, závodů a jiných zařízení, v nichž se zachází se živočišnými produkty, vedlejšími živočišnými produkty nebo získanými produkty, pokud povolování těchto výjimek nepřísluší Ústřední veterinární správě,</w:t>
      </w:r>
    </w:p>
    <w:p w14:paraId="31EE6F5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schvaluje a registruje, popřípadě jen schvaluje nebo registruje v obvodu své působnosti</w:t>
      </w:r>
    </w:p>
    <w:p w14:paraId="23312A3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zařízení, skupiny zařízení, dopravce nebo provozovatele, které registruje podle § 5a, 5b nebo 5d, nebo schvaluje podle § 5a nebo 5b,</w:t>
      </w:r>
    </w:p>
    <w:p w14:paraId="302CD41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podniky, závody, popřípadě jiná zařízení, podílející se na výrobě, zpracovávání a uvádění živočišných produktů na trh a na obchodování s nimi,</w:t>
      </w:r>
    </w:p>
    <w:p w14:paraId="42D0A5C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osoby, které jako podnikatelé10) přepravují živočišné produkty a podléhají registraci,</w:t>
      </w:r>
    </w:p>
    <w:p w14:paraId="5975C5E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zařízení, podniky nebo osoby zacházející s vedlejšími živočišnými produkty a získanými produkty, s výjimkou asanačních podniků,</w:t>
      </w:r>
    </w:p>
    <w:p w14:paraId="1636D2C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soukromé veterinární lékaře pro určité zařízení nebo činnost, pokud jejich schválení vyžadují tento zákon nebo předpisy Evropské unie,</w:t>
      </w:r>
    </w:p>
    <w:p w14:paraId="50406F7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svobodná pásma a celní sklady pod státním veterinárním dozorem,</w:t>
      </w:r>
    </w:p>
    <w:p w14:paraId="5301D06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7. útulky pro zvířata,</w:t>
      </w:r>
    </w:p>
    <w:p w14:paraId="07A59A0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8. zařízení, pokud jejich schválení vyžaduje třetí země určení pro účely vývozu z České republiky,</w:t>
      </w:r>
    </w:p>
    <w:p w14:paraId="77139DE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9. další osoby, podniky, závody, střediska a jiná zařízení a prostředky, pokud jejich schválení a registraci, popřípadě jen schválení nebo registraci vyžadují tento zákon nebo předpisy Evropské unie nebo nejsou-li plněny podmínky stanovené třetí zemí určení;</w:t>
      </w:r>
    </w:p>
    <w:p w14:paraId="469D245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odnímá nebo pozastavuje schválení a registraci nebo jen schválení, popřípadě jen ruší registraci, jsou-li splněny podmínky pro takové opatření stanovené tímto zákonem nebo předpisy Evropské unie,</w:t>
      </w:r>
    </w:p>
    <w:p w14:paraId="158923C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i) vydává </w:t>
      </w:r>
      <w:r w:rsidRPr="00B23B83">
        <w:rPr>
          <w:rFonts w:ascii="Times New Roman" w:eastAsia="Calibri" w:hAnsi="Times New Roman" w:cs="Times New Roman"/>
          <w:bCs/>
          <w:strike/>
          <w:szCs w:val="24"/>
        </w:rPr>
        <w:t xml:space="preserve">závazné posudky a </w:t>
      </w:r>
      <w:r w:rsidRPr="00B23B83">
        <w:rPr>
          <w:rFonts w:ascii="Times New Roman" w:eastAsia="Calibri" w:hAnsi="Times New Roman" w:cs="Times New Roman"/>
          <w:szCs w:val="24"/>
        </w:rPr>
        <w:t>vyjádření podle § 56 pro řízení o povolení záměru podle stavebního zákona a pro vydání kolaudačního rozhodnutí a osvědčuje splnění požadavků a podmínek stanovených pro zacházení se živočišnými produkty,</w:t>
      </w:r>
    </w:p>
    <w:p w14:paraId="492D9BB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uplatňuje stanoviska k zásadám územního rozvoje, územním plánům a regulačním plánům z hlediska veterinární péče,</w:t>
      </w:r>
    </w:p>
    <w:p w14:paraId="75BCD92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k) určuje veterinární podmínky pro konání svodů zvířat a veterinární podmínky k provádění pokusů na zvířatech, registruje cirkusy, vydává rejstříky cirkusových zvířat a rejstříky míst konání představení cirkusů, potvrzuje pasy pro cirkusová zvířata, provádí kontroly dodržování povinností a požadavků spojených s přemísťováním cirkusových zvířat mezi členskými státy a ověřuje, zda jsou splněny podmínky pro přemístění cirkusu z České republiky do jiného členského státu,</w:t>
      </w:r>
    </w:p>
    <w:p w14:paraId="68E3CD8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tomu, kdo vyrábí, zpracovává, dováží, ošetřuje, skladuje, přepravuje, uvádí na trh a používá krmiva živočišného původu, určuje veterinární podmínky pro jejich použití tak, aby bylo vyloučeno jejich ovlivnění činiteli působícími nepříznivě na jejich zdravotní nezávadnost. U krmiv, jež byla ošetřena látkami škodlivými zdraví lidí nebo zvířat nebo jinak nepříznivě ovlivňujícími živočišné produkty anebo do nichž byly takové látky přidávány v souladu se schváleným technologickým postupem a která proto mohou být použita ke krmení jen po uplynutí stanovené ochranné lhůty, stanovuje v případě potřeby tuto lhůtu nebo jiné veterinární podmínky a opatření, a kontroluje jejich dodržování,</w:t>
      </w:r>
    </w:p>
    <w:p w14:paraId="06500FB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m) vydává po provedené veterinární kontrole veterinární osvědčení a odpovídá za jeho úplnost a správnost,</w:t>
      </w:r>
    </w:p>
    <w:p w14:paraId="4877428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n) provádí prohlídku jatečných zvířat a masa, jakož i veterinární vyšetření ostatních živočišných produktů a posuzuje jejich použitelnost (poživatelnost), vydává provozovatelům drůbežích nebo králičích jatek povolení k tomu, aby zaměstnanci těchto provozovatelů asistovali úřednímu veterinárnímu lékaři při provádění úkolů souvisejících s úředními kontrolami, a provozovatelům jatek jiných druhů zvířat povolení k tomu, aby zaměstnanci těchto provozovatelů prováděli odběr vzorků nebo testování související s úředními kontrolami, a rozhoduje o výši náhrady nákladů spojených s výkonem této prohlídky, prověřuje systém vlastní kontroly hygienických podmínek výroby podnikatelů10) uvedených v § 22, schvaluje pohotovostní plány provozovatelů jatek, provozní a sanitační řády uvedené v § 22 odst. 1 písm. b) bodě 2, dává a odnímá souhlas k prodeji malých množství syrového mléka chovatelem v místě výroby nebo prostřednictvím prodejního automatu přímo spotřebiteli,</w:t>
      </w:r>
    </w:p>
    <w:p w14:paraId="22413D7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o) provádí veterinární kontrolu zvířat a živočišných produktů, které jsou předmětem obchodování, a pokud je součástí krajské veterinární správy pohraniční veterinární stanice, také pohraniční veterinární kontrolu kontrolovaného zboží dováženého z třetích zemí; v souvislosti s prováděním pohraniční veterinární kontroly může požadovat od celních orgánů informace nezbytné pro řádný výkon této kontroly,</w:t>
      </w:r>
    </w:p>
    <w:p w14:paraId="3BDEFB8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p) přijímá odpovídající opatření, nejsou-li</w:t>
      </w:r>
    </w:p>
    <w:p w14:paraId="746558D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splněny veterinární podmínky stanovené tímto zákonem nebo předpisy Evropské unie pro obchodování se zvířaty, živočišnými produkty, vedlejšími živočišnými produkty nebo získanými produkty, anebo pro dovoz kontrolovaného zboží,</w:t>
      </w:r>
    </w:p>
    <w:p w14:paraId="6F0D28C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dodržovány povinnosti nebo požadavky stanovené tímto zákonem nebo předpisy Evropské unie pro zařízení pro svody kopytníků nebo zařízení pro svody drůbeže podle čl. 94 odst. 1 písm. a) nařízení Evropského parlamentu a Rady (EU) 2016/429, nebo</w:t>
      </w:r>
    </w:p>
    <w:p w14:paraId="66E27F5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3. dodržovány povinnosti nebo požadavky stanovené předpisem Evropské unie, kterým se zakazuje uvádět na trh, dovážet do Společenství a vyvážet z něj kočičí a psí kůže a výrobky obsahující tyto kůže25i), jedná-li se o surové kočičí a psí kůže,</w:t>
      </w:r>
    </w:p>
    <w:p w14:paraId="1A3CCC4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q) vyžaduje-li to výkon státního veterinárního dozoru, vykonává veterinární </w:t>
      </w:r>
      <w:proofErr w:type="spellStart"/>
      <w:r w:rsidRPr="00B23B83">
        <w:rPr>
          <w:rFonts w:ascii="Times New Roman" w:eastAsia="Calibri" w:hAnsi="Times New Roman" w:cs="Times New Roman"/>
          <w:szCs w:val="24"/>
        </w:rPr>
        <w:t>prosektorskou</w:t>
      </w:r>
      <w:proofErr w:type="spellEnd"/>
      <w:r w:rsidRPr="00B23B83">
        <w:rPr>
          <w:rFonts w:ascii="Times New Roman" w:eastAsia="Calibri" w:hAnsi="Times New Roman" w:cs="Times New Roman"/>
          <w:szCs w:val="24"/>
        </w:rPr>
        <w:t xml:space="preserve"> činnost v asanačních podnicích,</w:t>
      </w:r>
    </w:p>
    <w:p w14:paraId="2974BFA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r) registruje absolventy středních odborných škol veterinárního oboru, popřípadě absolventy pomaturitního studia veterinárního oboru, kteří jsou oprávněni vykonávat některé odborné veterinární úkony podnikatelským způsobem, (dále jen „soukromý veterinární technik“),</w:t>
      </w:r>
    </w:p>
    <w:p w14:paraId="7EE9C5B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s) vydává, mění a odnímá fyzickým a právnickým osobám povolení</w:t>
      </w:r>
    </w:p>
    <w:p w14:paraId="6953832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k provádění laboratorní, popřípadě jiné veterinární diagnostické činnosti za účelem vyšetření zvěřiny na přítomnost svalovce (</w:t>
      </w:r>
      <w:proofErr w:type="spellStart"/>
      <w:r w:rsidRPr="00B23B83">
        <w:rPr>
          <w:rFonts w:ascii="Times New Roman" w:eastAsia="Calibri" w:hAnsi="Times New Roman" w:cs="Times New Roman"/>
          <w:szCs w:val="24"/>
        </w:rPr>
        <w:t>trichinel</w:t>
      </w:r>
      <w:proofErr w:type="spellEnd"/>
      <w:r w:rsidRPr="00B23B83">
        <w:rPr>
          <w:rFonts w:ascii="Times New Roman" w:eastAsia="Calibri" w:hAnsi="Times New Roman" w:cs="Times New Roman"/>
          <w:szCs w:val="24"/>
        </w:rPr>
        <w:t>), nejde-li o povolení k provádění laboratorní, popřípadě jiné veterinární diagnostické činnosti, jejíž výsledky mají být využívány pro účely státního veterinárního dozoru,</w:t>
      </w:r>
    </w:p>
    <w:p w14:paraId="43DA6DE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k odchytu zvířat bez pána62) a toulavých a opuštěných zvířat23a) nebo k provozování hřbitova pro zvířata,</w:t>
      </w:r>
    </w:p>
    <w:p w14:paraId="2DB79D8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k porážení zvěře ve farmovém chovu v hospodářství, k usmrcení velké farmové zvěře v hospodářství použitím střelné zbraně, k domácí porážce velké farmové zvěře použitím střelné zbraně nebo k usmrcení skotu, s výjimkou bizonů, v hospodářství použitím střelné zbraně,</w:t>
      </w:r>
    </w:p>
    <w:p w14:paraId="7823E12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t) provádí kontroly podmíněnosti podle zákona o zemědělství25l) v souladu s předpisem Evropské unie upravujícím prováděcí pravidla pro podmíněnost, odlišení a integrovaný administrativní a kontrolní systém25m), provádí kontroly a vydává osvědčení podle zákona o Státním zemědělském intervenčním fondu pro potřeby tohoto fondu,</w:t>
      </w:r>
    </w:p>
    <w:p w14:paraId="138127C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u) ukládá pokuty za nesplnění nebo porušení povinností, požadavků nebo podmínek stanovených tímto zákonem a předpisy Evropské unie,</w:t>
      </w:r>
    </w:p>
    <w:p w14:paraId="5CDECC6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v) plní úkoly vyplývající pro ni z předpisů Evropské unie2), včetně výkonu dozoru nad plněním povinností vyplývajících pro fyzické a právnické osoby z těchto předpisů,</w:t>
      </w:r>
    </w:p>
    <w:p w14:paraId="6A53D16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x) ověřuje pro vývoz nebo neobchodní přesun zvířete v zájmovém chovu do třetích zemí pas nebo jiný identifikační doklad zvířete v zájmovém chovu,</w:t>
      </w:r>
    </w:p>
    <w:p w14:paraId="2C9605C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y) osvědčuje splnění zvláštních požadavků a podmínek stanovených konkrétní třetí zemí určení pro vydání veterinárního osvědčení pro vývoz kompetentní autoritou jiného členského státu,</w:t>
      </w:r>
    </w:p>
    <w:p w14:paraId="1269AD6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z) zajišťuje totožnost kontrolovaného zboží úřední veterinární závěrou,</w:t>
      </w:r>
    </w:p>
    <w:p w14:paraId="7B2EA5D4"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zCs w:val="24"/>
        </w:rPr>
        <w:t>aa</w:t>
      </w:r>
      <w:proofErr w:type="spellEnd"/>
      <w:r w:rsidRPr="00B23B83">
        <w:rPr>
          <w:rFonts w:ascii="Times New Roman" w:eastAsia="Calibri" w:hAnsi="Times New Roman" w:cs="Times New Roman"/>
          <w:szCs w:val="24"/>
        </w:rPr>
        <w:t>) povoluje výjimku z požadavku na označování vajec</w:t>
      </w:r>
    </w:p>
    <w:p w14:paraId="479CAC8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kódem producenta v chovu, kde byla vejce vyprodukována, v souladu s přílohou VII částí VI bodem III bodem 2a nařízení Evropského parlamentu a Rady (EU) č. 1308/2013, jestliže se označování vajec provádí v první balírně nebo třídírně, do níž jsou vejce dodána,</w:t>
      </w:r>
    </w:p>
    <w:p w14:paraId="609484D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podle čl. 10 nařízení Komise v přenesené pravomoci (EU) 2023/2465, jestliže jsou vejce dodávána do potravinářského podniku přímo z chovu, kde byla vejce vyprodukována,</w:t>
      </w:r>
    </w:p>
    <w:p w14:paraId="3CB95AB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bb) úředně uznává a odnímá uznání hospodářství uplatňujícího řízené podmínky ustájení a postupuje podle prováděcího nařízení Komise (EU) 2015/1375,</w:t>
      </w:r>
    </w:p>
    <w:p w14:paraId="2DD8F45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cc) provádí úřední kontrolu krmiv za účelem ověření jejich zdravotní nezávadnosti a přijímá odpovídající opatření, nejsou-li vzorky krmiv zdravotně nezávadné,</w:t>
      </w:r>
    </w:p>
    <w:p w14:paraId="7721B438"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zCs w:val="24"/>
        </w:rPr>
        <w:t>dd</w:t>
      </w:r>
      <w:proofErr w:type="spellEnd"/>
      <w:r w:rsidRPr="00B23B83">
        <w:rPr>
          <w:rFonts w:ascii="Times New Roman" w:eastAsia="Calibri" w:hAnsi="Times New Roman" w:cs="Times New Roman"/>
          <w:szCs w:val="24"/>
        </w:rPr>
        <w:t>) kontroluje řádné vedení systému náležité péče podle jiného právního předpisu104) v rozsahu své působnosti,</w:t>
      </w:r>
    </w:p>
    <w:p w14:paraId="630BBEA7"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zCs w:val="24"/>
        </w:rPr>
        <w:t>ee</w:t>
      </w:r>
      <w:proofErr w:type="spellEnd"/>
      <w:r w:rsidRPr="00B23B83">
        <w:rPr>
          <w:rFonts w:ascii="Times New Roman" w:eastAsia="Calibri" w:hAnsi="Times New Roman" w:cs="Times New Roman"/>
          <w:szCs w:val="24"/>
        </w:rPr>
        <w:t>) plní ostatní úkoly stanovené tímto zákonem nebo zvláštními právními předpisy1b).</w:t>
      </w:r>
    </w:p>
    <w:p w14:paraId="549E05A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Ředitel krajské veterinární správy zřizuje nákazovou komisi, která je jeho poradním orgánem.</w:t>
      </w:r>
    </w:p>
    <w:p w14:paraId="4D4CA51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Součástí krajské veterinární správy je pohotovostní středisko pro mimořádné situace, které v souladu s celostátními pohotovostními plány zasahuje v ohniscích nákaz a v případech jiných mimořádných situací.</w:t>
      </w:r>
    </w:p>
    <w:p w14:paraId="10669577" w14:textId="77777777" w:rsidR="00EA54C5" w:rsidRPr="00B23B83" w:rsidRDefault="00EA54C5" w:rsidP="00EA54C5">
      <w:pPr>
        <w:keepNext/>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56</w:t>
      </w:r>
    </w:p>
    <w:p w14:paraId="4A80A07D" w14:textId="77777777" w:rsidR="00EA54C5" w:rsidRPr="00B23B83" w:rsidRDefault="00EA54C5" w:rsidP="00EA54C5">
      <w:pPr>
        <w:keepNext/>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b/>
          <w:bCs/>
          <w:strike/>
          <w:szCs w:val="24"/>
        </w:rPr>
        <w:t>Závazný posudek a vyjádření</w:t>
      </w:r>
      <w:r w:rsidRPr="00B23B83">
        <w:rPr>
          <w:rFonts w:ascii="Times New Roman" w:eastAsia="Calibri" w:hAnsi="Times New Roman" w:cs="Times New Roman"/>
          <w:szCs w:val="24"/>
        </w:rPr>
        <w:t xml:space="preserve"> </w:t>
      </w:r>
    </w:p>
    <w:p w14:paraId="4399C655" w14:textId="77777777" w:rsidR="00EA54C5" w:rsidRPr="00B23B83" w:rsidRDefault="00EA54C5" w:rsidP="00EA54C5">
      <w:pPr>
        <w:keepNext/>
        <w:spacing w:before="120" w:after="120" w:line="276" w:lineRule="auto"/>
        <w:jc w:val="center"/>
        <w:rPr>
          <w:rFonts w:ascii="Times New Roman" w:eastAsia="Calibri" w:hAnsi="Times New Roman" w:cs="Times New Roman"/>
          <w:szCs w:val="24"/>
          <w:u w:val="single"/>
        </w:rPr>
      </w:pPr>
      <w:r w:rsidRPr="00B23B83">
        <w:rPr>
          <w:rFonts w:ascii="Times New Roman" w:eastAsia="Calibri" w:hAnsi="Times New Roman" w:cs="Times New Roman"/>
          <w:b/>
          <w:bCs/>
          <w:szCs w:val="24"/>
          <w:u w:val="single"/>
        </w:rPr>
        <w:t>Vyjádření</w:t>
      </w:r>
    </w:p>
    <w:p w14:paraId="7D5A8C6F"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(1) Závazný posudek Státní veterinární správy je podkladem pro řízení o povolení záměru podle stavebního zákona a pro vydání kolaudačního rozhodnutí, jde-li o stavbu nebo zařízení, v nichž budou provozovány podniky, závody, popřípadě jiná zařízení, které podléhají schválení a registraci, schválení nebo povolení. Orgán příslušný rozhodnout ve věci nemůže rozhodnout v rozporu s tímto posudkem. Závazný posudek je závazným stanoviskem podle správního řádu36a).</w:t>
      </w:r>
    </w:p>
    <w:p w14:paraId="15CA6B3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strike/>
          <w:szCs w:val="24"/>
        </w:rPr>
        <w:t>2</w:t>
      </w:r>
      <w:r w:rsidRPr="00B23B83">
        <w:rPr>
          <w:rFonts w:ascii="Times New Roman" w:eastAsia="Calibri" w:hAnsi="Times New Roman" w:cs="Times New Roman"/>
          <w:b/>
          <w:bCs/>
          <w:szCs w:val="24"/>
        </w:rPr>
        <w:t>1</w:t>
      </w:r>
      <w:r w:rsidRPr="00B23B83">
        <w:rPr>
          <w:rFonts w:ascii="Times New Roman" w:eastAsia="Calibri" w:hAnsi="Times New Roman" w:cs="Times New Roman"/>
          <w:szCs w:val="24"/>
        </w:rPr>
        <w:t>) Vyjádření Státní veterinární správy je podkladem pro řízení o povolení záměru podle stavebního zákona a pro vydání kolaudačního rozhodnutí,</w:t>
      </w:r>
    </w:p>
    <w:p w14:paraId="117F342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a) jde-li o stavbu nebo zařízení, v nichž budou provozovány podniky, závody, popřípadě jiná zařízení, které podléhají státnímu veterinárnímu dozoru v souladu s tímto zákonem, </w:t>
      </w:r>
      <w:r w:rsidRPr="00B23B83">
        <w:rPr>
          <w:rFonts w:ascii="Times New Roman" w:eastAsia="Calibri" w:hAnsi="Times New Roman" w:cs="Times New Roman"/>
          <w:bCs/>
          <w:strike/>
          <w:szCs w:val="24"/>
        </w:rPr>
        <w:t>nejde-li o stavby nebo zařízení podle odstavce 1,</w:t>
      </w:r>
    </w:p>
    <w:p w14:paraId="5800B7F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jde-li o stavbu nebo zařízení, jež budou používány jako útulek pro zvířata, anebo k ukládání nebo spalování kadáverů zvířat v zájmovém chovu, nebo</w:t>
      </w:r>
    </w:p>
    <w:p w14:paraId="2E9DC1D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jde-li o stavbu nebo zařízení, jež budou používány pro chov druhu zvířete vyžadujícího zvláštní péči podle zvláštního právního předpisu6).</w:t>
      </w:r>
    </w:p>
    <w:p w14:paraId="75212EE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strike/>
          <w:szCs w:val="24"/>
        </w:rPr>
        <w:t>3</w:t>
      </w:r>
      <w:r w:rsidRPr="00B23B83">
        <w:rPr>
          <w:rFonts w:ascii="Times New Roman" w:eastAsia="Calibri" w:hAnsi="Times New Roman" w:cs="Times New Roman"/>
          <w:b/>
          <w:bCs/>
          <w:szCs w:val="24"/>
        </w:rPr>
        <w:t>2</w:t>
      </w:r>
      <w:r w:rsidRPr="00B23B83">
        <w:rPr>
          <w:rFonts w:ascii="Times New Roman" w:eastAsia="Calibri" w:hAnsi="Times New Roman" w:cs="Times New Roman"/>
          <w:szCs w:val="24"/>
        </w:rPr>
        <w:t xml:space="preserve">) </w:t>
      </w:r>
      <w:r w:rsidRPr="00B23B83">
        <w:rPr>
          <w:rFonts w:ascii="Times New Roman" w:eastAsia="Calibri" w:hAnsi="Times New Roman" w:cs="Times New Roman"/>
          <w:bCs/>
          <w:strike/>
          <w:szCs w:val="24"/>
        </w:rPr>
        <w:t>Závazné posudky a vyjádření</w:t>
      </w:r>
      <w:r w:rsidRPr="00B23B83">
        <w:rPr>
          <w:rFonts w:ascii="Times New Roman" w:eastAsia="Calibri" w:hAnsi="Times New Roman" w:cs="Times New Roman"/>
          <w:szCs w:val="24"/>
        </w:rPr>
        <w:t xml:space="preserve"> </w:t>
      </w:r>
      <w:proofErr w:type="spellStart"/>
      <w:r w:rsidRPr="00B23B83">
        <w:rPr>
          <w:rFonts w:ascii="Times New Roman" w:eastAsia="Calibri" w:hAnsi="Times New Roman" w:cs="Times New Roman"/>
          <w:b/>
          <w:bCs/>
          <w:szCs w:val="24"/>
        </w:rPr>
        <w:t>Vyjádření</w:t>
      </w:r>
      <w:proofErr w:type="spellEnd"/>
      <w:r w:rsidRPr="00B23B83">
        <w:rPr>
          <w:rFonts w:ascii="Times New Roman" w:eastAsia="Calibri" w:hAnsi="Times New Roman" w:cs="Times New Roman"/>
          <w:szCs w:val="24"/>
        </w:rPr>
        <w:t xml:space="preserve"> pro stavby nebo zařízení, které podléhají státnímu veterinárnímu dozoru a jsou v objektech důležitých pro obranu státu nebo v objektech Ministerstvem obrany založených státních podniků nebo zřízených příspěvkových organizací, vydávají orgány pověřené ministrem obrany. </w:t>
      </w:r>
      <w:r w:rsidRPr="00B23B83">
        <w:rPr>
          <w:rFonts w:ascii="Times New Roman" w:eastAsia="Calibri" w:hAnsi="Times New Roman" w:cs="Times New Roman"/>
          <w:strike/>
          <w:szCs w:val="24"/>
        </w:rPr>
        <w:t>Odstavce 1 a 2 se použijí obdobně.</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Odstavec 1 se použije obdobně.</w:t>
      </w:r>
    </w:p>
    <w:p w14:paraId="1511A57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strike/>
          <w:szCs w:val="24"/>
        </w:rPr>
        <w:t>4</w:t>
      </w:r>
      <w:r w:rsidRPr="00B23B83">
        <w:rPr>
          <w:rFonts w:ascii="Times New Roman" w:eastAsia="Calibri" w:hAnsi="Times New Roman" w:cs="Times New Roman"/>
          <w:b/>
          <w:bCs/>
          <w:szCs w:val="24"/>
        </w:rPr>
        <w:t>3</w:t>
      </w:r>
      <w:r w:rsidRPr="00B23B83">
        <w:rPr>
          <w:rFonts w:ascii="Times New Roman" w:eastAsia="Calibri" w:hAnsi="Times New Roman" w:cs="Times New Roman"/>
          <w:szCs w:val="24"/>
        </w:rPr>
        <w:t xml:space="preserve">) </w:t>
      </w:r>
      <w:r w:rsidRPr="00B23B83">
        <w:rPr>
          <w:rFonts w:ascii="Times New Roman" w:eastAsia="Calibri" w:hAnsi="Times New Roman" w:cs="Times New Roman"/>
          <w:bCs/>
          <w:strike/>
          <w:szCs w:val="24"/>
        </w:rPr>
        <w:t>Závazné posudky a vyjádření</w:t>
      </w:r>
      <w:r w:rsidRPr="00B23B83">
        <w:rPr>
          <w:rFonts w:ascii="Times New Roman" w:eastAsia="Calibri" w:hAnsi="Times New Roman" w:cs="Times New Roman"/>
          <w:b/>
          <w:bCs/>
          <w:szCs w:val="24"/>
        </w:rPr>
        <w:t xml:space="preserve"> </w:t>
      </w:r>
      <w:proofErr w:type="spellStart"/>
      <w:r w:rsidRPr="00B23B83">
        <w:rPr>
          <w:rFonts w:ascii="Times New Roman" w:eastAsia="Calibri" w:hAnsi="Times New Roman" w:cs="Times New Roman"/>
          <w:b/>
          <w:bCs/>
          <w:szCs w:val="24"/>
        </w:rPr>
        <w:t>Vyjádření</w:t>
      </w:r>
      <w:proofErr w:type="spellEnd"/>
      <w:r w:rsidRPr="00B23B83">
        <w:rPr>
          <w:rFonts w:ascii="Times New Roman" w:eastAsia="Calibri" w:hAnsi="Times New Roman" w:cs="Times New Roman"/>
          <w:szCs w:val="24"/>
        </w:rPr>
        <w:t xml:space="preserve"> pro stavby nebo zařízení, které podléhají státnímu veterinárnímu dozoru a jsou v objektech Ministerstva vnitra nebo v objektech jím zřízených organizačních složek státu nebo jím zřízených příspěvkových organizací anebo v </w:t>
      </w:r>
      <w:r w:rsidRPr="00B23B83">
        <w:rPr>
          <w:rFonts w:ascii="Times New Roman" w:eastAsia="Calibri" w:hAnsi="Times New Roman" w:cs="Times New Roman"/>
          <w:szCs w:val="24"/>
        </w:rPr>
        <w:lastRenderedPageBreak/>
        <w:t xml:space="preserve">objektech útvarů Policie České republiky, vydávají veterinární lékaři Ministerstva vnitra, popřípadě jím zřízených organizačních složek státu nebo útvarů Policie České republiky, pověření výkonem státního veterinárního dozoru v působnosti Ministerstva vnitra. </w:t>
      </w:r>
      <w:r w:rsidRPr="00B23B83">
        <w:rPr>
          <w:rFonts w:ascii="Times New Roman" w:eastAsia="Calibri" w:hAnsi="Times New Roman" w:cs="Times New Roman"/>
          <w:strike/>
          <w:szCs w:val="24"/>
        </w:rPr>
        <w:t>Odstavce 1 a 2 se použijí obdobně.</w:t>
      </w:r>
      <w:r w:rsidRPr="00B23B83">
        <w:rPr>
          <w:rFonts w:ascii="Times New Roman" w:eastAsia="Calibri" w:hAnsi="Times New Roman" w:cs="Times New Roman"/>
          <w:szCs w:val="24"/>
        </w:rPr>
        <w:t xml:space="preserve"> </w:t>
      </w:r>
      <w:bookmarkStart w:id="984" w:name="_Hlk226480324"/>
      <w:r w:rsidRPr="00B23B83">
        <w:rPr>
          <w:rFonts w:ascii="Times New Roman" w:eastAsia="Calibri" w:hAnsi="Times New Roman" w:cs="Times New Roman"/>
          <w:b/>
          <w:bCs/>
          <w:szCs w:val="24"/>
        </w:rPr>
        <w:t>Odstavec 1 se použije obdobně.</w:t>
      </w:r>
      <w:bookmarkEnd w:id="984"/>
    </w:p>
    <w:p w14:paraId="6106AE8F" w14:textId="77777777" w:rsidR="00EA54C5" w:rsidRPr="00B23B83" w:rsidRDefault="00EA54C5" w:rsidP="00EA54C5">
      <w:pPr>
        <w:tabs>
          <w:tab w:val="left" w:pos="567"/>
        </w:tabs>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zCs w:val="24"/>
        </w:rPr>
        <w:t xml:space="preserve"> </w:t>
      </w:r>
      <w:r w:rsidRPr="00B23B83">
        <w:rPr>
          <w:rFonts w:ascii="Times New Roman" w:eastAsia="Calibri" w:hAnsi="Times New Roman" w:cs="Times New Roman"/>
          <w:strike/>
          <w:szCs w:val="24"/>
          <w:vertAlign w:val="superscript"/>
        </w:rPr>
        <w:t>36a</w:t>
      </w:r>
      <w:r w:rsidRPr="00B23B83">
        <w:rPr>
          <w:rFonts w:ascii="Times New Roman" w:eastAsia="Calibri" w:hAnsi="Times New Roman" w:cs="Times New Roman"/>
          <w:strike/>
          <w:szCs w:val="24"/>
        </w:rPr>
        <w:t>) § 149 odst. 1 zákona č. 500/2004 Sb., správní řád, ve znění pozdějších předpisů.</w:t>
      </w:r>
    </w:p>
    <w:p w14:paraId="58639158" w14:textId="77777777" w:rsidR="00EA54C5" w:rsidRPr="00B23B83" w:rsidRDefault="00EA54C5" w:rsidP="00EA54C5">
      <w:pPr>
        <w:spacing w:before="120" w:after="120" w:line="276" w:lineRule="auto"/>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77a</w:t>
      </w:r>
    </w:p>
    <w:p w14:paraId="7ECBBE4C"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trike/>
          <w:szCs w:val="24"/>
          <w:lang w:eastAsia="cs-CZ"/>
        </w:rPr>
        <w:t>Závazný posudek a vyjádření</w:t>
      </w:r>
      <w:r w:rsidRPr="00B23B83">
        <w:rPr>
          <w:rFonts w:ascii="Times New Roman" w:eastAsia="Times New Roman" w:hAnsi="Times New Roman" w:cs="Times New Roman"/>
          <w:b/>
          <w:bCs/>
          <w:szCs w:val="24"/>
          <w:lang w:eastAsia="cs-CZ"/>
        </w:rPr>
        <w:t> </w:t>
      </w:r>
      <w:proofErr w:type="spellStart"/>
      <w:r w:rsidRPr="00B23B83">
        <w:rPr>
          <w:rFonts w:ascii="Times New Roman" w:eastAsia="Times New Roman" w:hAnsi="Times New Roman" w:cs="Times New Roman"/>
          <w:b/>
          <w:bCs/>
          <w:szCs w:val="24"/>
          <w:lang w:eastAsia="cs-CZ"/>
        </w:rPr>
        <w:t>Vyjádření</w:t>
      </w:r>
      <w:proofErr w:type="spellEnd"/>
      <w:r w:rsidRPr="00B23B83">
        <w:rPr>
          <w:rFonts w:ascii="Times New Roman" w:eastAsia="Times New Roman" w:hAnsi="Times New Roman" w:cs="Times New Roman"/>
          <w:b/>
          <w:bCs/>
          <w:szCs w:val="24"/>
          <w:lang w:eastAsia="cs-CZ"/>
        </w:rPr>
        <w:t xml:space="preserve"> </w:t>
      </w:r>
      <w:r w:rsidRPr="00B23B83">
        <w:rPr>
          <w:rFonts w:ascii="Times New Roman" w:eastAsia="Times New Roman" w:hAnsi="Times New Roman" w:cs="Times New Roman"/>
          <w:szCs w:val="24"/>
          <w:lang w:eastAsia="cs-CZ"/>
        </w:rPr>
        <w:t xml:space="preserve">Státní veterinární správy podle § 56 se </w:t>
      </w:r>
      <w:r w:rsidRPr="00B23B83">
        <w:rPr>
          <w:rFonts w:ascii="Times New Roman" w:eastAsia="Times New Roman" w:hAnsi="Times New Roman" w:cs="Times New Roman"/>
          <w:strike/>
          <w:szCs w:val="24"/>
          <w:lang w:eastAsia="cs-CZ"/>
        </w:rPr>
        <w:t xml:space="preserve">nevydají </w:t>
      </w:r>
      <w:r w:rsidRPr="00B23B83">
        <w:rPr>
          <w:rFonts w:ascii="Times New Roman" w:eastAsia="Times New Roman" w:hAnsi="Times New Roman" w:cs="Times New Roman"/>
          <w:b/>
          <w:bCs/>
          <w:szCs w:val="24"/>
          <w:lang w:eastAsia="cs-CZ"/>
        </w:rPr>
        <w:t xml:space="preserve">nevydává </w:t>
      </w:r>
      <w:r w:rsidRPr="00B23B83">
        <w:rPr>
          <w:rFonts w:ascii="Times New Roman" w:eastAsia="Times New Roman" w:hAnsi="Times New Roman" w:cs="Times New Roman"/>
          <w:szCs w:val="24"/>
          <w:lang w:eastAsia="cs-CZ"/>
        </w:rPr>
        <w:t xml:space="preserve">podle tohoto zákona, pokud je </w:t>
      </w:r>
      <w:r w:rsidRPr="00B23B83">
        <w:rPr>
          <w:rFonts w:ascii="Times New Roman" w:eastAsia="Times New Roman" w:hAnsi="Times New Roman" w:cs="Times New Roman"/>
          <w:strike/>
          <w:szCs w:val="24"/>
          <w:lang w:eastAsia="cs-CZ"/>
        </w:rPr>
        <w:t xml:space="preserve">jejich </w:t>
      </w:r>
      <w:r w:rsidRPr="00B23B83">
        <w:rPr>
          <w:rFonts w:ascii="Times New Roman" w:eastAsia="Times New Roman" w:hAnsi="Times New Roman" w:cs="Times New Roman"/>
          <w:b/>
          <w:bCs/>
          <w:szCs w:val="24"/>
          <w:lang w:eastAsia="cs-CZ"/>
        </w:rPr>
        <w:t xml:space="preserve">jeho </w:t>
      </w:r>
      <w:r w:rsidRPr="00B23B83">
        <w:rPr>
          <w:rFonts w:ascii="Times New Roman" w:eastAsia="Times New Roman" w:hAnsi="Times New Roman" w:cs="Times New Roman"/>
          <w:szCs w:val="24"/>
          <w:lang w:eastAsia="cs-CZ"/>
        </w:rPr>
        <w:t>vydání nahrazeno postupem v řízení o vydání integrovaného povolení podle zákona o integrované prevenci a omezování znečištění, o integrovaném registru znečišťování a o změně některých zákonů (zákon o integrované prevenci). Ostatní ustanovení tohoto zákona tím nejsou dotčena.</w:t>
      </w:r>
    </w:p>
    <w:p w14:paraId="695067F0" w14:textId="77777777" w:rsidR="00EA54C5" w:rsidRPr="00B23B83" w:rsidRDefault="00EA54C5" w:rsidP="00EA54C5">
      <w:pPr>
        <w:spacing w:before="120" w:after="120" w:line="276" w:lineRule="auto"/>
        <w:rPr>
          <w:rFonts w:ascii="Times New Roman" w:eastAsia="Calibri" w:hAnsi="Times New Roman" w:cs="Times New Roman"/>
          <w:szCs w:val="24"/>
        </w:rPr>
      </w:pPr>
    </w:p>
    <w:p w14:paraId="4CB0459E" w14:textId="77777777" w:rsidR="00EA54C5" w:rsidRPr="00B23B83" w:rsidRDefault="00EA54C5" w:rsidP="001D111E">
      <w:pPr>
        <w:numPr>
          <w:ilvl w:val="6"/>
          <w:numId w:val="83"/>
        </w:numPr>
        <w:spacing w:before="120" w:after="120" w:line="276" w:lineRule="auto"/>
        <w:ind w:left="426" w:hanging="426"/>
        <w:rPr>
          <w:rFonts w:ascii="Times New Roman" w:eastAsia="Times New Roman" w:hAnsi="Times New Roman" w:cs="Times New Roman"/>
          <w:b/>
          <w:bCs/>
          <w:iCs/>
          <w:smallCaps/>
          <w:szCs w:val="24"/>
        </w:rPr>
      </w:pPr>
      <w:r w:rsidRPr="00B23B83">
        <w:rPr>
          <w:rFonts w:ascii="Times New Roman" w:eastAsia="Calibri" w:hAnsi="Times New Roman" w:cs="Times New Roman"/>
          <w:szCs w:val="24"/>
        </w:rPr>
        <w:br w:type="page"/>
      </w:r>
    </w:p>
    <w:p w14:paraId="216B99AA" w14:textId="77777777" w:rsidR="00EA54C5" w:rsidRPr="00B23B83" w:rsidRDefault="00EA54C5" w:rsidP="00EA54C5">
      <w:pPr>
        <w:widowControl w:val="0"/>
        <w:spacing w:before="120" w:after="120" w:line="276" w:lineRule="auto"/>
        <w:jc w:val="center"/>
        <w:outlineLvl w:val="0"/>
        <w:rPr>
          <w:rFonts w:ascii="Times New Roman" w:eastAsia="Times New Roman" w:hAnsi="Times New Roman" w:cs="Times New Roman"/>
          <w:b/>
          <w:bCs/>
          <w:iCs/>
          <w:smallCaps/>
          <w:noProof/>
          <w:szCs w:val="24"/>
          <w:lang w:eastAsia="cs-CZ"/>
        </w:rPr>
      </w:pPr>
      <w:bookmarkStart w:id="985" w:name="_Toc220062717"/>
      <w:bookmarkStart w:id="986" w:name="_Toc227049807"/>
      <w:bookmarkStart w:id="987" w:name="_Toc227224121"/>
      <w:bookmarkStart w:id="988" w:name="_Toc227576503"/>
      <w:r w:rsidRPr="00B23B83">
        <w:rPr>
          <w:rFonts w:ascii="Times New Roman" w:eastAsia="Times New Roman" w:hAnsi="Times New Roman" w:cs="Times New Roman"/>
          <w:b/>
          <w:bCs/>
          <w:iCs/>
          <w:smallCaps/>
          <w:noProof/>
          <w:szCs w:val="24"/>
          <w:lang w:eastAsia="cs-CZ"/>
        </w:rPr>
        <w:lastRenderedPageBreak/>
        <w:t>Zákon č. 222/1999 Sb., o zajišťování obrany České republiky</w:t>
      </w:r>
      <w:bookmarkEnd w:id="985"/>
      <w:bookmarkEnd w:id="986"/>
      <w:bookmarkEnd w:id="987"/>
      <w:bookmarkEnd w:id="988"/>
    </w:p>
    <w:p w14:paraId="37F2CB60" w14:textId="77777777" w:rsidR="00EA54C5" w:rsidRPr="00B23B83" w:rsidRDefault="00EA54C5" w:rsidP="00EA54C5">
      <w:pPr>
        <w:widowControl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Platné znění dotčených ustanovení zákona č. 222/1999 Sb., o zajišťování obrany České republiky, ve znění pozdějších předpisů, s vyznačením navrhovaných změn</w:t>
      </w:r>
    </w:p>
    <w:p w14:paraId="7870F9B0"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29b</w:t>
      </w:r>
    </w:p>
    <w:p w14:paraId="2127D0A5"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szCs w:val="24"/>
        </w:rPr>
      </w:pPr>
      <w:r w:rsidRPr="00B23B83">
        <w:rPr>
          <w:rFonts w:ascii="Times New Roman" w:eastAsia="Times New Roman" w:hAnsi="Times New Roman" w:cs="Times New Roman"/>
          <w:b/>
          <w:szCs w:val="24"/>
        </w:rPr>
        <w:t>Nabývání pozemků a staveb</w:t>
      </w:r>
    </w:p>
    <w:p w14:paraId="0F7C1F96"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(1) </w:t>
      </w:r>
      <w:bookmarkStart w:id="989" w:name="_Hlk222258332"/>
      <w:r w:rsidRPr="00B23B83">
        <w:rPr>
          <w:rFonts w:ascii="Times New Roman" w:eastAsia="Times New Roman" w:hAnsi="Times New Roman" w:cs="Times New Roman"/>
          <w:strike/>
          <w:szCs w:val="24"/>
        </w:rPr>
        <w:t>Ministerstvo může za Českou republiku při úplatném nabývání pozemků a staveb pro zajišťování obrany státu sjednat cenu do výše obvyklé hodnoty v případech hodných zvláštního zřetele až do výše čtyřnásobku obvyklé hodnoty.</w:t>
      </w:r>
      <w:bookmarkEnd w:id="989"/>
    </w:p>
    <w:p w14:paraId="27D48892"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bookmarkStart w:id="990" w:name="_Hlk226991982"/>
      <w:bookmarkStart w:id="991" w:name="_Hlk223873285"/>
      <w:r w:rsidRPr="00B23B83">
        <w:rPr>
          <w:rFonts w:ascii="Times New Roman" w:eastAsia="Times New Roman" w:hAnsi="Times New Roman" w:cs="Times New Roman"/>
          <w:b/>
          <w:bCs/>
          <w:szCs w:val="24"/>
        </w:rPr>
        <w:t>(1) Ministerstvo může za Českou republiku při úplatném nabývání pozemků a staveb pro zajišťování obrany státu sjednat cenu do výše obvyklé ceny určené podle zákona o oceňování majetku; nelze-li obvyklou cenu určit, do výše tržní hodnoty určené podle téhož zákona. V případech hodných zvláštního zřetele lze sjednat cenu až do výše čtyřnásobku takto určené obvyklé ceny nebo tržní hodnoty.</w:t>
      </w:r>
      <w:bookmarkEnd w:id="990"/>
    </w:p>
    <w:bookmarkEnd w:id="991"/>
    <w:p w14:paraId="1F882308"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(2) V případě postupu podle odstavce 1 se § 12 odst. 4 zákona o majetku České republiky a jejím vystupování v právních vztazích nepoužije.</w:t>
      </w:r>
    </w:p>
    <w:p w14:paraId="44B4A327"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Cs/>
          <w:iCs/>
          <w:smallCaps/>
          <w:noProof/>
          <w:szCs w:val="24"/>
          <w:lang w:eastAsia="cs-CZ"/>
        </w:rPr>
      </w:pPr>
      <w:r w:rsidRPr="00B23B83">
        <w:rPr>
          <w:rFonts w:ascii="Times New Roman" w:eastAsia="Times New Roman" w:hAnsi="Times New Roman" w:cs="Times New Roman"/>
          <w:bCs/>
          <w:iCs/>
          <w:smallCaps/>
          <w:noProof/>
          <w:szCs w:val="24"/>
          <w:lang w:eastAsia="cs-CZ"/>
        </w:rPr>
        <w:t xml:space="preserve">§ 47 </w:t>
      </w:r>
    </w:p>
    <w:p w14:paraId="60E3E050"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Příslušným k vyvlastnění nemovité věci ve zkráceném řízení je </w:t>
      </w:r>
      <w:r w:rsidRPr="00B23B83">
        <w:rPr>
          <w:rFonts w:ascii="Times New Roman" w:eastAsia="Times New Roman" w:hAnsi="Times New Roman" w:cs="Times New Roman"/>
          <w:strike/>
          <w:szCs w:val="24"/>
        </w:rPr>
        <w:t>krajský úřad</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szCs w:val="24"/>
        </w:rPr>
        <w:t>Úřad</w:t>
      </w:r>
      <w:proofErr w:type="spellEnd"/>
      <w:r w:rsidRPr="00B23B83">
        <w:rPr>
          <w:rFonts w:ascii="Times New Roman" w:eastAsia="Times New Roman" w:hAnsi="Times New Roman" w:cs="Times New Roman"/>
          <w:b/>
          <w:szCs w:val="24"/>
        </w:rPr>
        <w:t xml:space="preserve"> rozvoje území České republiky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Nachází-li se nemovitost v obvodu několika krajských úřadů, podá se návrh Ministerstvu pro místní rozvoj, které určí krajský úřad k provedení vyvlastňovacího řízení.</w:t>
      </w:r>
      <w:r w:rsidRPr="00B23B83">
        <w:rPr>
          <w:rFonts w:ascii="Times New Roman" w:eastAsia="Times New Roman" w:hAnsi="Times New Roman" w:cs="Times New Roman"/>
          <w:szCs w:val="24"/>
        </w:rPr>
        <w:t xml:space="preserve"> </w:t>
      </w:r>
    </w:p>
    <w:p w14:paraId="21215267" w14:textId="77777777" w:rsidR="00EA54C5" w:rsidRPr="00B23B83" w:rsidRDefault="00EA54C5" w:rsidP="00EA54C5">
      <w:pPr>
        <w:widowControl w:val="0"/>
        <w:spacing w:before="120" w:after="120" w:line="276" w:lineRule="auto"/>
        <w:jc w:val="center"/>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51</w:t>
      </w:r>
    </w:p>
    <w:p w14:paraId="1662FE21" w14:textId="77777777" w:rsidR="00EA54C5" w:rsidRPr="00B23B83" w:rsidRDefault="00EA54C5" w:rsidP="00EA54C5">
      <w:pPr>
        <w:widowControl w:val="0"/>
        <w:spacing w:before="120" w:after="120" w:line="276" w:lineRule="auto"/>
        <w:ind w:firstLine="708"/>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(1) Náhrady za vyvlastnění vyplácí Ministerstvo financí na návrh příslušného úřadu, který jej podá do 6 měsíců od právní moci rozhodnutí o vyvlastnění. Nárok na náhradu se nepromlčuje.</w:t>
      </w:r>
    </w:p>
    <w:p w14:paraId="6EBC011E" w14:textId="77777777" w:rsidR="00EA54C5" w:rsidRPr="00B23B83" w:rsidRDefault="00EA54C5" w:rsidP="00EA54C5">
      <w:pPr>
        <w:widowControl w:val="0"/>
        <w:spacing w:before="120" w:after="120" w:line="276" w:lineRule="auto"/>
        <w:ind w:firstLine="708"/>
        <w:textAlignment w:val="baseline"/>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(2) Byla-li předmětem vyvlastnění nemovitost, krajský úřad podá návrh na zápis do katastru nemovitostí u příslušného katastrálního úřadu.</w:t>
      </w:r>
    </w:p>
    <w:p w14:paraId="3D83C087" w14:textId="77777777" w:rsidR="00EA54C5" w:rsidRPr="00B23B83" w:rsidRDefault="00EA54C5" w:rsidP="00EA54C5">
      <w:pPr>
        <w:widowControl w:val="0"/>
        <w:spacing w:before="120" w:after="120" w:line="276" w:lineRule="auto"/>
        <w:ind w:firstLine="708"/>
        <w:textAlignment w:val="baseline"/>
        <w:rPr>
          <w:rFonts w:ascii="Times New Roman" w:eastAsia="Times New Roman" w:hAnsi="Times New Roman" w:cs="Times New Roman"/>
          <w:b/>
          <w:bCs/>
          <w:szCs w:val="24"/>
          <w:lang w:eastAsia="cs-CZ"/>
        </w:rPr>
      </w:pPr>
      <w:bookmarkStart w:id="992" w:name="_Hlk226992099"/>
      <w:r w:rsidRPr="00B23B83">
        <w:rPr>
          <w:rFonts w:ascii="Times New Roman" w:eastAsia="Times New Roman" w:hAnsi="Times New Roman" w:cs="Times New Roman"/>
          <w:b/>
          <w:bCs/>
          <w:szCs w:val="24"/>
          <w:lang w:eastAsia="cs-CZ"/>
        </w:rPr>
        <w:t>(2) Byla-li předmětem vyvlastnění nemovitost, Úřad rozvoje území České republiky podá návrh na zápis do katastru nemovitostí u příslušného katastrálního úřadu.</w:t>
      </w:r>
      <w:bookmarkEnd w:id="992"/>
    </w:p>
    <w:p w14:paraId="027DD2CA" w14:textId="77777777" w:rsidR="00EA54C5" w:rsidRPr="00B23B83" w:rsidRDefault="00EA54C5" w:rsidP="00EA54C5">
      <w:pPr>
        <w:widowControl w:val="0"/>
        <w:spacing w:before="120" w:after="120" w:line="276" w:lineRule="auto"/>
        <w:rPr>
          <w:rFonts w:ascii="Times New Roman" w:eastAsia="Times New Roman" w:hAnsi="Times New Roman" w:cs="Times New Roman"/>
          <w:b/>
          <w:bCs/>
          <w:iCs/>
          <w:smallCaps/>
          <w:szCs w:val="24"/>
        </w:rPr>
      </w:pPr>
    </w:p>
    <w:p w14:paraId="300C3765"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 </w:t>
      </w:r>
    </w:p>
    <w:p w14:paraId="5FB5F762"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br w:type="page"/>
      </w:r>
    </w:p>
    <w:p w14:paraId="62E04557" w14:textId="77777777" w:rsidR="00EA54C5" w:rsidRPr="00B23B83" w:rsidRDefault="00EA54C5" w:rsidP="00EA54C5">
      <w:pPr>
        <w:widowControl w:val="0"/>
        <w:spacing w:before="120" w:after="120" w:line="276" w:lineRule="auto"/>
        <w:jc w:val="center"/>
        <w:outlineLvl w:val="0"/>
        <w:rPr>
          <w:rFonts w:ascii="Times New Roman" w:eastAsia="Times New Roman" w:hAnsi="Times New Roman" w:cs="Times New Roman"/>
          <w:b/>
          <w:bCs/>
          <w:iCs/>
          <w:smallCaps/>
          <w:szCs w:val="24"/>
        </w:rPr>
      </w:pPr>
      <w:bookmarkStart w:id="993" w:name="_Toc227049808"/>
      <w:bookmarkStart w:id="994" w:name="_Toc227224122"/>
      <w:bookmarkStart w:id="995" w:name="_Toc227576504"/>
      <w:r w:rsidRPr="00B23B83">
        <w:rPr>
          <w:rFonts w:ascii="Times New Roman" w:eastAsia="Times New Roman" w:hAnsi="Times New Roman" w:cs="Times New Roman"/>
          <w:b/>
          <w:bCs/>
          <w:iCs/>
          <w:smallCaps/>
          <w:szCs w:val="24"/>
        </w:rPr>
        <w:lastRenderedPageBreak/>
        <w:t>Zákon č. 128/2000 Sb., o obcích</w:t>
      </w:r>
      <w:bookmarkEnd w:id="993"/>
      <w:bookmarkEnd w:id="994"/>
      <w:bookmarkEnd w:id="995"/>
    </w:p>
    <w:p w14:paraId="50D0F32C" w14:textId="77777777" w:rsidR="00EA54C5" w:rsidRPr="00B23B83" w:rsidRDefault="00EA54C5" w:rsidP="00EA54C5">
      <w:pPr>
        <w:widowControl w:val="0"/>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b/>
          <w:bCs/>
          <w:szCs w:val="24"/>
          <w:lang w:eastAsia="cs-CZ"/>
        </w:rPr>
        <w:t xml:space="preserve">Platné znění dotčených ustanovení zákona </w:t>
      </w:r>
      <w:bookmarkStart w:id="996" w:name="_Hlk226992231"/>
      <w:r w:rsidRPr="00B23B83">
        <w:rPr>
          <w:rFonts w:ascii="Times New Roman" w:eastAsia="Times New Roman" w:hAnsi="Times New Roman" w:cs="Times New Roman"/>
          <w:b/>
          <w:bCs/>
          <w:szCs w:val="24"/>
          <w:lang w:eastAsia="cs-CZ"/>
        </w:rPr>
        <w:t>č. 128/2000 Sb., o obcích (obecní zřízení), ve znění</w:t>
      </w:r>
      <w:bookmarkEnd w:id="996"/>
      <w:r w:rsidRPr="00B23B83">
        <w:rPr>
          <w:rFonts w:ascii="Times New Roman" w:eastAsia="Times New Roman" w:hAnsi="Times New Roman" w:cs="Times New Roman"/>
          <w:b/>
          <w:bCs/>
          <w:szCs w:val="24"/>
          <w:lang w:eastAsia="cs-CZ"/>
        </w:rPr>
        <w:t xml:space="preserve"> pozdějších předpisů, s vyznačením navrhovaných změn</w:t>
      </w:r>
      <w:r w:rsidRPr="00B23B83">
        <w:rPr>
          <w:rFonts w:ascii="Times New Roman" w:eastAsia="Times New Roman" w:hAnsi="Times New Roman" w:cs="Times New Roman"/>
          <w:szCs w:val="24"/>
          <w:lang w:eastAsia="cs-CZ"/>
        </w:rPr>
        <w:t>  </w:t>
      </w:r>
    </w:p>
    <w:p w14:paraId="7B0DAD48"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39b</w:t>
      </w:r>
    </w:p>
    <w:p w14:paraId="56BD9C3D"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Bezúplatné převody na stát</w:t>
      </w:r>
    </w:p>
    <w:p w14:paraId="431FBE61"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Projeví-li oprávněná organizační složka státu nebo státní organizace uvedená v písmenech d) až g) nebo Ředitelství silnic a dálnic s. p. v případě písmen a) až c) zájem o převod podle § 39a odst. 2 a za předpokladu, že tomu nebrání práva třetích osob, obec jim zašle návrh smlouvy o bezúplatném převodu</w:t>
      </w:r>
    </w:p>
    <w:p w14:paraId="33D7707F"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silničního pozemku, na němž je umístěno těleso dálnice nebo silnice I. třídy, do vlastnictví státu a práva hospodařit Ředitelství silnic a dálnic s. p.,</w:t>
      </w:r>
    </w:p>
    <w:p w14:paraId="6B038922"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w:t>
      </w:r>
      <w:r w:rsidRPr="00B23B83">
        <w:rPr>
          <w:rFonts w:ascii="Times New Roman" w:eastAsia="Times New Roman" w:hAnsi="Times New Roman" w:cs="Times New Roman"/>
          <w:strike/>
          <w:szCs w:val="24"/>
        </w:rPr>
        <w:t>zastavěného stavebního</w:t>
      </w:r>
      <w:r w:rsidRPr="00B23B83">
        <w:rPr>
          <w:rFonts w:ascii="Times New Roman" w:eastAsia="Times New Roman" w:hAnsi="Times New Roman" w:cs="Times New Roman"/>
          <w:szCs w:val="24"/>
        </w:rPr>
        <w:t xml:space="preserve"> pozemku </w:t>
      </w:r>
      <w:r w:rsidRPr="00B23B83">
        <w:rPr>
          <w:rFonts w:ascii="Times New Roman" w:eastAsia="Times New Roman" w:hAnsi="Times New Roman" w:cs="Times New Roman"/>
          <w:b/>
          <w:bCs/>
          <w:szCs w:val="24"/>
        </w:rPr>
        <w:t>zázemí stavby</w:t>
      </w:r>
      <w:r w:rsidRPr="00B23B83">
        <w:rPr>
          <w:rFonts w:ascii="Times New Roman" w:eastAsia="Times New Roman" w:hAnsi="Times New Roman" w:cs="Times New Roman"/>
          <w:szCs w:val="24"/>
          <w:vertAlign w:val="superscript"/>
        </w:rPr>
        <w:t>61)</w:t>
      </w:r>
      <w:r w:rsidRPr="00B23B83">
        <w:rPr>
          <w:rFonts w:ascii="Times New Roman" w:eastAsia="Times New Roman" w:hAnsi="Times New Roman" w:cs="Times New Roman"/>
          <w:szCs w:val="24"/>
        </w:rPr>
        <w:t>, na němž byla realizována veřejně prospěšná stavba ve vlastnictví státu, do vlastnictví státu a práva hospodařit Ředitelství silnic a dálnic s. p., které má právo s veřejně prospěšnou stavbou hospodařit,</w:t>
      </w:r>
    </w:p>
    <w:p w14:paraId="01B0C4C2"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pozemku určeného územně plánovací dokumentací k realizaci veřejně prospěšné stavby do vlastnictví státu a práva hospodařit Ředitelství silnic a dálnic s. p., které je stavebníkem dané veřejně prospěšné stavby,</w:t>
      </w:r>
    </w:p>
    <w:p w14:paraId="7578ED10"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w:t>
      </w:r>
      <w:r w:rsidRPr="00B23B83">
        <w:rPr>
          <w:rFonts w:ascii="Times New Roman" w:eastAsia="Times New Roman" w:hAnsi="Times New Roman" w:cs="Times New Roman"/>
          <w:strike/>
          <w:szCs w:val="24"/>
        </w:rPr>
        <w:t>zastavěného stavebního</w:t>
      </w:r>
      <w:r w:rsidRPr="00B23B83">
        <w:rPr>
          <w:rFonts w:ascii="Times New Roman" w:eastAsia="Times New Roman" w:hAnsi="Times New Roman" w:cs="Times New Roman"/>
          <w:szCs w:val="24"/>
        </w:rPr>
        <w:t xml:space="preserve"> pozemku </w:t>
      </w:r>
      <w:r w:rsidRPr="00B23B83">
        <w:rPr>
          <w:rFonts w:ascii="Times New Roman" w:eastAsia="Times New Roman" w:hAnsi="Times New Roman" w:cs="Times New Roman"/>
          <w:b/>
          <w:bCs/>
          <w:szCs w:val="24"/>
        </w:rPr>
        <w:t>zázemí stavby</w:t>
      </w:r>
      <w:r w:rsidRPr="00B23B83">
        <w:rPr>
          <w:rFonts w:ascii="Times New Roman" w:eastAsia="Times New Roman" w:hAnsi="Times New Roman" w:cs="Times New Roman"/>
          <w:szCs w:val="24"/>
          <w:vertAlign w:val="superscript"/>
        </w:rPr>
        <w:t>61)</w:t>
      </w:r>
      <w:r w:rsidRPr="00B23B83">
        <w:rPr>
          <w:rFonts w:ascii="Times New Roman" w:eastAsia="Times New Roman" w:hAnsi="Times New Roman" w:cs="Times New Roman"/>
          <w:szCs w:val="24"/>
        </w:rPr>
        <w:t>, na němž byla realizována veřejně prospěšná stavba ve vlastnictví státu, do vlastnictví státu a příslušnosti hospodařit té organizační složky státu nebo státní organizace, která je příslušná s veřejně prospěšnou stavbou hospodařit,</w:t>
      </w:r>
    </w:p>
    <w:p w14:paraId="3B2B6D8F"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pozemku určeného územně plánovací dokumentací k realizaci veřejně prospěšné stavby do vlastnictví státu a příslušnosti hospodařit té organizační složky státu nebo státní organizace, která je stavebníkem dané veřejně prospěšné stavby,</w:t>
      </w:r>
    </w:p>
    <w:p w14:paraId="0C16E357"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pozemku určeného územně plánovací dokumentací k realizaci veřejně prospěšných opatření nebo již k tomuto účelu využitého do vlastnictví státu a příslušnosti hospodařit té organizační složky státu nebo státní organizace, která o převod projeví zájem,</w:t>
      </w:r>
    </w:p>
    <w:p w14:paraId="651C32A8"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stavby civilní ochrany, stavby dotčené požadavky civilní ochrany, stavby pro bezpečnost státu nebo pozemků, jichž jsou uvedené stavby součástí, nebo hmotné nemovité věci určené územní plánovací dokumentací nebo veřejnoprávní smlouvou k plnění úkolů bezpečnostního sboru nebo pro přípravu na ně do vlastnictví státu a příslušnosti hospodařit Ministerstva vnitra nebo organizační složky státu, která je bezpečnostním sborem nebo jeho částí, za předpokladu, že v případě veřejnoprávní smlouvy Ministerstvo vnitra předem obci sdělilo, že hmotná nemovitá věc je určena k plnění úkolů bezpečnostního sboru nebo pro přípravu na ně; to se nepoužije, je-li obec stranou veřejnoprávní smlouvy.</w:t>
      </w:r>
    </w:p>
    <w:p w14:paraId="05D03DC3" w14:textId="77777777" w:rsidR="00EA54C5" w:rsidRPr="00B23B83" w:rsidRDefault="00EA54C5" w:rsidP="00EA54C5">
      <w:pPr>
        <w:widowControl w:val="0"/>
        <w:spacing w:before="120" w:after="120" w:line="276" w:lineRule="auto"/>
        <w:rPr>
          <w:rFonts w:ascii="Times New Roman" w:eastAsia="Times New Roman" w:hAnsi="Times New Roman" w:cs="Times New Roman"/>
          <w:b/>
          <w:bCs/>
          <w:iCs/>
          <w:smallCaps/>
          <w:szCs w:val="24"/>
        </w:rPr>
      </w:pPr>
    </w:p>
    <w:p w14:paraId="20DE1671" w14:textId="77777777" w:rsidR="00EA54C5" w:rsidRPr="00B23B83" w:rsidRDefault="00EA54C5" w:rsidP="00EA54C5">
      <w:pPr>
        <w:spacing w:before="120" w:after="120" w:line="276" w:lineRule="auto"/>
        <w:rPr>
          <w:rFonts w:ascii="Times New Roman" w:eastAsia="Times New Roman" w:hAnsi="Times New Roman" w:cs="Times New Roman"/>
          <w:b/>
          <w:bCs/>
          <w:iCs/>
          <w:smallCaps/>
          <w:szCs w:val="24"/>
        </w:rPr>
      </w:pPr>
      <w:r w:rsidRPr="00B23B83">
        <w:rPr>
          <w:rFonts w:ascii="Times New Roman" w:eastAsia="Times New Roman" w:hAnsi="Times New Roman" w:cs="Times New Roman"/>
          <w:b/>
          <w:bCs/>
          <w:iCs/>
          <w:smallCaps/>
          <w:szCs w:val="24"/>
        </w:rPr>
        <w:br w:type="page"/>
      </w:r>
    </w:p>
    <w:p w14:paraId="030FB429" w14:textId="77777777" w:rsidR="00EA54C5" w:rsidRPr="00B23B83" w:rsidRDefault="00EA54C5" w:rsidP="00EA54C5">
      <w:pPr>
        <w:widowControl w:val="0"/>
        <w:spacing w:before="120" w:after="120" w:line="276" w:lineRule="auto"/>
        <w:jc w:val="center"/>
        <w:outlineLvl w:val="0"/>
        <w:rPr>
          <w:rFonts w:ascii="Times New Roman" w:eastAsia="Times New Roman" w:hAnsi="Times New Roman" w:cs="Times New Roman"/>
          <w:b/>
          <w:bCs/>
          <w:iCs/>
          <w:smallCaps/>
          <w:szCs w:val="24"/>
        </w:rPr>
      </w:pPr>
      <w:bookmarkStart w:id="997" w:name="_Toc227049809"/>
      <w:bookmarkStart w:id="998" w:name="_Toc227224123"/>
      <w:bookmarkStart w:id="999" w:name="_Toc227576505"/>
      <w:r w:rsidRPr="00B23B83">
        <w:rPr>
          <w:rFonts w:ascii="Times New Roman" w:eastAsia="Times New Roman" w:hAnsi="Times New Roman" w:cs="Times New Roman"/>
          <w:b/>
          <w:bCs/>
          <w:iCs/>
          <w:smallCaps/>
          <w:szCs w:val="24"/>
        </w:rPr>
        <w:lastRenderedPageBreak/>
        <w:t>Zákon č. 129/2000 Sb., o krajích</w:t>
      </w:r>
      <w:bookmarkEnd w:id="997"/>
      <w:bookmarkEnd w:id="998"/>
      <w:bookmarkEnd w:id="999"/>
    </w:p>
    <w:p w14:paraId="0C7F4AD6" w14:textId="77777777" w:rsidR="00EA54C5" w:rsidRPr="00B23B83" w:rsidRDefault="00EA54C5" w:rsidP="00EA54C5">
      <w:pPr>
        <w:widowControl w:val="0"/>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b/>
          <w:bCs/>
          <w:szCs w:val="24"/>
          <w:lang w:eastAsia="cs-CZ"/>
        </w:rPr>
        <w:t xml:space="preserve">Platné znění dotčených ustanovení zákona č. </w:t>
      </w:r>
      <w:bookmarkStart w:id="1000" w:name="_Hlk226992376"/>
      <w:r w:rsidRPr="00B23B83">
        <w:rPr>
          <w:rFonts w:ascii="Times New Roman" w:eastAsia="Times New Roman" w:hAnsi="Times New Roman" w:cs="Times New Roman"/>
          <w:b/>
          <w:bCs/>
          <w:szCs w:val="24"/>
          <w:lang w:eastAsia="cs-CZ"/>
        </w:rPr>
        <w:t xml:space="preserve">129/2000 Sb., o krajích (krajské zřízení), ve znění </w:t>
      </w:r>
      <w:bookmarkEnd w:id="1000"/>
      <w:r w:rsidRPr="00B23B83">
        <w:rPr>
          <w:rFonts w:ascii="Times New Roman" w:eastAsia="Times New Roman" w:hAnsi="Times New Roman" w:cs="Times New Roman"/>
          <w:b/>
          <w:bCs/>
          <w:szCs w:val="24"/>
          <w:lang w:eastAsia="cs-CZ"/>
        </w:rPr>
        <w:t>pozdějších předpisů, s vyznačením navrhovaných změn</w:t>
      </w:r>
      <w:r w:rsidRPr="00B23B83">
        <w:rPr>
          <w:rFonts w:ascii="Times New Roman" w:eastAsia="Times New Roman" w:hAnsi="Times New Roman" w:cs="Times New Roman"/>
          <w:szCs w:val="24"/>
          <w:lang w:eastAsia="cs-CZ"/>
        </w:rPr>
        <w:t>  </w:t>
      </w:r>
    </w:p>
    <w:p w14:paraId="0A66A13B"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18b</w:t>
      </w:r>
    </w:p>
    <w:p w14:paraId="1E44025C"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Bezúplatné převody na stát</w:t>
      </w:r>
    </w:p>
    <w:p w14:paraId="321B34E7"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Projeví-li oprávněná organizační složka státu nebo státní organizace uvedená v písmenech d) až g) nebo Ředitelství silnic a dálnic s. p. v případě písmen a) až c) zájem o převod podle § 18a odst. 2 a za předpokladu, že tomu nebrání práva třetích osob, kraj jim zašle návrh smlouvy o bezúplatném převodu</w:t>
      </w:r>
    </w:p>
    <w:p w14:paraId="58C95EA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silničního pozemku, na němž je umístěno těleso dálnice nebo silnice I. třídy, do vlastnictví státu a práva hospodařit Ředitelství silnic a dálnic s. p.,</w:t>
      </w:r>
    </w:p>
    <w:p w14:paraId="40420E1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w:t>
      </w:r>
      <w:r w:rsidRPr="00B23B83">
        <w:rPr>
          <w:rFonts w:ascii="Times New Roman" w:eastAsia="Times New Roman" w:hAnsi="Times New Roman" w:cs="Times New Roman"/>
          <w:strike/>
          <w:szCs w:val="24"/>
        </w:rPr>
        <w:t>zastavěného stavebního</w:t>
      </w:r>
      <w:r w:rsidRPr="00B23B83">
        <w:rPr>
          <w:rFonts w:ascii="Times New Roman" w:eastAsia="Times New Roman" w:hAnsi="Times New Roman" w:cs="Times New Roman"/>
          <w:szCs w:val="24"/>
        </w:rPr>
        <w:t xml:space="preserve"> pozemku </w:t>
      </w:r>
      <w:r w:rsidRPr="00B23B83">
        <w:rPr>
          <w:rFonts w:ascii="Times New Roman" w:eastAsia="Times New Roman" w:hAnsi="Times New Roman" w:cs="Times New Roman"/>
          <w:b/>
          <w:bCs/>
          <w:szCs w:val="24"/>
        </w:rPr>
        <w:t>zázemí stavby</w:t>
      </w:r>
      <w:r w:rsidRPr="00B23B83">
        <w:rPr>
          <w:rFonts w:ascii="Times New Roman" w:eastAsia="Times New Roman" w:hAnsi="Times New Roman" w:cs="Times New Roman"/>
          <w:szCs w:val="24"/>
          <w:vertAlign w:val="superscript"/>
        </w:rPr>
        <w:t>39</w:t>
      </w:r>
      <w:r w:rsidRPr="00B23B83">
        <w:rPr>
          <w:rFonts w:ascii="Times New Roman" w:eastAsia="Times New Roman" w:hAnsi="Times New Roman" w:cs="Times New Roman"/>
          <w:szCs w:val="24"/>
        </w:rPr>
        <w:t>), na němž byla realizována veřejně prospěšná stavba ve vlastnictví státu, do vlastnictví státu a práva hospodařit Ředitelství silnic a dálnic s. p., které má právo s veřejně prospěšnou stavbou hospodařit,</w:t>
      </w:r>
    </w:p>
    <w:p w14:paraId="4123F3E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pozemku určeného územně plánovací dokumentací k realizaci veřejně prospěšné stavby do vlastnictví státu a práva hospodařit Ředitelství silnic a dálnic s. p., které je stavebníkem dané veřejně prospěšné stavby,</w:t>
      </w:r>
    </w:p>
    <w:p w14:paraId="1B51CE4D"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w:t>
      </w:r>
      <w:r w:rsidRPr="00B23B83">
        <w:rPr>
          <w:rFonts w:ascii="Times New Roman" w:eastAsia="Times New Roman" w:hAnsi="Times New Roman" w:cs="Times New Roman"/>
          <w:strike/>
          <w:szCs w:val="24"/>
        </w:rPr>
        <w:t>zastavěného stavebního</w:t>
      </w:r>
      <w:r w:rsidRPr="00B23B83">
        <w:rPr>
          <w:rFonts w:ascii="Times New Roman" w:eastAsia="Times New Roman" w:hAnsi="Times New Roman" w:cs="Times New Roman"/>
          <w:szCs w:val="24"/>
        </w:rPr>
        <w:t xml:space="preserve"> pozemku </w:t>
      </w:r>
      <w:r w:rsidRPr="00B23B83">
        <w:rPr>
          <w:rFonts w:ascii="Times New Roman" w:eastAsia="Times New Roman" w:hAnsi="Times New Roman" w:cs="Times New Roman"/>
          <w:b/>
          <w:bCs/>
          <w:szCs w:val="24"/>
        </w:rPr>
        <w:t>zázemí stavby</w:t>
      </w:r>
      <w:r w:rsidRPr="00B23B83">
        <w:rPr>
          <w:rFonts w:ascii="Times New Roman" w:eastAsia="Times New Roman" w:hAnsi="Times New Roman" w:cs="Times New Roman"/>
          <w:szCs w:val="24"/>
          <w:vertAlign w:val="superscript"/>
        </w:rPr>
        <w:t>39</w:t>
      </w:r>
      <w:r w:rsidRPr="00B23B83">
        <w:rPr>
          <w:rFonts w:ascii="Times New Roman" w:eastAsia="Times New Roman" w:hAnsi="Times New Roman" w:cs="Times New Roman"/>
          <w:szCs w:val="24"/>
        </w:rPr>
        <w:t>), na němž byla realizována veřejně prospěšná stavba ve vlastnictví státu, do vlastnictví státu a příslušnosti hospodařit té organizační složky státu nebo státní organizace, která je příslušná s veřejně prospěšnou stavbou hospodařit,</w:t>
      </w:r>
    </w:p>
    <w:p w14:paraId="2C64157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pozemku určeného územně plánovací dokumentací k realizaci veřejně prospěšné stavby do vlastnictví státu a příslušnosti hospodařit té organizační složky státu nebo státní organizace, která je stavebníkem dané veřejně prospěšné stavby,</w:t>
      </w:r>
    </w:p>
    <w:p w14:paraId="169890F6"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pozemku určeného územně plánovací dokumentací k realizaci veřejně prospěšných opatření nebo již k tomuto účelu využitého do vlastnictví státu a příslušnosti hospodařit té organizační složky státu nebo státní organizace, která o převod projeví zájem,</w:t>
      </w:r>
    </w:p>
    <w:p w14:paraId="75FDE436"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stavby civilní ochrany, stavby dotčené požadavky civilní ochrany, stavby pro bezpečnost státu nebo pozemků, jichž jsou uvedené stavby součástí, nebo hmotné nemovité věci určené územní plánovací dokumentací nebo veřejnoprávní smlouvou k plnění úkolů bezpečnostního sboru nebo pro přípravu na ně do vlastnictví státu a příslušnosti hospodařit Ministerstva vnitra (dále jen „ministerstvo“) nebo organizační složky státu, která je bezpečnostním sborem nebo jeho částí, za předpokladu, že v případě veřejnoprávní smlouvy ministerstvo předem kraji sdělilo, že hmotná nemovitá věc je určena k plnění úkolů bezpečnostního sboru nebo pro přípravu na ně; to se nepoužije, je-li kraj stranou veřejnoprávní smlouvy.</w:t>
      </w:r>
    </w:p>
    <w:p w14:paraId="2828EA53"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V případě, že je pozemní komunikací zastavěna část pozemku evidovaného v katastru nemovitostí, převede se pouze tato část určená geometrickým plánem s tím, že náklady na vyhotovení geometrického plánu na rozdělení pozemku hradí Ředitelství silnic a dálnic s. p.</w:t>
      </w:r>
    </w:p>
    <w:p w14:paraId="44B22B9F"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Smlouva o bezúplatném převodu pozemku do vlastnictví státu podle odstavce 1 písm. b) až g) musí obsahovat v souvislosti s poskytnutím podpory z veřejných prostředků </w:t>
      </w:r>
      <w:r w:rsidRPr="00B23B83">
        <w:rPr>
          <w:rFonts w:ascii="Times New Roman" w:eastAsia="Times New Roman" w:hAnsi="Times New Roman" w:cs="Times New Roman"/>
          <w:szCs w:val="24"/>
        </w:rPr>
        <w:lastRenderedPageBreak/>
        <w:t>následující ujednání:</w:t>
      </w:r>
    </w:p>
    <w:p w14:paraId="024058D1"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zákaz zcizení zřízený ve prospěch kraje jako věcné právo,</w:t>
      </w:r>
    </w:p>
    <w:p w14:paraId="799C0C8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zákaz zatížení zřízený ve prospěch kraje jako věcné právo, s výjimkou případu, kdy má být smluvně zřízena v nezbytném rozsahu služebnost inženýrské sítě, služebnost stezky nebo služebnost cesty k zajištění nezbytného přístupu třetí osoby k hmotné nemovité věci v jejím vlastnictví, a</w:t>
      </w:r>
    </w:p>
    <w:p w14:paraId="7299CFF7"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omezení ve způsobu využití převedeného pozemku tak, aby nebyly porušeny právní předpisy o veřejné podpoře.</w:t>
      </w:r>
    </w:p>
    <w:p w14:paraId="11CC32BD"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Omezení podle odstavce 3 se sjednají na dobu 10 let ode dne provedení vkladu vlastnického práva k dotčeným pozemkům do katastru nemovitostí ve prospěch státu.</w:t>
      </w:r>
    </w:p>
    <w:p w14:paraId="61C347D0"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(5) Ustanovení § 12 odst. 2 zákona o majetku České republiky a jejím vystupování v právních vztazích se pro převody podle odstavce 1 nepoužije.</w:t>
      </w:r>
    </w:p>
    <w:p w14:paraId="1BA6D786"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br w:type="page"/>
      </w:r>
    </w:p>
    <w:p w14:paraId="6AA6E4CD" w14:textId="77777777" w:rsidR="00EA54C5" w:rsidRPr="00B23B83" w:rsidRDefault="00EA54C5" w:rsidP="00EA54C5">
      <w:pPr>
        <w:widowControl w:val="0"/>
        <w:spacing w:before="120" w:after="120" w:line="276" w:lineRule="auto"/>
        <w:jc w:val="center"/>
        <w:outlineLvl w:val="0"/>
        <w:rPr>
          <w:rFonts w:ascii="Times New Roman" w:eastAsia="Times New Roman" w:hAnsi="Times New Roman" w:cs="Times New Roman"/>
          <w:b/>
          <w:bCs/>
          <w:iCs/>
          <w:smallCaps/>
          <w:szCs w:val="24"/>
        </w:rPr>
      </w:pPr>
      <w:bookmarkStart w:id="1001" w:name="_Toc227049810"/>
      <w:bookmarkStart w:id="1002" w:name="_Toc227224124"/>
      <w:bookmarkStart w:id="1003" w:name="_Toc227576506"/>
      <w:r w:rsidRPr="00B23B83">
        <w:rPr>
          <w:rFonts w:ascii="Times New Roman" w:eastAsia="Times New Roman" w:hAnsi="Times New Roman" w:cs="Times New Roman"/>
          <w:b/>
          <w:bCs/>
          <w:iCs/>
          <w:smallCaps/>
          <w:szCs w:val="24"/>
        </w:rPr>
        <w:lastRenderedPageBreak/>
        <w:t>Zákon č. 131/2000 Sb., o hlavním městě Praze</w:t>
      </w:r>
      <w:bookmarkEnd w:id="1001"/>
      <w:bookmarkEnd w:id="1002"/>
      <w:bookmarkEnd w:id="1003"/>
    </w:p>
    <w:p w14:paraId="1FA4845C" w14:textId="77777777" w:rsidR="00EA54C5" w:rsidRPr="00B23B83" w:rsidRDefault="00EA54C5" w:rsidP="00EA54C5">
      <w:pPr>
        <w:widowControl w:val="0"/>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b/>
          <w:bCs/>
          <w:szCs w:val="24"/>
          <w:lang w:eastAsia="cs-CZ"/>
        </w:rPr>
        <w:t>Platné znění dotčených ustanovení zákona č. 131/2000 Sb., o hlavním městě Praze, ve znění pozdějších předpisů, s vyznačením navrhovaných změn</w:t>
      </w:r>
      <w:r w:rsidRPr="00B23B83">
        <w:rPr>
          <w:rFonts w:ascii="Times New Roman" w:eastAsia="Times New Roman" w:hAnsi="Times New Roman" w:cs="Times New Roman"/>
          <w:szCs w:val="24"/>
          <w:lang w:eastAsia="cs-CZ"/>
        </w:rPr>
        <w:t>  </w:t>
      </w:r>
    </w:p>
    <w:p w14:paraId="057688E1"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w:t>
      </w:r>
    </w:p>
    <w:p w14:paraId="2F6DCFD8"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Do samostatné působnosti městské části náleží</w:t>
      </w:r>
    </w:p>
    <w:p w14:paraId="22CB5C7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schvalování strategie rozvoje městské části,</w:t>
      </w:r>
    </w:p>
    <w:p w14:paraId="6EA760F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oprávnění městských částí zakládat, zřizovat a rušit právnické osoby a organizační složky potřebné pro jejich rozvoj a pro uspokojování potřeb občanů městských částí, a to pro odvoz a likvidaci tuhých komunálních odpadů, údržbu veřejné zeleně, sociální služby, kulturní činnost, sport, rekreaci a cestovní ruch, správu bytového fondu, základní školy, zařízení jim sloužící a předškolní zařízení, zřízení jednotky dobrovolných hasičů, jakož i úkoly vyplývající z funkce jejich zakladatele a zřizovatele,</w:t>
      </w:r>
    </w:p>
    <w:p w14:paraId="26403A8D"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rozhodování o vyhlášení místního referenda na území městské části,</w:t>
      </w:r>
    </w:p>
    <w:p w14:paraId="0913041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navrhování změny katastrálních území uvnitř městské části,</w:t>
      </w:r>
    </w:p>
    <w:p w14:paraId="39900001"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poskytování věcných a peněžních darů fyzickým nebo právnickým osobám,</w:t>
      </w:r>
    </w:p>
    <w:p w14:paraId="645CFB8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rozhodování o veřejných zakázkách, jejichž předmět plnění se vztahuje k území městské části,</w:t>
      </w:r>
    </w:p>
    <w:p w14:paraId="5E2B649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schvalování rozpočtu městské části a hospodaření podle něj,</w:t>
      </w:r>
    </w:p>
    <w:p w14:paraId="41BE747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h) oprávnění vystupovat jako účastník v </w:t>
      </w:r>
      <w:bookmarkStart w:id="1004" w:name="_Hlk226989449"/>
      <w:r w:rsidRPr="00B23B83">
        <w:rPr>
          <w:rFonts w:ascii="Times New Roman" w:eastAsia="Times New Roman" w:hAnsi="Times New Roman" w:cs="Times New Roman"/>
          <w:strike/>
          <w:szCs w:val="24"/>
        </w:rPr>
        <w:t>těch řízeních, v nichž se vydává územní rozhodnutí, společné povolení, kterým se stavba umisťuje a povoluje, nebo dodatečné povolení stavby územní rozhodnutí nahrazující</w:t>
      </w:r>
      <w:bookmarkEnd w:id="1004"/>
      <w:r w:rsidRPr="00B23B83">
        <w:rPr>
          <w:rFonts w:ascii="Times New Roman" w:eastAsia="Times New Roman" w:hAnsi="Times New Roman" w:cs="Times New Roman"/>
          <w:szCs w:val="24"/>
        </w:rPr>
        <w:t xml:space="preserve"> </w:t>
      </w:r>
      <w:bookmarkStart w:id="1005" w:name="_Hlk226989459"/>
      <w:r w:rsidRPr="00B23B83">
        <w:rPr>
          <w:rFonts w:ascii="Times New Roman" w:eastAsia="Times New Roman" w:hAnsi="Times New Roman" w:cs="Times New Roman"/>
          <w:b/>
          <w:bCs/>
          <w:szCs w:val="24"/>
        </w:rPr>
        <w:t>řízeních o povolení záměru</w:t>
      </w:r>
      <w:r w:rsidRPr="00B23B83">
        <w:rPr>
          <w:rFonts w:ascii="Times New Roman" w:eastAsia="Times New Roman" w:hAnsi="Times New Roman" w:cs="Times New Roman"/>
          <w:szCs w:val="24"/>
        </w:rPr>
        <w:t xml:space="preserve"> </w:t>
      </w:r>
      <w:bookmarkEnd w:id="1005"/>
      <w:r w:rsidRPr="00B23B83">
        <w:rPr>
          <w:rFonts w:ascii="Times New Roman" w:eastAsia="Times New Roman" w:hAnsi="Times New Roman" w:cs="Times New Roman"/>
          <w:szCs w:val="24"/>
        </w:rPr>
        <w:t>podle zvláštního právního předpisu6b) v území městské části.</w:t>
      </w:r>
    </w:p>
    <w:p w14:paraId="4287700B"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Městská část se při výkonu samostatné působnosti městské části řídí zákony a jinými právními předpisy.</w:t>
      </w:r>
    </w:p>
    <w:p w14:paraId="60E23C46"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Hlavní město Praha může Statutem svěřit městským částem zejména rozhodování o těchto právních jednáních:</w:t>
      </w:r>
    </w:p>
    <w:p w14:paraId="622F20F2"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 uzavření smlouvy o přijetí a poskytnutí úvěru, návratné finanční výpomoci, zápůjčky nebo dotace, o převzetí dluhu, o převzetí ručitelského závazku, o přistoupení k závazku a smlouvy o společnosti26), orgány městské části,</w:t>
      </w:r>
    </w:p>
    <w:p w14:paraId="450FC3BF"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o peněžitých a nepeněžitých vkladech městské části do obchodních společností a svazků,</w:t>
      </w:r>
    </w:p>
    <w:p w14:paraId="08D55C71"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o majetkové účasti městské části na podnikání jiných osob s výjimkou právnických osob založených nebo zřízených městskou částí,</w:t>
      </w:r>
    </w:p>
    <w:p w14:paraId="7C481DA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o pronájmu, převodu a nabytí nemovitých věcí, včetně vydání nemovitostí podle zvláštních zákonů,</w:t>
      </w:r>
    </w:p>
    <w:p w14:paraId="75A6C897"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o bezúplatném převodu movitých věcí včetně peněz,</w:t>
      </w:r>
    </w:p>
    <w:p w14:paraId="1A6A2DC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o bezúplatném postoupení pohledávek městské části,</w:t>
      </w:r>
    </w:p>
    <w:p w14:paraId="766B454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g) o vzdání se práva a prominutí dluhu,</w:t>
      </w:r>
    </w:p>
    <w:p w14:paraId="0C4D4C5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o zastavení movitých a nemovitých věcí,</w:t>
      </w:r>
    </w:p>
    <w:p w14:paraId="0C75C121"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o dohodách o splátkách dluhů,</w:t>
      </w:r>
    </w:p>
    <w:p w14:paraId="1C7ED29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o uzavírání smluv podle § 23, 24, 26 až 27.</w:t>
      </w:r>
    </w:p>
    <w:p w14:paraId="48612519"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Hlavní město Praha může Statutem stanovit rozsah rozhodování městských částí podle odstavce 3.</w:t>
      </w:r>
    </w:p>
    <w:p w14:paraId="51D905CD"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w:t>
      </w:r>
    </w:p>
    <w:p w14:paraId="0DC05B86"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6b) Zákon č. 183/2006 Sb., o územním plánování a stavebním řádu (stavební zákon), ve znění pozdějších předpisů. </w:t>
      </w:r>
    </w:p>
    <w:p w14:paraId="2783D330"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bookmarkStart w:id="1006" w:name="_Hlk226989498"/>
      <w:r w:rsidRPr="00B23B83">
        <w:rPr>
          <w:rFonts w:ascii="Times New Roman" w:eastAsia="Times New Roman" w:hAnsi="Times New Roman" w:cs="Times New Roman"/>
          <w:b/>
          <w:bCs/>
          <w:szCs w:val="24"/>
        </w:rPr>
        <w:t>6b) Zákon č. 283/2021 Sb., stavební zákon, ve znění pozdějších předpisů.</w:t>
      </w:r>
      <w:bookmarkEnd w:id="1006"/>
    </w:p>
    <w:p w14:paraId="07499210"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36b</w:t>
      </w:r>
    </w:p>
    <w:p w14:paraId="2C751714"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Bezúplatné převody na stát</w:t>
      </w:r>
    </w:p>
    <w:p w14:paraId="230314A3"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Projeví-li oprávněná organizační složka státu nebo státní organizace uvedená v písmenech d) až g) nebo Ředitelství silnic a dálnic s. p. v případě písmen a) až c) zájem o převod podle § 36a odst. 2 a za předpokladu, že tomu nebrání práva třetích osob, hlavní město Praha jim zašle návrh smlouvy o bezúplatném převodu</w:t>
      </w:r>
    </w:p>
    <w:p w14:paraId="483B77CC"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silničního pozemku, na němž je umístěno těleso dálnice nebo silnice I. třídy, do vlastnictví státu a práva hospodařit Ředitelství silnic a dálnic s. p.,</w:t>
      </w:r>
    </w:p>
    <w:p w14:paraId="2C6FAAFF"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w:t>
      </w:r>
      <w:r w:rsidRPr="00B23B83">
        <w:rPr>
          <w:rFonts w:ascii="Times New Roman" w:eastAsia="Times New Roman" w:hAnsi="Times New Roman" w:cs="Times New Roman"/>
          <w:strike/>
          <w:szCs w:val="24"/>
        </w:rPr>
        <w:t>zastavěného stavebního</w:t>
      </w:r>
      <w:r w:rsidRPr="00B23B83">
        <w:rPr>
          <w:rFonts w:ascii="Times New Roman" w:eastAsia="Times New Roman" w:hAnsi="Times New Roman" w:cs="Times New Roman"/>
          <w:szCs w:val="24"/>
        </w:rPr>
        <w:t xml:space="preserve"> pozemku </w:t>
      </w:r>
      <w:r w:rsidRPr="00B23B83">
        <w:rPr>
          <w:rFonts w:ascii="Times New Roman" w:eastAsia="Times New Roman" w:hAnsi="Times New Roman" w:cs="Times New Roman"/>
          <w:b/>
          <w:bCs/>
          <w:szCs w:val="24"/>
        </w:rPr>
        <w:t>zázemí stavby</w:t>
      </w:r>
      <w:r w:rsidRPr="00B23B83">
        <w:rPr>
          <w:rFonts w:ascii="Times New Roman" w:eastAsia="Times New Roman" w:hAnsi="Times New Roman" w:cs="Times New Roman"/>
          <w:szCs w:val="24"/>
          <w:vertAlign w:val="superscript"/>
        </w:rPr>
        <w:t>42</w:t>
      </w:r>
      <w:r w:rsidRPr="00B23B83">
        <w:rPr>
          <w:rFonts w:ascii="Times New Roman" w:eastAsia="Times New Roman" w:hAnsi="Times New Roman" w:cs="Times New Roman"/>
          <w:szCs w:val="24"/>
        </w:rPr>
        <w:t>), na němž byla realizována veřejně prospěšná stavba ve vlastnictví státu, do vlastnictví státu a práva hospodařit Ředitelství silnic a dálnic s. p., které má právo s veřejně prospěšnou stavbou hospodařit,</w:t>
      </w:r>
    </w:p>
    <w:p w14:paraId="52FFC2F7"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pozemku určeného územně plánovací dokumentací k realizaci veřejně prospěšné stavby do vlastnictví státu a práva hospodařit Ředitelství silnic a dálnic s. p., které je stavebníkem dané veřejně prospěšné stavby,</w:t>
      </w:r>
    </w:p>
    <w:p w14:paraId="38E75EC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w:t>
      </w:r>
      <w:r w:rsidRPr="00B23B83">
        <w:rPr>
          <w:rFonts w:ascii="Times New Roman" w:eastAsia="Times New Roman" w:hAnsi="Times New Roman" w:cs="Times New Roman"/>
          <w:strike/>
          <w:szCs w:val="24"/>
        </w:rPr>
        <w:t>zastavěného stavebního</w:t>
      </w:r>
      <w:r w:rsidRPr="00B23B83">
        <w:rPr>
          <w:rFonts w:ascii="Times New Roman" w:eastAsia="Times New Roman" w:hAnsi="Times New Roman" w:cs="Times New Roman"/>
          <w:szCs w:val="24"/>
        </w:rPr>
        <w:t xml:space="preserve"> pozemku </w:t>
      </w:r>
      <w:r w:rsidRPr="00B23B83">
        <w:rPr>
          <w:rFonts w:ascii="Times New Roman" w:eastAsia="Times New Roman" w:hAnsi="Times New Roman" w:cs="Times New Roman"/>
          <w:b/>
          <w:bCs/>
          <w:szCs w:val="24"/>
        </w:rPr>
        <w:t>zázemí stavby</w:t>
      </w:r>
      <w:r w:rsidRPr="00B23B83">
        <w:rPr>
          <w:rFonts w:ascii="Times New Roman" w:eastAsia="Times New Roman" w:hAnsi="Times New Roman" w:cs="Times New Roman"/>
          <w:szCs w:val="24"/>
          <w:vertAlign w:val="superscript"/>
        </w:rPr>
        <w:t>42</w:t>
      </w:r>
      <w:r w:rsidRPr="00B23B83">
        <w:rPr>
          <w:rFonts w:ascii="Times New Roman" w:eastAsia="Times New Roman" w:hAnsi="Times New Roman" w:cs="Times New Roman"/>
          <w:szCs w:val="24"/>
        </w:rPr>
        <w:t>), na němž byla realizována veřejně prospěšná stavba ve vlastnictví státu, do vlastnictví státu a příslušnosti hospodařit té organizační složky státu nebo státní organizace, která je příslušná s veřejně prospěšnou stavbou hospodařit,</w:t>
      </w:r>
    </w:p>
    <w:p w14:paraId="1F2B414C"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pozemku určeného územně plánovací dokumentací k realizaci veřejně prospěšné stavby do vlastnictví státu a příslušnosti hospodařit té organizační složky státu nebo státní organizace, která je stavebníkem dané veřejně prospěšné stavby,</w:t>
      </w:r>
    </w:p>
    <w:p w14:paraId="5974CE02"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pozemku určeného územně plánovací dokumentací k realizaci veřejně prospěšných opatření nebo již k tomuto účelu využitého do vlastnictví státu a příslušnosti hospodařit té organizační složky státu nebo státní organizace, která o převod projeví zájem,</w:t>
      </w:r>
    </w:p>
    <w:p w14:paraId="711014E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g) stavby civilní ochrany, stavby dotčené požadavky civilní ochrany, stavby pro bezpečnost státu nebo pozemků, jichž jsou uvedené stavby součástí, nebo hmotné nemovité věci určené územní plánovací dokumentací nebo veřejnoprávní smlouvou k plnění úkolů bezpečnostního sboru nebo pro přípravu na ně do vlastnictví státu a příslušnosti hospodařit Ministerstva vnitra </w:t>
      </w:r>
      <w:r w:rsidRPr="00B23B83">
        <w:rPr>
          <w:rFonts w:ascii="Times New Roman" w:eastAsia="Times New Roman" w:hAnsi="Times New Roman" w:cs="Times New Roman"/>
          <w:szCs w:val="24"/>
        </w:rPr>
        <w:lastRenderedPageBreak/>
        <w:t>nebo organizační složky státu, která je bezpečnostním sborem nebo jeho částí, za předpokladu, že v případě veřejnoprávní smlouvy Ministerstvo vnitra předem hlavnímu městu Praze sdělilo, že hmotná nemovitá věc je k plnění úkolů bezpečnostního sboru nebo pro přípravu na ně určena; to se nepoužije, je-li hlavní město Praha stranou veřejnoprávní smlouvy.</w:t>
      </w:r>
    </w:p>
    <w:p w14:paraId="10FF4E52"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V případě, že je pozemní komunikací zastavěna část pozemku evidovaného v katastru nemovitostí, převede se pouze tato část určená geometrickým plánem s tím, že náklady na vyhotovení geometrického plánu na rozdělení pozemku hradí Ředitelství silnic a dálnic s. p.</w:t>
      </w:r>
    </w:p>
    <w:p w14:paraId="2D6C5643"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Smlouva o bezúplatném převodu pozemku do vlastnictví státu podle odstavce 1 písm. b) až g) musí obsahovat v souvislosti s poskytnutím podpory z veřejných prostředků následující ujednání:</w:t>
      </w:r>
    </w:p>
    <w:p w14:paraId="3036243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zákaz zcizení zřízený ve prospěch hlavního města Prahy jako věcné právo,</w:t>
      </w:r>
    </w:p>
    <w:p w14:paraId="2817ACE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zákaz zatížení zřízený ve prospěch hlavního města Prahy jako věcné právo, s výjimkou případu, kdy má být smluvně zřízena v nezbytném rozsahu služebnost inženýrské sítě, služebnost stezky nebo služebnost cesty k zajištění nezbytného přístupu třetí osoby k hmotné nemovité věci v jejím vlastnictví, a</w:t>
      </w:r>
    </w:p>
    <w:p w14:paraId="2F50840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omezení ve způsobu využití převedeného pozemku tak, aby nebyly porušeny právní předpisy o veřejné podpoře.</w:t>
      </w:r>
    </w:p>
    <w:p w14:paraId="3EE64BF9"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Omezení podle odstavce 3 se sjednají na dobu 10 let ode dne provedení vkladu vlastnického práva k dotčeným pozemkům do katastru nemovitostí ve prospěch státu.</w:t>
      </w:r>
    </w:p>
    <w:p w14:paraId="23FD6F38"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iCs/>
          <w:smallCaps/>
          <w:szCs w:val="24"/>
        </w:rPr>
      </w:pPr>
      <w:r w:rsidRPr="00B23B83">
        <w:rPr>
          <w:rFonts w:ascii="Times New Roman" w:eastAsia="Times New Roman" w:hAnsi="Times New Roman" w:cs="Times New Roman"/>
          <w:szCs w:val="24"/>
        </w:rPr>
        <w:t>(5) Ustanovení § 12 odst. 2 zákona o majetku České republiky a jejím vystupování v právních vztazích se pro převody podle odstavce 1 nepoužije.</w:t>
      </w:r>
    </w:p>
    <w:p w14:paraId="4CA07010" w14:textId="77777777" w:rsidR="00EA54C5" w:rsidRPr="00B23B83" w:rsidRDefault="00EA54C5" w:rsidP="00EA54C5">
      <w:pPr>
        <w:widowControl w:val="0"/>
        <w:spacing w:before="120" w:after="120" w:line="276" w:lineRule="auto"/>
        <w:rPr>
          <w:rFonts w:ascii="Times New Roman" w:eastAsia="Times New Roman" w:hAnsi="Times New Roman" w:cs="Times New Roman"/>
          <w:b/>
          <w:bCs/>
          <w:iCs/>
          <w:smallCaps/>
          <w:szCs w:val="24"/>
        </w:rPr>
      </w:pPr>
      <w:r w:rsidRPr="00B23B83">
        <w:rPr>
          <w:rFonts w:ascii="Times New Roman" w:eastAsia="Times New Roman" w:hAnsi="Times New Roman" w:cs="Times New Roman"/>
          <w:b/>
          <w:bCs/>
          <w:iCs/>
          <w:smallCaps/>
          <w:szCs w:val="24"/>
        </w:rPr>
        <w:br w:type="page"/>
      </w:r>
    </w:p>
    <w:p w14:paraId="41F802E9"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007" w:name="_Toc227049811"/>
      <w:bookmarkStart w:id="1008" w:name="_Toc227224125"/>
      <w:bookmarkStart w:id="1009" w:name="_Toc227576507"/>
      <w:r w:rsidRPr="00B23B83">
        <w:rPr>
          <w:rFonts w:ascii="Times New Roman" w:eastAsia="Times New Roman" w:hAnsi="Times New Roman" w:cs="Times New Roman"/>
          <w:b/>
          <w:bCs/>
          <w:iCs/>
          <w:smallCaps/>
          <w:szCs w:val="24"/>
        </w:rPr>
        <w:lastRenderedPageBreak/>
        <w:t>Zákon č. 219/2000 Sb., o majetku ČR</w:t>
      </w:r>
      <w:bookmarkEnd w:id="1007"/>
      <w:bookmarkEnd w:id="1008"/>
      <w:bookmarkEnd w:id="1009"/>
    </w:p>
    <w:p w14:paraId="62946A1A"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noProof/>
          <w:szCs w:val="24"/>
          <w:lang w:eastAsia="cs-CZ"/>
        </w:rPr>
        <w:t>Platné znění dotčených ustanovení zákona č. 219/2000 Sb., o majetku České republiky a jejím vystupování v právních vztazích, ve znění pozdějších předpisů, s vyznačením navrhovaných změn</w:t>
      </w:r>
    </w:p>
    <w:p w14:paraId="72B74FE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21b</w:t>
      </w:r>
    </w:p>
    <w:p w14:paraId="7D80E5F8"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Bezúplatné převody na územní samosprávné celky</w:t>
      </w:r>
    </w:p>
    <w:p w14:paraId="55035CF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Projeví-li územní samosprávný celek uvedený v písmenu a) až h) zájem o převod podle § 21a odst. 2 a za předpokladu, že tomu nebrání práva třetích osob, příslušná organizační složka mu zašle návrh smlouvy o bezúplatném převodu</w:t>
      </w:r>
    </w:p>
    <w:p w14:paraId="7D11818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silničního pozemku, na němž je umístěno těleso místní komunikace, která je v souladu se zákonem o pozemních komunikacích38a) ve vlastnictví obce, do vlastnictví této oprávněné obce,</w:t>
      </w:r>
    </w:p>
    <w:p w14:paraId="23A2510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silničního pozemku, na němž je umístěno těleso silnice, která je v souladu se zákonem o pozemních komunikacích38a) ve vlastnictví kraje, do vlastnictví tohoto oprávněného kraje,</w:t>
      </w:r>
    </w:p>
    <w:p w14:paraId="250AB27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pozemku určeného územně plánovací dokumentací ke zřízení nebo rozšíření veřejného pohřebiště98) do vlastnictví oprávněné obce, která je nebo bude provozovatelem tohoto veřejného pohřebiště,</w:t>
      </w:r>
    </w:p>
    <w:p w14:paraId="266C3E1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d) </w:t>
      </w:r>
      <w:r w:rsidRPr="00B23B83">
        <w:rPr>
          <w:rFonts w:ascii="Times New Roman" w:eastAsia="Calibri" w:hAnsi="Times New Roman" w:cs="Times New Roman"/>
          <w:strike/>
          <w:szCs w:val="24"/>
        </w:rPr>
        <w:t>zastavěného stavebního</w:t>
      </w:r>
      <w:r w:rsidRPr="00B23B83">
        <w:rPr>
          <w:rFonts w:ascii="Times New Roman" w:eastAsia="Calibri" w:hAnsi="Times New Roman" w:cs="Times New Roman"/>
          <w:szCs w:val="24"/>
        </w:rPr>
        <w:t xml:space="preserve"> pozemku </w:t>
      </w:r>
      <w:r w:rsidRPr="00B23B83">
        <w:rPr>
          <w:rFonts w:ascii="Times New Roman" w:eastAsia="Calibri" w:hAnsi="Times New Roman" w:cs="Times New Roman"/>
          <w:b/>
          <w:bCs/>
          <w:szCs w:val="24"/>
        </w:rPr>
        <w:t>zázemí stavby</w:t>
      </w:r>
      <w:r w:rsidRPr="00B23B83">
        <w:rPr>
          <w:rFonts w:ascii="Times New Roman" w:eastAsia="Calibri" w:hAnsi="Times New Roman" w:cs="Times New Roman"/>
          <w:szCs w:val="24"/>
          <w:vertAlign w:val="superscript"/>
        </w:rPr>
        <w:t>99)</w:t>
      </w:r>
      <w:r w:rsidRPr="00B23B83">
        <w:rPr>
          <w:rFonts w:ascii="Times New Roman" w:eastAsia="Calibri" w:hAnsi="Times New Roman" w:cs="Times New Roman"/>
          <w:szCs w:val="24"/>
        </w:rPr>
        <w:t>, na němž byla realizována veřejně prospěšná stavba</w:t>
      </w:r>
      <w:r w:rsidRPr="00B23B83">
        <w:rPr>
          <w:rFonts w:ascii="Times New Roman" w:eastAsia="Calibri" w:hAnsi="Times New Roman" w:cs="Times New Roman"/>
          <w:szCs w:val="24"/>
          <w:vertAlign w:val="superscript"/>
        </w:rPr>
        <w:t xml:space="preserve">100) </w:t>
      </w:r>
      <w:r w:rsidRPr="00B23B83">
        <w:rPr>
          <w:rFonts w:ascii="Times New Roman" w:eastAsia="Calibri" w:hAnsi="Times New Roman" w:cs="Times New Roman"/>
          <w:szCs w:val="24"/>
        </w:rPr>
        <w:t>ve vlastnictví obce nebo kraje, do vlastnictví této oprávněné obce nebo tohoto oprávněného kraje,</w:t>
      </w:r>
    </w:p>
    <w:p w14:paraId="2195E1A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pozemku určeného územně plánovací dokumentací k realizaci veřejně prospěšné stavby100) do vlastnictví oprávněné obce, která je stavebníkem dané veřejně prospěšné stavby, nebo oprávněného kraje, který je stavebníkem dané veřejně prospěšné stavby,</w:t>
      </w:r>
    </w:p>
    <w:p w14:paraId="0DFF78F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pozemku určeného územně plánovací dokumentací k realizaci veřejně prospěšných opatření101) nebo již k tomuto účelu využitého, do vlastnictví oprávněné obce, která dané veřejně prospěšné opatření realizuje, nebo do vlastnictví oprávněného kraje, který dané veřejně prospěšné opatření realizuje,</w:t>
      </w:r>
    </w:p>
    <w:p w14:paraId="1CD0BB1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g) pozemku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 xml:space="preserve">území </w:t>
      </w:r>
      <w:r w:rsidRPr="00B23B83">
        <w:rPr>
          <w:rFonts w:ascii="Times New Roman" w:eastAsia="Calibri" w:hAnsi="Times New Roman" w:cs="Times New Roman"/>
          <w:bCs/>
          <w:strike/>
          <w:szCs w:val="24"/>
        </w:rPr>
        <w:t>nebo v zastavitelné ploše</w:t>
      </w:r>
      <w:r w:rsidRPr="00B23B83">
        <w:rPr>
          <w:rFonts w:ascii="Times New Roman" w:eastAsia="Calibri" w:hAnsi="Times New Roman" w:cs="Times New Roman"/>
          <w:szCs w:val="24"/>
        </w:rPr>
        <w:t xml:space="preserve"> určeného územně plánovací dokumentací k realizaci veřejné zeleně nebo již k tomuto účelu využitého, do vlastnictví oprávněné obce, na jejímž území se daný pozemek nachází,</w:t>
      </w:r>
    </w:p>
    <w:p w14:paraId="0EA6BBB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pozemku na území přírodní rezervace, přírodní památky nebo v jejich ochranném pásmu, na jejichž území krajský úřad zajišťuje péči a vykonává státní správu podle zákona o ochraně přírody a krajiny, do vlastnictví oprávněného kraje, na jehož území se daný pozemek nachází.</w:t>
      </w:r>
    </w:p>
    <w:p w14:paraId="2D7B810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 případě, že je pozemní komunikací zastavěna část pozemku evidovaného v katastru nemovitostí, převede se pouze tato část určená geometrickým plánem s tím, že náklady na vyhotovení geometrického plánu na rozdělení pozemku podle odstavce 1 písm. a) hradí obec a podle odstavce 1 písm. b) kraj.</w:t>
      </w:r>
    </w:p>
    <w:p w14:paraId="7612539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(3) Smlouva o bezúplatném převodu pozemku do vlastnictví územního samosprávného celku podle odstavce 1 písm. c) až g) musí obsahovat v souvislosti s poskytnutím podpory z veřejných prostředků následující ujednání:</w:t>
      </w:r>
    </w:p>
    <w:p w14:paraId="381EBF5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zákaz zcizení zřízený ve prospěch státu jako věcné právo s výjimkou převodu pozemku na jiný územní samosprávní celek za předpokladu, že nadále bude naplněn účel převodu a omezující podmínky budou platit i pro nabyvatele,</w:t>
      </w:r>
    </w:p>
    <w:p w14:paraId="0E9E8E6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zákaz zatížení zřízený ve prospěch státu jako věcné právo s výjimkou případu, kdy má být smluvně zřízena v nezbytném rozsahu služebnost inženýrské sítě, služebnost stezky nebo služebnost cesty k zajištění nezbytného přístupu třetí osoby k hmotné nemovité věci v jejím vlastnictví,</w:t>
      </w:r>
    </w:p>
    <w:p w14:paraId="73CA92B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omezení ve způsobu využití převedeného pozemku tak, aby nebyly porušeny právní předpisy o veřejné podpoře,</w:t>
      </w:r>
    </w:p>
    <w:p w14:paraId="3D6B22E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závazek územního samosprávného celku, že v případě změny územně plánovací dokumentace, která by v rámci hlavního funkčního využití plochy neumožnila naplnění účelu převodu pozemku podle odstavce 1, na základě které došlo k bezúplatnému převodu pozemku do vlastnictví územního samosprávného celku, v jejímž důsledku by přestaly být naplněny podmínky odstavce 1 písm. c) až g), územní samosprávný celek informuje o této změně příslušnou organizační složku do 3 měsíců ode dne nabytí účinnosti změny územně plánovací dokumentace, a</w:t>
      </w:r>
    </w:p>
    <w:p w14:paraId="522739E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závazek územního samosprávného celku, že do 3 měsíců od doručení oznámení příslušné organizační složky této složce převede pozemek bezúplatně zpět a nebude-li to možné nebo zvolí-li si tak příslušná organizační složka namísto zpětného převodu, poskytne příslušné organizační složce peněžitou náhradu ve výši zjištěné ceny pozemku určené podle zákona upravujícího oceňování majetku17) účinného ke dni uzavření smlouvy, kterou byl pozemek územnímu samosprávnému celku převeden, a podle současného způsobu využití pozemku, pokud v jeho důsledku je cena vyšší než v době uzavření smlouvy. Peněžitou náhradu určí příslušná organizační složka na základě znaleckého posudku a připočte k ní náklady na vypracování znaleckého posudku.</w:t>
      </w:r>
    </w:p>
    <w:p w14:paraId="45E55D6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Smlouva o bezúplatném převodu pozemku do vlastnictví územního samosprávného celku podle odstavce 1 písm. h) musí obsahovat v souvislosti s poskytnutím podpory z veřejných prostředků ujednání podle odstavce 3 písm. a) až c).</w:t>
      </w:r>
    </w:p>
    <w:p w14:paraId="0B3C6C3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Omezení podle odstavce 3 se sjednají na dobu 10 let ode dne provedení vkladu vlastnického práva k dotčeným pozemkům do katastru nemovitostí ve prospěch územního samosprávného celku. Omezení podle odstavce 4 se sjednají vždy na dobu trvání ochrany přírodní rezervace nebo přírodní památky nebo jejich ochranných pásem podle zákona o ochraně přírody a krajiny, nejméně však na dobu 10 let ode dne provedení vkladu vlastnického práva k dotčeným pozemkům do katastru nemovitostí ve prospěch územního samosprávného celku.</w:t>
      </w:r>
    </w:p>
    <w:p w14:paraId="28105E3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Ustanovení § 22 odst. 4, 6 a 7 se nepoužije pro převody podle odstavce 1. V případě zpětného převodu podle odstavce 3 písm. e) se nepoužije § 12 odst. 2.</w:t>
      </w:r>
      <w:r w:rsidRPr="00B23B83">
        <w:rPr>
          <w:rFonts w:ascii="Times New Roman" w:eastAsia="Calibri" w:hAnsi="Times New Roman" w:cs="Times New Roman"/>
          <w:szCs w:val="24"/>
        </w:rPr>
        <w:br w:type="page"/>
      </w:r>
    </w:p>
    <w:p w14:paraId="16FBFEFD"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010" w:name="_Toc214619370"/>
      <w:bookmarkStart w:id="1011" w:name="_Toc216434402"/>
      <w:bookmarkStart w:id="1012" w:name="_Toc227049812"/>
      <w:bookmarkStart w:id="1013" w:name="_Toc227224126"/>
      <w:bookmarkStart w:id="1014" w:name="_Toc227576508"/>
      <w:r w:rsidRPr="00B23B83">
        <w:rPr>
          <w:rFonts w:ascii="Times New Roman" w:eastAsia="Times New Roman" w:hAnsi="Times New Roman" w:cs="Times New Roman"/>
          <w:b/>
          <w:bCs/>
          <w:iCs/>
          <w:smallCaps/>
          <w:szCs w:val="24"/>
        </w:rPr>
        <w:lastRenderedPageBreak/>
        <w:t>Zákon č. 239/2000 Sb., o integrovaném záchranném systému</w:t>
      </w:r>
      <w:bookmarkEnd w:id="1010"/>
      <w:bookmarkEnd w:id="1011"/>
      <w:bookmarkEnd w:id="1012"/>
      <w:bookmarkEnd w:id="1013"/>
      <w:bookmarkEnd w:id="1014"/>
    </w:p>
    <w:p w14:paraId="5C71E58F"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b/>
          <w:bCs/>
          <w:szCs w:val="24"/>
          <w:lang w:eastAsia="cs-CZ"/>
        </w:rPr>
        <w:t>Platné znění dotčených ustanovení zákona č. 239/2000 Sb., o integrovaném záchranném systému a o změně některých zákonů, ve znění pozdějších předpisů, s vyznačením navrhovaných změn</w:t>
      </w:r>
      <w:r w:rsidRPr="00B23B83">
        <w:rPr>
          <w:rFonts w:ascii="Times New Roman" w:eastAsia="Times New Roman" w:hAnsi="Times New Roman" w:cs="Times New Roman"/>
          <w:szCs w:val="24"/>
          <w:lang w:eastAsia="cs-CZ"/>
        </w:rPr>
        <w:t>  </w:t>
      </w:r>
    </w:p>
    <w:p w14:paraId="18807AE4" w14:textId="77777777" w:rsidR="00EA54C5" w:rsidRPr="00B23B83" w:rsidRDefault="00EA54C5" w:rsidP="00EA54C5">
      <w:pPr>
        <w:spacing w:before="120" w:after="120" w:line="276" w:lineRule="auto"/>
        <w:jc w:val="center"/>
        <w:textAlignment w:val="baseline"/>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Orgány kraje</w:t>
      </w:r>
    </w:p>
    <w:p w14:paraId="13F72B70" w14:textId="77777777" w:rsidR="00EA54C5" w:rsidRPr="00B23B83" w:rsidRDefault="00EA54C5" w:rsidP="00EA54C5">
      <w:pPr>
        <w:spacing w:before="120" w:after="120" w:line="276" w:lineRule="auto"/>
        <w:jc w:val="center"/>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10</w:t>
      </w:r>
    </w:p>
    <w:p w14:paraId="0C4A1A6B"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(1) Orgány kraje zajišťují přípravu na mimořádné události, provádění záchranných a likvidačních prací a ochranu obyvatelstva.</w:t>
      </w:r>
    </w:p>
    <w:p w14:paraId="11E42D3A"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(2) Krajský úřad při výkonu státní správy za účelem uvedeným v odstavci 1</w:t>
      </w:r>
    </w:p>
    <w:p w14:paraId="79A7BFF1"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a) organizuje součinnost mezi obecními úřady obcí s rozšířenou působností a dalšími správními úřady a obcemi v kraji, zejména při zpracování poplachového plánu integrovaného záchranného systému, zajišťuje havarijní připravenost a ověřuje ji cvičeními (§ 17),</w:t>
      </w:r>
    </w:p>
    <w:p w14:paraId="337B7165"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b) usměrňuje integrovaný záchranný systém na úrovni kraje,</w:t>
      </w:r>
    </w:p>
    <w:p w14:paraId="21B9F873"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c) sjednocuje postupy obecních úřadů obcí s rozšířenou působností a územních správních úřadů s krajskou působností v oblasti ochrany obyvatelstva,</w:t>
      </w:r>
    </w:p>
    <w:p w14:paraId="767D1590"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d) zpracovává plán k provádění záchranných a likvidačních prací na území kraje (dále jen „havarijní plán kraje“),</w:t>
      </w:r>
    </w:p>
    <w:p w14:paraId="37B12196"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e) zpracovává poplachový plán integrovaného záchranného systému kraje,</w:t>
      </w:r>
    </w:p>
    <w:p w14:paraId="21623D1A"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f) spolupracuje při zpracování a aktualizaci povodňového plánu kraje podle zvláštního právního předpisu,</w:t>
      </w:r>
      <w:r w:rsidRPr="00B23B83">
        <w:rPr>
          <w:rFonts w:ascii="Times New Roman" w:eastAsia="Times New Roman" w:hAnsi="Times New Roman" w:cs="Times New Roman"/>
          <w:szCs w:val="24"/>
          <w:vertAlign w:val="superscript"/>
          <w:lang w:eastAsia="cs-CZ"/>
        </w:rPr>
        <w:t>13)</w:t>
      </w:r>
    </w:p>
    <w:p w14:paraId="50CEDE78"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g) uzavírá dohody s příslušným územním celkem sousedního státu, pokud mezinárodní smlouva schválená Parlamentem České republiky a vyhlášená ve Sbírce zákonů a mezinárodních smluv nebo v předcházející obdobné sbírce nestanoví jinak.</w:t>
      </w:r>
    </w:p>
    <w:p w14:paraId="2B397B22"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(3) Pokud zóna havarijního plánování</w:t>
      </w:r>
      <w:r w:rsidRPr="00B23B83">
        <w:rPr>
          <w:rFonts w:ascii="Times New Roman" w:eastAsia="Times New Roman" w:hAnsi="Times New Roman" w:cs="Times New Roman"/>
          <w:szCs w:val="24"/>
          <w:vertAlign w:val="superscript"/>
          <w:lang w:eastAsia="cs-CZ"/>
        </w:rPr>
        <w:t>8)</w:t>
      </w:r>
      <w:r w:rsidRPr="00B23B83">
        <w:rPr>
          <w:rFonts w:ascii="Times New Roman" w:eastAsia="Times New Roman" w:hAnsi="Times New Roman" w:cs="Times New Roman"/>
          <w:szCs w:val="24"/>
          <w:lang w:eastAsia="cs-CZ"/>
        </w:rPr>
        <w:t> zasahuje území více než jednoho správního obvodu obce s rozšířenou působností vlastního kraje nebo zasahuje na území kraje z území jiného kraje, zpracovává krajský úřad ve spolupráci s dotčenými obecními úřady obcí s rozšířenou působností plán k provádění záchranných a likvidačních prací v okolí zdroje nebezpečí (dále jen „vnější havarijní plán“). V případě, že zóna havarijního plánování zasahuje území více krajů, zabezpečuje koordinaci zpracování vnějšího havarijního plánu a společné řešení mimořádné události krajský úřad, na jehož území se zdroj nebezpečí nachází.</w:t>
      </w:r>
    </w:p>
    <w:p w14:paraId="5735A383"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(4) Pro zpracování havarijního plánu kraje a vnějších havarijních plánů je krajský úřad oprávněn za podmínek ochrany údajů využívat, shromažďovat a evidovat údaje z krizového plánu kraje podle zvláštního právního předpisu.</w:t>
      </w:r>
      <w:r w:rsidRPr="00B23B83">
        <w:rPr>
          <w:rFonts w:ascii="Times New Roman" w:eastAsia="Times New Roman" w:hAnsi="Times New Roman" w:cs="Times New Roman"/>
          <w:szCs w:val="24"/>
          <w:vertAlign w:val="superscript"/>
          <w:lang w:eastAsia="cs-CZ"/>
        </w:rPr>
        <w:t>6)</w:t>
      </w:r>
    </w:p>
    <w:p w14:paraId="3FCEC277"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(5) Úkoly orgánů kraje uvedené v odstavcích 1 až 4 plní hasičský záchranný sbor kraje zřízený podle zvláštního zákona.</w:t>
      </w:r>
      <w:r w:rsidRPr="00B23B83">
        <w:rPr>
          <w:rFonts w:ascii="Times New Roman" w:eastAsia="Times New Roman" w:hAnsi="Times New Roman" w:cs="Times New Roman"/>
          <w:szCs w:val="24"/>
          <w:vertAlign w:val="superscript"/>
          <w:lang w:eastAsia="cs-CZ"/>
        </w:rPr>
        <w:t>2)</w:t>
      </w:r>
      <w:r w:rsidRPr="00B23B83">
        <w:rPr>
          <w:rFonts w:ascii="Times New Roman" w:eastAsia="Times New Roman" w:hAnsi="Times New Roman" w:cs="Times New Roman"/>
          <w:szCs w:val="24"/>
          <w:lang w:eastAsia="cs-CZ"/>
        </w:rPr>
        <w:t> Ten pro zabezpečení záchranných a likvidačních prací dále</w:t>
      </w:r>
    </w:p>
    <w:p w14:paraId="7A071BF4"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a) řídí výstavbu a provoz informačních a komunikačních sítí integrovaného záchranného systému,</w:t>
      </w:r>
    </w:p>
    <w:p w14:paraId="7DC85FD7"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lastRenderedPageBreak/>
        <w:t>b) organizuje instruktáže a školení v oblasti ochrany obyvatelstva a v přípravě složek integrovaného záchranného systému zaměřené na jejich vzájemnou součinnost; k tomuto účelu zřizuje vzdělávací zařízení,</w:t>
      </w:r>
    </w:p>
    <w:p w14:paraId="0B11B338"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c) zabezpečuje varování a vyrozumění,</w:t>
      </w:r>
    </w:p>
    <w:p w14:paraId="4115256A"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d) koordinuje záchranné a likvidační práce a plní úkoly při provádění záchranných a likvidačních prací stanovené Ministerstvem vnitra,</w:t>
      </w:r>
    </w:p>
    <w:p w14:paraId="63492494"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e) organizuje zjišťování a označování nebezpečných oblastí, provádění dekontaminace a dalších ochranných opatření,</w:t>
      </w:r>
    </w:p>
    <w:p w14:paraId="080D3024"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f) organizuje a koordinuje evakuaci, nouzové ubytování, nouzové zásobování pitnou vodou, potravinami a dalšími nezbytnými prostředky k přežití obyvatelstva,</w:t>
      </w:r>
    </w:p>
    <w:p w14:paraId="7CFC778B"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g) organizuje a koordinuje humanitární pomoc,</w:t>
      </w:r>
    </w:p>
    <w:p w14:paraId="7C82FE9D"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h) organizuje hospodaření s materiálem civilní ochrany,</w:t>
      </w:r>
    </w:p>
    <w:p w14:paraId="486EB543"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i) vede evidenci a provádí kontrolu staveb civilní ochrany a staveb dotčených požadavky civilní ochrany v kraji,</w:t>
      </w:r>
    </w:p>
    <w:p w14:paraId="5A2C984A" w14:textId="77777777" w:rsidR="00EA54C5" w:rsidRPr="00B23B83" w:rsidRDefault="00EA54C5" w:rsidP="00EA54C5">
      <w:pPr>
        <w:spacing w:before="120" w:after="120" w:line="276" w:lineRule="auto"/>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j) uplatňuje stanovisko k zásadám územního rozvoje z hlediska ochrany obyvatelstva a civilního nouzového plánování při přípravě na mimořádné události.</w:t>
      </w:r>
    </w:p>
    <w:p w14:paraId="7BDB3DA0"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(6) Hasičský záchranný sbor kraje je v rozsahu stanoveném § 39 odst. 1 písm. c) a d) zákona o požární ochraně dotčeným orgánem v postupech a řízeních podle jiného právního předpisu</w:t>
      </w:r>
      <w:r w:rsidRPr="00B23B83">
        <w:rPr>
          <w:rFonts w:ascii="Times New Roman" w:eastAsia="Times New Roman" w:hAnsi="Times New Roman" w:cs="Times New Roman"/>
          <w:szCs w:val="24"/>
          <w:vertAlign w:val="superscript"/>
          <w:lang w:eastAsia="cs-CZ"/>
        </w:rPr>
        <w:t>30</w:t>
      </w:r>
      <w:r w:rsidRPr="00B23B83">
        <w:rPr>
          <w:rFonts w:ascii="Times New Roman" w:eastAsia="Times New Roman" w:hAnsi="Times New Roman" w:cs="Times New Roman"/>
          <w:szCs w:val="24"/>
          <w:lang w:eastAsia="cs-CZ"/>
        </w:rPr>
        <w:t>) z hlediska ochrany obyvatelstva</w:t>
      </w:r>
      <w:r w:rsidRPr="00B23B83">
        <w:rPr>
          <w:rFonts w:ascii="Times New Roman" w:eastAsia="Times New Roman" w:hAnsi="Times New Roman" w:cs="Times New Roman"/>
          <w:szCs w:val="24"/>
          <w:vertAlign w:val="superscript"/>
          <w:lang w:eastAsia="cs-CZ"/>
        </w:rPr>
        <w:t>31).</w:t>
      </w:r>
    </w:p>
    <w:p w14:paraId="24D80ECD"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(7) Požadavky ochrany obyvatelstva jsou uplatňovány posuzováním</w:t>
      </w:r>
    </w:p>
    <w:p w14:paraId="0FBC82B3" w14:textId="77777777" w:rsidR="00EA54C5" w:rsidRPr="00B23B83" w:rsidRDefault="00EA54C5" w:rsidP="00EA54C5">
      <w:pPr>
        <w:spacing w:before="120" w:after="120" w:line="276" w:lineRule="auto"/>
        <w:textAlignment w:val="baseline"/>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a) dokumentace</w:t>
      </w:r>
    </w:p>
    <w:p w14:paraId="4DEED7A8" w14:textId="77777777" w:rsidR="00EA54C5" w:rsidRPr="00B23B83" w:rsidRDefault="00EA54C5" w:rsidP="00EA54C5">
      <w:pPr>
        <w:spacing w:before="120" w:after="120" w:line="276" w:lineRule="auto"/>
        <w:textAlignment w:val="baseline"/>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1. pro povolení stavby, zařízení nebo udržovacích prací podle stavebního zákona, včetně změn této dokumentace,</w:t>
      </w:r>
    </w:p>
    <w:p w14:paraId="5ED41E92" w14:textId="77777777" w:rsidR="00EA54C5" w:rsidRPr="00B23B83" w:rsidRDefault="00EA54C5" w:rsidP="00EA54C5">
      <w:pPr>
        <w:spacing w:before="120" w:after="120" w:line="276" w:lineRule="auto"/>
        <w:textAlignment w:val="baseline"/>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2. pro provádění stavby,</w:t>
      </w:r>
    </w:p>
    <w:p w14:paraId="0AA5BF61" w14:textId="77777777" w:rsidR="00EA54C5" w:rsidRPr="00B23B83" w:rsidRDefault="00EA54C5" w:rsidP="00EA54C5">
      <w:pPr>
        <w:spacing w:before="120" w:after="120" w:line="276" w:lineRule="auto"/>
        <w:textAlignment w:val="baseline"/>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3. pro rámcové povolení,</w:t>
      </w:r>
    </w:p>
    <w:p w14:paraId="13AB94C7" w14:textId="77777777" w:rsidR="00EA54C5" w:rsidRPr="00B23B83" w:rsidRDefault="00EA54C5" w:rsidP="00EA54C5">
      <w:pPr>
        <w:spacing w:before="120" w:after="120" w:line="276" w:lineRule="auto"/>
        <w:textAlignment w:val="baseline"/>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4. ke změně dokončené stavby,</w:t>
      </w:r>
    </w:p>
    <w:p w14:paraId="38775409" w14:textId="77777777" w:rsidR="00EA54C5" w:rsidRPr="00B23B83" w:rsidRDefault="00EA54C5" w:rsidP="00EA54C5">
      <w:pPr>
        <w:spacing w:before="120" w:after="120" w:line="276" w:lineRule="auto"/>
        <w:textAlignment w:val="baseline"/>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b) dokumentace nebo jiného podkladu ke změně v účelu užívání stavby.</w:t>
      </w:r>
    </w:p>
    <w:p w14:paraId="54DFAA85"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trike/>
          <w:szCs w:val="24"/>
          <w:lang w:eastAsia="cs-CZ"/>
        </w:rPr>
      </w:pPr>
      <w:r w:rsidRPr="00B23B83">
        <w:rPr>
          <w:rFonts w:ascii="Times New Roman" w:eastAsia="Times New Roman" w:hAnsi="Times New Roman" w:cs="Times New Roman"/>
          <w:strike/>
          <w:szCs w:val="24"/>
          <w:lang w:eastAsia="cs-CZ"/>
        </w:rPr>
        <w:t>(8) Výsledkem posuzování dokumentace a podkladů podle odstavce 7 je závazné stanovisko dotčeného orgánu na úseku ochrany obyvatelstva.</w:t>
      </w:r>
    </w:p>
    <w:p w14:paraId="239D9493"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(7) Požadavky ochrany obyvatelstva jsou uplatňovány posuzováním</w:t>
      </w:r>
    </w:p>
    <w:p w14:paraId="6F598039" w14:textId="77777777" w:rsidR="00EA54C5" w:rsidRPr="00B23B83" w:rsidRDefault="00EA54C5" w:rsidP="00EA54C5">
      <w:pPr>
        <w:spacing w:before="120" w:after="120" w:line="276" w:lineRule="auto"/>
        <w:textAlignment w:val="baseline"/>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a) dokumentace pro povolení stavby, zařízení nebo udržovacích prací podle stavebního zákona, včetně změn této dokumentace,</w:t>
      </w:r>
    </w:p>
    <w:p w14:paraId="57990D15" w14:textId="77777777" w:rsidR="00EA54C5" w:rsidRPr="00B23B83" w:rsidRDefault="00EA54C5" w:rsidP="00EA54C5">
      <w:pPr>
        <w:spacing w:before="120" w:after="120" w:line="276" w:lineRule="auto"/>
        <w:textAlignment w:val="baseline"/>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b) dokumentace pro provádění stavby,</w:t>
      </w:r>
    </w:p>
    <w:p w14:paraId="2597BA91" w14:textId="77777777" w:rsidR="00EA54C5" w:rsidRPr="00B23B83" w:rsidRDefault="00EA54C5" w:rsidP="00EA54C5">
      <w:pPr>
        <w:spacing w:before="120" w:after="120" w:line="276" w:lineRule="auto"/>
        <w:textAlignment w:val="baseline"/>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c) dokumentace nebo jiného podkladu ke změně v účelu užívání stavby.</w:t>
      </w:r>
    </w:p>
    <w:p w14:paraId="48DD21A5"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(8) Výsledkem posuzování dokumentace a podkladů podle odstavce 7 je </w:t>
      </w:r>
    </w:p>
    <w:p w14:paraId="66609007" w14:textId="77777777" w:rsidR="00EA54C5" w:rsidRPr="00B23B83" w:rsidRDefault="00EA54C5" w:rsidP="00EA54C5">
      <w:pPr>
        <w:spacing w:before="120" w:after="120" w:line="276" w:lineRule="auto"/>
        <w:textAlignment w:val="baseline"/>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lastRenderedPageBreak/>
        <w:t>a) závazné stanovisko dotčeného orgánu na úseku ochrany obyvatelstva u stavby podle § 39 odst. 1 písm. d) zákona o požární ochraně,</w:t>
      </w:r>
    </w:p>
    <w:p w14:paraId="21825BA0" w14:textId="77777777" w:rsidR="00EA54C5" w:rsidRPr="00B23B83" w:rsidRDefault="00EA54C5" w:rsidP="00EA54C5">
      <w:pPr>
        <w:spacing w:before="120" w:after="120" w:line="276" w:lineRule="auto"/>
        <w:textAlignment w:val="baseline"/>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b) vyjádření dotčeného orgánu na úseku ochrany obyvatelstva u stavby podle § 39 odst. 1 písm. c) zákona o požární ochraně,</w:t>
      </w:r>
    </w:p>
    <w:p w14:paraId="2101BF00" w14:textId="77777777" w:rsidR="00EA54C5" w:rsidRPr="00B23B83" w:rsidRDefault="00EA54C5" w:rsidP="00EA54C5">
      <w:pPr>
        <w:spacing w:before="120" w:after="120" w:line="276" w:lineRule="auto"/>
        <w:textAlignment w:val="baseline"/>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které slouží jako podklad pro řízení nebo jiný postup vedený podle stavebního zákona.</w:t>
      </w:r>
    </w:p>
    <w:p w14:paraId="5B092D7A"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(9) Nadřízeným správním orgánem příslušným ke zrušení, potvrzení nebo změně vyjádření nebo závazného stanoviska vydaného podle odstavce 8 hasičským záchranným sborem kraje je u stavby</w:t>
      </w:r>
    </w:p>
    <w:p w14:paraId="0A22904B" w14:textId="77777777" w:rsidR="00EA54C5" w:rsidRPr="00B23B83" w:rsidRDefault="00EA54C5" w:rsidP="00EA54C5">
      <w:pPr>
        <w:spacing w:before="120" w:after="120" w:line="276" w:lineRule="auto"/>
        <w:textAlignment w:val="baseline"/>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a) v rozsahu § 39 odst. 1 písm. c) </w:t>
      </w:r>
      <w:bookmarkStart w:id="1015" w:name="_Hlk227163816"/>
      <w:r w:rsidRPr="00B23B83">
        <w:rPr>
          <w:rFonts w:ascii="Times New Roman" w:eastAsia="Times New Roman" w:hAnsi="Times New Roman" w:cs="Times New Roman"/>
          <w:b/>
          <w:szCs w:val="24"/>
          <w:lang w:eastAsia="cs-CZ"/>
        </w:rPr>
        <w:t xml:space="preserve">zákona o požární ochraně </w:t>
      </w:r>
      <w:bookmarkEnd w:id="1015"/>
      <w:r w:rsidRPr="00B23B83">
        <w:rPr>
          <w:rFonts w:ascii="Times New Roman" w:eastAsia="Times New Roman" w:hAnsi="Times New Roman" w:cs="Times New Roman"/>
          <w:b/>
          <w:szCs w:val="24"/>
          <w:lang w:eastAsia="cs-CZ"/>
        </w:rPr>
        <w:t>ředitel hasičského záchranného sboru kraje,</w:t>
      </w:r>
    </w:p>
    <w:p w14:paraId="6B064118" w14:textId="77777777" w:rsidR="00EA54C5" w:rsidRPr="00B23B83" w:rsidRDefault="00EA54C5" w:rsidP="00EA54C5">
      <w:pPr>
        <w:spacing w:before="120" w:after="120" w:line="276" w:lineRule="auto"/>
        <w:textAlignment w:val="baseline"/>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b) v rozsahu § 39 odst. 1 písm. d) zákona o požární ochraně generální ředitelství.</w:t>
      </w:r>
    </w:p>
    <w:p w14:paraId="69FC2A3B"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w:t>
      </w:r>
      <w:r w:rsidRPr="00B23B83">
        <w:rPr>
          <w:rFonts w:ascii="Times New Roman" w:eastAsia="Times New Roman" w:hAnsi="Times New Roman" w:cs="Times New Roman"/>
          <w:strike/>
          <w:szCs w:val="24"/>
          <w:lang w:eastAsia="cs-CZ"/>
        </w:rPr>
        <w:t>9</w:t>
      </w:r>
      <w:r w:rsidRPr="00B23B83">
        <w:rPr>
          <w:rFonts w:ascii="Times New Roman" w:eastAsia="Times New Roman" w:hAnsi="Times New Roman" w:cs="Times New Roman"/>
          <w:szCs w:val="24"/>
          <w:lang w:eastAsia="cs-CZ"/>
        </w:rPr>
        <w:t xml:space="preserve"> </w:t>
      </w:r>
      <w:r w:rsidRPr="00B23B83">
        <w:rPr>
          <w:rFonts w:ascii="Times New Roman" w:eastAsia="Times New Roman" w:hAnsi="Times New Roman" w:cs="Times New Roman"/>
          <w:b/>
          <w:szCs w:val="24"/>
          <w:lang w:eastAsia="cs-CZ"/>
        </w:rPr>
        <w:t>10</w:t>
      </w:r>
      <w:r w:rsidRPr="00B23B83">
        <w:rPr>
          <w:rFonts w:ascii="Times New Roman" w:eastAsia="Times New Roman" w:hAnsi="Times New Roman" w:cs="Times New Roman"/>
          <w:szCs w:val="24"/>
          <w:lang w:eastAsia="cs-CZ"/>
        </w:rPr>
        <w:t>) Hasičský záchranný sbor kraje kontroluje před uvedením stavby do užívání dodržení podmínek ochrany obyvatelstva.</w:t>
      </w:r>
    </w:p>
    <w:p w14:paraId="09ED04A9"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w:t>
      </w:r>
      <w:r w:rsidRPr="00B23B83">
        <w:rPr>
          <w:rFonts w:ascii="Times New Roman" w:eastAsia="Times New Roman" w:hAnsi="Times New Roman" w:cs="Times New Roman"/>
          <w:strike/>
          <w:szCs w:val="24"/>
          <w:lang w:eastAsia="cs-CZ"/>
        </w:rPr>
        <w:t>10</w:t>
      </w:r>
      <w:r w:rsidRPr="00B23B83">
        <w:rPr>
          <w:rFonts w:ascii="Times New Roman" w:eastAsia="Times New Roman" w:hAnsi="Times New Roman" w:cs="Times New Roman"/>
          <w:szCs w:val="24"/>
          <w:lang w:eastAsia="cs-CZ"/>
        </w:rPr>
        <w:t xml:space="preserve"> </w:t>
      </w:r>
      <w:r w:rsidRPr="00B23B83">
        <w:rPr>
          <w:rFonts w:ascii="Times New Roman" w:eastAsia="Times New Roman" w:hAnsi="Times New Roman" w:cs="Times New Roman"/>
          <w:b/>
          <w:szCs w:val="24"/>
          <w:lang w:eastAsia="cs-CZ"/>
        </w:rPr>
        <w:t>11</w:t>
      </w:r>
      <w:r w:rsidRPr="00B23B83">
        <w:rPr>
          <w:rFonts w:ascii="Times New Roman" w:eastAsia="Times New Roman" w:hAnsi="Times New Roman" w:cs="Times New Roman"/>
          <w:szCs w:val="24"/>
          <w:lang w:eastAsia="cs-CZ"/>
        </w:rPr>
        <w:t>) Při určení příslušnosti nadřízeného správního orgánu ke zrušení, potvrzení nebo změně závazného stanoviska vydaného podle odstavce 6 hasičským záchranným sborem kraje se postupuje obdobně podle § 31 odst. 5 zákona o požární ochraně.</w:t>
      </w:r>
    </w:p>
    <w:p w14:paraId="64D87819"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w:t>
      </w:r>
      <w:r w:rsidRPr="00B23B83">
        <w:rPr>
          <w:rFonts w:ascii="Times New Roman" w:eastAsia="Times New Roman" w:hAnsi="Times New Roman" w:cs="Times New Roman"/>
          <w:strike/>
          <w:szCs w:val="24"/>
          <w:lang w:eastAsia="cs-CZ"/>
        </w:rPr>
        <w:t>11</w:t>
      </w:r>
      <w:r w:rsidRPr="00B23B83">
        <w:rPr>
          <w:rFonts w:ascii="Times New Roman" w:eastAsia="Times New Roman" w:hAnsi="Times New Roman" w:cs="Times New Roman"/>
          <w:szCs w:val="24"/>
          <w:lang w:eastAsia="cs-CZ"/>
        </w:rPr>
        <w:t xml:space="preserve"> </w:t>
      </w:r>
      <w:r w:rsidRPr="00B23B83">
        <w:rPr>
          <w:rFonts w:ascii="Times New Roman" w:eastAsia="Times New Roman" w:hAnsi="Times New Roman" w:cs="Times New Roman"/>
          <w:b/>
          <w:szCs w:val="24"/>
          <w:lang w:eastAsia="cs-CZ"/>
        </w:rPr>
        <w:t>12</w:t>
      </w:r>
      <w:r w:rsidRPr="00B23B83">
        <w:rPr>
          <w:rFonts w:ascii="Times New Roman" w:eastAsia="Times New Roman" w:hAnsi="Times New Roman" w:cs="Times New Roman"/>
          <w:szCs w:val="24"/>
          <w:lang w:eastAsia="cs-CZ"/>
        </w:rPr>
        <w:t>) Krajský úřad vykonává činnosti uvedené v odstavcích 1 až 5 tak, aby byly přiměřené a svým obsahem a rozsahem odpovídaly účelu a podmínkám konkrétní mimořádné události.</w:t>
      </w:r>
    </w:p>
    <w:p w14:paraId="5F843378" w14:textId="77777777" w:rsidR="00EA54C5" w:rsidRPr="00B23B83" w:rsidRDefault="00EA54C5" w:rsidP="00EA54C5">
      <w:pPr>
        <w:spacing w:before="120" w:after="120" w:line="276" w:lineRule="auto"/>
        <w:jc w:val="center"/>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27</w:t>
      </w:r>
    </w:p>
    <w:p w14:paraId="6DB75B02" w14:textId="77777777" w:rsidR="00EA54C5" w:rsidRPr="00B23B83" w:rsidRDefault="00EA54C5" w:rsidP="00EA54C5">
      <w:pPr>
        <w:spacing w:before="120" w:after="120" w:line="276" w:lineRule="auto"/>
        <w:jc w:val="center"/>
        <w:textAlignment w:val="baseline"/>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Kontrola</w:t>
      </w:r>
    </w:p>
    <w:p w14:paraId="2E2B4274"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(1) Ministerstvo, hasičský záchranný sbor kraje a orgány obcí, které zajišťují přípravu na mimořádné události, záchranné a likvidační práce a ochranu obyvatelstva, jsou oprávněny v mezích své působnosti kontrolovat dodržování tohoto zákona a předpisů vydaných k jeho provedení.</w:t>
      </w:r>
    </w:p>
    <w:p w14:paraId="4CA1372E"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(2) Kontrolu uvedenou v odstavci 1 vykonává u obce krajský úřad, u krajského úřadu a hasičského záchranného sboru kraje Ministerstvo vnitra.</w:t>
      </w:r>
    </w:p>
    <w:p w14:paraId="5FCEADC9"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b/>
          <w:szCs w:val="24"/>
          <w:lang w:eastAsia="cs-CZ"/>
        </w:rPr>
      </w:pPr>
      <w:r w:rsidRPr="00B23B83">
        <w:rPr>
          <w:rFonts w:ascii="Times New Roman" w:eastAsia="Times New Roman" w:hAnsi="Times New Roman" w:cs="Times New Roman"/>
          <w:b/>
          <w:szCs w:val="24"/>
          <w:lang w:eastAsia="cs-CZ"/>
        </w:rPr>
        <w:t xml:space="preserve">(3) </w:t>
      </w:r>
      <w:r w:rsidRPr="00B23B83">
        <w:rPr>
          <w:rFonts w:ascii="Times New Roman" w:eastAsia="Times New Roman" w:hAnsi="Times New Roman" w:cs="Times New Roman"/>
          <w:b/>
          <w:bCs/>
          <w:szCs w:val="24"/>
          <w:lang w:eastAsia="cs-CZ"/>
        </w:rPr>
        <w:t>Na kontrolu podle odstavců 1 a 2 se použije kontrolní řád, nevyplývá-li z povahy kontroly nebo z jiného právního předpisu odlišný postup</w:t>
      </w:r>
      <w:r w:rsidRPr="00B23B83">
        <w:rPr>
          <w:rFonts w:ascii="Times New Roman" w:eastAsia="Times New Roman" w:hAnsi="Times New Roman" w:cs="Times New Roman"/>
          <w:b/>
          <w:szCs w:val="24"/>
          <w:lang w:eastAsia="cs-CZ"/>
        </w:rPr>
        <w:t>.</w:t>
      </w:r>
    </w:p>
    <w:p w14:paraId="16EDDC34" w14:textId="77777777" w:rsidR="00EA54C5" w:rsidRPr="00B23B83" w:rsidRDefault="00EA54C5" w:rsidP="00EA54C5">
      <w:pPr>
        <w:spacing w:before="120" w:after="120" w:line="276" w:lineRule="auto"/>
        <w:jc w:val="center"/>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33</w:t>
      </w:r>
    </w:p>
    <w:p w14:paraId="3E2564BF" w14:textId="77777777" w:rsidR="00EA54C5" w:rsidRPr="00B23B83" w:rsidRDefault="00EA54C5" w:rsidP="00EA54C5">
      <w:pPr>
        <w:spacing w:before="120" w:after="120" w:line="276" w:lineRule="auto"/>
        <w:jc w:val="center"/>
        <w:textAlignment w:val="baseline"/>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Vztah k zvláštním právním předpisům</w:t>
      </w:r>
    </w:p>
    <w:p w14:paraId="3B96D385" w14:textId="77777777" w:rsidR="00EA54C5" w:rsidRPr="00B23B83" w:rsidRDefault="00EA54C5" w:rsidP="00EA54C5">
      <w:pPr>
        <w:spacing w:before="120" w:after="120" w:line="276" w:lineRule="auto"/>
        <w:ind w:firstLine="708"/>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(1) Na rozhodování a ukládání povinností podle tohoto zákona, s výjimkou pokut podle § 28 a řízení o náhradě podle § 29 a 30, se nevztahuje správní řád. Stanoviska uplatněná k politice územního rozvoje a územně plánovací dokumentaci nejsou správním rozhodnutím. Stanoviska vydávaná podle tohoto zákona jako podklad pro rozhodnutí podle zvláštního právního předpisu nebo </w:t>
      </w:r>
      <w:r w:rsidRPr="00B23B83">
        <w:rPr>
          <w:rFonts w:ascii="Times New Roman" w:eastAsia="Times New Roman" w:hAnsi="Times New Roman" w:cs="Times New Roman"/>
          <w:strike/>
          <w:szCs w:val="24"/>
          <w:lang w:eastAsia="cs-CZ"/>
        </w:rPr>
        <w:t>územní souhlas anebo ohlášení stavby</w:t>
      </w:r>
      <w:r w:rsidRPr="00B23B83">
        <w:rPr>
          <w:rFonts w:ascii="Times New Roman" w:eastAsia="Times New Roman" w:hAnsi="Times New Roman" w:cs="Times New Roman"/>
          <w:szCs w:val="24"/>
          <w:lang w:eastAsia="cs-CZ"/>
        </w:rPr>
        <w:t xml:space="preserve"> </w:t>
      </w:r>
      <w:bookmarkStart w:id="1016" w:name="_Hlk215065967"/>
      <w:r w:rsidRPr="00B23B83">
        <w:rPr>
          <w:rFonts w:ascii="Times New Roman" w:eastAsia="Times New Roman" w:hAnsi="Times New Roman" w:cs="Times New Roman"/>
          <w:b/>
          <w:bCs/>
          <w:szCs w:val="24"/>
          <w:lang w:eastAsia="cs-CZ"/>
        </w:rPr>
        <w:t>rozhodnutí o povolení záměru podle stavebního zákona</w:t>
      </w:r>
      <w:bookmarkEnd w:id="1016"/>
      <w:r w:rsidRPr="00B23B83">
        <w:rPr>
          <w:rFonts w:ascii="Times New Roman" w:eastAsia="Times New Roman" w:hAnsi="Times New Roman" w:cs="Times New Roman"/>
          <w:b/>
          <w:bCs/>
          <w:szCs w:val="24"/>
          <w:lang w:eastAsia="cs-CZ"/>
        </w:rPr>
        <w:t xml:space="preserve"> </w:t>
      </w:r>
      <w:r w:rsidRPr="00B23B83">
        <w:rPr>
          <w:rFonts w:ascii="Times New Roman" w:eastAsia="Times New Roman" w:hAnsi="Times New Roman" w:cs="Times New Roman"/>
          <w:szCs w:val="24"/>
          <w:lang w:eastAsia="cs-CZ"/>
        </w:rPr>
        <w:t xml:space="preserve">jsou závazným stanoviskem </w:t>
      </w:r>
      <w:r w:rsidRPr="00B23B83">
        <w:rPr>
          <w:rFonts w:ascii="Times New Roman" w:eastAsia="Times New Roman" w:hAnsi="Times New Roman" w:cs="Times New Roman"/>
          <w:b/>
          <w:szCs w:val="24"/>
          <w:lang w:eastAsia="cs-CZ"/>
        </w:rPr>
        <w:t xml:space="preserve">nebo vyjádřením </w:t>
      </w:r>
      <w:r w:rsidRPr="00B23B83">
        <w:rPr>
          <w:rFonts w:ascii="Times New Roman" w:eastAsia="Times New Roman" w:hAnsi="Times New Roman" w:cs="Times New Roman"/>
          <w:szCs w:val="24"/>
          <w:lang w:eastAsia="cs-CZ"/>
        </w:rPr>
        <w:t>podle správního řádu</w:t>
      </w:r>
      <w:r w:rsidRPr="00B23B83">
        <w:rPr>
          <w:rFonts w:ascii="Times New Roman" w:eastAsia="Times New Roman" w:hAnsi="Times New Roman" w:cs="Times New Roman"/>
          <w:szCs w:val="24"/>
          <w:vertAlign w:val="superscript"/>
          <w:lang w:eastAsia="cs-CZ"/>
        </w:rPr>
        <w:t xml:space="preserve">25a) </w:t>
      </w:r>
      <w:r w:rsidRPr="00B23B83">
        <w:rPr>
          <w:rFonts w:ascii="Times New Roman" w:eastAsia="Times New Roman" w:hAnsi="Times New Roman" w:cs="Times New Roman"/>
          <w:szCs w:val="24"/>
          <w:lang w:eastAsia="cs-CZ"/>
        </w:rPr>
        <w:t>a nejsou samostatným rozhodnutím ve správním řízení.</w:t>
      </w:r>
    </w:p>
    <w:p w14:paraId="243D70E1" w14:textId="77777777" w:rsidR="00EA54C5" w:rsidRPr="00B23B83" w:rsidRDefault="00EA54C5" w:rsidP="00EA54C5">
      <w:pPr>
        <w:spacing w:before="120" w:after="120" w:line="276" w:lineRule="auto"/>
        <w:ind w:firstLine="708"/>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lastRenderedPageBreak/>
        <w:t>(2) Za stavu ohrožení státu vyhlášeného v souvislosti se zajišťováním obrany České republiky před vnějším napadením a za válečného stavu plní složky integrovaného záchranného systému i právnické a fyzické osoby úkoly stanovené tímto zákonem, pokud zvláštní právní předpis26) nestanoví jinak.</w:t>
      </w:r>
    </w:p>
    <w:p w14:paraId="6420403A" w14:textId="77777777" w:rsidR="00EA54C5" w:rsidRPr="00B23B83" w:rsidRDefault="00EA54C5" w:rsidP="00EA54C5">
      <w:pPr>
        <w:spacing w:before="120" w:after="120" w:line="276" w:lineRule="auto"/>
        <w:jc w:val="center"/>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35</w:t>
      </w:r>
    </w:p>
    <w:p w14:paraId="444CDEC4" w14:textId="77777777" w:rsidR="00EA54C5" w:rsidRPr="00B23B83" w:rsidRDefault="00EA54C5" w:rsidP="00EA54C5">
      <w:pPr>
        <w:spacing w:before="120" w:after="120" w:line="276" w:lineRule="auto"/>
        <w:jc w:val="center"/>
        <w:textAlignment w:val="baseline"/>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Zmocňovací ustanovení</w:t>
      </w:r>
    </w:p>
    <w:p w14:paraId="540ADC0B"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(1) Vláda vydá nařízení k provedení § 7 odst. 8 písm. a) a b) a § 23 odst. 4.</w:t>
      </w:r>
    </w:p>
    <w:p w14:paraId="3FA87FD7"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(2) Ministerstvo vnitra vydá vyhlášku k provedení § 5 odst. 4, § 7 odst. 8 písm. c) až g), § 12 odst. 3 a § 18 odst. 4 písm. a).</w:t>
      </w:r>
    </w:p>
    <w:p w14:paraId="3E3D3FE2"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(3) Ministerstvo vnitra vydá </w:t>
      </w:r>
      <w:bookmarkStart w:id="1017" w:name="_Hlk215066271"/>
      <w:r w:rsidRPr="00B23B83">
        <w:rPr>
          <w:rFonts w:ascii="Times New Roman" w:eastAsia="Times New Roman" w:hAnsi="Times New Roman" w:cs="Times New Roman"/>
          <w:szCs w:val="24"/>
          <w:lang w:eastAsia="cs-CZ"/>
        </w:rPr>
        <w:t xml:space="preserve">po projednání s </w:t>
      </w:r>
      <w:r w:rsidRPr="00B23B83">
        <w:rPr>
          <w:rFonts w:ascii="Times New Roman" w:eastAsia="Times New Roman" w:hAnsi="Times New Roman" w:cs="Times New Roman"/>
          <w:strike/>
          <w:szCs w:val="24"/>
          <w:lang w:eastAsia="cs-CZ"/>
        </w:rPr>
        <w:t>Ministerstvem pro místní rozvoj</w:t>
      </w:r>
      <w:r w:rsidRPr="00B23B83">
        <w:rPr>
          <w:rFonts w:ascii="Times New Roman" w:eastAsia="Times New Roman" w:hAnsi="Times New Roman" w:cs="Times New Roman"/>
          <w:szCs w:val="24"/>
          <w:lang w:eastAsia="cs-CZ"/>
        </w:rPr>
        <w:t xml:space="preserve"> </w:t>
      </w:r>
      <w:bookmarkEnd w:id="1017"/>
      <w:r w:rsidRPr="00B23B83">
        <w:rPr>
          <w:rFonts w:ascii="Times New Roman" w:eastAsia="Times New Roman" w:hAnsi="Times New Roman" w:cs="Times New Roman"/>
          <w:b/>
          <w:bCs/>
          <w:szCs w:val="24"/>
          <w:lang w:eastAsia="cs-CZ"/>
        </w:rPr>
        <w:t>Úřadem rozvoje území České republiky</w:t>
      </w:r>
      <w:r w:rsidRPr="00B23B83">
        <w:rPr>
          <w:rFonts w:ascii="Times New Roman" w:eastAsia="Times New Roman" w:hAnsi="Times New Roman" w:cs="Times New Roman"/>
          <w:szCs w:val="24"/>
          <w:lang w:eastAsia="cs-CZ"/>
        </w:rPr>
        <w:t xml:space="preserve"> vyhlášku k provedení § 7 odst. 8 písm. h).</w:t>
      </w:r>
    </w:p>
    <w:p w14:paraId="4EC8A6B4"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(4) Ministerstvo dopravy a spojů vydá po projednání s Ministerstvem vnitra vyhlášku k provedení § 9 odst. 4 a § 18 odst. 4 písm. b).</w:t>
      </w:r>
      <w:r w:rsidRPr="00B23B83">
        <w:rPr>
          <w:rFonts w:ascii="Times New Roman" w:eastAsia="Times New Roman" w:hAnsi="Times New Roman" w:cs="Times New Roman"/>
          <w:szCs w:val="24"/>
          <w:lang w:eastAsia="cs-CZ"/>
        </w:rPr>
        <w:br w:type="page"/>
      </w:r>
    </w:p>
    <w:p w14:paraId="02B02CEC"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018" w:name="_Toc214619371"/>
      <w:bookmarkStart w:id="1019" w:name="_Toc216434403"/>
      <w:bookmarkStart w:id="1020" w:name="_Toc227049813"/>
      <w:bookmarkStart w:id="1021" w:name="_Toc227224127"/>
      <w:bookmarkStart w:id="1022" w:name="_Toc227576509"/>
      <w:r w:rsidRPr="00B23B83">
        <w:rPr>
          <w:rFonts w:ascii="Times New Roman" w:eastAsia="Times New Roman" w:hAnsi="Times New Roman" w:cs="Times New Roman"/>
          <w:b/>
          <w:bCs/>
          <w:iCs/>
          <w:smallCaps/>
          <w:szCs w:val="24"/>
        </w:rPr>
        <w:lastRenderedPageBreak/>
        <w:t>Zákon č. 258/2000 Sb., o ochraně veřejného zdraví</w:t>
      </w:r>
      <w:bookmarkEnd w:id="1018"/>
      <w:bookmarkEnd w:id="1019"/>
      <w:bookmarkEnd w:id="1020"/>
      <w:bookmarkEnd w:id="1021"/>
      <w:bookmarkEnd w:id="1022"/>
    </w:p>
    <w:p w14:paraId="3BB811EE"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258/2000 Sb., o ochraně veřejného zdraví a o změně některých souvisejících zákonů, ve znění pozdějších předpisů, s vyznačením navrhovaných změn</w:t>
      </w:r>
    </w:p>
    <w:p w14:paraId="1F94BA2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7</w:t>
      </w:r>
    </w:p>
    <w:p w14:paraId="27B5F064"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Hygienické požadavky na prostory a provoz škol a školských zařízení, zařízení pro děti vyžadující okamžitou pomoc, služby péče o dítě v dětské skupině a živností, jejichž předmětem je péče o děti</w:t>
      </w:r>
    </w:p>
    <w:p w14:paraId="09D3E2B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Školy a školská zařízení</w:t>
      </w:r>
      <w:r w:rsidRPr="00B23B83">
        <w:rPr>
          <w:rFonts w:ascii="Times New Roman" w:eastAsia="Calibri" w:hAnsi="Times New Roman" w:cs="Times New Roman"/>
          <w:szCs w:val="24"/>
          <w:vertAlign w:val="superscript"/>
        </w:rPr>
        <w:t>9</w:t>
      </w:r>
      <w:r w:rsidRPr="00B23B83">
        <w:rPr>
          <w:rFonts w:ascii="Times New Roman" w:eastAsia="Calibri" w:hAnsi="Times New Roman" w:cs="Times New Roman"/>
          <w:szCs w:val="24"/>
        </w:rPr>
        <w:t>) zapsaná do školského rejstříku</w:t>
      </w:r>
      <w:r w:rsidRPr="00B23B83">
        <w:rPr>
          <w:rFonts w:ascii="Times New Roman" w:eastAsia="Calibri" w:hAnsi="Times New Roman" w:cs="Times New Roman"/>
          <w:szCs w:val="24"/>
          <w:vertAlign w:val="superscript"/>
        </w:rPr>
        <w:t>10</w:t>
      </w:r>
      <w:r w:rsidRPr="00B23B83">
        <w:rPr>
          <w:rFonts w:ascii="Times New Roman" w:eastAsia="Calibri" w:hAnsi="Times New Roman" w:cs="Times New Roman"/>
          <w:szCs w:val="24"/>
        </w:rPr>
        <w:t>), s výjimkou zařízení pro další vzdělávání pedagogických pracovníků, školských poradenských zařízení a zařízení školního stravování, a dále zařízení pro děti vyžadující okamžitou pomoc</w:t>
      </w:r>
      <w:r w:rsidRPr="00B23B83">
        <w:rPr>
          <w:rFonts w:ascii="Times New Roman" w:eastAsia="Calibri" w:hAnsi="Times New Roman" w:cs="Times New Roman"/>
          <w:szCs w:val="24"/>
          <w:vertAlign w:val="superscript"/>
        </w:rPr>
        <w:t>10a</w:t>
      </w:r>
      <w:r w:rsidRPr="00B23B83">
        <w:rPr>
          <w:rFonts w:ascii="Times New Roman" w:eastAsia="Calibri" w:hAnsi="Times New Roman" w:cs="Times New Roman"/>
          <w:szCs w:val="24"/>
        </w:rPr>
        <w:t xml:space="preserve">) (dále jen "zařízení pro výchovu a vzdělávání") jsou povinny zajistit, aby </w:t>
      </w:r>
      <w:r w:rsidRPr="00B23B83">
        <w:rPr>
          <w:rFonts w:ascii="Times New Roman" w:eastAsia="Calibri" w:hAnsi="Times New Roman" w:cs="Times New Roman"/>
          <w:strike/>
          <w:szCs w:val="24"/>
        </w:rPr>
        <w:t>byly splněny hygienické požadavky upravené prováděcím právním předpisem na prostorové podmínky, vybavení, provoz, osvětlení, vytápění, mikroklimatické podmínky, zásobování vodou, úklid a nakládání s prádlem</w:t>
      </w:r>
      <w:r w:rsidRPr="00B23B83">
        <w:rPr>
          <w:rFonts w:ascii="Times New Roman" w:eastAsia="Calibri" w:hAnsi="Times New Roman" w:cs="Times New Roman"/>
          <w:b/>
          <w:bCs/>
          <w:szCs w:val="24"/>
        </w:rPr>
        <w:t xml:space="preserve"> při jejich provozu byly  splňovány hygienické požadavky na jejich vybavení, úklid a nakládání s prádlem a mikroklimatické podmínky, které stanoví prováděcí právní předpis</w:t>
      </w:r>
      <w:r w:rsidRPr="00B23B83">
        <w:rPr>
          <w:rFonts w:ascii="Times New Roman" w:eastAsia="Calibri" w:hAnsi="Times New Roman" w:cs="Times New Roman"/>
          <w:szCs w:val="24"/>
        </w:rPr>
        <w:t>. Povinnost uvedenou ve větě první má i osoba provozující v provozovně živnost, jejíž náplní je péče o děti do 3 let věku nebo výchova, výuka anebo mimoškolní vzdělávání dětí nad 3 roky věku v předškolním zařízení, soukromé škole nebo zařízení sloužícím odbornému vzdělávání dětí a mladistvých, nezařazených do rejstříku škol a školských zařízení a dále poskytovatel služby péče o dítě v dětské skupině, pokud se jedná o dětskou skupinu nad 12 dětí.</w:t>
      </w:r>
    </w:p>
    <w:p w14:paraId="20ADCE77"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Režim dne zohledňující věkové a fyzické zvláštnosti dětí a mladistvých, podmínky jejich pohybové výchovy a otužování, podmínky odborného výcviku a učební praxe, režim stravování včetně pitného režimu upraví zařízení pro výchovu a vzdělávání v provozním řádu.</w:t>
      </w:r>
    </w:p>
    <w:p w14:paraId="46D67D5A"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K předcházení vzniku a šíření infekčních onemocnění je zařízení pro výchovu a vzdělávání povinno zajistit oddělení dítěte nebo mladistvého, kteří vykazují známky akutního onemocnění, od ostatních dětí a mladistvých a zajistit pro ně dohled zletilé fyzické osoby.</w:t>
      </w:r>
    </w:p>
    <w:p w14:paraId="2D93C288"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13</w:t>
      </w:r>
    </w:p>
    <w:p w14:paraId="189AB745"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Vnitřní prostředí staveb a hygienické požadavky na venkovní hrací plochy</w:t>
      </w:r>
    </w:p>
    <w:p w14:paraId="0275A01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Uživatelé staveb zařízení pro výchovu a vzdělávání, provozoven živností podle § 7 odst. 1, staveb, v nichž je poskytována služba péče o dítě v dětské skupině</w:t>
      </w:r>
      <w:r w:rsidRPr="00B23B83">
        <w:rPr>
          <w:rFonts w:ascii="Times New Roman" w:eastAsia="Calibri" w:hAnsi="Times New Roman" w:cs="Times New Roman"/>
          <w:szCs w:val="24"/>
          <w:vertAlign w:val="superscript"/>
        </w:rPr>
        <w:t>92</w:t>
      </w:r>
      <w:r w:rsidRPr="00B23B83">
        <w:rPr>
          <w:rFonts w:ascii="Times New Roman" w:eastAsia="Calibri" w:hAnsi="Times New Roman" w:cs="Times New Roman"/>
          <w:szCs w:val="24"/>
        </w:rPr>
        <w:t>), vysokých škol, škol v přírodě, staveb pro zotavovací akce, staveb zdravotnických zařízení, zařízení sociálních služeb, ubytovacích zařízení, staveb pro obchod a staveb se shromažďovacím prostorem</w:t>
      </w:r>
      <w:r w:rsidRPr="00B23B83">
        <w:rPr>
          <w:rFonts w:ascii="Times New Roman" w:eastAsia="Calibri" w:hAnsi="Times New Roman" w:cs="Times New Roman"/>
          <w:szCs w:val="24"/>
          <w:vertAlign w:val="superscript"/>
        </w:rPr>
        <w:t>93</w:t>
      </w:r>
      <w:r w:rsidRPr="00B23B83">
        <w:rPr>
          <w:rFonts w:ascii="Times New Roman" w:eastAsia="Calibri" w:hAnsi="Times New Roman" w:cs="Times New Roman"/>
          <w:szCs w:val="24"/>
        </w:rPr>
        <w:t>) jsou povinni zajistit, aby vnitřní prostředí pobytových místností</w:t>
      </w:r>
      <w:r w:rsidRPr="00B23B83">
        <w:rPr>
          <w:rFonts w:ascii="Times New Roman" w:eastAsia="Calibri" w:hAnsi="Times New Roman" w:cs="Times New Roman"/>
          <w:szCs w:val="24"/>
          <w:vertAlign w:val="superscript"/>
        </w:rPr>
        <w:t>15</w:t>
      </w:r>
      <w:r w:rsidRPr="00B23B83">
        <w:rPr>
          <w:rFonts w:ascii="Times New Roman" w:eastAsia="Calibri" w:hAnsi="Times New Roman" w:cs="Times New Roman"/>
          <w:szCs w:val="24"/>
        </w:rPr>
        <w:t xml:space="preserve">) v těchto stavbách </w:t>
      </w:r>
      <w:r w:rsidRPr="00B23B83">
        <w:rPr>
          <w:rFonts w:ascii="Times New Roman" w:eastAsia="Calibri" w:hAnsi="Times New Roman" w:cs="Times New Roman"/>
          <w:strike/>
          <w:szCs w:val="24"/>
        </w:rPr>
        <w:t>odpovídalo hygienickým limitům chemických, fyzikálních a biologických ukazatelů, upravených prováděcími právními předpisy</w:t>
      </w:r>
      <w:r w:rsidRPr="00B23B83">
        <w:rPr>
          <w:rFonts w:ascii="Times New Roman" w:eastAsia="Calibri" w:hAnsi="Times New Roman" w:cs="Times New Roman"/>
          <w:b/>
          <w:bCs/>
          <w:szCs w:val="24"/>
        </w:rPr>
        <w:t xml:space="preserve"> </w:t>
      </w:r>
      <w:bookmarkStart w:id="1023" w:name="_Hlk226533585"/>
      <w:r w:rsidRPr="00B23B83">
        <w:rPr>
          <w:rFonts w:ascii="Times New Roman" w:eastAsia="Calibri" w:hAnsi="Times New Roman" w:cs="Times New Roman"/>
          <w:b/>
          <w:bCs/>
          <w:szCs w:val="24"/>
        </w:rPr>
        <w:t>při jejich provozu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splňovalo hygienické požadavky na mikroklimatické podmínky, které jsou stanoveny v prováděcím právním předpisu</w:t>
      </w:r>
      <w:bookmarkEnd w:id="1023"/>
      <w:r w:rsidRPr="00B23B83">
        <w:rPr>
          <w:rFonts w:ascii="Times New Roman" w:eastAsia="Calibri" w:hAnsi="Times New Roman" w:cs="Times New Roman"/>
          <w:szCs w:val="24"/>
        </w:rPr>
        <w:t>. Tím není dotčena povinnost vlastníka stavby podle zvláštních právních předpisů udržovat stavbu v dobrém stavebním stavu.</w:t>
      </w:r>
      <w:r w:rsidRPr="00B23B83">
        <w:rPr>
          <w:rFonts w:ascii="Times New Roman" w:eastAsia="Calibri" w:hAnsi="Times New Roman" w:cs="Times New Roman"/>
          <w:szCs w:val="24"/>
          <w:vertAlign w:val="superscript"/>
        </w:rPr>
        <w:t>16</w:t>
      </w:r>
      <w:r w:rsidRPr="00B23B83">
        <w:rPr>
          <w:rFonts w:ascii="Times New Roman" w:eastAsia="Calibri" w:hAnsi="Times New Roman" w:cs="Times New Roman"/>
          <w:szCs w:val="24"/>
        </w:rPr>
        <w:t>)</w:t>
      </w:r>
    </w:p>
    <w:p w14:paraId="758A896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(2) Provozovatel venkovní hrací plochy určené pro hry dětí je povinen zajistit, aby písek užívaný ke hrám dětí v pískovištích nebyl mikrobiálně, chemicky a parazitárně znečištěn nad hygienické limity upravené prováděcím právním předpisem. Podmínky provozování takové hrací plochy s pískovištěm, režim údržby a způsob zajištění stanovených hygienických limitů upraví provozovatel v provozním řádu.</w:t>
      </w:r>
    </w:p>
    <w:p w14:paraId="5EC5734E"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41</w:t>
      </w:r>
    </w:p>
    <w:p w14:paraId="57E56E19"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Používání biologických činitelů a azbestu</w:t>
      </w:r>
    </w:p>
    <w:p w14:paraId="17BD8B1A"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Zaměstnavatel je povinen ohlásit příslušnému orgánu ochrany veřejného zdraví, že budou poprvé používány biologické činitele skupin 2 až 4, upravené zvláštním právním předpisem, a změny ve výkonu takové práce a dále takové práce, při nichž jsou nebo mohou být zaměstnanci exponováni azbestu (dále jen „práce s azbestem“). Hlášení je zaměstnavatel povinen učinit nejméně 30 dnů před zahájením práce a dále vždy, když dojde ke změně ohlášených údajů nebo v případě práce s azbestem ke změně pracovních podmínek, které pravděpodobně budou mít za následek zvýšení expozice azbestového prachu nebo prachu z materiálů, které azbest obsahují; náležitosti hlášení stanoví prováděcí právní předpis</w:t>
      </w:r>
      <w:r w:rsidRPr="00B23B83">
        <w:rPr>
          <w:rFonts w:ascii="Times New Roman" w:eastAsia="Times New Roman" w:hAnsi="Times New Roman" w:cs="Times New Roman"/>
          <w:szCs w:val="24"/>
          <w:vertAlign w:val="superscript"/>
        </w:rPr>
        <w:t>97</w:t>
      </w:r>
      <w:r w:rsidRPr="00B23B83">
        <w:rPr>
          <w:rFonts w:ascii="Times New Roman" w:eastAsia="Times New Roman" w:hAnsi="Times New Roman" w:cs="Times New Roman"/>
          <w:szCs w:val="24"/>
        </w:rPr>
        <w:t>). V případě práce s azbestem je zaměstnavatel povinen k hlášení přiložit také osvědčení o absolvování školení zaměstnanců o uplatňování správné prevence ohrožení zdraví při nakládání s azbestem; náležitosti osvědčení stanoví prováděcí právní předpis</w:t>
      </w:r>
      <w:r w:rsidRPr="00B23B83">
        <w:rPr>
          <w:rFonts w:ascii="Times New Roman" w:eastAsia="Times New Roman" w:hAnsi="Times New Roman" w:cs="Times New Roman"/>
          <w:szCs w:val="24"/>
          <w:vertAlign w:val="superscript"/>
        </w:rPr>
        <w:t>112</w:t>
      </w:r>
      <w:r w:rsidRPr="00B23B83">
        <w:rPr>
          <w:rFonts w:ascii="Times New Roman" w:eastAsia="Times New Roman" w:hAnsi="Times New Roman" w:cs="Times New Roman"/>
          <w:szCs w:val="24"/>
        </w:rPr>
        <w:t>). Povinnost ohlásit práce s expozicí azbestu podle vět první a druhé zaměstnavatel nemá, jde-li o práci s ojedinělou a krátkodobou expozicí azbestu</w:t>
      </w:r>
      <w:r w:rsidRPr="00B23B83">
        <w:rPr>
          <w:rFonts w:ascii="Times New Roman" w:eastAsia="Times New Roman" w:hAnsi="Times New Roman" w:cs="Times New Roman"/>
          <w:szCs w:val="24"/>
          <w:vertAlign w:val="superscript"/>
        </w:rPr>
        <w:t>33d</w:t>
      </w:r>
      <w:r w:rsidRPr="00B23B83">
        <w:rPr>
          <w:rFonts w:ascii="Times New Roman" w:eastAsia="Times New Roman" w:hAnsi="Times New Roman" w:cs="Times New Roman"/>
          <w:szCs w:val="24"/>
        </w:rPr>
        <w:t>). Práce s ojedinělou a krátkodobou expozicí azbestu a postup při určení ojedinělé a krátkodobé expozice azbestu upraví prováděcí právní předpis.</w:t>
      </w:r>
    </w:p>
    <w:p w14:paraId="5D8E2C00"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(2) Zaměstnavatel nebo osoba jím určená musí při stanovení rizika biologického činitele a azbestu postupovat způsobem stanoveným zvláštním právním předpisem.</w:t>
      </w:r>
    </w:p>
    <w:p w14:paraId="323AE7C0"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(3) Zaměstnavatel je povinen přijmout opatření k předcházení a omezení rizik souvisejících s používáním biologických činitelů skupin 2 až 4 a v případě práce s azbestem opatření k předcházení a omezení rizik souvisejících s expozicí azbestu a před jejich přijetím je povinen je projednat s příslušným orgánem ochrany veřejného zdraví. Na základě výsledků projednání vydá příslušný orgán ochrany veřejného zdraví rozhodnutí o povolení práce s azbestem.</w:t>
      </w:r>
    </w:p>
    <w:p w14:paraId="18D96BDF"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(4) Jde-li o laboratoře provádějící diagnostickou službu pro biologické činitele skupiny 4, oznámí zaměstnavatel příslušnému orgánu ochrany veřejného zdraví pouze záměr používat tyto biologické činitele</w:t>
      </w:r>
      <w:r w:rsidRPr="00B23B83">
        <w:rPr>
          <w:rFonts w:ascii="Times New Roman" w:eastAsia="Times New Roman" w:hAnsi="Times New Roman" w:cs="Times New Roman"/>
          <w:szCs w:val="24"/>
          <w:vertAlign w:val="superscript"/>
        </w:rPr>
        <w:t>65</w:t>
      </w:r>
      <w:r w:rsidRPr="00B23B83">
        <w:rPr>
          <w:rFonts w:ascii="Times New Roman" w:eastAsia="Times New Roman" w:hAnsi="Times New Roman" w:cs="Times New Roman"/>
          <w:szCs w:val="24"/>
        </w:rPr>
        <w:t>).</w:t>
      </w:r>
    </w:p>
    <w:p w14:paraId="680C098C"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(5) Povinnost podle odstavců 1 až 3 se vztahuje obdobně i na osoby uvedené v § 12 písm. a) až c) a e) zákona o zajištění dalších podmínek bezpečnosti a ochrany zdraví při práci</w:t>
      </w:r>
      <w:r w:rsidRPr="00B23B83">
        <w:rPr>
          <w:rFonts w:ascii="Times New Roman" w:eastAsia="Times New Roman" w:hAnsi="Times New Roman" w:cs="Times New Roman"/>
          <w:szCs w:val="24"/>
          <w:vertAlign w:val="superscript"/>
        </w:rPr>
        <w:t>84</w:t>
      </w:r>
      <w:r w:rsidRPr="00B23B83">
        <w:rPr>
          <w:rFonts w:ascii="Times New Roman" w:eastAsia="Times New Roman" w:hAnsi="Times New Roman" w:cs="Times New Roman"/>
          <w:szCs w:val="24"/>
        </w:rPr>
        <w:t>).</w:t>
      </w:r>
    </w:p>
    <w:p w14:paraId="30D74143"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(6) Orgány ochrany veřejného zdraví zveřejňují způsobem umožňujícím dálkový přístup seznam zaměstnavatelů a osob podle odstavce 5, které v posledních 3 letech získaly povolení podle odstavce 3.</w:t>
      </w:r>
    </w:p>
    <w:p w14:paraId="4CEF756A"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(7) Osoby uvedené v § 12 písm. d) zákona o zajištění dalších podmínek bezpečnosti a ochrany zdraví při práci</w:t>
      </w:r>
      <w:r w:rsidRPr="00B23B83">
        <w:rPr>
          <w:rFonts w:ascii="Times New Roman" w:eastAsia="Times New Roman" w:hAnsi="Times New Roman" w:cs="Times New Roman"/>
          <w:szCs w:val="24"/>
          <w:vertAlign w:val="superscript"/>
        </w:rPr>
        <w:t>84</w:t>
      </w:r>
      <w:r w:rsidRPr="00B23B83">
        <w:rPr>
          <w:rFonts w:ascii="Times New Roman" w:eastAsia="Times New Roman" w:hAnsi="Times New Roman" w:cs="Times New Roman"/>
          <w:szCs w:val="24"/>
        </w:rPr>
        <w:t xml:space="preserve">) jsou povinny ohlásit příslušnému orgánu ochrany veřejného zdraví, že hodlají vykonávat práci s azbestem, a to nejméně 3 dny před jejím zahájením. Náležitosti </w:t>
      </w:r>
      <w:r w:rsidRPr="00B23B83">
        <w:rPr>
          <w:rFonts w:ascii="Times New Roman" w:eastAsia="Times New Roman" w:hAnsi="Times New Roman" w:cs="Times New Roman"/>
          <w:szCs w:val="24"/>
        </w:rPr>
        <w:lastRenderedPageBreak/>
        <w:t>hlášení stanoví prováděcí právní předpis. Povinnost podle věty první osoba nemá, jde-li o práci s ojedinělou a krátkodobou expozicí azbestu</w:t>
      </w:r>
      <w:r w:rsidRPr="00B23B83">
        <w:rPr>
          <w:rFonts w:ascii="Times New Roman" w:eastAsia="Times New Roman" w:hAnsi="Times New Roman" w:cs="Times New Roman"/>
          <w:szCs w:val="24"/>
          <w:vertAlign w:val="superscript"/>
        </w:rPr>
        <w:t>33d</w:t>
      </w:r>
      <w:r w:rsidRPr="00B23B83">
        <w:rPr>
          <w:rFonts w:ascii="Times New Roman" w:eastAsia="Times New Roman" w:hAnsi="Times New Roman" w:cs="Times New Roman"/>
          <w:szCs w:val="24"/>
        </w:rPr>
        <w:t>).</w:t>
      </w:r>
    </w:p>
    <w:p w14:paraId="197847B1"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bookmarkStart w:id="1024" w:name="_Hlk222229048"/>
      <w:r w:rsidRPr="00B23B83">
        <w:rPr>
          <w:rFonts w:ascii="Times New Roman" w:eastAsia="Times New Roman" w:hAnsi="Times New Roman" w:cs="Times New Roman"/>
          <w:b/>
          <w:bCs/>
          <w:szCs w:val="24"/>
        </w:rPr>
        <w:t>(8) Pokud práce s azbestem spočívá v odstranění stavby vyžadující povolení odstranění stavby podle stavebního zákona, je povolení práce s azbestem podle odstavce 3 nahrazeno povolením odstranění stavby. Stavebník, nebo osoba, která bude pro stavebníka práce s azbestem skutečně vykonávat, je před započetím práce s azbestem povinna postupovat podle odstavce 1 až 3.</w:t>
      </w:r>
    </w:p>
    <w:bookmarkEnd w:id="1024"/>
    <w:p w14:paraId="3662FF28"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77</w:t>
      </w:r>
    </w:p>
    <w:p w14:paraId="0EE381A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Orgán ochrany veřejného zdraví je dotčeným správním úřadem při rozhodování ve věcech upravených zvláštními právními předpisy,</w:t>
      </w:r>
      <w:r w:rsidRPr="00B23B83">
        <w:rPr>
          <w:rFonts w:ascii="Times New Roman" w:eastAsia="Calibri" w:hAnsi="Times New Roman" w:cs="Times New Roman"/>
          <w:szCs w:val="24"/>
          <w:vertAlign w:val="superscript"/>
        </w:rPr>
        <w:t>42)</w:t>
      </w:r>
      <w:r w:rsidRPr="00B23B83">
        <w:rPr>
          <w:rFonts w:ascii="Times New Roman" w:eastAsia="Calibri" w:hAnsi="Times New Roman" w:cs="Times New Roman"/>
          <w:szCs w:val="24"/>
        </w:rPr>
        <w:t xml:space="preserve"> které se dotýkají zájmů chráněných orgánem ochrany veřejného zdraví podle tohoto zákona a zvláštních právních předpisů včetně hodnocení a řízení zdravotních rizik</w:t>
      </w:r>
      <w:r w:rsidRPr="00B23B83">
        <w:rPr>
          <w:rFonts w:ascii="Times New Roman" w:eastAsia="Calibri" w:hAnsi="Times New Roman" w:cs="Times New Roman"/>
          <w:b/>
          <w:szCs w:val="24"/>
        </w:rPr>
        <w:t>, s výjimkou řízení podle stavebního zákona</w:t>
      </w:r>
      <w:r w:rsidRPr="00B23B83">
        <w:rPr>
          <w:rFonts w:ascii="Times New Roman" w:eastAsia="Calibri" w:hAnsi="Times New Roman" w:cs="Times New Roman"/>
          <w:szCs w:val="24"/>
        </w:rPr>
        <w:t>. Orgán ochrany veřejného zdraví vydává v těchto věcech stanovisko. Souhlas může orgán ochrany veřejného zdraví vázat na splnění podmínek. Stanovisko není rozhodnutím vydaným ve správním řízení.</w:t>
      </w:r>
    </w:p>
    <w:p w14:paraId="48F23252"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Cs/>
          <w:strike/>
          <w:szCs w:val="24"/>
        </w:rPr>
        <w:t>(2) Žádost o vydání stanoviska orgánu ochrany veřejného zdraví vyžadovaného tímto zákonem pro povolení záměru podle stavebního zákona lze podat prostřednictvím portálu stavebníka podle stavebního zákona</w:t>
      </w:r>
    </w:p>
    <w:p w14:paraId="0E814C4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trike/>
          <w:szCs w:val="24"/>
        </w:rPr>
        <w:t>(3)</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(2)</w:t>
      </w:r>
      <w:r w:rsidRPr="00B23B83">
        <w:rPr>
          <w:rFonts w:ascii="Times New Roman" w:eastAsia="Calibri" w:hAnsi="Times New Roman" w:cs="Times New Roman"/>
          <w:szCs w:val="24"/>
        </w:rPr>
        <w:t xml:space="preserve"> V případě, že je v platné územně plánovací dokumentaci uveden záměr, u kterého lze důvodně předpokládat, že bude po uvedení do provozu zdrojem hluku nebo vibrací z provozu na pozemních komunikacích nebo drahách, nelze</w:t>
      </w:r>
      <w:r w:rsidRPr="00B23B83">
        <w:rPr>
          <w:rFonts w:ascii="Times New Roman" w:eastAsia="Calibri" w:hAnsi="Times New Roman" w:cs="Times New Roman"/>
          <w:bCs/>
          <w:strike/>
          <w:szCs w:val="24"/>
        </w:rPr>
        <w:t xml:space="preserve"> ke stavbě</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stavbu</w:t>
      </w:r>
      <w:r w:rsidRPr="00B23B83">
        <w:rPr>
          <w:rFonts w:ascii="Times New Roman" w:eastAsia="Calibri" w:hAnsi="Times New Roman" w:cs="Times New Roman"/>
          <w:szCs w:val="24"/>
        </w:rPr>
        <w:t xml:space="preserve">, která by mohla být tímto hlukem či vibracemi dotčena, </w:t>
      </w:r>
      <w:r w:rsidRPr="00B23B83">
        <w:rPr>
          <w:rFonts w:ascii="Times New Roman" w:eastAsia="Calibri" w:hAnsi="Times New Roman" w:cs="Times New Roman"/>
          <w:bCs/>
          <w:strike/>
          <w:szCs w:val="24"/>
        </w:rPr>
        <w:t>vydat kladné stanovisko orgánu ochrany veřejného zdraví</w:t>
      </w:r>
      <w:r w:rsidRPr="00B23B83">
        <w:rPr>
          <w:rFonts w:ascii="Times New Roman" w:eastAsia="Calibri" w:hAnsi="Times New Roman" w:cs="Times New Roman"/>
          <w:b/>
          <w:bCs/>
          <w:szCs w:val="24"/>
        </w:rPr>
        <w:t xml:space="preserve"> povolit</w:t>
      </w:r>
      <w:r w:rsidRPr="00B23B83">
        <w:rPr>
          <w:rFonts w:ascii="Times New Roman" w:eastAsia="Calibri" w:hAnsi="Times New Roman" w:cs="Times New Roman"/>
          <w:szCs w:val="24"/>
        </w:rPr>
        <w:t>, aniž by u ní byla přijata opatření k ochraně před hlukem nebo vibracemi.</w:t>
      </w:r>
    </w:p>
    <w:p w14:paraId="11582D7E"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 xml:space="preserve">(4) </w:t>
      </w:r>
      <w:r w:rsidRPr="00B23B83">
        <w:rPr>
          <w:rFonts w:ascii="Times New Roman" w:eastAsia="Calibri" w:hAnsi="Times New Roman" w:cs="Times New Roman"/>
          <w:b/>
          <w:strike/>
          <w:szCs w:val="24"/>
        </w:rPr>
        <w:t>(3)</w:t>
      </w:r>
      <w:r w:rsidRPr="00B23B83">
        <w:rPr>
          <w:rFonts w:ascii="Times New Roman" w:eastAsia="Calibri" w:hAnsi="Times New Roman" w:cs="Times New Roman"/>
          <w:bCs/>
          <w:strike/>
          <w:szCs w:val="24"/>
        </w:rPr>
        <w:t xml:space="preserve"> Žadatel o vydání povolení záměru stavby bytového domu, rodinného domu, stavby pro předškolní nebo školní vzdělávání, stavby pro zdravotní nebo sociální účely anebo funkčně obdobné stavby a stavby zdroje hluku před podáním žádosti o povolení záměru, nebo stavební úřad po podání žádosti žadatele o povolení záměru zajistí, aby záměr těchto staveb byl z hlediska ochrany před hlukem posouzen příslušným orgánem ochrany veřejného zdraví.</w:t>
      </w:r>
    </w:p>
    <w:p w14:paraId="7ED5EB4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trike/>
          <w:szCs w:val="24"/>
        </w:rPr>
        <w:t>(5)</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trike/>
          <w:szCs w:val="24"/>
        </w:rPr>
        <w:t>(4)</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(3)</w:t>
      </w:r>
      <w:r w:rsidRPr="00B23B83">
        <w:rPr>
          <w:rFonts w:ascii="Times New Roman" w:eastAsia="Calibri" w:hAnsi="Times New Roman" w:cs="Times New Roman"/>
          <w:szCs w:val="24"/>
        </w:rPr>
        <w:t xml:space="preserve"> Žadatel o vydání rozhodnutí o záměru stavby bytového domu, rodinného domu, stavby pro předškolní nebo školní vzdělávání, stavby pro zdravotní nebo sociální účely anebo k funkčně obdobné stavbě a ke stavbě zdroje hluku do území zatíženého zdrojem hluku předloží stavebnímu úřadu měření hluku provedené podle § 32a nebo hlukovou studii a návrh opatření k ochraně před hlukem.</w:t>
      </w:r>
    </w:p>
    <w:p w14:paraId="6FAEE41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trike/>
          <w:szCs w:val="24"/>
        </w:rPr>
        <w:t>(</w:t>
      </w:r>
      <w:r w:rsidRPr="00B23B83">
        <w:rPr>
          <w:rFonts w:ascii="Times New Roman" w:eastAsia="Calibri" w:hAnsi="Times New Roman" w:cs="Times New Roman"/>
          <w:bCs/>
          <w:strike/>
          <w:szCs w:val="24"/>
        </w:rPr>
        <w:t>6</w:t>
      </w:r>
      <w:r w:rsidRPr="00B23B83">
        <w:rPr>
          <w:rFonts w:ascii="Times New Roman" w:eastAsia="Calibri" w:hAnsi="Times New Roman" w:cs="Times New Roman"/>
          <w:strike/>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trike/>
          <w:szCs w:val="24"/>
        </w:rPr>
        <w:t>(5)</w:t>
      </w:r>
      <w:r w:rsidRPr="00B23B83">
        <w:rPr>
          <w:rFonts w:ascii="Times New Roman" w:eastAsia="Calibri" w:hAnsi="Times New Roman" w:cs="Times New Roman"/>
          <w:strike/>
          <w:szCs w:val="24"/>
        </w:rPr>
        <w:t xml:space="preserve"> </w:t>
      </w:r>
      <w:r w:rsidRPr="00B23B83">
        <w:rPr>
          <w:rFonts w:ascii="Times New Roman" w:eastAsia="Calibri" w:hAnsi="Times New Roman" w:cs="Times New Roman"/>
          <w:b/>
          <w:bCs/>
          <w:szCs w:val="24"/>
        </w:rPr>
        <w:t>(4)</w:t>
      </w:r>
      <w:r w:rsidRPr="00B23B83">
        <w:rPr>
          <w:rFonts w:ascii="Times New Roman" w:eastAsia="Calibri" w:hAnsi="Times New Roman" w:cs="Times New Roman"/>
          <w:szCs w:val="24"/>
        </w:rPr>
        <w:t xml:space="preserve"> Neprovede-li žadatel o vydání rozhodnutí o povolení záměru do území zatíženého nadlimitním zdrojem hluku dostatečná opatření k ochraně před tímto nadlimitním hlukem, nemůže žádat, aby tato opatření provedl provozovatel, vlastník nebo správce zdroje hluku. To neplatí, dojde-li k prokazatelnému navýšení hluku ze zdroje hluku oproti naměřeným hodnotám hluku nebo hodnotám hluku vypočteným v hlukové studii, které byly předloženy v rámci žádosti podle odstavce 3. Za prokazatelné navýšení hluku se považuje navýšení větší než o 2 dB; toto navýšení se posuzuje postupem stanoveným prováděcím právním předpisem.</w:t>
      </w:r>
    </w:p>
    <w:p w14:paraId="237151A6" w14:textId="77777777" w:rsidR="00EA54C5" w:rsidRPr="00B23B83" w:rsidRDefault="00EA54C5" w:rsidP="00EA54C5">
      <w:pPr>
        <w:keepNext/>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lastRenderedPageBreak/>
        <w:t>§ 78</w:t>
      </w:r>
    </w:p>
    <w:p w14:paraId="4D561A8E" w14:textId="77777777" w:rsidR="00EA54C5" w:rsidRPr="00B23B83" w:rsidRDefault="00EA54C5" w:rsidP="00EA54C5">
      <w:pPr>
        <w:keepNext/>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Orgány ochrany veřejného zdraví a další orgány, které plní některé úkoly v oblasti hodnocení a snižování hluku z hlediska dlouhodobého průměrného hlukového zatížení životního prostředí a v oblasti podpory veřejného zdraví</w:t>
      </w:r>
    </w:p>
    <w:p w14:paraId="7B459DD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Státní správu v ochraně a podpoře veřejného zdraví vykonávají</w:t>
      </w:r>
    </w:p>
    <w:p w14:paraId="38C51C4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Ministerstvo zdravotnictví,</w:t>
      </w:r>
    </w:p>
    <w:p w14:paraId="7CDB455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krajské hygienické stanice,</w:t>
      </w:r>
    </w:p>
    <w:p w14:paraId="02FFB0C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Ministerstvo obrany a Ministerstvo vnitra,</w:t>
      </w:r>
    </w:p>
    <w:p w14:paraId="262DDFD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Ministerstvo dopravy,</w:t>
      </w:r>
    </w:p>
    <w:p w14:paraId="48F2211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Ministerstvo pro místní rozvoj,</w:t>
      </w:r>
    </w:p>
    <w:p w14:paraId="0BED41B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Ministerstvo životního prostředí,</w:t>
      </w:r>
    </w:p>
    <w:p w14:paraId="27FF87D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krajské úřady,</w:t>
      </w:r>
    </w:p>
    <w:p w14:paraId="110BF677"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strike/>
          <w:szCs w:val="24"/>
        </w:rPr>
        <w:t>h)</w:t>
      </w:r>
      <w:r w:rsidRPr="00B23B83">
        <w:rPr>
          <w:rFonts w:ascii="Times New Roman" w:eastAsia="Calibri" w:hAnsi="Times New Roman" w:cs="Times New Roman"/>
          <w:b/>
          <w:szCs w:val="24"/>
        </w:rPr>
        <w:t xml:space="preserve"> </w:t>
      </w:r>
      <w:r w:rsidRPr="00B23B83">
        <w:rPr>
          <w:rFonts w:ascii="Times New Roman" w:eastAsia="Calibri" w:hAnsi="Times New Roman" w:cs="Times New Roman"/>
          <w:bCs/>
          <w:strike/>
          <w:szCs w:val="24"/>
        </w:rPr>
        <w:t>Dopravní a energetický stavební úřad.</w:t>
      </w:r>
      <w:r w:rsidRPr="00B23B83">
        <w:rPr>
          <w:rFonts w:ascii="Times New Roman" w:eastAsia="Calibri" w:hAnsi="Times New Roman" w:cs="Times New Roman"/>
          <w:b/>
          <w:szCs w:val="24"/>
        </w:rPr>
        <w:t xml:space="preserve"> </w:t>
      </w:r>
    </w:p>
    <w:p w14:paraId="12FAEA28"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szCs w:val="24"/>
        </w:rPr>
        <w:t>h) stavební úřady</w:t>
      </w:r>
      <w:r w:rsidRPr="00B23B83">
        <w:rPr>
          <w:rFonts w:ascii="Times New Roman" w:eastAsia="Calibri" w:hAnsi="Times New Roman" w:cs="Times New Roman"/>
          <w:b/>
          <w:bCs/>
          <w:szCs w:val="24"/>
        </w:rPr>
        <w:t>.</w:t>
      </w:r>
    </w:p>
    <w:p w14:paraId="3EF5B97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Soustavu orgánů ochrany veřejného zdraví tvoří správní úřady uvedené v odstavci 1 písm. a) až c).</w:t>
      </w:r>
    </w:p>
    <w:p w14:paraId="73D958F4"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80</w:t>
      </w:r>
    </w:p>
    <w:p w14:paraId="74368E76"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Ministerstvo zdravotnictví</w:t>
      </w:r>
    </w:p>
    <w:p w14:paraId="6C042E9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Ministerstvo zdravotnictví k ochraně a podpoře veřejného zdraví</w:t>
      </w:r>
    </w:p>
    <w:p w14:paraId="777C3C1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řídí a kontroluje výkon státní správy v ochraně a podpoře veřejného zdraví, odpovídá za tvorbu a uskutečňování národní politiky ochrany a podpory veřejného zdraví včetně prevence nemocí a řídí a kontroluje její plnění; jednou za 5 let hodnotí zdravotní stav obyvatelstva a jeho vývoj z hlediska všech aspektů ovlivňujících zdravotní stav obyvatelstva a na základě provedeného hodnocení stanoví priority k řešení problémů a zlepšení zdravotního stavu obyvatelstva,</w:t>
      </w:r>
    </w:p>
    <w:p w14:paraId="7419DAC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řídí a kontroluje krajské hygienické stanice,</w:t>
      </w:r>
    </w:p>
    <w:p w14:paraId="1EE9F1F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rozhoduje o opravných prostředcích proti rozhodnutím krajských hygienických stanic,</w:t>
      </w:r>
    </w:p>
    <w:p w14:paraId="0FF427B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zajišťuje mezinárodní spolupráci v oboru své působnosti a plní úkoly vyplývající z mezinárodních smluv v ochraně a podpoře veřejného zdraví,</w:t>
      </w:r>
    </w:p>
    <w:p w14:paraId="24A5281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stanoví na základě doporučení Národní imunizační komise, zřízené jako poradní orgán Ministerstva zdravotnictví, antigenní složení očkovacích látek pro pravidelná, zvláštní a mimořádná očkování a zveřejní je ve formě sdělení ve Sbírce zákonů a mezinárodních smluv, a to vždy do 31. prosince kalendářního roku předcházejícího roku, pro který má platit dané antigenní složení; stejným postupem Ministerstvo zdravotnictví stanoví a zveřejní i změny antigenního složení očkovacích látek pro pravidelná, zvláštní a mimořádná očkování,</w:t>
      </w:r>
    </w:p>
    <w:p w14:paraId="6EFF0D0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f) rozhoduje ve věcech podle § 4 odst. 8, § 5 odst. 6, § 6e, § 72 odst. 1 a 2, § 73, § 83e odst. 5 a dále o námitkách, rozhoduje-li o nich podle tohoto zákona nadřízený orgán ochrany veřejného zdraví; plní úkoly podle § 3b, § 6g, § 72 odst. 3, § 75a, § 79 odst. 5, § 83a odst. 2, § 83c odst. 3 a § 83e odst. 6; na návrh krajských hygienických stanic rozhoduje za podmínek § 37 o kategorizaci prací vykonávaných na jejich pracovištích,</w:t>
      </w:r>
    </w:p>
    <w:p w14:paraId="49A3EB9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nařizuje mimořádná opatření při epidemii a nebezpečí jejího vzniku a mimořádná opatření k ochraně zdraví fyzických osob při výskytu nebezpečných26a) a z nebezpečnosti podezřelých výrobků a nejakostních či z porušení jakosti podezřelých vod, při živelních pohromách a jiných mimořádných událostech, pokud mají být provedena celostátně nebo na území několika krajů, a rozhoduje o jejich ukončení včetně uvolnění výrobků na trh nebo do oběhu,</w:t>
      </w:r>
    </w:p>
    <w:p w14:paraId="3091A0C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stanoví ochranná opatření před zavlečením vysoce nakažlivých infekčních onemocnění a při rozsáhlé mimořádné situaci v oblasti veřejného zdraví, a rozhoduje o jejich ukončení,</w:t>
      </w:r>
    </w:p>
    <w:p w14:paraId="5DD0B59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na žádost krajské hygienické stanice dává povolení k mimořádnému očkování podle § 69 odst. 1 písm. g),</w:t>
      </w:r>
    </w:p>
    <w:p w14:paraId="2AD486B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stanoví další infekční onemocnění vyvolaná vysoce rizikovými biologickými agens a toxiny, které se považují za nebezpečnou nemoc podle zákona o pohřebnictví;43c) současně vyhlásí tato další infekční onemocnění v celoplošném televizním a rozhlasovém vysílání43b),</w:t>
      </w:r>
    </w:p>
    <w:p w14:paraId="364171F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usměrňuje výkon státní správy v ochraně a podpoře veřejného zdraví prováděný Ministerstvem obrany a Ministerstvem vnitra,</w:t>
      </w:r>
    </w:p>
    <w:p w14:paraId="07BE469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sestavuje celorepublikové programy ochrany a podpory veřejného zdraví včetně prevence nemocí a zdravotních rizik; sestavuje očkovací programy a programy prevence infekce vyvolané virem lidského imunodeficitu a řídí jejich realizaci; stanoví zásady a postupy hodnocení a řízení zdravotních rizik a zásady monitorování vztahů zdravotního stavu obyvatelstva a faktorů životního prostředí a životních a pracovních podmínek a řídí jejich realizaci; řídí výchovu k podpoře a ochraně veřejného zdraví včetně prevence nemocí a zdravotních rizik,</w:t>
      </w:r>
    </w:p>
    <w:p w14:paraId="29A695E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m) uděluje a zrušuje pověření k provádění autorizace, organizování a provádění kursů v hodnocení zdravotních rizik,</w:t>
      </w:r>
    </w:p>
    <w:p w14:paraId="76D1753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n) přezkoumává kontrolní plány sestavené krajskými hygienickými stanicemi, které určují priority činnosti na úseku státního zdravotního dozoru,</w:t>
      </w:r>
    </w:p>
    <w:p w14:paraId="5C8B997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o) koordinuje činnost a spolupráci s jinými státními a nestátními orgány a organizacemi, včetně registrovaných občanských sdružení, jakož i se sociálními partnery v oblastech souvisejících s výkonem státní správy na úseku ochrany a podpory veřejného zdraví,</w:t>
      </w:r>
    </w:p>
    <w:p w14:paraId="728AA70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p) přijímá opatření na základě a v mezích přímo použitelných předpisů Evropské unie a plní další úkoly vyplývající pro členský stát z přímo použitelných předpisů Evropské unie na úseku potravinového práva, předmětů běžného užívání uvedených v § 25 písm. a) a b) a výrobků přicházejících do přímého styku s vodou, pokud tento zákon nebo zvláštní právní předpis nestanoví, že je plní krajské hygienické stanice,</w:t>
      </w:r>
    </w:p>
    <w:p w14:paraId="4C36474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q) pořizuje, a dojde-li k podstatnému vývoji, který významně ovlivňuje stávající hlukovou situaci, aktualizuje, nejdéle však jednou za 5 let, strategické hlukové mapy, jejichž součástí jsou </w:t>
      </w:r>
      <w:r w:rsidRPr="00B23B83">
        <w:rPr>
          <w:rFonts w:ascii="Times New Roman" w:eastAsia="Calibri" w:hAnsi="Times New Roman" w:cs="Times New Roman"/>
          <w:szCs w:val="24"/>
        </w:rPr>
        <w:lastRenderedPageBreak/>
        <w:t>mezní hodnoty hlukových ukazatelů; mezní hodnotou hlukových ukazatelů se rozumí hodnota hlukových ukazatelů, při jejímž překročení dochází ke škodlivému zatížení životního prostředí, k jehož odstranění nebo snížení jsou vypracovávány akční plány,</w:t>
      </w:r>
    </w:p>
    <w:p w14:paraId="59594E5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r) zpřístupňuje veřejnosti strategické hlukové mapy, vypracované podle písmene q),</w:t>
      </w:r>
    </w:p>
    <w:p w14:paraId="521EB6B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s) prováděcím právním předpisem upraví stanovení hlukových ukazatelů, jejich mezní hodnoty, základní požadavky na obsah strategických hlukových map a akčních plánů, jejichž součástí jsou návrhy tichých oblastí, podrobnosti týkající se způsobu a rozsahu informování veřejnosti o strategických hlukových mapách, o přípravě návrhů akčních plánů a účasti veřejnosti na této přípravě a o vypracovaných akčních plánech. Akčním plánem se rozumí plán obsahující opatření, jejichž účelem je ochrana před škodlivými a obtěžujícími účinky hluku, včetně snížení hluku, stanovenými podle § 34,</w:t>
      </w:r>
    </w:p>
    <w:p w14:paraId="7F539DC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t) koordinuje zpracování akčních plánů, dále pořizuje souhrn akčního plánu na základě akčních plánů předložených krajskými úřady a Ministerstvem dopravy, jejichž součástí jsou tiché oblasti v aglomeraci vymezené krajskými úřady a tiché oblasti ve volné krajině stanovené Ministerstvem životního prostředí. Tichou oblastí v aglomeraci se rozumí oblast, která není vystavena hluku většímu, než je mezní hodnota hlukového ukazatele nebo než je nejvyšší přípustná hodnota hygienického limitu hluku stanoveného podle § 34. Tichou oblastí ve volné krajině se rozumí oblast, která není rušena hlukem z dopravy, průmyslu nebo rekreačních aktivit,</w:t>
      </w:r>
    </w:p>
    <w:p w14:paraId="45D8062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u) spolupracuje s příslušnými orgány sousedních členských států Evropské unie na strategickém hlukovém mapování v blízkosti hranic,</w:t>
      </w:r>
    </w:p>
    <w:p w14:paraId="0B71B90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v) usměrňuje řízení jakosti vod v povrchových vodách uvedených v seznamu podle § 6g krajskými hygienickými stanicemi, zejména určuje v souladu s podmínkami upravenými právem Evropské unie1) počet koupacích sezón, na jejichž základě sestaví krajské hygienické stanice soubory údajů pro posuzování jakosti vod, a to po předchozím informování Evropské komise v rozsahu upraveném právem Evropské unie1),</w:t>
      </w:r>
    </w:p>
    <w:p w14:paraId="24D307D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w) přijímá žádosti podle přímo použitelného předpisu Evropské unie na úseku materiálů a předmětů pro styk s potravinami o povolení nové látky dosud neuvedené na seznamu látek, jejichž užití při výrobě materiálů a předmětů určených pro styk s potravinami je povoleno, jakož i žádosti o změnu povolení vydaných podle tohoto přímo použitelného předpisu Evropské unie,</w:t>
      </w:r>
    </w:p>
    <w:p w14:paraId="4EE1CBC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x) zajišťuje a koordinuje zpracování Pandemického plánu České republiky a zpracovává Pandemický plán zdravotnictví,</w:t>
      </w:r>
    </w:p>
    <w:p w14:paraId="475476D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y) přijímá opatření na základě a v mezích přímo použitelných předpisů Evropské unie na úseku prevence infekčních nemocí a plní další úkoly na tomto úseku vyplývající pro členský stát z přímo použitelných předpisů Evropské unie sdělováním zpráv zasílaných do Sítě společenství prostřednictvím systému včasného varování a reakce a dále poskytuje vědecká a technická data, která se poslání Evropského střediska pro prevenci a kontrolu nemocí týkají83); sdělováním zpráv a poskytováním vědeckých a technických dat může pověřit právnickou osobu nebo organizační složku státu zřízenou k plnění úkolů v oboru své působnosti,</w:t>
      </w:r>
    </w:p>
    <w:p w14:paraId="0E605AF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z) uplatňuje stanovisko k územnímu rozvojovému plánu z hlediska ochrany veřejného zdraví včetně hodnocení a řízení zdravotních rizik,</w:t>
      </w:r>
    </w:p>
    <w:p w14:paraId="218DAFE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za) v případě rozsáhlé mimořádné situace v oblasti veřejného zdraví zašle Ministerstvu vnitra návrh na dočasné znovuzavedení nebo prodloužení ochrany vnitřních hranic, je-li takové opatření nezbytné.</w:t>
      </w:r>
    </w:p>
    <w:p w14:paraId="53A247B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Za hluk se pro účely postupu podle odstavce 1 písm. q) až u) a podle § 81, 81a, 81b a 81c považuje hluk, kterému jsou lidé vystaveni v </w:t>
      </w:r>
      <w:r w:rsidRPr="00B23B83">
        <w:rPr>
          <w:rFonts w:ascii="Times New Roman" w:eastAsia="Calibri" w:hAnsi="Times New Roman" w:cs="Times New Roman"/>
          <w:bCs/>
          <w:strike/>
          <w:szCs w:val="24"/>
        </w:rPr>
        <w:t>zastavěných</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zastavitelných </w:t>
      </w:r>
      <w:r w:rsidRPr="00B23B83">
        <w:rPr>
          <w:rFonts w:ascii="Times New Roman" w:eastAsia="Calibri" w:hAnsi="Times New Roman" w:cs="Times New Roman"/>
          <w:szCs w:val="24"/>
        </w:rPr>
        <w:t>územích, ve veřejných parcích a tichých oblastech v aglomeracích, v tichých oblastech ve volné krajině, v blízkosti škol, nemocnic a ostatních oblastech a územích citlivých na hluk. Nepovažuje se za něj hluk způsobený osobou, která je mu vystavena, hluk v domácnostech, sousedský hluk, hluk z rekreačních aktivit, hluk na pracovištích, hluk uvnitř dopravních prostředků a hluk způsobený vojenskou činností v objektech důležitých pro obranu státu.</w:t>
      </w:r>
    </w:p>
    <w:p w14:paraId="13A75CE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Pro výkon státního zdravotního dozoru je Ministerstvo zdravotnictví oprávněno stanovit orgánům ochrany veřejného zdraví uvedeným v § 78 odst. 1 písm. b) a c) rozsah a četnost kontrol a konkretizaci kontrolních postupů.</w:t>
      </w:r>
    </w:p>
    <w:p w14:paraId="16A2EC3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Pro řešení sporů o použití metody vyšetřování faktorů pracovních podmínek a hodnocení zátěže organismu neupravené právními předpisy je Ministerstvo zdravotnictví oprávněno stanovit rozhodčí metodu zahrnující strategii odběru, transportu, uchovávání a zpracování vzorků, jejich analýzy, hodnocení a kontroly kvality měření. Analytické metody kontroly složení kosmetických přípravků stanoví prováděcí právní předpis.</w:t>
      </w:r>
    </w:p>
    <w:p w14:paraId="034C067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Zjistí-li Ministerstvo zdravotnictví na základě významných důkazů, že výrobek, nad nímž vykonává státní zdravotní dozor orgán ochrany veřejného zdraví, přestože splňuje požadavky práva Evropské unie, představuje nebezpečí pro zdraví43d), může dočasně zakázat používání takového výrobku, jeho uvádění na trh nebo podrobit tento výrobek zvláštním podmínkám a rozhodnout o ukončení platnosti takového zákazu.</w:t>
      </w:r>
    </w:p>
    <w:p w14:paraId="169FF37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O postupu podle odstavce 5 a jeho důvodech uvědomí Ministerstvo zdravotnictví neprodleně ostatní členské státy Evropské unie a Komisi Evropské unie. Má-li Komise Evropské unie za to, že postup podle odstavce 5 je neodůvodněný, Ministerstvo zdravotnictví platnost zákazu za podmínek stanovených přímo použitelným předpisem Evropské unie ukončí.</w:t>
      </w:r>
    </w:p>
    <w:p w14:paraId="114B207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(7) Ministerstvo zdravotnictví je dále oprávněno stanovit, že výrobky upravené přímo použitelnými předpisy Evropské unie, tímto zákonem nebo zvláštními právními předpisy, podle nichž orgány ochrany veřejného zdraví vykonávají nad jejich uvedením na trh, distribucí nebo uvedením do oběhu státní správu, jsou nebezpečné, jestliže byly jako takové označeny orgány Evropské unie, Světovou zdravotnickou organizací nebo v systémech pro rychlou výměnu informací Evropské unie. Povinnosti osob při výskytu nebezpečných výrobků stanoví zvláštní právní předpis26a) nebo přímo použitelné předpisy Evropské unie. Dočasné pozastavení nebo omezení uplatňování zvláštních opatření nebo jiných přímo použitelných předpisů Evropské unie, stanovené Ministerstvem zdravotnictví na základě přímo použitelných předpisů Evropské unie, vyhlásí Ministerstvo zdravotnictví zveřejněním na své úřední desce a úředních deskách krajských hygienických stanic (Hygienické stanice hlavního města Prahy) umístěných v sídlech těchto správních úřadů a na jejich územních pracovištích. Stanovení a opatření podle tohoto </w:t>
      </w:r>
      <w:r w:rsidRPr="00B23B83">
        <w:rPr>
          <w:rFonts w:ascii="Times New Roman" w:eastAsia="Calibri" w:hAnsi="Times New Roman" w:cs="Times New Roman"/>
          <w:szCs w:val="24"/>
        </w:rPr>
        <w:lastRenderedPageBreak/>
        <w:t>odstavce zpřístupní Ministerstvo zdravotnictví i způsobem umožňujícím dálkový přístup. Toto stanovení a opatření není rozhodnutím vydaným ve správním řízení.</w:t>
      </w:r>
    </w:p>
    <w:p w14:paraId="0A28C9E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V Ministerstvu zdravotnictví se zřizuje služební místo hlavního hygienika České republiky, který má postavení vrchního ředitele sekce podle zákona o státní službě; ve věcech ochrany a podpory veřejného zdraví vystupuje hlavní hygienik České republiky jako orgán Ministerstva zdravotnictví. Hlavním hygienikem České republiky může být jmenován pouze lékař se získanou specializovanou způsobilostí a jmenuje jej vláda; na jeho výběr, jmenování a odvolání se přiměřeně použijí ustanovení zákona o státní službě.</w:t>
      </w:r>
    </w:p>
    <w:p w14:paraId="59D73D0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Ministerstvo zdravotnictví</w:t>
      </w:r>
    </w:p>
    <w:p w14:paraId="314CE44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je dotčeným orgánem při posuzování účinných látek a přípravků na ochranu rostlin podle přímo použitelného předpisu Evropské unie upravujícího uvádění přípravků na ochranu rostlin na trh99),</w:t>
      </w:r>
    </w:p>
    <w:p w14:paraId="6DDF1EA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předkládá Evropské komisi a Evropskému úřadu pro bezpečnost potravin víceletý národní program pro rezidua pesticidů podle článku 30 nařízení Evropského parlamentu a Rady (ES) č. 396/2005100),</w:t>
      </w:r>
    </w:p>
    <w:p w14:paraId="23A723B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koordinuje spolupráci orgánů ochrany veřejného zdraví a provádění činností vyplývajících z požadavku čl. 4 odst. 2 nařízení Evropského parlamentu a Rady (EU) 2017/625 o úředních kontrolách a jiné úřední činnosti prováděných s cílem zajistit uplatňování potravinového práva v oblasti materiálů a předmětů určených pro styk s potravinami.</w:t>
      </w:r>
    </w:p>
    <w:p w14:paraId="5E10F412"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82b</w:t>
      </w:r>
    </w:p>
    <w:p w14:paraId="4B704E46" w14:textId="77777777" w:rsidR="00EA54C5" w:rsidRPr="00B23B83" w:rsidRDefault="00EA54C5" w:rsidP="00EA54C5">
      <w:pPr>
        <w:spacing w:before="120" w:after="120" w:line="276" w:lineRule="auto"/>
        <w:jc w:val="center"/>
        <w:rPr>
          <w:rFonts w:ascii="Times New Roman" w:eastAsia="Calibri" w:hAnsi="Times New Roman" w:cs="Times New Roman"/>
          <w:b/>
          <w:bCs/>
          <w:strike/>
          <w:szCs w:val="24"/>
        </w:rPr>
      </w:pPr>
      <w:r w:rsidRPr="00B23B83">
        <w:rPr>
          <w:rFonts w:ascii="Times New Roman" w:eastAsia="Calibri" w:hAnsi="Times New Roman" w:cs="Times New Roman"/>
          <w:b/>
          <w:bCs/>
          <w:strike/>
          <w:szCs w:val="24"/>
        </w:rPr>
        <w:t>Dopravní a energetický stavební úřad</w:t>
      </w:r>
    </w:p>
    <w:p w14:paraId="2E77B74F" w14:textId="77777777" w:rsidR="00EA54C5" w:rsidRPr="00B23B83" w:rsidRDefault="00EA54C5" w:rsidP="00EA54C5">
      <w:pPr>
        <w:spacing w:before="120" w:after="120" w:line="276" w:lineRule="auto"/>
        <w:ind w:firstLine="708"/>
        <w:rPr>
          <w:rFonts w:ascii="Times New Roman" w:eastAsia="Calibri" w:hAnsi="Times New Roman" w:cs="Times New Roman"/>
          <w:bCs/>
          <w:strike/>
          <w:szCs w:val="24"/>
        </w:rPr>
      </w:pPr>
      <w:r w:rsidRPr="00B23B83">
        <w:rPr>
          <w:rFonts w:ascii="Times New Roman" w:eastAsia="Calibri" w:hAnsi="Times New Roman" w:cs="Times New Roman"/>
          <w:bCs/>
          <w:strike/>
          <w:szCs w:val="24"/>
        </w:rPr>
        <w:t>Dopravní a energetický stavební úřad rozhodnutím o povolení záměru vyhrazené stavby rozhoduje o povoleních vydávaných podle tohoto zákona a nahrazuje závazná stanoviska, stanoviska, vyjádření a jiné úkony vydávané podle tohoto zákona, pokud se týkají záměru vyhrazené stavby povolovaného podle stavebního zákona.</w:t>
      </w:r>
    </w:p>
    <w:p w14:paraId="41C03069" w14:textId="77777777" w:rsidR="00EA54C5" w:rsidRPr="00B23B83" w:rsidRDefault="00EA54C5" w:rsidP="00EA54C5">
      <w:pPr>
        <w:widowControl w:val="0"/>
        <w:autoSpaceDE w:val="0"/>
        <w:autoSpaceDN w:val="0"/>
        <w:adjustRightInd w:val="0"/>
        <w:spacing w:before="120" w:after="120" w:line="276" w:lineRule="auto"/>
        <w:ind w:firstLine="567"/>
        <w:jc w:val="center"/>
        <w:rPr>
          <w:rFonts w:ascii="Times New Roman" w:eastAsia="Calibri" w:hAnsi="Times New Roman" w:cs="Times New Roman"/>
          <w:b/>
          <w:szCs w:val="24"/>
        </w:rPr>
      </w:pPr>
      <w:r w:rsidRPr="00B23B83">
        <w:rPr>
          <w:rFonts w:ascii="Times New Roman" w:eastAsia="Calibri" w:hAnsi="Times New Roman" w:cs="Times New Roman"/>
          <w:b/>
          <w:szCs w:val="24"/>
        </w:rPr>
        <w:t>§ 82b</w:t>
      </w:r>
    </w:p>
    <w:p w14:paraId="050DF667" w14:textId="77777777" w:rsidR="00EA54C5" w:rsidRPr="00B23B83" w:rsidRDefault="00EA54C5" w:rsidP="00EA54C5">
      <w:pPr>
        <w:widowControl w:val="0"/>
        <w:autoSpaceDE w:val="0"/>
        <w:autoSpaceDN w:val="0"/>
        <w:adjustRightInd w:val="0"/>
        <w:spacing w:before="120" w:after="120" w:line="276" w:lineRule="auto"/>
        <w:ind w:firstLine="567"/>
        <w:jc w:val="center"/>
        <w:rPr>
          <w:rFonts w:ascii="Times New Roman" w:eastAsia="Calibri" w:hAnsi="Times New Roman" w:cs="Times New Roman"/>
          <w:b/>
          <w:szCs w:val="24"/>
        </w:rPr>
      </w:pPr>
      <w:r w:rsidRPr="00B23B83">
        <w:rPr>
          <w:rFonts w:ascii="Times New Roman" w:eastAsia="Calibri" w:hAnsi="Times New Roman" w:cs="Times New Roman"/>
          <w:b/>
          <w:szCs w:val="24"/>
        </w:rPr>
        <w:t>Stavební úřady</w:t>
      </w:r>
    </w:p>
    <w:p w14:paraId="03B2811F"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Calibri" w:hAnsi="Times New Roman" w:cs="Times New Roman"/>
          <w:b/>
          <w:szCs w:val="24"/>
        </w:rPr>
      </w:pPr>
      <w:bookmarkStart w:id="1025" w:name="_Hlk216258837"/>
      <w:r w:rsidRPr="00B23B83">
        <w:rPr>
          <w:rFonts w:ascii="Times New Roman" w:eastAsia="Calibri" w:hAnsi="Times New Roman" w:cs="Times New Roman"/>
          <w:b/>
          <w:szCs w:val="24"/>
        </w:rPr>
        <w:t>Stavební úřady rozhodnutím o záměru nahrazují závazná stanoviska, stanoviska, vyjádření a jiné úkony vydávané podle tohoto zákona, pokud se týkají záměru povolovaného podle stavebního zákona.</w:t>
      </w:r>
      <w:bookmarkEnd w:id="1025"/>
    </w:p>
    <w:p w14:paraId="72104279" w14:textId="77777777" w:rsidR="00EA54C5" w:rsidRPr="00B23B83" w:rsidRDefault="00EA54C5" w:rsidP="00EA54C5">
      <w:pPr>
        <w:spacing w:before="120" w:after="120" w:line="276" w:lineRule="auto"/>
        <w:jc w:val="center"/>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108</w:t>
      </w:r>
    </w:p>
    <w:p w14:paraId="74D30F58"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(1) Ministerstvo zdravotnictví vydá vyhlášky k provedení § 3 odst. 1, 3 a 7, § 3a odst. 1, § 3b odst. 1, § 3c odst. 3 až 5, § 3d odst. 5, § 4 odst. 1 až 5 a 8, § 5 odst. 2, 3, 6 a 9 až 11, § 6a odst. 6, § 6b odst. 1, § 6c odst. 2, § 6e, § 6f odst. 3, </w:t>
      </w:r>
      <w:r w:rsidRPr="00B23B83">
        <w:rPr>
          <w:rFonts w:ascii="Times New Roman" w:eastAsia="Times New Roman" w:hAnsi="Times New Roman" w:cs="Times New Roman"/>
          <w:strike/>
          <w:szCs w:val="24"/>
          <w:lang w:eastAsia="cs-CZ"/>
        </w:rPr>
        <w:t>§ 7 odst. 1,</w:t>
      </w:r>
      <w:r w:rsidRPr="00B23B83">
        <w:rPr>
          <w:rFonts w:ascii="Times New Roman" w:eastAsia="Times New Roman" w:hAnsi="Times New Roman" w:cs="Times New Roman"/>
          <w:szCs w:val="24"/>
          <w:lang w:eastAsia="cs-CZ"/>
        </w:rPr>
        <w:t xml:space="preserve"> § 8 odst. 2 a 4, § 9 odst. 3, § 11 odst. 1 písm. a) a d), </w:t>
      </w:r>
      <w:r w:rsidRPr="00B23B83">
        <w:rPr>
          <w:rFonts w:ascii="Times New Roman" w:eastAsia="Times New Roman" w:hAnsi="Times New Roman" w:cs="Times New Roman"/>
          <w:strike/>
          <w:szCs w:val="24"/>
          <w:lang w:eastAsia="cs-CZ"/>
        </w:rPr>
        <w:t>§ 13,</w:t>
      </w:r>
      <w:r w:rsidRPr="00B23B83">
        <w:rPr>
          <w:rFonts w:ascii="Times New Roman" w:eastAsia="Times New Roman" w:hAnsi="Times New Roman" w:cs="Times New Roman"/>
          <w:szCs w:val="24"/>
          <w:lang w:eastAsia="cs-CZ"/>
        </w:rPr>
        <w:t xml:space="preserve"> § 16 odst. 2, § 17 odst. 1 a 5, § 18 odst. 1 a 3, § 19 odst. 3, § 20 písm. a) a c), § 21 odst. 1 písm. a), § 24 odst. 1 písm. b) a d), § 26 odst. 1 písm. b) a d), § 30 odst. 1 a 2, § 37 odst. 1, § 38, § 39 odst. 3 a 4, § 41 odst. 1, § 41a odst. 1, § 44b odst. 2, § 45, § 46 odst. 1, 2 a 6, § 47 odst. 2, § 47a odst. 5, § 59 odst. 2, § 60 odst. 1 a 3, § 62 odst. 1 a 2, § 62 </w:t>
      </w:r>
      <w:r w:rsidRPr="00B23B83">
        <w:rPr>
          <w:rFonts w:ascii="Times New Roman" w:eastAsia="Times New Roman" w:hAnsi="Times New Roman" w:cs="Times New Roman"/>
          <w:szCs w:val="24"/>
          <w:lang w:eastAsia="cs-CZ"/>
        </w:rPr>
        <w:lastRenderedPageBreak/>
        <w:t>odst. 3 písm. a) a b), § 70 odst. 1, § 72 odst. 1 písm. a), § 75a odst. 1 a 4, § 80 odst. 1 písm. s), § 80 odst. 4, § 82a odst. 2 písm. d), § 82a odst. 5, § 83e odst. 2 a § 97 odst. 2. </w:t>
      </w:r>
    </w:p>
    <w:p w14:paraId="600098AE"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(2) Ministerstvo zdravotnictví v dohodě s Ministerstvem školství, mládeže a tělovýchovy a Ministerstvem práce a sociálních věcí stanoví vyhláškou vydanou podle § 7 odst. 1 požadavky na </w:t>
      </w:r>
      <w:r w:rsidRPr="00B23B83">
        <w:rPr>
          <w:rFonts w:ascii="Times New Roman" w:eastAsia="Times New Roman" w:hAnsi="Times New Roman" w:cs="Times New Roman"/>
          <w:strike/>
          <w:szCs w:val="24"/>
          <w:lang w:eastAsia="cs-CZ"/>
        </w:rPr>
        <w:t>prostory a</w:t>
      </w:r>
      <w:r w:rsidRPr="00B23B83">
        <w:rPr>
          <w:rFonts w:ascii="Times New Roman" w:eastAsia="Times New Roman" w:hAnsi="Times New Roman" w:cs="Times New Roman"/>
          <w:szCs w:val="24"/>
          <w:lang w:eastAsia="cs-CZ"/>
        </w:rPr>
        <w:t xml:space="preserve"> provoz zařízení pro výchovu a vzdělávání. </w:t>
      </w:r>
    </w:p>
    <w:p w14:paraId="11EE32D7"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b/>
          <w:bCs/>
          <w:szCs w:val="24"/>
          <w:lang w:eastAsia="cs-CZ"/>
        </w:rPr>
      </w:pPr>
      <w:r w:rsidRPr="00B23B83">
        <w:rPr>
          <w:rFonts w:ascii="Times New Roman" w:eastAsia="Times New Roman" w:hAnsi="Times New Roman" w:cs="Times New Roman"/>
          <w:strike/>
          <w:szCs w:val="24"/>
          <w:lang w:eastAsia="cs-CZ"/>
        </w:rPr>
        <w:t>(3) Ministerstvo pro místní rozvoj vydá vyhlášku k provedení § 6c odst. 3 a § 6f odst. 4.</w:t>
      </w:r>
      <w:r w:rsidRPr="00B23B83">
        <w:rPr>
          <w:rFonts w:ascii="Times New Roman" w:eastAsia="Times New Roman" w:hAnsi="Times New Roman" w:cs="Times New Roman"/>
          <w:szCs w:val="24"/>
          <w:lang w:eastAsia="cs-CZ"/>
        </w:rPr>
        <w:t> </w:t>
      </w:r>
    </w:p>
    <w:p w14:paraId="7A211D98"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trike/>
          <w:szCs w:val="24"/>
          <w:lang w:eastAsia="cs-CZ"/>
        </w:rPr>
        <w:t>(4)</w:t>
      </w:r>
      <w:r w:rsidRPr="00B23B83">
        <w:rPr>
          <w:rFonts w:ascii="Times New Roman" w:eastAsia="Times New Roman" w:hAnsi="Times New Roman" w:cs="Times New Roman"/>
          <w:szCs w:val="24"/>
          <w:lang w:eastAsia="cs-CZ"/>
        </w:rPr>
        <w:t> </w:t>
      </w:r>
      <w:r w:rsidRPr="00B23B83">
        <w:rPr>
          <w:rFonts w:ascii="Times New Roman" w:eastAsia="Times New Roman" w:hAnsi="Times New Roman" w:cs="Times New Roman"/>
          <w:b/>
          <w:bCs/>
          <w:szCs w:val="24"/>
          <w:lang w:eastAsia="cs-CZ"/>
        </w:rPr>
        <w:t xml:space="preserve">(3) </w:t>
      </w:r>
      <w:r w:rsidRPr="00B23B83">
        <w:rPr>
          <w:rFonts w:ascii="Times New Roman" w:eastAsia="Times New Roman" w:hAnsi="Times New Roman" w:cs="Times New Roman"/>
          <w:szCs w:val="24"/>
          <w:lang w:eastAsia="cs-CZ"/>
        </w:rPr>
        <w:t xml:space="preserve">Vláda vydá k provedení </w:t>
      </w:r>
      <w:r w:rsidRPr="00B23B83">
        <w:rPr>
          <w:rFonts w:ascii="Times New Roman" w:eastAsia="Times New Roman" w:hAnsi="Times New Roman" w:cs="Times New Roman"/>
          <w:b/>
          <w:bCs/>
          <w:szCs w:val="24"/>
          <w:lang w:eastAsia="cs-CZ"/>
        </w:rPr>
        <w:t xml:space="preserve">§ 6c odst. 3, § 6f odst. 4, § 7 odst. 1, § 13, </w:t>
      </w:r>
      <w:r w:rsidRPr="00B23B83">
        <w:rPr>
          <w:rFonts w:ascii="Times New Roman" w:eastAsia="Times New Roman" w:hAnsi="Times New Roman" w:cs="Times New Roman"/>
          <w:szCs w:val="24"/>
          <w:lang w:eastAsia="cs-CZ"/>
        </w:rPr>
        <w:t xml:space="preserve">§ 30 odst. 3, § 34 odst. 1, § 35 odst. 2, § 36, </w:t>
      </w:r>
      <w:r w:rsidRPr="00B23B83">
        <w:rPr>
          <w:rFonts w:ascii="Times New Roman" w:eastAsia="Times New Roman" w:hAnsi="Times New Roman" w:cs="Times New Roman"/>
          <w:strike/>
          <w:szCs w:val="24"/>
          <w:lang w:eastAsia="cs-CZ"/>
        </w:rPr>
        <w:t>§ 41 odst. 1 věty třetí, § 77 odst. 5</w:t>
      </w:r>
      <w:r w:rsidRPr="00B23B83">
        <w:rPr>
          <w:rFonts w:ascii="Times New Roman" w:eastAsia="Times New Roman" w:hAnsi="Times New Roman" w:cs="Times New Roman"/>
          <w:szCs w:val="24"/>
          <w:lang w:eastAsia="cs-CZ"/>
        </w:rPr>
        <w:t xml:space="preserve"> </w:t>
      </w:r>
      <w:r w:rsidRPr="00B23B83">
        <w:rPr>
          <w:rFonts w:ascii="Times New Roman" w:eastAsia="Times New Roman" w:hAnsi="Times New Roman" w:cs="Times New Roman"/>
          <w:b/>
          <w:bCs/>
          <w:szCs w:val="24"/>
          <w:lang w:eastAsia="cs-CZ"/>
        </w:rPr>
        <w:t xml:space="preserve">§ 39 odst. 3 a 4, § 77 odst. 4 </w:t>
      </w:r>
      <w:r w:rsidRPr="00B23B83">
        <w:rPr>
          <w:rFonts w:ascii="Times New Roman" w:eastAsia="Times New Roman" w:hAnsi="Times New Roman" w:cs="Times New Roman"/>
          <w:szCs w:val="24"/>
          <w:lang w:eastAsia="cs-CZ"/>
        </w:rPr>
        <w:t>a § 88 odst. 1 nařízení.</w:t>
      </w:r>
    </w:p>
    <w:p w14:paraId="637958F6" w14:textId="77777777" w:rsidR="00EA54C5" w:rsidRPr="00B23B83" w:rsidRDefault="00EA54C5" w:rsidP="00EA54C5">
      <w:pPr>
        <w:spacing w:before="120" w:after="120" w:line="276" w:lineRule="auto"/>
        <w:ind w:firstLine="709"/>
        <w:textAlignment w:val="baseline"/>
        <w:rPr>
          <w:rFonts w:ascii="Times New Roman" w:eastAsia="Times New Roman" w:hAnsi="Times New Roman" w:cs="Times New Roman"/>
          <w:szCs w:val="24"/>
          <w:lang w:eastAsia="cs-CZ"/>
        </w:rPr>
      </w:pPr>
      <w:r w:rsidRPr="00B23B83">
        <w:rPr>
          <w:rFonts w:ascii="Times New Roman" w:eastAsia="Times New Roman" w:hAnsi="Times New Roman" w:cs="Times New Roman"/>
          <w:strike/>
          <w:szCs w:val="24"/>
          <w:lang w:eastAsia="cs-CZ"/>
        </w:rPr>
        <w:t>(5)</w:t>
      </w:r>
      <w:r w:rsidRPr="00B23B83">
        <w:rPr>
          <w:rFonts w:ascii="Times New Roman" w:eastAsia="Times New Roman" w:hAnsi="Times New Roman" w:cs="Times New Roman"/>
          <w:szCs w:val="24"/>
          <w:lang w:eastAsia="cs-CZ"/>
        </w:rPr>
        <w:t xml:space="preserve"> </w:t>
      </w:r>
      <w:r w:rsidRPr="00B23B83">
        <w:rPr>
          <w:rFonts w:ascii="Times New Roman" w:eastAsia="Times New Roman" w:hAnsi="Times New Roman" w:cs="Times New Roman"/>
          <w:b/>
          <w:bCs/>
          <w:szCs w:val="24"/>
          <w:lang w:eastAsia="cs-CZ"/>
        </w:rPr>
        <w:t xml:space="preserve">(4) </w:t>
      </w:r>
      <w:r w:rsidRPr="00B23B83">
        <w:rPr>
          <w:rFonts w:ascii="Times New Roman" w:eastAsia="Times New Roman" w:hAnsi="Times New Roman" w:cs="Times New Roman"/>
          <w:szCs w:val="24"/>
          <w:lang w:eastAsia="cs-CZ"/>
        </w:rPr>
        <w:t>Hygienické limity a požadavky, které upraví prováděcí právní předpisy vydané podle tohoto zákona, Ministerstvo zdravotnictví stanoví na základě hodnocení zdravotních rizik vyplývajících z přírodních, životních a pracovních podmínek a způsobu života, soudobých vědeckých poznatků, mezinárodních závazků České republiky v této oblasti a doporučení Světové zdravotnické organizace. </w:t>
      </w:r>
    </w:p>
    <w:p w14:paraId="4156C23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trike/>
          <w:szCs w:val="24"/>
        </w:rPr>
        <w:t>(6)</w:t>
      </w:r>
      <w:r w:rsidRPr="00B23B83">
        <w:rPr>
          <w:rFonts w:ascii="Times New Roman" w:eastAsia="Calibri" w:hAnsi="Times New Roman" w:cs="Times New Roman"/>
          <w:szCs w:val="24"/>
        </w:rPr>
        <w:t xml:space="preserve"> </w:t>
      </w:r>
      <w:r w:rsidRPr="00B23B83">
        <w:rPr>
          <w:rFonts w:ascii="Times New Roman" w:eastAsia="Times New Roman" w:hAnsi="Times New Roman" w:cs="Times New Roman"/>
          <w:b/>
          <w:bCs/>
          <w:szCs w:val="24"/>
          <w:lang w:eastAsia="cs-CZ"/>
        </w:rPr>
        <w:t xml:space="preserve">(5) </w:t>
      </w:r>
      <w:r w:rsidRPr="00B23B83">
        <w:rPr>
          <w:rFonts w:ascii="Times New Roman" w:eastAsia="Calibri" w:hAnsi="Times New Roman" w:cs="Times New Roman"/>
          <w:szCs w:val="24"/>
        </w:rPr>
        <w:t>Pokud právní předpisy používají pojem okresní hygienik, rozumí se jím po dni 1. ledna 2003 krajská hygienická stanice. Pokud právní předpisy používají pojem krajský hygienik, rozumí se jím po dni 1. ledna 2003 Ministerstvo zdravotnictví. Úkoly krajského hygienika podle zákona o integrované prevenci však plní příslušná krajská hygienická stanice.</w:t>
      </w:r>
      <w:r w:rsidRPr="00B23B83">
        <w:rPr>
          <w:rFonts w:ascii="Times New Roman" w:eastAsia="Calibri" w:hAnsi="Times New Roman" w:cs="Times New Roman"/>
          <w:szCs w:val="24"/>
        </w:rPr>
        <w:br w:type="page"/>
      </w:r>
    </w:p>
    <w:p w14:paraId="38667514" w14:textId="77777777" w:rsidR="00EA54C5" w:rsidRPr="00B23B83" w:rsidRDefault="00EA54C5" w:rsidP="00EA54C5">
      <w:pPr>
        <w:widowControl w:val="0"/>
        <w:spacing w:before="120" w:after="120" w:line="276" w:lineRule="auto"/>
        <w:jc w:val="center"/>
        <w:outlineLvl w:val="0"/>
        <w:rPr>
          <w:rFonts w:ascii="Times New Roman" w:eastAsia="Times New Roman" w:hAnsi="Times New Roman" w:cs="Times New Roman"/>
          <w:b/>
          <w:bCs/>
          <w:iCs/>
          <w:smallCaps/>
          <w:szCs w:val="24"/>
        </w:rPr>
      </w:pPr>
      <w:bookmarkStart w:id="1026" w:name="_Toc227049814"/>
      <w:bookmarkStart w:id="1027" w:name="_Toc227224128"/>
      <w:bookmarkStart w:id="1028" w:name="_Toc227576510"/>
      <w:r w:rsidRPr="00B23B83">
        <w:rPr>
          <w:rFonts w:ascii="Times New Roman" w:eastAsia="Times New Roman" w:hAnsi="Times New Roman" w:cs="Times New Roman"/>
          <w:b/>
          <w:bCs/>
          <w:iCs/>
          <w:smallCaps/>
          <w:szCs w:val="24"/>
        </w:rPr>
        <w:lastRenderedPageBreak/>
        <w:t>Zákon č. 406/2000 Sb., o hospodaření energií</w:t>
      </w:r>
      <w:bookmarkEnd w:id="1026"/>
      <w:bookmarkEnd w:id="1027"/>
      <w:bookmarkEnd w:id="1028"/>
    </w:p>
    <w:p w14:paraId="4DA64EB7" w14:textId="77777777" w:rsidR="00EA54C5" w:rsidRPr="00B23B83" w:rsidRDefault="00EA54C5" w:rsidP="00EA54C5">
      <w:pPr>
        <w:widowControl w:val="0"/>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szCs w:val="24"/>
        </w:rPr>
        <w:t xml:space="preserve">Platné znění dotčených ustanovení zákona </w:t>
      </w:r>
      <w:r w:rsidRPr="00B23B83">
        <w:rPr>
          <w:rFonts w:ascii="Times New Roman" w:eastAsia="Times New Roman" w:hAnsi="Times New Roman" w:cs="Times New Roman"/>
          <w:b/>
          <w:bCs/>
          <w:szCs w:val="24"/>
        </w:rPr>
        <w:t>č. 406/2000 Sb., o hospodaření energií</w:t>
      </w:r>
      <w:r w:rsidRPr="00B23B83">
        <w:rPr>
          <w:rFonts w:ascii="Times New Roman" w:eastAsia="Times New Roman" w:hAnsi="Times New Roman" w:cs="Times New Roman"/>
          <w:b/>
          <w:szCs w:val="24"/>
        </w:rPr>
        <w:t>, ve znění pozdějších předpisů, s vyznačením navrhovaných změn</w:t>
      </w:r>
    </w:p>
    <w:p w14:paraId="0026A324"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11</w:t>
      </w:r>
    </w:p>
    <w:p w14:paraId="654D5BB1"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Působnost ministerstva</w:t>
      </w:r>
    </w:p>
    <w:p w14:paraId="63C3774E"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Ministerstvo</w:t>
      </w:r>
    </w:p>
    <w:p w14:paraId="5CC4EA0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zpracovává návrhy Státní energetické koncepce, provádí její aktualizaci a vyhodnocování,</w:t>
      </w:r>
    </w:p>
    <w:p w14:paraId="0953616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zpracovává Plán renovace budov ústředních institucí, který vychází ze Systému monitoringu spotřeby energie podle § 9b odst. 3, a Národní akční plán energetické účinnosti, jehož součástí jsou Národní akční plán na zvýšení počtu budov s téměř nulovou spotřebou energie a Strategie renovace fondu obytných a komerčních budov v České republice, provádí jejich aktualizaci a vyhodnocení,</w:t>
      </w:r>
    </w:p>
    <w:p w14:paraId="5ECC186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vydává stanovisko k návrhu územní energetické koncepce,</w:t>
      </w:r>
    </w:p>
    <w:p w14:paraId="56D1613D"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rozhoduje o přidělování dotací z Programu,</w:t>
      </w:r>
    </w:p>
    <w:p w14:paraId="398C4CFC"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sleduje vývoj účinnosti užití energie a energetické náročnosti budov a působí na snižování její spotřeby a snížení negativních dopadů na životní prostředí při nakládání s energií a využívání energie z obnovitelných a druhotných zdrojů,</w:t>
      </w:r>
    </w:p>
    <w:p w14:paraId="567221A2"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vyhodnocuje a propaguje výsledky Programu,</w:t>
      </w:r>
    </w:p>
    <w:p w14:paraId="738125A1"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zabezpečuje činnosti spojené s poradenstvím, vzděláváním a propagací efektivního využívání energie, propagací využívání obnovitelných a druhotných zdrojů energie, propagací zvyšování účinnosti užití energie a energetických služeb, včetně informovanosti spotřebitelů o dostupnosti kvalifikačních či certifikačních systémů poskytovatelů energetických služeb,</w:t>
      </w:r>
    </w:p>
    <w:p w14:paraId="3C8D934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zajišťuje mezinárodní spolupráci v oblasti nakládání s energií za účelem zahraniční pomoci, účasti České republiky v mezinárodních organizacích a prezentace dosažených výsledků,</w:t>
      </w:r>
    </w:p>
    <w:p w14:paraId="1E576242"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vydává a zrušuje oprávnění energetického specialisty, vede seznam energetických specialistů, je uznávacím orgánem podle zvláštního právního předpisu5a) a vede seznam osob, kterým byla uznána odborná kvalifikace podle zvláštního právního předpisu5a),</w:t>
      </w:r>
    </w:p>
    <w:p w14:paraId="19614D8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j) uplatňuje stanovisko k územnímu rozvojovému plánu, zásadám územního rozvoje a územnímu opatření o stavební uzávěře pořizovaného </w:t>
      </w:r>
      <w:r w:rsidRPr="00B23B83">
        <w:rPr>
          <w:rFonts w:ascii="Times New Roman" w:eastAsia="Times New Roman" w:hAnsi="Times New Roman" w:cs="Times New Roman"/>
          <w:strike/>
          <w:szCs w:val="24"/>
        </w:rPr>
        <w:t>Ministerstvem pro místní rozvoj</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Úřadem rozvoje území České republiky</w:t>
      </w:r>
      <w:r w:rsidRPr="00B23B83">
        <w:rPr>
          <w:rFonts w:ascii="Times New Roman" w:eastAsia="Times New Roman" w:hAnsi="Times New Roman" w:cs="Times New Roman"/>
          <w:szCs w:val="24"/>
        </w:rPr>
        <w:t>,</w:t>
      </w:r>
    </w:p>
    <w:p w14:paraId="44E8F051"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informuje Evropskou komisi o plnění závazků vyplývajících ze směrnic a rozhodnutí Evropského parlamentu a Rady,</w:t>
      </w:r>
    </w:p>
    <w:p w14:paraId="375821F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zveřejňuje a aktualizuje informace ohledně jednotlivých forem podpory pro úspory energie a pro zařízení využívající energii z obnovitelných a druhotných zdrojů energie,</w:t>
      </w:r>
    </w:p>
    <w:p w14:paraId="4B1B4EE7"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m) vede Systém monitoringu spotřeby energie,</w:t>
      </w:r>
    </w:p>
    <w:p w14:paraId="71AED5C6"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n) vede evidenci ministerstva o provedených činnostech energetických specialistů,</w:t>
      </w:r>
    </w:p>
    <w:p w14:paraId="5B4BEF4F"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o) vede seznam poskytovatelů energetických služeb,</w:t>
      </w:r>
    </w:p>
    <w:p w14:paraId="0B28969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p) zpracovává a předává Evropské komisi zprávu o pokroku dosaženém při plnění vnitrostátních cílů energetické účinnosti,</w:t>
      </w:r>
    </w:p>
    <w:p w14:paraId="2F2535F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q) zpracovává a předává Evropské komisi statistické údaje týkající se kombinované výroby elektřiny a tepla,</w:t>
      </w:r>
    </w:p>
    <w:p w14:paraId="4193C67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r) připravuje metodiku vyhodnocování statistických údajů týkajících se energetické účinnosti v rámci programů financovaných z veřejných prostředků, provádí jejich sběr a zpracování a předává je Evropské komisi.</w:t>
      </w:r>
    </w:p>
    <w:p w14:paraId="5D3130CC"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(2) Činnostmi podle odstavce 1 může ministerstvo pověřit organizační složku státu.</w:t>
      </w:r>
    </w:p>
    <w:p w14:paraId="4329E816"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br w:type="page"/>
      </w:r>
    </w:p>
    <w:p w14:paraId="39B97600"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029" w:name="_Toc214619372"/>
      <w:bookmarkStart w:id="1030" w:name="_Toc216434404"/>
      <w:bookmarkStart w:id="1031" w:name="_Toc227049815"/>
      <w:bookmarkStart w:id="1032" w:name="_Toc227224129"/>
      <w:bookmarkStart w:id="1033" w:name="_Toc227576511"/>
      <w:r w:rsidRPr="00B23B83">
        <w:rPr>
          <w:rFonts w:ascii="Times New Roman" w:eastAsia="Times New Roman" w:hAnsi="Times New Roman" w:cs="Times New Roman"/>
          <w:b/>
          <w:bCs/>
          <w:iCs/>
          <w:smallCaps/>
          <w:szCs w:val="24"/>
        </w:rPr>
        <w:lastRenderedPageBreak/>
        <w:t>Zákon č. 458/2000 Sb., energetický zákon</w:t>
      </w:r>
      <w:bookmarkEnd w:id="1029"/>
      <w:bookmarkEnd w:id="1030"/>
      <w:bookmarkEnd w:id="1031"/>
      <w:bookmarkEnd w:id="1032"/>
      <w:bookmarkEnd w:id="1033"/>
    </w:p>
    <w:p w14:paraId="1AF0A7F5"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noProof/>
          <w:szCs w:val="24"/>
          <w:lang w:eastAsia="cs-CZ"/>
        </w:rPr>
        <w:t>Platné znění dotčených ustanovení zákona č. 458/2000 Sb., o podmínkách podnikání a o výkonu státní správy v energetických odvětvích a o změně některých zákonů (energetický zákon), ve znění pozdějších předpisů, s vyznačením navrhovaných změn</w:t>
      </w:r>
    </w:p>
    <w:p w14:paraId="1D682032"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w:t>
      </w:r>
    </w:p>
    <w:p w14:paraId="3EA7EEDD"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Vymezení pojmů</w:t>
      </w:r>
    </w:p>
    <w:p w14:paraId="4B835FD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Pro účely tohoto zákona se rozumí</w:t>
      </w:r>
    </w:p>
    <w:p w14:paraId="09FF8C0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vymezeným územím území, na němž držitel licence na distribuci elektřiny, distribuci plynu nebo rozvod tepelné energie vykonává licencovanou činnost,</w:t>
      </w:r>
    </w:p>
    <w:p w14:paraId="2BAAA2E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kontrolou možnost vykonávat na základě právních nebo faktických skutečností rozhodující vliv na činnost jiné osoby, zejména na základě</w:t>
      </w:r>
    </w:p>
    <w:p w14:paraId="4C378B7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vlastnického práva nebo práva užívání k obchodnímu závodu kontrolované osoby anebo jeho části, nebo</w:t>
      </w:r>
    </w:p>
    <w:p w14:paraId="09EF675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práva anebo jiné právní skutečnosti, které poskytují rozhodující vliv na složení, hlasování a rozhodování orgánů kontrolované osoby,</w:t>
      </w:r>
    </w:p>
    <w:p w14:paraId="405C7D8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chráněnou informací informace v jakékoliv podobě, která má charakter obchodního tajemství nebo jiná zákonem chráněná informace nebo informace charakteru obchodního, technického nebo finančního získaná při výkonu činnosti držitele licence, která není veřejně dostupná,</w:t>
      </w:r>
    </w:p>
    <w:p w14:paraId="37476BD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podnikem ve skupině podnik, který má právo kontroly nad jiným podnikem nebo který je kontrolován jiným podnikem,</w:t>
      </w:r>
    </w:p>
    <w:p w14:paraId="4A0211B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energeticky strategickým celkem prvek nebo systém prvků kritické infrastruktury v odvětví energetika</w:t>
      </w:r>
      <w:r w:rsidRPr="00B23B83">
        <w:rPr>
          <w:rFonts w:ascii="Times New Roman" w:eastAsia="Calibri" w:hAnsi="Times New Roman" w:cs="Times New Roman"/>
          <w:szCs w:val="24"/>
          <w:vertAlign w:val="superscript"/>
        </w:rPr>
        <w:t>57</w:t>
      </w:r>
      <w:r w:rsidRPr="00B23B83">
        <w:rPr>
          <w:rFonts w:ascii="Times New Roman" w:eastAsia="Calibri" w:hAnsi="Times New Roman" w:cs="Times New Roman"/>
          <w:szCs w:val="24"/>
        </w:rPr>
        <w:t>) v oblasti elektřiny, zemního plynu nebo centrálního zásobování teplem,</w:t>
      </w:r>
    </w:p>
    <w:p w14:paraId="4C6E932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účinnou mírou kontroly nad energeticky strategickým celkem</w:t>
      </w:r>
    </w:p>
    <w:p w14:paraId="49108B7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možnost subjektu nakládat s vlastnickými či spoluvlastnickými právy k energeticky strategickému celku,</w:t>
      </w:r>
    </w:p>
    <w:p w14:paraId="1AC46DC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možnost subjektu nakládat s vlastnickými či spoluvlastnickými právy k takové části energeticky strategického celku, bez které by tento celek nebyl způsobilý plnit svoji funkci, popřípadě by se bez této části tato způsobilost energeticky strategického celku zhoršila,</w:t>
      </w:r>
    </w:p>
    <w:p w14:paraId="7CB4B26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možnost vykonávat dispoziční práva k energeticky strategickému celku, nebo</w:t>
      </w:r>
    </w:p>
    <w:p w14:paraId="3B2BFE7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jiný způsob vlivu na energeticky strategický celek nebo jiná práva k němu, jejichž důsledkem je schopnost subjektu získat přístup k informacím, systémům nebo technologiím souvisejícím s energeticky strategickým celkem, které jsou důležité z hlediska energetické bezpečnosti České republiky nebo vnitřního či veřejného pořádku v souvislosti s energeticky strategickým celkem,</w:t>
      </w:r>
    </w:p>
    <w:p w14:paraId="21CE032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účinnou mírou kontroly nad společností s účinnou mírou kontroly nad energeticky strategickým celkem</w:t>
      </w:r>
    </w:p>
    <w:p w14:paraId="775BECE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1. možnost subjektu přímo či nepřímo nakládat nejméně s 10% podílem na hlasovacích právech nebo s vkladem nejméně 10 % základního kapitálu nebo možnost uplatnit tomu odpovídající </w:t>
      </w:r>
      <w:r w:rsidRPr="00B23B83">
        <w:rPr>
          <w:rFonts w:ascii="Times New Roman" w:eastAsia="Calibri" w:hAnsi="Times New Roman" w:cs="Times New Roman"/>
          <w:szCs w:val="24"/>
        </w:rPr>
        <w:lastRenderedPageBreak/>
        <w:t>vliv ve společnosti s účinnou mírou kontroly nad energeticky strategickým celkem; do tohoto podílu nebo vkladu se započítávají rovněž podíly nebo vklady osob, které jsou s tímto subjektem podrobeny jednotnému řízení, a podíly osob, které s tímto subjektem jednají ve shodě,</w:t>
      </w:r>
    </w:p>
    <w:p w14:paraId="1C9C057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členství subjektu nebo osoby jemu blízké v orgánu společnosti s účinnou mírou kontroly nad energeticky strategickým celkem, nebo</w:t>
      </w:r>
    </w:p>
    <w:p w14:paraId="2889FB2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jiný způsob vlivu na společnosti s účinnou mírou kontroly nad energeticky strategickým celkem, jehož důsledkem je schopnost subjektu získat přístup k informacím, systémům nebo technologiím souvisejícím s energeticky strategickým celkem, které jsou důležité z hlediska ochrany energetické bezpečnosti České republiky nebo vnitřního či veřejného pořádku v souvislosti s energeticky strategickým celkem,</w:t>
      </w:r>
    </w:p>
    <w:p w14:paraId="5074A9A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vlivem nad energeticky strategickým celkem</w:t>
      </w:r>
    </w:p>
    <w:p w14:paraId="269C9AF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účinná míra kontroly nad energeticky strategickým celkem, nebo</w:t>
      </w:r>
    </w:p>
    <w:p w14:paraId="60F2043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účinná míra kontroly nad společností s účinnou mírou kontroly nad energeticky strategickým celkem,</w:t>
      </w:r>
    </w:p>
    <w:p w14:paraId="3F99AAC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nabytím vlivu nad energeticky strategickým celkem takový převod nebo přechod práv, v jehož důsledku nabyvatel takových práv získal schopnost vykonávat vliv nad energeticky strategickým celkem,</w:t>
      </w:r>
    </w:p>
    <w:p w14:paraId="053A19A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dynamickým určením ceny způsob určení ceny za dodávku elektřiny nebo plynu tak, že se v průběhu doby trvání závazku ze smlouvy mění v závislosti na změnách cen elektřiny nebo plynu na krátkodobých trzích s elektřinou nebo plynem v časových intervalech, které odpovídají nejméně obchodní periodě vypořádání obchodů na těchto trzích,</w:t>
      </w:r>
    </w:p>
    <w:p w14:paraId="20F6980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indexem zajištění obchodníka procentní podíl množství elektřiny nebo plynu, jejichž dodávku má obchodník s elektřinou nebo plynem smluvně zajištěnou za pevnou cenu nebo variabilní cenu zajišťující ve spojení s finančním vypořádáním pevnou výši ceny pro období následujících 36 měsíců pro spotřebitele a podnikající fyzické osoby, na předpokládaném množství elektřiny nebo plynu, které má být v tomto období dodáno těmto zákazníkům, kterým obchodník s elektřinou nebo plynem dodává elektřinu nebo plyn podle smlouvy s pevnou cenou dodávky elektřiny nebo plynu po sjednanou dobu trvání závazku ze smlouvy,</w:t>
      </w:r>
    </w:p>
    <w:p w14:paraId="2F31EF4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smlouvou s pevnou cenou dodávky elektřiny nebo plynu smlouva, v níž je cena elektřiny nebo plynu sjednána v přesné výši na časově sjednanou dobu dodávky elektřiny nebo plynu, a to buď s platností jedné výše ceny na celé sjednané období dodávky elektřiny nebo plynu, nebo s různou výší ceny sjednanou pro dílčí sjednané úseky období dodávky elektřiny nebo plynu, pokud obchodník s elektřinou nebo plynem není pro tuto sjednanou dobu oprávněn jednostranně změnit její výši nebo sjednanou cenu jinak změnit.</w:t>
      </w:r>
    </w:p>
    <w:p w14:paraId="29B6126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Dále se pro účely tohoto zákona rozumí</w:t>
      </w:r>
    </w:p>
    <w:p w14:paraId="48EC9A1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 elektroenergetice</w:t>
      </w:r>
    </w:p>
    <w:p w14:paraId="37E01F5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1. distribuční soustavou vzájemně propojený soubor vedení a zařízení o napětí 110 kV, s výjimkou vybraných vedení a zařízení o napětí 110 kV, která jsou součástí přenosové soustavy, </w:t>
      </w:r>
      <w:r w:rsidRPr="00B23B83">
        <w:rPr>
          <w:rFonts w:ascii="Times New Roman" w:eastAsia="Calibri" w:hAnsi="Times New Roman" w:cs="Times New Roman"/>
          <w:szCs w:val="24"/>
        </w:rPr>
        <w:lastRenderedPageBreak/>
        <w:t>a vedení a zařízení o napětí 0,4/0,23 kV, 1,5 kV, 3 kV, 6 kV, 10 kV, 22 kV, 25 kV nebo 35 kV provozovaný držitelem licence na distribuci elektřiny a sloužící k zajištění distribuce elektřiny na vymezeném území České republiky, včetně zařízení pro ukládání elektřiny, je-li plně integrovaným prvkem soustavy, a systémů měřicí, ochranné, řídicí, zabezpečovací, informační a telekomunikační techniky včetně elektrických přípojek ve vlastnictví provozovatele distribuční soustavy; distribuční soustava je zřizována a provozována ve veřejném zájmu,</w:t>
      </w:r>
    </w:p>
    <w:p w14:paraId="2C1E8B1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2. elektrickou přípojkou zařízení, které začíná odbočením od spínacích prvků nebo přípojnic v elektrické stanici a mimo </w:t>
      </w:r>
      <w:proofErr w:type="gramStart"/>
      <w:r w:rsidRPr="00B23B83">
        <w:rPr>
          <w:rFonts w:ascii="Times New Roman" w:eastAsia="Calibri" w:hAnsi="Times New Roman" w:cs="Times New Roman"/>
          <w:szCs w:val="24"/>
        </w:rPr>
        <w:t>ní</w:t>
      </w:r>
      <w:proofErr w:type="gramEnd"/>
      <w:r w:rsidRPr="00B23B83">
        <w:rPr>
          <w:rFonts w:ascii="Times New Roman" w:eastAsia="Calibri" w:hAnsi="Times New Roman" w:cs="Times New Roman"/>
          <w:szCs w:val="24"/>
        </w:rPr>
        <w:t xml:space="preserve"> odbočením od vedení přenosové nebo distribuční soustavy, a je určeno k připojení odběrného elektrického zařízení,</w:t>
      </w:r>
    </w:p>
    <w:p w14:paraId="2ACBE12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elektrickou stanicí soubor staveb a zařízení elektrizační soustavy, který umožňuje transformaci, kompenzaci, přeměnu nebo přenos a distribuci elektřiny, včetně prostředků nezbytných pro zajištění jejich provozu,</w:t>
      </w:r>
    </w:p>
    <w:p w14:paraId="6A8A6F0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4. elektrizační soustavou vzájemně propojený soubor zařízení pro výrobu, přenos, transformaci, ukládání a distribuci elektřiny, včetně </w:t>
      </w:r>
      <w:r w:rsidRPr="00B23B83">
        <w:rPr>
          <w:rFonts w:ascii="Times New Roman" w:eastAsia="Times New Roman" w:hAnsi="Times New Roman" w:cs="Times New Roman"/>
          <w:b/>
          <w:bCs/>
          <w:szCs w:val="24"/>
        </w:rPr>
        <w:t>vývodových vedení,</w:t>
      </w:r>
      <w:r w:rsidRPr="00B23B83">
        <w:rPr>
          <w:rFonts w:ascii="Times New Roman" w:eastAsia="Times New Roman" w:hAnsi="Times New Roman" w:cs="Times New Roman"/>
          <w:szCs w:val="24"/>
        </w:rPr>
        <w:t xml:space="preserve"> </w:t>
      </w:r>
      <w:r w:rsidRPr="00B23B83">
        <w:rPr>
          <w:rFonts w:ascii="Times New Roman" w:eastAsia="Calibri" w:hAnsi="Times New Roman" w:cs="Times New Roman"/>
          <w:szCs w:val="24"/>
        </w:rPr>
        <w:t>elektrických přípojek, přímých vedení, a systémy měřicí, ochranné, řídicí, zabezpečovací, informační a telekomunikační techniky, a to na území České republiky,</w:t>
      </w:r>
    </w:p>
    <w:p w14:paraId="5BD2977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měřicím zařízením veškerá zařízení pro měření, přenos a zpracování naměřených hodnot,</w:t>
      </w:r>
    </w:p>
    <w:p w14:paraId="390A93D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odběrným místem místo, které je připojeno k přenosové nebo k distribuční soustavě a kde je instalováno odběrné elektrické zařízení jednoho zákazníka, v němž dochází ke spotřebě elektřiny, včetně měřicích transformátorů, do něhož se uskutečňuje dodávka elektřiny,</w:t>
      </w:r>
    </w:p>
    <w:p w14:paraId="65D67B7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7. odchylkou součet rozdílů skutečných a sjednaných dodávek nebo odběrů elektřiny v daném časovém úseku,</w:t>
      </w:r>
    </w:p>
    <w:p w14:paraId="704C693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8. podpůrnými službami služby obstarávané provozovatelem přenosové soustavy k zajištění systémových služeb, které zahrnují služby výkonové rovnováhy a nefrekvenční podpůrné služby, nebo nefrekvenční podpůrné služby obstarávané provozovatelem distribuční soustavy, a které neslouží k řízení přetížení v přenosové nebo distribuční soustavě,</w:t>
      </w:r>
    </w:p>
    <w:p w14:paraId="3E6C3D2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9. nefrekvenčními podpůrnými službami služby obstarávané provozovatelem přenosové soustavy nebo provozovatelem distribuční soustavy k regulaci napětí v ustáleném stavu, dodávkám jalového proudu, zajištění setrvačnosti přenosové soustavy nebo distribuční soustavy, řízení zkratového proudu, startu ze tmy nebo zajištění ostrovního provozu přenosové soustavy nebo distribuční soustavy,</w:t>
      </w:r>
    </w:p>
    <w:p w14:paraId="59734F4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10. přímým vedením vedení elektřiny spojující výrobnu elektřiny, která není připojena k přenosové soustavě nebo k distribuční soustavě, a místo odběru elektřiny, které není elektricky propojeno s přenosovou soustavou nebo s distribuční soustavou, nebo elektrické vedení zabezpečující přímé zásobování vlastních provozoven výrobce elektřiny, jeho ovládaných společností nebo zákazníků, a není vlastněno provozovatelem přenosové soustavy ani provozovatelem distribuční soustavy,</w:t>
      </w:r>
    </w:p>
    <w:p w14:paraId="37B5E4A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11. přenosovou soustavou vzájemně propojený soubor vedení a zařízení 400 kV, 220 kV a vybraných vedení a zařízení 110 kV, uvedených v příloze Pravidel provozování přenosové soustavy, sloužící pro zajištění přenosu elektřiny pro celé území České republiky a propojení s </w:t>
      </w:r>
      <w:r w:rsidRPr="00B23B83">
        <w:rPr>
          <w:rFonts w:ascii="Times New Roman" w:eastAsia="Calibri" w:hAnsi="Times New Roman" w:cs="Times New Roman"/>
          <w:szCs w:val="24"/>
        </w:rPr>
        <w:lastRenderedPageBreak/>
        <w:t>elektrizačními soustavami sousedních států, včetně systémů měřicí, ochranné, řídicí, zabezpečovací, informační a telekomunikační techniky a zařízení pro ukládání elektřiny, je-li plně integrovaným prvkem soustavy; přenosová soustava je zřizována a provozována ve veřejném zájmu,</w:t>
      </w:r>
    </w:p>
    <w:p w14:paraId="5812F1C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12. subjektem zúčtování fyzická nebo právnická osoba, pro kterou operátor trhu na základě smlouvy o zúčtování odchylek provádí vyhodnocení, zúčtování a vypořádání odchylek,</w:t>
      </w:r>
    </w:p>
    <w:p w14:paraId="69D14D5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13. systémovými službami činnosti provozovatele přenosové soustavy pro zajištění spolehlivého provozu elektrizační soustavy s ohledem na provoz v rámci propojených elektrizačních soustav,</w:t>
      </w:r>
    </w:p>
    <w:p w14:paraId="1D90960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14. typovým diagramem dodávek diagram charakterizující roční průběh spotřeby elektřiny u zákazníka, který se používá pro vyhodnocování odchylek,</w:t>
      </w:r>
    </w:p>
    <w:p w14:paraId="4ED7CCA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15. vertikálně integrovaným podnikatelem držitel licencí nebo skupina držitelů licencí na přenos elektřiny, distribuci elektřiny, obchod s elektřinou, ukládání elektřiny nebo výrobu elektřiny, nad kterými je tatáž osoba oprávněna nebo jsou tytéž osoby oprávněny, a to přímo nebo nepřímo, vykonávat kontrolu, a z nichž alespoň 1 držitel licence vykonává činnost přenosu elektřiny nebo distribuce elektřiny a alespoň 1 držitel licence vykonává činnost výroby elektřiny, ukládání elektřiny nebo obchodu s elektřinou,</w:t>
      </w:r>
    </w:p>
    <w:p w14:paraId="47D2FB2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16. trhem s elektřinou jakýkoliv trh pro obchodování s elektřinou nebo s podpůrnými službami zahrnující obchodování na krátkodobých organizovaných trzích nebo obchodování na jakékoliv jiné než krátkodobé časové úseky, včetně burzovních a mimoburzovních trhů pro obchodování s elektřinou, a také trh s regulačním výkonem, je-li zaveden kapacitní mechanismus,</w:t>
      </w:r>
    </w:p>
    <w:p w14:paraId="03FA1B3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17. zákazníkem osoba, která nakupuje elektřinu pro své vlastní konečné užití v odběrném místě,</w:t>
      </w:r>
    </w:p>
    <w:p w14:paraId="2CF356E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18. výrobnou elektřiny energetické zařízení pro přeměnu různých forem energie na elektřinu, zahrnující všechna nezbytná zařízení,</w:t>
      </w:r>
    </w:p>
    <w:p w14:paraId="0E5A167E"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bookmarkStart w:id="1034" w:name="_Hlk226536249"/>
      <w:r w:rsidRPr="00B23B83">
        <w:rPr>
          <w:rFonts w:ascii="Times New Roman" w:eastAsia="Times New Roman" w:hAnsi="Times New Roman" w:cs="Times New Roman"/>
          <w:b/>
          <w:bCs/>
          <w:szCs w:val="24"/>
        </w:rPr>
        <w:t>19. vývodovým vedením vedení elektřiny spojující výrobnu elektřiny nebo zařízení pro ukládání elektřiny s místem připojení k přenosové nebo distribuční soustavě,</w:t>
      </w:r>
      <w:bookmarkEnd w:id="1034"/>
    </w:p>
    <w:p w14:paraId="311D9E31" w14:textId="77777777" w:rsidR="00EA54C5" w:rsidRPr="00B23B83" w:rsidRDefault="00EA54C5" w:rsidP="00EA54C5">
      <w:pPr>
        <w:spacing w:before="120" w:after="120" w:line="276" w:lineRule="auto"/>
        <w:rPr>
          <w:rFonts w:ascii="Times New Roman" w:eastAsia="Calibri" w:hAnsi="Times New Roman" w:cs="Times New Roman"/>
          <w:szCs w:val="24"/>
        </w:rPr>
      </w:pPr>
    </w:p>
    <w:p w14:paraId="584A7D0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19.</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20.</w:t>
      </w:r>
      <w:r w:rsidRPr="00B23B83">
        <w:rPr>
          <w:rFonts w:ascii="Times New Roman" w:eastAsia="Calibri" w:hAnsi="Times New Roman" w:cs="Times New Roman"/>
          <w:szCs w:val="24"/>
        </w:rPr>
        <w:t xml:space="preserve"> související službou v elektroenergetice služba přenosové soustavy nebo služba distribuční soustavy,</w:t>
      </w:r>
    </w:p>
    <w:p w14:paraId="3CABCE2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20.</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21.</w:t>
      </w:r>
      <w:r w:rsidRPr="00B23B83">
        <w:rPr>
          <w:rFonts w:ascii="Times New Roman" w:eastAsia="Calibri" w:hAnsi="Times New Roman" w:cs="Times New Roman"/>
          <w:szCs w:val="24"/>
        </w:rPr>
        <w:t xml:space="preserve"> službou přenosové soustavy zajišťování přenosu elektřiny, systémových služeb a služeb souvisejících se zabezpečením spolehlivého a bezpečného provozu přenosové soustavy,</w:t>
      </w:r>
    </w:p>
    <w:p w14:paraId="2610D97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21.</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22.</w:t>
      </w:r>
      <w:r w:rsidRPr="00B23B83">
        <w:rPr>
          <w:rFonts w:ascii="Times New Roman" w:eastAsia="Calibri" w:hAnsi="Times New Roman" w:cs="Times New Roman"/>
          <w:szCs w:val="24"/>
        </w:rPr>
        <w:t xml:space="preserve"> službou distribuční soustavy zajišťování distribuce elektřiny a služeb souvisejících se zabezpečením spolehlivého a bezpečného provozu distribuční soustavy,</w:t>
      </w:r>
    </w:p>
    <w:p w14:paraId="6F7319D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21.</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23.</w:t>
      </w:r>
      <w:r w:rsidRPr="00B23B83">
        <w:rPr>
          <w:rFonts w:ascii="Times New Roman" w:eastAsia="Calibri" w:hAnsi="Times New Roman" w:cs="Times New Roman"/>
          <w:szCs w:val="24"/>
        </w:rPr>
        <w:t> místem připojení místo v přenosové soustavě nebo v distribuční soustavě, ve kterém je připojeno odběrné místo, výrobna elektřiny, zařízení pro ukládání elektřiny nebo distribuční soustava, a to přímo, prostřednictvím elektrické přípojky, společné domovní instalace nebo prostřednictvím elektrické přípojky a společné domovní instalace,</w:t>
      </w:r>
    </w:p>
    <w:p w14:paraId="2DB26F9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lastRenderedPageBreak/>
        <w:t>23.</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24.</w:t>
      </w:r>
      <w:r w:rsidRPr="00B23B83">
        <w:rPr>
          <w:rFonts w:ascii="Times New Roman" w:eastAsia="Calibri" w:hAnsi="Times New Roman" w:cs="Times New Roman"/>
          <w:szCs w:val="24"/>
        </w:rPr>
        <w:t> předávacím místem místo předání a převzetí elektřiny mezi přenosovou soustavou nebo distribuční soustavou a odběrným místem, výrobnou elektřiny, zařízením pro ukládání elektřiny nebo distribuční soustavou prostřednictvím jednoho nebo více míst připojení na jedné napěťové hladině jednoho provozovatele soustavy nebo místo předání a převzetí elektřiny mezi přenosovou soustavou a zahraniční přenosovou soustavou, přičemž za samostatné předávací místo se považuje jedno nebo více míst připojení záložního napájení na jedné napěťové hladině, jednoho provozovatele soustavy,</w:t>
      </w:r>
    </w:p>
    <w:p w14:paraId="3170000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24.</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25.</w:t>
      </w:r>
      <w:r w:rsidRPr="00B23B83">
        <w:rPr>
          <w:rFonts w:ascii="Times New Roman" w:eastAsia="Calibri" w:hAnsi="Times New Roman" w:cs="Times New Roman"/>
          <w:szCs w:val="24"/>
        </w:rPr>
        <w:t> regionální distribuční soustavou distribuční soustava, která je přímo připojena na přenosovou soustavu,</w:t>
      </w:r>
    </w:p>
    <w:p w14:paraId="30BEA06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25.</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26.</w:t>
      </w:r>
      <w:r w:rsidRPr="00B23B83">
        <w:rPr>
          <w:rFonts w:ascii="Times New Roman" w:eastAsia="Calibri" w:hAnsi="Times New Roman" w:cs="Times New Roman"/>
          <w:szCs w:val="24"/>
        </w:rPr>
        <w:t> flexibilitou schopnost řízené změny dodávky elektřiny do nebo z přenosové soustavy nebo distribuční soustavy v určitém časovém úseku oproti sjednanému nebo předpokládanému průběhu dodávky elektřiny v reakci na změny cen elektřiny na trhu s elektřinou nebo poptávku po poskytnutí takové řízené změny dodávky elektřiny,</w:t>
      </w:r>
    </w:p>
    <w:p w14:paraId="1C1D6E2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26.</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27.</w:t>
      </w:r>
      <w:r w:rsidRPr="00B23B83">
        <w:rPr>
          <w:rFonts w:ascii="Times New Roman" w:eastAsia="Calibri" w:hAnsi="Times New Roman" w:cs="Times New Roman"/>
          <w:szCs w:val="24"/>
        </w:rPr>
        <w:t> agregací činnost, při které agregátor sdružuje flexibilitu poskytovanou účastníky trhu s elektřinou v předávacích místech za účelem nabízení flexibility na trhu s elektřinou nebo pro řízení odchylky,</w:t>
      </w:r>
    </w:p>
    <w:p w14:paraId="3017D85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27.</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28.</w:t>
      </w:r>
      <w:r w:rsidRPr="00B23B83">
        <w:rPr>
          <w:rFonts w:ascii="Times New Roman" w:eastAsia="Calibri" w:hAnsi="Times New Roman" w:cs="Times New Roman"/>
          <w:szCs w:val="24"/>
        </w:rPr>
        <w:t> ukládáním energie v elektrizační soustavě odložení konečného užití elektřiny na pozdější okamžik, než byla elektřina vyrobena, nebo přeměna elektřiny na takovou formu energie, kterou lze ukládat, uložení takové energie a následná zpětná přeměna takové energie na elektřinu nebo použití jako jiný nosič energie,</w:t>
      </w:r>
    </w:p>
    <w:p w14:paraId="1DD332F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28.</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29.</w:t>
      </w:r>
      <w:r w:rsidRPr="00B23B83">
        <w:rPr>
          <w:rFonts w:ascii="Times New Roman" w:eastAsia="Calibri" w:hAnsi="Times New Roman" w:cs="Times New Roman"/>
          <w:szCs w:val="24"/>
        </w:rPr>
        <w:t> zařízením pro ukládání energie zařízení sloužící pro ukládání energie, včetně všech nezbytných zařízení,</w:t>
      </w:r>
    </w:p>
    <w:p w14:paraId="4A57BBE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29.</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30.</w:t>
      </w:r>
      <w:r w:rsidRPr="00B23B83">
        <w:rPr>
          <w:rFonts w:ascii="Times New Roman" w:eastAsia="Calibri" w:hAnsi="Times New Roman" w:cs="Times New Roman"/>
          <w:szCs w:val="24"/>
        </w:rPr>
        <w:t> zařízením pro ukládání elektřiny zařízení pro ukládání energie, které umožňuje odložení konečného užití elektřiny na pozdější okamžik, než byla elektřina vyrobena, nebo přeměnu elektřiny na takovou formu energie, kterou lze ukládat, uložení takové energie a následnou zpětnou přeměnu uložené energie na elektřinu, a to v jednom předávacím místě nebo více předávacích místech jednoho odběrného místa, výrobny elektřiny nebo zařízení pro ukládání energie; přečerpávací vodní elektrárna není zařízením pro ukládání elektřiny,</w:t>
      </w:r>
    </w:p>
    <w:p w14:paraId="22D1266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30.</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31.</w:t>
      </w:r>
      <w:r w:rsidRPr="00B23B83">
        <w:rPr>
          <w:rFonts w:ascii="Times New Roman" w:eastAsia="Calibri" w:hAnsi="Times New Roman" w:cs="Times New Roman"/>
          <w:szCs w:val="24"/>
        </w:rPr>
        <w:t> podružným měřicím zařízením měřicí zařízení umístěné za měřicím zařízením provozovatele přenosové soustavy nebo provozovatele distribuční soustavy, kterým se měří výroba elektřiny, dodávka nebo odběr elektřiny jedné nebo více výroben elektřiny, zařízení pro ukládání elektřiny nebo jednoho nebo více jiných elektrických zařízení,</w:t>
      </w:r>
    </w:p>
    <w:p w14:paraId="4CBBE75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31.</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32.</w:t>
      </w:r>
      <w:r w:rsidRPr="00B23B83">
        <w:rPr>
          <w:rFonts w:ascii="Times New Roman" w:eastAsia="Calibri" w:hAnsi="Times New Roman" w:cs="Times New Roman"/>
          <w:szCs w:val="24"/>
        </w:rPr>
        <w:t> inteligentním měřicím zařízením měřicí zařízení s elektronickým systémem, jehož prostřednictvím dochází k měření dodávky a odběru elektřiny, poskytuje více informací než měřicí zařízení bez průběhového měření nebo měřicí zařízení s průběhovým měřením bez schopnosti obousměrné komunikace a umožňuje předávání a přijímání údajů pro informování, sledování a kontrolu naměřených údajů ve stanoveném formátu elektronické komunikace,</w:t>
      </w:r>
    </w:p>
    <w:p w14:paraId="5FA6898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32.</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33.</w:t>
      </w:r>
      <w:r w:rsidRPr="00B23B83">
        <w:rPr>
          <w:rFonts w:ascii="Times New Roman" w:eastAsia="Calibri" w:hAnsi="Times New Roman" w:cs="Times New Roman"/>
          <w:szCs w:val="24"/>
        </w:rPr>
        <w:t xml:space="preserve"> plně integrovaným prvkem soustavy zařízení pro ukládání elektřiny nebo jiné funkčně obdobné zařízení vlastněné nebo provozované provozovatelem přenosové soustavy nebo provozovatelem distribuční soustavy, které je s ostatními zařízeními tvořícími přenosovou nebo </w:t>
      </w:r>
      <w:r w:rsidRPr="00B23B83">
        <w:rPr>
          <w:rFonts w:ascii="Times New Roman" w:eastAsia="Calibri" w:hAnsi="Times New Roman" w:cs="Times New Roman"/>
          <w:szCs w:val="24"/>
        </w:rPr>
        <w:lastRenderedPageBreak/>
        <w:t>distribuční soustavu provozně nebo funkčně propojené a které slouží výhradně ke kompenzaci jalové energie, vysílání signálu hromadného dálkového ovládání, stabilizaci napětí, zajištění funkce přenosové soustavy nebo distribuční soustavy při řešení mimořádných událostí nebo krizových situací, napájení systémů měřicí, ochranné, řídicí, automatizační, zabezpečovací, informační a telekomunikační techniky, pohonů spínacích prvků přenosové soustavy nebo distribuční soustavy, osvětlení nebo zabezpečovací techniky objektů přenosové soustavy nebo distribuční soustavy,</w:t>
      </w:r>
    </w:p>
    <w:p w14:paraId="12F6341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33.</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34.</w:t>
      </w:r>
      <w:r w:rsidRPr="00B23B83">
        <w:rPr>
          <w:rFonts w:ascii="Times New Roman" w:eastAsia="Calibri" w:hAnsi="Times New Roman" w:cs="Times New Roman"/>
          <w:szCs w:val="24"/>
        </w:rPr>
        <w:t> interoperabilitou schopnost inteligentního měřicího zařízení vyměňovat si a využívat údaje s dalšími energetickými nebo komunikačními systémy, zařízeními, aplikacemi nebo prvky za účelem využívání jeho funkcionalit,</w:t>
      </w:r>
    </w:p>
    <w:p w14:paraId="0A3842F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34.</w:t>
      </w:r>
      <w:r w:rsidRPr="00B23B83">
        <w:rPr>
          <w:rFonts w:ascii="Times New Roman" w:eastAsia="Calibri" w:hAnsi="Times New Roman" w:cs="Times New Roman"/>
          <w:szCs w:val="24"/>
        </w:rPr>
        <w:t> </w:t>
      </w:r>
      <w:r w:rsidRPr="00B23B83">
        <w:rPr>
          <w:rFonts w:ascii="Times New Roman" w:eastAsia="Calibri" w:hAnsi="Times New Roman" w:cs="Times New Roman"/>
          <w:b/>
          <w:bCs/>
          <w:szCs w:val="24"/>
        </w:rPr>
        <w:t>35.</w:t>
      </w:r>
      <w:r w:rsidRPr="00B23B83">
        <w:rPr>
          <w:rFonts w:ascii="Times New Roman" w:eastAsia="Calibri" w:hAnsi="Times New Roman" w:cs="Times New Roman"/>
          <w:szCs w:val="24"/>
        </w:rPr>
        <w:t> výchozím diagramem dodávky nebo odběru elektřiny diagram používaný pro zohlednění aktivace flexibility, který charakterizuje průběh dodávky nebo odběru elektřiny bez aktivace flexibility v odběrném místě nebo předávacím místě výrobny elektřiny nebo zařízení pro ukládání elektřiny, ve kterém je poskytovaná flexibilita,</w:t>
      </w:r>
    </w:p>
    <w:p w14:paraId="2B6E194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 plynárenství</w:t>
      </w:r>
    </w:p>
    <w:p w14:paraId="39CCBC4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distribuční soustavou vzájemně propojený soubor vysokotlakých, středotlakých a nízkotlakých plynovodů, plynovodních přípojek a těžebních plynovodů ve vlastnictví provozovatele distribuční soustavy a souvisejících technologických objektů, včetně systému řídicí a zabezpečovací techniky a zařízení k převodu informací pro činnosti výpočetní techniky a informačních systémů, který není přímo propojen s kompresními stanicemi a na kterém zajišťuje distribuci plynu držitel licence na distribuci plynu; distribuční soustava je zřizována a provozována ve veřejném zájmu,</w:t>
      </w:r>
    </w:p>
    <w:p w14:paraId="7E605A9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hlavním uzávěrem plynu uzavírací armatura odběrného plynového zařízení, která odděluje odběrné plynové zařízení od plynovodní přípojky,</w:t>
      </w:r>
    </w:p>
    <w:p w14:paraId="5181434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měřicím zařízením veškerá zařízení pro měření, přenos a zpracování naměřených hodnot,</w:t>
      </w:r>
    </w:p>
    <w:p w14:paraId="66FED99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odběrným místem místo, kde je instalováno odběrné plynové zařízení jednoho zákazníka, do něhož se uskutečňuje dodávka plynu měřená měřicím zařízením,</w:t>
      </w:r>
    </w:p>
    <w:p w14:paraId="59EDD3F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odběrným plynovým zařízením veškerá zařízení počínaje hlavním uzávěrem plynu včetně zařízení pro konečné využití plynu; není jím měřicí zařízení,</w:t>
      </w:r>
    </w:p>
    <w:p w14:paraId="13EA66D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odchylkou rozdíl skutečných a sjednaných dodávek, odběrů plynu za daný celý obchodní den,</w:t>
      </w:r>
    </w:p>
    <w:p w14:paraId="2278A02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7. plynárenskou soustavou vzájemně propojený soubor zařízení pro výrobu, přepravu, distribuci a uskladnění plynu, včetně systému řídicí a zabezpečovací techniky a zařízení k převodu informací pro činnosti výpočetní techniky a informačních systémů, které slouží k provozování těchto zařízení,</w:t>
      </w:r>
    </w:p>
    <w:p w14:paraId="08A49B5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8. plynárenským zařízením zařízení výrobny plynu, přepravní soustavy, distribuční soustavy, zásobníku plynu, těžebního plynovodu a přímého plynovodu,</w:t>
      </w:r>
    </w:p>
    <w:p w14:paraId="2DE706C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9. plynem zemní plyn, biometan, syntetický metan, vodík, směsi těchto plynů, a případně další druhy plynů, jestliže nejsou používány pro pohon motorových vozidel a pro jejich přepravu, distribuci nebo uskladnění jsou využívána zařízení plynárenské soustavy,</w:t>
      </w:r>
    </w:p>
    <w:p w14:paraId="12FCF64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10. plynovodem zařízení k potrubní dopravě plynu přepravní, distribuční soustavou a přímé a těžební plynovody,</w:t>
      </w:r>
    </w:p>
    <w:p w14:paraId="0D8031A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11. plynovodní přípojkou zařízení začínající odbočením z plynovodu distribuční soustavy a ukončené před hlavním uzávěrem plynu; toto zařízení slouží k připojení odběrného plynového zařízení,</w:t>
      </w:r>
    </w:p>
    <w:p w14:paraId="09FC6CF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12. plynovým zařízením plynárenská zařízení, plynovodní přípojky, které nejsou ve vlastnictví provozovatele distribuční soustavy, odběrná plynová zařízení, zásobníky zkapalněných plynů, plynojemy, plnírny, zkapalňovací a odpařovací stanice,</w:t>
      </w:r>
    </w:p>
    <w:p w14:paraId="33ED0F2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13. zásobníkem plynu podzemní, nadzemní plynové zařízení, včetně souvisejících technologických objektů a systému řídicí a zabezpečovací techniky a zařízení k převodu informací pro činnosti výpočetní techniky a informačních systémů, sloužící k uskladňování plynu v plynné, kapalné formě přímo propojené s plynárenskou soustavou České republiky, se zahraniční plynárenskou soustavou; zásobník plynu je zřizován a provozován ve veřejném zájmu,</w:t>
      </w:r>
    </w:p>
    <w:p w14:paraId="286B39B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14. přepravní soustavou vzájemně propojený soubor vysokotlakých plynovodů a kompresních stanic a souvisejících technologických objektů, včetně systému řídicí a zabezpečovací techniky a zařízení k přenosu informací pro činnosti výpočetní techniky a informačních systémů, propojený s plynárenskými soustavami v zahraničí, na kterém zajišťuje přepravu plynu držitel licence na přepravu plynu; přepravní soustava je zřizována a provozována ve veřejném zájmu,</w:t>
      </w:r>
    </w:p>
    <w:p w14:paraId="3490EBB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15. přímým plynovodem plynovod, který není součástí přepravní soustavy, distribuční soustavy a který je dodatečně zřízený pro dodávku plynu zákazníkovi, a slouží pouze pro vlastní potřebu zákazníka,</w:t>
      </w:r>
    </w:p>
    <w:p w14:paraId="36AF3F4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16. rozhodujícím zdrojem plynu stát, na jehož území se vytěžilo více jak 50 % celkové roční spotřeby plynu v České republice,</w:t>
      </w:r>
    </w:p>
    <w:p w14:paraId="7C1AFC9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17. společným odběrným plynovým zařízením odběrné plynové zařízení v nemovitosti vlastníka, jehož prostřednictvím je plyn dodáván zákazníkům v této nemovitosti,</w:t>
      </w:r>
    </w:p>
    <w:p w14:paraId="3259852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18. subjektem zúčtování fyzická, právnická osoba, pro kterou operátor trhu na základě smlouvy o zúčtování odchylek provádí vyhodnocení, zúčtování a vypořádání odchylek,</w:t>
      </w:r>
    </w:p>
    <w:p w14:paraId="2F56D21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19. technickým pravidlem pravidlo vyjadřující stav technického poznání a techniky v odvětví plynárenství,</w:t>
      </w:r>
    </w:p>
    <w:p w14:paraId="30C74FF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20. těžebním plynovodem plynovod připojující výrobnu plynu k přepravní soustavě, distribuční soustavě, jinému těžebnímu plynovodu; těžební plynovod je zřizován a provozován ve veřejném zájmu,</w:t>
      </w:r>
    </w:p>
    <w:p w14:paraId="6952AD3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21. tlakovou úrovní maximální provozní tlak pro plynová zařízení uvedený v technických normách, technických pravidlech,</w:t>
      </w:r>
    </w:p>
    <w:p w14:paraId="23CCCB1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22. typovým diagramem dodávek diagram charakterizující roční průběh spotřeby plynu u zákazníků, jejichž odběrná místa nejsou vybavena průběhovým měřením, používaný pro vyhodnocování spotřeby,</w:t>
      </w:r>
    </w:p>
    <w:p w14:paraId="0297E13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23. vertikálně integrovaným plynárenským podnikatelem držitel licencí, skupina držitelů licencí na přepravu plynu, distribuci plynu, uskladňování plynu, obchod s plynem, výrobu plynu, nad kterými je tatáž osoba oprávněna, jsou tytéž osoby oprávněny, a to přímo, nepřímo, vykonávat kontrolu, a z nichž alespoň 1 držitel licence vykonává činnost přepravy plynu, distribuce plynu, uskladnění plynu a alespoň 1 držitel licence vykonává činnost výroby plynu, obchodu s plynem,</w:t>
      </w:r>
    </w:p>
    <w:p w14:paraId="17A8974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24. volnou kapacitou rozdíl mezi technickou kapacitou přepravní soustavy, distribuční soustavy, zásobníku plynu, těžebního plynovodu a souhrnem všech smluvně zajišťovaných kapacit v daném časovém období při dodržení smluvních tlaků a kapacit nezbytných pro příslušného držitele licence k zajištění bezpečnosti a spolehlivosti provozu příslušného plynárenského zařízení,</w:t>
      </w:r>
    </w:p>
    <w:p w14:paraId="39BF9E5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25. zákazníkem osoba, která nakupuje plyn pro své vlastní konečné užití v odběrném místě,</w:t>
      </w:r>
    </w:p>
    <w:p w14:paraId="072B290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26. výrobnou plynu zařízení na výrobu, těžbu plynu, terminál zkapalněného zemního plynu včetně stavební části a nezbytných pomocných zařízení, kde uskutečňuje svoji činnost držitel licence na výrobu plynu; výrobna plynu je zřizována a provozována ve veřejném zájmu,</w:t>
      </w:r>
    </w:p>
    <w:p w14:paraId="1DD1EA2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27. související službou v plynárenství služba přepravy plynu nebo služba distribuční soustavy,</w:t>
      </w:r>
    </w:p>
    <w:p w14:paraId="1911AB2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28. službou přepravy plynu zajišťování přepravy plynu přepravní soustavou, včetně činností souvisejících se zabezpečením spolehlivého a bezpečného provozu přepravní soustavy,</w:t>
      </w:r>
    </w:p>
    <w:p w14:paraId="55DE97E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29. službou distribuční soustavy zajišťování distribuce plynu distribuční soustavou, včetně činností souvisejících se zabezpečením spolehlivého a bezpečného provozu distribuční soustavy,</w:t>
      </w:r>
    </w:p>
    <w:p w14:paraId="577587D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30. službou uskladňování zajišťování uskladňování plynu provozovatelem zásobníku plynu v jím provozovaném zásobníku plynu,</w:t>
      </w:r>
    </w:p>
    <w:p w14:paraId="52E98C5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31. mezinárodní pomocí v krizových situacích v plynárenství situace, kdy Česká republika přijímá, poskytuje solidární opatření podle článku 13 nařízení Evropského parlamentu a Rady (EU) 2017/1938,</w:t>
      </w:r>
    </w:p>
    <w:p w14:paraId="64BAA14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32. skladovacím rokem časový úsek, který začíná 1. dubna a končí 31. března následujícího kalendářního roku,</w:t>
      </w:r>
    </w:p>
    <w:p w14:paraId="66CA044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33. službou přeshraničního využití zásobníku plynu, využití zásobníku plynu k předání plynu mezi plynárenskou soustavou České republiky a zahraniční plynárenskou soustavou; toto není považováno za přepravu plynu,</w:t>
      </w:r>
    </w:p>
    <w:p w14:paraId="6F13B9D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34. plynárenským dnem časový úsek trvající od 06:00:00 hodin kalendářního dne do 06:00:00 hodin následujícího kalendářního dne,</w:t>
      </w:r>
    </w:p>
    <w:p w14:paraId="62CD4BF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35. skladovací kapacitou provozní objem části nebo celého zásobníku plynu určený v m</w:t>
      </w:r>
      <w:r w:rsidRPr="00B23B83">
        <w:rPr>
          <w:rFonts w:ascii="Times New Roman" w:eastAsia="Calibri" w:hAnsi="Times New Roman" w:cs="Times New Roman"/>
          <w:szCs w:val="24"/>
          <w:vertAlign w:val="superscript"/>
        </w:rPr>
        <w:t>3 </w:t>
      </w:r>
      <w:r w:rsidRPr="00B23B83">
        <w:rPr>
          <w:rFonts w:ascii="Times New Roman" w:eastAsia="Calibri" w:hAnsi="Times New Roman" w:cs="Times New Roman"/>
          <w:szCs w:val="24"/>
        </w:rPr>
        <w:t xml:space="preserve">nebo v energetických jednotkách, těžební nebo </w:t>
      </w:r>
      <w:proofErr w:type="spellStart"/>
      <w:r w:rsidRPr="00B23B83">
        <w:rPr>
          <w:rFonts w:ascii="Times New Roman" w:eastAsia="Calibri" w:hAnsi="Times New Roman" w:cs="Times New Roman"/>
          <w:szCs w:val="24"/>
        </w:rPr>
        <w:t>vtláčecí</w:t>
      </w:r>
      <w:proofErr w:type="spellEnd"/>
      <w:r w:rsidRPr="00B23B83">
        <w:rPr>
          <w:rFonts w:ascii="Times New Roman" w:eastAsia="Calibri" w:hAnsi="Times New Roman" w:cs="Times New Roman"/>
          <w:szCs w:val="24"/>
        </w:rPr>
        <w:t xml:space="preserve"> výkon zásobníku plynu v energetických </w:t>
      </w:r>
      <w:r w:rsidRPr="00B23B83">
        <w:rPr>
          <w:rFonts w:ascii="Times New Roman" w:eastAsia="Calibri" w:hAnsi="Times New Roman" w:cs="Times New Roman"/>
          <w:szCs w:val="24"/>
        </w:rPr>
        <w:lastRenderedPageBreak/>
        <w:t xml:space="preserve">jednotkách/den nebo těžební nebo </w:t>
      </w:r>
      <w:proofErr w:type="spellStart"/>
      <w:r w:rsidRPr="00B23B83">
        <w:rPr>
          <w:rFonts w:ascii="Times New Roman" w:eastAsia="Calibri" w:hAnsi="Times New Roman" w:cs="Times New Roman"/>
          <w:szCs w:val="24"/>
        </w:rPr>
        <w:t>vtláčecí</w:t>
      </w:r>
      <w:proofErr w:type="spellEnd"/>
      <w:r w:rsidRPr="00B23B83">
        <w:rPr>
          <w:rFonts w:ascii="Times New Roman" w:eastAsia="Calibri" w:hAnsi="Times New Roman" w:cs="Times New Roman"/>
          <w:szCs w:val="24"/>
        </w:rPr>
        <w:t xml:space="preserve"> křivka zásobníku plynu v energetických jednotkách/den,</w:t>
      </w:r>
    </w:p>
    <w:p w14:paraId="78E81B1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36. úpravou složení plynu změna složení plynu za účelem splnění požadavků na technickou připravenost příslušné části plynárenské soustavy, prováděná v plynárenském zařízení provozovatele přepravní soustavy, provozovatele distribuční soustavy, provozovatele zásobníku plynu nebo výrobce plynu,</w:t>
      </w:r>
    </w:p>
    <w:p w14:paraId="7B63614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37. inteligentním měřicím zařízením měřicí zařízení s elektronickým systémem, jehož prostřednictvím dochází k měření dodávky a odběru plynu a jež poskytuje více informací než měřicí zařízení bez průběhového měření nebo měřicí zařízení s průběhovým měřením bez schopnosti obousměrné komunikace a umožňuje předávání a přijímání údajů pro informování, sledování a kontrolu naměřených údajů ve stanoveném formátu elektronické komunikace,</w:t>
      </w:r>
    </w:p>
    <w:p w14:paraId="2E987FD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38. vodíkovou přepravní soustavou vzájemně propojený soubor vysokotlakých plynovodů pro přepravu vodíku vysokého stupně čistoty, který zahrnuje propojovací plynovody s vodíkovými soustavami v zahraničí a který je připojen k zařízením pro uskladňování vodíku, vodíkovým terminálům nebo který slouží k přepravě vodíku do zařízení pro uskladňování vodíku nebo vodíkových terminálů, a který případně umožňuje dodávku vodíku do odběrných míst přímo připojených k těmto vysokotlakým plynovodům; vodíková přepravní soustava je zřizována a provozována ve veřejném zájmu,</w:t>
      </w:r>
    </w:p>
    <w:p w14:paraId="2B6D563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39. vodíkem vysokého stupně čistoty plyn s obsahem vodíku vyšším než 98 % a splňující stanovené kvalitativní požadavky,</w:t>
      </w:r>
    </w:p>
    <w:p w14:paraId="1C91402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 teplárenství</w:t>
      </w:r>
    </w:p>
    <w:p w14:paraId="0B57705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distributorem tepelné energie osoba, která má vlastnické nebo užívací právo k rozvodnému tepelnému zařízení, kterým se tepelná energie dopravuje nebo transformuje a dodává k dalšímu využití jiné fyzické nebo právnické osobě,</w:t>
      </w:r>
    </w:p>
    <w:p w14:paraId="347D6E5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dodavatelem tepelné energie výrobce nebo distributor tepelné energie, který dodává tepelnou energii jiné osobě,</w:t>
      </w:r>
    </w:p>
    <w:p w14:paraId="4AFF6E1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dodávkou tepelné energie dodávka energie tepla nebo chladu k dalšímu využití jinou fyzickou či právnickou osobou; dodávka energie tepla k dalšímu využití se uskutečňuje ve veřejném zájmu,</w:t>
      </w:r>
    </w:p>
    <w:p w14:paraId="442FBB8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zákazníkem osoba, která nakupuje tepelnou energii pro její konečné využití a odebírá nakoupenou tepelnou energii odběrným tepelným zařízením, které je přímo připojeno k rozvodnému tepelnému zařízení nebo zdroji tepelné energie,</w:t>
      </w:r>
    </w:p>
    <w:p w14:paraId="7639187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odběratelem tepelné energie distributor tepelné energie nebo zákazník,</w:t>
      </w:r>
    </w:p>
    <w:p w14:paraId="076C1D1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odběrem tepelné energie převzetí tepelné energie od výrobce nebo distributora tepelné energie ke konečné spotřebě nebo dalšímu využití,</w:t>
      </w:r>
    </w:p>
    <w:p w14:paraId="59A5CED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7. odběrným místem místo plnění stanovené ve smlouvě o dodávce tepelné energie, v němž přechází tepelná energie z vlastnictví dodavatele tepelné energie do vlastnictví odběratele tepelné energie,</w:t>
      </w:r>
    </w:p>
    <w:p w14:paraId="48FD81E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8. odběrným tepelným zařízením zařízení připojené ke zdroji tepelné energie nebo k rozvodnému tepelnému zařízení a určené pro odběr tepelné energie a spotřebu tepelné energie v objektu nebo jeho části,</w:t>
      </w:r>
    </w:p>
    <w:p w14:paraId="406E16D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9. rozvodem tepelné energie doprava, akumulace, přeměna teplonosné látky nebo jejích parametrů a dodávka tepelné energie rozvodným tepelným zařízením,</w:t>
      </w:r>
    </w:p>
    <w:p w14:paraId="5A6E593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10. předávací stanicí zařízení pro přeměnu parametrů tepelné energie pro potřeby jednoho nebo více objektů; předávací stanice je samostatnou věcí a není součástí budovy, ve které je umístěna,</w:t>
      </w:r>
    </w:p>
    <w:p w14:paraId="5660A40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11. rozvodným tepelným zařízením zařízení pro dopravu tepelné energie tvořené tepelnými sítěmi, předávacími stanicemi a tepelnými přípojkami; předávací stanice nebo tepelná přípojka jsou částí rozvodného tepelného zařízení v případě, že k nim má distributor tepelné energie vlastnické nebo užívací právo; částí rozvodného tepelného zařízení jsou s ním související řídicí a zabezpečovací systémy a systémy přenosu dat,</w:t>
      </w:r>
    </w:p>
    <w:p w14:paraId="5480E08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12. objektem stavba nebo stavby propojené společným odběrným tepelným zařízením,</w:t>
      </w:r>
    </w:p>
    <w:p w14:paraId="6F337CC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13. zdrojem tepelné energie zařízení včetně nezbytných pomocných zařízení a stavebních částí, v němž se využíváním paliv nebo jiné formy energie získává tepelná energie, která se předává teplonosné látce,</w:t>
      </w:r>
    </w:p>
    <w:p w14:paraId="2546CC4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14. soustavou zásobování tepelnou energií soustava tvořená vzájemně propojeným zdrojem nebo zdroji tepelné energie a rozvodným tepelným zařízením sloužící pro dodávky tepelné energie pro vytápění, chlazení, ohřev teplé vody a technologické procesy, je-li provozována na základě licence na výrobu tepelné energie a licence na rozvod tepelné energie; soustava zásobování tepelnou energií je zřizována a provozována ve veřejném zájmu,</w:t>
      </w:r>
    </w:p>
    <w:p w14:paraId="2817FF3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15. tepelnou přípojkou část tepelné sítě, která umožňuje dodávku tepelné energie pouze pro jeden objekt.</w:t>
      </w:r>
    </w:p>
    <w:p w14:paraId="3BA77E28"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w:t>
      </w:r>
    </w:p>
    <w:p w14:paraId="239FAACF"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Podnikání v energetických odvětvích</w:t>
      </w:r>
    </w:p>
    <w:p w14:paraId="3F689EB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Předmětem podnikání v energetických odvětvích je výroba elektřiny, přenos elektřiny, distribuce elektřiny, ukládání elektřiny v zařízení pro ukládání elektřiny, obchod s elektřinou, agregace, činnosti operátora trhu, činnost Elektroenergetického datového centra (dále jen „datové centrum“), výroba plynu, přeprava plynu, distribuce plynu, uskladňování plynu a obchod s plynem, výroba tepelné energie a rozvod tepelné energie a zprostředkovatelská činnost v energetických odvětvích.</w:t>
      </w:r>
    </w:p>
    <w:p w14:paraId="2B9DB251"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bookmarkStart w:id="1035" w:name="_Hlk226536364"/>
      <w:r w:rsidRPr="00B23B83">
        <w:rPr>
          <w:rFonts w:ascii="Times New Roman" w:eastAsia="Times New Roman" w:hAnsi="Times New Roman" w:cs="Times New Roman"/>
          <w:szCs w:val="24"/>
        </w:rPr>
        <w:t xml:space="preserve">(2) Přenos elektřiny, přeprava plynu, přeprava vodíku vysokého stupně čistoty, distribuce elektřiny, výroba elektřiny ve výrobně elektřiny o celkovém instalovaném elektrickém výkonu 100 MW a více s možností poskytovat podpůrné služby k zajištění provozu elektrizační soustavy, výroba elektřiny ve výrobně elektřiny z obnovitelných zdrojů energie o celkovém instalovaném elektrickém výkonu 100 kW a více, ukládání elektřiny v zařízení pro ukládání elektřiny o celkovém instalovaném elektrickém výkonu 100 kW a více, výroba elektřiny, tepelné energie nebo vodíku ve stavbě pro energetickou bezpečnost podle zákona o urychlení výstavby strategicky významné infrastruktury, výroba elektřiny v nízkouhlíkové výrobně elektřiny o celkovém instalovaném elektrickém výkonu 1 MW a více, distribuce plynu, </w:t>
      </w:r>
      <w:r w:rsidRPr="00B23B83">
        <w:rPr>
          <w:rFonts w:ascii="Times New Roman" w:eastAsia="Times New Roman" w:hAnsi="Times New Roman" w:cs="Times New Roman"/>
          <w:szCs w:val="24"/>
        </w:rPr>
        <w:lastRenderedPageBreak/>
        <w:t xml:space="preserve">uskladňování plynu, výroba plynu, provozování těžebního plynovodu, výroba tepelné energie a rozvod tepelné energie se uskutečňují ve veřejném zájmu; výroba elektřiny ve výrobně elektřiny využívající energii vody o celkovém instalovaném elektrickém výkonu 0,015 MW a více se rovněž uskutečňuje ve veřejném zájmu. Stavby sloužící pro činnosti podle věty první a stavby s nimi související jsou zřizovány a provozovány ve veřejném zájmu. </w:t>
      </w:r>
      <w:r w:rsidRPr="00B23B83">
        <w:rPr>
          <w:rFonts w:ascii="Times New Roman" w:eastAsia="Times New Roman" w:hAnsi="Times New Roman" w:cs="Times New Roman"/>
          <w:strike/>
          <w:szCs w:val="24"/>
        </w:rPr>
        <w:t>Pro zřízení a provozování stavby přenosové soustavy, přepravní soustavy, vodíkové přepravní soustavy, distribuční soustavy, výrobny elektřiny o celkovém instalovaném elektrickém výkonu 100 MW a více s možností poskytovat podpůrné služby k zajištění provozu elektrizační soustavy, stavby pro energetickou bezpečnost podle zákona o urychlení výstavby strategicky významné infrastruktury, zásobníku plynu, těžebního plynovodu, výrobny plynu s výkonem nad 1 MW připojené k plynárenské soustavě, rozvodného tepelného zařízení nebo zdroje tepelné energie připojeného k rozvodnému tepelnému zařízení anebo pro zřízení a provozování stavby související lze odejmout nebo omezit vlastnické právo k pozemku nebo ke stavbě podle jiného právního předpisu4e);to neplatí pro stavby pro energetickou bezpečnost podle § 1 odst. 5 písm. d) zákona o urychlení výstavby strategicky významné infrastruktury, pokud nejde o stavby výroben elektřiny o celkovém instalovaném elektrickém výkonu 100 MW a více s možností poskytovat podpůrné služby k zajištění provozu elektrizační soustavy.</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Pro zřízení a provozování stavby přenosové soustavy, přepravní soustavy, vodíkové přepravní soustavy, distribuční soustavy, výrobny elektřiny o celkovém instalovaném elektrickém výkonu 100 MW a více s možností poskytovat podpůrné služby k zajištění provozu elektrizační soustavy, stavby pro energetickou bezpečnost podle § 1 odst. 5 písm. a) až c) zákona o urychlení výstavby strategicky významné infrastruktury, vývodového vedení výrobny elektřiny o celkovém instalovaném elektrickém výkonu 100 MW a více s možností poskytovat podpůrné služby k zajištění provozu elektrizační soustavy nebo stavby pro energetickou bezpečnost podle zákona o urychlení výstavby strategicky významné infrastruktury, zásobníku plynu, těžebního plynovodu, výrobny plynu s výkonem nad 1 MW připojené k plynárenské soustavě, rozvodného tepelného zařízení nebo zdroje tepelné energie připojeného k rozvodnému tepelnému zařízení anebo pro zřízení a provozování stavby související lze odejmout nebo omezit vlastnické právo k pozemku nebo ke stavbě podle jiného právního předpisu</w:t>
      </w:r>
      <w:r w:rsidRPr="00B23B83">
        <w:rPr>
          <w:rFonts w:ascii="Times New Roman" w:eastAsia="Times New Roman" w:hAnsi="Times New Roman" w:cs="Times New Roman"/>
          <w:b/>
          <w:bCs/>
          <w:szCs w:val="24"/>
          <w:vertAlign w:val="superscript"/>
        </w:rPr>
        <w:t>4e)</w:t>
      </w:r>
      <w:r w:rsidRPr="00B23B83">
        <w:rPr>
          <w:rFonts w:ascii="Times New Roman" w:eastAsia="Times New Roman" w:hAnsi="Times New Roman" w:cs="Times New Roman"/>
          <w:b/>
          <w:bCs/>
          <w:szCs w:val="24"/>
        </w:rPr>
        <w:t>.</w:t>
      </w:r>
    </w:p>
    <w:bookmarkEnd w:id="1035"/>
    <w:p w14:paraId="5BCE8D1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Podnikat v energetických odvětvích na území České republiky mohou za podmínek stanovených tímto zákonem osoby pouze na základě licence udělené Energetickým regulačním úřadem. Na činnost agregace se vyžaduje licence na obchod s elektřinou. Držitel licence na přepravu plynu je oprávněn přepravovat plyn s výjimkou vodíku vysokého stupně čistoty. Licence se vždy vyžaduje na</w:t>
      </w:r>
    </w:p>
    <w:p w14:paraId="1E087A8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výrobu elektřiny ve výrobně elektřiny s instalovaným výkonem nad 100 kW propojené s přenosovou soustavou nebo distribuční soustavou,</w:t>
      </w:r>
    </w:p>
    <w:p w14:paraId="4650B96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výrobu elektřiny ve výrobně elektřiny propojené s přenosovou soustavou nebo distribuční soustavou, pokud je ve stejném odběrném místě připojena jiná výrobna elektřiny,</w:t>
      </w:r>
    </w:p>
    <w:p w14:paraId="21E6492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ukládání elektřiny v zařízení pro ukládání elektřiny s instalovaným výkonem nad 100 kW propojeném s přenosovou soustavou nebo distribuční soustavou,</w:t>
      </w:r>
    </w:p>
    <w:p w14:paraId="1A919D7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d) ukládání elektřiny v zařízení pro ukládání elektřiny propojeném s přenosovou soustavou nebo distribuční soustavou, pokud je ve stejném odběrném místě připojeno jiné zařízení pro ukládání elektřiny,</w:t>
      </w:r>
    </w:p>
    <w:p w14:paraId="5F51889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výrobu elektřiny, pokud je na vyrobenou elektřinu poskytována podpora podle zákona o podporovaných zdrojích energie.</w:t>
      </w:r>
    </w:p>
    <w:p w14:paraId="55F2A7F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Licence se neuděluje na</w:t>
      </w:r>
    </w:p>
    <w:p w14:paraId="592323D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obchod, výrobu, distribuci a uskladňování koksárenského plynu čistého, degazačního a generátorového plynu, propanu, butanu a jejich směsí, pokud se nejedná o distribuci potrubními systémy, k nimž je připojeno více než 50 odběrných míst,</w:t>
      </w:r>
    </w:p>
    <w:p w14:paraId="34220EC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výrobu tepelné energie určené pro jeden objekt jednoho zákazníka,</w:t>
      </w:r>
    </w:p>
    <w:p w14:paraId="199C9EF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využití elektřiny při provozování dobíjecí stanice podle zákona o pohonných hmotách,</w:t>
      </w:r>
    </w:p>
    <w:p w14:paraId="288B1A9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výkon zprostředkovatelské činnosti v energetických odvětvích,</w:t>
      </w:r>
    </w:p>
    <w:p w14:paraId="7B87B07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výrobu elektřiny ve výrobně elektřiny s instalovaným výkonem do 100 kW včetně, s výjimkou případů podle odstavce 3 písm. b) nebo e), pokud je výroba určena k odběru v předávacím místě výrobny nebo k bezúplatnému sdílení elektřiny.</w:t>
      </w:r>
    </w:p>
    <w:p w14:paraId="1F89225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Držitel licence na výrobu elektřiny je oprávněn ukládat elektřinu v zařízení pro ukládání elektřiny připojeném do přenosové nebo distribuční soustavy prostřednictvím výrobny elektřiny, na jejíž provoz je udělena licence na výrobu elektřiny, pokud celkový instalovaný výkon jednoho nebo více připojených zařízení pro ukládání elektřiny je nejvýše 1,2násobkem instalovaného výkonu výrobny elektřiny, k níž jsou připojeny.</w:t>
      </w:r>
    </w:p>
    <w:p w14:paraId="6AF63EB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Fyzické a právnické osoby, jejichž předmětem podnikání je plnění propanu, butanu a jejich směsí do propan-butanových lahví, jsou povinny zajistit pravidelné provádění tlakových zkoušek, kontrolu a opravy jimi vlastněných lahví. Plnit propan, butan a jejich směsi do lahví s nevyhovující periodickou zkouškou, nebo do lahví neodpovídajících technickým požadavkům na lahve určené pro plnění propanu, butanu a jejich směsí podle zvláštních předpisů</w:t>
      </w:r>
      <w:r w:rsidRPr="00B23B83">
        <w:rPr>
          <w:rFonts w:ascii="Times New Roman" w:eastAsia="Calibri" w:hAnsi="Times New Roman" w:cs="Times New Roman"/>
          <w:szCs w:val="24"/>
          <w:vertAlign w:val="superscript"/>
        </w:rPr>
        <w:t>25</w:t>
      </w:r>
      <w:r w:rsidRPr="00B23B83">
        <w:rPr>
          <w:rFonts w:ascii="Times New Roman" w:eastAsia="Calibri" w:hAnsi="Times New Roman" w:cs="Times New Roman"/>
          <w:szCs w:val="24"/>
        </w:rPr>
        <w:t>) je zakázáno.</w:t>
      </w:r>
    </w:p>
    <w:p w14:paraId="03CFC7C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Zprostředkovatelskou činnost v energetických odvětvích mohou vykonávat osoby pouze na základě oprávnění k činnosti zprostředkovatele v energetických odvětvích (dále jen „zprostředkovatel“) udělovaného Energetickým regulačním úřadem. Tím není dotčeno právo držitele licence jednat jako zástupce zákazníka při změně nebo zrušení závazku ze smlouvy o dodávce elektřiny nebo plynu nebo smlouvy o sdružených službách dodávky elektřiny nebo plynu, je-li k tomu zákazníkem zmocněn.</w:t>
      </w:r>
    </w:p>
    <w:p w14:paraId="5530994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Zprostředkovatelskou činností v energetických odvětvích se rozumí činnost vykonávaná ve prospěch držitele licence, spotřebitele, podnikající fyzické osoby odebírající elektřinu z hladiny nízkého napětí nebo podnikající fyzické osoby s roční spotřebou plynu do 630 MWh, spočívající v</w:t>
      </w:r>
    </w:p>
    <w:p w14:paraId="44750D2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obstarání příležitosti k uzavření, změně nebo zrušení smlouvy o dodávce elektřiny nebo plynu nebo smlouvy o sdružených službách dodávky elektřiny nebo plynu mezi držitelem licence a zákazníkem podle tohoto odstavce, nebo</w:t>
      </w:r>
    </w:p>
    <w:p w14:paraId="5986CBF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 sjednání smlouvy podle písmene a), nebo</w:t>
      </w:r>
    </w:p>
    <w:p w14:paraId="234B960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provádění přípravných jednání a prací směřujících k činnostem podle písmen a) a b).</w:t>
      </w:r>
    </w:p>
    <w:p w14:paraId="25C849F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Zprostředkovatelskou činností v energetických odvětvích není jednorázové bezúplatné jednání zmocněnce jednajícího mimo rámec podnikání, jehož účelem je uzavření, změna nebo ukončení smlouvy o dodávce elektřiny nebo plynu nebo smlouvy o sdružených službách dodávky elektřiny nebo plynu na základě vystavené plné moci.</w:t>
      </w:r>
    </w:p>
    <w:p w14:paraId="0FCA4906"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17</w:t>
      </w:r>
    </w:p>
    <w:p w14:paraId="5E6018CF"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Energetický regulační úřad a jeho působnost</w:t>
      </w:r>
    </w:p>
    <w:p w14:paraId="27A4AECB"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Zřizuje se Energetický regulační úřad jako správní úřad pro výkon regulace v energetických odvětvích se samostatnou kapitolou státního rozpočtu České republiky.</w:t>
      </w:r>
    </w:p>
    <w:p w14:paraId="73D2634E"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(2) Sídlem Energetického regulačního úřadu je Jihlava.</w:t>
      </w:r>
    </w:p>
    <w:p w14:paraId="6938A510"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(3) Při výkonu působnosti postupuje Energetický regulační úřad nezávisle a řídí se pouze zákony a ostatními právními předpisy. Energetický regulační úřad nesmí při výkonu své působnosti přijímat ani vyžadovat pokyny od prezidenta republiky, Parlamentu České republiky, vlády ani od jakéhokoliv jiného orgánu výkonné moci nebo fyzické nebo právnické osoby. Energetický regulační úřad postupuje tak, aby byla zajištěna transparentnost a předvídatelnost výkonu jeho pravomocí.</w:t>
      </w:r>
    </w:p>
    <w:p w14:paraId="3D214F39"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(4) Energetický regulační úřad zejména chrání oprávněné zájmy zákazníků a spotřebitelů v energetických odvětvích. V působnosti Energetického regulačního úřadu je regulace cen, podpora hospodářské soutěže v energetických odvětvích, výkon dohledu nad trhy v energetických odvětvích, podpora využívání obnovitelných a druhotných zdrojů energie, podpora kombinované výroby elektřiny a tepla, podpora biometanu, podpora decentrální výroby elektřiny a ochrana zájmů zákazníků a spotřebitelů s cílem uspokojení všech přiměřených požadavků na dodávku energií a ochrana oprávněných zájmů držitelů licencí, jejichž činnost podléhá regulaci. Energetický regulační úřad vykonává působnost regulačního úřadu a dotčeného orgánu a je příslušným orgánem podle Nařízení o vnitřním trhu s elektřinou, Nařízení o vnitřním trhu s plynem a Nařízení o velkoobchodním trhu s energií a regulačním orgánem podle Nařízení o opatřeních na zajištění bezpečnosti dodávek zemního plynu. Energetický regulační úřad je příslušným orgánem podle čl. 3 Nařízení, kterým se stanoví hlavní směry pro transevropské energetické sítě30), a certifikačním orgánem podle Nařízení o vnitřním trhu s plynem. Energetický regulační úřad postupuje podle přímo použitelných předpisů Evropské unie vydaných na základě nebo k provedení Nařízení o vnitřním trhu s elektřinou a Nařízení o vnitřním trhu s plynem.</w:t>
      </w:r>
    </w:p>
    <w:p w14:paraId="41E91393"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Energetický regulační úřad v mezích své působnosti ve spolupráci s regulačními orgány členských států, Komisí a Agenturou podporuje rozvoj konkurenčního a účinného vnitřního trhu s elektřinou a plynem v Evropské unii a rozvoj konkurenčních a účinných regionálních trhů s energií, odstraňuje překážky obchodování s elektřinou a plynem mezi členskými státy, ve spolupráci s regulačními orgány dalších členských států podporuje koordinované přidělování přeshraničních kapacit a koordinaci tvorby pravidel provozování přenosových soustav v elektroenergetice a přepravních soustav v plynárenství. Energetický </w:t>
      </w:r>
      <w:r w:rsidRPr="00B23B83">
        <w:rPr>
          <w:rFonts w:ascii="Times New Roman" w:eastAsia="Times New Roman" w:hAnsi="Times New Roman" w:cs="Times New Roman"/>
          <w:szCs w:val="24"/>
        </w:rPr>
        <w:lastRenderedPageBreak/>
        <w:t>regulační úřad v mezích své působnosti</w:t>
      </w:r>
    </w:p>
    <w:p w14:paraId="25A0CE6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odstraňuje překážky vstupu účastníků trhu s elektřinou a plynem na trh a překážky bránící nebo omezující změnu dodavatele elektřiny a plynu,</w:t>
      </w:r>
    </w:p>
    <w:p w14:paraId="251A7998"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vytváří podmínky pro neznevýhodňující přístup k údajům o spotřebě zákazníka při zajištění ochrany chráněných informací,</w:t>
      </w:r>
    </w:p>
    <w:p w14:paraId="03B77698"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vytváří podmínky pro připojování nových výroben elektřiny včetně výroben elektřiny využívajících obnovitelné zdroje energie a decentrálních výroben elektřiny a zařízení pro ukládání energie,</w:t>
      </w:r>
    </w:p>
    <w:p w14:paraId="304D4570"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vytváří podmínky pro efektivní, bezpečné a spolehlivé fungování elektrizační a plynárenské soustavy při zachování požadavku na přiměřenost soustav, zvyšování energetické účinnosti a integraci trhu a</w:t>
      </w:r>
    </w:p>
    <w:p w14:paraId="1F6DB79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vytváří pobídky pro co nejefektivnější využívání elektrizační a plynárenské soustavy při nejnižších možných nákladech.</w:t>
      </w:r>
    </w:p>
    <w:p w14:paraId="4F284CBB"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(6) Energetický regulační úřad rozhoduje o</w:t>
      </w:r>
    </w:p>
    <w:p w14:paraId="581482F7"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udělení, změně, prodloužení nebo zrušení licence,</w:t>
      </w:r>
    </w:p>
    <w:p w14:paraId="25F12030"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uložení povinnosti dodávek nad rámec licence,</w:t>
      </w:r>
    </w:p>
    <w:p w14:paraId="2E6C9ED7"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uložení povinnosti poskytnout v naléhavých případech energetické zařízení pro výkon povinnosti dodávek tepelné energie, distribuce elektřiny, distribuce plynu nebo výroby elektřiny nad rámec licence a umožnit výkon této povinnosti nad rámec licence,</w:t>
      </w:r>
    </w:p>
    <w:p w14:paraId="181669F0"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regulaci cen podle tohoto zákona, zákona o cenách a Nařízení, kterým se zavádí kodex sítě harmonizovaných struktur přepravních sazeb pro zemní plyn49),</w:t>
      </w:r>
    </w:p>
    <w:p w14:paraId="2EEAC8C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dočasném pozastavení povinnosti umožnit přístup třetích stran podle § 61a,</w:t>
      </w:r>
    </w:p>
    <w:p w14:paraId="00250A5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dočasném omezení povinnosti přístupu pro nové plynové zařízení a schválení pravidel pro přidělování a správu kapacity a řízení překročení kapacity nového plynového zařízení podle § 67a,</w:t>
      </w:r>
    </w:p>
    <w:p w14:paraId="280A0D6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udělení nebo zrušení certifikátu nezávislosti a certifikátu provozovatele zásobníku plynu,</w:t>
      </w:r>
    </w:p>
    <w:p w14:paraId="24B1474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uznání oprávnění k podnikání zahraniční osoby v České republice podle § 7a,</w:t>
      </w:r>
    </w:p>
    <w:p w14:paraId="4007E6ED"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udělení povolení k</w:t>
      </w:r>
    </w:p>
    <w:p w14:paraId="0A32E92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vlastnění, vyvíjení, správě nebo provozu zařízení pro ukládání energie,</w:t>
      </w:r>
    </w:p>
    <w:p w14:paraId="5E27CCA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přímému nákupu nefrekvenčních podpůrných služeb provozovatelem přenosové soustavy nebo nefrekvenčních podpůrných služeb a flexibility provozovatelem distribuční soustavy,</w:t>
      </w:r>
    </w:p>
    <w:p w14:paraId="37E2AE5C"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nařízení změny nebo odstranění vad plánu rozvoje regionální distribuční soustavy a stanoví k tomu přiměřenou lhůtu,</w:t>
      </w:r>
    </w:p>
    <w:p w14:paraId="0E47BFC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výši rozdílu mezi výší úhrady za službu poskytnutí výkonu a výši prokazatelné ztráty a přiměřeného zisku podle § 12 odst. 10 a o úhradě prokazatelné ztráty podle § 14 odst. 6,</w:t>
      </w:r>
    </w:p>
    <w:p w14:paraId="71955CF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výši náhrady nebo schválení výše náhrady podle § 12 odst. 8,</w:t>
      </w:r>
    </w:p>
    <w:p w14:paraId="0A1CF6A8"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m) neoprávněném získání prostředků na úhradu prokazatelné ztráty a přiměřeného zisku, výši těchto prostředků a uložení povinnosti uhradit je provozovateli přenosové soustavy podle § 12 odst. 11.</w:t>
      </w:r>
    </w:p>
    <w:p w14:paraId="142F4D0C"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(7) Energetický regulační úřad dále</w:t>
      </w:r>
    </w:p>
    <w:p w14:paraId="75AB79C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rozhoduje spory o uzavření smlouvy podle tohoto zákona mezi držiteli licencí nebo mezi držitelem licence a zákazníkem a spory o omezení, přerušení nebo obnovení dodávek nebo distribuce elektřiny, plynu nebo tepelné energie z důvodu neoprávněného odběru nebo neoprávněné distribuce,</w:t>
      </w:r>
    </w:p>
    <w:p w14:paraId="4E6CD9B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rozhoduje spory o splnění povinností ze smluv mezi držiteli licencí nebo mezi držitelem licence a zákazníkem podle tohoto zákona v případech, ve kterých by jinak byla k rozhodnutí sporu dána příslušnost soudu, pokud s pravomocí Energetického regulačního úřadu rozhodovat vzniklý spor souhlasí všichni účastníci řízení,</w:t>
      </w:r>
    </w:p>
    <w:p w14:paraId="40E9CB8D"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rozhoduje spory o připojení nebo přístupu k přenosové soustavě nebo distribuční soustavě, přepravní soustavě, zásobníkům plynu a těžebním plynovodům, včetně sporů o přístupu k přeshraniční kapacitě pro přenos elektřiny, přepravu plynu nebo distribuci elektřiny nebo plynu,</w:t>
      </w:r>
    </w:p>
    <w:p w14:paraId="6432BA4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rozhoduje spory jejichž předmětem je určení výše náhrady při dispečerském řízení výrobny elektřiny z obnovitelných zdrojů energie podle § 26 odst. 6,</w:t>
      </w:r>
    </w:p>
    <w:p w14:paraId="0921691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na návrh spotřebitele odebírajícího elektřinu, plyn nebo tepelnou energii pro spotřebu v domácnosti nebo zákazníka, který je fyzickou osobou podnikající, rozhoduje</w:t>
      </w:r>
    </w:p>
    <w:p w14:paraId="61C9B11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spory mezi zákazníkem a držitelem licence o splnění povinností ze smluv, jejichž předmětem je dodávka nebo distribuce elektřiny, plynu nebo tepelné energie nebo poskytování flexibility,</w:t>
      </w:r>
    </w:p>
    <w:p w14:paraId="119C4E86"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o určení, zda právní vztah mezi zákazníkem a držitelem licence, jehož předmětem je dodávka nebo distribuce elektřiny, plynu nebo tepelné energie nebo poskytování flexibility, vznikl, trvá nebo zanikl, a kdy se tak stalo,</w:t>
      </w:r>
    </w:p>
    <w:p w14:paraId="347D2BD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vykonává dozor v energetických odvětvích v rozsahu podle § 18 a ve spolupráci s regulačními orgány dalších členských států dozor nad dodržováním povinností Evropskou sítí provozovatelů přenosových soustav elektřiny a Evropským subjektem pro provozovatele distribučních soustav v Unii stanovených přímo použitelnými předpisy Evropské unie nebo uložených rozhodnutími Agentury,</w:t>
      </w:r>
    </w:p>
    <w:p w14:paraId="4108BE8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schvaluje nebo stanovuje Pravidla provozování přenosové soustavy a Pravidla provozování distribučních soustav v elektroenergetice, obchodní podmínky operátora trhu, Řád datového centra, Řád provozovatele přepravní soustavy, Řád provozovatele zásobníku plynu a Řád provozovatele distribuční soustavy v plynárenství,</w:t>
      </w:r>
    </w:p>
    <w:p w14:paraId="07827446"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provádí šetření týkající se fungování trhů s elektřinou nebo plynem a v případě zjištění nedostatků ukládá opatření k zajištění řádného fungování těchto trhů,</w:t>
      </w:r>
    </w:p>
    <w:p w14:paraId="32B3677D"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schvaluje desetiletý plán rozvoje přenosové soustavy a desetiletý plán rozvoje přepravní soustavy,</w:t>
      </w:r>
    </w:p>
    <w:p w14:paraId="2795F9E2"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monitoruje</w:t>
      </w:r>
    </w:p>
    <w:p w14:paraId="3FA013E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1. uplatňování omezujících nebo nepřiměřených smluvních podmínek na trhu s elektřinou, plynem a v odvětví teplárenství a nabídky smluv s dynamickým určením ceny nebo jiným způsobem určení ceny přímo závislým na změnách ceny elektřiny nebo plynu na organizovaných trzích s elektřinou nebo plynem, jejich rizika a vliv na vývoj cen dodávek elektřiny a plynu,</w:t>
      </w:r>
    </w:p>
    <w:p w14:paraId="7B28D66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technickou spolupráci mezi provozovateli přenosových nebo přepravních soustav v Evropské unii a ve vztahu k třetím zemím,</w:t>
      </w:r>
    </w:p>
    <w:p w14:paraId="68B69B9D"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stav hospodářské soutěže na velkoobchodním a maloobchodním trhu s elektřinou a plynem a transparentnost velkoobchodního a maloobchodního trhu s elektřinou a plynem,</w:t>
      </w:r>
    </w:p>
    <w:p w14:paraId="407CC0A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úroveň maloobchodních cen elektřiny a plynu a uplatňované smluvní podmínky včetně smluvních pokut pro případ porušení povinnosti spotřebitele odebírat po dobu trvání závazku ze smlouvy elektřinu nebo plyn a jiných obdobných peněžitých plateb uplatňovaných pro případ ukončení odběru elektřiny nebo plynu spotřebitelem,</w:t>
      </w:r>
    </w:p>
    <w:p w14:paraId="0CF7D91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 dvakrát ročně termíny pro připojení energetických zařízení k přenosové soustavě nebo distribuční soustavě uplatňované provozovatelem přenosové soustavy nebo provozovatelem distribuční soustavy,</w:t>
      </w:r>
    </w:p>
    <w:p w14:paraId="1B4FAB4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6. rozsah investic do výstavby nových a modernizace stávajících výroben elektřiny a zařízení pro ukládání elektřiny,</w:t>
      </w:r>
    </w:p>
    <w:p w14:paraId="5A69D86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7. právní a faktické překážky výroby elektřiny zákazníkem nebo společenstvím pro vlastní potřebu, sdílení elektřiny a poskytování flexibility účastníky trhu s elektřinou,</w:t>
      </w:r>
    </w:p>
    <w:p w14:paraId="299F773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8. dostupnost přenosových kapacit pro přenos elektřiny a uplatňování pravidel pro řízení přetížení přenosové soustavy,</w:t>
      </w:r>
    </w:p>
    <w:p w14:paraId="65ADD26C"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9. ve spolupráci s </w:t>
      </w:r>
      <w:r w:rsidRPr="00B23B83">
        <w:rPr>
          <w:rFonts w:ascii="Times New Roman" w:eastAsia="Times New Roman" w:hAnsi="Times New Roman" w:cs="Times New Roman"/>
          <w:strike/>
          <w:szCs w:val="24"/>
        </w:rPr>
        <w:t>Ministerstvem pro místní rozvoj</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Úřadem rozvoje území České republiky </w:t>
      </w:r>
      <w:r w:rsidRPr="00B23B83">
        <w:rPr>
          <w:rFonts w:ascii="Times New Roman" w:eastAsia="Times New Roman" w:hAnsi="Times New Roman" w:cs="Times New Roman"/>
          <w:szCs w:val="24"/>
        </w:rPr>
        <w:t>a Ministerstvem pro životní prostředí dobu trvání povolovacího postupu pro zařízení na výrobu energie z obnovitelných zdrojů, jakož i jejich připojení k soustavě, včetně posouzení vlivů na životní prostředí,</w:t>
      </w:r>
    </w:p>
    <w:p w14:paraId="586E57B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monitoruje a prověřuje podmínky přístupu k zásobníkům plynu a souvisejícím službám,</w:t>
      </w:r>
    </w:p>
    <w:p w14:paraId="1C28098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každoročně zveřejňuje doporučení ohledně tvorby maloobchodních cen elektřiny a plynu pro spotřebitele,</w:t>
      </w:r>
    </w:p>
    <w:p w14:paraId="4703730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m) zveřejňuje na svých internetových stránkách roční zprávu o výsledcích monitorovací činnosti v energetických odvětvích a roční a čtvrtletní zprávu o provozu soustav v energetických odvětvích,</w:t>
      </w:r>
    </w:p>
    <w:p w14:paraId="6A601F8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n) zveřejňuje přehledy o cenách tepelné energie včetně jejich srovnání, a to v členění podle lokalit a technických parametrů výroby a rozvodu tepelné energie,</w:t>
      </w:r>
    </w:p>
    <w:p w14:paraId="04A6EF1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o) spolupracuje s Komisí a Agenturou, s ministerstvem a jinými správními úřady,</w:t>
      </w:r>
    </w:p>
    <w:p w14:paraId="132F05C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p) spolupracuje s občanskými sdruženími a jinými právnickými osobami založenými za účelem ochrany práv spotřebitelů energií,</w:t>
      </w:r>
    </w:p>
    <w:p w14:paraId="0DFE1EA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q) vyžaduje stanovisko Agentury nebo podává podnět Komisi k přezkoumání rozhodnutí regulačních orgánů jiných členských států Evropské unie, má-li za to, že rozhodnutí regulačního orgánu jiného členského státu Evropské unie není v souladu s přímo použitelnými předpisy Evropské unie vydanými na základě nebo k provedení předpisů Evropské unie v oblasti vnitřního trhu s elektřinou nebo s plynem</w:t>
      </w:r>
      <w:r w:rsidRPr="00B23B83">
        <w:rPr>
          <w:rFonts w:ascii="Times New Roman" w:eastAsia="Calibri" w:hAnsi="Times New Roman" w:cs="Times New Roman"/>
          <w:szCs w:val="24"/>
          <w:vertAlign w:val="superscript"/>
        </w:rPr>
        <w:t>22</w:t>
      </w:r>
      <w:r w:rsidRPr="00B23B83">
        <w:rPr>
          <w:rFonts w:ascii="Times New Roman" w:eastAsia="Calibri" w:hAnsi="Times New Roman" w:cs="Times New Roman"/>
          <w:szCs w:val="24"/>
        </w:rPr>
        <w:t>),</w:t>
      </w:r>
    </w:p>
    <w:p w14:paraId="68EBBC3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r) monitoruje a vyhodnocuje dodržování kvality dodávek a služeb v elektroenergetice a plynárenství,</w:t>
      </w:r>
    </w:p>
    <w:p w14:paraId="369FB2D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s) vede registr zprostředkovatelů a registr společenství, rozhoduje o udělení a odejmutí oprávnění k činnosti zprostředkovatele, zapisuje a vymazává údaje o zprostředkovatelích v registru zprostředkovatelů, zapisuje společenství do registru společenství, mění údaje zapsané v registru společenství, rozhoduje o výmazu společenství z registru společenství a vymazává společenství z registru společenství,</w:t>
      </w:r>
    </w:p>
    <w:p w14:paraId="279CB26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t) vydává závazné stanovisko o ceně za využívání vyhrazeného zásobníku plynu nebo o způsobu jejího určení, jakož i o způsobu nákupu a prodeje plynu,</w:t>
      </w:r>
    </w:p>
    <w:p w14:paraId="4175F50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u) na návrh spotřebitele řeší spory o splnění povinnosti ze smlouvy o zprostředkování v energetických odvětvích,</w:t>
      </w:r>
    </w:p>
    <w:p w14:paraId="65453FC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v) stanovuje a na svých internetových stránkách zveřejňuje hodiny představující dobu špičky pro účely snížení spotřeby elektřiny podle Nařízení o intervenci v mimořádné situaci</w:t>
      </w:r>
      <w:r w:rsidRPr="00B23B83">
        <w:rPr>
          <w:rFonts w:ascii="Times New Roman" w:eastAsia="Calibri" w:hAnsi="Times New Roman" w:cs="Times New Roman"/>
          <w:szCs w:val="24"/>
          <w:vertAlign w:val="superscript"/>
        </w:rPr>
        <w:t>57</w:t>
      </w:r>
      <w:r w:rsidRPr="00B23B83">
        <w:rPr>
          <w:rFonts w:ascii="Times New Roman" w:eastAsia="Calibri" w:hAnsi="Times New Roman" w:cs="Times New Roman"/>
          <w:szCs w:val="24"/>
        </w:rPr>
        <w:t>),</w:t>
      </w:r>
    </w:p>
    <w:p w14:paraId="2CAC2D9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w) monitoruje postup zavádění inteligentních sítí provozovatelem přenosové soustavy a provozovateli distribučních soustav a každý druhý rok zpracovává a zveřejňuje zprávu o dosažené úrovni zavádění inteligentních sítí a doporučení pro jejich další rozvoj,</w:t>
      </w:r>
    </w:p>
    <w:p w14:paraId="645D456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x) schvaluje technické požadavky a podmínky obstarávání podpůrných služeb provozovatele přenosové soustavy a technické požadavky a podmínky obstarávání nefrekvenčních podpůrných služeb a flexibility provozovatele distribuční soustavy,</w:t>
      </w:r>
    </w:p>
    <w:p w14:paraId="693C7AE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y) zpracovává analýzu nákladů a přínosů decentrální výroby elektřiny na výstavbu a zajištění bezpečného a spravedlivého provozu elektrizační soustavy,</w:t>
      </w:r>
    </w:p>
    <w:p w14:paraId="5044AF4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z) vykonává činnost jednotného kontaktního místa, které poskytuje zákazníkům veškeré potřebné informace o jejich právech, příslušných právních předpisech a mechanismech urovnávání sporů, které mají v případě sporu k dispozici,</w:t>
      </w:r>
    </w:p>
    <w:p w14:paraId="76047D0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za) je příslušným orgánem pro přijetí zprávy o odhadovaných potřebách flexibility podle Nařízení o vnitřním trhu s elektřinou,</w:t>
      </w:r>
    </w:p>
    <w:p w14:paraId="253D274C"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zCs w:val="24"/>
        </w:rPr>
        <w:t>zb</w:t>
      </w:r>
      <w:proofErr w:type="spellEnd"/>
      <w:r w:rsidRPr="00B23B83">
        <w:rPr>
          <w:rFonts w:ascii="Times New Roman" w:eastAsia="Calibri" w:hAnsi="Times New Roman" w:cs="Times New Roman"/>
          <w:szCs w:val="24"/>
        </w:rPr>
        <w:t>) rozhoduje spory o splnění povinností ze smluv, jejichž předmětem je sdílení elektřiny, ve kterých by jinak byla k rozhodnutí sporu dána příslušnost soudu, pokud s pravomocí Energetického regulačního úřadu rozhodovat vzniklý spor souhlasí všichni účastníci řízení,</w:t>
      </w:r>
    </w:p>
    <w:p w14:paraId="3619597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zc) rozhoduje o udělení výjimky z povinnosti horizontálního oddělení provozovatele vodíkové přepravní soustavy podle § 58p.</w:t>
      </w:r>
    </w:p>
    <w:p w14:paraId="0589EF5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Je-li provozovatel přepravní soustavy součástí vertikálně integrovaného plynárenského podnikatele, Energetický regulační úřad dále</w:t>
      </w:r>
    </w:p>
    <w:p w14:paraId="17AEBC0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a) sleduje poskytování informací mezi provozovatelem přepravní soustavy a ostatními osobami, které jsou součástí téhož koncernu, za účelem zjištění, zda provozovatel přepravní soustavy plní povinnosti nezávislého provozovatele přepravní soustavy,</w:t>
      </w:r>
    </w:p>
    <w:p w14:paraId="2570754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sleduje smluvní vztahy mezi provozovatelem přepravní soustavy a ostatními osobami, které jsou součástí téhož koncernu, včetně průběhu jejich plnění, a vyžaduje záznamy o těchto vztazích,</w:t>
      </w:r>
    </w:p>
    <w:p w14:paraId="665097C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rozhoduje spory mezi provozovatelem přepravní soustavy a ostatními osobami, které jsou součástí téhož vertikálně integrovaného plynárenského podnikatele, pokud se spor týká povinností uložených tímto zákonem,</w:t>
      </w:r>
    </w:p>
    <w:p w14:paraId="3CDBD62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provádí šetření v objektech, místnostech a dopravních prostředcích, které provozovatel přepravní soustavy a ostatní osoby, které jsou součástí téhož koncernu, užívají při své podnikatelské činnosti (dále jen „obchodní prostory“),</w:t>
      </w:r>
    </w:p>
    <w:p w14:paraId="58B48C9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schvaluje uzavírání smluv mezi provozovatelem přepravní soustavy a ostatními osobami, které jsou součástí téhož koncernu,</w:t>
      </w:r>
    </w:p>
    <w:p w14:paraId="2182233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uděluje souhlas s poskytováním služeb provozovatelem přepravní soustavy jiné osobě, která je součástí téhož vertikálně integrovaného plynárenského podnikatele,</w:t>
      </w:r>
    </w:p>
    <w:p w14:paraId="188DF52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schvaluje po jednání valné hromady jmenování, volbu a odvolání člena statutárního orgánu a člena dozorčí rady nebo správní rady provozovatele přepravní soustavy a schvaluje po jednání valné hromady uzavření smlouvy o výkonu funkce člena statutárního orgánu nebo člena dozorčí rady nebo správní rady a jiné smlouvy, která upravuje podmínky při výkonu funkce člena statutárního orgánu nebo člena dozorčí rady nebo správní rady, a jejich změny,</w:t>
      </w:r>
    </w:p>
    <w:p w14:paraId="1903DDC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schvaluje jmenování nebo jiné ustanovení do funkce a odvolání nebo jiné předčasné ukončení výkonu funkce auditora programu rovného zacházení nezávislého provozovatele přepravní soustavy (dále jen „auditor programu“) a schvaluje uzavření, změnu nebo ukončení smlouvy, která upravuje podmínky výkonu funkce auditora programu, nebo smlouvy, kterou se zakládá pracovněprávní vztah auditora programu,</w:t>
      </w:r>
    </w:p>
    <w:p w14:paraId="445EC1C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schvaluje program rovného zacházení nezávislého provozovatele přepravní soustavy,</w:t>
      </w:r>
    </w:p>
    <w:p w14:paraId="023CBD8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konzultuje desetiletý plán rozvoje přepravní soustavy a posuzuje jeho soulad s uplatněnými požadavky na realizaci investic do přepravní soustavy a s plánem rozvoje soustavy pro celou Evropskou unii,</w:t>
      </w:r>
    </w:p>
    <w:p w14:paraId="6F3F631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rozhoduje o nařízení změny nebo odstranění vad desetiletého plánu rozvoje přepravní soustavy a stanoví k tomu přiměřenou lhůtu,</w:t>
      </w:r>
    </w:p>
    <w:p w14:paraId="6DC8758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sleduje a vyhodnocuje provádění desetiletého plánu rozvoje přepravní soustavy a rozhoduje o uložení opatření k uskutečnění investic do přepravní soustavy.</w:t>
      </w:r>
    </w:p>
    <w:p w14:paraId="3E5140E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Energetický regulační úřad vydává Energetický regulační věstník, ve kterém uveřejňuje cenové výměry a metodiku cenové regulace. Energetický regulační úřad zveřejňuje Energetický regulační věstník na portálu veřejné správy. Dnem zveřejnění Energetického regulačního věstníku se rozumí den jeho zpřístupnění na portálu veřejné správy.</w:t>
      </w:r>
    </w:p>
    <w:p w14:paraId="4E34238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(10) Energetický regulační úřad předkládá jednou ročně Parlamentu České republiky, vládě, Komisi a Agentuře zprávu o své činnosti a hospodaření. Ve zprávě o činnosti a hospodaření Energetický regulační úřad uvede rovněž opatření přijatá při výkonu činností Energetického regulačního úřadu a dosažené výsledky, výsledky posouzení souladu plánů rozvoje přenosové soustavy a plánů rozvoje přepravní soustavy s plány rozvoje soustavy pro celou Evropskou unii podle Nařízení o vnitřním trhu s elektřinou a Nařízení o vnitřním trhu s plynem, posouzení pokroku dosaženého při zvyšování energetické účinnosti přenosové, přepravní a distribučních soustav v elektroenergetice a plynárenství a výsledky provedených šetření týkajících se fungování trhů s elektřinou a s plynem. Zprávu o své činnosti Energetický regulační úřad zveřejní. Energetický regulační úřad předává jednou ročně Komisi národní zprávu o stavu elektroenergetiky a plynárenství, kterou současně zveřejní na svých internetových stránkách.</w:t>
      </w:r>
    </w:p>
    <w:p w14:paraId="4142E52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(11) Energetický regulační úřad reguluje ceny za související službu v elektroenergetice, související službu v plynárenství, cenu za službu přeshraničního využití zásobníku plynu</w:t>
      </w:r>
      <w:r w:rsidRPr="00B23B83">
        <w:rPr>
          <w:rFonts w:ascii="Times New Roman" w:eastAsia="Calibri" w:hAnsi="Times New Roman" w:cs="Times New Roman"/>
          <w:szCs w:val="24"/>
          <w:vertAlign w:val="superscript"/>
        </w:rPr>
        <w:t>49</w:t>
      </w:r>
      <w:r w:rsidRPr="00B23B83">
        <w:rPr>
          <w:rFonts w:ascii="Times New Roman" w:eastAsia="Calibri" w:hAnsi="Times New Roman" w:cs="Times New Roman"/>
          <w:szCs w:val="24"/>
        </w:rPr>
        <w:t>) a ceny elektřiny a plynu dodavatele poslední instance. Energetický regulační úřad je oprávněn na návrh provozovatele přepravní soustavy rozhodnout o odlišném postupu tvorby ceny za mezinárodní přepravu plynu, založeném na tržním způsobu. Energetický regulační úřad dále věcně usměrňuje ceny tepelné energie. Energetický regulační úřad dále pro případ vyhlášení mimořádného stavu nouze v plynárenství a po dobu jeho trvání reguluje cenu plynu pro zúčtování odchylky v mimořádném stavu nouze, výši stálého měsíčního platu v Kč/odběrné místo a výši marže dodavatele plynu v Kč/MWh.</w:t>
      </w:r>
    </w:p>
    <w:p w14:paraId="3E5EDCF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(12) Energetický regulační úřad může kromě činností uvedených v odstavci 11 rozhodnout o regulaci cen dalších činností vykonávaných nebo obstarávaných provozovatelem přenosové soustavy, provozovatelem přepravní soustavy, provozovatelem distribuční soustavy, provozovatelem zásobníku plynu, činností operátora trhu nebo činností datového centra, souvisejících s přenosem elektřiny, přepravou plynu, distribucí elektřiny nebo plynu, uskladněním plynu, činnostmi operátora trhu nebo činností datového centra, jestliže je to nezbytné k zajištění spolehlivého a bezpečného provozu elektrizační či plynárenské soustavy, zajištění nediskriminačního přístupu účastníků trhu do elektrizační či plynárenské soustavy nebo je-li trh ohrožen účinky omezení hospodářské soutěže nebo vyžaduje-li to mimořádná tržní situace.</w:t>
      </w:r>
    </w:p>
    <w:p w14:paraId="584FE5F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(13) Zaměstnanec zařazený do Energetického regulačního úřadu nebo osoba v jiném právním vztahu k Energetickému regulačnímu úřadu (dále jen „zaměstnanec Energetického regulačního úřadu“), na jehož základě vykonává pro Energetický regulační úřad činnost, při níž se dozví chráněnou informaci, je povinna o nich zachovat mlčenlivost. Tato povinnost trvá i po skončení pracovněprávního nebo jiného vztahu k Energetickému regulačnímu úřadu. Povinnost mlčenlivosti neplatí, jestliže tyto osoby podávají o takových skutečnostech a údajích svědectví orgánům činným v trestním řízení nebo v řízení před soudem, popřípadě jestliže na výzvu těchto orgánů nebo soudu podávají písemné vyjádření. Porušením povinnosti zachovávat mlčenlivost není poskytnutí chráněných informací Komisi, Agentuře, regulačním orgánům členských států, ministerstvu, jiným správním orgánům, datovému centru a operátorovi trhu pro účely výkonu jejich působnosti nebo povinností a pro plnění úkolů Energetického regulačního úřadu. V </w:t>
      </w:r>
      <w:r w:rsidRPr="00B23B83">
        <w:rPr>
          <w:rFonts w:ascii="Times New Roman" w:eastAsia="Calibri" w:hAnsi="Times New Roman" w:cs="Times New Roman"/>
          <w:szCs w:val="24"/>
        </w:rPr>
        <w:lastRenderedPageBreak/>
        <w:t>takovém případě je příjemce povinen zajistit stejnou úroveň ochrany chráněných informací jako předávající.</w:t>
      </w:r>
    </w:p>
    <w:p w14:paraId="0C3626B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(14) Energetický regulační úřad předává ministerstvu a Státní energetické inspekci informace a údaje nezbytné pro výkon jejich působnosti.</w:t>
      </w:r>
    </w:p>
    <w:p w14:paraId="14775F1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(15) Energetický regulační úřad vydává a zveřejňuje výkladová stanoviska Energetického regulačního úřadu k ustanovením právních předpisů v oblasti jeho působnosti, která zohledňuje ve své rozhodovací činnosti.</w:t>
      </w:r>
    </w:p>
    <w:p w14:paraId="4286F84D"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45</w:t>
      </w:r>
    </w:p>
    <w:p w14:paraId="4EF075BE"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Elektrická přípojka</w:t>
      </w:r>
    </w:p>
    <w:p w14:paraId="79E1D6B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Elektrická přípojka musí být zřízena a provozována v souladu se smlouvou o připojení a s Pravidly provozování přenosové soustavy nebo Pravidly provozování příslušné distribuční soustavy.</w:t>
      </w:r>
    </w:p>
    <w:p w14:paraId="67F6D20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Elektrickou přípojku nízkého napětí zřizuje na své náklady</w:t>
      </w:r>
    </w:p>
    <w:p w14:paraId="02E4C63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a)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trike/>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 xml:space="preserve">území podle zvláštního právního </w:t>
      </w:r>
      <w:bookmarkStart w:id="1036" w:name="_Hlk226537380"/>
      <w:r w:rsidRPr="00B23B83">
        <w:rPr>
          <w:rFonts w:ascii="Times New Roman" w:eastAsia="Calibri" w:hAnsi="Times New Roman" w:cs="Times New Roman"/>
          <w:szCs w:val="24"/>
        </w:rPr>
        <w:t>předpisu</w:t>
      </w:r>
      <w:r w:rsidRPr="00B23B83">
        <w:rPr>
          <w:rFonts w:ascii="Times New Roman" w:eastAsia="Calibri" w:hAnsi="Times New Roman" w:cs="Times New Roman"/>
          <w:szCs w:val="24"/>
          <w:vertAlign w:val="superscript"/>
        </w:rPr>
        <w:t>4d</w:t>
      </w:r>
      <w:bookmarkStart w:id="1037" w:name="_Hlk226537398"/>
      <w:r w:rsidRPr="00B23B83">
        <w:rPr>
          <w:rFonts w:ascii="Times New Roman" w:eastAsia="Calibri" w:hAnsi="Times New Roman" w:cs="Times New Roman"/>
          <w:szCs w:val="24"/>
          <w:vertAlign w:val="superscript"/>
        </w:rPr>
        <w:t>)</w:t>
      </w:r>
      <w:bookmarkEnd w:id="1036"/>
      <w:r w:rsidRPr="00B23B83">
        <w:rPr>
          <w:rFonts w:ascii="Times New Roman" w:eastAsia="Times New Roman" w:hAnsi="Times New Roman" w:cs="Times New Roman"/>
          <w:b/>
          <w:bCs/>
          <w:szCs w:val="24"/>
        </w:rPr>
        <w:t>, je-li její délka do 50 m včetně,</w:t>
      </w:r>
      <w:r w:rsidRPr="00B23B83">
        <w:rPr>
          <w:rFonts w:ascii="Times New Roman" w:eastAsia="Calibri" w:hAnsi="Times New Roman" w:cs="Times New Roman"/>
          <w:szCs w:val="24"/>
        </w:rPr>
        <w:t xml:space="preserve"> </w:t>
      </w:r>
      <w:bookmarkEnd w:id="1037"/>
      <w:r w:rsidRPr="00B23B83">
        <w:rPr>
          <w:rFonts w:ascii="Times New Roman" w:eastAsia="Calibri" w:hAnsi="Times New Roman" w:cs="Times New Roman"/>
          <w:szCs w:val="24"/>
        </w:rPr>
        <w:t>provozovatel distribuční soustavy,</w:t>
      </w:r>
    </w:p>
    <w:p w14:paraId="1D95EEA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b) mimo </w:t>
      </w:r>
      <w:r w:rsidRPr="00B23B83">
        <w:rPr>
          <w:rFonts w:ascii="Times New Roman" w:eastAsia="Calibri" w:hAnsi="Times New Roman" w:cs="Times New Roman"/>
          <w:bCs/>
          <w:strike/>
          <w:szCs w:val="24"/>
        </w:rPr>
        <w:t>zastavěné</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 </w:t>
      </w:r>
      <w:r w:rsidRPr="00B23B83">
        <w:rPr>
          <w:rFonts w:ascii="Times New Roman" w:eastAsia="Calibri" w:hAnsi="Times New Roman" w:cs="Times New Roman"/>
          <w:szCs w:val="24"/>
        </w:rPr>
        <w:t>území podle zvláštního právního předpisu</w:t>
      </w:r>
      <w:r w:rsidRPr="00B23B83">
        <w:rPr>
          <w:rFonts w:ascii="Times New Roman" w:eastAsia="Calibri" w:hAnsi="Times New Roman" w:cs="Times New Roman"/>
          <w:szCs w:val="24"/>
          <w:vertAlign w:val="superscript"/>
        </w:rPr>
        <w:t>4d)</w:t>
      </w:r>
      <w:r w:rsidRPr="00B23B83">
        <w:rPr>
          <w:rFonts w:ascii="Times New Roman" w:eastAsia="Calibri" w:hAnsi="Times New Roman" w:cs="Times New Roman"/>
          <w:szCs w:val="24"/>
        </w:rPr>
        <w:t>, je-li její délka do 50 m včetně, provozovatel distribuční soustavy,</w:t>
      </w:r>
    </w:p>
    <w:p w14:paraId="1BF0292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c) mimo </w:t>
      </w:r>
      <w:r w:rsidRPr="00B23B83">
        <w:rPr>
          <w:rFonts w:ascii="Times New Roman" w:eastAsia="Calibri" w:hAnsi="Times New Roman" w:cs="Times New Roman"/>
          <w:bCs/>
          <w:strike/>
          <w:szCs w:val="24"/>
        </w:rPr>
        <w:t>zastavěné</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 </w:t>
      </w:r>
      <w:r w:rsidRPr="00B23B83">
        <w:rPr>
          <w:rFonts w:ascii="Times New Roman" w:eastAsia="Calibri" w:hAnsi="Times New Roman" w:cs="Times New Roman"/>
          <w:szCs w:val="24"/>
        </w:rPr>
        <w:t>území podle zvláštního právního předpisu</w:t>
      </w:r>
      <w:r w:rsidRPr="00B23B83">
        <w:rPr>
          <w:rFonts w:ascii="Times New Roman" w:eastAsia="Calibri" w:hAnsi="Times New Roman" w:cs="Times New Roman"/>
          <w:szCs w:val="24"/>
          <w:vertAlign w:val="superscript"/>
        </w:rPr>
        <w:t>4d)</w:t>
      </w:r>
      <w:r w:rsidRPr="00B23B83">
        <w:rPr>
          <w:rFonts w:ascii="Times New Roman" w:eastAsia="Calibri" w:hAnsi="Times New Roman" w:cs="Times New Roman"/>
          <w:szCs w:val="24"/>
        </w:rPr>
        <w:t>, je-li její délka nad 50 m, žadatel o připojení.</w:t>
      </w:r>
    </w:p>
    <w:p w14:paraId="67676A0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Ostatní elektrické přípojky zřizuje na své náklady žadatel o připojení.</w:t>
      </w:r>
    </w:p>
    <w:p w14:paraId="055C46F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Vlastníkem přípojky je ten, kdo uhradil náklady na její zřízení.</w:t>
      </w:r>
    </w:p>
    <w:p w14:paraId="401C690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Vlastník elektrické přípojky je povinen zajistit její provoz, údržbu a opravy tak, aby se nestala příčinou ohrožení života a zdraví osob či poškození majetku.</w:t>
      </w:r>
    </w:p>
    <w:p w14:paraId="1CF6C4F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Provozovatel distribuční soustavy je povinen za úplatu elektrickou přípojku provozovat, udržovat a opravovat, pokud o to její vlastník písemně požádá.</w:t>
      </w:r>
    </w:p>
    <w:p w14:paraId="41EF9FE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Při připojení odběrného zařízení pomocí smyčky se nejedná o přípojku.</w:t>
      </w:r>
    </w:p>
    <w:p w14:paraId="20D769F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Elektrická přípojka nízkého napětí slouží k připojení jedné nemovitosti; na základě souhlasu vlastníka přípojky a provozovatele distribuční soustavy lze připojit i více nemovitostí. Elektrická přípojka nízkého napětí končí u venkovního vedení hlavní domovní pojistkovou skříní, u kabelového vedení hlavní domovní kabelovou skříní. Tyto skříně jsou součástí přípojky. Hlavní domovní pojistková skříň, popřípadě hlavní domovní kabelová skříň se umísťuje na objektu zákazníka, na hranici nebo v blízkosti hranice jeho nemovitosti.</w:t>
      </w:r>
    </w:p>
    <w:p w14:paraId="030A0AC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Není-li na nemovitosti zákazníka zřízena hlavní domovní pojistková skříň, končí venkovní přípojka nízkého napětí posledním kotevním bodem umístěným na této nemovitosti nebo na svorkách hlavního jističe objektu. Tento kotevní bod je součástí přípojky.</w:t>
      </w:r>
    </w:p>
    <w:p w14:paraId="334BE4B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(10) Není-li na nemovitosti zákazníka zřízena hlavní domovní kabelová skříň, končí elektrická přípojka nízkého napětí na svorkách hlavního jističe objektu nebo v kabelové skříni uvnitř objektu.</w:t>
      </w:r>
    </w:p>
    <w:p w14:paraId="0191D5F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(11) Elektrická přípojka jiného než nízkého napětí končí při venkovním vedení kotevními izolátory na stanici zákazníka, při kabelovém vedení kabelovou koncovkou v odběratelově stanici. Kotevní izolátory a kabelové koncovky jsou součástí přípojky.</w:t>
      </w:r>
    </w:p>
    <w:p w14:paraId="52CB1A6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(12) Společné domovní elektrické instalace v domech sloužící pro připojení více zákazníků z jedné elektrické přípojky nejsou součástí elektrické přípojky. Společná domovní elektrická instalace je součástí nemovitosti.</w:t>
      </w:r>
    </w:p>
    <w:p w14:paraId="54C0FD4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Calibri" w:hAnsi="Times New Roman" w:cs="Times New Roman"/>
          <w:szCs w:val="24"/>
        </w:rPr>
        <w:t>________________________________</w:t>
      </w:r>
    </w:p>
    <w:p w14:paraId="0AC11E2E"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strike/>
          <w:szCs w:val="24"/>
          <w:vertAlign w:val="superscript"/>
        </w:rPr>
        <w:t>4d</w:t>
      </w:r>
      <w:r w:rsidRPr="00B23B83">
        <w:rPr>
          <w:rFonts w:ascii="Times New Roman" w:eastAsia="Calibri" w:hAnsi="Times New Roman" w:cs="Times New Roman"/>
          <w:strike/>
          <w:szCs w:val="24"/>
        </w:rPr>
        <w:t xml:space="preserve">) </w:t>
      </w:r>
      <w:r w:rsidRPr="00B23B83">
        <w:rPr>
          <w:rFonts w:ascii="Times New Roman" w:eastAsia="Calibri" w:hAnsi="Times New Roman" w:cs="Times New Roman"/>
          <w:bCs/>
          <w:strike/>
          <w:szCs w:val="24"/>
        </w:rPr>
        <w:t xml:space="preserve">Zákon č. 183/2006 Sb., o územním plánování a stavebním řádu (stavební zákon). </w:t>
      </w:r>
    </w:p>
    <w:p w14:paraId="2DAF839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b/>
          <w:bCs/>
          <w:szCs w:val="24"/>
          <w:vertAlign w:val="superscript"/>
        </w:rPr>
        <w:t>4d</w:t>
      </w:r>
      <w:r w:rsidRPr="00B23B83">
        <w:rPr>
          <w:rFonts w:ascii="Times New Roman" w:eastAsia="Calibri" w:hAnsi="Times New Roman" w:cs="Times New Roman"/>
          <w:b/>
          <w:bCs/>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Zákon č. 283/2021 Sb., stavební zákon, ve znění pozdějších předpisů.</w:t>
      </w:r>
    </w:p>
    <w:p w14:paraId="4157BFC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47</w:t>
      </w:r>
    </w:p>
    <w:p w14:paraId="5E65D8B0"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Přeložky zařízení</w:t>
      </w:r>
    </w:p>
    <w:p w14:paraId="0436C12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Přeložkou zařízení přenosové soustavy a zařízení distribuční soustavy se rozumí dílčí změna trasy vedení nebo přemístění některých prvků tohoto zařízení.</w:t>
      </w:r>
    </w:p>
    <w:p w14:paraId="439C367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Přeložku zařízení přenosové soustavy nebo zařízení distribuční soustavy zajišťuje provozovatel přenosové soustavy nebo provozovatel distribuční soustavy na náklady toho, kdo potřebu přeložky vyvolal, není-li dohodnuto jinak.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 podle zvláštního právního předpisu4d) nese náklady na provedení přeložky zařízení nízkého napětí provozovatel distribuční soustavy, pokud provedení přeložky vyplývá z rozhodnutí o odstranění stavby, na níž je zařízení distribuční soustavy umístěno, nebo technický stav zařízení distribuční soustavy nedovoluje jeho bezpečné provozování nebo poškozuje stavbu, pokud vlastník zařízení distribuční soustavy nezajistí nápravu.</w:t>
      </w:r>
    </w:p>
    <w:p w14:paraId="5AE1D8B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Náklady na provedení přeložky mohou zahrnovat pouze nezbytně nutné náklady. Provozovatel přenosové soustavy nebo provozovatel distribuční soustavy je povinen seznámit toho, kdo nese náklady na provedení přeložky, se způsobem provedení přeložky a předpokládanými náklady po jednotlivých položkách na její provedení.</w:t>
      </w:r>
    </w:p>
    <w:p w14:paraId="2543660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Vlastnictví zařízení přenosové soustavy a zařízení distribuční soustavy po provedení přeložky se nemění.</w:t>
      </w:r>
    </w:p>
    <w:p w14:paraId="25AEF9CF"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68</w:t>
      </w:r>
    </w:p>
    <w:p w14:paraId="44B2420E"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Ochranná pásma</w:t>
      </w:r>
    </w:p>
    <w:p w14:paraId="059CF45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Plynárenská zařízení jsou chráněna ochrannými pásmy k zajištění jejich bezpečného a spolehlivého provozu. Ochranné pásmo vzniká dnem nabytí právní moci rozhodnutí o povolení záměru podle stavebního zákona, a pokud není takové povolení vyžadováno, potom dnem uvedení plynárenského zařízení do provozu.</w:t>
      </w:r>
    </w:p>
    <w:p w14:paraId="7156A4F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(2) Ochranným pásmem se pro účely tohoto zákona rozumí souvislý prostor vymezený svislými rovinami vedenými ve vodorovné vzdálenosti od půdorysu plynárenského zařízení měřeno kolmo na jeho obrys, který činí:</w:t>
      </w:r>
    </w:p>
    <w:p w14:paraId="24037F2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a) u </w:t>
      </w:r>
      <w:r w:rsidRPr="00B23B83">
        <w:rPr>
          <w:rFonts w:ascii="Times New Roman" w:eastAsia="Calibri" w:hAnsi="Times New Roman" w:cs="Times New Roman"/>
          <w:strike/>
          <w:szCs w:val="24"/>
        </w:rPr>
        <w:t>plynovodů a</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plynovodů,</w:t>
      </w:r>
      <w:r w:rsidRPr="00B23B83">
        <w:rPr>
          <w:rFonts w:ascii="Times New Roman" w:eastAsia="Calibri" w:hAnsi="Times New Roman" w:cs="Times New Roman"/>
          <w:szCs w:val="24"/>
        </w:rPr>
        <w:t xml:space="preserve"> plynovodních přípojek o tlakové úrovni do 4 bar včetně</w:t>
      </w:r>
      <w:r w:rsidRPr="00B23B83">
        <w:rPr>
          <w:rFonts w:ascii="Times New Roman" w:eastAsia="Calibri" w:hAnsi="Times New Roman" w:cs="Times New Roman"/>
          <w:b/>
          <w:bCs/>
          <w:szCs w:val="24"/>
        </w:rPr>
        <w:t xml:space="preserve"> s výjimkou regulačních stanic</w:t>
      </w:r>
      <w:r w:rsidRPr="00B23B83">
        <w:rPr>
          <w:rFonts w:ascii="Times New Roman" w:eastAsia="Calibri" w:hAnsi="Times New Roman" w:cs="Times New Roman"/>
          <w:szCs w:val="24"/>
        </w:rPr>
        <w:t>, umístěných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b/>
          <w:bCs/>
          <w:szCs w:val="24"/>
        </w:rPr>
        <w:t xml:space="preserve"> zastavitelném</w:t>
      </w:r>
      <w:r w:rsidRPr="00B23B83">
        <w:rPr>
          <w:rFonts w:ascii="Times New Roman" w:eastAsia="Calibri" w:hAnsi="Times New Roman" w:cs="Times New Roman"/>
          <w:szCs w:val="24"/>
        </w:rPr>
        <w:t xml:space="preserve"> území obce 1 m na obě strany a umístěných mimo </w:t>
      </w:r>
      <w:r w:rsidRPr="00B23B83">
        <w:rPr>
          <w:rFonts w:ascii="Times New Roman" w:eastAsia="Calibri" w:hAnsi="Times New Roman" w:cs="Times New Roman"/>
          <w:bCs/>
          <w:strike/>
          <w:szCs w:val="24"/>
        </w:rPr>
        <w:t>zastavěné</w:t>
      </w:r>
      <w:r w:rsidRPr="00B23B83">
        <w:rPr>
          <w:rFonts w:ascii="Times New Roman" w:eastAsia="Calibri" w:hAnsi="Times New Roman" w:cs="Times New Roman"/>
          <w:b/>
          <w:bCs/>
          <w:szCs w:val="24"/>
        </w:rPr>
        <w:t xml:space="preserve"> zastavitelné</w:t>
      </w:r>
      <w:r w:rsidRPr="00B23B83">
        <w:rPr>
          <w:rFonts w:ascii="Times New Roman" w:eastAsia="Calibri" w:hAnsi="Times New Roman" w:cs="Times New Roman"/>
          <w:szCs w:val="24"/>
        </w:rPr>
        <w:t xml:space="preserve"> území obce 2 m na obě strany,</w:t>
      </w:r>
    </w:p>
    <w:p w14:paraId="3531084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u plynovodů a plynovodních přípojek nad 4 bar do 40 bar včetně 2 m na obě strany,</w:t>
      </w:r>
    </w:p>
    <w:p w14:paraId="351860B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u plynovodů nad 40 bar 4 m na obě strany,</w:t>
      </w:r>
    </w:p>
    <w:p w14:paraId="0343382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d) u technologických objektů </w:t>
      </w:r>
      <w:r w:rsidRPr="00B23B83">
        <w:rPr>
          <w:rFonts w:ascii="Times New Roman" w:eastAsia="Calibri" w:hAnsi="Times New Roman" w:cs="Times New Roman"/>
          <w:b/>
          <w:bCs/>
          <w:szCs w:val="24"/>
        </w:rPr>
        <w:t>o tlakové úrovni nad 4 bary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a regulačních stanic o tlakové úrovni do 4 bar včetně</w:t>
      </w:r>
      <w:r w:rsidRPr="00B23B83">
        <w:rPr>
          <w:rFonts w:ascii="Times New Roman" w:eastAsia="Calibri" w:hAnsi="Times New Roman" w:cs="Times New Roman"/>
          <w:szCs w:val="24"/>
        </w:rPr>
        <w:t xml:space="preserve"> 4 m na každou stranu od objektu,</w:t>
      </w:r>
    </w:p>
    <w:p w14:paraId="44CE0AA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u sond zásobníku plynu 30 m od osy jejich ústí,</w:t>
      </w:r>
    </w:p>
    <w:p w14:paraId="2F7C9F3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u zásobníků plynu 30 m vně od jejich oplocení,</w:t>
      </w:r>
    </w:p>
    <w:p w14:paraId="5AF5B27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u zařízení katodické protikorozní ochrany 1 m na obě strany,</w:t>
      </w:r>
    </w:p>
    <w:p w14:paraId="1ECC47C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h) u vlastní telekomunikační sítě držitele licence umístěné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 xml:space="preserve">území obce 0,5 m na obě strany a umístěné mimo </w:t>
      </w:r>
      <w:r w:rsidRPr="00B23B83">
        <w:rPr>
          <w:rFonts w:ascii="Times New Roman" w:eastAsia="Calibri" w:hAnsi="Times New Roman" w:cs="Times New Roman"/>
          <w:bCs/>
          <w:strike/>
          <w:szCs w:val="24"/>
        </w:rPr>
        <w:t>zastavěné</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 </w:t>
      </w:r>
      <w:r w:rsidRPr="00B23B83">
        <w:rPr>
          <w:rFonts w:ascii="Times New Roman" w:eastAsia="Calibri" w:hAnsi="Times New Roman" w:cs="Times New Roman"/>
          <w:szCs w:val="24"/>
        </w:rPr>
        <w:t>území obce 1 m na obě strany.</w:t>
      </w:r>
    </w:p>
    <w:p w14:paraId="1DE9D71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V ochranném pásmu i mimo ně je každý povinen zdržet se jednání, kterým by mohl poškodit plynárenskou soustavu nebo omezit nebo ohrozit její bezpečný a spolehlivý provoz a veškeré činnosti musí být prováděny tak, aby nedošlo k poškození energetických zařízení.</w:t>
      </w:r>
    </w:p>
    <w:p w14:paraId="2EED394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Pokud to technické a bezpečnostní podmínky umožňují a nedojde-li k ohrožení života, zdraví, bezpečnosti nebo majetku osob, fyzická nebo právnická osoba provozující příslušnou plynárenskou soustavu nebo přímý plynovod, těžební plynovod, plynovodní přípojku nebo zásobník plynu</w:t>
      </w:r>
    </w:p>
    <w:p w14:paraId="5DBAAA1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stanoví písemně podmínky pro realizaci veřejně prospěšné stavby, pokud stavebník prokáže nezbytnost jejího umístění v ochranném pásmu,</w:t>
      </w:r>
    </w:p>
    <w:p w14:paraId="5D1CEE2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udělí písemný souhlas se stavební činností, umísťováním staveb, neuvedených v písmenu a), zemními pracemi, zřizováním skládek a uskladňováním materiálu v ochranném pásmu; souhlas musí obsahovat podmínky, za kterých byl udělen.</w:t>
      </w:r>
    </w:p>
    <w:p w14:paraId="39E9434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V lesních průsecích udržuje provozovatel přepravní soustavy, provozovatel distribuční soustavy, provozovatel zásobníku plynu na vlastní náklad volný pruh pozemků o šířce 2 m na obě strany od osy plynovodu; vlastníci či uživatelé dotčených nemovitostí jsou povinni jim tuto činnost umožnit; provozovatel zásobníku plynu dále na vlastní náklad udržuje volný prostor pozemku o poloměru 15 m od osy ústí sondy zásobníku plynu.</w:t>
      </w:r>
    </w:p>
    <w:p w14:paraId="44C6F75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(6) Vysazování trvalých porostů kořenících do větší hloubky než 20 cm nad povrch plynovodu ve volném pruhu pozemků o šířce 2 m na obě strany od osy plynovodu, vlastní telekomunikační sítě nebo plynovodní přípojky a ve volném prostoru pozemku o poloměru 15 m od osy ústí sondy zásobníku plynu lze pouze na základě souhlasu provozovatele přepravní </w:t>
      </w:r>
      <w:r w:rsidRPr="00B23B83">
        <w:rPr>
          <w:rFonts w:ascii="Times New Roman" w:eastAsia="Calibri" w:hAnsi="Times New Roman" w:cs="Times New Roman"/>
          <w:szCs w:val="24"/>
        </w:rPr>
        <w:lastRenderedPageBreak/>
        <w:t>soustavy, provozovatele distribuční soustavy, provozovatele zásobníku plynu nebo provozovatele přípojky.</w:t>
      </w:r>
    </w:p>
    <w:p w14:paraId="200B00A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Ochranné pásmo plynárenského zařízení zaniká trvalým odpojením zařízení od plynárenské soustavy nebo odstraněním stavby.</w:t>
      </w:r>
    </w:p>
    <w:p w14:paraId="61249D72" w14:textId="77777777" w:rsidR="00EA54C5" w:rsidRPr="00B23B83" w:rsidRDefault="00EA54C5" w:rsidP="00EA54C5">
      <w:pPr>
        <w:tabs>
          <w:tab w:val="left" w:pos="567"/>
        </w:tabs>
        <w:spacing w:before="120" w:after="120" w:line="276" w:lineRule="auto"/>
        <w:ind w:left="567" w:hanging="567"/>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54B900A5"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038" w:name="_Toc212215586"/>
      <w:bookmarkStart w:id="1039" w:name="_Toc214619373"/>
      <w:bookmarkStart w:id="1040" w:name="_Toc216434405"/>
      <w:bookmarkStart w:id="1041" w:name="_Toc227049816"/>
      <w:bookmarkStart w:id="1042" w:name="_Toc227224130"/>
      <w:bookmarkStart w:id="1043" w:name="_Toc227576512"/>
      <w:bookmarkStart w:id="1044" w:name="_Hlk211936943"/>
      <w:bookmarkStart w:id="1045" w:name="_Hlk209200695"/>
      <w:bookmarkStart w:id="1046" w:name="_Hlk211937582"/>
      <w:r w:rsidRPr="00B23B83">
        <w:rPr>
          <w:rFonts w:ascii="Times New Roman" w:eastAsia="Times New Roman" w:hAnsi="Times New Roman" w:cs="Times New Roman"/>
          <w:b/>
          <w:bCs/>
          <w:iCs/>
          <w:smallCaps/>
          <w:szCs w:val="24"/>
        </w:rPr>
        <w:lastRenderedPageBreak/>
        <w:t>Zákon č. 100/2001 Sb., o posuzování vlivů na životní prostředí</w:t>
      </w:r>
      <w:bookmarkEnd w:id="1038"/>
      <w:bookmarkEnd w:id="1039"/>
      <w:bookmarkEnd w:id="1040"/>
      <w:bookmarkEnd w:id="1041"/>
      <w:bookmarkEnd w:id="1042"/>
      <w:bookmarkEnd w:id="1043"/>
    </w:p>
    <w:p w14:paraId="585A98CD" w14:textId="77777777" w:rsidR="00EA54C5" w:rsidRPr="00B23B83" w:rsidRDefault="00EA54C5" w:rsidP="00EA54C5">
      <w:pPr>
        <w:spacing w:before="120" w:after="120" w:line="276" w:lineRule="auto"/>
        <w:ind w:left="10"/>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100/2001 Sb., o posuzování vlivů na životní prostředí a o změně některých souvisejících zákonů (zákon o posuzování vlivů na životní prostředí), ve znění pozdějších předpisů, s vyznačením navrhovaných změn</w:t>
      </w:r>
    </w:p>
    <w:p w14:paraId="26A4C8AA" w14:textId="77777777" w:rsidR="00EA54C5" w:rsidRPr="00B23B83" w:rsidRDefault="00EA54C5" w:rsidP="00EA54C5">
      <w:pPr>
        <w:spacing w:before="120" w:after="120" w:line="276" w:lineRule="auto"/>
        <w:ind w:left="10"/>
        <w:jc w:val="center"/>
        <w:rPr>
          <w:rFonts w:ascii="Times New Roman" w:eastAsia="Calibri" w:hAnsi="Times New Roman" w:cs="Times New Roman"/>
          <w:bCs/>
          <w:szCs w:val="24"/>
        </w:rPr>
      </w:pPr>
      <w:r w:rsidRPr="00B23B83">
        <w:rPr>
          <w:rFonts w:ascii="Times New Roman" w:eastAsia="Calibri" w:hAnsi="Times New Roman" w:cs="Times New Roman"/>
          <w:bCs/>
          <w:szCs w:val="24"/>
        </w:rPr>
        <w:t>§ 1</w:t>
      </w:r>
    </w:p>
    <w:p w14:paraId="1AB2F395" w14:textId="77777777" w:rsidR="00EA54C5" w:rsidRPr="00B23B83" w:rsidRDefault="00EA54C5" w:rsidP="00EA54C5">
      <w:pPr>
        <w:spacing w:before="120" w:after="120" w:line="276" w:lineRule="auto"/>
        <w:ind w:left="10"/>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Předmět úpravy</w:t>
      </w:r>
    </w:p>
    <w:p w14:paraId="5E375C17"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t>(1) Zákon v souladu s právem Evropské unie</w:t>
      </w:r>
      <w:r w:rsidRPr="00B23B83">
        <w:rPr>
          <w:rFonts w:ascii="Times New Roman" w:eastAsia="Calibri" w:hAnsi="Times New Roman" w:cs="Times New Roman"/>
          <w:bCs/>
          <w:szCs w:val="24"/>
          <w:vertAlign w:val="superscript"/>
        </w:rPr>
        <w:t>1</w:t>
      </w:r>
      <w:r w:rsidRPr="00B23B83">
        <w:rPr>
          <w:rFonts w:ascii="Times New Roman" w:eastAsia="Calibri" w:hAnsi="Times New Roman" w:cs="Times New Roman"/>
          <w:bCs/>
          <w:szCs w:val="24"/>
        </w:rPr>
        <w:t>) upravuje posuzování vlivů na životní prostředí a veřejné zdraví (dále jen "posuzování vlivů na životní prostředí") a postup fyzických osob, právnických osob, správních orgánů a územních samosprávných celků (obcí a krajů) při tomto posuzování.</w:t>
      </w:r>
    </w:p>
    <w:p w14:paraId="0CD4CAB5"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t>(2) Posuzování vlivů na životní prostředí podléhají v tomto zákoně vymezené záměry a koncepce, jejichž provedení by mohlo závažně ovlivnit životní prostředí.</w:t>
      </w:r>
    </w:p>
    <w:p w14:paraId="5A7127E4"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t>(3) Účelem posuzování vlivů na životní prostředí je získat objektivní odborný podklad pro vydání rozhodnutí, popřípadě opatření podle zvláštních právních předpisů, a přispět tak k udržitelnému rozvoji společnosti.</w:t>
      </w:r>
      <w:r w:rsidRPr="00B23B83">
        <w:rPr>
          <w:rFonts w:ascii="Times New Roman" w:eastAsia="Calibri" w:hAnsi="Times New Roman" w:cs="Times New Roman"/>
          <w:bCs/>
          <w:szCs w:val="24"/>
          <w:vertAlign w:val="superscript"/>
        </w:rPr>
        <w:t>1b</w:t>
      </w:r>
      <w:r w:rsidRPr="00B23B83">
        <w:rPr>
          <w:rFonts w:ascii="Times New Roman" w:eastAsia="Calibri" w:hAnsi="Times New Roman" w:cs="Times New Roman"/>
          <w:bCs/>
          <w:szCs w:val="24"/>
        </w:rPr>
        <w:t>)</w:t>
      </w:r>
    </w:p>
    <w:p w14:paraId="42144120" w14:textId="77777777" w:rsidR="00EA54C5" w:rsidRPr="00B23B83" w:rsidRDefault="00EA54C5" w:rsidP="00EA54C5">
      <w:pPr>
        <w:spacing w:before="120" w:after="120" w:line="276" w:lineRule="auto"/>
        <w:ind w:firstLine="709"/>
        <w:rPr>
          <w:rFonts w:ascii="Times New Roman" w:eastAsia="Calibri" w:hAnsi="Times New Roman" w:cs="Times New Roman"/>
          <w:b/>
          <w:szCs w:val="24"/>
        </w:rPr>
      </w:pPr>
      <w:r w:rsidRPr="00B23B83">
        <w:rPr>
          <w:rFonts w:ascii="Times New Roman" w:eastAsia="Calibri" w:hAnsi="Times New Roman" w:cs="Times New Roman"/>
          <w:strike/>
          <w:szCs w:val="24"/>
        </w:rPr>
        <w:t>(4) Záměry podléhající posouzení podle tohoto zákona jsou zároveň předmětem jednotného environmentálního stanoviska</w:t>
      </w:r>
      <w:r w:rsidRPr="00B23B83">
        <w:rPr>
          <w:rFonts w:ascii="Times New Roman" w:eastAsia="Calibri" w:hAnsi="Times New Roman" w:cs="Times New Roman"/>
          <w:strike/>
          <w:szCs w:val="24"/>
          <w:vertAlign w:val="superscript"/>
        </w:rPr>
        <w:t>19</w:t>
      </w:r>
      <w:r w:rsidRPr="00B23B83">
        <w:rPr>
          <w:rFonts w:ascii="Times New Roman" w:eastAsia="Calibri" w:hAnsi="Times New Roman" w:cs="Times New Roman"/>
          <w:strike/>
          <w:szCs w:val="24"/>
        </w:rPr>
        <w:t>). Závazné stanovisko podle § 9a odst. 1 se v takovém případě vydává současně jako jednotné environmentální stanovisko za podmínek stanovených tímto zákonem a jinými právními předpisy; to neplatí pro záměry, u nichž oznamovatel nepožádal o vydání jednotného environmentálního stanoviska, nestanoví-li jiný právní předpis jinak. Při vydávání jednotného environmentálního stanoviska k záměrům posuzovaným podle tohoto zákona se postupuje podle tohoto zákona a podle zákona o jednotném environmentálním stanovisku; stanoví-li tento zákon něco jiného než zákon o jednotném environmentálním stanovisku, postupuje se podle tohoto zákona.</w:t>
      </w:r>
      <w:r w:rsidRPr="00B23B83">
        <w:rPr>
          <w:rFonts w:ascii="Times New Roman" w:eastAsia="Calibri" w:hAnsi="Times New Roman" w:cs="Times New Roman"/>
          <w:b/>
          <w:szCs w:val="24"/>
        </w:rPr>
        <w:t xml:space="preserve"> </w:t>
      </w:r>
    </w:p>
    <w:p w14:paraId="1E1346AA" w14:textId="77777777" w:rsidR="00EA54C5" w:rsidRPr="00B23B83" w:rsidRDefault="00EA54C5" w:rsidP="00EA54C5">
      <w:pPr>
        <w:spacing w:before="120" w:after="120" w:line="276" w:lineRule="auto"/>
        <w:ind w:firstLine="567"/>
        <w:rPr>
          <w:rFonts w:ascii="Times New Roman" w:eastAsia="Calibri" w:hAnsi="Times New Roman" w:cs="Times New Roman"/>
          <w:b/>
          <w:szCs w:val="24"/>
        </w:rPr>
      </w:pPr>
      <w:r w:rsidRPr="00B23B83">
        <w:rPr>
          <w:rFonts w:ascii="Times New Roman" w:eastAsia="Calibri" w:hAnsi="Times New Roman" w:cs="Times New Roman"/>
          <w:b/>
          <w:szCs w:val="24"/>
        </w:rPr>
        <w:t xml:space="preserve">(4) </w:t>
      </w:r>
      <w:bookmarkStart w:id="1047" w:name="_Hlk216259564"/>
      <w:r w:rsidRPr="00B23B83">
        <w:rPr>
          <w:rFonts w:ascii="Times New Roman" w:eastAsia="Calibri" w:hAnsi="Times New Roman" w:cs="Times New Roman"/>
          <w:b/>
          <w:szCs w:val="24"/>
        </w:rPr>
        <w:t>Jde-li o záměr vyžadující souhlas orgánu ochrany přírody k zásahu do významného krajinného prvku</w:t>
      </w:r>
      <w:r w:rsidRPr="00B23B83">
        <w:rPr>
          <w:rFonts w:ascii="Times New Roman" w:eastAsia="Calibri" w:hAnsi="Times New Roman" w:cs="Times New Roman"/>
          <w:b/>
          <w:szCs w:val="24"/>
          <w:vertAlign w:val="superscript"/>
        </w:rPr>
        <w:t>24)</w:t>
      </w:r>
      <w:r w:rsidRPr="00B23B83">
        <w:rPr>
          <w:rFonts w:ascii="Times New Roman" w:eastAsia="Calibri" w:hAnsi="Times New Roman" w:cs="Times New Roman"/>
          <w:b/>
          <w:szCs w:val="24"/>
        </w:rPr>
        <w:t xml:space="preserve"> nebo ke snížení nebo změně krajinného rázu</w:t>
      </w:r>
      <w:r w:rsidRPr="00B23B83">
        <w:rPr>
          <w:rFonts w:ascii="Times New Roman" w:eastAsia="Calibri" w:hAnsi="Times New Roman" w:cs="Times New Roman"/>
          <w:b/>
          <w:szCs w:val="24"/>
          <w:vertAlign w:val="superscript"/>
        </w:rPr>
        <w:t>25)</w:t>
      </w:r>
      <w:r w:rsidRPr="00B23B83">
        <w:rPr>
          <w:rFonts w:ascii="Times New Roman" w:eastAsia="Calibri" w:hAnsi="Times New Roman" w:cs="Times New Roman"/>
          <w:b/>
          <w:szCs w:val="24"/>
        </w:rPr>
        <w:t xml:space="preserve">, je účelem posuzování vlivů podle tohoto zákona také vyhodnocení vlivů záměru na významný krajinný prvek nebo krajinný ráz. </w:t>
      </w:r>
      <w:bookmarkEnd w:id="1047"/>
    </w:p>
    <w:p w14:paraId="648A99A8" w14:textId="77777777" w:rsidR="00EA54C5" w:rsidRPr="00B23B83" w:rsidRDefault="00EA54C5" w:rsidP="00EA54C5">
      <w:pPr>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_____________</w:t>
      </w:r>
    </w:p>
    <w:p w14:paraId="3435C130" w14:textId="77777777" w:rsidR="00EA54C5" w:rsidRPr="00B23B83" w:rsidRDefault="00EA54C5" w:rsidP="00EA54C5">
      <w:pPr>
        <w:tabs>
          <w:tab w:val="left" w:pos="567"/>
        </w:tabs>
        <w:spacing w:before="120" w:after="120" w:line="276" w:lineRule="auto"/>
        <w:ind w:left="567" w:hanging="567"/>
        <w:rPr>
          <w:rFonts w:ascii="Times New Roman" w:eastAsia="Calibri" w:hAnsi="Times New Roman" w:cs="Times New Roman"/>
          <w:strike/>
          <w:szCs w:val="24"/>
        </w:rPr>
      </w:pPr>
      <w:r w:rsidRPr="00B23B83">
        <w:rPr>
          <w:rFonts w:ascii="Times New Roman" w:eastAsia="Calibri" w:hAnsi="Times New Roman" w:cs="Times New Roman"/>
          <w:strike/>
          <w:szCs w:val="24"/>
          <w:vertAlign w:val="superscript"/>
        </w:rPr>
        <w:t>19)</w:t>
      </w:r>
      <w:r w:rsidRPr="00B23B83">
        <w:rPr>
          <w:rFonts w:ascii="Times New Roman" w:eastAsia="Calibri" w:hAnsi="Times New Roman" w:cs="Times New Roman"/>
          <w:strike/>
          <w:szCs w:val="24"/>
        </w:rPr>
        <w:t xml:space="preserve"> Zákon č. 148/2023 Sb., o jednotném environmentálním stanovisku.</w:t>
      </w:r>
    </w:p>
    <w:p w14:paraId="0D410B48" w14:textId="77777777" w:rsidR="00EA54C5" w:rsidRPr="00B23B83" w:rsidRDefault="00EA54C5" w:rsidP="00EA54C5">
      <w:pPr>
        <w:spacing w:before="120" w:after="120" w:line="276" w:lineRule="auto"/>
        <w:rPr>
          <w:rFonts w:ascii="Times New Roman" w:eastAsia="Times New Roman" w:hAnsi="Times New Roman" w:cs="Times New Roman"/>
          <w:b/>
          <w:bCs/>
          <w:szCs w:val="24"/>
          <w:vertAlign w:val="superscript"/>
        </w:rPr>
      </w:pPr>
      <w:r w:rsidRPr="00B23B83">
        <w:rPr>
          <w:rFonts w:ascii="Times New Roman" w:eastAsia="Times New Roman" w:hAnsi="Times New Roman" w:cs="Times New Roman"/>
          <w:b/>
          <w:bCs/>
          <w:szCs w:val="24"/>
          <w:vertAlign w:val="superscript"/>
        </w:rPr>
        <w:t xml:space="preserve">24) </w:t>
      </w:r>
      <w:r w:rsidRPr="00B23B83">
        <w:rPr>
          <w:rFonts w:ascii="Times New Roman" w:eastAsia="Times New Roman" w:hAnsi="Times New Roman" w:cs="Times New Roman"/>
          <w:b/>
          <w:bCs/>
          <w:szCs w:val="24"/>
        </w:rPr>
        <w:t>§ 4 odst. 2 zákona č. 114/1992 Sb., o ochraně přírody a krajiny, ve znění pozdějších předpisů.</w:t>
      </w:r>
    </w:p>
    <w:p w14:paraId="135A8F84"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vertAlign w:val="superscript"/>
        </w:rPr>
        <w:t xml:space="preserve">25) </w:t>
      </w:r>
      <w:r w:rsidRPr="00B23B83">
        <w:rPr>
          <w:rFonts w:ascii="Times New Roman" w:eastAsia="Calibri" w:hAnsi="Times New Roman" w:cs="Times New Roman"/>
          <w:b/>
          <w:bCs/>
          <w:szCs w:val="24"/>
        </w:rPr>
        <w:t>§ 12 zákona č. 114/1992 Sb., o ochraně přírody a krajiny, ve znění pozdějších předpisů.</w:t>
      </w:r>
    </w:p>
    <w:p w14:paraId="144083F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w:t>
      </w:r>
    </w:p>
    <w:p w14:paraId="0A123E85"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Rozsah posuzování</w:t>
      </w:r>
    </w:p>
    <w:p w14:paraId="78F52DDC" w14:textId="77777777" w:rsidR="00EA54C5" w:rsidRPr="00B23B83" w:rsidRDefault="00EA54C5" w:rsidP="00EA54C5">
      <w:pPr>
        <w:spacing w:before="120" w:after="120" w:line="276" w:lineRule="auto"/>
        <w:ind w:firstLine="709"/>
        <w:rPr>
          <w:rFonts w:ascii="Times New Roman" w:eastAsia="Calibri" w:hAnsi="Times New Roman" w:cs="Times New Roman"/>
          <w:szCs w:val="24"/>
          <w:vertAlign w:val="subscript"/>
        </w:rPr>
      </w:pPr>
      <w:r w:rsidRPr="00B23B83">
        <w:rPr>
          <w:rFonts w:ascii="Times New Roman" w:eastAsia="Calibri" w:hAnsi="Times New Roman" w:cs="Times New Roman"/>
          <w:szCs w:val="24"/>
        </w:rPr>
        <w:t xml:space="preserve">Posuzují se vlivy na obyvatelstvo a veřejné zdraví a vlivy na životní prostředí, zahrnující vlivy na živočichy a rostliny, ekosystémy, biologickou rozmanitost, půdu, vodu, ovzduší, klima a krajinu, přírodní zdroje, hmotný majetek a kulturní dědictví, vymezené zvláštními právními </w:t>
      </w:r>
      <w:r w:rsidRPr="00B23B83">
        <w:rPr>
          <w:rFonts w:ascii="Times New Roman" w:eastAsia="Calibri" w:hAnsi="Times New Roman" w:cs="Times New Roman"/>
          <w:szCs w:val="24"/>
        </w:rPr>
        <w:lastRenderedPageBreak/>
        <w:t>předpisy</w:t>
      </w:r>
      <w:r w:rsidRPr="00B23B83">
        <w:rPr>
          <w:rFonts w:ascii="Times New Roman" w:eastAsia="Calibri" w:hAnsi="Times New Roman" w:cs="Times New Roman"/>
          <w:szCs w:val="24"/>
          <w:vertAlign w:val="superscript"/>
        </w:rPr>
        <w:t>2) </w:t>
      </w:r>
      <w:r w:rsidRPr="00B23B83">
        <w:rPr>
          <w:rFonts w:ascii="Times New Roman" w:eastAsia="Calibri" w:hAnsi="Times New Roman" w:cs="Times New Roman"/>
          <w:szCs w:val="24"/>
        </w:rPr>
        <w:t>a na jejich vzájemné působení a souvislosti. Vlivy na biologickou rozmanitost se posuzují se zvláštním zřetelem na evropsky významné druhy, ptáky a evropská stanoviště</w:t>
      </w:r>
      <w:r w:rsidRPr="00B23B83">
        <w:rPr>
          <w:rFonts w:ascii="Times New Roman" w:eastAsia="Calibri" w:hAnsi="Times New Roman" w:cs="Times New Roman"/>
          <w:szCs w:val="24"/>
          <w:vertAlign w:val="superscript"/>
        </w:rPr>
        <w:t>15)</w:t>
      </w:r>
      <w:r w:rsidRPr="00B23B83">
        <w:rPr>
          <w:rFonts w:ascii="Times New Roman" w:eastAsia="Calibri" w:hAnsi="Times New Roman" w:cs="Times New Roman"/>
          <w:szCs w:val="24"/>
          <w:vertAlign w:val="subscript"/>
        </w:rPr>
        <w:t>.</w:t>
      </w:r>
    </w:p>
    <w:p w14:paraId="70ED3DF1" w14:textId="77777777" w:rsidR="00EA54C5" w:rsidRPr="00B23B83" w:rsidRDefault="00EA54C5" w:rsidP="00EA54C5">
      <w:pPr>
        <w:spacing w:before="120" w:after="120" w:line="276" w:lineRule="auto"/>
        <w:rPr>
          <w:rFonts w:ascii="Times New Roman" w:eastAsia="Calibri" w:hAnsi="Times New Roman" w:cs="Times New Roman"/>
          <w:szCs w:val="24"/>
          <w:vertAlign w:val="subscript"/>
        </w:rPr>
      </w:pPr>
      <w:r w:rsidRPr="00B23B83">
        <w:rPr>
          <w:rFonts w:ascii="Times New Roman" w:eastAsia="Calibri" w:hAnsi="Times New Roman" w:cs="Times New Roman"/>
          <w:szCs w:val="24"/>
          <w:vertAlign w:val="subscript"/>
        </w:rPr>
        <w:t>________________________</w:t>
      </w:r>
    </w:p>
    <w:p w14:paraId="586E2B7A"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Times New Roman" w:hAnsi="Times New Roman" w:cs="Times New Roman"/>
          <w:strike/>
          <w:szCs w:val="24"/>
          <w:vertAlign w:val="superscript"/>
        </w:rPr>
        <w:t>15</w:t>
      </w:r>
      <w:r w:rsidRPr="00B23B83">
        <w:rPr>
          <w:rFonts w:ascii="Times New Roman" w:eastAsia="Times New Roman" w:hAnsi="Times New Roman" w:cs="Times New Roman"/>
          <w:strike/>
          <w:szCs w:val="24"/>
        </w:rPr>
        <w:t>) § 94d odst. 1 a § 94t odst. 1 zákona č. 183/2006 Sb., o územním plánování a stavebním řádu (stavební zákon), ve znění pozdějších předpisů</w:t>
      </w:r>
    </w:p>
    <w:p w14:paraId="1586DAF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w:t>
      </w:r>
    </w:p>
    <w:p w14:paraId="7189E713"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Základní pojmy</w:t>
      </w:r>
    </w:p>
    <w:p w14:paraId="5272C57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Pro účely tohoto zákona se rozumí</w:t>
      </w:r>
    </w:p>
    <w:p w14:paraId="180DCF3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záměrem</w:t>
      </w:r>
    </w:p>
    <w:p w14:paraId="64D3C6F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stavby, zařízení, činnosti a technologie uvedené v příloze č. 1 k tomuto zákonu,</w:t>
      </w:r>
    </w:p>
    <w:p w14:paraId="2B8535A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stavby, zařízení, činnosti a technologie, které podle stanoviska orgánu ochrany přírody vydaného podle zákona o ochraně přírody a krajiny mohou samostatně nebo ve spojení s jinými významně ovlivnit předmět ochrany nebo celistvost evropsky významné lokality nebo ptačí oblasti,</w:t>
      </w:r>
    </w:p>
    <w:p w14:paraId="3068BA9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koncepcí strategie, politiky, plány nebo programy včetně těch, které jsou spolufinancované z prostředků fondů Evropské unie, zpracované nebo zadané orgánem veřejné správy a následně orgánem veřejné správy schvalované nebo ke schválení předkládané,</w:t>
      </w:r>
    </w:p>
    <w:p w14:paraId="3CCAE1B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dotčeným územím území, jehož životní prostředí a obyvatelstvo by mohlo být závažně ovlivněno provedením záměru nebo koncepce,</w:t>
      </w:r>
    </w:p>
    <w:p w14:paraId="4E40E49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dotčeným územním samosprávným celkem územní samosprávný celek, jehož správní obvod alespoň zčásti tvoří dotčené území,</w:t>
      </w:r>
    </w:p>
    <w:p w14:paraId="2A8D816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e) dotčeným orgánem správní orgán, který hájí zájmy chráněné zvláštními právními předpisy2) a jehož územně správní obvod alespoň zčásti tvoří dotčené území, </w:t>
      </w:r>
      <w:r w:rsidRPr="00B23B83">
        <w:rPr>
          <w:rFonts w:ascii="Times New Roman" w:eastAsia="Calibri" w:hAnsi="Times New Roman" w:cs="Times New Roman"/>
          <w:bCs/>
          <w:strike/>
          <w:szCs w:val="24"/>
        </w:rPr>
        <w:t>a správní orgán příslušný podle jiného právního předpisu k vydání správního aktu, namísto nějž se vydává jednotné environmentální stanovisko</w:t>
      </w:r>
      <w:r w:rsidRPr="00B23B83">
        <w:rPr>
          <w:rFonts w:ascii="Times New Roman" w:eastAsia="Calibri" w:hAnsi="Times New Roman" w:cs="Times New Roman"/>
          <w:strike/>
          <w:szCs w:val="24"/>
        </w:rPr>
        <w:t>,</w:t>
      </w:r>
    </w:p>
    <w:p w14:paraId="11A9B6B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příslušným úřadem Ministerstvo životního prostředí (§ 21) nebo orgán kraje v přenesené působnosti, v jehož územně správním obvodu je navržen záměr nebo pro jehož územně správní obvod je zpracovávána koncepce (§ 22),</w:t>
      </w:r>
    </w:p>
    <w:p w14:paraId="36D2643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navazujícím řízením řízení vedené k záměru nebo jeho změně, které podléhají posouzení vlivů záměru na životní prostředí, jde-li o</w:t>
      </w:r>
    </w:p>
    <w:p w14:paraId="405B697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1. řízení o povolení záměru podle stavebního zákona, </w:t>
      </w:r>
      <w:r w:rsidRPr="00B23B83">
        <w:rPr>
          <w:rFonts w:ascii="Times New Roman" w:eastAsia="Calibri" w:hAnsi="Times New Roman" w:cs="Times New Roman"/>
          <w:strike/>
          <w:szCs w:val="24"/>
        </w:rPr>
        <w:t>není-li vedeno řízení o povolení záměru s posouzením vlivů,</w:t>
      </w:r>
    </w:p>
    <w:p w14:paraId="0DEB0CF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řízení o povolení hornické činnosti,</w:t>
      </w:r>
    </w:p>
    <w:p w14:paraId="0D5D6C26"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3. řízení o stanovení dobývacího prostoru,</w:t>
      </w:r>
    </w:p>
    <w:p w14:paraId="540AB06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4.</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3.</w:t>
      </w:r>
      <w:r w:rsidRPr="00B23B83">
        <w:rPr>
          <w:rFonts w:ascii="Times New Roman" w:eastAsia="Calibri" w:hAnsi="Times New Roman" w:cs="Times New Roman"/>
          <w:szCs w:val="24"/>
        </w:rPr>
        <w:t xml:space="preserve"> řízení o povolení činnosti prováděné hornickým způsobem,</w:t>
      </w:r>
    </w:p>
    <w:p w14:paraId="391EBEB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5.</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4.</w:t>
      </w:r>
      <w:r w:rsidRPr="00B23B83">
        <w:rPr>
          <w:rFonts w:ascii="Times New Roman" w:eastAsia="Calibri" w:hAnsi="Times New Roman" w:cs="Times New Roman"/>
          <w:szCs w:val="24"/>
        </w:rPr>
        <w:t xml:space="preserve"> řízení o povolení k nakládání s povrchovými a podzemními vodami,</w:t>
      </w:r>
    </w:p>
    <w:p w14:paraId="6B86E45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lastRenderedPageBreak/>
        <w:t>6.</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5.</w:t>
      </w:r>
      <w:r w:rsidRPr="00B23B83">
        <w:rPr>
          <w:rFonts w:ascii="Times New Roman" w:eastAsia="Calibri" w:hAnsi="Times New Roman" w:cs="Times New Roman"/>
          <w:szCs w:val="24"/>
        </w:rPr>
        <w:t xml:space="preserve"> řízení o vydání integrovaného povolení,</w:t>
      </w:r>
    </w:p>
    <w:p w14:paraId="30F1EAF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7.</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6.</w:t>
      </w:r>
      <w:r w:rsidRPr="00B23B83">
        <w:rPr>
          <w:rFonts w:ascii="Times New Roman" w:eastAsia="Calibri" w:hAnsi="Times New Roman" w:cs="Times New Roman"/>
          <w:szCs w:val="24"/>
        </w:rPr>
        <w:t xml:space="preserve"> řízení o vydání povolení provozu stacionárního zdroje,</w:t>
      </w:r>
    </w:p>
    <w:p w14:paraId="4BCFE32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8.</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7.</w:t>
      </w:r>
      <w:r w:rsidRPr="00B23B83">
        <w:rPr>
          <w:rFonts w:ascii="Times New Roman" w:eastAsia="Calibri" w:hAnsi="Times New Roman" w:cs="Times New Roman"/>
          <w:szCs w:val="24"/>
        </w:rPr>
        <w:t xml:space="preserve"> řízení o vydání povolení k provozování zařízení určeného pro nakládání s odpady,</w:t>
      </w:r>
    </w:p>
    <w:p w14:paraId="014AAF8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9.</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8.</w:t>
      </w:r>
      <w:r w:rsidRPr="00B23B83">
        <w:rPr>
          <w:rFonts w:ascii="Times New Roman" w:eastAsia="Calibri" w:hAnsi="Times New Roman" w:cs="Times New Roman"/>
          <w:szCs w:val="24"/>
        </w:rPr>
        <w:t xml:space="preserve"> řízení, v němž se vydává rozhodnutí nezbytné pro uskutečnění záměru, není-li vedeno žádné z řízení podle bodů 1 až </w:t>
      </w:r>
      <w:r w:rsidRPr="00B23B83">
        <w:rPr>
          <w:rFonts w:ascii="Times New Roman" w:eastAsia="Calibri" w:hAnsi="Times New Roman" w:cs="Times New Roman"/>
          <w:strike/>
          <w:szCs w:val="24"/>
        </w:rPr>
        <w:t>8</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7</w:t>
      </w:r>
      <w:r w:rsidRPr="00B23B83">
        <w:rPr>
          <w:rFonts w:ascii="Times New Roman" w:eastAsia="Calibri" w:hAnsi="Times New Roman" w:cs="Times New Roman"/>
          <w:szCs w:val="24"/>
        </w:rPr>
        <w:t>, a</w:t>
      </w:r>
    </w:p>
    <w:p w14:paraId="293BBB4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10.</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9.</w:t>
      </w:r>
      <w:r w:rsidRPr="00B23B83">
        <w:rPr>
          <w:rFonts w:ascii="Times New Roman" w:eastAsia="Calibri" w:hAnsi="Times New Roman" w:cs="Times New Roman"/>
          <w:szCs w:val="24"/>
        </w:rPr>
        <w:t xml:space="preserve"> řízení o změně rozhodnutí vydaného v řízeních podle bodů 1 až </w:t>
      </w:r>
      <w:r w:rsidRPr="00B23B83">
        <w:rPr>
          <w:rFonts w:ascii="Times New Roman" w:eastAsia="Calibri" w:hAnsi="Times New Roman" w:cs="Times New Roman"/>
          <w:strike/>
          <w:szCs w:val="24"/>
        </w:rPr>
        <w:t>9</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8</w:t>
      </w:r>
      <w:r w:rsidRPr="00B23B83">
        <w:rPr>
          <w:rFonts w:ascii="Times New Roman" w:eastAsia="Calibri" w:hAnsi="Times New Roman" w:cs="Times New Roman"/>
          <w:szCs w:val="24"/>
        </w:rPr>
        <w:t xml:space="preserve"> k dosud nepovolenému záměru nebo jeho části či etapě, má-li dojít ke změně podmínek rozhodnutí, které byly převzaty ze stanoviska,</w:t>
      </w:r>
    </w:p>
    <w:p w14:paraId="738BB32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veřejností jedna nebo více osob,</w:t>
      </w:r>
    </w:p>
    <w:p w14:paraId="5166001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dotčenou veřejností</w:t>
      </w:r>
    </w:p>
    <w:p w14:paraId="511EEEF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osoba, která může být rozhodnutím vydaným v navazujícím řízení dotčena ve svých právech nebo povinnostech,</w:t>
      </w:r>
    </w:p>
    <w:p w14:paraId="2AC152F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právnická osoba soukromého práva, jejímž předmětem činnosti je podle zakladatelského právního jednání ochrana životního prostředí nebo veřejného zdraví, a jejíž hlavní činností není podnikání nebo jiná výdělečná činnost, která vznikla alespoň 3 roky před dnem zveřejnění informací o navazujícím řízení podle § 9b odst. 1, případně před dnem vydání rozhodnutí podle § 7 odst. 6, nebo kterou podporuje svými podpisy nejméně 200 osob,</w:t>
      </w:r>
    </w:p>
    <w:p w14:paraId="5597B4A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podporující podpisovou listinou listina s podpisy nejméně 200 osob,</w:t>
      </w:r>
    </w:p>
    <w:p w14:paraId="37FA40F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oznamovatelem ten, kdo hodlá provést záměr,</w:t>
      </w:r>
    </w:p>
    <w:p w14:paraId="169BE6F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posouzením vlivů záměru na životní prostředí proces, který sestává z vypracování a projednání dokumentace, zpracování posudku, vydání stanoviska a jeho zahrnutí do příslušného rozhodnutí vydaného v navazujícím řízení,</w:t>
      </w:r>
    </w:p>
    <w:p w14:paraId="75F8E01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m) povoleným záměrem nebo jeho částí či etapou záměr nebo jeho část či etapa, k nimž byla vydána rozhodnutí v navazujících řízeních podle písmene g) bodů 1 až </w:t>
      </w:r>
      <w:r w:rsidRPr="00B23B83">
        <w:rPr>
          <w:rFonts w:ascii="Times New Roman" w:eastAsia="Calibri" w:hAnsi="Times New Roman" w:cs="Times New Roman"/>
          <w:strike/>
          <w:szCs w:val="24"/>
        </w:rPr>
        <w:t>9</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8 </w:t>
      </w:r>
      <w:r w:rsidRPr="00B23B83">
        <w:rPr>
          <w:rFonts w:ascii="Times New Roman" w:eastAsia="Calibri" w:hAnsi="Times New Roman" w:cs="Times New Roman"/>
          <w:szCs w:val="24"/>
        </w:rPr>
        <w:t>vyžadovaná zvláštními právními předpisy,</w:t>
      </w:r>
    </w:p>
    <w:p w14:paraId="67B9689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n) podlimitním záměrem záměr uvedený v příloze č. 1 k tomuto zákonu kategorii II, který nedosahuje příslušné limitní hodnoty, je-li uvedena,</w:t>
      </w:r>
    </w:p>
    <w:p w14:paraId="4EEF009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o) řízením o povolení záměru podle stavebního zákona řízení o povolení, řízení o rámcovém povolení, řízení o odstranění i dodatečné povolení stavebního i nestavebního záměru ve smyslu stavebního zákona.</w:t>
      </w:r>
    </w:p>
    <w:p w14:paraId="41F570A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w:t>
      </w:r>
    </w:p>
    <w:p w14:paraId="7FEE7B92"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Předmět posuzování vlivů záměru na životní prostředí</w:t>
      </w:r>
    </w:p>
    <w:p w14:paraId="7B077AE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Předmětem posuzování podle tohoto zákona jsou</w:t>
      </w:r>
    </w:p>
    <w:p w14:paraId="6902313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záměry uvedené v příloze č. 1 k tomuto zákonu kategorii I a změny těchto záměrů, pokud změna záměru vlastní kapacitou nebo rozsahem dosáhne příslušné limitní hodnoty, je-li uvedena; tyto záměry a změny záměrů podléhají posouzení vlivů záměru na životní prostředí vždy,</w:t>
      </w:r>
    </w:p>
    <w:p w14:paraId="1426708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 změny záměru uvedeného v příloze č. 1 k tomuto zákonu kategorii I, které by mohly mít významný negativní vliv na životní prostředí, zejména pokud má být významně zvýšena jeho kapacita a rozsah nebo pokud se významně mění jeho technologie, řízení provozu nebo způsob užívání a nejedná-li se o změny podle písmene a); tyto změny záměrů podléhají posouzení vlivů záměru na životní prostředí, pokud se tak stanoví ve zjišťovacím řízení,</w:t>
      </w:r>
    </w:p>
    <w:p w14:paraId="21B7E6A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záměry uvedené v příloze č. 1 k tomuto zákonu kategorii II a změny těchto záměrů, pokud změna záměru vlastní kapacitou nebo rozsahem dosáhne příslušné limitní hodnoty, je-li uvedena, nebo které by mohly mít významný negativní vliv na životní prostředí, zejména pokud má být významně zvýšena jeho kapacita a rozsah nebo pokud se významně mění jeho technologie, řízení provozu nebo způsob užívání; tyto záměry a změny záměrů podléhají posouzení vlivů záměru na životní prostředí, pokud se tak stanoví ve zjišťovacím řízení,</w:t>
      </w:r>
    </w:p>
    <w:p w14:paraId="2719497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podlimitní záměry, které dosáhnou alespoň 25 % příslušné limitní hodnoty a nacházejí se ve zvláště chráněném území nebo jeho ochranném pásmu podle zákona o ochraně přírody a krajiny; tyto záměry podléhají posouzení vlivů záměru na životní prostředí, pokud se tak stanoví ve zjišťovacím řízení,</w:t>
      </w:r>
    </w:p>
    <w:p w14:paraId="1023890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změny podlimitních záměrů, které vlastní kapacitou nebo rozsahem dosáhnou alespoň 25 % příslušné limitní hodnoty, v jejichž důsledku podlimitní záměr současně naplní příslušnou limitní hodnotu nebo kritéria podle písmene d); tyto změny záměrů podléhají posouzení vlivů záměru na životní prostředí, pokud se tak stanoví ve zjišťovacím řízení,</w:t>
      </w:r>
    </w:p>
    <w:p w14:paraId="3E4BEF7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záměry podle § 3 písm. a) bodu 2; tyto záměry podléhají posouzení vlivů záměru na životní prostředí, pokud se tak stanoví ve zjišťovacím řízení,</w:t>
      </w:r>
    </w:p>
    <w:p w14:paraId="022E64A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změny záměru, které by podle závazného stanoviska příslušného úřadu vydaného podle § 9a odst. 7 mohly mít významný negativní vliv na životní prostředí; tyto změny záměrů podléhají posouzení vlivů záměru na životní prostředí, pokud se tak stanoví ve zjišťovacím řízení,</w:t>
      </w:r>
    </w:p>
    <w:p w14:paraId="48D7110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části, etapy nebo varianty záměru podle § 9a odst. 5; tyto části, etapy nebo varianty záměru podléhají posouzení vlivů záměru na životní prostředí, pokud se tak stanoví ve zjišťovacím řízení.</w:t>
      </w:r>
    </w:p>
    <w:p w14:paraId="7DB567F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Vláda může rozhodnout, že předmětem posuzování podle tohoto zákona není záměr, popřípadě jeho část, který je určený výhradně pro účely obrany nebo bezprostředního odvrácení nebo zmírnění důsledků mimořádné události, která by mohla vážně ohrozit zdraví, bezpečnost, majetek obyvatelstva nebo životní prostředí, pokud by mohlo posuzování tyto účely nepříznivě ovlivnit.</w:t>
      </w:r>
    </w:p>
    <w:p w14:paraId="3362CD4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Vláda může dále ve výjimečném případě rozhodnout, že předmětem posuzování podle tohoto zákona není záměr, u kterého veřejný zájem na jeho provedení výrazně převažuje nad veřejným zájmem na ochraně životního prostředí a veřejného zdraví, není-li vzhledem k okolnostem možné posuzování záměru provést, aniž by byl nepříznivě ovlivněn účel záměru. Součástí návrhu na postup podle věty první je vždy vyjádření Ministerstva životního prostředí (dále jen „ministerstvo“). U záměru vyloučeného podle věty první vláda</w:t>
      </w:r>
    </w:p>
    <w:p w14:paraId="706995D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může stanovit jinou formu posuzování,</w:t>
      </w:r>
    </w:p>
    <w:p w14:paraId="1DA59D9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 zajistí zveřejnění informace o vyloučení podle věty první, jeho důvodech a výsledku posuzování podle písmene a) a</w:t>
      </w:r>
    </w:p>
    <w:p w14:paraId="759C617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c) před vydáním rozhodnutí, které povoluje </w:t>
      </w:r>
      <w:r w:rsidRPr="00B23B83">
        <w:rPr>
          <w:rFonts w:ascii="Times New Roman" w:eastAsia="Calibri" w:hAnsi="Times New Roman" w:cs="Times New Roman"/>
          <w:strike/>
          <w:szCs w:val="24"/>
        </w:rPr>
        <w:t>umístění nebo provedení záměru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záměr</w:t>
      </w:r>
      <w:r w:rsidRPr="00B23B83">
        <w:rPr>
          <w:rFonts w:ascii="Times New Roman" w:eastAsia="Calibri" w:hAnsi="Times New Roman" w:cs="Times New Roman"/>
          <w:szCs w:val="24"/>
        </w:rPr>
        <w:t>, informuje Evropskou komisi o důvodech vyloučení podle věty první a poskytne jí informace zveřejněné podle písmene b).</w:t>
      </w:r>
    </w:p>
    <w:p w14:paraId="0B54968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(4) Rozhodne-li vláda podle odstavce 3 o tom, že záměr není předmětem posuzování, použijí se § 11 až 13 přiměřeně. U záměrů podle § 4 odst. 1 písm. f) oznamovatel zajistí zpracování posouzení zpracovaného osobou, která je držitelem zvláštní autorizace. Závěry tohoto posouzení zahrne orgán příslušný ke schválení záměru do svého rozhodnutí; </w:t>
      </w:r>
      <w:r w:rsidRPr="00B23B83">
        <w:rPr>
          <w:rFonts w:ascii="Times New Roman" w:eastAsia="Calibri" w:hAnsi="Times New Roman" w:cs="Times New Roman"/>
          <w:strike/>
          <w:szCs w:val="24"/>
        </w:rPr>
        <w:t>§ 45i odst. 8 až 11</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45i odst. 3 až 6</w:t>
      </w:r>
      <w:r w:rsidRPr="00B23B83">
        <w:rPr>
          <w:rFonts w:ascii="Times New Roman" w:eastAsia="Calibri" w:hAnsi="Times New Roman" w:cs="Times New Roman"/>
          <w:szCs w:val="24"/>
        </w:rPr>
        <w:t xml:space="preserve"> zákona o ochraně přírody a krajiny se použijí obdobně.</w:t>
      </w:r>
    </w:p>
    <w:p w14:paraId="471FBA2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6</w:t>
      </w:r>
    </w:p>
    <w:p w14:paraId="2734F602"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Oznámení</w:t>
      </w:r>
    </w:p>
    <w:p w14:paraId="35CE790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Oznamovatel je povinen předložit oznámení záměru (dále jen "oznámení") příslušnému úřadu.</w:t>
      </w:r>
    </w:p>
    <w:p w14:paraId="4D05D44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Oznamovatel je povinen předložit oznámení záměru na technickém nosiči dat, popřípadě zaslat elektronickou poštou (dále jen "v elektronické podobě"); příslušný úřad může podle okolností požadovat oznámení záměru i v listinné podobě, a to v počtu vyhotovení stanoveném dohodou s oznamovatelem. Náležitosti oznámení záměru stanoví příloha č. 3 k tomuto zákonu; oznámení se zpracovává se zohledněním současného stavu poznatků a metod posuzování, případných výsledků jiných environmentálních hodnocení podle zvláštních právních předpisů a s případným zohledněním kritérií pro zjišťovací řízení uvedených v příloze č. 2 k tomuto zákonu. Pokud se jedná o záměr podle § 4 odst. 1 písm. a), musí oznamovatel vždy uvést nástin studovaných hlavních variant a stěžejní důvody pro jeho volbu vzhledem k vlivu na životní prostředí.</w:t>
      </w:r>
    </w:p>
    <w:p w14:paraId="73ACFC8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Nejedná-li se o záměry, které podléhají posuzování vlivů na životní prostředí přesahujících hranice České republiky podle § 11, nebo o záměry, které podle stanoviska orgánu ochrany přírody vydaného podle zákona o ochraně přírody a krajiny mohou samostatně nebo ve spojení s jinými významně ovlivnit předmět ochrany nebo celistvost evropsky významné lokality nebo ptačí oblasti, může oznamovatel předložit místo oznámení dokumentaci vlivů záměru na životní prostředí (dále jen „dokumentace“) podle přílohy č. 4 k tomuto zákonu; v takovém případě se postupuje podle § 8.</w:t>
      </w:r>
    </w:p>
    <w:p w14:paraId="4E61DB3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U záměrů, které podle stanoviska orgánu ochrany přírody vydaného podle zákona o ochraně přírody a krajiny mohou samostatně nebo ve spojení s jinými významně ovlivnit předmět ochrany nebo celistvost evropsky významné lokality nebo ptačí oblasti, je oznamovatel povinen opatřit posouzení zpracované osobou, která je držitelem zvláštní autorizace14), zohlednit závěry tohoto posouzení v oznámení a toto posouzení k oznámení přiložit; oznámení se předkládá ve variantách, pokud z požadavků § 45i odst. 2 zákona o ochraně přírody a krajiny vyplývá nezbytnost jejich zpracování.</w:t>
      </w:r>
    </w:p>
    <w:p w14:paraId="1B23516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(5) Pokud oznámení splňuje náležitosti podle odstavců 2 a 4, zveřejní jej příslušný úřad podle § 16 do 7 pracovních dnů ode dne jeho obdržení. Příslušný úřad v téže lhůtě zašle </w:t>
      </w:r>
      <w:r w:rsidRPr="00B23B83">
        <w:rPr>
          <w:rFonts w:ascii="Times New Roman" w:eastAsia="Calibri" w:hAnsi="Times New Roman" w:cs="Times New Roman"/>
          <w:strike/>
          <w:szCs w:val="24"/>
        </w:rPr>
        <w:t>kopii</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lastRenderedPageBreak/>
        <w:t xml:space="preserve">oznámení, popřípadě informaci o </w:t>
      </w:r>
      <w:r w:rsidRPr="00B23B83">
        <w:rPr>
          <w:rFonts w:ascii="Times New Roman" w:eastAsia="Calibri" w:hAnsi="Times New Roman" w:cs="Times New Roman"/>
          <w:szCs w:val="24"/>
        </w:rPr>
        <w:t>oznámení s žádostí o vyjádření dotčeným správním úřadům a dotčeným územním samosprávným celkům. Nesplňuje-li oznámení náležitosti podle věty první, vrátí jej příslušný úřad do 7 pracovních dnů ode dne, kdy mu bylo doručeno, oznamovateli.</w:t>
      </w:r>
    </w:p>
    <w:p w14:paraId="34F6AB6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(6) Veřejnost, dotčená veřejnost, dotčené orgány a dotčené územní samosprávné celky mohou zaslat písemné vyjádření k oznámení příslušnému úřadu do 30 dnů ode dne zveřejnění informace o oznámení. K vyjádřením zaslaným po lhůtě příslušný úřad nepřihlíží. Dotčené orgány ve svém vyjádření uvedou, je-li to s ohledem na povahu záměru možné, jaké skutečnosti a podklady z hlediska jimi dotčených zájmů je nezbytné doložit pro následné vyhodnocení vlivů záměru podle </w:t>
      </w:r>
      <w:r w:rsidRPr="00B23B83">
        <w:rPr>
          <w:rFonts w:ascii="Times New Roman" w:eastAsia="Calibri" w:hAnsi="Times New Roman" w:cs="Times New Roman"/>
          <w:bCs/>
          <w:strike/>
          <w:szCs w:val="24"/>
        </w:rPr>
        <w:t>zákona o jednotném environmentálním stanovisku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jiného právního předpisu</w:t>
      </w:r>
      <w:r w:rsidRPr="00B23B83">
        <w:rPr>
          <w:rFonts w:ascii="Times New Roman" w:eastAsia="Calibri" w:hAnsi="Times New Roman" w:cs="Times New Roman"/>
          <w:b/>
          <w:szCs w:val="24"/>
          <w:vertAlign w:val="superscript"/>
        </w:rPr>
        <w:t>27)</w:t>
      </w:r>
      <w:r w:rsidRPr="00B23B83">
        <w:rPr>
          <w:rFonts w:ascii="Times New Roman" w:eastAsia="Calibri" w:hAnsi="Times New Roman" w:cs="Times New Roman"/>
          <w:szCs w:val="24"/>
        </w:rPr>
        <w:t>.</w:t>
      </w:r>
    </w:p>
    <w:p w14:paraId="761A066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_____________</w:t>
      </w:r>
    </w:p>
    <w:p w14:paraId="5F74668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b/>
          <w:bCs/>
          <w:szCs w:val="24"/>
          <w:vertAlign w:val="superscript"/>
        </w:rPr>
        <w:t>27)</w:t>
      </w:r>
      <w:r w:rsidRPr="00B23B83">
        <w:rPr>
          <w:rFonts w:ascii="Times New Roman" w:eastAsia="Calibri" w:hAnsi="Times New Roman" w:cs="Times New Roman"/>
          <w:b/>
          <w:bCs/>
          <w:szCs w:val="24"/>
        </w:rPr>
        <w:t xml:space="preserve"> Například zákon č. 283/2021 Sb., stavební zákon, ve znění pozdějších předpisů</w:t>
      </w:r>
    </w:p>
    <w:p w14:paraId="0F8EED7E"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7</w:t>
      </w:r>
    </w:p>
    <w:p w14:paraId="7939AC13"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Zjišťovací řízení</w:t>
      </w:r>
    </w:p>
    <w:p w14:paraId="348B42A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Cílem zjišťovacího řízení u záměrů a změn záměrů uvedených v § 4 odst. 1 písm. a) je upřesnění informací, které je vhodné uvést do dokumentace, a to se zřetelem na</w:t>
      </w:r>
    </w:p>
    <w:p w14:paraId="5D899E5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povahu konkrétního záměru nebo druh záměru,</w:t>
      </w:r>
    </w:p>
    <w:p w14:paraId="038D6CD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faktory životního prostředí uvedené v § 2, které mohou být provedením záměru ovlivněny,</w:t>
      </w:r>
    </w:p>
    <w:p w14:paraId="6395552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současný stav poznatků a metody posuzování a</w:t>
      </w:r>
    </w:p>
    <w:p w14:paraId="72F0022B"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szCs w:val="24"/>
        </w:rPr>
        <w:t>d) skutečnost, že bude záměr vyhodnocován rovněž z </w:t>
      </w:r>
      <w:r w:rsidRPr="00B23B83">
        <w:rPr>
          <w:rFonts w:ascii="Times New Roman" w:eastAsia="Calibri" w:hAnsi="Times New Roman" w:cs="Times New Roman"/>
          <w:bCs/>
          <w:strike/>
          <w:szCs w:val="24"/>
        </w:rPr>
        <w:t xml:space="preserve">   hlediska dotčených složek životního prostředí za účelem vydání jednotného environmentálního stanoviska podle zákona o jednotném environmentálním stanovisku</w:t>
      </w:r>
      <w:r w:rsidRPr="00B23B83">
        <w:rPr>
          <w:rFonts w:ascii="Times New Roman" w:eastAsia="Calibri" w:hAnsi="Times New Roman" w:cs="Times New Roman"/>
          <w:b/>
          <w:bCs/>
          <w:szCs w:val="24"/>
        </w:rPr>
        <w:t xml:space="preserve"> hledisek uvedených v § 1 odst. 4</w:t>
      </w:r>
      <w:r w:rsidRPr="00B23B83">
        <w:rPr>
          <w:rFonts w:ascii="Times New Roman" w:eastAsia="Calibri" w:hAnsi="Times New Roman" w:cs="Times New Roman"/>
          <w:szCs w:val="24"/>
        </w:rPr>
        <w:t>.</w:t>
      </w:r>
    </w:p>
    <w:p w14:paraId="7C901F6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U záměrů a změn záměrů uvedených v § 4 odst. 1 písm. b) až h) je cílem zjišťovacího řízení zjištění, zda záměr nebo jeho změna může mít významný vliv na životní prostředí, případně zda záměr může samostatně nebo ve spojení s jinými mít významný vliv na předmět ochrany nebo celistvost evropsky významné lokality nebo ptačí oblasti, a tedy podléhá posouzení vlivů záměru na životní prostředí podle tohoto zákona. Podléhá-li záměr posouzení vlivů záměru na životní prostředí podle tohoto zákona, je předmětem zjišťovacího řízení také upřesnění podle odstavce 1.</w:t>
      </w:r>
    </w:p>
    <w:p w14:paraId="4010E4D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Zjišťovací řízení se zahajuje na podkladě oznámení a provádí se podle kritérií uvedených v příloze č. 2 k tomuto zákonu. Při určování, zda záměr nebo změna záměru může mít významné vlivy na životní prostředí, přihlíží příslušný úřad vždy k</w:t>
      </w:r>
    </w:p>
    <w:p w14:paraId="6328F2A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povaze a rozsahu záměru a jeho umístění,</w:t>
      </w:r>
    </w:p>
    <w:p w14:paraId="34F136D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okolnosti, zda záměr nebo změna záměru svou kapacitou dosahuje limitních hodnot uvedených u záměrů příslušného druhu v příloze č. 1 k tomuto zákonu kategorie II,</w:t>
      </w:r>
    </w:p>
    <w:p w14:paraId="24D10DC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obdrženým vyjádřením veřejnosti, dotčené veřejnosti, dotčených orgánů a dotčených územních samosprávných celků a</w:t>
      </w:r>
    </w:p>
    <w:p w14:paraId="030B407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d) případným výsledkům jiných environmentálních hodnocení podle příslušných právních předpisů.</w:t>
      </w:r>
    </w:p>
    <w:p w14:paraId="61B4407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Zjišťovací řízení ukončí příslušný úřad nejdéle do 45 dnů ode dne zveřejnění informace o oznámení podle § 16; v odůvodněných, zvlášť složitých, případech může být tato lhůta překročena, nejdéle však o 25 dnů. Závěr zjišťovacího řízení neprodleně zašle příslušný úřad oznamovateli, dotčeným územním samosprávným celkům a dotčeným správním úřadům a zveřejní jej podle § 16.</w:t>
      </w:r>
    </w:p>
    <w:p w14:paraId="5B1AC48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(5) </w:t>
      </w:r>
      <w:r w:rsidRPr="00B23B83">
        <w:rPr>
          <w:rFonts w:ascii="Times New Roman" w:eastAsia="Calibri" w:hAnsi="Times New Roman" w:cs="Times New Roman"/>
          <w:strike/>
          <w:szCs w:val="24"/>
        </w:rPr>
        <w:t>Dojde-li příslušný úřad k závěru, že záměr podle odstavce 2 podléhá posouzení vlivů záměru na životní prostředí podle tohoto zákona, vydá o tom odůvodněný písemný závěr obsahující základní údaje o záměru v rozsahu bodů B.I.1. až B.I.4. a B.I.6. přílohy č. 3 k tomuto zákonu</w:t>
      </w:r>
      <w:r w:rsidRPr="00B23B83">
        <w:rPr>
          <w:rFonts w:ascii="Times New Roman" w:eastAsia="Calibri" w:hAnsi="Times New Roman" w:cs="Times New Roman"/>
          <w:b/>
          <w:bCs/>
          <w:strike/>
          <w:szCs w:val="24"/>
        </w:rPr>
        <w:t xml:space="preserve"> </w:t>
      </w:r>
      <w:r w:rsidRPr="00B23B83">
        <w:rPr>
          <w:rFonts w:ascii="Times New Roman" w:eastAsia="Calibri" w:hAnsi="Times New Roman" w:cs="Times New Roman"/>
          <w:strike/>
          <w:szCs w:val="24"/>
        </w:rPr>
        <w:t>a úvahy, kterými se řídil při hodnocení kritérií uvedených v příloze č. 2 k tomuto zákonu.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V případě záměru podle odstavce 1 vydá příslušný úřad odůvodněný písemný závěr obsahující základní údaje o záměru v rozsahu bodů B.I.1. až B.I.4. a B.I.6. přílohy č. 3 k tomuto zákonu, úvahy, kterými se řídil při hodnocení kritérií uvedených v příloze č. 2 k tomuto zákonu, a upřesnění informací, které je vhodné uvést do dokumentace. Dojde-li příslušný úřad k závěru, že záměr podle odstavce 2 podléhá posouzení vlivů záměru na životní prostředí podle tohoto zákona, vydá o tom odůvodněný písemný závěr, pro jehož obsah se věta první použije obdobně.</w:t>
      </w:r>
      <w:r w:rsidRPr="00B23B83">
        <w:rPr>
          <w:rFonts w:ascii="Times New Roman" w:eastAsia="Calibri" w:hAnsi="Times New Roman" w:cs="Times New Roman"/>
          <w:szCs w:val="24"/>
        </w:rPr>
        <w:t xml:space="preserve"> Součástí závěru jsou rovněž doporučení pro zpracování podkladů k žádosti o </w:t>
      </w:r>
      <w:r w:rsidRPr="00B23B83">
        <w:rPr>
          <w:rFonts w:ascii="Times New Roman" w:eastAsia="Calibri" w:hAnsi="Times New Roman" w:cs="Times New Roman"/>
          <w:bCs/>
          <w:strike/>
          <w:szCs w:val="24"/>
        </w:rPr>
        <w:t>jednotné environmentální stanovisko</w:t>
      </w:r>
      <w:r w:rsidRPr="00B23B83">
        <w:rPr>
          <w:rFonts w:ascii="Times New Roman" w:eastAsia="Calibri" w:hAnsi="Times New Roman" w:cs="Times New Roman"/>
          <w:b/>
          <w:bCs/>
          <w:szCs w:val="24"/>
        </w:rPr>
        <w:t xml:space="preserve"> povolení záměru podle jiného právního předpisu</w:t>
      </w:r>
      <w:r w:rsidRPr="00B23B83">
        <w:rPr>
          <w:rFonts w:ascii="Times New Roman" w:eastAsia="Calibri" w:hAnsi="Times New Roman" w:cs="Times New Roman"/>
          <w:b/>
          <w:bCs/>
          <w:szCs w:val="24"/>
          <w:vertAlign w:val="superscript"/>
        </w:rPr>
        <w:t>27)</w:t>
      </w:r>
      <w:r w:rsidRPr="00B23B83">
        <w:rPr>
          <w:rFonts w:ascii="Times New Roman" w:eastAsia="Calibri" w:hAnsi="Times New Roman" w:cs="Times New Roman"/>
          <w:szCs w:val="24"/>
        </w:rPr>
        <w:t xml:space="preserve">. </w:t>
      </w:r>
    </w:p>
    <w:p w14:paraId="2CF2DDC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(6) Dojde-li příslušný úřad k závěru, že záměr podle odstavce 2 nepodléhá posouzení vlivů záměru na životní prostředí podle tohoto zákona, vydá o tom rozhodnutí, které je prvním úkonem v řízení. V rozhodnutí se uvedou základní údaje o záměru v rozsahu bodů B.I.1. až B.I.4. a B.I.6. přílohy č. 3 k tomuto zákonu a úvahy, kterými se příslušný úřad řídil při hodnocení kritérií uvedených v příloze č. 2 k tomuto zákonu a informací obsažených v bodě D.4 přílohy č. 3 k tomuto zákonu. V odůvodnění rozhodnutí se rovněž, je-li to s ohledem na povahu záměru možné, uvedou doporučení pro zpracování podkladů k žádosti o </w:t>
      </w:r>
      <w:r w:rsidRPr="00B23B83">
        <w:rPr>
          <w:rFonts w:ascii="Times New Roman" w:eastAsia="Calibri" w:hAnsi="Times New Roman" w:cs="Times New Roman"/>
          <w:bCs/>
          <w:strike/>
          <w:szCs w:val="24"/>
        </w:rPr>
        <w:t xml:space="preserve">jednotné environmentální stanovisko </w:t>
      </w:r>
      <w:r w:rsidRPr="00B23B83">
        <w:rPr>
          <w:rFonts w:ascii="Times New Roman" w:eastAsia="Calibri" w:hAnsi="Times New Roman" w:cs="Times New Roman"/>
          <w:b/>
          <w:bCs/>
          <w:szCs w:val="24"/>
        </w:rPr>
        <w:t>povolení záměru podle jiného právního předpisu</w:t>
      </w:r>
      <w:r w:rsidRPr="00B23B83">
        <w:rPr>
          <w:rFonts w:ascii="Times New Roman" w:eastAsia="Calibri" w:hAnsi="Times New Roman" w:cs="Times New Roman"/>
          <w:b/>
          <w:bCs/>
          <w:szCs w:val="24"/>
          <w:vertAlign w:val="superscript"/>
        </w:rPr>
        <w:t>27)</w:t>
      </w:r>
      <w:r w:rsidRPr="00B23B83">
        <w:rPr>
          <w:rFonts w:ascii="Times New Roman" w:eastAsia="Calibri" w:hAnsi="Times New Roman" w:cs="Times New Roman"/>
          <w:szCs w:val="24"/>
        </w:rPr>
        <w:t>. Rozhodnutí se zveřejňuje způsobem podle § 16 a doručuje veřejnou vyhláškou. Právo podat odvolání proti rozhodnutí má oznamovatel a dotčená veřejnost uvedená v § 3 písm. i) bodě 2 a dotčené územní samosprávné celky. Splnění podmínek podle § 3 písm. i) bodu 2 doloží dotčená veřejnost v odvolání.</w:t>
      </w:r>
    </w:p>
    <w:p w14:paraId="7C3276C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U záměrů, které podle stanoviska orgánu ochrany přírody vydaného podle zákona o ochraně přírody a krajiny mohou samostatně nebo ve spojení s jinými významně ovlivnit předmět ochrany nebo celistvost evropsky významné lokality nebo ptačí oblasti, může v odůvodněném písemném závěru příslušný úřad požadovat, aby posouzení zpracované osobou, která je držitelem zvláštní autorizace14), bylo též součástí dokumentace, a to zejména s ohledem na obsah obdržených vyjádření, případně obsah posouzení zpracovaného osobou, která je držitelem zvláštní autorizace.</w:t>
      </w:r>
    </w:p>
    <w:p w14:paraId="3704851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(8) Byl-li záměr předložen ve variantách, je součástí závěru zjišťovacího řízení i výsledek vyhodnocení jednotlivých variant z hlediska vlivů na životní prostředí s uvedením jejich pořadí. Příslušný úřad může v odůvodněném písemném závěru navrhnout zpracování </w:t>
      </w:r>
      <w:r w:rsidRPr="00B23B83">
        <w:rPr>
          <w:rFonts w:ascii="Times New Roman" w:eastAsia="Calibri" w:hAnsi="Times New Roman" w:cs="Times New Roman"/>
          <w:szCs w:val="24"/>
        </w:rPr>
        <w:lastRenderedPageBreak/>
        <w:t>variant řešení záměru, které se zpravidla liší umístěním, kapacitou, použitou technologií či okamžikem provedení, jestliže je jejich provedení účelné a z technických hledisek možné. Je-li výsledkem zjišťovacího řízení závěr, že posouzení vlivů záměru na životní prostředí podléhá jen některá z předložených variant záměru, vydá se závěr zjišťovacího řízení, který obsahuje výroky podle odstavce 5 i 6; při zveřejňování i doručování tohoto závěru zjišťovacího řízení se postupuje podle odstavce 6.</w:t>
      </w:r>
      <w:r w:rsidRPr="00B23B83">
        <w:rPr>
          <w:rFonts w:ascii="Times New Roman" w:eastAsia="Times New Roman" w:hAnsi="Times New Roman" w:cs="Times New Roman"/>
          <w:b/>
          <w:szCs w:val="24"/>
        </w:rPr>
        <w:t xml:space="preserve"> </w:t>
      </w:r>
      <w:r w:rsidRPr="00B23B83">
        <w:rPr>
          <w:rFonts w:ascii="Times New Roman" w:eastAsia="Calibri" w:hAnsi="Times New Roman" w:cs="Times New Roman"/>
          <w:b/>
          <w:szCs w:val="24"/>
        </w:rPr>
        <w:t>Oznamovatel, dotčená veřejnost uvedená v § 3 písm. i) bodě 2 a dotčené územní samosprávné celky mají právo podat odvolání pouze proti výroku podle odstavce 6.</w:t>
      </w:r>
    </w:p>
    <w:p w14:paraId="4371BAE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Dotčená veřejnost uvedená v § 3 písm. i) bodě 2 se může žalobou domáhat zrušení rozhodnutí vydaného ve zjišťovacím řízení podle odstavce 6, že záměr nebo jeho změna nebudou posuzovány podle tohoto zákona, a napadat hmotnou nebo procesní zákonnost tohoto rozhodnutí. Pro účely postupu dle věty první se má za to, že dotčená veřejnost uvedená v § 3 písm. i) bodě 2 má práva, na kterých může být rozhodnutím vydaným ve zjišťovacím řízení, že záměr nebo jeho změna nebudou posuzovány podle tohoto zákona, zkrácena.</w:t>
      </w:r>
    </w:p>
    <w:p w14:paraId="7D1C5F6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(10) O žalobě proti rozhodnutí vydanému ve zjišťovacím řízení rozhodne soud do 90 dnů poté, kdy žaloba došla soudu.</w:t>
      </w:r>
    </w:p>
    <w:p w14:paraId="4484B554"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8</w:t>
      </w:r>
    </w:p>
    <w:p w14:paraId="322D394C"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Dokumentace</w:t>
      </w:r>
    </w:p>
    <w:p w14:paraId="0BFBF40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Nejde-li o postup podle § 6 odst. 3, zajistí oznamovatel na základě oznámení, vyjádření k oznámení podle § 6 odst. 6 a odůvodněného písemného závěru podle § 7 odst. 5 zpracování dokumentace osobou k tomu oprávněnou podle § 19 a předloží ji v elektronické podobě; příslušný úřad může podle okolností požadovat předložení dokumentace i v listinné podobě, a to v počtu vyhotovení stanoveném dohodou s oznamovatelem. Náležitosti dokumentace jsou uvedeny v příloze č. 4 k tomuto zákonu; dokumentace se zpracovává se zohledněním současného stavu poznatků a metod posuzování a případných výsledků jiných environmentálních hodnocení podle příslušných právních předpisů. </w:t>
      </w:r>
      <w:r w:rsidRPr="00B23B83">
        <w:rPr>
          <w:rFonts w:ascii="Times New Roman" w:eastAsia="Calibri" w:hAnsi="Times New Roman" w:cs="Times New Roman"/>
          <w:bCs/>
          <w:strike/>
          <w:szCs w:val="24"/>
        </w:rPr>
        <w:t>Součástí dokumentace jsou</w:t>
      </w:r>
      <w:r w:rsidRPr="00B23B83">
        <w:rPr>
          <w:rFonts w:ascii="Times New Roman" w:eastAsia="Calibri" w:hAnsi="Times New Roman" w:cs="Times New Roman"/>
          <w:strike/>
          <w:szCs w:val="24"/>
        </w:rPr>
        <w:t xml:space="preserve"> </w:t>
      </w:r>
      <w:r w:rsidRPr="00B23B83">
        <w:rPr>
          <w:rFonts w:ascii="Times New Roman" w:eastAsia="Calibri" w:hAnsi="Times New Roman" w:cs="Times New Roman"/>
          <w:bCs/>
          <w:strike/>
          <w:szCs w:val="24"/>
        </w:rPr>
        <w:t>náležitosti stanovené pro žádost o vydání jednotného environmentálního stanoviska, vydává-li se podle § 1 odst. 4 závazné stanovisko současně jako jednotné environmentální stanovisko</w:t>
      </w:r>
      <w:r w:rsidRPr="00B23B83">
        <w:rPr>
          <w:rFonts w:ascii="Times New Roman" w:eastAsia="Calibri" w:hAnsi="Times New Roman" w:cs="Times New Roman"/>
          <w:strike/>
          <w:szCs w:val="24"/>
        </w:rPr>
        <w:t>.</w:t>
      </w:r>
      <w:r w:rsidRPr="00B23B83">
        <w:rPr>
          <w:rFonts w:ascii="Times New Roman" w:eastAsia="Calibri" w:hAnsi="Times New Roman" w:cs="Times New Roman"/>
          <w:szCs w:val="24"/>
        </w:rPr>
        <w:t xml:space="preserve"> Není-li dokumentace předložena ve lhůtě 3 let ode dne vydání odůvodněného písemného závěru podle § 7 odst. 5, příslušný úřad posuzování ukončí.</w:t>
      </w:r>
    </w:p>
    <w:p w14:paraId="5BCD54B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Pokud příslušný úřad dojde k závěru, že dokumentace neobsahuje stanovené náležitosti, vrátí ji do 10 pracovních dnů ode dne, kdy mu byla doručena, oznamovateli; jinak ji v téže lhůtě zveřejní podle § 16 a dokumentaci, popřípadě informaci o dokumentaci, zašle s žádostí o vyjádření dotčeným orgánům a dotčeným územním samosprávným celkům. Příslušný úřad bez zbytečného odkladu doručí dokumentaci zpracovateli posudku o vlivech záměru na životní prostředí (dále jen „posudek“).</w:t>
      </w:r>
    </w:p>
    <w:p w14:paraId="6F387FDE"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szCs w:val="24"/>
        </w:rPr>
        <w:t xml:space="preserve">(3) Veřejnost, dotčená veřejnost, dotčené orgány a dotčené územní samosprávné celky se mohou vyjádřit k dokumentaci u příslušného úřadu, a to písemně do 30 dnů od zveřejnění informace o dokumentaci. K vyjádřením zaslaným po lhůtě příslušný úřad nepřihlíží. </w:t>
      </w:r>
      <w:r w:rsidRPr="00B23B83">
        <w:rPr>
          <w:rFonts w:ascii="Times New Roman" w:eastAsia="Calibri" w:hAnsi="Times New Roman" w:cs="Times New Roman"/>
          <w:bCs/>
          <w:strike/>
          <w:szCs w:val="24"/>
        </w:rPr>
        <w:t xml:space="preserve">Dotčené orgány, vyzve-li je k tomu podle § 4 zákona o jednotném environmentálním stanovisku příslušný úřad, současně vydávají vyjádření podle zákona o jednotném environmentálním </w:t>
      </w:r>
      <w:r w:rsidRPr="00B23B83">
        <w:rPr>
          <w:rFonts w:ascii="Times New Roman" w:eastAsia="Calibri" w:hAnsi="Times New Roman" w:cs="Times New Roman"/>
          <w:bCs/>
          <w:strike/>
          <w:szCs w:val="24"/>
        </w:rPr>
        <w:lastRenderedPageBreak/>
        <w:t>stanovisku</w:t>
      </w:r>
      <w:r w:rsidRPr="00B23B83">
        <w:rPr>
          <w:rFonts w:ascii="Times New Roman" w:eastAsia="Calibri" w:hAnsi="Times New Roman" w:cs="Times New Roman"/>
          <w:bCs/>
          <w:strike/>
          <w:szCs w:val="24"/>
          <w:vertAlign w:val="superscript"/>
        </w:rPr>
        <w:t>20)</w:t>
      </w:r>
      <w:r w:rsidRPr="00B23B83">
        <w:rPr>
          <w:rFonts w:ascii="Times New Roman" w:eastAsia="Calibri" w:hAnsi="Times New Roman" w:cs="Times New Roman"/>
          <w:bCs/>
          <w:strike/>
          <w:szCs w:val="24"/>
        </w:rPr>
        <w:t>, nejedná-li se o záměr, u něhož oznamovatel nepožádal o vydání jednotného environmentálního stanoviska.</w:t>
      </w:r>
    </w:p>
    <w:p w14:paraId="658E641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Po uplynutí lhůty podle odstavce 3 předá příslušný úřad obdržená vyjádření neprodleně zpracovateli posudku.</w:t>
      </w:r>
    </w:p>
    <w:p w14:paraId="22A32E6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Příslušný úřad může na základě obdržených vyjádření k dokumentaci nebo na základě doporučení zpracovatele posudku, nejdéle však do 40 dnů ode dne, kdy byla dokumentace záměru včetně všech obdržených vyjádření k ní doručena zpracovateli posudku, vrátit oznamovateli tuto dokumentaci k přepracování nebo doplnění; informaci o vrácení dokumentace zveřejní podle § 16 a zašle dotčeným orgánům a dotčeným územním samosprávným celkům. Není-li doplněná nebo přepracovaná dokumentace předložena ve lhůtě 3 let ode dne vrácení dokumentace podle věty první, příslušný úřad posuzování ukončí.</w:t>
      </w:r>
    </w:p>
    <w:p w14:paraId="69383A6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V případě vrácení dokumentace podle odstavce 5 se s doplněnou nebo přepracovanou dokumentací nakládá podle odstavce 2.</w:t>
      </w:r>
    </w:p>
    <w:p w14:paraId="2D24529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__________</w:t>
      </w:r>
    </w:p>
    <w:p w14:paraId="65820D6D" w14:textId="77777777" w:rsidR="00EA54C5" w:rsidRPr="00B23B83" w:rsidRDefault="00EA54C5" w:rsidP="00EA54C5">
      <w:pPr>
        <w:tabs>
          <w:tab w:val="left" w:pos="567"/>
        </w:tabs>
        <w:spacing w:before="120" w:after="120" w:line="276" w:lineRule="auto"/>
        <w:ind w:left="567" w:hanging="567"/>
        <w:rPr>
          <w:rFonts w:ascii="Times New Roman" w:eastAsia="Calibri" w:hAnsi="Times New Roman" w:cs="Times New Roman"/>
          <w:strike/>
          <w:szCs w:val="24"/>
        </w:rPr>
      </w:pPr>
      <w:r w:rsidRPr="00B23B83">
        <w:rPr>
          <w:rFonts w:ascii="Times New Roman" w:eastAsia="Calibri" w:hAnsi="Times New Roman" w:cs="Times New Roman"/>
          <w:strike/>
          <w:szCs w:val="24"/>
          <w:vertAlign w:val="superscript"/>
        </w:rPr>
        <w:t>20)</w:t>
      </w:r>
      <w:r w:rsidRPr="00B23B83">
        <w:rPr>
          <w:rFonts w:ascii="Times New Roman" w:eastAsia="Calibri" w:hAnsi="Times New Roman" w:cs="Times New Roman"/>
          <w:strike/>
          <w:szCs w:val="24"/>
        </w:rPr>
        <w:t xml:space="preserve"> § 4 zákona č. 148/2023 Sb.</w:t>
      </w:r>
    </w:p>
    <w:p w14:paraId="4949F7DF"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9a</w:t>
      </w:r>
    </w:p>
    <w:p w14:paraId="35B707B8"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Závazné stanovisko k posouzení vlivů provedení záměru na životní prostředí</w:t>
      </w:r>
    </w:p>
    <w:p w14:paraId="49AFF24A"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szCs w:val="24"/>
        </w:rPr>
        <w:t xml:space="preserve">(1) Příslušný úřad vydá na základě dokumentace, vyjádření k ní podaných, veřejného projednání a posudku závazné stanovisko k posouzení vlivů provedení záměru na životní prostředí (dále jen „stanovisko“) ve lhůtě do 30 dnů ode dne obdržení posudku. Náležitosti stanoviska jsou uvedeny v příloze č. 6 k tomuto zákonu. </w:t>
      </w:r>
      <w:r w:rsidRPr="00B23B83">
        <w:rPr>
          <w:rFonts w:ascii="Times New Roman" w:eastAsia="Calibri" w:hAnsi="Times New Roman" w:cs="Times New Roman"/>
          <w:bCs/>
          <w:strike/>
          <w:szCs w:val="24"/>
        </w:rPr>
        <w:t xml:space="preserve">Stanovisko dále obsahuje náležitosti stanovené zákonem o jednotném environmentálním stanovisku a jinými právními předpisy, pokud nejedná-li se o záměr, u něhož oznamovatel nepožádal o vydání jednotného environmentálního stanoviska. </w:t>
      </w:r>
      <w:r w:rsidRPr="00B23B83">
        <w:rPr>
          <w:rFonts w:ascii="Times New Roman" w:eastAsia="Calibri" w:hAnsi="Times New Roman" w:cs="Times New Roman"/>
          <w:bCs/>
          <w:szCs w:val="24"/>
        </w:rPr>
        <w:t xml:space="preserve"> </w:t>
      </w:r>
      <w:bookmarkStart w:id="1048" w:name="_Hlk216260423"/>
      <w:r w:rsidRPr="00B23B83">
        <w:rPr>
          <w:rFonts w:ascii="Times New Roman" w:eastAsia="Calibri" w:hAnsi="Times New Roman" w:cs="Times New Roman"/>
          <w:b/>
          <w:szCs w:val="24"/>
        </w:rPr>
        <w:t>Jde-li o záměr vyžadující souhlas orgánu ochrany přírody k zásahu do významného krajinného prvku</w:t>
      </w:r>
      <w:r w:rsidRPr="00B23B83">
        <w:rPr>
          <w:rFonts w:ascii="Times New Roman" w:eastAsia="Calibri" w:hAnsi="Times New Roman" w:cs="Times New Roman"/>
          <w:b/>
          <w:szCs w:val="24"/>
          <w:vertAlign w:val="superscript"/>
        </w:rPr>
        <w:t>24</w:t>
      </w:r>
      <w:r w:rsidRPr="00B23B83">
        <w:rPr>
          <w:rFonts w:ascii="Times New Roman" w:eastAsia="Calibri" w:hAnsi="Times New Roman" w:cs="Times New Roman"/>
          <w:b/>
          <w:szCs w:val="24"/>
        </w:rPr>
        <w:t>) nebo ke snížení nebo změně krajinného rázu,</w:t>
      </w:r>
      <w:r w:rsidRPr="00B23B83">
        <w:rPr>
          <w:rFonts w:ascii="Times New Roman" w:eastAsia="Calibri" w:hAnsi="Times New Roman" w:cs="Times New Roman"/>
          <w:b/>
          <w:szCs w:val="24"/>
          <w:vertAlign w:val="superscript"/>
        </w:rPr>
        <w:t>25</w:t>
      </w:r>
      <w:r w:rsidRPr="00B23B83">
        <w:rPr>
          <w:rFonts w:ascii="Times New Roman" w:eastAsia="Times New Roman" w:hAnsi="Times New Roman" w:cs="Times New Roman"/>
          <w:b/>
          <w:szCs w:val="24"/>
        </w:rPr>
        <w:t>)</w:t>
      </w:r>
      <w:r w:rsidRPr="00B23B83">
        <w:rPr>
          <w:rFonts w:ascii="Times New Roman" w:eastAsia="Calibri" w:hAnsi="Times New Roman" w:cs="Times New Roman"/>
          <w:b/>
          <w:szCs w:val="24"/>
        </w:rPr>
        <w:t xml:space="preserve"> nahrazuje stanovisko tyto souhlasy; stanovisko v takovém případě obsahuje návrh opatření pro snížení nebo kompenzaci negativních vlivů záměru na významný krajinný prvek nebo krajinný ráz. </w:t>
      </w:r>
      <w:bookmarkEnd w:id="1048"/>
    </w:p>
    <w:p w14:paraId="7DEECF8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Příslušný úřad zašle stanovisko oznamovateli, dotčeným orgánům a dotčeným územním samosprávným celkům a zveřejní jej spolu s posudkem podle § 16.</w:t>
      </w:r>
    </w:p>
    <w:p w14:paraId="4D9D702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Stanovisko je podkladem pro vydání rozhodnutí v navazujících řízeních. Stanovisko předkládá oznamovatel v žádosti jako jeden z podkladů pro navazující řízení. Stanovisko musí být platné v době vydání rozhodnutí v navazujících řízeních v prvním stupni. </w:t>
      </w:r>
    </w:p>
    <w:p w14:paraId="2BE43B7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(4) Platnost stanoviska je 7 let ode dne jeho vydání. Platnost stanoviska příslušný úřad na žádost oznamovatele prodlouží závazným stanoviskem o 5 let, pokud nedošlo ke změnám podmínek v dotčeném území nebo poznatků a metod posuzování, v jejichž důsledku by záměr mohl mít dosud neposouzené významné vlivy na životní prostředí. Opakované prodloužení platnosti stanoviska je vyloučeno. Žádost o prodloužení platnosti stanoviska musí být podána před jejím uplynutím; platnost stanoviska neuplyne, dokud není žádost vyřízena. Součástí žádosti o prodloužení platnosti stanoviska je podklad obsahující popis aktuálního stavu </w:t>
      </w:r>
      <w:r w:rsidRPr="00B23B83">
        <w:rPr>
          <w:rFonts w:ascii="Times New Roman" w:eastAsia="Calibri" w:hAnsi="Times New Roman" w:cs="Times New Roman"/>
          <w:szCs w:val="24"/>
        </w:rPr>
        <w:lastRenderedPageBreak/>
        <w:t>dotčeného území včetně souhrnu změn oproti stavu v době vydání stanoviska. Prodloužení platnosti stanoviska spolu s podkladem uvedeným v předchozí větě příslušný úřad zveřejní podle § 16. Dojde-li ke zrušení rozhodnutí v navazujícím řízení v prvním stupni podle odstavce 3 věty třetí, platí, že platnost stanoviska neuplyne dříve než 60 dnů po dni, kdy ke zrušení takového rozhodnutí došlo.</w:t>
      </w:r>
    </w:p>
    <w:p w14:paraId="6DCB3AD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(5) Nelze-li platnost stanoviska prodloužit z důvodu změn podle odstavce 4 věty druhé, které se vztahují pouze k určité části, etapě nebo variantě záměru, je taková část, etapa nebo varianta předmětem posuzování podle § 4 odst. 1 písm. h). Oznamovatel k takové části, etapě nebo variantě záměru předloží oznámení podle § 6 ve lhůtě stanovené příslušným úřadem. Dojde-li k vydání rozhodnutí podle § 7 odst. 6, příslušný úřad platnost stanoviska prodlouží. Nepředloží-li oznamovatel oznámení ve stanovené lhůtě nebo je-li vydán odůvodněný písemný závěr podle § 7 odst. 5, příslušný úřad platnost stanoviska prodlouží jen částečně, a to v rozsahu, ve kterém se jej nedotýkají změny podle věty první. Neobsahuje-li podklad podle odstavce 4 </w:t>
      </w:r>
      <w:r w:rsidRPr="00B23B83">
        <w:rPr>
          <w:rFonts w:ascii="Times New Roman" w:eastAsia="Calibri" w:hAnsi="Times New Roman" w:cs="Times New Roman"/>
          <w:strike/>
          <w:szCs w:val="24"/>
        </w:rPr>
        <w:t>věty čtvrté</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věty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páté</w:t>
      </w:r>
      <w:r w:rsidRPr="00B23B83">
        <w:rPr>
          <w:rFonts w:ascii="Times New Roman" w:eastAsia="Calibri" w:hAnsi="Times New Roman" w:cs="Times New Roman"/>
          <w:szCs w:val="24"/>
        </w:rPr>
        <w:t xml:space="preserve"> dostatečné informace k určité části, etapě nebo variantě záměru, a nejsou-li doplněny ani na základě výzvy příslušného úřadu, postupuje se obdobně podle věty druhé až čtvrté.</w:t>
      </w:r>
    </w:p>
    <w:p w14:paraId="289E5EA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(6) Nejdříve 90 dnů před podáním žádosti o zahájení navazujícího řízení, nejpozději však v den podání žádosti o zahájení navazujícího řízení, předloží oznamovatel příslušnému úřadu, který vydal stanovisko, dokumentaci pro příslušné navazující řízení včetně úplného popisu případných změn oproti záměru, ke kterému bylo vydáno stanovisko, a včetně vyhodnocení plnění podmínek stanoviska v dokumentaci pro příslušné navazující řízení, a to v rozsahu části, etapy nebo varianty záměru, která je předmětem navazujícího řízení. </w:t>
      </w:r>
      <w:r w:rsidRPr="00B23B83">
        <w:rPr>
          <w:rFonts w:ascii="Times New Roman" w:eastAsia="Calibri" w:hAnsi="Times New Roman" w:cs="Times New Roman"/>
          <w:b/>
          <w:bCs/>
          <w:szCs w:val="24"/>
        </w:rPr>
        <w:t>V případě mezistátního navazujícího řízení předloží oznamovatel příslušnému úřadu, který vydal stanovisko, dokumenty podle věty první vždy před podáním žádosti o zahájení mezistátního navazujícího řízení a závazné stanovisko podle odstavce 7 přiloží k žádosti o zahájení mezistátního navazujícího řízení.</w:t>
      </w:r>
    </w:p>
    <w:p w14:paraId="5EA1AD7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(7) Příslušný úřad ověří </w:t>
      </w:r>
      <w:r w:rsidRPr="00B23B83">
        <w:rPr>
          <w:rFonts w:ascii="Times New Roman" w:eastAsia="Calibri" w:hAnsi="Times New Roman" w:cs="Times New Roman"/>
          <w:b/>
          <w:bCs/>
          <w:szCs w:val="24"/>
        </w:rPr>
        <w:t>na základě dokumentů předaných podle odstavce 6 a v případě navazujícího řízení, které není mezistátním navazujícím řízením, i</w:t>
      </w:r>
      <w:r w:rsidRPr="00B23B83">
        <w:rPr>
          <w:rFonts w:ascii="Times New Roman" w:eastAsia="Calibri" w:hAnsi="Times New Roman" w:cs="Times New Roman"/>
          <w:szCs w:val="24"/>
        </w:rPr>
        <w:t xml:space="preserve"> na základě oznámení o zahájení řízení zaslaného tomuto úřadu správním orgánem příslušným k vedení navazujícího řízení každý záměr a vydá nesouhlasné závazné stanovisko, jestliže došlo ke změnám záměru, které by mohly mít významný negativní vliv na životní prostředí, zejména ke zvýšení jeho kapacity a rozsahu nebo ke změně jeho technologie, řízení provozu nebo způsobu užívání, anebo k neplnění podmínek stanoviska, které by mohlo mít významný negativní vliv na životní prostředí; takové neplnění podmínek se posuzuje jako změna záměru. Výše uvedené změny jsou předmětem posuzování podle § 4 odst. 1 písm. g). Jestliže nedošlo ke změnám záměru podle věty druhé, příslušný úřad vydá souhlasné závazné stanovisko. V tomto souhlasném závazném stanovisku příslušný úřad s přihlédnutím k podkladům podle odstavce 1 určí, které z podmínek stanoviska jsou v důsledku jiných změn záměru neproveditelné, a to případně v součinnosti s příslušnými dotčenými orgány. Pokud nebyly dokumenty podle odstavce 6 předány ve stanovené lhůtě, má se za to, že nebyly předány. Došlo-li ke změně okolností rozhodných pro vydání </w:t>
      </w:r>
      <w:r w:rsidRPr="00B23B83">
        <w:rPr>
          <w:rFonts w:ascii="Times New Roman" w:eastAsia="Calibri" w:hAnsi="Times New Roman" w:cs="Times New Roman"/>
          <w:bCs/>
          <w:strike/>
          <w:szCs w:val="24"/>
        </w:rPr>
        <w:t xml:space="preserve">jednotného environmentálního stanoviska, je součástí souhlasného závazného stanoviska příslušného úřadu rovněž změna podle § 8 zákona o jednotném environmentálním stanovisku </w:t>
      </w:r>
      <w:bookmarkStart w:id="1049" w:name="_Hlk216260496"/>
      <w:r w:rsidRPr="00B23B83">
        <w:rPr>
          <w:rFonts w:ascii="Times New Roman" w:eastAsia="Calibri" w:hAnsi="Times New Roman" w:cs="Times New Roman"/>
          <w:b/>
          <w:bCs/>
          <w:szCs w:val="24"/>
        </w:rPr>
        <w:t xml:space="preserve">správního úkonu podle jiného právního předpisu, </w:t>
      </w:r>
      <w:r w:rsidRPr="00B23B83">
        <w:rPr>
          <w:rFonts w:ascii="Times New Roman" w:eastAsia="Calibri" w:hAnsi="Times New Roman" w:cs="Times New Roman"/>
          <w:b/>
          <w:bCs/>
          <w:szCs w:val="24"/>
        </w:rPr>
        <w:lastRenderedPageBreak/>
        <w:t>které stanovisko nahrazuje podle odstavce 1, nahrazuje souhlasné závazné stanovisko</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příslušného úřadu rovněž změnu tohoto správního úkonu</w:t>
      </w:r>
      <w:bookmarkEnd w:id="1049"/>
      <w:r w:rsidRPr="00B23B83">
        <w:rPr>
          <w:rFonts w:ascii="Times New Roman" w:eastAsia="Calibri" w:hAnsi="Times New Roman" w:cs="Times New Roman"/>
          <w:szCs w:val="24"/>
        </w:rPr>
        <w:t xml:space="preserve">. </w:t>
      </w:r>
      <w:r w:rsidRPr="00B23B83">
        <w:rPr>
          <w:rFonts w:ascii="Times New Roman" w:eastAsia="Calibri" w:hAnsi="Times New Roman" w:cs="Times New Roman"/>
          <w:bCs/>
          <w:strike/>
          <w:szCs w:val="24"/>
        </w:rPr>
        <w:t xml:space="preserve"> Možnost stanovení platnosti závazného stanoviska podle § 8 odst. 3 zákona o jednotném environmentálním stanovisku je vyloučena</w:t>
      </w:r>
      <w:r w:rsidRPr="00B23B83">
        <w:rPr>
          <w:rFonts w:ascii="Times New Roman" w:eastAsia="Calibri" w:hAnsi="Times New Roman" w:cs="Times New Roman"/>
          <w:strike/>
          <w:szCs w:val="24"/>
        </w:rPr>
        <w:t>.</w:t>
      </w:r>
      <w:r w:rsidRPr="00B23B83">
        <w:rPr>
          <w:rFonts w:ascii="Times New Roman" w:eastAsia="Calibri" w:hAnsi="Times New Roman" w:cs="Times New Roman"/>
          <w:szCs w:val="24"/>
        </w:rPr>
        <w:t xml:space="preserve"> </w:t>
      </w:r>
    </w:p>
    <w:p w14:paraId="7B899489" w14:textId="77777777" w:rsidR="00EA54C5" w:rsidRPr="00B23B83" w:rsidRDefault="00EA54C5" w:rsidP="00EA54C5">
      <w:pPr>
        <w:spacing w:before="120" w:after="120" w:line="276" w:lineRule="auto"/>
        <w:ind w:firstLine="709"/>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9f</w:t>
      </w:r>
    </w:p>
    <w:p w14:paraId="68143CD6" w14:textId="77777777" w:rsidR="00EA54C5" w:rsidRPr="00B23B83" w:rsidRDefault="00EA54C5" w:rsidP="00EA54C5">
      <w:pPr>
        <w:spacing w:before="120" w:after="120" w:line="276" w:lineRule="auto"/>
        <w:ind w:firstLine="709"/>
        <w:jc w:val="center"/>
        <w:rPr>
          <w:rFonts w:ascii="Times New Roman" w:eastAsia="Calibri" w:hAnsi="Times New Roman" w:cs="Times New Roman"/>
          <w:b/>
          <w:bCs/>
          <w:strike/>
          <w:szCs w:val="24"/>
        </w:rPr>
      </w:pPr>
      <w:r w:rsidRPr="00B23B83">
        <w:rPr>
          <w:rFonts w:ascii="Times New Roman" w:eastAsia="Calibri" w:hAnsi="Times New Roman" w:cs="Times New Roman"/>
          <w:b/>
          <w:bCs/>
          <w:strike/>
          <w:szCs w:val="24"/>
        </w:rPr>
        <w:t>Mezistátní navazující řízení</w:t>
      </w:r>
    </w:p>
    <w:p w14:paraId="6B6EBB53"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(1) Pokud je předmětem navazujícího řízení záměr podléhající mezistátnímu posouzení podle § 13 jako celek, správní orgán příslušný k vedení navazujícího řízení do 15 dnů od jeho zahájení informuje dotčený stát o možnosti jeho veřejnosti, dotčené veřejnosti a dotčených územních samosprávných celků uplatnit v tomto navazujícím řízení práva uvedená v § 9c odst. 1 až 3; právo podle § 9c odst. 1 náleží také dotčeným orgánům dotčeného státu. V případě, že dotčený stát správnímu orgánu příslušnému k vedení navazujícího řízení písemně nesdělí, že o uplatnění práv jeho subjektů a správních orgánů uvedených ve větě první nemá zájem, správní orgán příslušný k vedení navazujícího řízení mu zašle informace podle § 9b odst. 1 a § 9b odst. 4 písm. a) a příslušnou dokumentaci pro navazující řízení. Zároveň ho vyzve ke zveřejnění informací a dokumentace uvedené ve větě druhé na jeho území způsobem odpovídajícím jeho vnitrostátním právním předpisům za účelem oznámení těchto informací a dokumentace subjektům a správním orgánům uvedeným ve větě první a požádá ho o zaslání informace, jakým způsobem a kdy k tomuto oznámení došlo. Neobdrží-li správní orgán příslušný k vedení navazujícího řízení informaci, jakým způsobem a kdy došlo k oznámení, ve lhůtě 2 měsíců ode dne, kdy byl dotčený stát o její zaslání požádán, má se za to, že o uplatnění práv jeho subjektů a správních orgánů uvedených ve větě první nemá zájem.</w:t>
      </w:r>
    </w:p>
    <w:p w14:paraId="12155A56"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(2) Lhůty pro uplatnění práv subjektů a správních orgánů uvedených v odstavci 1 větě první vyplývající z § 9c odst. 1 až 3 začnou běžet okamžikem oznámení informací podle § 9b odst. 1 a § 9b odst. 4 písm. a) a příslušné dokumentace pro navazující řízení na území dotčeného státu podle odstavce 1 věty třetí. </w:t>
      </w:r>
    </w:p>
    <w:p w14:paraId="58376065"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(3) Pokud je předmětem navazujícího řízení záměr podléhající mezistátnímu posouzení podle § 13 jako celek, správní orgán příslušný k vedení navazujícího řízení do 15 dnů ode dne vydání rozhodnutí v tomto řízení informuje dotčený stát o možnosti jeho dotčené veřejnosti uplatnit vůči tomuto rozhodnutí práva uvedená v § 9c odst. 4. V případě, že dotčený stát správnímu orgánu příslušnému k vedení navazujícího řízení písemně nesdělí, že o uplatnění práv jeho dotčené veřejnosti nemá zájem, správní orgán příslušný k vedení navazujícího řízení mu zašle rozhodnutí v tomto řízení vydané. Zároveň ho vyzve k jeho zveřejnění na jeho území způsobem odpovídajícím jeho vnitrostátním právním předpisům za účelem oznámení tohoto rozhodnutí jeho dotčené veřejnosti a požádá ho o zaslání informace, jakým způsobem a kdy k tomuto oznámení došlo. Neobdrží-li správní orgán příslušný k vedení navazujícího řízení informaci podle věty třetí ve lhůtě 2 měsíců ode dne, kdy byl dotčený stát o její zaslání požádán, má se za to, že o uplatnění práv jeho dotčené veřejnosti nemá zájem.</w:t>
      </w:r>
    </w:p>
    <w:p w14:paraId="5F79E3A6"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(4) Lhůty pro uplatnění práv dotčené veřejnosti vyplývající z § 9c odst. 4 začnou běžet okamžikem oznámení rozhodnutí na území dotčeného státu podle odstavce 3 věty třetí.</w:t>
      </w:r>
    </w:p>
    <w:p w14:paraId="621F32CA" w14:textId="77777777" w:rsidR="00EA54C5" w:rsidRPr="00B23B83" w:rsidRDefault="00EA54C5" w:rsidP="00EA54C5">
      <w:pPr>
        <w:spacing w:before="120" w:after="120" w:line="276" w:lineRule="auto"/>
        <w:ind w:firstLine="709"/>
        <w:jc w:val="center"/>
        <w:rPr>
          <w:rFonts w:ascii="Times New Roman" w:eastAsia="Calibri" w:hAnsi="Times New Roman" w:cs="Times New Roman"/>
          <w:b/>
          <w:bCs/>
          <w:szCs w:val="24"/>
        </w:rPr>
      </w:pPr>
      <w:bookmarkStart w:id="1050" w:name="_Hlk221806638"/>
      <w:r w:rsidRPr="00B23B83">
        <w:rPr>
          <w:rFonts w:ascii="Times New Roman" w:eastAsia="Calibri" w:hAnsi="Times New Roman" w:cs="Times New Roman"/>
          <w:b/>
          <w:bCs/>
          <w:szCs w:val="24"/>
        </w:rPr>
        <w:t>§ 9f</w:t>
      </w:r>
    </w:p>
    <w:p w14:paraId="61EC6744" w14:textId="77777777" w:rsidR="00EA54C5" w:rsidRPr="00B23B83" w:rsidRDefault="00EA54C5" w:rsidP="00EA54C5">
      <w:pPr>
        <w:spacing w:before="120" w:after="120" w:line="276" w:lineRule="auto"/>
        <w:ind w:firstLine="709"/>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lastRenderedPageBreak/>
        <w:t>Mezistátní navazující řízení</w:t>
      </w:r>
    </w:p>
    <w:p w14:paraId="45428D85"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(1) Pokud je předmětem navazujícího řízení záměr podléhající mezistátnímu posouzení podle § 13,</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popřípadě jeho část nebo etapa, správní orgán příslušný k vedení navazujícího řízení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spolu s oznámením o zahájení řízení informuje dotčený stát o možnosti jeho veřejnosti, dotčené veřejnosti a dotčených územních samosprávných celků uplatnit v tomto navazujícím řízení práva uvedená v § 9c odst. 1 až 3; právo podle § 9c odst. 1 náleží také dotčeným orgánům dotčeného státu. Správní orgán příslušný k vedení navazujícího řízení spolu s oznámením podle předchozí věty v českém jazyce a v úředním jazyce dotčeného státu zašle dotčenému státu v českém jazyce a v úředním jazyce dotčeného státu rovněž informace podle § 9b odst. 1, závazné stanovisko podle § 9a odst. 7 a informaci o způsobu zpřístupnění podkladů podle § 9b odst. 4 písm. a), a to spolu s výzvou k jejich zveřejnění na území dotčeného státu. Podklady podle § 9b odst. 4 písm. a) je správní orgán příslušný k vedení navazujícího řízení povinen zpřístupnit způsobem umožňujícím dálkový přístup. Zároveň správní orgán příslušný k vedení navazujícího řízení požádá dotčený stát o potvrzení přijetí oznámení a o zaslání vyjádření, zda mají subjekty a správní orgány zájem o uplatnění práv podle věty první. Neobdrží-li správní orgán příslušný k vedení navazujícího řízení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vyjádření podle předchozí věty ve lhůtě pro uplatnění práv subjektů a dotčených orgánů dotčeného státu podle odstavce 3, má se za to, že o uplatnění práv podle § 9c odst. 1 až 3 nemají tyto subjekty a správní orgány dotčeného státu zájem.</w:t>
      </w:r>
    </w:p>
    <w:p w14:paraId="253BFDC9"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(2) Rozhodnutí, kterým se končí navazující řízení, jehož předmětem je záměr podléhající mezistátnímu posouzení podle § 13,</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popřípadě jeho část nebo etapa, se oznamuje i dotčeným státům. Spolu s oznámením rozhodnutí podle předchozí věty správní orgán příslušný k vedení navazujícího řízení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zašle dotčenému státu informaci o možnosti jeho dotčené veřejnosti uplatnit práva uvedená v § 9c odst. 4. Rozhodnutí spolu s jeho překladem do úředního jazyka dotčeného státu a informacemi podle předchozí věty v českém jazyce a v úředním jazyce dotčeného státu zašle správní orgán příslušný k vedení navazujícího řízení dotčenému státu spolu s výzvou k jejich zveřejnění na území dotčeného státu.</w:t>
      </w:r>
    </w:p>
    <w:p w14:paraId="0983D307"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(3) Lhůty pro uplatnění práv subjektů a správních orgánů dotčeného státu vyplývající z § 9c odst. 1 až 3 začnou běžet okamžikem zveřejnění informací v § 9b odst. 1 na úřední desce správního orgánu příslušného k vedení navazujícího řízení. Lhůty pro uplatnění práv subjektů a správních orgánů dotčeného státu vyplývající z § 9c odst. 4 začnou běžet okamžikem oznámení rozhodnutí vydaného v navazujícím řízení na úřední desce správního orgánu příslušného k vedení navazujícího řízení. Lhůty pro uplatnění práv subjektů a správních orgánů dotčeného státu stanovené v § 9c odst. 1 až 4 či zvláštním právním předpisem nebo správním orgánem podle § 9c odst. 1 se prodlužují o 20 dní.  </w:t>
      </w:r>
      <w:bookmarkEnd w:id="1050"/>
    </w:p>
    <w:p w14:paraId="21436034"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(4) Pokud je předmětem navazujícího řízení pouze část nebo etapa záměru podléhajícího mezistátnímu posuzování podle § 13 a tato část nebo etapa nemůže sama o sobě mít významný vliv na životní prostředí na území dotčeného státu, odstavce 1 až 3 se nepoužijí. Část nebo etapa záměru nemůže sama o sobě mít významný vliv na území </w:t>
      </w:r>
      <w:r w:rsidRPr="00B23B83">
        <w:rPr>
          <w:rFonts w:ascii="Times New Roman" w:eastAsia="Calibri" w:hAnsi="Times New Roman" w:cs="Times New Roman"/>
          <w:b/>
          <w:bCs/>
          <w:szCs w:val="24"/>
        </w:rPr>
        <w:lastRenderedPageBreak/>
        <w:t xml:space="preserve">dotčeného státu v případě, že nevyvolává ty vlivy záměru, které byly v procesu posuzování vlivů na životní prostředí vyhodnoceny jako přeshraniční. V případě pochybností žadatele o vydání rozhodnutí v navazujícím řízení nebo správního orgánu příslušného k vedení navazujícího řízení o tom, zda může mít část nebo etapa záměru podle věty první významný přeshraniční vliv na životní prostředí na území dotčeného státu, vydá příslušný úřad vyjádření, a to do 15 dnů ode dne, kdy mu byla žádost o vyjádření doručena. </w:t>
      </w:r>
    </w:p>
    <w:p w14:paraId="30CE6842"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(5) Správní orgán příslušný k vedení navazujícího řízení postupuje při úkonech podle odstavců 1 až 4 ve spolupráci s ministerstvem.</w:t>
      </w:r>
    </w:p>
    <w:p w14:paraId="79827CBF"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10f</w:t>
      </w:r>
    </w:p>
    <w:p w14:paraId="1DF8A440"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Návrh koncepce</w:t>
      </w:r>
    </w:p>
    <w:p w14:paraId="66C1DE46" w14:textId="77777777" w:rsidR="00EA54C5" w:rsidRPr="00B23B83" w:rsidRDefault="00EA54C5" w:rsidP="00EA54C5">
      <w:pPr>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(1) Předkladatel je povinen předat příslušnému úřadu návrh koncepce v elektronické podobě; příslušný úřad může podle okolností požadovat předání návrhu koncepce i v listinné podobě. Nedílnou součástí návrhu koncepce je vyhodnocení zpracované posuzovatelem.</w:t>
      </w:r>
    </w:p>
    <w:p w14:paraId="36791805" w14:textId="77777777" w:rsidR="00EA54C5" w:rsidRPr="00B23B83" w:rsidRDefault="00EA54C5" w:rsidP="00EA54C5">
      <w:pPr>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Pokud vyhodnocení obsahuje náležitosti podle přílohy č. 9 k tomuto zákonu, zašle příslušný úřad do 10 pracovních dnů ode dne, kdy mu byl doručen návrh koncepce, dotčeným orgánům, dotčeným krajům a případně také dotčeným obcím, které příslušný úřad určil podle § 10c odst. 2, informaci o přijetí návrhu koncepce spolu s upozorněním na možnost vyjádřit se k návrhu koncepce. Příslušný úřad zároveň může na základě návrhu koncepce a vyjádření veřejnosti k oznámení stanovit, že od veřejného projednání upouští. V téže lhůtě zveřejní návrh koncepce podle § 16. Pokud vyhodnocení neobsahuje náležitosti podle přílohy č. 9 k tomuto zákonu, vrátí jej v téže lhůtě příslušný úřad k doplnění.</w:t>
      </w:r>
    </w:p>
    <w:p w14:paraId="5E9B4391" w14:textId="77777777" w:rsidR="00EA54C5" w:rsidRPr="00B23B83" w:rsidRDefault="00EA54C5" w:rsidP="00EA54C5">
      <w:pPr>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(3) Veřejné projednání se koná prezenční nebo distanční formou, popřípadě oběma formami současně. Předkladatel je povinen zveřejnit informaci o místě a času konání veřejného projednání návrhu koncepce na své úřední desce, a to nejméně 5 pracovních dnů před jeho konáním. Současně je povinen o místě a času konání tohoto veřejného projednání informovat příslušný úřad. V případě veřejného projednání konaného distanční formou se místem konání rozumí stanovené technické podmínky pro možnost účastnit se veřejného projednání.</w:t>
      </w:r>
    </w:p>
    <w:p w14:paraId="057C0405" w14:textId="77777777" w:rsidR="00EA54C5" w:rsidRPr="00B23B83" w:rsidRDefault="00EA54C5" w:rsidP="00EA54C5">
      <w:pPr>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Veřejné projednání návrhu koncepce nemůže být konáno dříve než po uplynutí 30 dnů ode dne předložení návrhu koncepce příslušnému úřadu. Veřejné projednání zajišťuje předkladatel. Předkladatel je povinen nejpozději do 5 dnů ode dne konání veřejného projednání návrhu koncepce zaslat zápis z tohoto veřejného projednání příslušnému úřadu a současně jej zveřejnit na internetu. </w:t>
      </w:r>
      <w:bookmarkStart w:id="1051" w:name="_Hlk226551338"/>
      <w:r w:rsidRPr="00B23B83">
        <w:rPr>
          <w:rFonts w:ascii="Times New Roman" w:eastAsia="Times New Roman" w:hAnsi="Times New Roman" w:cs="Times New Roman"/>
          <w:b/>
          <w:bCs/>
          <w:szCs w:val="24"/>
        </w:rPr>
        <w:t xml:space="preserve">Příslušný úřad jej zveřejní podle § 16. </w:t>
      </w:r>
      <w:bookmarkEnd w:id="1051"/>
      <w:r w:rsidRPr="00B23B83">
        <w:rPr>
          <w:rFonts w:ascii="Times New Roman" w:eastAsia="Times New Roman" w:hAnsi="Times New Roman" w:cs="Times New Roman"/>
          <w:szCs w:val="24"/>
        </w:rPr>
        <w:t>Na veřejné projednání návrhu koncepce se nevztahuje § 17.</w:t>
      </w:r>
    </w:p>
    <w:p w14:paraId="01B2EE57" w14:textId="77777777" w:rsidR="00EA54C5" w:rsidRPr="00B23B83" w:rsidRDefault="00EA54C5" w:rsidP="00EA54C5">
      <w:pPr>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(5) Každý může zaslat své písemné vyjádření k návrhu koncepce příslušnému úřadu nejpozději do 5 dnů ode dne konání veřejného projednání návrhu koncepce. V téže lhůtě může zaslat předkladatel příslušnému úřadu své písemné vyjádření k vyhodnocení. K vyjádřením zaslaným po lhůtě příslušný úřad nepřihlíží.</w:t>
      </w:r>
    </w:p>
    <w:p w14:paraId="486E2DC3" w14:textId="77777777" w:rsidR="00EA54C5" w:rsidRPr="00B23B83" w:rsidRDefault="00EA54C5" w:rsidP="00EA54C5">
      <w:pPr>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(6) Upustí-li příslušný úřad od veřejného projednání postupem podle odstavce 2, může každý zaslat své písemné vyjádření k návrhu koncepce příslušnému úřadu ve lhůtě do 20 dnů ode dne jeho zveřejnění. K vyjádřením zaslaným po lhůtě příslušný úřad nepřihlíží.</w:t>
      </w:r>
    </w:p>
    <w:p w14:paraId="45DE677C" w14:textId="77777777" w:rsidR="00EA54C5" w:rsidRPr="00B23B83" w:rsidRDefault="00EA54C5" w:rsidP="00EA54C5">
      <w:pPr>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(7) Příslušný úřad neprodleně po uplynutí lhůty podle odstavce 5 nebo 6 zašle došlá vyjádření předkladateli.</w:t>
      </w:r>
    </w:p>
    <w:p w14:paraId="0034E222" w14:textId="77777777" w:rsidR="00EA54C5" w:rsidRPr="00B23B83" w:rsidRDefault="00EA54C5" w:rsidP="00EA54C5">
      <w:pPr>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(8) Předkladatel ve spolupráci s posuzovatelem zajistí vypořádání všech vyjádření k návrhu koncepce. Upravený návrh koncepce včetně informace o způsobu vypořádání všech vyjádření zašle předkladatel bez zbytečného odkladu příslušnému úřadu.</w:t>
      </w:r>
    </w:p>
    <w:p w14:paraId="07D3DCEA"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10g</w:t>
      </w:r>
    </w:p>
    <w:p w14:paraId="65CEB714"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Stanovisko k návrhu koncepce</w:t>
      </w:r>
    </w:p>
    <w:p w14:paraId="465259B7"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Příslušný úřad vydá na základě upraveného návrhu koncepce, vyjádření podaných k návrhu koncepce a závěrů veřejného projednání stanovisko k posouzení vlivů provádění koncepce na životní prostředí a veřejné zdraví (dále jen "stanovisko ke koncepci") ve lhůtě do 20 dnů ode dne obdržení upraveného návrhu koncepce včetně informace o způsobu vypořádání vyjádření.</w:t>
      </w:r>
      <w:r w:rsidRPr="00B23B83">
        <w:rPr>
          <w:rFonts w:ascii="Times New Roman" w:eastAsia="Times New Roman" w:hAnsi="Times New Roman" w:cs="Times New Roman"/>
          <w:szCs w:val="24"/>
        </w:rPr>
        <w:tab/>
      </w:r>
    </w:p>
    <w:p w14:paraId="60489BC4"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Příslušný úřad může ve svém stanovisku vyjádřit nesouhlas s návrhem koncepce z hlediska možných negativních vlivů na životní prostředí a veřejné zdraví, dále může navrhnout jeho doplnění, popřípadě navrhnout </w:t>
      </w:r>
      <w:r w:rsidRPr="00B23B83">
        <w:rPr>
          <w:rFonts w:ascii="Times New Roman" w:eastAsia="Times New Roman" w:hAnsi="Times New Roman" w:cs="Times New Roman"/>
          <w:strike/>
          <w:szCs w:val="24"/>
        </w:rPr>
        <w:t>kompenzační opatření</w:t>
      </w:r>
      <w:r w:rsidRPr="00B23B83">
        <w:rPr>
          <w:rFonts w:ascii="Times New Roman" w:eastAsia="Times New Roman" w:hAnsi="Times New Roman" w:cs="Times New Roman"/>
          <w:szCs w:val="24"/>
        </w:rPr>
        <w:t xml:space="preserve"> </w:t>
      </w:r>
      <w:bookmarkStart w:id="1052" w:name="_Hlk226551393"/>
      <w:proofErr w:type="spellStart"/>
      <w:r w:rsidRPr="00B23B83">
        <w:rPr>
          <w:rFonts w:ascii="Times New Roman" w:eastAsia="Times New Roman" w:hAnsi="Times New Roman" w:cs="Times New Roman"/>
          <w:b/>
          <w:bCs/>
          <w:szCs w:val="24"/>
        </w:rPr>
        <w:t>opatření</w:t>
      </w:r>
      <w:proofErr w:type="spellEnd"/>
      <w:r w:rsidRPr="00B23B83">
        <w:rPr>
          <w:rFonts w:ascii="Times New Roman" w:eastAsia="Times New Roman" w:hAnsi="Times New Roman" w:cs="Times New Roman"/>
          <w:b/>
          <w:bCs/>
          <w:szCs w:val="24"/>
        </w:rPr>
        <w:t xml:space="preserve"> pro předcházení, vyloučení, snížení nebo kompenzaci těchto vlivů</w:t>
      </w:r>
      <w:bookmarkEnd w:id="1052"/>
      <w:r w:rsidRPr="00B23B83">
        <w:rPr>
          <w:rFonts w:ascii="Times New Roman" w:eastAsia="Times New Roman" w:hAnsi="Times New Roman" w:cs="Times New Roman"/>
          <w:szCs w:val="24"/>
        </w:rPr>
        <w:t xml:space="preserve"> a opatření ke sledování vlivů provádění koncepce na životní prostředí a veřejné zdraví.</w:t>
      </w:r>
    </w:p>
    <w:p w14:paraId="5C8CA9AF"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Příslušný úřad stanovisko ke koncepci neprodleně po jeho vydání zašle předkladateli, dotčeným orgánům a dotčeným krajům a případně také dotčeným obcím, které příslušný úřad určil podle § 10c odst. 2, a zároveň jej zveřejní podle § 16.</w:t>
      </w:r>
    </w:p>
    <w:p w14:paraId="1B56859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Bez stanoviska ke koncepci nemůže být koncepce schválena. Předkladatel je povinen zohlednit požadavky a podmínky vyplývající ze stanoviska ke koncepci, popřípadě pokud toto stanovisko požadavky a podmínky obsahuje a do koncepce nejsou zahrnuty nebo jsou zahrnuty pouze zčásti, je předkladatel povinen svůj postup odůvodnit.</w:t>
      </w:r>
    </w:p>
    <w:p w14:paraId="6150356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Předkladatel je povinen zveřejnit schválenou koncepci včetně prohlášení, které obsahuje zejména </w:t>
      </w:r>
    </w:p>
    <w:p w14:paraId="5D1E26D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Times New Roman" w:hAnsi="Times New Roman" w:cs="Times New Roman"/>
          <w:szCs w:val="24"/>
        </w:rPr>
        <w:t>a</w:t>
      </w:r>
      <w:r w:rsidRPr="00B23B83">
        <w:rPr>
          <w:rFonts w:ascii="Times New Roman" w:eastAsia="Calibri" w:hAnsi="Times New Roman" w:cs="Times New Roman"/>
          <w:szCs w:val="24"/>
        </w:rPr>
        <w:t>) informaci, jak byly ve schválené koncepci zohledněny požadavky a podmínky vyplývající ze stanoviska ke koncepci,</w:t>
      </w:r>
    </w:p>
    <w:p w14:paraId="68C5895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informaci, jak bylo ve schválené koncepci zohledněno vyjádření dotčeného státu, pokud byla koncepce předmětem mezistátního posuzování podle § 14a,</w:t>
      </w:r>
    </w:p>
    <w:p w14:paraId="7D33542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odůvodnění vybrané varianty, pokud byl návrh koncepce zpracován ve variantách,</w:t>
      </w:r>
    </w:p>
    <w:p w14:paraId="353146A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informaci o účasti veřejnosti při zpracování koncepce a v procesu posuzování vlivů koncepce na životní prostředí,</w:t>
      </w:r>
    </w:p>
    <w:p w14:paraId="3E7105E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informaci o přijatých opatřeních pro zajištění sledování a rozboru vlivů koncepce na životní prostředí a veřejné zdraví podle § 10h.</w:t>
      </w:r>
    </w:p>
    <w:p w14:paraId="10FD665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(6) O zveřejnění prohlášení podle odstavce 5 je předkladatel povinen do 7 pracovních dnů informovat příslušný úřad, dotčené orgány, dotčené kraje a případně také dotčené obce, které příslušný úřad určil podle § 10c odst. 2.</w:t>
      </w:r>
    </w:p>
    <w:p w14:paraId="644ABF49"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10h</w:t>
      </w:r>
    </w:p>
    <w:p w14:paraId="22994483"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Sledování a rozbor vlivů koncepce na životní prostředí a veřejné zdraví</w:t>
      </w:r>
    </w:p>
    <w:p w14:paraId="6CE62C2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Předkladatel je povinen zajistit sledování a rozbor vlivů schválené koncepce na životní prostředí a veřejné zdraví. Pokud zjistí, že provádění koncepce má nepředvídané významné negativní vlivy na životní prostředí nebo veřejné zdraví, je povinen zajistit přijetí opatření k odvrácení nebo zmírnění takových vlivů, informovat o tom příslušný úřad a dotčené orgány a </w:t>
      </w:r>
      <w:r w:rsidRPr="00B23B83">
        <w:rPr>
          <w:rFonts w:ascii="Times New Roman" w:eastAsia="Times New Roman" w:hAnsi="Times New Roman" w:cs="Times New Roman"/>
          <w:b/>
          <w:bCs/>
          <w:szCs w:val="24"/>
        </w:rPr>
        <w:t>popřípadě</w:t>
      </w:r>
      <w:r w:rsidRPr="00B23B83">
        <w:rPr>
          <w:rFonts w:ascii="Times New Roman" w:eastAsia="Times New Roman" w:hAnsi="Times New Roman" w:cs="Times New Roman"/>
          <w:szCs w:val="24"/>
        </w:rPr>
        <w:t xml:space="preserve"> současně rozhodnout o změně koncepce.</w:t>
      </w:r>
    </w:p>
    <w:p w14:paraId="5537E652"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Dotčené orgány v rámci své působnosti podle zvláštních právních předpisů</w:t>
      </w:r>
      <w:r w:rsidRPr="00B23B83">
        <w:rPr>
          <w:rFonts w:ascii="Times New Roman" w:eastAsia="Times New Roman" w:hAnsi="Times New Roman" w:cs="Times New Roman"/>
          <w:szCs w:val="24"/>
          <w:vertAlign w:val="superscript"/>
        </w:rPr>
        <w:t>2)</w:t>
      </w:r>
      <w:r w:rsidRPr="00B23B83">
        <w:rPr>
          <w:rFonts w:ascii="Times New Roman" w:eastAsia="Times New Roman" w:hAnsi="Times New Roman" w:cs="Times New Roman"/>
          <w:szCs w:val="24"/>
        </w:rPr>
        <w:t xml:space="preserve"> sledují vlivy schválené koncepce na životní prostředí a veřejné zdraví a jsou oprávněny podat podnět ke změně koncepce, nelze-li v dohodě s předkladatelem nepředvídané významné negativní vlivy podle odstavce 1 odvrátit nebo zmírnit jinak.</w:t>
      </w:r>
    </w:p>
    <w:p w14:paraId="5C8BCD33"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10i</w:t>
      </w:r>
    </w:p>
    <w:p w14:paraId="7A4C0F91"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Zvláštní ustanovení pro posuzování vlivů politiky územního rozvoje a územně plánovací dokumentace na životní prostředí</w:t>
      </w:r>
    </w:p>
    <w:p w14:paraId="52FE190C"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Při posuzování vlivů politiky územního rozvoje, územního rozvojového plánu, zásad územního rozvoje, územního plánu a územního opatření o podmínkách a zmírňujících opatřeních podle zákona o urychlení využívání obnovitelných zdrojů energie na životní prostředí se postupuje podle zvláštního právního předpisu</w:t>
      </w:r>
      <w:r w:rsidRPr="00B23B83">
        <w:rPr>
          <w:rFonts w:ascii="Times New Roman" w:eastAsia="Times New Roman" w:hAnsi="Times New Roman" w:cs="Times New Roman"/>
          <w:szCs w:val="24"/>
          <w:vertAlign w:val="superscript"/>
        </w:rPr>
        <w:t>4b)</w:t>
      </w:r>
      <w:r w:rsidRPr="00B23B83">
        <w:rPr>
          <w:rFonts w:ascii="Times New Roman" w:eastAsia="Times New Roman" w:hAnsi="Times New Roman" w:cs="Times New Roman"/>
          <w:szCs w:val="24"/>
        </w:rPr>
        <w:t xml:space="preserve">. Ustanovení § 20, § 21 písm. i) a § 22a písm. c) tím nejsou dotčena. Ustanovení § 2, 3, 10a, 10b a 10h se použijí obdobně a s tím, že zjišťovací řízení a veřejné projednání se postupem podle tohoto zákona neprovádí. Ustanovení § 10g se použije přiměřeně. </w:t>
      </w:r>
    </w:p>
    <w:p w14:paraId="7913C66F"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szCs w:val="24"/>
        </w:rPr>
        <w:t>(2) Ministerstvo nebo orgán kraje v přenesené působnosti (dále jen „orgán kraje“) při pořizování politiky územního rozvoje, územního rozvojového plánu, zásad územního rozvoje, územního plánu a územního opatření o podmínkách a zmírňujících opatřeních podle zákona o urychlení využívání obnovitelných zdrojů energie stanoví podrobnější požadavky na obsah a rozsah vyhodnocení vlivů na životní prostředí včetně návrhu zpracování možných variant řešení. Tyto požadavky zpracovatel vyhodnocení vlivů na životní prostředí ve vyhodnocení zohlední nebo uvede důvody, pro které tak neučinil. Pokud vyhodnocení vlivů na životní prostředí neobsahuje náležitosti podle zvláštního právního předpisu</w:t>
      </w:r>
      <w:r w:rsidRPr="00B23B83">
        <w:rPr>
          <w:rFonts w:ascii="Times New Roman" w:eastAsia="Times New Roman" w:hAnsi="Times New Roman" w:cs="Times New Roman"/>
          <w:iCs/>
          <w:szCs w:val="24"/>
          <w:vertAlign w:val="superscript"/>
        </w:rPr>
        <w:footnoteReference w:customMarkFollows="1" w:id="6"/>
        <w:t>4d)</w:t>
      </w:r>
      <w:r w:rsidRPr="00B23B83">
        <w:rPr>
          <w:rFonts w:ascii="Times New Roman" w:eastAsia="Times New Roman" w:hAnsi="Times New Roman" w:cs="Times New Roman"/>
          <w:szCs w:val="24"/>
        </w:rPr>
        <w:t xml:space="preserve">, je Ministerstvo nebo orgán kraje oprávněn požadovat jeho dopracování. </w:t>
      </w:r>
      <w:r w:rsidRPr="00B23B83">
        <w:rPr>
          <w:rFonts w:ascii="Times New Roman" w:eastAsia="Times New Roman" w:hAnsi="Times New Roman" w:cs="Times New Roman"/>
          <w:strike/>
          <w:szCs w:val="24"/>
        </w:rPr>
        <w:t>Při pořizování územního plánu stanoví orgán kraje na základě kritérií uvedených v příloze č. 8 k tomuto zákonu případný požadavek na zpracování vyhodnocení vlivů na životní prostředí.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Při pořizování změny politiky územního rozvoje, změny územního rozvojového plánu, změny zásad územního rozvoje a při pořizování územního plánu a jeho změny stanoví ministerstvo nebo orgán kraje na základě kritérií uvedených v příloze č. 8 k tomuto zákonu případný požadavek na zpracování vyhodnocení vlivů na životní prostředí včetně návrhu zpracování možných variant řešení.</w:t>
      </w:r>
    </w:p>
    <w:p w14:paraId="06B091C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Zpracovatelem vyhodnocení vlivů na životní prostředí může být pouze osoba k tomu oprávněná podle § 19.</w:t>
      </w:r>
    </w:p>
    <w:p w14:paraId="3ED63A84"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11</w:t>
      </w:r>
    </w:p>
    <w:p w14:paraId="3B8FBA03"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Předmět posuzování vlivů na životní prostředí přesahujících hranice České republiky</w:t>
      </w:r>
    </w:p>
    <w:p w14:paraId="13DFD9B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Předmětem posuzování vlivů na životní prostředí přesahujících hranice České republiky (dále jen "mezistátní posuzování") je</w:t>
      </w:r>
    </w:p>
    <w:p w14:paraId="0DAEEB3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záměr podle § 4 odst. 1 a koncepce podle tohoto zákona, pokud dotčené území může zasahovat i mimo území České republiky,</w:t>
      </w:r>
    </w:p>
    <w:p w14:paraId="0A81576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záměr podle § 4 odst. 1 nebo koncepce podle tohoto zákona, pokud o takové posuzování stát, jehož území může být zasaženo významnými vlivy na životní prostředí (dále jen "dotčený stát"), požádá,</w:t>
      </w:r>
    </w:p>
    <w:p w14:paraId="1F02980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záměr a koncepce, které mají být prováděné na území jiného státu (dále jen "stát původu") a které mohou mít významný vliv na životní prostředí na území České republiky.</w:t>
      </w:r>
    </w:p>
    <w:p w14:paraId="41902D2C"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Příslušný úřad postupuje při mezistátním posuzování ve spolupráci s Ministerstvem zahraničních věcí.</w:t>
      </w:r>
    </w:p>
    <w:p w14:paraId="5321D3E4"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Orgán kraje je povinen v případě záměru uvedeného v příloze č. 1 k tomuto zákonu sloupci </w:t>
      </w:r>
      <w:r w:rsidRPr="00B23B83">
        <w:rPr>
          <w:rFonts w:ascii="Times New Roman" w:eastAsia="Times New Roman" w:hAnsi="Times New Roman" w:cs="Times New Roman"/>
          <w:strike/>
          <w:szCs w:val="24"/>
        </w:rPr>
        <w:t>KÚ</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szCs w:val="24"/>
        </w:rPr>
        <w:t>Orgán kraje</w:t>
      </w:r>
      <w:r w:rsidRPr="00B23B83">
        <w:rPr>
          <w:rFonts w:ascii="Times New Roman" w:eastAsia="Times New Roman" w:hAnsi="Times New Roman" w:cs="Times New Roman"/>
          <w:szCs w:val="24"/>
        </w:rPr>
        <w:t xml:space="preserve"> neprodleně postoupit jeho posuzování ministerstvu, jestliže zjistí, že se jedná o záměr podle odstavce 1. Dále je povinen postoupit posuzování koncepce ministerstvu, jestliže zjistí, že jde o koncepci podle odstavce 1.</w:t>
      </w:r>
    </w:p>
    <w:p w14:paraId="53CAA2AD"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16</w:t>
      </w:r>
    </w:p>
    <w:p w14:paraId="1FCFA050"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Zveřejnění dokumentů pořízených v průběhu posuzování a informací o nich</w:t>
      </w:r>
    </w:p>
    <w:p w14:paraId="7B45F24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Příslušný úřad na internetu trvale zveřejní</w:t>
      </w:r>
    </w:p>
    <w:p w14:paraId="456B959C"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oznámení,</w:t>
      </w:r>
    </w:p>
    <w:p w14:paraId="4B574E0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závěr zjišťovacího řízení,</w:t>
      </w:r>
    </w:p>
    <w:p w14:paraId="6F59198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informaci o vrácení dokumentace k přepracování nebo doplnění,</w:t>
      </w:r>
    </w:p>
    <w:p w14:paraId="4835A96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dokumentaci,</w:t>
      </w:r>
    </w:p>
    <w:p w14:paraId="4DB0F8BC"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informaci o místě a času konání veřejného projednání záměru, bylo-li nařízeno,</w:t>
      </w:r>
    </w:p>
    <w:p w14:paraId="19432B1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posudek,</w:t>
      </w:r>
    </w:p>
    <w:p w14:paraId="40D9400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stanovisko,</w:t>
      </w:r>
    </w:p>
    <w:p w14:paraId="69799C7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zápis z veřejného projednání záměru, bylo-li konáno,</w:t>
      </w:r>
    </w:p>
    <w:p w14:paraId="79735D5C"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prodloužení platnosti stanoviska včetně podkladu podle § 9a odst. 4 věty čtvrté,</w:t>
      </w:r>
    </w:p>
    <w:p w14:paraId="59D1891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oznámení koncepce,</w:t>
      </w:r>
    </w:p>
    <w:p w14:paraId="5685C638"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k) návrh koncepce,</w:t>
      </w:r>
    </w:p>
    <w:p w14:paraId="65124462"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lang w:eastAsia="cs-CZ"/>
        </w:rPr>
        <w:t>l) zápis z veřejného projednání návrhu koncepce, bylo-li konáno,</w:t>
      </w:r>
    </w:p>
    <w:p w14:paraId="08D64EF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l)</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m)</w:t>
      </w:r>
      <w:r w:rsidRPr="00B23B83">
        <w:rPr>
          <w:rFonts w:ascii="Times New Roman" w:eastAsia="Times New Roman" w:hAnsi="Times New Roman" w:cs="Times New Roman"/>
          <w:szCs w:val="24"/>
        </w:rPr>
        <w:t xml:space="preserve"> informaci o konzultaci při mezistátním posuzování,</w:t>
      </w:r>
    </w:p>
    <w:p w14:paraId="20A08B7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w:t>
      </w:r>
      <w:r w:rsidRPr="00B23B83">
        <w:rPr>
          <w:rFonts w:ascii="Times New Roman" w:eastAsia="Times New Roman" w:hAnsi="Times New Roman" w:cs="Times New Roman"/>
          <w:szCs w:val="24"/>
        </w:rPr>
        <w:t xml:space="preserve"> stanovisko ke koncepci a</w:t>
      </w:r>
    </w:p>
    <w:p w14:paraId="4A13020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lastRenderedPageBreak/>
        <w:t>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o)</w:t>
      </w:r>
      <w:r w:rsidRPr="00B23B83">
        <w:rPr>
          <w:rFonts w:ascii="Times New Roman" w:eastAsia="Times New Roman" w:hAnsi="Times New Roman" w:cs="Times New Roman"/>
          <w:szCs w:val="24"/>
        </w:rPr>
        <w:t xml:space="preserve"> sdělení o ukončení posuzování.</w:t>
      </w:r>
    </w:p>
    <w:p w14:paraId="5641064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Informaci uvedenou v odstavci 1 písm. c) vyvěsí dotčené územní samosprávné celky neprodleně po jejím obdržení na své úřední desce po dobu nejméně 15 dnů. Informaci uvedenou v odstavci 1 písm. e) vyvěsí dotčené územní samosprávné celky neprodleně po jejím obdržení na své úřední desce po dobu končící dnem následujícím po dni, kdy se veřejné projednání konalo. Informace o dokumentech uvedených v odstavci 1 písm. a), b), d), g), j), k) a </w:t>
      </w:r>
      <w:r w:rsidRPr="00B23B83">
        <w:rPr>
          <w:rFonts w:ascii="Times New Roman" w:eastAsia="Times New Roman" w:hAnsi="Times New Roman" w:cs="Times New Roman"/>
          <w:strike/>
          <w:szCs w:val="24"/>
        </w:rPr>
        <w:t>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n)</w:t>
      </w:r>
      <w:r w:rsidRPr="00B23B83">
        <w:rPr>
          <w:rFonts w:ascii="Times New Roman" w:eastAsia="Times New Roman" w:hAnsi="Times New Roman" w:cs="Times New Roman"/>
          <w:szCs w:val="24"/>
        </w:rPr>
        <w:t xml:space="preserve"> a o tom, kdy a kde je možné do nich nahlížet, vyvěsí dotčené územní samosprávné celky neprodleně po jejich obdržení na své úřední desce po dobu nejméně 15 dnů. O vyvěšení informací podle věty první </w:t>
      </w:r>
      <w:r w:rsidRPr="00B23B83">
        <w:rPr>
          <w:rFonts w:ascii="Times New Roman" w:eastAsia="Times New Roman" w:hAnsi="Times New Roman" w:cs="Times New Roman"/>
          <w:strike/>
          <w:szCs w:val="24"/>
        </w:rPr>
        <w:t>a druhé</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až třetí</w:t>
      </w:r>
      <w:r w:rsidRPr="00B23B83">
        <w:rPr>
          <w:rFonts w:ascii="Times New Roman" w:eastAsia="Times New Roman" w:hAnsi="Times New Roman" w:cs="Times New Roman"/>
          <w:szCs w:val="24"/>
        </w:rPr>
        <w:t xml:space="preserve"> dotčené územní samosprávné celky neprodleně vyrozumí příslušný úřad. Za den zveřejnění se považuje den, kdy došlo k vyvěšení informace podle vět první </w:t>
      </w:r>
      <w:r w:rsidRPr="00B23B83">
        <w:rPr>
          <w:rFonts w:ascii="Times New Roman" w:eastAsia="Times New Roman" w:hAnsi="Times New Roman" w:cs="Times New Roman"/>
          <w:strike/>
          <w:szCs w:val="24"/>
        </w:rPr>
        <w:t>a druhé</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až třetí</w:t>
      </w:r>
      <w:r w:rsidRPr="00B23B83">
        <w:rPr>
          <w:rFonts w:ascii="Times New Roman" w:eastAsia="Times New Roman" w:hAnsi="Times New Roman" w:cs="Times New Roman"/>
          <w:szCs w:val="24"/>
        </w:rPr>
        <w:t xml:space="preserve"> na úřední desce dotčeného kraje.</w:t>
      </w:r>
    </w:p>
    <w:p w14:paraId="1799CB4D"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w:t>
      </w:r>
    </w:p>
    <w:p w14:paraId="0218FABB"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Autorizace ke zpracování dokumentace, posudku a vyhodnocení</w:t>
      </w:r>
    </w:p>
    <w:p w14:paraId="13577C6D"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Zpracovávat dokumentaci, posudek</w:t>
      </w:r>
      <w:r w:rsidRPr="00B23B83">
        <w:rPr>
          <w:rFonts w:ascii="Times New Roman" w:eastAsia="Times New Roman" w:hAnsi="Times New Roman" w:cs="Times New Roman"/>
          <w:strike/>
          <w:szCs w:val="24"/>
        </w:rPr>
        <w:t>, oznámení předkládané podle § 6 odst. 5 věty první</w:t>
      </w:r>
      <w:r w:rsidRPr="00B23B83">
        <w:rPr>
          <w:rFonts w:ascii="Times New Roman" w:eastAsia="Times New Roman" w:hAnsi="Times New Roman" w:cs="Times New Roman"/>
          <w:szCs w:val="24"/>
        </w:rPr>
        <w:t xml:space="preserve"> a vyhodnocení jsou oprávněny jen fyzické osoby, které jsou držiteli autorizace v oblasti posuzování vlivů na životní prostředí (dále jen „autorizace“). Právnická osoba nebo fyzická osoba oprávněná k podnikání se může zavazovat k vypracování těchto dokumentů jen tehdy, pokud pro ni tuto činnost zabezpečuje fyzická osoba, která je držitelem autorizace. U záměrů uvedených v § 4 odst. 1 písm. a), u záměrů předkládaných podle § 6 odst. </w:t>
      </w: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3</w:t>
      </w:r>
      <w:r w:rsidRPr="00B23B83">
        <w:rPr>
          <w:rFonts w:ascii="Times New Roman" w:eastAsia="Times New Roman" w:hAnsi="Times New Roman" w:cs="Times New Roman"/>
          <w:szCs w:val="24"/>
        </w:rPr>
        <w:t xml:space="preserve"> a dále u ostatních záměrů, pokud se tak stanoví v závěru zjišťovacího řízení, musí být část dokumentace týkající se posuzování vlivů na veřejné zdraví zpracována osobou, která je držitelem osvědčení odborné způsobilosti pro oblast posuzování vlivů na veřejné zdraví. Osvědčení odborné způsobilosti pro oblast posuzování vlivů na veřejné zdraví uděluje a odnímá Ministerstvo zdravotnictví.</w:t>
      </w:r>
    </w:p>
    <w:p w14:paraId="1E4D26B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Držitel autorizace je povinen zpracovávat dokumenty podle příloh č. 3, 4, 5, 7 a 9 k tomuto zákonu odborně, objektivně a v plném rozsahu, s dodržením stanovených náležitostí.</w:t>
      </w:r>
    </w:p>
    <w:p w14:paraId="10D1E43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Podmínkou udělení nebo prodloužení autorizace je bezúhonnost, odborná způsobilost, praxe v oboru v délce nejméně 3 let, jakož i plná svéprávnost.</w:t>
      </w:r>
    </w:p>
    <w:p w14:paraId="5F2BCC6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Odborná způsobilost se prokazuje </w:t>
      </w:r>
    </w:p>
    <w:p w14:paraId="2E4D190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dokladem o ukončeném vysokoškolském vzdělání alespoň magisterského studijního programu se zaměřením na přírodní nebo technické vědy, a</w:t>
      </w:r>
    </w:p>
    <w:p w14:paraId="5EC70A2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dokladem o zkoušce odborné způsobilosti vykonané nejdříve 2 roky před podáním žádosti o udělení nebo prodloužení autorizace a nejpozději v den podání žádosti o udělení nebo prodloužení autorizace.</w:t>
      </w:r>
    </w:p>
    <w:p w14:paraId="14DE1CE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(5) Za bezúhonnou se považuje fyzická osoba, která nebyla pravomocně odsouzena za trestný čin, který souvisí s autorizovanou činností podle tohoto zákona. Bezúhonnost se prokazuje dokladem o bezúhonnosti, kterým je výpis z evidence Rejstříku trestů ne starší než 3 měsíce, u cizinců obdobný doklad státu, jehož je cizinec státním občanem nebo v němž má trvalé bydliště, nebo čestné prohlášení v případě, že stát, jehož je občanem, takový doklad nevydává. Ministerstvo si za účelem doložení bezúhonnosti vyžádá podle zvláštního právního předpisu</w:t>
      </w:r>
      <w:r w:rsidRPr="00B23B83">
        <w:rPr>
          <w:rFonts w:ascii="Times New Roman" w:eastAsia="Times New Roman" w:hAnsi="Times New Roman" w:cs="Times New Roman"/>
          <w:szCs w:val="24"/>
          <w:vertAlign w:val="superscript"/>
        </w:rPr>
        <w:t>7)</w:t>
      </w:r>
      <w:r w:rsidRPr="00B23B83">
        <w:rPr>
          <w:rFonts w:ascii="Times New Roman" w:eastAsia="Times New Roman" w:hAnsi="Times New Roman" w:cs="Times New Roman"/>
          <w:szCs w:val="24"/>
        </w:rPr>
        <w:t xml:space="preserve"> výpis z evidence Rejstříku trestů. Žádost o vydání výpisu z evidence Rejstříku trestů </w:t>
      </w:r>
      <w:r w:rsidRPr="00B23B83">
        <w:rPr>
          <w:rFonts w:ascii="Times New Roman" w:eastAsia="Times New Roman" w:hAnsi="Times New Roman" w:cs="Times New Roman"/>
          <w:szCs w:val="24"/>
        </w:rPr>
        <w:lastRenderedPageBreak/>
        <w:t>a výpis z evidence Rejstříku trestů se předávají v elektronické podobě, a to způsobem umožňujícím dálkový přístup. Cizinec, který je nebo byl státním občanem jiného členského státu Evropské unie nebo má nebo měl adresu trvalého bydliště v jiném členském státě Evropské unie, může místo dokladu o bezúhonnosti vydaného příslušným orgánem jiného členského státu Evropské unie doložit bezúhonnost výpisem z Rejstříku trestů s přílohou obsahující informace, které jsou zapsané v evidenci trestů jiného členského státu Evropské unie</w:t>
      </w:r>
      <w:r w:rsidRPr="00B23B83">
        <w:rPr>
          <w:rFonts w:ascii="Times New Roman" w:eastAsia="Times New Roman" w:hAnsi="Times New Roman" w:cs="Times New Roman"/>
          <w:szCs w:val="24"/>
          <w:vertAlign w:val="superscript"/>
        </w:rPr>
        <w:t>7)</w:t>
      </w:r>
      <w:r w:rsidRPr="00B23B83">
        <w:rPr>
          <w:rFonts w:ascii="Times New Roman" w:eastAsia="Times New Roman" w:hAnsi="Times New Roman" w:cs="Times New Roman"/>
          <w:szCs w:val="24"/>
        </w:rPr>
        <w:t>.</w:t>
      </w:r>
    </w:p>
    <w:p w14:paraId="280727AD"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(6) Autorizaci pro oblast posuzování vlivů na životní prostředí uděluje, prodlužuje a odnímá ministerstvo po dohodě s Ministerstvem zdravotnictví.</w:t>
      </w:r>
    </w:p>
    <w:p w14:paraId="3589F15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(7) Autorizace se uděluje na dobu 5 let. Autorizaci lze prodloužit o dalších 5 let, a to i opakovaně. Žádost o prodloužení autorizace lze podat nejdříve 6 měsíců před uplynutím doby, na kterou byla autorizace udělena, a nejpozději v den uplynutí doby, na kterou byla autorizace udělena. Pokud nebyla žádost o prodloužení autorizace podána ve lhůtě podle věty druhé, ministerstvo řízení o prodloužení autorizace zastaví.</w:t>
      </w:r>
    </w:p>
    <w:p w14:paraId="07FB5F42"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(8) Udělená autorizace nepřechází na jinou fyzickou osobu.</w:t>
      </w:r>
    </w:p>
    <w:p w14:paraId="51822E9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(9) Ministerstvo odejme autorizaci fyzické osobě, která závažným způsobem porušila tento zákon nebo nesplnila povinnosti vyplývající z rozhodnutí o udělení autorizace anebo přestala splňovat podmínky podle odstavce 3. Závažným porušením zákona se rozumí zejména, pokud fyzická osoba nejméně dvakrát v průběhu posledních 3 let </w:t>
      </w:r>
    </w:p>
    <w:p w14:paraId="0A42E30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porušila povinnosti podle odstavce 2 nebo</w:t>
      </w:r>
    </w:p>
    <w:p w14:paraId="430C3A8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bez vážného důvodu nedodržela lhůtu pro předložení posudku stanovenou tímto zákonem nebo smlouvou podle § 9 odst. 1.</w:t>
      </w:r>
    </w:p>
    <w:p w14:paraId="472EA669"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(10) Shledá-li orgán kraje v rámci výkonu své působnosti důvody pro odnětí autorizace podle odstavce 9, zašle ministerstvu podnět k zahájení řízení o odnětí autorizace.</w:t>
      </w:r>
    </w:p>
    <w:p w14:paraId="63B2E1A9"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(11) Rozhodnutí o udělení, prodloužení a odejmutí autorizace se vydává ve správním řízení podle správního řádu.</w:t>
      </w:r>
      <w:r w:rsidRPr="00B23B83">
        <w:rPr>
          <w:rFonts w:ascii="Times New Roman" w:eastAsia="Times New Roman" w:hAnsi="Times New Roman" w:cs="Times New Roman"/>
          <w:szCs w:val="24"/>
          <w:vertAlign w:val="superscript"/>
        </w:rPr>
        <w:t>8)</w:t>
      </w:r>
      <w:r w:rsidRPr="00B23B83">
        <w:rPr>
          <w:rFonts w:ascii="Times New Roman" w:eastAsia="Times New Roman" w:hAnsi="Times New Roman" w:cs="Times New Roman"/>
          <w:szCs w:val="24"/>
        </w:rPr>
        <w:t xml:space="preserve"> Autorizace vzniká též marným uplynutím lhůty a způsobem podle § 28 až 30 zákona o volném pohybu služeb.</w:t>
      </w:r>
    </w:p>
    <w:p w14:paraId="6087F03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(12) Rozhodnutí o autorizaci zaniká </w:t>
      </w:r>
    </w:p>
    <w:p w14:paraId="5A17C71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uplynutím doby, na kterou byla vydána,</w:t>
      </w:r>
    </w:p>
    <w:p w14:paraId="5D3ED93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rozhodnutím ministerstva o odnětí autorizace,</w:t>
      </w:r>
    </w:p>
    <w:p w14:paraId="4F20BEF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smrtí fyzické osoby, které byla autorizace udělena, nebo jejím prohlášením za mrtvou.</w:t>
      </w:r>
    </w:p>
    <w:p w14:paraId="364BFB34"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(13) Úplatu spojenou se zkouškou odborné způsobilosti ve výši 1 000 Kč uhradí uchazeč o tuto zkoušku předem na účet příspěvkové organizace nebo organizační složky státu, kterou ministerstvo pověřilo zajišťováním zkoušky odborné způsobilosti. Výše úplaty za opakovanou zkoušku odborné způsobilosti činí 500 Kč. Zkouška odborné způsobilosti konaná pro účely prodloužení autorizace je bezplatná.</w:t>
      </w:r>
    </w:p>
    <w:p w14:paraId="1BF0C712"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(14) Ministerstvo stanoví vyhláškou rozsah požadovaného vzdělání, průběh a obsah zkoušek odborné způsobilosti pro udělení a prodloužení autorizace. Ministerstvo zdravotnictví </w:t>
      </w:r>
      <w:r w:rsidRPr="00B23B83">
        <w:rPr>
          <w:rFonts w:ascii="Times New Roman" w:eastAsia="Times New Roman" w:hAnsi="Times New Roman" w:cs="Times New Roman"/>
          <w:szCs w:val="24"/>
        </w:rPr>
        <w:lastRenderedPageBreak/>
        <w:t>v dohodě s ministerstvem stanoví vyhláškou bližší podmínky odborné způsobilosti pro oblast posuzování vlivů na veřejné zdraví, postup při jejich ověřování a postup při udělování a odnímání osvědčení odborné způsobilosti pro oblast posuzování vlivů na veřejné zdraví.</w:t>
      </w:r>
    </w:p>
    <w:p w14:paraId="7F11B47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(15) Rozhodnutí o autorizaci se nevyžaduje u osoby, která je usazena v jiném členském státě Evropské unie a na území České republiky hodlá dočasně vykonávat činnost uvedenou v odstavci 1, pokud prokáže, že </w:t>
      </w:r>
    </w:p>
    <w:p w14:paraId="6544F22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je státním příslušníkem členského státu Evropské unie,</w:t>
      </w:r>
    </w:p>
    <w:p w14:paraId="210B83F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je oprávněna k výkonu činnosti uvedené v odstavci 1 podle právních předpisů jiného členského státu Evropské unie.</w:t>
      </w:r>
    </w:p>
    <w:p w14:paraId="51D33A0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(16) O nesplnění požadavků pro výkon činnosti uvedené v odstavci 1 vydá ministerstvo rozhodnutí ve lhůtě 15 dnů ode dne, kdy mu byly předloženy úplné doklady o splnění podmínek podle odstavce 15 písm. a) a b).</w:t>
      </w:r>
    </w:p>
    <w:p w14:paraId="2F6521F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(17) Pokud nebylo vydáno rozhodnutí podle odstavce 16, činnost podle odstavce 1 může být vykonávána nejdéle po dobu 1 roku ode dne následujícího po dni, kdy uplynula lhůta pro vydání tohoto rozhodnutí.</w:t>
      </w:r>
    </w:p>
    <w:p w14:paraId="55D3CB67"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21</w:t>
      </w:r>
    </w:p>
    <w:p w14:paraId="392F18BE"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Ministerstvo</w:t>
      </w:r>
    </w:p>
    <w:p w14:paraId="5ED50132"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Ministerstvo</w:t>
      </w:r>
    </w:p>
    <w:p w14:paraId="2C9BC2A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je ústředním správním úřadem v oblasti posuzování vlivů na životní prostředí,</w:t>
      </w:r>
    </w:p>
    <w:p w14:paraId="6E86E17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vykonává vrchní státní dozor v oblasti posuzování vlivů na životní prostředí,</w:t>
      </w:r>
    </w:p>
    <w:p w14:paraId="4785AFC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zajišťuje posuzování</w:t>
      </w:r>
    </w:p>
    <w:p w14:paraId="6EB4919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1. záměrů uvedených v příloze č. 1 sloupci  Ministerstvo </w:t>
      </w:r>
      <w:r w:rsidRPr="00B23B83">
        <w:rPr>
          <w:rFonts w:ascii="Times New Roman" w:eastAsia="Times New Roman" w:hAnsi="Times New Roman" w:cs="Times New Roman"/>
          <w:b/>
          <w:bCs/>
          <w:szCs w:val="24"/>
        </w:rPr>
        <w:t>a jejich změn</w:t>
      </w:r>
      <w:r w:rsidRPr="00B23B83">
        <w:rPr>
          <w:rFonts w:ascii="Times New Roman" w:eastAsia="Calibri" w:hAnsi="Times New Roman" w:cs="Times New Roman"/>
          <w:szCs w:val="24"/>
        </w:rPr>
        <w:t>,</w:t>
      </w:r>
    </w:p>
    <w:p w14:paraId="2042788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záměrů, jejichž oznamovatelem je Ministerstvo obrany, uvedených i ve sloupci Orgán kraje a jejich změn,</w:t>
      </w:r>
    </w:p>
    <w:p w14:paraId="31173DF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3. záměrů týkajících se stavby pro energetickou bezpečnost podle zákona o urychlení výstavby strategicky významné </w:t>
      </w:r>
      <w:proofErr w:type="spellStart"/>
      <w:r w:rsidRPr="00B23B83">
        <w:rPr>
          <w:rFonts w:ascii="Times New Roman" w:eastAsia="Times New Roman" w:hAnsi="Times New Roman" w:cs="Times New Roman"/>
          <w:strike/>
          <w:szCs w:val="24"/>
        </w:rPr>
        <w:t>infrestruktury</w:t>
      </w:r>
      <w:proofErr w:type="spellEnd"/>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infrastruktury</w:t>
      </w:r>
      <w:r w:rsidRPr="00B23B83">
        <w:rPr>
          <w:rFonts w:ascii="Times New Roman" w:eastAsia="Calibri" w:hAnsi="Times New Roman" w:cs="Times New Roman"/>
          <w:szCs w:val="24"/>
        </w:rPr>
        <w:t xml:space="preserve">, o kterých rozhoduje </w:t>
      </w:r>
      <w:r w:rsidRPr="00B23B83">
        <w:rPr>
          <w:rFonts w:ascii="Times New Roman" w:eastAsia="Calibri" w:hAnsi="Times New Roman" w:cs="Times New Roman"/>
          <w:strike/>
          <w:szCs w:val="24"/>
        </w:rPr>
        <w:t>Dopravní a energetický stavební úřad</w:t>
      </w:r>
      <w:r w:rsidRPr="00B23B83">
        <w:rPr>
          <w:rFonts w:ascii="Times New Roman" w:eastAsia="Calibri" w:hAnsi="Times New Roman" w:cs="Times New Roman"/>
          <w:b/>
          <w:bCs/>
          <w:strike/>
          <w:szCs w:val="24"/>
        </w:rPr>
        <w:t xml:space="preserve">  </w:t>
      </w:r>
      <w:proofErr w:type="spellStart"/>
      <w:r w:rsidRPr="00B23B83">
        <w:rPr>
          <w:rFonts w:ascii="Times New Roman" w:eastAsia="Calibri" w:hAnsi="Times New Roman" w:cs="Times New Roman"/>
          <w:b/>
          <w:bCs/>
          <w:szCs w:val="24"/>
        </w:rPr>
        <w:t>Úřad</w:t>
      </w:r>
      <w:proofErr w:type="spellEnd"/>
      <w:r w:rsidRPr="00B23B83">
        <w:rPr>
          <w:rFonts w:ascii="Times New Roman" w:eastAsia="Calibri" w:hAnsi="Times New Roman" w:cs="Times New Roman"/>
          <w:b/>
          <w:bCs/>
          <w:szCs w:val="24"/>
        </w:rPr>
        <w:t xml:space="preserve"> rozvoje území České republiky</w:t>
      </w:r>
      <w:r w:rsidRPr="00B23B83">
        <w:rPr>
          <w:rFonts w:ascii="Times New Roman" w:eastAsia="Calibri" w:hAnsi="Times New Roman" w:cs="Times New Roman"/>
          <w:szCs w:val="24"/>
        </w:rPr>
        <w:t xml:space="preserve"> podle stavebního zákona, uvedených i ve sloupci Orgán kraje a jejich změn, s výjimkou záměrů podle § 1 odst. 5 písm. d) zákona o urychlení výstavby strategicky významné infrastruktury, a</w:t>
      </w:r>
    </w:p>
    <w:p w14:paraId="63B0316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záměrů a změn záměrů podle § 4 odst. 1 písm. g) a h), pokud k těmto záměrům vydalo stanovisko,</w:t>
      </w:r>
    </w:p>
    <w:p w14:paraId="7963F0A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zajišťuje posuzování koncepcí v případech, kdy dotčené území zasahuje na území více krajů nebo pokud dotčené území tvoří území celého státu,</w:t>
      </w:r>
    </w:p>
    <w:p w14:paraId="0A13B49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poskytuje Evropské komisi v souladu s právními předpisy Evropské unie informace v oblasti posuzování vlivů na životní prostředí,</w:t>
      </w:r>
    </w:p>
    <w:p w14:paraId="31031B9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zajišťuje mezistátní posuzování koncepcí a mezistátní posuzování záměrů,</w:t>
      </w:r>
    </w:p>
    <w:p w14:paraId="5F45F51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g) zajišťuje posuzování dalších záměrů, u kterých je příslušný orgán kraje, pokud si tuto působnost v jednotlivém případě vyhradilo,</w:t>
      </w:r>
    </w:p>
    <w:p w14:paraId="19D8B55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vede souhrnnou evidenci všech zahajovaných posuzování a evidenci všech vydaných závěrů zjišťovacích řízení a stanovisek,</w:t>
      </w:r>
    </w:p>
    <w:p w14:paraId="29B1D51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uděluje a odnímá autorizaci,</w:t>
      </w:r>
    </w:p>
    <w:p w14:paraId="2648072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vede v Informačním systému EIA/SEA dálkově přístupný veřejný seznam držitelů autorizace,</w:t>
      </w:r>
    </w:p>
    <w:p w14:paraId="3447476C"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k) vydává stanovisko k posouzení vlivů provádění politiky územního rozvoje, stanovisko k posouzení vlivů provádění územního rozvojového plánu a stanovisko k posouzení vlivů provádění zásad územního rozvoje a je dotčeným orgánem při jejich pořizování a</w:t>
      </w:r>
    </w:p>
    <w:p w14:paraId="2D8BD56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b/>
          <w:bCs/>
          <w:szCs w:val="24"/>
        </w:rPr>
        <w:t>k)</w:t>
      </w:r>
      <w:r w:rsidRPr="00B23B83">
        <w:rPr>
          <w:rFonts w:ascii="Times New Roman" w:eastAsia="Calibri" w:hAnsi="Times New Roman" w:cs="Times New Roman"/>
          <w:szCs w:val="24"/>
        </w:rPr>
        <w:t> </w:t>
      </w:r>
      <w:r w:rsidRPr="00B23B83">
        <w:rPr>
          <w:rFonts w:ascii="Times New Roman" w:eastAsia="Times New Roman" w:hAnsi="Times New Roman" w:cs="Times New Roman"/>
          <w:b/>
          <w:bCs/>
          <w:szCs w:val="24"/>
        </w:rPr>
        <w:t>vydává stanovisko k posouzení vlivů provádění politiky územního rozvoje nebo její změny, stanovisko k posouzení vlivů provádění územního rozvojového plánu nebo jeho změny a stanovisko k posouzení vlivů provádění zásad územního rozvoje nebo jejich změn a je dotčeným orgánem při jejich pořizování, a</w:t>
      </w:r>
    </w:p>
    <w:p w14:paraId="68876C3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zveřejňuje způsobem umožňujícím dálkový přístup informace o možnostech domáhat se žalobou zrušení rozhodnutí podle § 7 odst. 6 nebo podle § 9a odst. 3.</w:t>
      </w:r>
    </w:p>
    <w:p w14:paraId="2E5088D3"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22</w:t>
      </w:r>
    </w:p>
    <w:p w14:paraId="629DDB9F"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Orgány kraje</w:t>
      </w:r>
    </w:p>
    <w:p w14:paraId="5CFF3BD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Orgány kraje</w:t>
      </w:r>
    </w:p>
    <w:p w14:paraId="46A7F2E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a) zajišťují posuzování záměrů uvedených v příloze č. 1 sloupci Orgán kraje a jejich změn, záměrů uvedených v § 4 odst. 1 písm. d), e) a f), nejde-li o případ uvedený v § 21 písm. </w:t>
      </w:r>
      <w:r w:rsidRPr="00B23B83">
        <w:rPr>
          <w:rFonts w:ascii="Times New Roman" w:eastAsia="Calibri" w:hAnsi="Times New Roman" w:cs="Times New Roman"/>
          <w:strike/>
          <w:szCs w:val="24"/>
        </w:rPr>
        <w:t>d) nebo</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f)</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nebo</w:t>
      </w:r>
      <w:r w:rsidRPr="00B23B83">
        <w:rPr>
          <w:rFonts w:ascii="Times New Roman" w:eastAsia="Calibri" w:hAnsi="Times New Roman" w:cs="Times New Roman"/>
          <w:szCs w:val="24"/>
        </w:rPr>
        <w:t xml:space="preserve"> g), a záměrů a změn záměrů podle § 4 odst. 1 písm. g) a h), pokud k těmto záměrům vydaly stanovisko,</w:t>
      </w:r>
    </w:p>
    <w:p w14:paraId="341EB0E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zajišťují posuzování koncepcí v případech, kdy dotčené území zasahuje výlučně do územního obvodu kraje, není-li příslušné ministerstvo podle § 21 písm. f),</w:t>
      </w:r>
    </w:p>
    <w:p w14:paraId="1874989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vedou evidenci jimi vydaných stanovisek a</w:t>
      </w:r>
    </w:p>
    <w:p w14:paraId="4C0E54B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vydávají stanovisko k posouzení vlivů provádění územního plánu nebo změny územního plánu a jsou dotčenými orgány při jejich pořizování.</w:t>
      </w:r>
    </w:p>
    <w:p w14:paraId="5CD58A82"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23</w:t>
      </w:r>
    </w:p>
    <w:p w14:paraId="072F91BE"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Ostatní společná ustanovení</w:t>
      </w:r>
    </w:p>
    <w:p w14:paraId="46F6EACF"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(1) Příslušný úřad, dotčené orgány a dotčené územní samosprávné celky jsou povinny dokumenty zpracované v rámci posuzování podle tohoto zákona zpřístupnit podle zvláštních právních předpisů.</w:t>
      </w:r>
      <w:r w:rsidRPr="00B23B83">
        <w:rPr>
          <w:rFonts w:ascii="Times New Roman" w:eastAsia="Times New Roman" w:hAnsi="Times New Roman" w:cs="Times New Roman"/>
          <w:bCs/>
          <w:szCs w:val="24"/>
          <w:vertAlign w:val="superscript"/>
        </w:rPr>
        <w:t>6)</w:t>
      </w:r>
    </w:p>
    <w:p w14:paraId="099AD74D"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(2) Odpadl-li nebo změnil-li se důvod posuzování, příslušný úřad v posuzování nepokračuje a ukončí jej.</w:t>
      </w:r>
    </w:p>
    <w:p w14:paraId="14425F1F"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(3) V případě důvodných pochybností oznamovatele o zařazení záměru podle § 4 odst. 1, popřípadě o příslušném úřadu nebo o rozsahu dotčeného území, vydá ministerstvo na žádost </w:t>
      </w:r>
      <w:r w:rsidRPr="00B23B83">
        <w:rPr>
          <w:rFonts w:ascii="Times New Roman" w:eastAsia="Times New Roman" w:hAnsi="Times New Roman" w:cs="Times New Roman"/>
          <w:bCs/>
          <w:szCs w:val="24"/>
        </w:rPr>
        <w:lastRenderedPageBreak/>
        <w:t xml:space="preserve">oznamovatele vyjádření, a to do 15 dnů ode dne, kdy mu byla žádost o vyjádření doručena, pokud </w:t>
      </w:r>
    </w:p>
    <w:p w14:paraId="5147D9F0"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a) se jedná o změnu dosud nepovoleného záměru, ke kterému ministerstvo vydalo odůvodněný písemný závěr podle § 7 odst. 5 nebo stanovisko podle § 9a odst. 1,</w:t>
      </w:r>
    </w:p>
    <w:p w14:paraId="4C80B66F"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b) se může jednat o záměr podle § 11, nebo</w:t>
      </w:r>
    </w:p>
    <w:p w14:paraId="00E3AFE6"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c) se jedná o odůvodněný, zvlášť složitý případ a ministerstvu byla žádost o vyjádření postoupena orgánem kraje spolu s jeho stanoviskem.</w:t>
      </w:r>
    </w:p>
    <w:p w14:paraId="39DFA96D"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(4) Nejedná-li se o případy podle odstavce 3, vydá vyjádření podle odstavce 3 orgán kraje. Pokud vyjádření orgánu kraje důvodné pochybnosti oznamovatele neodstranilo, může se oznamovatel obrátit na ministerstvo s žádostí o vyjádření, ke které přiloží vyjádření orgánu kraje; vyjádření ministerstva je nadřazené.</w:t>
      </w:r>
    </w:p>
    <w:p w14:paraId="54738E25"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(5) Ministerstvo si v odůvodněných případech může vyhradit posuzování záměru nebo koncepce, k jejichž posouzení je příslušný orgán kraje</w:t>
      </w:r>
      <w:r w:rsidRPr="00B23B83">
        <w:rPr>
          <w:rFonts w:ascii="Times New Roman" w:eastAsia="Times New Roman" w:hAnsi="Times New Roman" w:cs="Times New Roman"/>
          <w:b/>
          <w:szCs w:val="24"/>
        </w:rPr>
        <w:t>; v případě posuzování záměru trvá vyhrazení pouze do právní moci rozhodnutí podle § 7 odst. 6 nebo vydání závazného stanoviska k posouzení vlivů provedení záměru na životní prostředí podle § 9a odst. 1</w:t>
      </w:r>
      <w:r w:rsidRPr="00B23B83">
        <w:rPr>
          <w:rFonts w:ascii="Times New Roman" w:eastAsia="Times New Roman" w:hAnsi="Times New Roman" w:cs="Times New Roman"/>
          <w:bCs/>
          <w:szCs w:val="24"/>
        </w:rPr>
        <w:t>. Ministerstvo může v odůvodněných případech po dohodě s orgánem kraje přenést posuzování záměru podle § 21 písm. c) nebo posuzování koncepce podle § 21 písm. d) na orgán kraje, pokud to může přispět k rychlosti a hospodárnosti posouzení.</w:t>
      </w:r>
    </w:p>
    <w:p w14:paraId="7020F4AF"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(6) Dotčeným orgánem při posuzování vlivů na životní prostředí podle tohoto zákona je z hlediska vlivů na veřejné zdraví Ministerstvo zdravotnictví pro záměry a koncepce přesahující rámec kraje a územně příslušné krajské hygienické stanice v ostatních případech. </w:t>
      </w:r>
    </w:p>
    <w:p w14:paraId="3B57D636"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(7) Dotčeným orgánem při posuzování vlivů na životní prostředí podle tohoto zákona z hlediska záměrů uvedených v příloze č. 1 k tomuto zákonu, kategorii I bodech 8 až 12 a kategorii II bodě 13 je Státní úřad pro jadernou bezpečnost.</w:t>
      </w:r>
    </w:p>
    <w:p w14:paraId="33C19A2D"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(8) Příslušný úřad uchovává veškeré podklady zpracované při posuzování vlivů na životní prostředí podle tohoto zákona po dobu 10 let od vydání stanoviska. Po uplynutí této lhůty se postupuje podle zvláštních právních předpisů.</w:t>
      </w:r>
      <w:r w:rsidRPr="00B23B83">
        <w:rPr>
          <w:rFonts w:ascii="Times New Roman" w:eastAsia="Times New Roman" w:hAnsi="Times New Roman" w:cs="Times New Roman"/>
          <w:bCs/>
          <w:szCs w:val="24"/>
          <w:vertAlign w:val="superscript"/>
        </w:rPr>
        <w:t>10)</w:t>
      </w:r>
    </w:p>
    <w:p w14:paraId="254491E8"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(9) Ministerstvo stanoví vyhláškou způsob a průběh veřejného projednání, podmínky pro volbu jeho formy a další organizačně-technické parametry, zveřejňování informací a stanovisek a postupu při zajištění zpracování posudku podle tohoto zákona.</w:t>
      </w:r>
    </w:p>
    <w:p w14:paraId="529E37CA"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(10) Na území hlavního města Prahy</w:t>
      </w:r>
    </w:p>
    <w:p w14:paraId="1ACF174D"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a) působnost, kterou tento zákon svěřuje orgánu kraje, vykonává Magistrát hlavního města Prahy,</w:t>
      </w:r>
    </w:p>
    <w:p w14:paraId="15BDB36D"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b) úkony, které podle tohoto zákona provádí obec, zabezpečuje městská část hlavního města Prahy.</w:t>
      </w:r>
    </w:p>
    <w:p w14:paraId="299916E5"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t>(11) Pokud záměr podle § 22 písm. a) zasahuje do území více krajů, je příslušným úřadem k zajištění jeho posuzování ten orgán kraje, v jehož územně správním obvodu je navržena převážná část takového záměru.</w:t>
      </w:r>
    </w:p>
    <w:p w14:paraId="71100ECE"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zCs w:val="24"/>
        </w:rPr>
        <w:lastRenderedPageBreak/>
        <w:t>(12) Vyloučení opakovaného prodloužení platnosti stanoviska podle § 9a odst. 4 věty třetí se nepoužije pro záměr modulární jaderné elektrárny. Platnost stanoviska vydaného pro takový záměr lze prodloužit opakovaně, maximálně však dvakrát.</w:t>
      </w:r>
    </w:p>
    <w:bookmarkEnd w:id="1044"/>
    <w:p w14:paraId="1014D6D8"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___________</w:t>
      </w:r>
    </w:p>
    <w:p w14:paraId="0A82E66D"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vertAlign w:val="superscript"/>
        </w:rPr>
        <w:t>16)</w:t>
      </w:r>
      <w:r w:rsidRPr="00B23B83">
        <w:rPr>
          <w:rFonts w:ascii="Times New Roman" w:eastAsia="Times New Roman" w:hAnsi="Times New Roman" w:cs="Times New Roman"/>
          <w:strike/>
          <w:szCs w:val="24"/>
        </w:rPr>
        <w:t xml:space="preserve"> § 94f odst. 1 a § 94v odst. 1 zákona č. 183/2006 Sb., o územním plánování a stavebním řádu (stavební zákon), ve znění pozdějších předpisů.</w:t>
      </w:r>
    </w:p>
    <w:p w14:paraId="5ACEA1C9"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Příloha č. 6 k zákonu č. 100/2001 Sb.</w:t>
      </w:r>
    </w:p>
    <w:p w14:paraId="44219315"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Náležitosti stanoviska</w:t>
      </w:r>
    </w:p>
    <w:p w14:paraId="5714582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Označení příslušného úřadu:</w:t>
      </w:r>
    </w:p>
    <w:p w14:paraId="4286D3F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Číslo jednací:</w:t>
      </w:r>
    </w:p>
    <w:p w14:paraId="497E97F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POVINNÉ ÚDAJE</w:t>
      </w:r>
    </w:p>
    <w:p w14:paraId="1899253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Název záměru</w:t>
      </w:r>
    </w:p>
    <w:p w14:paraId="46358F3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Kapacita (rozsah) záměru</w:t>
      </w:r>
    </w:p>
    <w:p w14:paraId="0FC306F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Zařazení záměru dle přílohy č. 1</w:t>
      </w:r>
    </w:p>
    <w:p w14:paraId="47EF2C7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Umístění záměru</w:t>
      </w:r>
    </w:p>
    <w:p w14:paraId="3D8998F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Obchodní firma oznamovatele</w:t>
      </w:r>
    </w:p>
    <w:p w14:paraId="62BD028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IČ oznamovatele</w:t>
      </w:r>
    </w:p>
    <w:p w14:paraId="08160E7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7. Sídlo (bydliště) oznamovatele</w:t>
      </w:r>
    </w:p>
    <w:p w14:paraId="5135D1E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8. Podmínky pro fázi přípravy záměru, realizace (výstavby) záměru, provozu záměru, popřípadě podmínky pro fázi ukončení provozu záměru za účelem prevence, vyloučení, snížení, popřípadě kompenzace negativních vlivů záměru na životní prostředí a veřejné zdraví</w:t>
      </w:r>
    </w:p>
    <w:p w14:paraId="18C19F1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9. Podmínky pro monitorování a rozbor vlivů záměru na životní prostředí (parametry, délka sledování) přiměřené povaze, umístění a rozsahu záměru a významnosti jeho vlivů na životní prostředí</w:t>
      </w:r>
      <w:r w:rsidRPr="00B23B83">
        <w:rPr>
          <w:rFonts w:ascii="Times New Roman" w:eastAsia="Calibri" w:hAnsi="Times New Roman" w:cs="Times New Roman"/>
          <w:strike/>
          <w:szCs w:val="24"/>
        </w:rPr>
        <w:t>.</w:t>
      </w:r>
    </w:p>
    <w:p w14:paraId="57014D4F" w14:textId="77777777" w:rsidR="00EA54C5" w:rsidRPr="00B23B83" w:rsidRDefault="00EA54C5" w:rsidP="00EA54C5">
      <w:pPr>
        <w:spacing w:before="120" w:after="120" w:line="276" w:lineRule="auto"/>
        <w:rPr>
          <w:rFonts w:ascii="Times New Roman" w:eastAsia="Calibri" w:hAnsi="Times New Roman" w:cs="Times New Roman"/>
          <w:b/>
          <w:szCs w:val="24"/>
        </w:rPr>
      </w:pPr>
      <w:bookmarkStart w:id="1053" w:name="_Hlk216260948"/>
      <w:r w:rsidRPr="00B23B83">
        <w:rPr>
          <w:rFonts w:ascii="Times New Roman" w:eastAsia="Calibri" w:hAnsi="Times New Roman" w:cs="Times New Roman"/>
          <w:b/>
          <w:bCs/>
          <w:szCs w:val="24"/>
        </w:rPr>
        <w:t>10. Informace o tom, zda jde o záměr vyžadující souhlas orgánu ochrany přírody k zásahu do významného krajinného prvku</w:t>
      </w:r>
      <w:r w:rsidRPr="00B23B83">
        <w:rPr>
          <w:rFonts w:ascii="Times New Roman" w:eastAsia="Times New Roman" w:hAnsi="Times New Roman" w:cs="Times New Roman"/>
          <w:b/>
          <w:bCs/>
          <w:szCs w:val="24"/>
          <w:vertAlign w:val="superscript"/>
        </w:rPr>
        <w:t>24</w:t>
      </w:r>
      <w:r w:rsidRPr="00B23B83">
        <w:rPr>
          <w:rFonts w:ascii="Times New Roman" w:eastAsia="Times New Roman" w:hAnsi="Times New Roman" w:cs="Times New Roman"/>
          <w:b/>
          <w:bCs/>
          <w:szCs w:val="24"/>
        </w:rPr>
        <w:t>)</w:t>
      </w:r>
      <w:r w:rsidRPr="00B23B83">
        <w:rPr>
          <w:rFonts w:ascii="Times New Roman" w:eastAsia="Calibri" w:hAnsi="Times New Roman" w:cs="Times New Roman"/>
          <w:b/>
          <w:bCs/>
          <w:szCs w:val="24"/>
        </w:rPr>
        <w:t xml:space="preserve"> nebo ke snížení nebo změně krajinného rázu</w:t>
      </w:r>
      <w:r w:rsidRPr="00B23B83">
        <w:rPr>
          <w:rFonts w:ascii="Times New Roman" w:eastAsia="Calibri" w:hAnsi="Times New Roman" w:cs="Times New Roman"/>
          <w:b/>
          <w:bCs/>
          <w:szCs w:val="24"/>
          <w:vertAlign w:val="superscript"/>
        </w:rPr>
        <w:t>25</w:t>
      </w:r>
      <w:r w:rsidRPr="00B23B83">
        <w:rPr>
          <w:rFonts w:ascii="Times New Roman" w:eastAsia="Calibri" w:hAnsi="Times New Roman" w:cs="Times New Roman"/>
          <w:b/>
          <w:bCs/>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a je-li tomu tak, informace o tom, že stanovisko tyto souhlasy nahrazuje</w:t>
      </w:r>
    </w:p>
    <w:bookmarkEnd w:id="1053"/>
    <w:p w14:paraId="67FFB79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II. ODŮVODNĚNÍ</w:t>
      </w:r>
    </w:p>
    <w:p w14:paraId="58344C7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Odůvodnění vydání souhlasného/nesouhlasného stanoviska z hlediska posouzení vlivů na životní prostředí včetně odůvodnění stanovení uvedených podmínek</w:t>
      </w:r>
      <w:bookmarkStart w:id="1054" w:name="_Hlk216261286"/>
      <w:r w:rsidRPr="00B23B83">
        <w:rPr>
          <w:rFonts w:ascii="Times New Roman" w:eastAsia="Calibri" w:hAnsi="Times New Roman" w:cs="Times New Roman"/>
          <w:b/>
          <w:bCs/>
          <w:szCs w:val="24"/>
        </w:rPr>
        <w:t>, a to v potřebném rozsahu také ve vztahu k správním úkonům stanoveným jinými právními předpisy, které stanovisko nahrazuje</w:t>
      </w:r>
      <w:bookmarkEnd w:id="1054"/>
    </w:p>
    <w:p w14:paraId="69674FA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Souhrnná charakteristika předpokládaných vlivů záměru na životní prostředí a veřejné zdraví z hlediska jejich velikosti a významnosti</w:t>
      </w:r>
    </w:p>
    <w:p w14:paraId="3B68416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Hodnocení technického řešení záměru s ohledem na dosažený stupeň poznání, pokud jde o znečišťování životního prostředí</w:t>
      </w:r>
    </w:p>
    <w:p w14:paraId="29A267B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4. Pořadí variant (pokud byly předloženy) z hlediska vlivů na životní prostředí</w:t>
      </w:r>
    </w:p>
    <w:p w14:paraId="5672642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Shrnutí vyjádření k dokumentaci</w:t>
      </w:r>
    </w:p>
    <w:p w14:paraId="7D79D3C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Okruh dotčených územních samosprávných celků</w:t>
      </w:r>
    </w:p>
    <w:p w14:paraId="45BDA94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Datum vydání stanoviska:</w:t>
      </w:r>
    </w:p>
    <w:p w14:paraId="1813963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Otisk úředního razítka příslušného úřadu:</w:t>
      </w:r>
    </w:p>
    <w:p w14:paraId="4276367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Jméno, příjmení a podpis pověřeného zástupce příslušného úřadu:</w:t>
      </w:r>
    </w:p>
    <w:p w14:paraId="4C132F98" w14:textId="77777777" w:rsidR="00EA54C5" w:rsidRPr="00B23B83" w:rsidRDefault="00EA54C5" w:rsidP="00EA54C5">
      <w:pPr>
        <w:spacing w:before="120" w:after="120" w:line="276" w:lineRule="auto"/>
        <w:rPr>
          <w:rFonts w:ascii="Times New Roman" w:eastAsia="Times New Roman" w:hAnsi="Times New Roman" w:cs="Times New Roman"/>
          <w:b/>
          <w:bCs/>
          <w:iCs/>
          <w:smallCaps/>
          <w:szCs w:val="24"/>
        </w:rPr>
      </w:pPr>
      <w:r w:rsidRPr="00B23B83">
        <w:rPr>
          <w:rFonts w:ascii="Times New Roman" w:eastAsia="Times New Roman" w:hAnsi="Times New Roman" w:cs="Times New Roman"/>
          <w:b/>
          <w:bCs/>
          <w:iCs/>
          <w:smallCaps/>
          <w:szCs w:val="24"/>
        </w:rPr>
        <w:br w:type="page"/>
      </w:r>
    </w:p>
    <w:p w14:paraId="1715A9F2"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noProof/>
          <w:szCs w:val="24"/>
          <w:lang w:eastAsia="cs-CZ"/>
        </w:rPr>
      </w:pPr>
      <w:bookmarkStart w:id="1055" w:name="_Toc214619374"/>
      <w:bookmarkStart w:id="1056" w:name="_Toc216434406"/>
      <w:bookmarkStart w:id="1057" w:name="_Toc227049817"/>
      <w:bookmarkStart w:id="1058" w:name="_Toc227224131"/>
      <w:bookmarkStart w:id="1059" w:name="_Toc227576513"/>
      <w:r w:rsidRPr="00B23B83">
        <w:rPr>
          <w:rFonts w:ascii="Times New Roman" w:eastAsia="Times New Roman" w:hAnsi="Times New Roman" w:cs="Times New Roman"/>
          <w:b/>
          <w:bCs/>
          <w:iCs/>
          <w:smallCaps/>
          <w:noProof/>
          <w:szCs w:val="24"/>
          <w:lang w:eastAsia="cs-CZ"/>
        </w:rPr>
        <w:lastRenderedPageBreak/>
        <w:t>Zákon č. 254/2001 Sb., vodní zákon</w:t>
      </w:r>
      <w:bookmarkEnd w:id="1055"/>
      <w:bookmarkEnd w:id="1056"/>
      <w:bookmarkEnd w:id="1057"/>
      <w:bookmarkEnd w:id="1058"/>
      <w:bookmarkEnd w:id="1059"/>
    </w:p>
    <w:p w14:paraId="35256695" w14:textId="77777777" w:rsidR="00EA54C5" w:rsidRPr="00B23B83" w:rsidRDefault="00EA54C5" w:rsidP="00EA54C5">
      <w:pPr>
        <w:spacing w:before="120" w:after="120" w:line="276" w:lineRule="auto"/>
        <w:ind w:left="10"/>
        <w:rPr>
          <w:rFonts w:ascii="Times New Roman" w:eastAsia="Calibri" w:hAnsi="Times New Roman" w:cs="Times New Roman"/>
          <w:b/>
          <w:szCs w:val="24"/>
        </w:rPr>
      </w:pPr>
      <w:r w:rsidRPr="00B23B83">
        <w:rPr>
          <w:rFonts w:ascii="Times New Roman" w:eastAsia="Calibri" w:hAnsi="Times New Roman" w:cs="Times New Roman"/>
          <w:b/>
          <w:szCs w:val="24"/>
        </w:rPr>
        <w:t xml:space="preserve">Platné znění dotčených ustanovení zákona </w:t>
      </w:r>
      <w:r w:rsidRPr="00B23B83">
        <w:rPr>
          <w:rFonts w:ascii="Times New Roman" w:eastAsia="Calibri" w:hAnsi="Times New Roman" w:cs="Times New Roman"/>
          <w:b/>
          <w:bCs/>
          <w:szCs w:val="24"/>
        </w:rPr>
        <w:t xml:space="preserve">č. 254/2001 Sb., </w:t>
      </w:r>
      <w:r w:rsidRPr="00B23B83">
        <w:rPr>
          <w:rFonts w:ascii="Times New Roman" w:eastAsia="Calibri" w:hAnsi="Times New Roman" w:cs="Times New Roman"/>
          <w:b/>
          <w:szCs w:val="24"/>
        </w:rPr>
        <w:t>o vodách a o změně některých zákonů (vodní zákon), s vyznačením navrhovaných změn</w:t>
      </w:r>
    </w:p>
    <w:p w14:paraId="76DD2869"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5a</w:t>
      </w:r>
    </w:p>
    <w:p w14:paraId="1D642C8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Vodoprávní úřady jako dotčené orgány ve svých stanoviscích k návrhům územně plánovací dokumentace zohledňují cíle ochrany povrchových a podzemních vod, jejich hospodárné využívání a vytváření podmínek pro snižování nepříznivých účinků povodní a sucha v </w:t>
      </w:r>
      <w:r w:rsidRPr="00B23B83">
        <w:rPr>
          <w:rFonts w:ascii="Times New Roman" w:eastAsia="Calibri" w:hAnsi="Times New Roman" w:cs="Times New Roman"/>
          <w:bCs/>
          <w:strike/>
          <w:szCs w:val="24"/>
        </w:rPr>
        <w:t>zastavěných</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zastavitelných </w:t>
      </w:r>
      <w:r w:rsidRPr="00B23B83">
        <w:rPr>
          <w:rFonts w:ascii="Times New Roman" w:eastAsia="Calibri" w:hAnsi="Times New Roman" w:cs="Times New Roman"/>
          <w:szCs w:val="24"/>
        </w:rPr>
        <w:t>územích</w:t>
      </w:r>
      <w:r w:rsidRPr="00B23B83">
        <w:rPr>
          <w:rFonts w:ascii="Times New Roman" w:eastAsia="Calibri" w:hAnsi="Times New Roman" w:cs="Times New Roman"/>
          <w:bCs/>
          <w:strike/>
          <w:szCs w:val="24"/>
        </w:rPr>
        <w:t>, zastavitelných plochách</w:t>
      </w:r>
      <w:r w:rsidRPr="00B23B83">
        <w:rPr>
          <w:rFonts w:ascii="Times New Roman" w:eastAsia="Calibri" w:hAnsi="Times New Roman" w:cs="Times New Roman"/>
          <w:strike/>
          <w:szCs w:val="24"/>
        </w:rPr>
        <w:t xml:space="preserve"> a transformačních plochách</w:t>
      </w:r>
      <w:r w:rsidRPr="00B23B83">
        <w:rPr>
          <w:rFonts w:ascii="Times New Roman" w:eastAsia="Calibri" w:hAnsi="Times New Roman" w:cs="Times New Roman"/>
          <w:szCs w:val="24"/>
        </w:rPr>
        <w:t>. Vodoprávní úřady poskytují orgánům územního plánování údaje a podklady pro vymezování ploch vhodných k omezování a zadržování odtoku srážkových vod a realizaci vodních prvků.</w:t>
      </w:r>
    </w:p>
    <w:p w14:paraId="270CC53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8</w:t>
      </w:r>
    </w:p>
    <w:p w14:paraId="2FF64265"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Povolení k nakládání s povrchovými nebo podzemními vodami</w:t>
      </w:r>
    </w:p>
    <w:p w14:paraId="155DE2C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Povolení k nakládání s povrchovými nebo podzemními vodami (dále jen "povolení k nakládání s vodami") je třeba</w:t>
      </w:r>
    </w:p>
    <w:p w14:paraId="4DD0B33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jde-li o povrchové vody a nejde-li při tom o obecné nakládání s nimi</w:t>
      </w:r>
    </w:p>
    <w:p w14:paraId="5A78528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k jejich odběru,</w:t>
      </w:r>
    </w:p>
    <w:p w14:paraId="550296B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k jejich vzdouvání, popřípadě akumulaci,</w:t>
      </w:r>
    </w:p>
    <w:p w14:paraId="5F5D325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k využívání jejich energetického potenciálu,</w:t>
      </w:r>
    </w:p>
    <w:p w14:paraId="1560119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k užívání těchto vod pro chov ryb nebo vodní drůbeže, popřípadě jiných vodních živočichů, za účelem podnikání,</w:t>
      </w:r>
    </w:p>
    <w:p w14:paraId="219072C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k jinému nakládání s nimi,</w:t>
      </w:r>
    </w:p>
    <w:p w14:paraId="3D8F0AD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jde-li o podzemní vody</w:t>
      </w:r>
    </w:p>
    <w:p w14:paraId="33A0955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k jejich odběru,</w:t>
      </w:r>
    </w:p>
    <w:p w14:paraId="328D979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k jejich akumulaci,</w:t>
      </w:r>
    </w:p>
    <w:p w14:paraId="7CFCB6F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k jejich čerpání za účelem snižování jejich hladiny</w:t>
      </w:r>
      <w:r w:rsidRPr="00B23B83">
        <w:rPr>
          <w:rFonts w:ascii="Times New Roman" w:eastAsia="Calibri" w:hAnsi="Times New Roman" w:cs="Times New Roman"/>
          <w:b/>
          <w:bCs/>
          <w:szCs w:val="24"/>
        </w:rPr>
        <w:t xml:space="preserve">, s výjimkou jejich čerpání a řízeného </w:t>
      </w:r>
      <w:r w:rsidRPr="00B23B83">
        <w:rPr>
          <w:rFonts w:ascii="Times New Roman" w:eastAsia="Times New Roman" w:hAnsi="Times New Roman" w:cs="Times New Roman"/>
          <w:b/>
          <w:bCs/>
          <w:szCs w:val="24"/>
        </w:rPr>
        <w:t>odvádění do kanalizace při provádění stavby</w:t>
      </w:r>
      <w:r w:rsidRPr="00B23B83">
        <w:rPr>
          <w:rFonts w:ascii="Times New Roman" w:eastAsia="Calibri" w:hAnsi="Times New Roman" w:cs="Times New Roman"/>
          <w:szCs w:val="24"/>
        </w:rPr>
        <w:t>,</w:t>
      </w:r>
    </w:p>
    <w:p w14:paraId="0605314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k umělému obohacování podzemních zdrojů vod povrchovou vodou,</w:t>
      </w:r>
    </w:p>
    <w:p w14:paraId="103F2B3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k jinému nakládání s nimi,</w:t>
      </w:r>
    </w:p>
    <w:p w14:paraId="62696A9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k vypouštění odpadních vod do vod povrchových nebo podzemních,</w:t>
      </w:r>
    </w:p>
    <w:p w14:paraId="012C0B7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k čerpání povrchových nebo podzemních vod a jejich následnému vypouštění do těchto vod za účelem získání tepelné energie,</w:t>
      </w:r>
    </w:p>
    <w:p w14:paraId="11C176F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k čerpání znečištěných podzemních vod za účelem snížení jejich znečištění a k jejich následnému vypouštění, pokud nejde o činnost prováděnou na základě povolení podle zákona o hornické činnosti, výbušninách a o státní báňské správě7b),</w:t>
      </w:r>
    </w:p>
    <w:p w14:paraId="45FD3F7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f) k užívání důlní vody jako náhradního zdroje podle zvláštního zákona1a).</w:t>
      </w:r>
    </w:p>
    <w:p w14:paraId="1F79836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Povolení k nakládání s vodami se vydává fyzickým nebo právnickým osobám k jejich žádosti. Fyzická nebo právnická osoba, která má platné povolení k nakládání s vodami podle odstavce 1 nebo podle předchozích předpisů (dále jen "oprávněný") je oprávněna nakládat s vodami v rozsahu a k účelu po dobu uvedenou v platném povolení.</w:t>
      </w:r>
    </w:p>
    <w:bookmarkEnd w:id="1045"/>
    <w:p w14:paraId="13B1DDA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Povolení k nakládání s vodami není třeba</w:t>
      </w:r>
    </w:p>
    <w:p w14:paraId="299233F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k čerpacím pokusům při provádění hydrogeologického průzkumu nebo při průzkumu vydatnosti zdrojů podzemních vod, pokud mají trvat méně než 14 dnů a odběr vody v této době nepřekročí 1 l/s,</w:t>
      </w:r>
    </w:p>
    <w:p w14:paraId="68DFE60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k odběrům povrchových a podzemních vod pro zjišťování a hodnocení stavu těchto vod (§ 21),</w:t>
      </w:r>
    </w:p>
    <w:p w14:paraId="7088012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k jednorázovému odběru povrchových nebo podzemních vod v případech záchranných prací při mimořádných událostech, požárech a jiných živelních pohromách,</w:t>
      </w:r>
    </w:p>
    <w:p w14:paraId="2CA0AC2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k nakládání s povrchovými vodami při cvičení a zásahu Hasičského záchranného sboru České republiky a jednotek požární ochrany, Policie České republiky, obecní policie nebo ozbrojených sil České republiky; toto nakládání musí být při cvičení předem projednáno s vodoprávním úřadem,</w:t>
      </w:r>
    </w:p>
    <w:p w14:paraId="2AFA1BF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k využívání energetického potenciálu podzemních vod v případě, že nedochází k odběru nebo čerpání podzemní vody,</w:t>
      </w:r>
    </w:p>
    <w:p w14:paraId="581039A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k užívání důlních vod organizací při hornické činnosti pro její vlastní potřebu nebo k vypouštění důlních vod organizací1a),</w:t>
      </w:r>
    </w:p>
    <w:p w14:paraId="0180DB3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k vypuštění odpadních vod z odlehčovacích komor do vod povrchových,</w:t>
      </w:r>
    </w:p>
    <w:p w14:paraId="4765B5A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k vypouštění odpadních vod neobsahujících nebezpečné závadné látky, zvlášť nebezpečné závadné látky nebo prioritní nebezpečné látky vznikajících při přípravě jídel, osobní hygieně nebo jako produkt lidského metabolismu při provozu tábora, který je zotavovací akcí nebo jinou podobnou akcí pro děti podle jiného právního předpisu66), pokud</w:t>
      </w:r>
    </w:p>
    <w:p w14:paraId="23F5984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počet účastníků ve věku do 15 let nepřesahuje 60,</w:t>
      </w:r>
    </w:p>
    <w:p w14:paraId="1FDF1F2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ubytování účastníků je zajištěno výhradně ve stanech a</w:t>
      </w:r>
    </w:p>
    <w:p w14:paraId="4DBBDD36"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Calibri" w:hAnsi="Times New Roman" w:cs="Times New Roman"/>
          <w:szCs w:val="24"/>
        </w:rPr>
        <w:t>3. jsou provedena opatření k zamezení ohrožení jakosti povrchových a podzemních vod</w:t>
      </w:r>
      <w:r w:rsidRPr="00B23B83">
        <w:rPr>
          <w:rFonts w:ascii="Times New Roman" w:eastAsia="Calibri" w:hAnsi="Times New Roman" w:cs="Times New Roman"/>
          <w:strike/>
          <w:szCs w:val="24"/>
        </w:rPr>
        <w:t>.</w:t>
      </w:r>
      <w:r w:rsidRPr="00B23B83">
        <w:rPr>
          <w:rFonts w:ascii="Times New Roman" w:eastAsia="Calibri" w:hAnsi="Times New Roman" w:cs="Times New Roman"/>
          <w:b/>
          <w:bCs/>
          <w:szCs w:val="24"/>
        </w:rPr>
        <w:t>,</w:t>
      </w:r>
      <w:r w:rsidRPr="00B23B83">
        <w:rPr>
          <w:rFonts w:ascii="Times New Roman" w:eastAsia="Calibri" w:hAnsi="Times New Roman" w:cs="Times New Roman"/>
          <w:szCs w:val="24"/>
        </w:rPr>
        <w:t xml:space="preserve"> </w:t>
      </w:r>
      <w:r w:rsidRPr="00B23B83">
        <w:rPr>
          <w:rFonts w:ascii="Times New Roman" w:eastAsia="Times New Roman" w:hAnsi="Times New Roman" w:cs="Times New Roman"/>
          <w:b/>
          <w:bCs/>
          <w:szCs w:val="24"/>
        </w:rPr>
        <w:t xml:space="preserve"> </w:t>
      </w:r>
    </w:p>
    <w:p w14:paraId="3B222E9E"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bCs/>
          <w:szCs w:val="24"/>
        </w:rPr>
        <w:t>i) k vsakování srážkové vody,</w:t>
      </w:r>
    </w:p>
    <w:p w14:paraId="2963409C"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j) k akumulaci srážkové vody a jejímu následnému využití nebo řízenému odvádění do kanalizace.</w:t>
      </w:r>
    </w:p>
    <w:p w14:paraId="5FB2790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V pochybnostech o tom, zda se jedná o nakládání s povrchovými nebo podzemními vodami a o jaký druh nakládání s povrchovými nebo podzemními vodami se jedná, rozhoduje vodoprávní úřad.</w:t>
      </w:r>
    </w:p>
    <w:p w14:paraId="5CD947D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bookmarkStart w:id="1060" w:name="_Hlk226552757"/>
      <w:r w:rsidRPr="00B23B83">
        <w:rPr>
          <w:rFonts w:ascii="Times New Roman" w:eastAsia="Calibri" w:hAnsi="Times New Roman" w:cs="Times New Roman"/>
          <w:b/>
          <w:bCs/>
          <w:szCs w:val="24"/>
        </w:rPr>
        <w:t>(5) O nakládání s vodami se nejedná, je-li srážková voda nebo odpadní voda odváděna do kanalizace k tomu určené.</w:t>
      </w:r>
      <w:bookmarkEnd w:id="1060"/>
    </w:p>
    <w:p w14:paraId="16A62EE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lastRenderedPageBreak/>
        <w:t>§ 9</w:t>
      </w:r>
    </w:p>
    <w:p w14:paraId="0062B41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Povolení k nakládání s vodami se vydává na časově omezenou dobu. V povolení k nakládání s vodami se stanoví účel, rozsah, povinnosti a popřípadě podmínky, za kterých se toto povolení vydává. Podkladem vydání povolení k nakládání s podzemními vodami je vyjádření osoby s odbornou způsobilostí, pokud vodoprávní úřad ve výjimečných případech nerozhodne jinak.8)</w:t>
      </w:r>
    </w:p>
    <w:p w14:paraId="65A4354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Povolení k vypouštění odpadních vod nemůže být vydáno na dobu delší než 10 let, v případě vypouštění odpadních vod se zvlášť nebezpečnými závadnými látkami nebo nebezpečnými závadnými látkami podle přílohy č. 1 na dobu delší než 4 roky.</w:t>
      </w:r>
    </w:p>
    <w:p w14:paraId="679C5A2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Povoluje-li vodoprávní úřad odběr povrchových nebo podzemních vod podléhající zpoplatnění (hlava XI díl 1 a hlava XII) na dobu delší než 1 rok, stanoví současně i výši povoleného ročního odběru.</w:t>
      </w:r>
    </w:p>
    <w:p w14:paraId="743B7A5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Odběr podzemní vody za účelem výroby balené kojenecké nebo pramenité vody lze povolit, pokud zdroj podzemní vody splňuje požadavky na jakost balených kojeneckých nebo pramenitých vod podle vyhlášky upravující požadavky na jakost a zdravotní nezávadnost balených vod a o způsobu jejich úpravy8a); v případě, že lze podzemní vodu podle této vyhlášky upravovat, považují se limity na její jakost v ukazatelích, ve kterých ji lze upravovat, za splněné.</w:t>
      </w:r>
    </w:p>
    <w:p w14:paraId="28D10BD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Povolení k nakládání s vodami pro využívání jejich energetického potenciálu nemůže být vydáno na dobu kratší než 30 let. Vodoprávní úřad postupem podle § 12 odst. 2 dobu platnosti povolení prodlouží o dobu stanovenou ve stávajícím povolení, nebyl-li oprávněnému pravomocně uložen správní trest za opakované porušování povinností stanovených tímto zákonem nebo podle něho.</w:t>
      </w:r>
    </w:p>
    <w:p w14:paraId="76C0CFD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Povolení k nakládání s vodami pro jejich vzdouvání, popřípadě akumulaci se vydává na dobu užívání vodního díla, které takové nakládání s vodami umožňuje.</w:t>
      </w:r>
    </w:p>
    <w:p w14:paraId="5DF31C1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Při povolování nakládání s vodami za účelem chovu ryb nebo vodní drůbeže, popřípadě jiných vodních živočichů [§ 8 odst. 1 písm. a) bod 4 a 5], stanoví vodoprávní úřad v povolení podmínky pro použití závadných látek ke krmení ryb v jiných případech než stanovených v § 39 odst. 13 a k úpravě povrchových vod na nádržích určených pro chov ryb. V případě, že jsou v povolení stanoveny podmínky pro použití nebezpečných závadných a zvlášť nebezpečných závadných látek, nesmí být toto povolení vydáno na dobu delší než 4 roky. Na oprávněného, který zachází se závadnými látkami v rozsahu podmínek podle věty první, se nevztahuje § 39 odst. 1 věta druhá.</w:t>
      </w:r>
    </w:p>
    <w:p w14:paraId="5288767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Povolení k nakládání s vodami k umělému obohacování zdrojů podzemních vod povrchovou vodou lze vydat pouze v případě, že použití zdroje povrchové nebo podzemní vody pro tento účel nepovede k ohrožení cílů stanovených podle § 23a pro tento vodní zdroj nebo cílů stanovených podle § 23a pro uměle obohacovaný zdroj podzemní vody.</w:t>
      </w:r>
    </w:p>
    <w:p w14:paraId="5834A4B7"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t xml:space="preserve">(9) Povolení k nakládání s vodami, které lze vykonávat pouze užíváním vodního díla, je podmínkou vykonatelnosti povolení záměru tohoto vodního díla podle zvláštního zákona. </w:t>
      </w:r>
      <w:r w:rsidRPr="00B23B83">
        <w:rPr>
          <w:rFonts w:ascii="Times New Roman" w:eastAsia="Calibri" w:hAnsi="Times New Roman" w:cs="Times New Roman"/>
          <w:bCs/>
          <w:szCs w:val="24"/>
        </w:rPr>
        <w:lastRenderedPageBreak/>
        <w:t>Povolení k nakládání s vodami pozbývá platnosti, jestliže do 3 let ode dne, kdy nabylo právní moci, nenabude právní moci povolení záměru podle zvláštního zákona.</w:t>
      </w:r>
    </w:p>
    <w:p w14:paraId="769FEE3F"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(10) Jde-li o záměr povolovaný podle stavebního zákona, který nelze provést bez udělené výjimky podle § 23a odst. 8, rozhodne o výjimce vodoprávní úřad. Vydání rozhodnutí o výjimce je podmínkou vykonatelnosti povolení záměru podle stavebního zákona.</w:t>
      </w:r>
    </w:p>
    <w:p w14:paraId="7083EB0F"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13</w:t>
      </w:r>
    </w:p>
    <w:p w14:paraId="0FDD882D"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Zánik povolení k nakládání s vodami</w:t>
      </w:r>
    </w:p>
    <w:p w14:paraId="40BDE536" w14:textId="77777777" w:rsidR="00EA54C5" w:rsidRPr="00B23B83" w:rsidRDefault="00EA54C5" w:rsidP="00EA54C5">
      <w:pPr>
        <w:spacing w:before="120" w:after="120" w:line="276" w:lineRule="auto"/>
        <w:ind w:firstLine="567"/>
        <w:rPr>
          <w:rFonts w:ascii="Times New Roman" w:eastAsia="Calibri" w:hAnsi="Times New Roman" w:cs="Times New Roman"/>
          <w:szCs w:val="24"/>
        </w:rPr>
      </w:pPr>
      <w:r w:rsidRPr="00B23B83">
        <w:rPr>
          <w:rFonts w:ascii="Times New Roman" w:eastAsia="Calibri" w:hAnsi="Times New Roman" w:cs="Times New Roman"/>
          <w:szCs w:val="24"/>
        </w:rPr>
        <w:t>Povolení k nakládání s vodami zaniká</w:t>
      </w:r>
    </w:p>
    <w:p w14:paraId="500F31AA"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a) uplynutím doby, na kterou bylo uděleno,</w:t>
      </w:r>
    </w:p>
    <w:p w14:paraId="71F139EB"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 xml:space="preserve">b) zánikem vodního díla (§ 55) umožňujícího povolené nakládání s vodou, pokud </w:t>
      </w:r>
      <w:r w:rsidRPr="00B23B83">
        <w:rPr>
          <w:rFonts w:ascii="Times New Roman" w:eastAsia="Calibri" w:hAnsi="Times New Roman" w:cs="Times New Roman"/>
          <w:strike/>
          <w:szCs w:val="24"/>
        </w:rPr>
        <w:t>vodoprávní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w:t>
      </w:r>
      <w:r w:rsidRPr="00B23B83">
        <w:rPr>
          <w:rFonts w:ascii="Times New Roman" w:eastAsia="Calibri" w:hAnsi="Times New Roman" w:cs="Times New Roman"/>
          <w:szCs w:val="24"/>
        </w:rPr>
        <w:t xml:space="preserve"> úřad do 1 roku po zániku díla nestanoví lhůtu a podmínky k uvedení stavby do původního stavu, v tomto případě povolení zaniká marným uplynutím této lhůty,</w:t>
      </w:r>
    </w:p>
    <w:p w14:paraId="4E47F38B"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c) zánikem právnické osoby nebo smrtí fyzické osoby, kterým bylo povolení uděleno, pokud nedošlo k přechodu oprávnění na dalšího nabyvatele podle § 11 odst. 1.</w:t>
      </w:r>
    </w:p>
    <w:p w14:paraId="3956E90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17</w:t>
      </w:r>
    </w:p>
    <w:p w14:paraId="56374B1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Souhlas vodoprávního úřadu je třeba ke stavbám, zařízením nebo činnostem, k nimž není třeba povolení podle tohoto zákona, které však mohou ovlivnit vodní poměry, a to</w:t>
      </w:r>
    </w:p>
    <w:p w14:paraId="2249D55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ke stavbám a zařízením na pozemcích, na nichž se nacházejí koryta vodních toků, nebo na pozemcích s takovými pozemky sousedících, pokud tyto stavby a zařízení ovlivní vodní poměry,</w:t>
      </w:r>
    </w:p>
    <w:p w14:paraId="0589D50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ke zřizování dálkových potrubí a stavbám umožňujícím podzemní skladování látek v zemských dutinách, jakož i ke skladům, skládkám, popřípadě nádržím, pokud provoz uvedených staveb a skládek může významně ohrozit jakost povrchových nebo podzemních vod,</w:t>
      </w:r>
    </w:p>
    <w:p w14:paraId="13BE3B6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ke stavbám, k těžbě nerostů nebo k terénním úpravám v záplavových územích; ustanovení § 67 tím není dotčeno,</w:t>
      </w:r>
    </w:p>
    <w:p w14:paraId="03F960F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ke stavbám ve vzdálenosti do 15 m od vzdušné paty ochranné hráze vodního toku,</w:t>
      </w:r>
    </w:p>
    <w:p w14:paraId="1109C45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ke stavbám v ochranných pásmech vodních zdrojů,</w:t>
      </w:r>
    </w:p>
    <w:p w14:paraId="3EBD101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k úložným místům pro nakládání s těžebním odpadem nebo k rozhodnutí o povinnosti shromažďovat a upravovat znečištěnou vodu a průsaky podle jiného právního předpisu10b),</w:t>
      </w:r>
    </w:p>
    <w:p w14:paraId="761E68A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k vrtům pro využívání energetického potenciálu podzemních vod, z nichž se neodebírá nebo nečerpá podzemní voda; nestanoví-li tento zákon jinak, vodoprávní úřad může v řízení o udělení tohoto souhlasu žadateli uložit, aby mu předložil vyjádření osoby s odbornou způsobilostí8),</w:t>
      </w:r>
    </w:p>
    <w:p w14:paraId="07A231B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k ukládání oxidu uhličitého do přírodních horninových struktur podle jiného právního předpisu49), nebo</w:t>
      </w:r>
    </w:p>
    <w:p w14:paraId="7459884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ke geologickým pracím spojeným se zásahem do pozemku, jejichž cílem je následné využití průzkumného díla na stavbu k jímání podzemní vody nebo pro vrty pro využívání energetického potenciálu podzemních vod.</w:t>
      </w:r>
    </w:p>
    <w:p w14:paraId="29CCF27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(2) K žádosti o souhlas k vrtům podle odstavce 1 písm. g) nebo geologickým pracím podle odstavce 1 písm. i) v ochranném pásmu stanoveném podle lázeňského zákona žadatel předloží vyjádření osoby s odbornou způsobilostí podle zákona o geologických pracích8).</w:t>
      </w:r>
    </w:p>
    <w:p w14:paraId="367F8D5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Vyplývá-li to z povahy věci, může vodoprávní úřad v souhlasu stanovit podmínky i dobu, po kterou se souhlas uděluje.</w:t>
      </w:r>
    </w:p>
    <w:p w14:paraId="565DF39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(4) Souhlas je závazný pro příslušné orgány při postupu podle </w:t>
      </w:r>
      <w:r w:rsidRPr="00B23B83">
        <w:rPr>
          <w:rFonts w:ascii="Times New Roman" w:eastAsia="Calibri" w:hAnsi="Times New Roman" w:cs="Times New Roman"/>
          <w:bCs/>
          <w:strike/>
          <w:szCs w:val="24"/>
        </w:rPr>
        <w:t xml:space="preserve">stavebního zákona a podle </w:t>
      </w:r>
      <w:r w:rsidRPr="00B23B83">
        <w:rPr>
          <w:rFonts w:ascii="Times New Roman" w:eastAsia="Calibri" w:hAnsi="Times New Roman" w:cs="Times New Roman"/>
          <w:szCs w:val="24"/>
        </w:rPr>
        <w:t xml:space="preserve">jiných zákonů7b),10b) v případech uvedených v odstavci 1. </w:t>
      </w:r>
      <w:bookmarkStart w:id="1061" w:name="_Hlk216262168"/>
      <w:r w:rsidRPr="00B23B83">
        <w:rPr>
          <w:rFonts w:ascii="Times New Roman" w:eastAsia="Calibri" w:hAnsi="Times New Roman" w:cs="Times New Roman"/>
          <w:b/>
          <w:szCs w:val="24"/>
        </w:rPr>
        <w:t>Pokud jsou záměry uvedené v odstavci 1</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povolovány podle stavebního zákona, je souhlas vydáván jako vyjádření, které je podkladem pro rozhodnutí o záměru podle stavebního zákona</w:t>
      </w:r>
      <w:bookmarkEnd w:id="1061"/>
      <w:r w:rsidRPr="00B23B83">
        <w:rPr>
          <w:rFonts w:ascii="Times New Roman" w:eastAsia="Calibri" w:hAnsi="Times New Roman" w:cs="Times New Roman"/>
          <w:b/>
          <w:szCs w:val="24"/>
        </w:rPr>
        <w:t>.</w:t>
      </w:r>
    </w:p>
    <w:p w14:paraId="6D57799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Souhlasu podle odstavce 1 není třeba k činnostem, jichž je třeba při cvičení nebo zásahu Hasičského záchranného sboru České republiky a jednotek požární ochrany, Báňské záchranné služby, Policie České republiky, obecní policie a ozbrojených sil České republiky, které v případech cvičení postupují v dohodě s příslušným vodoprávním úřadem.</w:t>
      </w:r>
    </w:p>
    <w:p w14:paraId="4FDF9DF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(6) Vodoprávní úřad před vydáním souhlasu podle odstavce 1 posoudí možnost zhoršení stavu nebo ekologického potenciálu útvaru povrchové vody nebo stavu útvaru podzemní vody. Zároveň posoudí, zda provedením záměru nedojde k takové změně fyzikálních poměrů, která by vedla ke znemožnění dosažení dobrého stavu nebo dobrého ekologického potenciálu útvaru povrchové vody nebo dobrého stavu útvaru podzemní vody. Dojde-li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před vydáním souhlasu podle odstavce 1 upozorní žadatele, že bez výjimky podle § 23a odst. 8 není možné záměr povolit ani provést a že bez této výjimky nelze souhlas podle odstavce 1 vydat. </w:t>
      </w:r>
    </w:p>
    <w:p w14:paraId="50BC1B51"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strike/>
          <w:szCs w:val="24"/>
        </w:rPr>
        <w:t xml:space="preserve"> (7)</w:t>
      </w:r>
      <w:r w:rsidRPr="00B23B83">
        <w:rPr>
          <w:rFonts w:ascii="Times New Roman" w:eastAsia="Calibri" w:hAnsi="Times New Roman" w:cs="Times New Roman"/>
          <w:b/>
          <w:bCs/>
          <w:strike/>
          <w:szCs w:val="24"/>
        </w:rPr>
        <w:t xml:space="preserve"> </w:t>
      </w:r>
      <w:r w:rsidRPr="00B23B83">
        <w:rPr>
          <w:rFonts w:ascii="Times New Roman" w:eastAsia="Calibri" w:hAnsi="Times New Roman" w:cs="Times New Roman"/>
          <w:bCs/>
          <w:strike/>
          <w:szCs w:val="24"/>
        </w:rPr>
        <w:t xml:space="preserve"> Jedná-li se o záměr vyžadující jednotné environmentální stanovisko65), souhlas podle odstavce 1 se nevydává. Dojde-li orgán příslušný k vydání jednotného environmentálního stanoviska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upozorní žadatele před vydáním jednotného environmentálního stanoviska, že bez výjimky podle § 23a odst. 8 nelze vydat souhlasné jednotné environmentální stanovisko65).</w:t>
      </w:r>
    </w:p>
    <w:p w14:paraId="5B70E5AA"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
          <w:szCs w:val="24"/>
        </w:rPr>
        <w:t>(7) Jedná-li se o záměr povolovaný podle stavebního zákona 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odstavce 4 věty druhé, že bez výjimky podle § 23a odst. 8 není možné záměr povolit ani provést.</w:t>
      </w:r>
    </w:p>
    <w:p w14:paraId="1527928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____________</w:t>
      </w:r>
    </w:p>
    <w:p w14:paraId="2A2D5B33"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vertAlign w:val="superscript"/>
        </w:rPr>
        <w:t xml:space="preserve">65) </w:t>
      </w:r>
      <w:r w:rsidRPr="00B23B83">
        <w:rPr>
          <w:rFonts w:ascii="Times New Roman" w:eastAsia="Calibri" w:hAnsi="Times New Roman" w:cs="Times New Roman"/>
          <w:strike/>
          <w:szCs w:val="24"/>
        </w:rPr>
        <w:t>Zákon č. 148/2023 Sb., o jednotném environmentálním stanovisku.</w:t>
      </w:r>
    </w:p>
    <w:p w14:paraId="29108DA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lastRenderedPageBreak/>
        <w:t>§ 19</w:t>
      </w:r>
    </w:p>
    <w:p w14:paraId="7B17A04D"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Správní úřady a orgány územní samosprávy jsou povinny vést evidenci jimi vydaných rozhodnutí, opatření obecné povahy, závazných stanovisek</w:t>
      </w:r>
      <w:r w:rsidRPr="00B23B83">
        <w:rPr>
          <w:rFonts w:ascii="Times New Roman" w:eastAsia="Times New Roman" w:hAnsi="Times New Roman" w:cs="Times New Roman"/>
          <w:strike/>
          <w:szCs w:val="24"/>
        </w:rPr>
        <w:t>, souhlasů a jim podaných ohlášení, k nimž daly souhlas</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a vyjádření</w:t>
      </w:r>
      <w:r w:rsidRPr="00B23B83">
        <w:rPr>
          <w:rFonts w:ascii="Times New Roman" w:eastAsia="Times New Roman" w:hAnsi="Times New Roman" w:cs="Times New Roman"/>
          <w:szCs w:val="24"/>
        </w:rPr>
        <w:t xml:space="preserve"> podle tohoto zákona, a dále částí rozhodnutí, které podle zákona o integrované prevenci nahradily rozhodnutí vydávaná podle tohoto zákona.</w:t>
      </w:r>
    </w:p>
    <w:p w14:paraId="546D993E"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Ministerstvo zemědělství ve spolupráci s Ministerstvem životního prostředí vyhláškou stanoví rozsah a způsob vedení evidence podle odstavce 1, vymezí rozsah údajů a způsob jejich ukládání do informačního systému veřejné správy</w:t>
      </w:r>
      <w:r w:rsidRPr="00B23B83">
        <w:rPr>
          <w:rFonts w:ascii="Times New Roman" w:eastAsia="Times New Roman" w:hAnsi="Times New Roman" w:cs="Times New Roman"/>
          <w:szCs w:val="24"/>
          <w:vertAlign w:val="superscript"/>
        </w:rPr>
        <w:t>11)</w:t>
      </w:r>
      <w:r w:rsidRPr="00B23B83">
        <w:rPr>
          <w:rFonts w:ascii="Times New Roman" w:eastAsia="Times New Roman" w:hAnsi="Times New Roman" w:cs="Times New Roman"/>
          <w:szCs w:val="24"/>
        </w:rPr>
        <w:t xml:space="preserve"> a způsob přechodu informací z dosavadní vodohospodářské evidence a souhrnné vodohospodářské evidence</w:t>
      </w:r>
      <w:r w:rsidRPr="00B23B83">
        <w:rPr>
          <w:rFonts w:ascii="Times New Roman" w:eastAsia="Times New Roman" w:hAnsi="Times New Roman" w:cs="Times New Roman"/>
          <w:szCs w:val="24"/>
          <w:vertAlign w:val="superscript"/>
        </w:rPr>
        <w:t>12)</w:t>
      </w:r>
      <w:r w:rsidRPr="00B23B83">
        <w:rPr>
          <w:rFonts w:ascii="Times New Roman" w:eastAsia="Times New Roman" w:hAnsi="Times New Roman" w:cs="Times New Roman"/>
          <w:szCs w:val="24"/>
        </w:rPr>
        <w:t xml:space="preserve"> do tohoto informačního systému.</w:t>
      </w:r>
    </w:p>
    <w:p w14:paraId="0B9CAF53"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Správní úřady a orgány územní samosprávy jsou povinny z jimi vedené evidence podle odstavce 1 ukládat jimi vydávaná rozhodnutí, opatření obecné povahy, závazná stanoviska </w:t>
      </w:r>
      <w:r w:rsidRPr="00B23B83">
        <w:rPr>
          <w:rFonts w:ascii="Times New Roman" w:eastAsia="Times New Roman" w:hAnsi="Times New Roman" w:cs="Times New Roman"/>
          <w:b/>
          <w:bCs/>
          <w:szCs w:val="24"/>
        </w:rPr>
        <w:t>a vyjádření</w:t>
      </w:r>
      <w:r w:rsidRPr="00B23B83">
        <w:rPr>
          <w:rFonts w:ascii="Times New Roman" w:eastAsia="Times New Roman" w:hAnsi="Times New Roman" w:cs="Times New Roman"/>
          <w:szCs w:val="24"/>
        </w:rPr>
        <w:t xml:space="preserve"> a identifikační údaje v rozsahu stanoveném vyhláškou vydanou podle odstavce 2 do informačního systému veřejné správy (§ 22 odst. 3 a 4) a předávat je v elektronické podobě Ministerstvu zemědělství nejpozději za kalendářní čtvrtletí vždy do 15. dne prvního měsíce následujícího čtvrtletí.</w:t>
      </w:r>
    </w:p>
    <w:p w14:paraId="14FEC7C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Správci povodí jsou povinni průběžně ukládat vybrané údaje z pravomocných rozhodnutí, z opatření obecné povahy a ze závazných stanovisek </w:t>
      </w:r>
      <w:r w:rsidRPr="00B23B83">
        <w:rPr>
          <w:rFonts w:ascii="Times New Roman" w:eastAsia="Times New Roman" w:hAnsi="Times New Roman" w:cs="Times New Roman"/>
          <w:strike/>
          <w:szCs w:val="24"/>
        </w:rPr>
        <w:t>vodoprávních</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a vyjádření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správních</w:t>
      </w:r>
      <w:r w:rsidRPr="00B23B83">
        <w:rPr>
          <w:rFonts w:ascii="Times New Roman" w:eastAsia="Times New Roman" w:hAnsi="Times New Roman" w:cs="Times New Roman"/>
          <w:szCs w:val="24"/>
        </w:rPr>
        <w:t xml:space="preserve"> úřadů v rozsahu stanoveném vyhláškou vydanou podle odstavce 2 do informačního systému veřejné správy.</w:t>
      </w:r>
    </w:p>
    <w:p w14:paraId="0D43528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20</w:t>
      </w:r>
    </w:p>
    <w:p w14:paraId="6AC2873E"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Údaje zapisované do katastru nemovitostí</w:t>
      </w:r>
    </w:p>
    <w:p w14:paraId="43CB532E"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Přehrady, hráze, jezy, stavby, které se k plavebním účelům zřizují v korytech vodních toků nebo na jejích březích, stavby k využití vodní energie a stavby odkališť, pokud jsou spojené se zemí pevným základem, se evidují v katastru nemovitostí.</w:t>
      </w:r>
      <w:r w:rsidRPr="00B23B83">
        <w:rPr>
          <w:rFonts w:ascii="Times New Roman" w:eastAsia="Calibri" w:hAnsi="Times New Roman" w:cs="Times New Roman"/>
          <w:szCs w:val="24"/>
          <w:vertAlign w:val="superscript"/>
        </w:rPr>
        <w:t>12a)</w:t>
      </w:r>
      <w:r w:rsidRPr="00B23B83">
        <w:rPr>
          <w:rFonts w:ascii="Times New Roman" w:eastAsia="Calibri" w:hAnsi="Times New Roman" w:cs="Times New Roman"/>
          <w:szCs w:val="24"/>
        </w:rPr>
        <w:t xml:space="preserve"> Podrobnosti vymezení těchto vodních děl stanoví Ministerstvo zemědělství v dohodě s Českým úřadem zeměměřickým a katastrálním vyhláškou.</w:t>
      </w:r>
    </w:p>
    <w:p w14:paraId="6A42D6A3" w14:textId="77777777" w:rsidR="00EA54C5" w:rsidRPr="00B23B83" w:rsidRDefault="00EA54C5" w:rsidP="00EA54C5">
      <w:pPr>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(2) V katastru nemovitostí se vyznačují ochranná pásma vodních děl (§ 58 odst. 3) podle odstavce 1 a ochranná pásma vodních zdrojů (§ 30) údaji o způsobu ochrany nemovitostí.</w:t>
      </w:r>
      <w:r w:rsidRPr="00B23B83">
        <w:rPr>
          <w:rFonts w:ascii="Times New Roman" w:eastAsia="Times New Roman" w:hAnsi="Times New Roman" w:cs="Times New Roman"/>
          <w:szCs w:val="24"/>
          <w:vertAlign w:val="superscript"/>
        </w:rPr>
        <w:t>13)</w:t>
      </w:r>
    </w:p>
    <w:p w14:paraId="21311DA2" w14:textId="77777777" w:rsidR="00EA54C5" w:rsidRPr="00B23B83" w:rsidRDefault="00EA54C5" w:rsidP="00EA54C5">
      <w:pPr>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w:t>
      </w:r>
      <w:r w:rsidRPr="00B23B83">
        <w:rPr>
          <w:rFonts w:ascii="Times New Roman" w:eastAsia="Times New Roman" w:hAnsi="Times New Roman" w:cs="Times New Roman"/>
          <w:strike/>
          <w:szCs w:val="24"/>
        </w:rPr>
        <w:t>Vodoprávní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Správní</w:t>
      </w:r>
      <w:r w:rsidRPr="00B23B83">
        <w:rPr>
          <w:rFonts w:ascii="Times New Roman" w:eastAsia="Times New Roman" w:hAnsi="Times New Roman" w:cs="Times New Roman"/>
          <w:szCs w:val="24"/>
        </w:rPr>
        <w:t xml:space="preserve"> úřad je povinen zaslat příslušnému katastrálnímu úřadu údaje potřebné k evidenci ochrany území podle odstavce 2 do 30 dnů ode dne nabytí právní moci rozhodnutí </w:t>
      </w:r>
      <w:r w:rsidRPr="00B23B83">
        <w:rPr>
          <w:rFonts w:ascii="Times New Roman" w:eastAsia="Times New Roman" w:hAnsi="Times New Roman" w:cs="Times New Roman"/>
          <w:b/>
          <w:bCs/>
          <w:szCs w:val="24"/>
        </w:rPr>
        <w:t>nebo účinnosti opatření obecné povahy</w:t>
      </w:r>
      <w:r w:rsidRPr="00B23B83">
        <w:rPr>
          <w:rFonts w:ascii="Times New Roman" w:eastAsia="Times New Roman" w:hAnsi="Times New Roman" w:cs="Times New Roman"/>
          <w:szCs w:val="24"/>
        </w:rPr>
        <w:t>, kterým byla tato ochrana území vymezena.</w:t>
      </w:r>
    </w:p>
    <w:p w14:paraId="744A9156"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47</w:t>
      </w:r>
    </w:p>
    <w:p w14:paraId="6BB68700"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Správa vodních toků</w:t>
      </w:r>
    </w:p>
    <w:p w14:paraId="5466077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Vodní toky jsou předmětem správy. Člení se na významné vodní toky a drobné vodní toky. Seznam významných vodních toků stanoví Ministerstvo zemědělství ve spolupráci s Ministerstvem životního prostředí vyhláškou.</w:t>
      </w:r>
    </w:p>
    <w:p w14:paraId="6938E21A"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Správou vodních toků se rozumí povinnost</w:t>
      </w:r>
    </w:p>
    <w:p w14:paraId="4646EE0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a) sledovat stav koryt vodních toků a pobřežních pozemků z hlediska funkcí vodního toku,</w:t>
      </w:r>
    </w:p>
    <w:p w14:paraId="2A26D35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pečovat o koryta vodních toků, udržovat břehové porosty na pozemcích koryt vodních toků nebo na pozemcích s nimi sousedících v šířce podle § 49 odst. 2 tak, aby se nestaly překážkou znemožňující plynulý odtok vody při povodni, s přihlédnutím k tomu, aby jejich druhová skladba co nejvíce odpovídala přírodním podmínkám daného místa; to neplatí, jde-li o pozemky určené k plnění funkcí lesa,</w:t>
      </w:r>
    </w:p>
    <w:p w14:paraId="2E879FE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provozovat a udržovat v řádném stavu vodní díla v korytech vodních toků nezbytná k zabezpečení funkcí vodního toku,</w:t>
      </w:r>
      <w:r w:rsidRPr="00B23B83">
        <w:rPr>
          <w:rFonts w:ascii="Times New Roman" w:eastAsia="Times New Roman" w:hAnsi="Times New Roman" w:cs="Times New Roman"/>
          <w:szCs w:val="24"/>
        </w:rPr>
        <w:t>2</w:t>
      </w:r>
      <w:r w:rsidRPr="00B23B83">
        <w:rPr>
          <w:rFonts w:ascii="Times New Roman" w:eastAsia="Calibri" w:hAnsi="Times New Roman" w:cs="Times New Roman"/>
          <w:szCs w:val="24"/>
          <w:vertAlign w:val="superscript"/>
        </w:rPr>
        <w:t>6)</w:t>
      </w:r>
      <w:r w:rsidRPr="00B23B83">
        <w:rPr>
          <w:rFonts w:ascii="Times New Roman" w:eastAsia="Calibri" w:hAnsi="Times New Roman" w:cs="Times New Roman"/>
          <w:szCs w:val="24"/>
        </w:rPr>
        <w:t> popřípadě vodnímu toku převážně sloužící, která správci vodních toků vlastní, případně je užívají z jiného právního důvodu,</w:t>
      </w:r>
    </w:p>
    <w:p w14:paraId="240E4A3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připravovat a zajišťovat úpravy koryt vodních toků, pokud slouží k zajištění funkcí vodního toku,</w:t>
      </w:r>
    </w:p>
    <w:p w14:paraId="53411B8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vytvářet podmínky umožňující oprávněná nakládání s vodami související s vodním tokem; při mimořádných situacích na vodním toku jen pokud to umožňují hydrologické podmínky a stav vodního toku,</w:t>
      </w:r>
    </w:p>
    <w:p w14:paraId="03C91EA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oznamovat příslušnému vodoprávnímu úřadu závažné závady, které zjistí ve vodním toku a jeho korytě, způsobené přírodními nebo jinými vlivy; současně navrhovat opatření k nápravě, obnovovat přirozená koryta vodních toků, zejména ve zvlášť chráněných územích</w:t>
      </w:r>
      <w:r w:rsidRPr="00B23B83">
        <w:rPr>
          <w:rFonts w:ascii="Times New Roman" w:eastAsia="Times New Roman" w:hAnsi="Times New Roman" w:cs="Times New Roman"/>
          <w:szCs w:val="24"/>
        </w:rPr>
        <w:t>27)</w:t>
      </w:r>
      <w:r w:rsidRPr="00B23B83">
        <w:rPr>
          <w:rFonts w:ascii="Times New Roman" w:eastAsia="Calibri" w:hAnsi="Times New Roman" w:cs="Times New Roman"/>
          <w:szCs w:val="24"/>
        </w:rPr>
        <w:t> a v územních systémech ekologické stability,</w:t>
      </w:r>
      <w:r w:rsidRPr="00B23B83">
        <w:rPr>
          <w:rFonts w:ascii="Times New Roman" w:eastAsia="Times New Roman" w:hAnsi="Times New Roman" w:cs="Times New Roman"/>
          <w:szCs w:val="24"/>
        </w:rPr>
        <w:t>28)</w:t>
      </w:r>
    </w:p>
    <w:p w14:paraId="55AA7B2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spolupracovat při zneškodňování havárií na vodních tocích,</w:t>
      </w:r>
    </w:p>
    <w:p w14:paraId="0843A31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navrhovat opatření k nápravě zásahů způsobených lidskou činností vedoucí k obnovení přirozených koryt vodních toků,</w:t>
      </w:r>
    </w:p>
    <w:p w14:paraId="25D4A95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obnovovat přirozená koryta drobných vodních toků odstraněním vodních děl, jimiž byla před rokem 2002 upravena, změněna nebo zřízena úprava koryt drobných vodních toků,</w:t>
      </w:r>
    </w:p>
    <w:p w14:paraId="6A71050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oznamovat příslušnému vodoprávnímu úřadu výpustě v korytech vodních toků v případech, kdy zjistí, že k nim není vydáno platné povolení k vypouštění odpadních vod do vod povrchových podle § 8 odst. 1 písm. c).</w:t>
      </w:r>
    </w:p>
    <w:p w14:paraId="0CDA037C"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(3) Ministerstvo zemědělství stanoví vyhláškou způsob provádění činností uvedených v odstavci 2.</w:t>
      </w:r>
    </w:p>
    <w:p w14:paraId="22C452C9"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Správa významných vodních toků vedle povinností správy vodních toků podle odstavce 2 zahrnuje tyto další povinnosti:</w:t>
      </w:r>
    </w:p>
    <w:p w14:paraId="60A8BF5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provozovat a udržovat v řádném stavu vodní díla na významných vodních tocích zajišťující oprávněná nakládání s povrchovými vodami, která správci významných vodních toků vlastní, případně je užívají z jiného právního důvodu,</w:t>
      </w:r>
    </w:p>
    <w:p w14:paraId="44C129A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udržovat splavnost využívaných dopravně významných vodních cest včetně rozrušování ledových celin ve veřejných přístavech stanovených vyhláškou a označovat a vytyčovat plavební dráhu na vodních cestách</w:t>
      </w:r>
      <w:r w:rsidRPr="00B23B83">
        <w:rPr>
          <w:rFonts w:ascii="Times New Roman" w:eastAsia="Times New Roman" w:hAnsi="Times New Roman" w:cs="Times New Roman"/>
          <w:szCs w:val="24"/>
        </w:rPr>
        <w:t>7)</w:t>
      </w:r>
      <w:r w:rsidRPr="00B23B83">
        <w:rPr>
          <w:rFonts w:ascii="Times New Roman" w:eastAsia="Calibri" w:hAnsi="Times New Roman" w:cs="Times New Roman"/>
          <w:szCs w:val="24"/>
        </w:rPr>
        <w:t>; Ministerstvo zemědělství a Ministerstvo dopravy stanoví vyhláškou veřejné přístavy, ve kterých se ledové celiny rozrušují,</w:t>
      </w:r>
    </w:p>
    <w:p w14:paraId="416886B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 xml:space="preserve">c) udržovat v řádném stavu a provozovat i cizí vodní díla na vodních tocích, pokud tak rozhodne </w:t>
      </w:r>
      <w:r w:rsidRPr="00B23B83">
        <w:rPr>
          <w:rFonts w:ascii="Times New Roman" w:eastAsia="Calibri" w:hAnsi="Times New Roman" w:cs="Times New Roman"/>
          <w:strike/>
          <w:szCs w:val="24"/>
        </w:rPr>
        <w:t>vodoprávní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w:t>
      </w:r>
      <w:r w:rsidRPr="00B23B83">
        <w:rPr>
          <w:rFonts w:ascii="Times New Roman" w:eastAsia="Calibri" w:hAnsi="Times New Roman" w:cs="Times New Roman"/>
          <w:szCs w:val="24"/>
        </w:rPr>
        <w:t xml:space="preserve"> úřad podle § 59 odst. 4,</w:t>
      </w:r>
    </w:p>
    <w:p w14:paraId="6206305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řídit a ovlivňovat podle komplexního manipulačního řádu hospodaření s vodami v soustavě vodních nádrží,</w:t>
      </w:r>
    </w:p>
    <w:p w14:paraId="227A5DF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podávat podněty ke zpracování, úpravám a ke koordinaci manipulačních řádů vodních děl jiných vlastníků,</w:t>
      </w:r>
    </w:p>
    <w:p w14:paraId="4B73A21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spolupracovat při zneškodňování havárií v povodí, pokud mohou ohrozit jakost vody ve významných vodních tocích,</w:t>
      </w:r>
    </w:p>
    <w:p w14:paraId="2E1D887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předložit vodoprávnímu úřadu na jeho výzvu ke schválení návrh komplexního manipulačního řádu, který koordinuje manipulační řády jednotlivých vodních děl tvořících soustavu vodních děl vzájemně se ovlivňujících, a navrhovat vodoprávním úřadům změny povolení k nakládání s vodami, pokud jsou schváleným manipulačním řádem dotčena; vodoprávní úřad je povinen o takovém návrhu rozhodnout,</w:t>
      </w:r>
    </w:p>
    <w:p w14:paraId="3E094E1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spolupracovat se správci drobných vodních toků při řešení úkolů týkajících se vodních toků v celé oblasti povodí.</w:t>
      </w:r>
    </w:p>
    <w:p w14:paraId="0604C04A"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(5) Správa vodních toků podle odstavců 2 a 4 musí být vykonávána tak, aby nepříznivý dopad na vodní a vodu vázané ekosystémy byl co nejmenší, a s ohledem na dosažení dobrého stavu vod podle § 23a odst. 1 písm. a) bodů 2 a 3.</w:t>
      </w:r>
    </w:p>
    <w:p w14:paraId="7F518FC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49</w:t>
      </w:r>
    </w:p>
    <w:p w14:paraId="7704B3C7"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Oprávnění při správě vodních toků</w:t>
      </w:r>
    </w:p>
    <w:p w14:paraId="0A71E36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Správci vodních toků jsou oprávněni</w:t>
      </w:r>
    </w:p>
    <w:p w14:paraId="4E2D1DD0"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a) při výkonu svých práv a povinností vstupovat a vjíždět v nezbytném rozsahu na cizí pozemky a stavby, pokud k tomu není třeba povolení podle zvláštních právních předpisů,</w:t>
      </w:r>
    </w:p>
    <w:p w14:paraId="33DD8E07"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b) z důvodu péče o koryta vodního toku a po projednání s vlastníky pozemků odstraňovat nebo nově vysazovat stromy a keře na pozemcích při něm v šířce podle odstavce 2,</w:t>
      </w:r>
    </w:p>
    <w:p w14:paraId="559E77BC"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 xml:space="preserve">c) požadovat předložení povolení nebo souhlasu vodoprávního úřadu </w:t>
      </w:r>
      <w:r w:rsidRPr="00B23B83">
        <w:rPr>
          <w:rFonts w:ascii="Times New Roman" w:eastAsia="Calibri" w:hAnsi="Times New Roman" w:cs="Times New Roman"/>
          <w:b/>
          <w:bCs/>
          <w:szCs w:val="24"/>
        </w:rPr>
        <w:t>nebo stavebního úřadu</w:t>
      </w:r>
      <w:r w:rsidRPr="00B23B83">
        <w:rPr>
          <w:rFonts w:ascii="Times New Roman" w:eastAsia="Calibri" w:hAnsi="Times New Roman" w:cs="Times New Roman"/>
          <w:szCs w:val="24"/>
        </w:rPr>
        <w:t xml:space="preserve"> týkajícího se vodního toku a zjišťovat, zda jsou tato rozhodnutí dodržována,</w:t>
      </w:r>
    </w:p>
    <w:p w14:paraId="3B64554B"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d) dávat pokyny pro manipulaci s vodními díly jejich uživatelům v rámci komplexního manipulačního řádu soustavy vodních nádrží na vodním toku, pokud to vyžaduje mimořádná situace.</w:t>
      </w:r>
    </w:p>
    <w:p w14:paraId="1328EA9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Výkonem uvedených oprávnění nejsou dotčeny zvláštní právní předpisy týkající se ochrany přírody a krajiny.</w:t>
      </w:r>
      <w:r w:rsidRPr="00B23B83">
        <w:rPr>
          <w:rFonts w:ascii="Times New Roman" w:eastAsia="Calibri" w:hAnsi="Times New Roman" w:cs="Times New Roman"/>
          <w:szCs w:val="24"/>
          <w:vertAlign w:val="superscript"/>
        </w:rPr>
        <w:t>31)</w:t>
      </w:r>
    </w:p>
    <w:p w14:paraId="23BCCCF2"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Správci vodních toků mohou při výkonu správy vodního toku, pokud je to nezbytně nutné a po předchozím projednání s vlastníky pozemků užívat pozemků sousedících s korytem vodního toku, a to</w:t>
      </w:r>
    </w:p>
    <w:p w14:paraId="1D0F1FD5"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a) u vodních toků, které jsou vodními cestami dopravně významnými, nejvýše v šířce do 10 m od břehové čáry,</w:t>
      </w:r>
    </w:p>
    <w:p w14:paraId="6844DF88"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lastRenderedPageBreak/>
        <w:t>b) u ostatních významných vodních toků jiných než pod písmenem a) nejvýše v šířce do 8 m od břehové čáry,</w:t>
      </w:r>
    </w:p>
    <w:p w14:paraId="3540443E"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c) u drobných vodních toků nejvýše v šířce do 6 m od břehové čáry.</w:t>
      </w:r>
    </w:p>
    <w:p w14:paraId="7D86BE3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Vodoprávní úřad může pro nezbytně nutné potřeby a na nezbytně nutnou dobu stanovit k užívání i větší šířku pozemků při vodním toku, než je uvedeno v odstavci 2.</w:t>
      </w:r>
    </w:p>
    <w:p w14:paraId="353C069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Způsobí-li správce vodního toku při výkonu oprávnění podle odstavce 1 nebo 2 škodu, je povinen ji nahradit. O náhradě škody platí obecné předpisy.</w:t>
      </w:r>
    </w:p>
    <w:p w14:paraId="5AD5BB2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50</w:t>
      </w:r>
    </w:p>
    <w:p w14:paraId="5478A685"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Povinnosti vlastníků pozemků, na nichž se nacházejí koryta vodních toků</w:t>
      </w:r>
    </w:p>
    <w:p w14:paraId="33992BB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Vlastníci pozemků, na nichž se nacházejí koryta vodních toků, jsou povinni</w:t>
      </w:r>
    </w:p>
    <w:p w14:paraId="162FA8F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strpět na svém pozemku břehové porosty, jakož i obecné nakládání s vodami ve vodním toku,</w:t>
      </w:r>
    </w:p>
    <w:p w14:paraId="3D719AC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udržovat břehy koryta vodního toku ve stavu potřebném k zajištění neškodného odtoku vody, odstraňovat překážky a cizorodé předměty ve vodním toku, s výjimkou nánosů, pokud tyto činnosti neznamenají vynaložení zvláštních nákladů, zvláštní odbornou způsobilost nebo použití speciální techniky,</w:t>
      </w:r>
    </w:p>
    <w:p w14:paraId="4A4C24C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strpět na svém pozemku vodní díla umístěná v korytě vodního toku, vybudovaná před účinností tohoto zákona,</w:t>
      </w:r>
    </w:p>
    <w:p w14:paraId="662BC79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ohlašovat správci vodního toku zjevné závady v korytě vodního toku,</w:t>
      </w:r>
    </w:p>
    <w:p w14:paraId="38961D1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strpět na svém pozemku bez náhrady umístění zařízení ke sledování stavu povrchových a podzemních vod a ekologických funkcí vodního toku, například plavebních znaků apod.,</w:t>
      </w:r>
    </w:p>
    <w:p w14:paraId="71E6DEA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umožnit vodoprávnímu úřadu, České inspekci životního prostředí, jakož i správci vodního toku výkon jejich oprávnění,</w:t>
      </w:r>
    </w:p>
    <w:p w14:paraId="40F7E08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g) strpět po nich průchod osob podél vodních toků; výjimku z této povinnosti může povolit vodoprávní úřad po projednání s příslušným správcem vodního toku; to neplatí na pozemcích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 a na oplocených pozemcích,</w:t>
      </w:r>
    </w:p>
    <w:p w14:paraId="006DF95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strpět na svém pozemku přirozené koryto vodního toku.</w:t>
      </w:r>
    </w:p>
    <w:p w14:paraId="1603EF21"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51</w:t>
      </w:r>
    </w:p>
    <w:p w14:paraId="2FF97B04"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Povinnosti vlastníků pozemků sousedících s koryty vodních toků</w:t>
      </w:r>
    </w:p>
    <w:p w14:paraId="10F1060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Vlastníci pozemků sousedících s koryty vodních toků jsou povinni</w:t>
      </w:r>
    </w:p>
    <w:p w14:paraId="098049B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umožnit správci vodního toku výkon jeho oprávnění,</w:t>
      </w:r>
    </w:p>
    <w:p w14:paraId="1999B30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strpět na svém pozemku bez náhrady umístění zařízení ke sledování stavu povrchových a podzemních vod a ekologických funkcí vodního toku, umístění plavebních znaků apod.,</w:t>
      </w:r>
    </w:p>
    <w:p w14:paraId="38763A8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strpět, po předchozím projednání s nimi, po nich průchod osob; to neplatí na pozemcích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zastavitelném</w:t>
      </w:r>
      <w:r w:rsidRPr="00B23B83">
        <w:rPr>
          <w:rFonts w:ascii="Times New Roman" w:eastAsia="Calibri" w:hAnsi="Times New Roman" w:cs="Times New Roman"/>
          <w:szCs w:val="24"/>
        </w:rPr>
        <w:t xml:space="preserve"> území a na oplocených pozemcích,</w:t>
      </w:r>
    </w:p>
    <w:p w14:paraId="2AAFE52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strpět na svém pozemku přirozené koryto vodního toku.</w:t>
      </w:r>
    </w:p>
    <w:p w14:paraId="38F61F3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(2) Vodoprávní úřad může vlastníkům pozemků sousedících s koryty vodních toků zakázat kácet stromy a keře zabezpečující stabilitu koryta vodního toku.</w:t>
      </w:r>
    </w:p>
    <w:p w14:paraId="5518875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Pokud výkonem těchto oprávnění vznikne vlastníkovi pozemku škoda, má nárok na její úhradu.</w:t>
      </w:r>
    </w:p>
    <w:p w14:paraId="290C6F2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54</w:t>
      </w:r>
    </w:p>
    <w:p w14:paraId="5D1098CF"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Správou povodí se rozumí správa významných vodních toků (§ 47 odst. 4), některé činnosti spojené se zjišťováním a hodnocením stavu povrchových a podzemních vod v dané oblasti povodí (§ 21) a další činnosti, které vykonávají správci povodí podle tohoto zákona.</w:t>
      </w:r>
    </w:p>
    <w:p w14:paraId="60C32A25"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Správu povodí vykonávají správci povodí.</w:t>
      </w:r>
    </w:p>
    <w:p w14:paraId="3A34AB5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(3) Správci povodí poskytují pro činnost vodoprávních úřadů a pro činnost České inspekce životního prostředí podle § 112, na jejich žádost, technické, ekonomické a jiné údaje, pokud je mají k dispozici.</w:t>
      </w:r>
    </w:p>
    <w:p w14:paraId="119D7FD9"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(4) </w:t>
      </w:r>
      <w:bookmarkStart w:id="1062" w:name="_Hlk226553290"/>
      <w:r w:rsidRPr="00B23B83">
        <w:rPr>
          <w:rFonts w:ascii="Times New Roman" w:eastAsia="Calibri" w:hAnsi="Times New Roman" w:cs="Times New Roman"/>
          <w:szCs w:val="24"/>
        </w:rPr>
        <w:t>Správci povodí v rámci své činnosti podávají podněty, návrhy a vyjádření vodoprávním úřadům a jiným správním úřadům z hlediska zájmů daných příslušnými plány v oblasti vod a z hlediska dalších zájmů sledovaných zákonem, zejména ve věcech ochrany vodních poměrů, ochrany vod, hospodárného využívání vodních zdrojů, minimálních zůstatkových průtoků vodních toků, minimálních hladin podzemních vod a při přechodném nedostatku vody. Dále poskytují stanoviska správců povodí zejména pro vydání povolení k nakládání s vodami [§ 8 odst. 1 písm. a) až c)], včetně posouzení návrhů hodnot emisních limitů z hlediska souladu s § 38 odst. 9, pro vydání povolení k některým vybraným činnostem [§ 14 odst. 1 písm. a) až c)], pro rozhodnutí o žádosti o povolení záměru vodního díla (§ 55a), pro udělení souhlasu (§ 17), závazného stanoviska podle § 104 odst. 3</w:t>
      </w:r>
      <w:r w:rsidRPr="00B23B83">
        <w:rPr>
          <w:rFonts w:ascii="Times New Roman" w:eastAsia="Calibri" w:hAnsi="Times New Roman" w:cs="Times New Roman"/>
          <w:b/>
          <w:bCs/>
          <w:szCs w:val="24"/>
        </w:rPr>
        <w:t>, vyjádření podle § 104 odst. 4</w:t>
      </w:r>
      <w:r w:rsidRPr="00B23B83">
        <w:rPr>
          <w:rFonts w:ascii="Times New Roman" w:eastAsia="Calibri" w:hAnsi="Times New Roman" w:cs="Times New Roman"/>
          <w:szCs w:val="24"/>
        </w:rPr>
        <w:t xml:space="preserve"> a výjimky podle § 23a odst. 8, a to včetně posouzení možnosti zhoršení stavu nebo ekologického potenciálu záměrem dotčeného vodního útvaru či nemožnosti dosažení dobrého stavu nebo dobrého ekologického potenciálu záměrem dotčeného vodního útvaru (§ 23a odst. 7), a míry povodňového nebezpečí a povodňového ohrožení [§ 17 odst. 1 písm. c)] a pro vydání vyjádření (§ 18), ve kterých posuzují soulad záměrů umístit, provést, změnit nebo odstranit stavbu, zařízení nebo provádět jiné činnosti s výše uvedenými zájmy, pokud by takové záměry mohly ovlivnit vodní poměry, energetický potenciál, popřípadě jakost nebo množství povrchových nebo podzemních vod</w:t>
      </w:r>
      <w:bookmarkEnd w:id="1062"/>
      <w:r w:rsidRPr="00B23B83">
        <w:rPr>
          <w:rFonts w:ascii="Times New Roman" w:eastAsia="Calibri" w:hAnsi="Times New Roman" w:cs="Times New Roman"/>
          <w:szCs w:val="24"/>
        </w:rPr>
        <w:t>.</w:t>
      </w:r>
    </w:p>
    <w:p w14:paraId="623E6280"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(5) Jedná-li se o záměr povolovaný podle stavebního zákona, poskytnou správci povodí stanovisko podle odstavce 4 do 30 dnů, ve zvlášť složitých případech do 60 dnů ode dne doručení úplné žádosti o stanovisko; tato lhůta běží ode dne doručení úplné žádosti. Žádost musí obsahovat identifikační údaje žadatele a identifikační údaje o záměru. Součástí žádosti je vždy dokumentace pro povolení záměru. Ustanovení § 181 odst. 1 a 2 stavebního zákona se použije obdobně.</w:t>
      </w:r>
    </w:p>
    <w:p w14:paraId="0E55AAF6"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(6) Správci povodí spolupracují se správci drobných vodních toků a pověřenými odbornými subjekty při řešení úkolů týkajících se celé oblasti povodí.</w:t>
      </w:r>
    </w:p>
    <w:p w14:paraId="078C4669"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(7) Správci povodí evidují v rámci příslušné oblasti povodí snižování retenčních schopností záplavových území vlivem změn v území</w:t>
      </w:r>
      <w:r w:rsidRPr="00B23B83">
        <w:rPr>
          <w:rFonts w:ascii="Times New Roman" w:eastAsia="Calibri" w:hAnsi="Times New Roman" w:cs="Times New Roman"/>
          <w:szCs w:val="24"/>
          <w:vertAlign w:val="superscript"/>
        </w:rPr>
        <w:t>32a)</w:t>
      </w:r>
      <w:r w:rsidRPr="00B23B83">
        <w:rPr>
          <w:rFonts w:ascii="Times New Roman" w:eastAsia="Calibri" w:hAnsi="Times New Roman" w:cs="Times New Roman"/>
          <w:szCs w:val="24"/>
        </w:rPr>
        <w:t xml:space="preserve">, zejména realizací staveb na ochranu </w:t>
      </w:r>
      <w:r w:rsidRPr="00B23B83">
        <w:rPr>
          <w:rFonts w:ascii="Times New Roman" w:eastAsia="Calibri" w:hAnsi="Times New Roman" w:cs="Times New Roman"/>
          <w:szCs w:val="24"/>
        </w:rPr>
        <w:lastRenderedPageBreak/>
        <w:t>před povodněmi, a při výkonu svých kompetencí navrhují příslušným orgánům způsob kompenzace případných negativních vlivů změn v území na retenční schopnost záplavových území.</w:t>
      </w:r>
    </w:p>
    <w:p w14:paraId="2B75CF9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55</w:t>
      </w:r>
    </w:p>
    <w:p w14:paraId="61AA669E"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Vodní díla</w:t>
      </w:r>
    </w:p>
    <w:p w14:paraId="612F9828"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Vodní díla jsou stavby, které slouží ke vzdouvání a zadržování vod, umělému usměrňování odtokového režimu povrchových vod, k ochraně a užívání vod, k nakládání s vodami, ochraně před škodlivými účinky vod, k úpravě vodních poměrů nebo k jiným účelům sledovaným tímto zákonem, a to zejména</w:t>
      </w:r>
    </w:p>
    <w:p w14:paraId="79ED31C9"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a) přehrady, hráze, vodní nádrže, jezy a zdrže,</w:t>
      </w:r>
    </w:p>
    <w:p w14:paraId="1B9BE482"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b) stavby, jimiž se upravují, mění nebo zřizují koryta vodních toků,</w:t>
      </w:r>
    </w:p>
    <w:p w14:paraId="469A05B3"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c) stavby vodovodních řadů a vodárenských objektů včetně úpraven vody, kanalizačních stok, kanalizačních objektů, čistíren odpadních vod, jakož i stavby k čištění odpadních vod před jejich vypouštěním do kanalizací,</w:t>
      </w:r>
    </w:p>
    <w:p w14:paraId="1DD97FE4"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d) stavby na ochranu před povodněmi,</w:t>
      </w:r>
    </w:p>
    <w:p w14:paraId="3C0C1BD4"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e) stavby k vodohospodářským melioracím, zavlažování a odvodňování pozemků,</w:t>
      </w:r>
    </w:p>
    <w:p w14:paraId="3794713A"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f) stavby, které se k plavebním účelům zřizují v korytech vodních toků nebo na jejich březích,</w:t>
      </w:r>
    </w:p>
    <w:p w14:paraId="54C89669"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g) stavby k využití vodní energie a energetického potenciálu,</w:t>
      </w:r>
    </w:p>
    <w:p w14:paraId="2E3F19E8"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h) stavby odkališť,</w:t>
      </w:r>
    </w:p>
    <w:p w14:paraId="45D19200"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i) stavby sloužící k pozorování stavu povrchových nebo podzemních vod,</w:t>
      </w:r>
    </w:p>
    <w:p w14:paraId="13DAF719"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j) studny,</w:t>
      </w:r>
    </w:p>
    <w:p w14:paraId="52463F8A"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k) stavby k hrazení bystřin a strží, pokud zvláštní zákon</w:t>
      </w:r>
      <w:r w:rsidRPr="00B23B83">
        <w:rPr>
          <w:rFonts w:ascii="Times New Roman" w:eastAsia="Calibri" w:hAnsi="Times New Roman" w:cs="Times New Roman"/>
          <w:szCs w:val="24"/>
          <w:vertAlign w:val="superscript"/>
        </w:rPr>
        <w:t>25)</w:t>
      </w:r>
      <w:r w:rsidRPr="00B23B83">
        <w:rPr>
          <w:rFonts w:ascii="Times New Roman" w:eastAsia="Calibri" w:hAnsi="Times New Roman" w:cs="Times New Roman"/>
          <w:szCs w:val="24"/>
        </w:rPr>
        <w:t xml:space="preserve"> nestanoví jinak,</w:t>
      </w:r>
    </w:p>
    <w:p w14:paraId="6C007995"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l) jiné stavby potřebné k nakládání s vodami povolovanému podle § 8.</w:t>
      </w:r>
    </w:p>
    <w:p w14:paraId="69452AE8"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Vodohospodářské úpravy jsou zemní práce a změny terénu v přirozených korytech vodních toků a na pozemcích sousedících s nimi, jimiž se podstatně mění přirozená koryta vodních toků a které jsou nezbytné k zajištění funkcí vodních toků.</w:t>
      </w:r>
    </w:p>
    <w:p w14:paraId="1D8C082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Za vodní díla se podle tohoto zákona nepovažují zejména jednoduchá zařízení mimo koryta vodních toků na pozemcích nebo stavbách k zachycení vody a k jejich ochraně před škodlivými účinky povrchových nebo podzemních vod, vodohospodářské úpravy, terénní úpravy, bezodtokové jímky včetně přítokového potrubí, vnitřní vodovody a vnitřní kanalizace, vodovodní a kanalizační přípojky, průzkumné hydrogeologické vrty, další zařízení vybudovaná v rámci geologických prací</w:t>
      </w:r>
      <w:r w:rsidRPr="00B23B83">
        <w:rPr>
          <w:rFonts w:ascii="Times New Roman" w:eastAsia="Calibri" w:hAnsi="Times New Roman" w:cs="Times New Roman"/>
          <w:szCs w:val="24"/>
          <w:vertAlign w:val="superscript"/>
        </w:rPr>
        <w:t>8)</w:t>
      </w:r>
      <w:r w:rsidRPr="00B23B83">
        <w:rPr>
          <w:rFonts w:ascii="Times New Roman" w:eastAsia="Calibri" w:hAnsi="Times New Roman" w:cs="Times New Roman"/>
          <w:szCs w:val="24"/>
        </w:rPr>
        <w:t xml:space="preserve"> a vrty k využívání energetického potenciálu podzemních vod, pokud nedochází k čerpání nebo odběru podzemních vod.</w:t>
      </w:r>
    </w:p>
    <w:p w14:paraId="2020D1E0"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V pochybnostech o tom, zda jde o vodní dílo, rozhodne místně příslušný </w:t>
      </w:r>
      <w:r w:rsidRPr="00B23B83">
        <w:rPr>
          <w:rFonts w:ascii="Times New Roman" w:eastAsia="Times New Roman" w:hAnsi="Times New Roman" w:cs="Times New Roman"/>
          <w:strike/>
          <w:szCs w:val="24"/>
        </w:rPr>
        <w:t>vodoprávní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stavební</w:t>
      </w:r>
      <w:r w:rsidRPr="00B23B83">
        <w:rPr>
          <w:rFonts w:ascii="Times New Roman" w:eastAsia="Times New Roman" w:hAnsi="Times New Roman" w:cs="Times New Roman"/>
          <w:szCs w:val="24"/>
        </w:rPr>
        <w:t xml:space="preserve"> úřad.</w:t>
      </w:r>
    </w:p>
    <w:p w14:paraId="262049D4"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55c</w:t>
      </w:r>
    </w:p>
    <w:p w14:paraId="3FBD207C"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lastRenderedPageBreak/>
        <w:t>Odstranění vodních děl za účelem obnovy přirozených koryt drobných vodních toků</w:t>
      </w:r>
    </w:p>
    <w:p w14:paraId="5594000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Vodní dílo, jímž se upravuje, mění nebo zřizuje koryto drobného vodního toku, vybudovaného před rokem 2002, které svou funkci již neplní nebo ji plní jen částečně anebo pozbylo svého účelu a které se nachází na pozemku mimo </w:t>
      </w:r>
      <w:r w:rsidRPr="00B23B83">
        <w:rPr>
          <w:rFonts w:ascii="Times New Roman" w:eastAsia="Calibri" w:hAnsi="Times New Roman" w:cs="Times New Roman"/>
          <w:bCs/>
          <w:strike/>
          <w:szCs w:val="24"/>
        </w:rPr>
        <w:t>zastavěné</w:t>
      </w:r>
      <w:r w:rsidRPr="00B23B83">
        <w:rPr>
          <w:rFonts w:ascii="Times New Roman" w:eastAsia="Calibri" w:hAnsi="Times New Roman" w:cs="Times New Roman"/>
          <w:strike/>
          <w:szCs w:val="24"/>
        </w:rPr>
        <w:t xml:space="preserve"> území </w:t>
      </w:r>
      <w:r w:rsidRPr="00B23B83">
        <w:rPr>
          <w:rFonts w:ascii="Times New Roman" w:eastAsia="Calibri" w:hAnsi="Times New Roman" w:cs="Times New Roman"/>
          <w:bCs/>
          <w:strike/>
          <w:szCs w:val="24"/>
        </w:rPr>
        <w:t>nebo zastavitelnou plochu</w:t>
      </w:r>
      <w:r w:rsidRPr="00B23B83">
        <w:rPr>
          <w:rFonts w:ascii="Times New Roman" w:eastAsia="Calibri" w:hAnsi="Times New Roman" w:cs="Times New Roman"/>
          <w:bCs/>
          <w:szCs w:val="24"/>
        </w:rPr>
        <w:t xml:space="preserve"> </w:t>
      </w:r>
      <w:bookmarkStart w:id="1063" w:name="_Hlk226553385"/>
      <w:r w:rsidRPr="00B23B83">
        <w:rPr>
          <w:rFonts w:ascii="Times New Roman" w:eastAsia="Calibri" w:hAnsi="Times New Roman" w:cs="Times New Roman"/>
          <w:b/>
          <w:bCs/>
          <w:szCs w:val="24"/>
        </w:rPr>
        <w:t>zastavitelné území</w:t>
      </w:r>
      <w:bookmarkEnd w:id="1063"/>
      <w:r w:rsidRPr="00B23B83">
        <w:rPr>
          <w:rFonts w:ascii="Times New Roman" w:eastAsia="Calibri" w:hAnsi="Times New Roman" w:cs="Times New Roman"/>
          <w:szCs w:val="24"/>
        </w:rPr>
        <w:t>, lze za účelem obnovy přirozeného koryta drobného vodního toku odstranit na základě oznámení jeho vlastníka o odstranění vodního díla nebo na základě povolení odstranění stavby.</w:t>
      </w:r>
    </w:p>
    <w:p w14:paraId="29D2C5B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Odstraněním vodního díla na základě oznámení nesmí dojít k významnému zhoršení funkcí drobného vodního toku nebo k významnému dotčení práv a oprávněných zájmů vlastníků pozemků tvořících jeho koryto nebo sousedících s ním.</w:t>
      </w:r>
    </w:p>
    <w:p w14:paraId="15F8EDC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Oznámení odstranění vodního díla podle odstavce 1 obsahuje:</w:t>
      </w:r>
    </w:p>
    <w:p w14:paraId="09C5D5E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náležitosti žádosti o povolení odstranění stavby podle stavebního zákona4),</w:t>
      </w:r>
    </w:p>
    <w:p w14:paraId="05AB37F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souhlasné stanovisko příslušného správce vodního toku; to neplatí v případě, že je správce vodního toku vlastníkem vodního díla,</w:t>
      </w:r>
    </w:p>
    <w:p w14:paraId="148EB1A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vyjádření vodoprávního úřadu z hlediska splnění podmínek podle odstavce 2.</w:t>
      </w:r>
    </w:p>
    <w:p w14:paraId="41434DD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Nemá-li oznámení předepsané náležitosti nebo trpí-li jinými vadami, vyzve stavební úřad vlastníka vodního díla k odstranění nedostatků podání, poskytne mu k tomu přiměřenou lhůtu a poučí jej o následcích neodstranění nedostatků v této lhůtě.</w:t>
      </w:r>
    </w:p>
    <w:p w14:paraId="4E0DB44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Dojde-li stavební úřad k závěru, že oznámení není úplné, nebo je-li nutné stanovit podmínky pro odstranění vodního díla, rozhodne usnesením o zahájení řízení o povolení odstranění stavby podle stavebního zákona; toto usnesení se oznamuje pouze vlastníkovi vodního díla a nelze se proti němu odvolat. Právní mocí usnesení je zahájeno řízení o povolení odstranění stavby. Stavební úřad vydá usnesení o zahájení řízení do 30 dnů ode dne doručení oznámení, jinak platí, že s odstraněním vodního díla souhlasí a vodní dílo lze odstranit na základě oznámení o odstranění vodního díla.</w:t>
      </w:r>
    </w:p>
    <w:p w14:paraId="7EC8ED3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Jestliže stavební úřad povolil odstranění vodního díla nebo došlo k odstranění vodního díla na základě oznámení, považuje se koryto drobného vodního toku v jeho místě za přirozené koryto drobného vodního toku.</w:t>
      </w:r>
    </w:p>
    <w:p w14:paraId="7D413B62"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56</w:t>
      </w:r>
    </w:p>
    <w:p w14:paraId="4A9007BA"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Stavby k vodohospodářským melioracím pozemků</w:t>
      </w:r>
    </w:p>
    <w:p w14:paraId="12853E6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Za stavby k vodohospodářským melioracím pozemků se pro účely tohoto zákona považují stavby</w:t>
      </w:r>
    </w:p>
    <w:p w14:paraId="1CB84C2A"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a) k závlaze a odvodnění pozemků,</w:t>
      </w:r>
    </w:p>
    <w:p w14:paraId="654EB10F"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b) k ochraně pozemků před erozní činností vody.</w:t>
      </w:r>
    </w:p>
    <w:p w14:paraId="16EB896F"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Stavby k odvodnění zemědělských pozemků se pro účely tohoto zákona člení na hlavní odvodňovací zařízení a podrobná odvodňovací zařízení, přičemž podrobným odvodňovacím zařízením se rozumí pro podzemní odvodnění sběrné a svodné drény, drenážní šachty a výusti, pro povrchové odvodnění sběrné příkopy a objekty na nich.</w:t>
      </w:r>
    </w:p>
    <w:p w14:paraId="650419E6"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lastRenderedPageBreak/>
        <w:t>(3) Podrobné vymezení staveb k vodohospodářským melioracím pozemků a jejich částí a způsob a rozsah péče o ně stanoví Ministerstvo zemědělství vyhláškou.</w:t>
      </w:r>
    </w:p>
    <w:p w14:paraId="69627DB2"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Vlastník pozemku, na kterém je umístěna stavba k vodohospodářským melioracím pozemků nebo její část, která souvisí s více pozemky nebo byla zřízena ve veřejném zájmu a která byla vybudována před účinností tohoto zákona, je povinen</w:t>
      </w:r>
    </w:p>
    <w:p w14:paraId="027CFA26"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a) strpět stavbu k vodohospodářským melioracím pozemků nebo její část na svém pozemku,</w:t>
      </w:r>
    </w:p>
    <w:p w14:paraId="0F95272D"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b) užívat pozemek tak, aby neovlivnil negativně funkci stavby k vodohospodářským melioracím pozemků nebo jejich části,</w:t>
      </w:r>
    </w:p>
    <w:p w14:paraId="680C92A2"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 xml:space="preserve">c) ohlašovat vlastníkovi stavby k vodohospodářským melioracím pozemků, případně </w:t>
      </w:r>
      <w:r w:rsidRPr="00B23B83">
        <w:rPr>
          <w:rFonts w:ascii="Times New Roman" w:eastAsia="Calibri" w:hAnsi="Times New Roman" w:cs="Times New Roman"/>
          <w:strike/>
          <w:szCs w:val="24"/>
        </w:rPr>
        <w:t>vodoprávnímu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stavebnímu</w:t>
      </w:r>
      <w:r w:rsidRPr="00B23B83">
        <w:rPr>
          <w:rFonts w:ascii="Times New Roman" w:eastAsia="Calibri" w:hAnsi="Times New Roman" w:cs="Times New Roman"/>
          <w:szCs w:val="24"/>
        </w:rPr>
        <w:t xml:space="preserve"> úřadu zjevné závady ve funkci stavby nebo její části,</w:t>
      </w:r>
    </w:p>
    <w:p w14:paraId="456244EA"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d) strpět, aby se jeho pozemku užilo v nezbytné míře k údržbě stavby k vodohospodářským melioracím pozemků nebo její části.</w:t>
      </w:r>
    </w:p>
    <w:p w14:paraId="65FAACB5"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(5) </w:t>
      </w:r>
      <w:r w:rsidRPr="00B23B83">
        <w:rPr>
          <w:rFonts w:ascii="Times New Roman" w:eastAsia="Calibri" w:hAnsi="Times New Roman" w:cs="Times New Roman"/>
          <w:strike/>
          <w:szCs w:val="24"/>
        </w:rPr>
        <w:t>Vodoprávní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w:t>
      </w:r>
      <w:r w:rsidRPr="00B23B83">
        <w:rPr>
          <w:rFonts w:ascii="Times New Roman" w:eastAsia="Calibri" w:hAnsi="Times New Roman" w:cs="Times New Roman"/>
          <w:szCs w:val="24"/>
        </w:rPr>
        <w:t xml:space="preserve"> úřad je oprávněn v pochybnostech rozhodnout o rozsahu povinnosti vlastníka pozemků, na kterých je stavba k vodohospodářským melioracím nebo její část umístěna, vlastníků pozemků sousedících s pozemkem, na kterém je umístěna stavba k vodohospodářským melioracím pozemků nebo její část, popřípadě o povinnosti správce navazujícího vodního toku k zajištění funkce stavby k vodohospodářským melioracím pozemků.</w:t>
      </w:r>
    </w:p>
    <w:p w14:paraId="5CC08494" w14:textId="77777777" w:rsidR="00EA54C5" w:rsidRPr="00B23B83" w:rsidRDefault="00EA54C5" w:rsidP="00EA54C5">
      <w:pPr>
        <w:spacing w:before="120" w:after="120" w:line="276" w:lineRule="auto"/>
        <w:ind w:firstLine="708"/>
        <w:rPr>
          <w:rFonts w:ascii="Times New Roman" w:eastAsia="Calibri" w:hAnsi="Times New Roman" w:cs="Times New Roman"/>
          <w:b/>
          <w:bCs/>
          <w:szCs w:val="24"/>
        </w:rPr>
      </w:pPr>
      <w:r w:rsidRPr="00B23B83">
        <w:rPr>
          <w:rFonts w:ascii="Times New Roman" w:eastAsia="Times New Roman" w:hAnsi="Times New Roman" w:cs="Times New Roman"/>
          <w:szCs w:val="24"/>
        </w:rPr>
        <w:t>(6) Hospodaření se stavbami k vodohospodářským melioracím pozemků, které jsou v majetku státu, vykonává stát svými organizačními složkami, které k tomuto účelu Ministerstvo zemědělství zřídí, pokud se Ministerstvo zemědělství nedohodne o hospodaření s těmito stavbami s právnickými osobami, jimž tyto stavby slouží nebo s jejichž činností souvisejí.</w:t>
      </w:r>
    </w:p>
    <w:p w14:paraId="60AB0006"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59</w:t>
      </w:r>
    </w:p>
    <w:p w14:paraId="1B2CD35A"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Povinnosti vlastníků vodních děl</w:t>
      </w:r>
    </w:p>
    <w:p w14:paraId="21B4F02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Vlastník vodního díla je povinen</w:t>
      </w:r>
    </w:p>
    <w:p w14:paraId="356CB99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dodržovat podmínky a povinnosti, za kterých bylo vodní dílo povoleno a uvedeno do provozu, zejména dodržovat provozní řád a schválený manipulační řád, neprodleně oznamovat vodoprávnímu úřadu změny mající vliv na obsah provozního řádu vodního díla pro čištění odpadních vod s povoleným vypouštěním odpadních vod s obsahem zvlášť nebezpečných závadných nebo nebezpečných závadných látek podle přílohy č. 1 k tomuto zákonu do vod povrchových nebo manipulačního řádu a předkládat vodoprávnímu úřadu ke schválení návrh na úpravu manipulačního řádu tak, aby byl v souladu s komplexním manipulačním řádem podle § 47 odst. 4 písm. g); náležitosti manipulačních a provozních řádů stanoví Ministerstvo zemědělství vyhláškou,</w:t>
      </w:r>
    </w:p>
    <w:p w14:paraId="2718B80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udržovat vodní dílo v řádném stavu tak, aby nedocházelo k ohrožování bezpečnosti osob, majetku a jiných chráněných zájmů,</w:t>
      </w:r>
    </w:p>
    <w:p w14:paraId="7A5822F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provádět na vlastní náklad u vodního díla technickobezpečnostní dohled, pokud tomuto dohledu vodní dílo podléhá,</w:t>
      </w:r>
    </w:p>
    <w:p w14:paraId="2242D37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 xml:space="preserve">d) provádět na svůj náklad opatření, která mu </w:t>
      </w:r>
      <w:r w:rsidRPr="00B23B83">
        <w:rPr>
          <w:rFonts w:ascii="Times New Roman" w:eastAsia="Calibri" w:hAnsi="Times New Roman" w:cs="Times New Roman"/>
          <w:strike/>
          <w:szCs w:val="24"/>
        </w:rPr>
        <w:t>vodoprávní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w:t>
      </w:r>
      <w:r w:rsidRPr="00B23B83">
        <w:rPr>
          <w:rFonts w:ascii="Times New Roman" w:eastAsia="Calibri" w:hAnsi="Times New Roman" w:cs="Times New Roman"/>
          <w:szCs w:val="24"/>
        </w:rPr>
        <w:t xml:space="preserve"> úřad uloží k odstranění závad zjištěných na vodním díle, zejména při vodoprávním dozoru,</w:t>
      </w:r>
    </w:p>
    <w:p w14:paraId="78B8809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dbát pokynů správce vodního toku v případě mimořádných situací na dotčeném vodním toku,</w:t>
      </w:r>
    </w:p>
    <w:p w14:paraId="5929BEF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odstraňovat předměty a hmoty zachycené či ulpělé na vodních dílech a nakládat s nimi podle zvláštního zákona,32)</w:t>
      </w:r>
    </w:p>
    <w:p w14:paraId="3190578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g) osadit na vodním díle cejch, vodní značku nebo </w:t>
      </w:r>
      <w:r w:rsidRPr="00B23B83">
        <w:rPr>
          <w:rFonts w:ascii="Times New Roman" w:eastAsia="Calibri" w:hAnsi="Times New Roman" w:cs="Times New Roman"/>
          <w:strike/>
          <w:szCs w:val="24"/>
        </w:rPr>
        <w:t>vodočet,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vodočet nebo</w:t>
      </w:r>
      <w:r w:rsidRPr="00B23B83">
        <w:rPr>
          <w:rFonts w:ascii="Times New Roman" w:eastAsia="Calibri" w:hAnsi="Times New Roman" w:cs="Times New Roman"/>
          <w:szCs w:val="24"/>
        </w:rPr>
        <w:t xml:space="preserve"> umožnit průběžný přenos dat o průtocích ve vodním toku </w:t>
      </w:r>
      <w:r w:rsidRPr="00B23B83">
        <w:rPr>
          <w:rFonts w:ascii="Times New Roman" w:eastAsia="Calibri" w:hAnsi="Times New Roman" w:cs="Times New Roman"/>
          <w:strike/>
          <w:szCs w:val="24"/>
        </w:rPr>
        <w:t xml:space="preserve">nebo zajistit zvláštní úpravu přelivu nebo výpusti </w:t>
      </w:r>
      <w:r w:rsidRPr="00B23B83">
        <w:rPr>
          <w:rFonts w:ascii="Times New Roman" w:eastAsia="Calibri" w:hAnsi="Times New Roman" w:cs="Times New Roman"/>
          <w:szCs w:val="24"/>
        </w:rPr>
        <w:t>podle rozhodnutí vodoprávního úřadu,</w:t>
      </w:r>
    </w:p>
    <w:p w14:paraId="097BE18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osadit na vodním díle plavební znaky,</w:t>
      </w:r>
    </w:p>
    <w:p w14:paraId="7087534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u vodního díla sloužícího ke vzdouvání vody ve vodním toku udržovat na vlastní náklad v řádném stavu dno a břehy v oblasti vzdutí a starat se v něm o plynulý průtok vody, zejména odstraňovat nánosy a překážky, a je-li to technicky možné a ekonomicky únosné, vytvářet podmínky pro migraci vodních živočichů, nejde-li o stavby,</w:t>
      </w:r>
    </w:p>
    <w:p w14:paraId="1291B756"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szCs w:val="24"/>
        </w:rPr>
        <w:t>j) odstraňovat náletové dřeviny z hrází sloužících k ochraně před povodněmi, ke vzdouvání vody nebo k akumulaci vody; na tyto povinnosti se s výjimkou ochrany památných stromů, zvláště chráněných druhů rostlin, zvláště chráněných živočichů a volně žijících ptáků, nevztahuje zákon o ochraně přírody a krajiny14a). Před jejich odstraněním, není-li nebezpečí z prodlení, je vlastník vodního díla povinen oznámit svůj záměr orgánu ochrany přírody</w:t>
      </w:r>
      <w:r w:rsidRPr="00B23B83">
        <w:rPr>
          <w:rFonts w:ascii="Times New Roman" w:eastAsia="Calibri" w:hAnsi="Times New Roman" w:cs="Times New Roman"/>
          <w:strike/>
          <w:szCs w:val="24"/>
        </w:rPr>
        <w:t>.</w:t>
      </w:r>
      <w:r w:rsidRPr="00B23B83">
        <w:rPr>
          <w:rFonts w:ascii="Times New Roman" w:eastAsia="Calibri" w:hAnsi="Times New Roman" w:cs="Times New Roman"/>
          <w:b/>
          <w:bCs/>
          <w:szCs w:val="24"/>
        </w:rPr>
        <w:t>,</w:t>
      </w:r>
    </w:p>
    <w:p w14:paraId="7B332618"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k) zajistit zvláštní úpravu přelivu nebo výpusti podle rozhodnutí stavebního úřadu.</w:t>
      </w:r>
    </w:p>
    <w:p w14:paraId="74496E5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Vodoprávní úřad může uložit vlastníkovi vodního díla zpracovat a předložit mu ke schválení provozní řád vodního díla pro čištění odpadních vod s povoleným vypouštěním odpadních vod s obsahem zvlášť nebezpečných závadných nebo nebezpečných závadných látek podle přílohy č. 1 k tomuto zákonu do vod povrchových nebo manipulační řád vodního díla. Vodoprávní úřad může vlastníkovi vodního díla stanovit podmínky pro zpracování provozního nebo manipulačního řádu a lhůtu k jeho předložení. Dále může vlastníkovi vodního díla uložit, aby provedl doplnění nebo jiné úpravy předloženého provozního nebo manipulačního řádu. Vodoprávní úřad může též vlastníkovi vodního díla uložit, aby provedl změnu schváleného provozního nebo manipulačního řádu a tuto změnu předložil ke schválení. Provozní nebo manipulační řád schvaluje vodoprávní úřad na časově omezenou dobu, která nepřesahuje dobu platnosti povolení k vypouštění odpadních vod.</w:t>
      </w:r>
    </w:p>
    <w:p w14:paraId="401AD0C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zCs w:val="24"/>
        </w:rPr>
        <w:t>(3)</w:t>
      </w:r>
      <w:r w:rsidRPr="00B23B83">
        <w:rPr>
          <w:rFonts w:ascii="Times New Roman" w:eastAsia="Calibri" w:hAnsi="Times New Roman" w:cs="Times New Roman"/>
          <w:szCs w:val="24"/>
        </w:rPr>
        <w:t xml:space="preserve"> Ve výjimečných případech může vodoprávní úřad</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zCs w:val="24"/>
        </w:rPr>
        <w:t>uložit nebo povolit vlastníkovi vodního díla mimořádnou manipulaci na vodním díle nad rámec schváleného manipulačního řádu. V takovém případě nevzniká vlastníkovi vodního díla povinnost náhrady oprávněnému k nakládání s vodami v tomto díle za to, že nemůže nakládat s vodami v maximálním povoleném množství a s určitými vlastnostmi.</w:t>
      </w:r>
    </w:p>
    <w:p w14:paraId="5FC74B2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zCs w:val="24"/>
        </w:rPr>
        <w:t>(4)</w:t>
      </w:r>
      <w:r w:rsidRPr="00B23B83">
        <w:rPr>
          <w:rFonts w:ascii="Times New Roman" w:eastAsia="Calibri" w:hAnsi="Times New Roman" w:cs="Times New Roman"/>
          <w:szCs w:val="24"/>
        </w:rPr>
        <w:t xml:space="preserve"> Vyžaduje-li to veřejný zájem a jestliže ten, kdo je k tomu povinen, tyto povinnosti řádně neplní a nezjednal-li nápravu ve stanovené lhůtě, </w:t>
      </w:r>
      <w:r w:rsidRPr="00B23B83">
        <w:rPr>
          <w:rFonts w:ascii="Times New Roman" w:eastAsia="Calibri" w:hAnsi="Times New Roman" w:cs="Times New Roman"/>
          <w:strike/>
          <w:szCs w:val="24"/>
        </w:rPr>
        <w:t>vodoprávní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w:t>
      </w:r>
      <w:r w:rsidRPr="00B23B83">
        <w:rPr>
          <w:rFonts w:ascii="Times New Roman" w:eastAsia="Calibri" w:hAnsi="Times New Roman" w:cs="Times New Roman"/>
          <w:szCs w:val="24"/>
        </w:rPr>
        <w:t xml:space="preserve"> úřad může rozhodnout, že jiná osoba přejímá na dobu nezbytné potřeby provoz nebo údržbu vodních děl. Tento provoz a údržbu obstarává určená osoba na náklady toho, kdo byl povinen tyto povinnosti plnit; není-li taková osoba, nese tyto náklady stát.</w:t>
      </w:r>
    </w:p>
    <w:p w14:paraId="7B9B55E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zCs w:val="24"/>
        </w:rPr>
        <w:lastRenderedPageBreak/>
        <w:t>(5)</w:t>
      </w:r>
      <w:r w:rsidRPr="00B23B83">
        <w:rPr>
          <w:rFonts w:ascii="Times New Roman" w:eastAsia="Calibri" w:hAnsi="Times New Roman" w:cs="Times New Roman"/>
          <w:szCs w:val="24"/>
        </w:rPr>
        <w:t xml:space="preserve"> Na odstraňování překážek pro migraci vodních živočichů ve vodním toku způsobených vodními díly vybudovanými před účinností tohoto zákona se podílí stát.</w:t>
      </w:r>
    </w:p>
    <w:p w14:paraId="113C9D3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zCs w:val="24"/>
        </w:rPr>
        <w:t>(6)</w:t>
      </w:r>
      <w:r w:rsidRPr="00B23B83">
        <w:rPr>
          <w:rFonts w:ascii="Times New Roman" w:eastAsia="Calibri" w:hAnsi="Times New Roman" w:cs="Times New Roman"/>
          <w:szCs w:val="24"/>
        </w:rPr>
        <w:t xml:space="preserve"> Žádost o schválení manipulačního řádu vodního díla obsahuje kromě obecných náležitostí podle správního řádu základní údaje o vodním díle.</w:t>
      </w:r>
    </w:p>
    <w:p w14:paraId="5D676C3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zCs w:val="24"/>
        </w:rPr>
        <w:t>(7)</w:t>
      </w:r>
      <w:r w:rsidRPr="00B23B83">
        <w:rPr>
          <w:rFonts w:ascii="Times New Roman" w:eastAsia="Calibri" w:hAnsi="Times New Roman" w:cs="Times New Roman"/>
          <w:szCs w:val="24"/>
        </w:rPr>
        <w:t xml:space="preserve"> Součástí žádosti je</w:t>
      </w:r>
    </w:p>
    <w:p w14:paraId="63B061A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povolení k nakládání s vodami související s vodním dílem, jehož manipulační řád má být schválen, a, bylo-li povolení vydáno jiné osobě než žadateli, doklad o tom, že mu oprávněný umožnil výkon svého povolení,</w:t>
      </w:r>
    </w:p>
    <w:p w14:paraId="009E7F4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povolení užívání vodního díla,</w:t>
      </w:r>
    </w:p>
    <w:p w14:paraId="5B84E70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manipulační řád,</w:t>
      </w:r>
    </w:p>
    <w:p w14:paraId="14A018D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stanovisko správce povodí a</w:t>
      </w:r>
    </w:p>
    <w:p w14:paraId="5CE6BE5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vyjádření příslušného správce vodního toku, pokud se jedná o manipulační řád vodního díla, kterým má být dotčen vodní tok.</w:t>
      </w:r>
    </w:p>
    <w:p w14:paraId="1B21B4BA"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59a</w:t>
      </w:r>
    </w:p>
    <w:p w14:paraId="771F0D39"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Povinnosti vlastníků pozemků, na nichž se nachází vodní díla</w:t>
      </w:r>
    </w:p>
    <w:p w14:paraId="7D4B32B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Vlastník pozemku je povinen strpět za jednorázovou náhradu na svém pozemku vodní dílo vybudované před 1. lednem 2002 a jeho užívání. Tato povinnost vázne na pozemku jako služebnost ve prospěch vodního díla, a není-li to možné, tak ve prospěch osoby, která je vlastníkem stavby vodního díla podle § 55 odst. 1 tohoto zákona.</w:t>
      </w:r>
    </w:p>
    <w:p w14:paraId="48E6D115"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(2) Katastrální úřad zapíše na základě osvědčení </w:t>
      </w:r>
      <w:r w:rsidRPr="00B23B83">
        <w:rPr>
          <w:rFonts w:ascii="Times New Roman" w:eastAsia="Calibri" w:hAnsi="Times New Roman" w:cs="Times New Roman"/>
          <w:strike/>
          <w:szCs w:val="24"/>
        </w:rPr>
        <w:t>vodoprávního</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stavebního</w:t>
      </w:r>
      <w:r w:rsidRPr="00B23B83">
        <w:rPr>
          <w:rFonts w:ascii="Times New Roman" w:eastAsia="Calibri" w:hAnsi="Times New Roman" w:cs="Times New Roman"/>
          <w:szCs w:val="24"/>
        </w:rPr>
        <w:t xml:space="preserve"> úřadu služebnost podle odstavce 1 na návrh vlastníka vodního díla na dobu jeho trvání do katastru nemovitostí; souhlas vlastníka pozemku se nevyžaduje.</w:t>
      </w:r>
    </w:p>
    <w:p w14:paraId="59EFEAAB" w14:textId="77777777" w:rsidR="00EA54C5" w:rsidRPr="00B23B83" w:rsidRDefault="00EA54C5" w:rsidP="00EA54C5">
      <w:pPr>
        <w:spacing w:before="120" w:after="120" w:line="276" w:lineRule="auto"/>
        <w:ind w:firstLine="708"/>
        <w:rPr>
          <w:rFonts w:ascii="Times New Roman" w:eastAsia="Calibri" w:hAnsi="Times New Roman" w:cs="Times New Roman"/>
          <w:b/>
          <w:bCs/>
          <w:szCs w:val="24"/>
        </w:rPr>
      </w:pPr>
      <w:r w:rsidRPr="00B23B83">
        <w:rPr>
          <w:rFonts w:ascii="Times New Roman" w:eastAsia="Times New Roman" w:hAnsi="Times New Roman" w:cs="Times New Roman"/>
          <w:szCs w:val="24"/>
        </w:rPr>
        <w:t xml:space="preserve">(3) </w:t>
      </w:r>
      <w:r w:rsidRPr="00B23B83">
        <w:rPr>
          <w:rFonts w:ascii="Times New Roman" w:eastAsia="Times New Roman" w:hAnsi="Times New Roman" w:cs="Times New Roman"/>
          <w:strike/>
          <w:szCs w:val="24"/>
        </w:rPr>
        <w:t>Vodoprávní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Stavební</w:t>
      </w:r>
      <w:r w:rsidRPr="00B23B83">
        <w:rPr>
          <w:rFonts w:ascii="Times New Roman" w:eastAsia="Times New Roman" w:hAnsi="Times New Roman" w:cs="Times New Roman"/>
          <w:szCs w:val="24"/>
        </w:rPr>
        <w:t xml:space="preserve"> úřad vydá vlastníku vodního díla na jeho žádost osvědčení o splnění podmínek pro vznik služebnosti podle odstavce 1 v rozsahu podle vět druhé a třetí na základě předložené dokumentace nebo dokladu, které je vlastník vodního díla povinen uchovávat po celou dobu trvání stavby podle stavebního zákona. </w:t>
      </w:r>
      <w:r w:rsidRPr="00B23B83">
        <w:rPr>
          <w:rFonts w:ascii="Times New Roman" w:eastAsia="Times New Roman" w:hAnsi="Times New Roman" w:cs="Times New Roman"/>
          <w:strike/>
          <w:szCs w:val="24"/>
        </w:rPr>
        <w:t>Vodoprávní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Stavební</w:t>
      </w:r>
      <w:r w:rsidRPr="00B23B83">
        <w:rPr>
          <w:rFonts w:ascii="Times New Roman" w:eastAsia="Times New Roman" w:hAnsi="Times New Roman" w:cs="Times New Roman"/>
          <w:szCs w:val="24"/>
        </w:rPr>
        <w:t xml:space="preserve"> úřad osvědčí, o jaké vodní dílo, jemuž služebnost svědčí, se jedná, na jakých pozemcích označených podle zvláštního předpisu se toto vodní dílo nachází a okamžik jeho vybudování, případně konstatování, že bylo vybudováno před 1. lednem 2002. Pokud služebnost zatěžuje pouze část pozemku nebo je toho třeba z jiného důvodu, je součástí osvědčení </w:t>
      </w:r>
      <w:r w:rsidRPr="00B23B83">
        <w:rPr>
          <w:rFonts w:ascii="Times New Roman" w:eastAsia="Times New Roman" w:hAnsi="Times New Roman" w:cs="Times New Roman"/>
          <w:strike/>
          <w:szCs w:val="24"/>
        </w:rPr>
        <w:t>vodoprávního</w:t>
      </w:r>
      <w:r w:rsidRPr="00B23B83">
        <w:rPr>
          <w:rFonts w:ascii="Times New Roman" w:eastAsia="Times New Roman" w:hAnsi="Times New Roman" w:cs="Times New Roman"/>
          <w:b/>
          <w:bCs/>
          <w:szCs w:val="24"/>
        </w:rPr>
        <w:t xml:space="preserve"> stavebního</w:t>
      </w:r>
      <w:r w:rsidRPr="00B23B83">
        <w:rPr>
          <w:rFonts w:ascii="Times New Roman" w:eastAsia="Times New Roman" w:hAnsi="Times New Roman" w:cs="Times New Roman"/>
          <w:szCs w:val="24"/>
        </w:rPr>
        <w:t xml:space="preserve"> úřadu i geometrický plán předložený vlastníkem vodního díla, kterým je zatížená část pozemku vymezena.</w:t>
      </w:r>
    </w:p>
    <w:p w14:paraId="640A8C5E"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62</w:t>
      </w:r>
    </w:p>
    <w:p w14:paraId="03B7E1B8"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Povinnosti vlastníků a stavebníků vodních děl při technickobezpečnostním dohledu</w:t>
      </w:r>
    </w:p>
    <w:p w14:paraId="405B151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(1) Technickobezpečnostní dohled je povinen zajišťovat na svůj náklad vlastník, případně stavebník vodního díla, a to v rozsahu stanoveném vyhláškou Ministerstva zemědělství podle § 61 odst. 5. </w:t>
      </w:r>
      <w:r w:rsidRPr="00B23B83">
        <w:rPr>
          <w:rFonts w:ascii="Times New Roman" w:eastAsia="Calibri" w:hAnsi="Times New Roman" w:cs="Times New Roman"/>
          <w:strike/>
          <w:szCs w:val="24"/>
        </w:rPr>
        <w:t>Vodoprávní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w:t>
      </w:r>
      <w:r w:rsidRPr="00B23B83">
        <w:rPr>
          <w:rFonts w:ascii="Times New Roman" w:eastAsia="Calibri" w:hAnsi="Times New Roman" w:cs="Times New Roman"/>
          <w:szCs w:val="24"/>
        </w:rPr>
        <w:t xml:space="preserve"> úřad může rozhodnutím stanovit další povinnosti k provádění tohoto dohledu.</w:t>
      </w:r>
    </w:p>
    <w:p w14:paraId="014473D1"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lastRenderedPageBreak/>
        <w:t>(2) U vodních děl zařazených do I. až III. kategorie je povinen jejich vlastník, popřípadě stavebník zajistit technickobezpečnostní dohled prostřednictvím pověřené osoby a účastnit se jeho provádění v rozsahu stanoveném vyhláškou Ministerstva zemědělství. U vodních děl III. kategorie může technickobezpečnostní dohled provádět vlastník nebo stavebník sám, pokud je pověřenou osobou.</w:t>
      </w:r>
    </w:p>
    <w:p w14:paraId="3A1BBA58"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(3) U vodních děl IV. kategorie může technickobezpečnostní dohled provádět vlastník, případně stavebník sám.</w:t>
      </w:r>
    </w:p>
    <w:p w14:paraId="54C89C42"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Vlastník, případně stavebník je povinen u vodních děl zařazených do I. až III. kategorie oznámit neprodleně stanovení pověřené osoby, případně její změnu Ministerstvu zemědělství. Totéž platí pro vodní díla IV. kategorie, u kterých neprovádí technickobezpečnostní dohled vlastník, případně stavebník sám, ale prostřednictvím pověřené osoby.</w:t>
      </w:r>
    </w:p>
    <w:p w14:paraId="2F1F708F"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(5) Při provádění technickobezpečnostního dohledu je vlastník, případně stavebník vodního díla zařazeného do I. až IV. kategorie povinen</w:t>
      </w:r>
    </w:p>
    <w:p w14:paraId="642DFCF5"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 xml:space="preserve">a) určit fyzickou osobu odpovědnou za výkon technickobezpečnostního dohledu a oznámit její jméno, příjmení, adresu bydliště, popřípadě pracoviště a číslo telefonu příslušnému </w:t>
      </w:r>
      <w:r w:rsidRPr="00B23B83">
        <w:rPr>
          <w:rFonts w:ascii="Times New Roman" w:eastAsia="Calibri" w:hAnsi="Times New Roman" w:cs="Times New Roman"/>
          <w:strike/>
          <w:szCs w:val="24"/>
        </w:rPr>
        <w:t>vodoprávnímu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stavebnímu</w:t>
      </w:r>
      <w:r w:rsidRPr="00B23B83">
        <w:rPr>
          <w:rFonts w:ascii="Times New Roman" w:eastAsia="Calibri" w:hAnsi="Times New Roman" w:cs="Times New Roman"/>
          <w:szCs w:val="24"/>
        </w:rPr>
        <w:t xml:space="preserve"> úřadu; u vodních děl IV. kategorie se za osobu odpovědnou za technickobezpečnostní dohled považuje vlastník vodního díla, pokud neurčil jinou osobu,</w:t>
      </w:r>
    </w:p>
    <w:p w14:paraId="534E2921"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 xml:space="preserve">b) přizvat příslušný </w:t>
      </w:r>
      <w:r w:rsidRPr="00B23B83">
        <w:rPr>
          <w:rFonts w:ascii="Times New Roman" w:eastAsia="Calibri" w:hAnsi="Times New Roman" w:cs="Times New Roman"/>
          <w:strike/>
          <w:szCs w:val="24"/>
        </w:rPr>
        <w:t>vodoprávní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w:t>
      </w:r>
      <w:r w:rsidRPr="00B23B83">
        <w:rPr>
          <w:rFonts w:ascii="Times New Roman" w:eastAsia="Calibri" w:hAnsi="Times New Roman" w:cs="Times New Roman"/>
          <w:szCs w:val="24"/>
        </w:rPr>
        <w:t xml:space="preserve"> úřad k prohlídce vodního díla podle § 61 odst. 1, a to u staveb I. kategorie jedenkrát ročně, u staveb II. kategorie jedenkrát za 2 roky, u staveb III. kategorie jedenkrát za 4 roky a u staveb IV. kategorie jedenkrát za 10 let,</w:t>
      </w:r>
    </w:p>
    <w:p w14:paraId="788CC6EE"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 xml:space="preserve">c) předkládat u vodních děl I. až IV. kategorie zápis o prohlídce v termínech podle písmene b) příslušnému </w:t>
      </w:r>
      <w:r w:rsidRPr="00B23B83">
        <w:rPr>
          <w:rFonts w:ascii="Times New Roman" w:eastAsia="Calibri" w:hAnsi="Times New Roman" w:cs="Times New Roman"/>
          <w:strike/>
          <w:szCs w:val="24"/>
        </w:rPr>
        <w:t>vodoprávnímu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stavebnímu</w:t>
      </w:r>
      <w:r w:rsidRPr="00B23B83">
        <w:rPr>
          <w:rFonts w:ascii="Times New Roman" w:eastAsia="Calibri" w:hAnsi="Times New Roman" w:cs="Times New Roman"/>
          <w:szCs w:val="24"/>
        </w:rPr>
        <w:t xml:space="preserve"> úřadu,</w:t>
      </w:r>
    </w:p>
    <w:p w14:paraId="4BB88089"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 xml:space="preserve">d) předkládat u vodních děl I. až III. kategorie zprávy o výsledcích technickobezpečnostního dohledu v termínech podle písmene b) nebo, nastaly-li mimořádné okolnosti dotýkající se bezpečnosti vodního díla, příslušnému </w:t>
      </w:r>
      <w:r w:rsidRPr="00B23B83">
        <w:rPr>
          <w:rFonts w:ascii="Times New Roman" w:eastAsia="Calibri" w:hAnsi="Times New Roman" w:cs="Times New Roman"/>
          <w:strike/>
          <w:szCs w:val="24"/>
        </w:rPr>
        <w:t>vodoprávnímu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stavebnímu</w:t>
      </w:r>
      <w:r w:rsidRPr="00B23B83">
        <w:rPr>
          <w:rFonts w:ascii="Times New Roman" w:eastAsia="Calibri" w:hAnsi="Times New Roman" w:cs="Times New Roman"/>
          <w:szCs w:val="24"/>
        </w:rPr>
        <w:t xml:space="preserve"> úřadu,</w:t>
      </w:r>
    </w:p>
    <w:p w14:paraId="0027ED2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předat u vodních děl I. až III. kategorie příslušnému </w:t>
      </w:r>
      <w:r w:rsidRPr="00B23B83">
        <w:rPr>
          <w:rFonts w:ascii="Times New Roman" w:eastAsia="Times New Roman" w:hAnsi="Times New Roman" w:cs="Times New Roman"/>
          <w:strike/>
          <w:szCs w:val="24"/>
        </w:rPr>
        <w:t>vodoprávnímu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stavebnímu</w:t>
      </w:r>
      <w:r w:rsidRPr="00B23B83">
        <w:rPr>
          <w:rFonts w:ascii="Times New Roman" w:eastAsia="Times New Roman" w:hAnsi="Times New Roman" w:cs="Times New Roman"/>
          <w:szCs w:val="24"/>
        </w:rPr>
        <w:t xml:space="preserve"> úřadu program technickobezpečnostního dohledu nebo jeho změnu.</w:t>
      </w:r>
    </w:p>
    <w:p w14:paraId="16C19B6E"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66</w:t>
      </w:r>
    </w:p>
    <w:p w14:paraId="1C748F86"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Záplavová území</w:t>
      </w:r>
    </w:p>
    <w:p w14:paraId="3EB2D13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Záplavová území jsou administrativně určená území, která mohou být při výskytu přirozené povodně zaplavena vodou. Jejich rozsah je povinen stanovit na návrh správce vodního toku vodoprávní úřad. Vodoprávní úřad může uložit správci vodního toku povinnost zpracovat a předložit takový návrh v souladu s plány hlavních povodí a s plány oblastí povodí.</w:t>
      </w:r>
    </w:p>
    <w:p w14:paraId="6D12011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 </w:t>
      </w:r>
      <w:r w:rsidRPr="00B23B83">
        <w:rPr>
          <w:rFonts w:ascii="Times New Roman" w:eastAsia="Calibri" w:hAnsi="Times New Roman" w:cs="Times New Roman"/>
          <w:bCs/>
          <w:strike/>
          <w:szCs w:val="24"/>
        </w:rPr>
        <w:t>zastavěných územích, v zastavitelných plochách podle územně plánovací dokumentace</w:t>
      </w:r>
      <w:r w:rsidRPr="00B23B83">
        <w:rPr>
          <w:rFonts w:ascii="Times New Roman" w:eastAsia="Calibri" w:hAnsi="Times New Roman" w:cs="Times New Roman"/>
          <w:b/>
          <w:bCs/>
          <w:szCs w:val="24"/>
        </w:rPr>
        <w:t xml:space="preserve"> zastavitelných územích</w:t>
      </w:r>
      <w:r w:rsidRPr="00B23B83">
        <w:rPr>
          <w:rFonts w:ascii="Times New Roman" w:eastAsia="Calibri" w:hAnsi="Times New Roman" w:cs="Times New Roman"/>
          <w:szCs w:val="24"/>
        </w:rPr>
        <w:t>, případně podle potřeby v dalších územích, vymezí vodoprávní úřad na návrh správce vodního toku aktivní zónu záplavového území podle nebezpečnosti povodňových průtoků.</w:t>
      </w:r>
    </w:p>
    <w:p w14:paraId="66C12A8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(3) Způsob a rozsah zpracovávání návrhu a stanovování záplavových území a jejich dokumentace stanoví Ministerstvo životního prostředí vyhláškou.</w:t>
      </w:r>
    </w:p>
    <w:p w14:paraId="1B8915B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Vodoprávní úřad, který záplavové území stanovil, zabezpečí zpřístupnění dokumentace a předá jednu kopii této dokumentace Ministerstvu životního prostředí.</w:t>
      </w:r>
    </w:p>
    <w:p w14:paraId="75121E4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Pokud záplavová území nejsou určena, mohou vodoprávní a stavební úřady a orgány územního plánování při své činnosti vycházet zejména z dostupných podkladů správců povodí a správců vodních toků o pravděpodobné hranici území ohroženého povodněmi.</w:t>
      </w:r>
    </w:p>
    <w:p w14:paraId="5320C17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Ministerstvo životního prostředí podle podkladů správců vodních toků zajišťuje vedení dokumentace o stanovených záplavových územích na území České republiky a zabezpečuje jejich evidenci v informačním systému veřejné správy.</w:t>
      </w:r>
    </w:p>
    <w:p w14:paraId="2AA9EDA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Záplavová území a jejich aktivní zóny se stanovují formou opatření obecné povahy.</w:t>
      </w:r>
    </w:p>
    <w:p w14:paraId="5410200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Při změnách záplavových území a jejich aktivních zón se odstavce 1 až 4 použijí přiměřeně.</w:t>
      </w:r>
    </w:p>
    <w:p w14:paraId="09AA6586"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67</w:t>
      </w:r>
    </w:p>
    <w:p w14:paraId="69056E24"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Omezení v záplavových územích</w:t>
      </w:r>
    </w:p>
    <w:p w14:paraId="105F3838"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V aktivní zóně záplavových území se nesmí povolovat ani provádět stavby s výjimkou vodních děl, jimiž se upravuje vodní tok, převádějí povodňové průtoky, provádějí opatření na ochranu před povodněmi nebo která jinak souvisejí s vodním tokem nebo jimiž se zlepšují odtokové poměry, staveb pro jímání vod, odvádění odpadních vod a odvádění srážkových vod a dále nezbytných staveb dopravní </w:t>
      </w:r>
      <w:bookmarkStart w:id="1064" w:name="_Hlk226990416"/>
      <w:r w:rsidRPr="00B23B83">
        <w:rPr>
          <w:rFonts w:ascii="Times New Roman" w:eastAsia="Times New Roman" w:hAnsi="Times New Roman" w:cs="Times New Roman"/>
          <w:strike/>
          <w:szCs w:val="24"/>
        </w:rPr>
        <w:t>a technické infrastruktury</w:t>
      </w:r>
      <w:bookmarkStart w:id="1065" w:name="_Hlk226990427"/>
      <w:bookmarkEnd w:id="1064"/>
      <w:r w:rsidRPr="00B23B83">
        <w:rPr>
          <w:rFonts w:ascii="Times New Roman" w:eastAsia="Times New Roman" w:hAnsi="Times New Roman" w:cs="Times New Roman"/>
          <w:b/>
          <w:bCs/>
          <w:szCs w:val="24"/>
        </w:rPr>
        <w:t>, technické a zelené infrastruktury</w:t>
      </w:r>
      <w:bookmarkEnd w:id="1065"/>
      <w:r w:rsidRPr="00B23B83">
        <w:rPr>
          <w:rFonts w:ascii="Times New Roman" w:eastAsia="Times New Roman" w:hAnsi="Times New Roman" w:cs="Times New Roman"/>
          <w:szCs w:val="24"/>
        </w:rPr>
        <w:t>, zřizování konstrukcí chmelnic, jsou-li zřizovány v záplavovém území v katastrálních územích vymezených podle zákona č. 97/1996 Sb., o ochraně chmele, ve znění pozdějších předpisů, za podmínky, že současně budou provedena taková opatření, že bude minimalizován vliv na povodňové průtoky; to neplatí pro údržbu staveb a stavební úpravy, pokud nedojde ke zhoršení odtokových poměrů.</w:t>
      </w:r>
      <w:r w:rsidRPr="00B23B83">
        <w:rPr>
          <w:rFonts w:ascii="Times New Roman" w:eastAsia="Times New Roman" w:hAnsi="Times New Roman" w:cs="Times New Roman"/>
          <w:b/>
          <w:bCs/>
          <w:szCs w:val="24"/>
        </w:rPr>
        <w:t xml:space="preserve">  V aktivní zóně záplavových území lze zřizovat drobné a jednoduché stavby pro volnočasové aktivity na veřejných prostranstvích, pokud nemohou zhoršit průběh povodně a nebudou oploceny nebo pokud je lze v případě povodňového nebezpečí neprodleně odstranit. Odstranění staveb podle předchozí věty nepodléhá povolení stavebního úřadu a zajistí je jejich vlastník, případně obec k výzvě vodoprávního úřadu v řízení na místě.</w:t>
      </w:r>
    </w:p>
    <w:p w14:paraId="2FFC675B"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V aktivní zóně je dále zakázáno</w:t>
      </w:r>
    </w:p>
    <w:p w14:paraId="0115CB9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těžit nerosty a zeminu způsobem zhoršujícím odtok povrchových vod a provádět terénní úpravy zhoršující odtok povrchových vod,</w:t>
      </w:r>
    </w:p>
    <w:p w14:paraId="3C2FA51D"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skladovat odplavitelný materiál, látky a předměty,</w:t>
      </w:r>
    </w:p>
    <w:p w14:paraId="0ADE13C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zřizovat oplocení, živé ploty a jiné podobné překážky,</w:t>
      </w:r>
    </w:p>
    <w:p w14:paraId="04AA11E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zřizovat tábory, kempy a jiná dočasná ubytovací zařízení; to neplatí pro zřizování táborů sestávajících pouze ze stanů, které byly před stanovením aktivní zóny záplavového území v tomto místě zřizovány a které lze v případě povodňového nebezpečí neprodleně odstranit.</w:t>
      </w:r>
    </w:p>
    <w:p w14:paraId="0B7DF635"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(3) Mimo aktivní zónu v záplavovém území stanoví vodoprávní úřad podle povodňového nebezpečí nebo povodňového ohrožení opatřením obecné povahy omezující podmínky. Při změně podmínek je může stejným postupem změnit nebo zrušit. Takto postupuje i v případě, není-li aktivní zóna stanovena.</w:t>
      </w:r>
    </w:p>
    <w:p w14:paraId="7A5B0B91"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(4) V aktivní zóně záplavového území lze povolit stavbu nebo nestavební záměr, pokud pozemek, na němž se taková stavba nebo nestavební záměr umisťuje, bude chráněn v důsledku povolené ucelené části trvalých či mobilních protipovodňových opatření; práva a povinnosti vyplývající z povolení stavby nebo nestavebního záměru lze vykonávat ode dne dokončení stavby protipovodňové ochrany, nejpozději však do 5 let ode dne nabytí právní moci tohoto povolení. Pro záměry v záplavovém území mimo aktivní zónu se použije věta první obdobně.</w:t>
      </w:r>
    </w:p>
    <w:p w14:paraId="11D7C259" w14:textId="77777777" w:rsidR="00EA54C5" w:rsidRPr="00B23B83" w:rsidRDefault="00EA54C5" w:rsidP="00EA54C5">
      <w:pPr>
        <w:spacing w:before="120" w:after="120" w:line="276" w:lineRule="auto"/>
        <w:ind w:firstLine="709"/>
        <w:jc w:val="center"/>
        <w:rPr>
          <w:rFonts w:ascii="Times New Roman" w:eastAsia="Calibri" w:hAnsi="Times New Roman" w:cs="Times New Roman"/>
          <w:szCs w:val="24"/>
        </w:rPr>
      </w:pPr>
      <w:r w:rsidRPr="00B23B83">
        <w:rPr>
          <w:rFonts w:ascii="Times New Roman" w:eastAsia="Calibri" w:hAnsi="Times New Roman" w:cs="Times New Roman"/>
          <w:szCs w:val="24"/>
        </w:rPr>
        <w:t>§ 68</w:t>
      </w:r>
    </w:p>
    <w:p w14:paraId="1D478FCC" w14:textId="77777777" w:rsidR="00EA54C5" w:rsidRPr="00B23B83" w:rsidRDefault="00EA54C5" w:rsidP="00EA54C5">
      <w:pPr>
        <w:spacing w:before="120" w:after="120" w:line="276" w:lineRule="auto"/>
        <w:ind w:firstLine="709"/>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Území určená k řízeným rozlivům povodní</w:t>
      </w:r>
    </w:p>
    <w:p w14:paraId="5D64592D"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(1) Za území určená k řízeným rozlivům povodní se považují pozemky nezbytné pro vzdouvání, popřípadě akumulaci povrchových vod veřejně prospěšnými stavbami na ochranu před povodněmi, k nimž bylo omezeno vlastnické právo dohodou nebo postupem podle </w:t>
      </w:r>
      <w:r w:rsidRPr="00B23B83">
        <w:rPr>
          <w:rFonts w:ascii="Times New Roman" w:eastAsia="Calibri" w:hAnsi="Times New Roman" w:cs="Times New Roman"/>
          <w:strike/>
          <w:szCs w:val="24"/>
        </w:rPr>
        <w:t>§ 55a</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zákona o vyvlastnění</w:t>
      </w:r>
      <w:r w:rsidRPr="00B23B83">
        <w:rPr>
          <w:rFonts w:ascii="Times New Roman" w:eastAsia="Calibri" w:hAnsi="Times New Roman" w:cs="Times New Roman"/>
          <w:szCs w:val="24"/>
        </w:rPr>
        <w:t>.</w:t>
      </w:r>
    </w:p>
    <w:p w14:paraId="6DBE0BE8"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Za škodu vzniklou řízeným rozlivem povodní na půdě, polních plodinách, lesních porostech a stavbách v území podle odstavce 1 náleží poškozenému náhrada, kterou poskytuje v penězích stát zastoupený Ministerstvem zemědělství. Výše náhrady za škodu způsobenou na půdě nebo stavbě se stanoví v závislosti na výši nákladů nezbytných na uvedení půdy nebo stavby do původního stavu, včetně nákladů na odstranění nežádoucích naplavenin, výše náhrady za škodu způsobenou na polních plodinách v závislosti na tržních cenách polních plodin v době rozlivu, včetně nákladů na likvidaci poškozených polních plodin; výše náhrady za škodu způsobenou na lesních porostech se stanoví podle lesního zákona</w:t>
      </w:r>
      <w:r w:rsidRPr="00B23B83">
        <w:rPr>
          <w:rFonts w:ascii="Times New Roman" w:eastAsia="Calibri" w:hAnsi="Times New Roman" w:cs="Times New Roman"/>
          <w:szCs w:val="24"/>
          <w:vertAlign w:val="superscript"/>
        </w:rPr>
        <w:t>33a)</w:t>
      </w:r>
      <w:r w:rsidRPr="00B23B83">
        <w:rPr>
          <w:rFonts w:ascii="Times New Roman" w:eastAsia="Calibri" w:hAnsi="Times New Roman" w:cs="Times New Roman"/>
          <w:szCs w:val="24"/>
        </w:rPr>
        <w:t>. Postup při zjišťování a uplatňování náhrady škody a postup při určení její výše stanoví vláda nařízením.</w:t>
      </w:r>
    </w:p>
    <w:p w14:paraId="2EDBA716"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(3) Náhrada náleží rovněž za finanční újmu vzniklou pozbytím nároku na dotaci, poskytovanou na základě zákona o zemědělství, který poškozený pozbyl v souvislosti s řízeným rozlivem povodně.</w:t>
      </w:r>
    </w:p>
    <w:p w14:paraId="3BA5CEBC"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Poškozenému, jemuž byla poskytnuta náhrada podle odstavce 2, nelze poskytnout státní pomoc z titulu rozlivu povodně podle zákona o státní pomoci při obnově území postiženého živelní nebo jinou pohromou.</w:t>
      </w:r>
    </w:p>
    <w:p w14:paraId="62F8D0A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Times New Roman" w:hAnsi="Times New Roman" w:cs="Times New Roman"/>
          <w:szCs w:val="24"/>
        </w:rPr>
        <w:t>(5) Poškozenému nenáleží náhrada v případě, že nedodrží podmínky stanovené pro způsob užívání pozemků určených k rozlivu povodní.</w:t>
      </w:r>
    </w:p>
    <w:p w14:paraId="7E6A302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104</w:t>
      </w:r>
    </w:p>
    <w:p w14:paraId="4AC6F21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Státní správu podle tohoto zákona vykonávají vodoprávní úřady</w:t>
      </w:r>
      <w:r w:rsidRPr="00B23B83">
        <w:rPr>
          <w:rFonts w:ascii="Times New Roman" w:eastAsia="Calibri" w:hAnsi="Times New Roman" w:cs="Times New Roman"/>
          <w:b/>
          <w:bCs/>
          <w:szCs w:val="24"/>
        </w:rPr>
        <w:t>, stavební úřady</w:t>
      </w:r>
      <w:r w:rsidRPr="00B23B83">
        <w:rPr>
          <w:rFonts w:ascii="Times New Roman" w:eastAsia="Calibri" w:hAnsi="Times New Roman" w:cs="Times New Roman"/>
          <w:szCs w:val="24"/>
        </w:rPr>
        <w:t xml:space="preserve"> a Česká inspekce životního prostředí.</w:t>
      </w:r>
    </w:p>
    <w:p w14:paraId="4D41F14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Vodoprávními úřady jsou</w:t>
      </w:r>
    </w:p>
    <w:p w14:paraId="75D164D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obecní úřady,</w:t>
      </w:r>
    </w:p>
    <w:p w14:paraId="7D1578B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 újezdní úřady43) na území vojenských újezdů,</w:t>
      </w:r>
    </w:p>
    <w:p w14:paraId="3BC5201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obecní úřady obcí s rozšířenou působností,</w:t>
      </w:r>
    </w:p>
    <w:p w14:paraId="146D8FF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krajské úřady,</w:t>
      </w:r>
    </w:p>
    <w:p w14:paraId="4A39B121"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e) stavební úřady,</w:t>
      </w:r>
    </w:p>
    <w:p w14:paraId="224D1F2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f)</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e) </w:t>
      </w:r>
      <w:r w:rsidRPr="00B23B83">
        <w:rPr>
          <w:rFonts w:ascii="Times New Roman" w:eastAsia="Calibri" w:hAnsi="Times New Roman" w:cs="Times New Roman"/>
          <w:szCs w:val="24"/>
        </w:rPr>
        <w:t>ministerstva jako ústřední vodoprávní úřad (§ 108).</w:t>
      </w:r>
    </w:p>
    <w:p w14:paraId="03AFC3D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Tímto nejsou dotčena ustanovení o povodňových orgánech a orgánech pro sucho.</w:t>
      </w:r>
    </w:p>
    <w:p w14:paraId="08F84E2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Ve správních řízeních vedených podle zákona o ochraně přírody a krajiny14a), horního zákona1a) a zákona o hornické činnosti, výbušninách a o státní báňské správě7b) </w:t>
      </w:r>
      <w:r w:rsidRPr="00B23B83">
        <w:rPr>
          <w:rFonts w:ascii="Times New Roman" w:eastAsia="Calibri" w:hAnsi="Times New Roman" w:cs="Times New Roman"/>
          <w:bCs/>
          <w:strike/>
          <w:szCs w:val="24"/>
        </w:rPr>
        <w:t>a při povolování záměru podle stavebního zákona</w:t>
      </w:r>
      <w:r w:rsidRPr="00B23B83">
        <w:rPr>
          <w:rFonts w:ascii="Times New Roman" w:eastAsia="Calibri" w:hAnsi="Times New Roman" w:cs="Times New Roman"/>
          <w:szCs w:val="24"/>
        </w:rPr>
        <w:t xml:space="preserve"> lze vydat rozhodnutí nebo učinit jiný úkon jen na základě závazného stanoviska vodoprávního úřadu, pokud mohou být dotčeny zájmy podle tohoto zákona. Závazné stanovisko podle tohoto ustanovení se vydává jen tehdy, pokud se neuděluje souhlas podle § 17. Vodoprávní úřad v závazném stanovisku posoudí možnost zhoršení stavu nebo ekologického potenciálu útvaru povrchové vody nebo stavu útvaru podzemní vody či nemožnost dosažení dobrého stavu nebo dobrého ekologického potenciálu útvaru povrchové vody nebo dobrého stavu útvaru podzemní vody. Dojde-li k závěru, že provedení záměru může vést ke zhoršení stavu nebo ekologického potenciálu útvaru povrchové vody nebo stavu útvaru podzemní vody či znemožnění dosažení dobrého stavu nebo dobrého ekologického potenciálu útvaru povrchové vody nebo dobrého stavu útvaru podzemní vody, upozorní žadatele, že bez udělené výjimky podle § 23a odst. 8 není možné záměr povolit ani provést a že bez této výjimky nelze vydat kladné závazné stanovisko. Vodoprávní úřad je vázán svým předchozím závazným stanoviskem. Navazující závazná stanoviska mohou vodoprávní úřady v téže věci uplatňovat pouze na základě nově zjištěných a doložených skutečností, které nemohly být uplatněny dříve a kterými se podstatně změnily podmínky, za kterých bylo původní závazné stanovisko vydáno, nebo skutečností vyplývajících z větší podrobnosti pořízené dokumentace nebo podkladů pro rozhodnutí nebo jiný úkon správního orgánu při úkonech podle věty první, jinak se k nim nepřihlíží.</w:t>
      </w:r>
    </w:p>
    <w:p w14:paraId="38DAA8C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(4) Jedná-li se o záměr vyžadující jednotné environmentální stanovisko65), závazné stanovisko podle odstavce 3 se nevydává. Dojde-li orgán příslušný k vydání jednotného environmentálního stanoviska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upozorní žadatele před vydáním jednotného environmentálního stanoviska, že bez výjimky podle § 23a odst. 8 nelze vydat souhlasné jednotné environmentální stanovisko65).</w:t>
      </w:r>
      <w:r w:rsidRPr="00B23B83">
        <w:rPr>
          <w:rFonts w:ascii="Times New Roman" w:eastAsia="Calibri" w:hAnsi="Times New Roman" w:cs="Times New Roman"/>
          <w:szCs w:val="24"/>
        </w:rPr>
        <w:t xml:space="preserve"> </w:t>
      </w:r>
    </w:p>
    <w:p w14:paraId="37898AC6" w14:textId="77777777" w:rsidR="00EA54C5" w:rsidRPr="00B23B83" w:rsidRDefault="00EA54C5" w:rsidP="00EA54C5">
      <w:pPr>
        <w:spacing w:before="120" w:after="120" w:line="276" w:lineRule="auto"/>
        <w:ind w:firstLine="709"/>
        <w:rPr>
          <w:rFonts w:ascii="Times New Roman" w:eastAsia="Calibri" w:hAnsi="Times New Roman" w:cs="Times New Roman"/>
          <w:b/>
          <w:szCs w:val="24"/>
        </w:rPr>
      </w:pPr>
      <w:r w:rsidRPr="00B23B83">
        <w:rPr>
          <w:rFonts w:ascii="Times New Roman" w:eastAsia="Calibri" w:hAnsi="Times New Roman" w:cs="Times New Roman"/>
          <w:b/>
          <w:szCs w:val="24"/>
        </w:rPr>
        <w:t xml:space="preserve">(4)  Jedná-li se o záměr vyžadující povolení podle stavebního zákona, kterým při jeho provádění nebo po jeho dokončení mohou být dotčeny zájmy podle tohoto zákona, vodoprávní úřad vydá vyjádření, které je podkladem pro rozhodnutí o záměru podle stavebního zákona.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w:t>
      </w:r>
      <w:r w:rsidRPr="00B23B83">
        <w:rPr>
          <w:rFonts w:ascii="Times New Roman" w:eastAsia="Calibri" w:hAnsi="Times New Roman" w:cs="Times New Roman"/>
          <w:b/>
          <w:szCs w:val="24"/>
        </w:rPr>
        <w:lastRenderedPageBreak/>
        <w:t>vody, uvede ve vyjádření podle věty první, že bez výjimky podle § 23a odst. 8 není možné záměr povolit ani provést.</w:t>
      </w:r>
    </w:p>
    <w:p w14:paraId="329D956A"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107</w:t>
      </w:r>
    </w:p>
    <w:p w14:paraId="6279C1EC"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Krajské úřady</w:t>
      </w:r>
    </w:p>
    <w:p w14:paraId="7411605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Do působnosti krajských úřadů patří</w:t>
      </w:r>
    </w:p>
    <w:p w14:paraId="59A9A8C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uplatňovat stanoviska k zásadám územního rozvoje, územním plánům obcí s rozšířenou působností a územním opatřením o stavební uzávěře obcí s rozšířenou působností,</w:t>
      </w:r>
    </w:p>
    <w:p w14:paraId="5CBC6C3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vyjadřovat se podle § 18 tohoto zákona ke stavbám, pokud rozhodujícím způsobem ovlivňují nakládání s vodami, ochranu vod nebo ochranu proti povodním a pokud si to vyhradí,</w:t>
      </w:r>
    </w:p>
    <w:p w14:paraId="438FCA2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c) ve věcech hraničních vod rozhodovat, vydávat souhlasy podle </w:t>
      </w:r>
      <w:r w:rsidRPr="00B23B83">
        <w:rPr>
          <w:rFonts w:ascii="Times New Roman" w:eastAsia="Calibri" w:hAnsi="Times New Roman" w:cs="Times New Roman"/>
          <w:strike/>
          <w:szCs w:val="24"/>
        </w:rPr>
        <w:t>§ 17 a</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 17, </w:t>
      </w:r>
      <w:r w:rsidRPr="00B23B83">
        <w:rPr>
          <w:rFonts w:ascii="Times New Roman" w:eastAsia="Calibri" w:hAnsi="Times New Roman" w:cs="Times New Roman"/>
          <w:szCs w:val="24"/>
        </w:rPr>
        <w:t xml:space="preserve">závazná stanoviska podle § 104 odst. 3 </w:t>
      </w:r>
      <w:bookmarkStart w:id="1066" w:name="_Hlk227067438"/>
      <w:r w:rsidRPr="00B23B83">
        <w:rPr>
          <w:rFonts w:ascii="Times New Roman" w:eastAsia="Calibri" w:hAnsi="Times New Roman" w:cs="Times New Roman"/>
          <w:b/>
          <w:bCs/>
          <w:szCs w:val="24"/>
        </w:rPr>
        <w:t xml:space="preserve">a </w:t>
      </w:r>
      <w:r w:rsidRPr="00B23B83">
        <w:rPr>
          <w:rFonts w:ascii="Times New Roman" w:eastAsia="Times New Roman" w:hAnsi="Times New Roman" w:cs="Times New Roman"/>
          <w:b/>
          <w:bCs/>
          <w:szCs w:val="24"/>
        </w:rPr>
        <w:t>vyjádření podle § 104 odst. 4</w:t>
      </w:r>
      <w:bookmarkEnd w:id="1066"/>
      <w:r w:rsidRPr="00B23B83">
        <w:rPr>
          <w:rFonts w:ascii="Times New Roman" w:eastAsia="Calibri" w:hAnsi="Times New Roman" w:cs="Times New Roman"/>
          <w:szCs w:val="24"/>
        </w:rPr>
        <w:t xml:space="preserve">; to neplatí pro opatření vydávaná při stavu nedostatku vody podle § 87k odst. 1; rozhodnutí, souhlas </w:t>
      </w:r>
      <w:bookmarkStart w:id="1067" w:name="_Hlk227067449"/>
      <w:r w:rsidRPr="00B23B83">
        <w:rPr>
          <w:rFonts w:ascii="Times New Roman" w:eastAsia="Calibri" w:hAnsi="Times New Roman" w:cs="Times New Roman"/>
          <w:strike/>
          <w:szCs w:val="24"/>
        </w:rPr>
        <w:t>nebo závazné stanovisko</w:t>
      </w:r>
      <w:bookmarkStart w:id="1068" w:name="_Hlk227067459"/>
      <w:bookmarkEnd w:id="1067"/>
      <w:r w:rsidRPr="00B23B83">
        <w:rPr>
          <w:rFonts w:ascii="Times New Roman" w:eastAsia="Calibri" w:hAnsi="Times New Roman" w:cs="Times New Roman"/>
          <w:b/>
          <w:bCs/>
          <w:szCs w:val="24"/>
        </w:rPr>
        <w:t>, závazné stanovisko nebo vyjádření</w:t>
      </w:r>
      <w:bookmarkEnd w:id="1068"/>
      <w:r w:rsidRPr="00B23B83">
        <w:rPr>
          <w:rFonts w:ascii="Times New Roman" w:eastAsia="Calibri" w:hAnsi="Times New Roman" w:cs="Times New Roman"/>
          <w:szCs w:val="24"/>
        </w:rPr>
        <w:t xml:space="preserve"> vydá krajský úřad po projednání s Ministerstvem životního prostředí a Ministerstvem zemědělství; rozhodnutí, souhlas </w:t>
      </w:r>
      <w:r w:rsidRPr="00B23B83">
        <w:rPr>
          <w:rFonts w:ascii="Times New Roman" w:eastAsia="Calibri" w:hAnsi="Times New Roman" w:cs="Times New Roman"/>
          <w:strike/>
          <w:szCs w:val="24"/>
        </w:rPr>
        <w:t>nebo závazné stanovisko</w:t>
      </w:r>
      <w:r w:rsidRPr="00B23B83">
        <w:rPr>
          <w:rFonts w:ascii="Times New Roman" w:eastAsia="Calibri" w:hAnsi="Times New Roman" w:cs="Times New Roman"/>
          <w:b/>
          <w:bCs/>
          <w:szCs w:val="24"/>
        </w:rPr>
        <w:t>, závazné stanovisko nebo vyjádření</w:t>
      </w:r>
      <w:r w:rsidRPr="00B23B83">
        <w:rPr>
          <w:rFonts w:ascii="Times New Roman" w:eastAsia="Calibri" w:hAnsi="Times New Roman" w:cs="Times New Roman"/>
          <w:szCs w:val="24"/>
        </w:rPr>
        <w:t xml:space="preserve"> mající vliv na průběh nebo vyznačení státní hranice vydá krajský úřad po projednání s  Ministerstvem životního prostředí, Ministerstvem zemědělství a Ministerstvem vnitra; rozhodnutí, souhlas </w:t>
      </w:r>
      <w:r w:rsidRPr="00B23B83">
        <w:rPr>
          <w:rFonts w:ascii="Times New Roman" w:eastAsia="Calibri" w:hAnsi="Times New Roman" w:cs="Times New Roman"/>
          <w:strike/>
          <w:szCs w:val="24"/>
        </w:rPr>
        <w:t>nebo závazné stanovisko</w:t>
      </w:r>
      <w:r w:rsidRPr="00B23B83">
        <w:rPr>
          <w:rFonts w:ascii="Times New Roman" w:eastAsia="Calibri" w:hAnsi="Times New Roman" w:cs="Times New Roman"/>
          <w:b/>
          <w:bCs/>
          <w:szCs w:val="24"/>
        </w:rPr>
        <w:t>, závazné stanovisko nebo vyjádření</w:t>
      </w:r>
      <w:r w:rsidRPr="00B23B83">
        <w:rPr>
          <w:rFonts w:ascii="Times New Roman" w:eastAsia="Calibri" w:hAnsi="Times New Roman" w:cs="Times New Roman"/>
          <w:szCs w:val="24"/>
        </w:rPr>
        <w:t xml:space="preserve"> týkající se přírodních minerálních vod a přírodních léčivých zdrojů v blízkosti státních hranic podle zvláštního zákona</w:t>
      </w:r>
      <w:r w:rsidRPr="00B23B83">
        <w:rPr>
          <w:rFonts w:ascii="Times New Roman" w:eastAsia="Calibri" w:hAnsi="Times New Roman" w:cs="Times New Roman"/>
          <w:szCs w:val="24"/>
          <w:vertAlign w:val="superscript"/>
        </w:rPr>
        <w:t>2)</w:t>
      </w:r>
      <w:r w:rsidRPr="00B23B83">
        <w:rPr>
          <w:rFonts w:ascii="Times New Roman" w:eastAsia="Calibri" w:hAnsi="Times New Roman" w:cs="Times New Roman"/>
          <w:szCs w:val="24"/>
        </w:rPr>
        <w:t xml:space="preserve"> vydá krajský úřad po projednání s Ministerstvem životního prostředí, Ministerstvem zemědělství a Ministerstvem zdravotnictví; za hraniční vody se považují povrchové, popřípadě podzemní vody vymezené v mezinárodních smlouvách, které jsou součástí právního řádu</w:t>
      </w:r>
      <w:r w:rsidRPr="00B23B83">
        <w:rPr>
          <w:rFonts w:ascii="Times New Roman" w:eastAsia="Calibri" w:hAnsi="Times New Roman" w:cs="Times New Roman"/>
          <w:szCs w:val="24"/>
          <w:vertAlign w:val="superscript"/>
        </w:rPr>
        <w:t>44)</w:t>
      </w:r>
      <w:r w:rsidRPr="00B23B83">
        <w:rPr>
          <w:rFonts w:ascii="Times New Roman" w:eastAsia="Calibri" w:hAnsi="Times New Roman" w:cs="Times New Roman"/>
          <w:szCs w:val="24"/>
        </w:rPr>
        <w:t>,</w:t>
      </w:r>
    </w:p>
    <w:p w14:paraId="7E4BFE8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činit za mimořádné situace, zejména při nedostatku vody a při haváriích, opatření, a to v případech přesahujících území správního obvodu obce s rozšířenou působností nebo možnosti obecního úřadu obce s rozšířenou působností; v případě mimořádné situace přesahující území správního obvodu jednoho krajského úřadu činí opatření ten z krajských úřadů, v jehož správním obvodu mimořádná situace vznikla, nebo není-li známo místo vzniku mimořádné situace, činí opatření ten z krajských úřadů, jehož správní obvod je mimořádnou situací nejvíce zasažen; v případě havárií činí krajský úřad opatření podle § 41 a 42 a s krajským úřadem, který činí tato opatření, spolupracuje krajský úřad, jehož správní obvod byl havárií zasažen,</w:t>
      </w:r>
    </w:p>
    <w:p w14:paraId="44708D9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spolupracovat s ústředními vodoprávními úřady a správci povodí při pořizování plánů dílčích povodí a jejich plnění. Krajské úřady si mohou pro zajištění spolupráce na plánech dílčích povodí a při provádění kontroly plnění plánů dílčích povodí vyžádat spolupráci odborných subjektů, subjektů sledujících jakost a zdravotní nezávadnost vod, orgánů ochrany přírody, sdružení občanů působících na úsecích ochrany životního prostředí, rybářství, vlastníků a provozovatelů vodovodů a kanalizací a popřípadě dalších orgánů,</w:t>
      </w:r>
    </w:p>
    <w:p w14:paraId="2CF56A3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rozhodovat o výjimce podle § 23a odst. 8 a ukládat opatření, která stanoví ve veřejném zájmu programy opatření podle § 26 odst. 4,</w:t>
      </w:r>
    </w:p>
    <w:p w14:paraId="5DF8CA4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stanovovat způsob a podmínky vypouštění důlních vod do vod povrchových nebo podzemních a znečištěných vod a průsaků z úložných míst do povrchových vod,</w:t>
      </w:r>
    </w:p>
    <w:p w14:paraId="2C75AB4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h) povolovat nakládání s vodami k využívání energetického potenciálu podle § 8 odst. 1 písm. a) bodu 3 na významných vodních tocích v případech, kdy si to vyhradí,</w:t>
      </w:r>
    </w:p>
    <w:p w14:paraId="3938FC0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povolovat vypouštění odpadních vod do vod povrchových ze zdrojů znečištění o velikosti 10 000 ekvivalentních obyvatel nebo více,</w:t>
      </w:r>
    </w:p>
    <w:p w14:paraId="5A28FFE4" w14:textId="77777777" w:rsidR="00EA54C5" w:rsidRPr="00B23B83" w:rsidRDefault="00EA54C5" w:rsidP="00EA54C5">
      <w:pPr>
        <w:spacing w:before="120" w:after="120" w:line="276" w:lineRule="auto"/>
        <w:rPr>
          <w:rFonts w:ascii="Times New Roman" w:eastAsia="Calibri" w:hAnsi="Times New Roman" w:cs="Times New Roman"/>
          <w:i/>
          <w:iCs/>
          <w:szCs w:val="24"/>
        </w:rPr>
      </w:pPr>
      <w:r w:rsidRPr="00B23B83">
        <w:rPr>
          <w:rFonts w:ascii="Times New Roman" w:eastAsia="Calibri" w:hAnsi="Times New Roman" w:cs="Times New Roman"/>
          <w:szCs w:val="24"/>
        </w:rPr>
        <w:t>j) povolovat vypouštění odpadních vod z těžby a zpracování uranových rud a jaderných elektráren a odpadních vod s obsahem zvlášť nebezpečných závadných nebo nebezpečných závadných látek podle přílohy č. 1 do vod povrchových a vypouštění odpadních vod s obsahem zvlášť nebezpečné závadné látky nebo prioritní nebezpečné látky do kanalizace (§ 16) s výjimkou případů, kdy je instalováno zařízení s dostatečnou účinností podle § 16 odst. 5,</w:t>
      </w:r>
    </w:p>
    <w:p w14:paraId="71EDB0E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povolovat čerpání znečištěných podzemních vod za účelem snížení jejich znečištění a jejich následné vypouštění do těchto vod, popřípadě do vod povrchových [§ 8 odst. 1 písm. e)],</w:t>
      </w:r>
    </w:p>
    <w:p w14:paraId="46A7ACE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povolovat vzdouvání a akumulaci povrchových vod v nádržích s celkovým objemem nad 1 000 000 m3 nebo s výškou vzdutí nad 10 m ode dna základové výpusti,</w:t>
      </w:r>
    </w:p>
    <w:p w14:paraId="29A051C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m) stanovovat na návrh správce povodí rozsah záplavových území významných vodních toků a jejich aktivní zóny, ukládat správci povodí zpracování takového návrhu a stanovovat v těchto záplavových územích omezující podmínky podle § 67 odst. 3,</w:t>
      </w:r>
    </w:p>
    <w:p w14:paraId="066D82C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n) rozhodovat v pochybnostech o tom, zda se jedná o povrchové nebo podzemní vody, o jaké nakládání s vodami se jedná nebo zda se jedná o odpadní vody,</w:t>
      </w:r>
    </w:p>
    <w:p w14:paraId="323DE29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o) rozhodovat v pochybnostech o tom, zda jde o vodní tok podle § 43 odst. 2, jakož i o tom, že vodním tokem jsou i jiné povrchové vody než uvedené v odstavci 1,</w:t>
      </w:r>
    </w:p>
    <w:p w14:paraId="0B2A380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p) vydávat vyjádření podle § 18 v případech, kdy jim přísluší vydávat povolení nebo souhlas,</w:t>
      </w:r>
    </w:p>
    <w:p w14:paraId="6DB3824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q) povolovat výjimky při použití závadných látek (§ 39 odst. 8) a povolovat nakládání s vodami za účelem chovu ryb nebo vodní drůbeže, popřípadě jiných živočichů, pokud vodoprávní úřad stanovuje v povolení podmínky pro použití závadných látek,</w:t>
      </w:r>
    </w:p>
    <w:p w14:paraId="1A9B0BE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r) stanovovat ochranná pásma vodních zdrojů, v případě, že do jeho působnosti patří povolovat nakládání s vodami z nich,</w:t>
      </w:r>
    </w:p>
    <w:p w14:paraId="4923A84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s) schvalovat provozní řády vodních děl pro čištění odpadních vod s povoleným vypouštěním odpadních vod s obsahem zvlášť nebezpečných závadných nebo nebezpečných závadných látek podle přílohy č. 1 k tomuto zákonu do vod povrchových a manipulační řády vodních děl, pro něž povoluje nakládání s vodami, včetně mimořádných manipulací na nich a komplexní manipulační řády, v případě, že do jeho působnosti patří povolení k nakládání s vodami alespoň pro jedno z vodních děl, na něž se komplexní manipulační řád bude vztahovat.</w:t>
      </w:r>
    </w:p>
    <w:p w14:paraId="77FAA69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t) vyžadovat od vlastníků (správců) vodních děl I. až III. kategorie, kterým byla uložena povinnost zajistit provádění </w:t>
      </w:r>
      <w:proofErr w:type="spellStart"/>
      <w:r w:rsidRPr="00B23B83">
        <w:rPr>
          <w:rFonts w:ascii="Times New Roman" w:eastAsia="Calibri" w:hAnsi="Times New Roman" w:cs="Times New Roman"/>
          <w:szCs w:val="24"/>
        </w:rPr>
        <w:t>technicko-bezpečnostního</w:t>
      </w:r>
      <w:proofErr w:type="spellEnd"/>
      <w:r w:rsidRPr="00B23B83">
        <w:rPr>
          <w:rFonts w:ascii="Times New Roman" w:eastAsia="Calibri" w:hAnsi="Times New Roman" w:cs="Times New Roman"/>
          <w:szCs w:val="24"/>
        </w:rPr>
        <w:t xml:space="preserve"> dohledu, zpracování údajů o parametrech možné zvláštní povodně, zejména charakteristiky průtokových vln a rozsah ohroženého území, a jejich poskytnutí příslušným povodňovým orgánům, orgánům krizového řízení a složkám integrovaného záchranného systému,</w:t>
      </w:r>
    </w:p>
    <w:p w14:paraId="65D50A86"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szCs w:val="24"/>
        </w:rPr>
        <w:t>u) rozhodovat v pochybnostech o rozsahu povinností a oprávnění podle § 53</w:t>
      </w:r>
      <w:r w:rsidRPr="00B23B83">
        <w:rPr>
          <w:rFonts w:ascii="Times New Roman" w:eastAsia="Calibri" w:hAnsi="Times New Roman" w:cs="Times New Roman"/>
          <w:strike/>
          <w:szCs w:val="24"/>
        </w:rPr>
        <w:t>.</w:t>
      </w:r>
      <w:r w:rsidRPr="00B23B83">
        <w:rPr>
          <w:rFonts w:ascii="Times New Roman" w:eastAsia="Calibri" w:hAnsi="Times New Roman" w:cs="Times New Roman"/>
          <w:b/>
          <w:bCs/>
          <w:szCs w:val="24"/>
        </w:rPr>
        <w:t>,</w:t>
      </w:r>
    </w:p>
    <w:p w14:paraId="3901AEA4" w14:textId="77777777" w:rsidR="00EA54C5" w:rsidRPr="00B23B83" w:rsidRDefault="00EA54C5" w:rsidP="00EA54C5">
      <w:pPr>
        <w:spacing w:before="120" w:after="120" w:line="276" w:lineRule="auto"/>
        <w:rPr>
          <w:rFonts w:ascii="Times New Roman" w:eastAsia="Calibri" w:hAnsi="Times New Roman" w:cs="Times New Roman"/>
          <w:b/>
          <w:bCs/>
          <w:szCs w:val="24"/>
        </w:rPr>
      </w:pPr>
      <w:bookmarkStart w:id="1069" w:name="_Hlk226990636"/>
      <w:r w:rsidRPr="00B23B83">
        <w:rPr>
          <w:rFonts w:ascii="Times New Roman" w:eastAsia="Calibri" w:hAnsi="Times New Roman" w:cs="Times New Roman"/>
          <w:b/>
          <w:bCs/>
          <w:szCs w:val="24"/>
        </w:rPr>
        <w:lastRenderedPageBreak/>
        <w:t>v) vydávat vyjádření podle § 104 odst. 4 ve vztahu ke stavbám jaderného zařízení a stavbám souvisejícím, nacházejícím se uvnitř i vně areálu jaderného zařízení.</w:t>
      </w:r>
      <w:bookmarkEnd w:id="1069"/>
    </w:p>
    <w:p w14:paraId="10959C0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Krajské úřady jsou dotčenými orgány podle § 104 odst. 3 </w:t>
      </w:r>
      <w:r w:rsidRPr="00B23B83">
        <w:rPr>
          <w:rFonts w:ascii="Times New Roman" w:eastAsia="Calibri" w:hAnsi="Times New Roman" w:cs="Times New Roman"/>
          <w:b/>
          <w:bCs/>
          <w:szCs w:val="24"/>
        </w:rPr>
        <w:t>a 4</w:t>
      </w:r>
      <w:r w:rsidRPr="00B23B83">
        <w:rPr>
          <w:rFonts w:ascii="Times New Roman" w:eastAsia="Calibri" w:hAnsi="Times New Roman" w:cs="Times New Roman"/>
          <w:szCs w:val="24"/>
        </w:rPr>
        <w:t xml:space="preserve"> a vydávají závazné stanovisko </w:t>
      </w:r>
      <w:r w:rsidRPr="00B23B83">
        <w:rPr>
          <w:rFonts w:ascii="Times New Roman" w:eastAsia="Calibri" w:hAnsi="Times New Roman" w:cs="Times New Roman"/>
          <w:b/>
          <w:bCs/>
          <w:szCs w:val="24"/>
        </w:rPr>
        <w:t>nebo vyjádření podle § 104 odst. 4</w:t>
      </w:r>
      <w:r w:rsidRPr="00B23B83">
        <w:rPr>
          <w:rFonts w:ascii="Times New Roman" w:eastAsia="Calibri" w:hAnsi="Times New Roman" w:cs="Times New Roman"/>
          <w:szCs w:val="24"/>
        </w:rPr>
        <w:t xml:space="preserve"> ve věcech týkajících se jejich působnosti.</w:t>
      </w:r>
    </w:p>
    <w:p w14:paraId="568E7E58"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107a</w:t>
      </w:r>
    </w:p>
    <w:p w14:paraId="3391E7B6" w14:textId="77777777" w:rsidR="00EA54C5" w:rsidRPr="00B23B83" w:rsidRDefault="00EA54C5" w:rsidP="00EA54C5">
      <w:pPr>
        <w:spacing w:before="120" w:after="120" w:line="276" w:lineRule="auto"/>
        <w:jc w:val="center"/>
        <w:rPr>
          <w:rFonts w:ascii="Times New Roman" w:eastAsia="Calibri" w:hAnsi="Times New Roman" w:cs="Times New Roman"/>
          <w:b/>
          <w:bCs/>
          <w:strike/>
          <w:szCs w:val="24"/>
        </w:rPr>
      </w:pPr>
      <w:r w:rsidRPr="00B23B83">
        <w:rPr>
          <w:rFonts w:ascii="Times New Roman" w:eastAsia="Calibri" w:hAnsi="Times New Roman" w:cs="Times New Roman"/>
          <w:b/>
          <w:bCs/>
          <w:strike/>
          <w:szCs w:val="24"/>
        </w:rPr>
        <w:t>Stavební úřady</w:t>
      </w:r>
    </w:p>
    <w:p w14:paraId="7F73009D" w14:textId="77777777" w:rsidR="00EA54C5" w:rsidRPr="00B23B83" w:rsidRDefault="00EA54C5" w:rsidP="00EA54C5">
      <w:pPr>
        <w:spacing w:before="120" w:after="120" w:line="276" w:lineRule="auto"/>
        <w:ind w:firstLine="708"/>
        <w:rPr>
          <w:rFonts w:ascii="Times New Roman" w:eastAsia="Calibri" w:hAnsi="Times New Roman" w:cs="Times New Roman"/>
          <w:bCs/>
          <w:strike/>
          <w:szCs w:val="24"/>
        </w:rPr>
      </w:pPr>
      <w:r w:rsidRPr="00B23B83">
        <w:rPr>
          <w:rFonts w:ascii="Times New Roman" w:eastAsia="Calibri" w:hAnsi="Times New Roman" w:cs="Times New Roman"/>
          <w:bCs/>
          <w:strike/>
          <w:szCs w:val="24"/>
        </w:rPr>
        <w:t>Stavební úřady, které podle stavebního zákona vykonávají působnost ve věcech vodních děl</w:t>
      </w:r>
    </w:p>
    <w:p w14:paraId="79EB7C85"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a) rozhodují o žádosti o povolení záměru vodního díla podle § 55a,</w:t>
      </w:r>
    </w:p>
    <w:p w14:paraId="5A14F353"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b) mohou nařídit zastavení prací na stavbě nebo odstranění stavby vodního díla provedené nebo prováděné mimořádným postupem podle stavebního zákona z příkazu povodňového orgánu obce, obce s rozšířenou působností nebo kraje podle § 55a odst. 9 nebo odstranění stavby podle § 55a odst. 8,</w:t>
      </w:r>
    </w:p>
    <w:p w14:paraId="70C79E7A"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c) rozhodují o stanovení ochranného pásma vodního díla podle § 58 odst. 3,</w:t>
      </w:r>
    </w:p>
    <w:p w14:paraId="35179AAB"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d) vydávají osvědčení o splnění podmínek pro vznik služebnosti podle § 59a odst. 3,</w:t>
      </w:r>
    </w:p>
    <w:p w14:paraId="65955EC5"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e) rozhodují o technickobezpečnostním dohledu podle § 61 odst. 7,</w:t>
      </w:r>
    </w:p>
    <w:p w14:paraId="2E61A4CD"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f) rozhodují o změně kategorie vodního díla, rozsahu technickobezpečnostního dohledu, popřípadě podmínek jeho zajišťování podle § 61 odst. 8,</w:t>
      </w:r>
    </w:p>
    <w:p w14:paraId="72FC2243"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g) vedou evidenci údajů o vodních dílech a o výkonu technickobezpečnostního dohledu u vodních děl IV. kategorie technickobezpečnostního dohledu, nad kterými neprovádí technickobezpečnostní dohled pověřená osoba podle § 61 odst. 12 písm. a),</w:t>
      </w:r>
    </w:p>
    <w:p w14:paraId="4DBB63B8"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h) předávají údaje z jimi vedené evidence údajů o vodních dílech a o výkonu technickobezpečnostního dohledu Ministerstvu zemědělství podle § 61 odst. 12 písm. b),</w:t>
      </w:r>
    </w:p>
    <w:p w14:paraId="28ED5B98"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i) kontrolují provádění technickobezpečnostního dohledu nad vodními díly podle § 61 a</w:t>
      </w:r>
    </w:p>
    <w:p w14:paraId="34DF9037"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j) provádějí dozor nad vodními díly podle § 110 odst. 5.</w:t>
      </w:r>
    </w:p>
    <w:p w14:paraId="7FAC5815"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 107a</w:t>
      </w:r>
    </w:p>
    <w:p w14:paraId="11BC101F"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Stavební úřady</w:t>
      </w:r>
    </w:p>
    <w:p w14:paraId="76C33DB7" w14:textId="77777777" w:rsidR="00EA54C5" w:rsidRPr="00B23B83" w:rsidRDefault="00EA54C5" w:rsidP="00EA54C5">
      <w:pPr>
        <w:spacing w:before="120" w:after="120" w:line="276" w:lineRule="auto"/>
        <w:ind w:firstLine="708"/>
        <w:rPr>
          <w:rFonts w:ascii="Times New Roman" w:eastAsia="Calibri" w:hAnsi="Times New Roman" w:cs="Times New Roman"/>
          <w:b/>
          <w:bCs/>
          <w:szCs w:val="24"/>
        </w:rPr>
      </w:pPr>
      <w:r w:rsidRPr="00B23B83">
        <w:rPr>
          <w:rFonts w:ascii="Times New Roman" w:eastAsia="Calibri" w:hAnsi="Times New Roman" w:cs="Times New Roman"/>
          <w:b/>
          <w:bCs/>
          <w:szCs w:val="24"/>
        </w:rPr>
        <w:t>Stavební úřady vykonávají působnost ve věcech vodních děl v rozsahu stanoveném tímto zákonem.</w:t>
      </w:r>
    </w:p>
    <w:p w14:paraId="3B23881F"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108</w:t>
      </w:r>
    </w:p>
    <w:p w14:paraId="5D29E3CD"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Ministerstvo jako ústřední vodoprávní úřad</w:t>
      </w:r>
    </w:p>
    <w:p w14:paraId="2B1527CF"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Není-li tímto zákonem stanoveno jinak, vykonává působnost ústředního vodoprávního úřadu Ministerstvo zemědělství.</w:t>
      </w:r>
    </w:p>
    <w:p w14:paraId="65A4FF19"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szCs w:val="24"/>
        </w:rPr>
        <w:t xml:space="preserve">(2) Ministerstvo zemědělství a Ministerstvo životního prostředí uplatňují stanoviska k politice územního rozvoje, územnímu rozvojovému plánu, zásadám územního rozvoje a územnímu opatření o stavební uzávěře, je-li jeho pořizovatelem </w:t>
      </w:r>
      <w:r w:rsidRPr="00B23B83">
        <w:rPr>
          <w:rFonts w:ascii="Times New Roman" w:eastAsia="Times New Roman" w:hAnsi="Times New Roman" w:cs="Times New Roman"/>
          <w:strike/>
          <w:szCs w:val="24"/>
        </w:rPr>
        <w:t xml:space="preserve">krajský úřad jako úřad </w:t>
      </w:r>
      <w:r w:rsidRPr="00B23B83">
        <w:rPr>
          <w:rFonts w:ascii="Times New Roman" w:eastAsia="Times New Roman" w:hAnsi="Times New Roman" w:cs="Times New Roman"/>
          <w:strike/>
          <w:szCs w:val="24"/>
        </w:rPr>
        <w:lastRenderedPageBreak/>
        <w:t>územního plánování nebo Ministerstvo pro místní rozvoj</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kraj nebo Úřad rozvoje území České republiky</w:t>
      </w:r>
      <w:r w:rsidRPr="00B23B83">
        <w:rPr>
          <w:rFonts w:ascii="Times New Roman" w:eastAsia="Times New Roman" w:hAnsi="Times New Roman" w:cs="Times New Roman"/>
          <w:szCs w:val="24"/>
        </w:rPr>
        <w:t>.</w:t>
      </w:r>
    </w:p>
    <w:p w14:paraId="05DB4631"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(3) Ministerstvo životního prostředí vykonává působnost ústředního vodoprávního úřadu ve věcech</w:t>
      </w:r>
    </w:p>
    <w:p w14:paraId="48206CB0"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ochrany množství a jakosti povrchových a podzemních vod, a to</w:t>
      </w:r>
    </w:p>
    <w:p w14:paraId="1EF68032"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povolení k vypouštění odpadních vod do vod povrchových nebo podzemních [§ 8 odst. 1 písm. c)],</w:t>
      </w:r>
    </w:p>
    <w:p w14:paraId="71A0B2FC"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povolení k čerpání znečištěných podzemních vod za účelem snížení jejich znečištění a k jejich následnému vypouštění do těchto vod, popřípadě do vod povrchových [§ 8 odst. 1 písm. e)],</w:t>
      </w:r>
    </w:p>
    <w:p w14:paraId="3CFF6FEC"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3. povolení k vypouštění odpadních vod s obsahem zvlášť nebezpečných závadných látek nebo prioritních nebezpečných látek do kanalizací (§ 16),</w:t>
      </w:r>
    </w:p>
    <w:p w14:paraId="2E758CAC"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4. souhlasu podle § 17 odst. 1 písm. e) a i),</w:t>
      </w:r>
    </w:p>
    <w:p w14:paraId="6EA2777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5. stanovení minimálního zůstatkového průtoku a uložení povinnosti osadit na vodním díle cejch nebo vodní značku a povinnosti pravidelně měřit minimální zůstatkový průtok a podávat vodoprávnímu úřadu a správci povodí zprávy o výsledcích měření (§ 36),</w:t>
      </w:r>
    </w:p>
    <w:p w14:paraId="69CD763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6. stanovení minimální hladiny podzemních vod a uložení povinnosti předložit návrh jímacího řádu, popřípadě povinnosti pravidelně měřit hladinu podzemních vod, způsobu měření a povinnosti podávat vodoprávnímu úřadu a správci povodí zprávy o výsledcích měření (§ 37),</w:t>
      </w:r>
    </w:p>
    <w:p w14:paraId="0A3D8E3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7. činnosti při povolování vypouštění odpadních vod do vod povrchových nebo podzemních a přebírání výsledků měření objemu vypouštěných vod a míry jejich znečištění (§ 38),</w:t>
      </w:r>
    </w:p>
    <w:p w14:paraId="768603E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8. přípravy návrhu prováděcího předpisu, kterým se stanoví ukazatele a hodnoty přípustného znečištění vod (§ 31, 32, 33, 35 a 38),</w:t>
      </w:r>
    </w:p>
    <w:p w14:paraId="0E50EE5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zjišťování a hodnocení stavu povrchových a podzemních vod společně s Ministerstvem zemědělství (§ 21 a 22),</w:t>
      </w:r>
    </w:p>
    <w:p w14:paraId="51D5553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zjišťování a hodnocení stavu povrchových a podzemních vod prostřednictvím jím zřízených pověřených odborných subjektů (§ 21),</w:t>
      </w:r>
    </w:p>
    <w:p w14:paraId="0032898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tvorby a vedení informačního systému společně s Ministerstvem zemědělství podle tohoto zákona (§ 19 a 22),</w:t>
      </w:r>
    </w:p>
    <w:p w14:paraId="2DD3C20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sestavování a schvalování plánů v oblasti vod a sestavování programů opatření společně s Ministerstvem zemědělství (§ 24 až 26),</w:t>
      </w:r>
    </w:p>
    <w:p w14:paraId="2FC6B420"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posuzování plánů v oblasti vod z hlediska vlivu na životní prostředí (§ 24 a 25),</w:t>
      </w:r>
    </w:p>
    <w:p w14:paraId="74F8F8F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chráněných oblastí přirozené akumulace vod (§ 28),</w:t>
      </w:r>
    </w:p>
    <w:p w14:paraId="0E74885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ochrany vodních zdrojů (§ 29 a 30),</w:t>
      </w:r>
    </w:p>
    <w:p w14:paraId="279FD68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i) citlivých oblastí (§ 32),</w:t>
      </w:r>
    </w:p>
    <w:p w14:paraId="39F5360F"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 zranitelných oblastí, s výjimkou přezkoumávání akčního programu, (§ 33),</w:t>
      </w:r>
    </w:p>
    <w:p w14:paraId="0F27A87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k) stanovení opatření k nápravě při nevyhovující jakosti povrchových vod využívaných ke koupání (§ 34 odst. 2),</w:t>
      </w:r>
    </w:p>
    <w:p w14:paraId="7F763D28"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l) stanovení povrchových vod, které jsou vhodné pro život a reprodukci původních druhů ryb a dalších vodních živočichů společně s Ministerstvem zemědělství (§ 35),</w:t>
      </w:r>
    </w:p>
    <w:p w14:paraId="7615319F"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m) ochrany jakosti povrchových nebo podzemních vod před závadnými látkami (§ 39),</w:t>
      </w:r>
    </w:p>
    <w:p w14:paraId="261D97F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n) zneškodňování havárií (§ 41) a odstraňování jejich škodlivých následků (§ 42),</w:t>
      </w:r>
    </w:p>
    <w:p w14:paraId="585C04FF"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o) ochrany před povodněmi (§ 63 až 87),</w:t>
      </w:r>
    </w:p>
    <w:p w14:paraId="5D3886CC"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p) řízení Českého hydrometeorologického ústavu (§ 73),</w:t>
      </w:r>
    </w:p>
    <w:p w14:paraId="5C9829F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q) zvládání sucha a stavu nedostatku vody společně s Ministerstvem zemědělství (§ 87a až 87m),</w:t>
      </w:r>
    </w:p>
    <w:p w14:paraId="548F7546"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r) poplatků za odběr podzemních vod společně s Ministerstvem zemědělství (hlava XI díl 1),</w:t>
      </w:r>
    </w:p>
    <w:p w14:paraId="1E92D845"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s) poplatků za vypouštění odpadních vod do vod povrchových a podzemních (hlava XI díly 2 a 3),</w:t>
      </w:r>
    </w:p>
    <w:p w14:paraId="027FA0B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t) spolupráce s orgány krajů v přenesené působnosti ve věcech ochrany množství a jakosti hraničních vod (§ 107),</w:t>
      </w:r>
    </w:p>
    <w:p w14:paraId="75464C0C"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u) řízení České inspekce životního prostředí (§ 112),</w:t>
      </w:r>
    </w:p>
    <w:p w14:paraId="24E05CF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v) řízení základního a aplikovaného výzkumu v oblasti ochrany množství a jakosti vod,</w:t>
      </w:r>
    </w:p>
    <w:p w14:paraId="4E5AB91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w) plnění úkolů vyplývajících ze vztahu k Evropským společenstvím v oblasti ochrany vod, podávání zpráv o plnění příslušných směrnic Evropských společenství a koordinování převzetí a zavádění legislativy Evropských společenství v oblasti vod společně s Ministerstvem zemědělství,</w:t>
      </w:r>
    </w:p>
    <w:p w14:paraId="097C310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x) zajišťování koordinace plánů v oblasti vod a programů opatření v rámci mezinárodní spolupráce ochrany vod v oblastech povodí Labe, Dunaje a Odry.</w:t>
      </w:r>
    </w:p>
    <w:p w14:paraId="7C729D4E"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Ministerstvo dopravy vykonává působnost ústředního vodoprávního úřadu ve věcech užívání povrchových vod k plavbě (§ 7).</w:t>
      </w:r>
    </w:p>
    <w:p w14:paraId="5409B484"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(5) Ministerstvo obrany vykonává působnost ústředního vodoprávního úřadu ve věcech, v nichž je založena působnost újezdních úřadů podle § 105 odst. 2.</w:t>
      </w:r>
    </w:p>
    <w:p w14:paraId="135F1D79"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115</w:t>
      </w:r>
    </w:p>
    <w:p w14:paraId="42FA658D"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Vodoprávní řízení</w:t>
      </w:r>
    </w:p>
    <w:p w14:paraId="1B16ADB6"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(1) Pokud tento zákon nestanoví jinak, postupují vodoprávní úřady při řízení o věcech upravených vodním zákonem podle stavebního zákona, jde-li o rozhodování týkající se vodních děl a vodohospodářských úprav.</w:t>
      </w:r>
    </w:p>
    <w:p w14:paraId="5012F0A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(2)</w:t>
      </w:r>
      <w:r w:rsidRPr="00B23B83">
        <w:rPr>
          <w:rFonts w:ascii="Times New Roman" w:eastAsia="Calibri" w:hAnsi="Times New Roman" w:cs="Times New Roman"/>
          <w:b/>
          <w:bCs/>
          <w:szCs w:val="24"/>
        </w:rPr>
        <w:t xml:space="preserve"> (1)</w:t>
      </w:r>
      <w:r w:rsidRPr="00B23B83">
        <w:rPr>
          <w:rFonts w:ascii="Times New Roman" w:eastAsia="Calibri" w:hAnsi="Times New Roman" w:cs="Times New Roman"/>
          <w:szCs w:val="24"/>
        </w:rPr>
        <w:t xml:space="preserve"> V případech, kdy může rozhodnutí vodoprávního úřadu ovlivnit vodní poměry v územních obvodech několika obcí, oznámí vodoprávní úřad termín a předmět ústního jednání veřejnou vyhláškou i u těchto obecních úřadů.</w:t>
      </w:r>
    </w:p>
    <w:p w14:paraId="01A68F0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lastRenderedPageBreak/>
        <w:t>(3)</w:t>
      </w:r>
      <w:r w:rsidRPr="00B23B83">
        <w:rPr>
          <w:rFonts w:ascii="Times New Roman" w:eastAsia="Calibri" w:hAnsi="Times New Roman" w:cs="Times New Roman"/>
          <w:b/>
          <w:bCs/>
          <w:szCs w:val="24"/>
        </w:rPr>
        <w:t xml:space="preserve"> (2)</w:t>
      </w:r>
      <w:r w:rsidRPr="00B23B83">
        <w:rPr>
          <w:rFonts w:ascii="Times New Roman" w:eastAsia="Calibri" w:hAnsi="Times New Roman" w:cs="Times New Roman"/>
          <w:szCs w:val="24"/>
        </w:rPr>
        <w:t xml:space="preserve"> Účastníkem řízení jsou též obce, v jejichž územním obvodu může dojít rozhodnutím vodoprávního úřadu k ovlivnění vodních poměrů nebo životního prostředí, pokud tento zákon nestanoví jinak.</w:t>
      </w:r>
    </w:p>
    <w:p w14:paraId="6DC9FC5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(4)</w:t>
      </w:r>
      <w:r w:rsidRPr="00B23B83">
        <w:rPr>
          <w:rFonts w:ascii="Times New Roman" w:eastAsia="Calibri" w:hAnsi="Times New Roman" w:cs="Times New Roman"/>
          <w:b/>
          <w:bCs/>
          <w:szCs w:val="24"/>
        </w:rPr>
        <w:t xml:space="preserve"> (3)</w:t>
      </w:r>
      <w:r w:rsidRPr="00B23B83">
        <w:rPr>
          <w:rFonts w:ascii="Times New Roman" w:eastAsia="Calibri" w:hAnsi="Times New Roman" w:cs="Times New Roman"/>
          <w:szCs w:val="24"/>
        </w:rPr>
        <w:t xml:space="preserve"> Účastníkem řízení je též správce vodního toku v případech, kdy se řízení dotýká vodního toku.</w:t>
      </w:r>
    </w:p>
    <w:p w14:paraId="78E3B9E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(5)</w:t>
      </w:r>
      <w:r w:rsidRPr="00B23B83">
        <w:rPr>
          <w:rFonts w:ascii="Times New Roman" w:eastAsia="Calibri" w:hAnsi="Times New Roman" w:cs="Times New Roman"/>
          <w:b/>
          <w:bCs/>
          <w:szCs w:val="24"/>
        </w:rPr>
        <w:t xml:space="preserve"> (4) </w:t>
      </w:r>
      <w:r w:rsidRPr="00B23B83">
        <w:rPr>
          <w:rFonts w:ascii="Times New Roman" w:eastAsia="Calibri" w:hAnsi="Times New Roman" w:cs="Times New Roman"/>
          <w:szCs w:val="24"/>
        </w:rPr>
        <w:t>Právnická osoba soukromého práva, jejímž předmětem činnosti je podle zakladatelského právního jednání ochrana životního prostředí nebo veřejného zdraví, a jejíž hlavní činností není podnikání nebo jiná výdělečná činnost, a která vznikla alespoň 3 roky před dnem oznámení o zahájení řízení podle tohoto zákona nebo kterou podporuje svými podpisy nejméně 200 osob na podporující listině, může požádat vodoprávní úřad, aby ji informoval o zahajovaných správních řízeních, v nichž mohou být dotčeny zájmy chráněné tímto zákonem. Na podporující listině uvede každá osoba své jméno, příjmení, datum narození a adresu místa pobytu a připojí vlastnoruční podpis.</w:t>
      </w:r>
    </w:p>
    <w:p w14:paraId="535ECB5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(6)</w:t>
      </w:r>
      <w:r w:rsidRPr="00B23B83">
        <w:rPr>
          <w:rFonts w:ascii="Times New Roman" w:eastAsia="Calibri" w:hAnsi="Times New Roman" w:cs="Times New Roman"/>
          <w:b/>
          <w:bCs/>
          <w:szCs w:val="24"/>
        </w:rPr>
        <w:t xml:space="preserve"> (5) </w:t>
      </w:r>
      <w:r w:rsidRPr="00B23B83">
        <w:rPr>
          <w:rFonts w:ascii="Times New Roman" w:eastAsia="Calibri" w:hAnsi="Times New Roman" w:cs="Times New Roman"/>
          <w:szCs w:val="24"/>
        </w:rPr>
        <w:t xml:space="preserve">Právnická </w:t>
      </w:r>
      <w:r w:rsidRPr="00B23B83">
        <w:rPr>
          <w:rFonts w:ascii="Times New Roman" w:eastAsia="Calibri" w:hAnsi="Times New Roman" w:cs="Times New Roman"/>
          <w:strike/>
          <w:szCs w:val="24"/>
        </w:rPr>
        <w:t>osoba podle odstavce</w:t>
      </w:r>
      <w:r w:rsidRPr="00B23B83">
        <w:rPr>
          <w:rFonts w:ascii="Times New Roman" w:eastAsia="Calibri" w:hAnsi="Times New Roman" w:cs="Times New Roman"/>
          <w:szCs w:val="24"/>
        </w:rPr>
        <w:t xml:space="preserve"> </w:t>
      </w:r>
      <w:r w:rsidRPr="00B23B83">
        <w:rPr>
          <w:rFonts w:ascii="Times New Roman" w:eastAsia="Calibri" w:hAnsi="Times New Roman" w:cs="Times New Roman"/>
          <w:bCs/>
          <w:strike/>
          <w:szCs w:val="24"/>
        </w:rPr>
        <w:t>6</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osoba podle odstavce</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4</w:t>
      </w:r>
      <w:r w:rsidRPr="00B23B83">
        <w:rPr>
          <w:rFonts w:ascii="Times New Roman" w:eastAsia="Calibri" w:hAnsi="Times New Roman" w:cs="Times New Roman"/>
          <w:szCs w:val="24"/>
        </w:rPr>
        <w:t xml:space="preserve"> je účastníkem řízení, s výjimkou řízení navazujících na posuzování vlivů na životní prostředí podle § 3 písm. g) zákona o posuzování vlivů na životní prostředí, pokud do 8 dnů ode dne sdělení informace podle odstavce 6 písemně oznámí svou účast v řízení vodoprávnímu úřadu. Dnem sdělení informace o zahájení řízení se rozumí den doručení jejího písemného vyhotovení právnické osobě nebo první den jejího zveřejnění na úřední desce vodoprávního úřadu.</w:t>
      </w:r>
    </w:p>
    <w:p w14:paraId="76ACE53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(7)</w:t>
      </w:r>
      <w:r w:rsidRPr="00B23B83">
        <w:rPr>
          <w:rFonts w:ascii="Times New Roman" w:eastAsia="Calibri" w:hAnsi="Times New Roman" w:cs="Times New Roman"/>
          <w:b/>
          <w:bCs/>
          <w:szCs w:val="24"/>
        </w:rPr>
        <w:t xml:space="preserve"> (6) </w:t>
      </w:r>
      <w:r w:rsidRPr="00B23B83">
        <w:rPr>
          <w:rFonts w:ascii="Times New Roman" w:eastAsia="Calibri" w:hAnsi="Times New Roman" w:cs="Times New Roman"/>
          <w:szCs w:val="24"/>
        </w:rPr>
        <w:t>Vodoprávní úřad v písemnosti, kterou nařizuje termín a předmět ústního jednání, upozorní účastníky řízení a dotčené orgány nejméně 10 dnů před ústním jednáním, že závazná stanoviska a námitky, popřípadě důkazy, mohou uplatnit nejpozději při ústním jednání, jinak k nim nebude přihlédnuto. Upustí-li vodoprávní úřad od ústního jednání, určí lhůtu, která nesmí být kratší než 10 dnů, do kdy mohou dotčené orgány uplatnit závazná stanoviska a účastníci řízení své námitky, popřípadě důkazy. O určení lhůty se nevydává usnesení. Jde-li o rozhodování týkající se vodních děl, postupuje se podle stavebního zákona.</w:t>
      </w:r>
    </w:p>
    <w:p w14:paraId="61E313F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(8)</w:t>
      </w:r>
      <w:r w:rsidRPr="00B23B83">
        <w:rPr>
          <w:rFonts w:ascii="Times New Roman" w:eastAsia="Calibri" w:hAnsi="Times New Roman" w:cs="Times New Roman"/>
          <w:b/>
          <w:bCs/>
          <w:szCs w:val="24"/>
        </w:rPr>
        <w:t xml:space="preserve"> (7) </w:t>
      </w:r>
      <w:r w:rsidRPr="00B23B83">
        <w:rPr>
          <w:rFonts w:ascii="Times New Roman" w:eastAsia="Calibri" w:hAnsi="Times New Roman" w:cs="Times New Roman"/>
          <w:szCs w:val="24"/>
        </w:rPr>
        <w:t>V případě řízení navazujícího na posuzování vlivů na životní prostředí podle § 3 písm. g) zákona o posuzování vlivů na životní prostředí se jedná o řízení s velkým počtem účastníků. Konání veřejného ústního jednání se oznamuje veřejnou vyhláškou, která musí být vyvěšena nejméně 30 dnů předem. Každý může nejpozději při veřejném ústním jednání uplatnit své připomínky, jinak se k nim nepřihlíží. Upustí-li vodoprávní úřad od ústního jednání, oznámí zahájení řízení veřejnou vyhláškou, ve které určí lhůtu, která nesmí být kratší než 30 dnů od vyvěšení vyhlášky, do kdy může každý uplatnit své připomínky. K později uplatněným připomínkám se nepřihlíží.</w:t>
      </w:r>
    </w:p>
    <w:p w14:paraId="5F81338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(9)</w:t>
      </w:r>
      <w:r w:rsidRPr="00B23B83">
        <w:rPr>
          <w:rFonts w:ascii="Times New Roman" w:eastAsia="Calibri" w:hAnsi="Times New Roman" w:cs="Times New Roman"/>
          <w:b/>
          <w:bCs/>
          <w:szCs w:val="24"/>
        </w:rPr>
        <w:t xml:space="preserve"> (8) </w:t>
      </w:r>
      <w:r w:rsidRPr="00B23B83">
        <w:rPr>
          <w:rFonts w:ascii="Times New Roman" w:eastAsia="Calibri" w:hAnsi="Times New Roman" w:cs="Times New Roman"/>
          <w:szCs w:val="24"/>
        </w:rPr>
        <w:t>Ovlivní-li rozhodnutí vodní poměry nebo jakost vod v obvodu působnosti jiného vodoprávního úřadu nebo leží-li vodní dílo, o němž se rozhoduje, zčásti v územním obvodu jiného vodoprávního úřadu, rozhodne věcně a místně příslušný vodoprávní úřad po projednání s těmi vodoprávními úřady, jejichž územních obvodů se rozhodnutí týká.</w:t>
      </w:r>
    </w:p>
    <w:p w14:paraId="7AA1E11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(10)</w:t>
      </w:r>
      <w:r w:rsidRPr="00B23B83">
        <w:rPr>
          <w:rFonts w:ascii="Times New Roman" w:eastAsia="Calibri" w:hAnsi="Times New Roman" w:cs="Times New Roman"/>
          <w:b/>
          <w:bCs/>
          <w:szCs w:val="24"/>
        </w:rPr>
        <w:t xml:space="preserve"> (9) </w:t>
      </w:r>
      <w:r w:rsidRPr="00B23B83">
        <w:rPr>
          <w:rFonts w:ascii="Times New Roman" w:eastAsia="Calibri" w:hAnsi="Times New Roman" w:cs="Times New Roman"/>
          <w:szCs w:val="24"/>
        </w:rPr>
        <w:t xml:space="preserve">V jednoduchých věcech, zejména lze-li rozhodnout na podkladě dokladů předložených účastníky vodoprávního řízení, rozhodne vodoprávní úřad bezodkladně; ustanovení § 36 a 47 správního řádu se nepoužijí, a jde-li o řízení z moci úřední, rozhodnutí </w:t>
      </w:r>
      <w:r w:rsidRPr="00B23B83">
        <w:rPr>
          <w:rFonts w:ascii="Times New Roman" w:eastAsia="Calibri" w:hAnsi="Times New Roman" w:cs="Times New Roman"/>
          <w:szCs w:val="24"/>
        </w:rPr>
        <w:lastRenderedPageBreak/>
        <w:t>může být prvním úkonem v řízení. V ostatních případech rozhodne nejdéle do 60 dnů od zahájení vodoprávního řízení; ve zvlášť složitých případech nejdéle do 3 měsíců.</w:t>
      </w:r>
    </w:p>
    <w:p w14:paraId="2F44E12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(11)</w:t>
      </w:r>
      <w:r w:rsidRPr="00B23B83">
        <w:rPr>
          <w:rFonts w:ascii="Times New Roman" w:eastAsia="Calibri" w:hAnsi="Times New Roman" w:cs="Times New Roman"/>
          <w:b/>
          <w:bCs/>
          <w:szCs w:val="24"/>
        </w:rPr>
        <w:t xml:space="preserve"> (10) </w:t>
      </w:r>
      <w:r w:rsidRPr="00B23B83">
        <w:rPr>
          <w:rFonts w:ascii="Times New Roman" w:eastAsia="Calibri" w:hAnsi="Times New Roman" w:cs="Times New Roman"/>
          <w:szCs w:val="24"/>
        </w:rPr>
        <w:t>Vyskytnou-li se nové rozhodné skutečnosti, může vodoprávní úřad v novém vodoprávním řízení měnit, popřípadě rušit i jiná svá rozhodnutí vydaná v souvislosti s povolením, které bylo změněno nebo zrušeno.</w:t>
      </w:r>
    </w:p>
    <w:p w14:paraId="007F99F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(12)</w:t>
      </w:r>
      <w:r w:rsidRPr="00B23B83">
        <w:rPr>
          <w:rFonts w:ascii="Times New Roman" w:eastAsia="Calibri" w:hAnsi="Times New Roman" w:cs="Times New Roman"/>
          <w:b/>
          <w:bCs/>
          <w:szCs w:val="24"/>
        </w:rPr>
        <w:t xml:space="preserve"> (11) </w:t>
      </w:r>
      <w:r w:rsidRPr="00B23B83">
        <w:rPr>
          <w:rFonts w:ascii="Times New Roman" w:eastAsia="Calibri" w:hAnsi="Times New Roman" w:cs="Times New Roman"/>
          <w:szCs w:val="24"/>
        </w:rPr>
        <w:t>Náklady na znalecké posudky, kterých je třeba ve vodoprávním řízení zahájeném z podnětu žadatele o povolení, popřípadě souhlas podle tohoto zákona, hradí žadatel.</w:t>
      </w:r>
    </w:p>
    <w:p w14:paraId="3A42AD6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(13)</w:t>
      </w:r>
      <w:r w:rsidRPr="00B23B83">
        <w:rPr>
          <w:rFonts w:ascii="Times New Roman" w:eastAsia="Calibri" w:hAnsi="Times New Roman" w:cs="Times New Roman"/>
          <w:b/>
          <w:bCs/>
          <w:szCs w:val="24"/>
        </w:rPr>
        <w:t xml:space="preserve"> (12) </w:t>
      </w:r>
      <w:r w:rsidRPr="00B23B83">
        <w:rPr>
          <w:rFonts w:ascii="Times New Roman" w:eastAsia="Calibri" w:hAnsi="Times New Roman" w:cs="Times New Roman"/>
          <w:szCs w:val="24"/>
        </w:rPr>
        <w:t>Na vydání, změnu, zrušení nebo zánik jiného rozhodnutí vodoprávního úřadu než povolení k nakládání s vodami se použijí ustanovení § 12 a 13 obdobně.</w:t>
      </w:r>
    </w:p>
    <w:p w14:paraId="2B02973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(14)</w:t>
      </w:r>
      <w:r w:rsidRPr="00B23B83">
        <w:rPr>
          <w:rFonts w:ascii="Times New Roman" w:eastAsia="Calibri" w:hAnsi="Times New Roman" w:cs="Times New Roman"/>
          <w:b/>
          <w:bCs/>
          <w:szCs w:val="24"/>
        </w:rPr>
        <w:t xml:space="preserve"> (13) </w:t>
      </w:r>
      <w:r w:rsidRPr="00B23B83">
        <w:rPr>
          <w:rFonts w:ascii="Times New Roman" w:eastAsia="Calibri" w:hAnsi="Times New Roman" w:cs="Times New Roman"/>
          <w:szCs w:val="24"/>
        </w:rPr>
        <w:t>Účastníkem řízení o povolení k odběru podzemní vody je žadatel a dále osoby podle odstavců</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trike/>
          <w:szCs w:val="24"/>
        </w:rPr>
        <w:t>4 a 7</w:t>
      </w:r>
      <w:r w:rsidRPr="00B23B83">
        <w:rPr>
          <w:rFonts w:ascii="Times New Roman" w:eastAsia="Calibri" w:hAnsi="Times New Roman" w:cs="Times New Roman"/>
          <w:b/>
          <w:bCs/>
          <w:szCs w:val="24"/>
        </w:rPr>
        <w:t xml:space="preserve"> 2 a 5</w:t>
      </w:r>
      <w:r w:rsidRPr="00B23B83">
        <w:rPr>
          <w:rFonts w:ascii="Times New Roman" w:eastAsia="Calibri" w:hAnsi="Times New Roman" w:cs="Times New Roman"/>
          <w:szCs w:val="24"/>
        </w:rPr>
        <w:t>. Účastníky řízení o určení správce drobného vodního toku nebo jeho zrušení jsou žadatel, dosavadní správce drobného vodního toku, správce povodí a obce, jejichž územím drobný vodní tok protéká. K vydání rozhodnutí se vyjadřují příslušné vodoprávní úřady (§ 106 odst. 1).</w:t>
      </w:r>
    </w:p>
    <w:p w14:paraId="1D6F0B2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(15)</w:t>
      </w:r>
      <w:r w:rsidRPr="00B23B83">
        <w:rPr>
          <w:rFonts w:ascii="Times New Roman" w:eastAsia="Calibri" w:hAnsi="Times New Roman" w:cs="Times New Roman"/>
          <w:b/>
          <w:bCs/>
          <w:szCs w:val="24"/>
        </w:rPr>
        <w:t xml:space="preserve"> (14) </w:t>
      </w:r>
      <w:r w:rsidRPr="00B23B83">
        <w:rPr>
          <w:rFonts w:ascii="Times New Roman" w:eastAsia="Calibri" w:hAnsi="Times New Roman" w:cs="Times New Roman"/>
          <w:szCs w:val="24"/>
        </w:rPr>
        <w:t>Při ukládání opatření k nápravě nedostatků zjištěných při vodoprávním dozoru, jejichž rozsah nelze stanovit bez předchozích průzkumů nebo předchozího zpracování odborných podkladů, lze uložit samostatně provedení těchto průzkumů, popřípadě zpracování uvedených podkladů a podle jejich výsledků vydávat samostatně potřebná rozhodnutí k nápravě. Je-li v rozhodnutí o opatření k nápravě uloženo nakládat s vodami způsobem, k němuž je jinak potřeba povolení podle § 8, toto povolení se již nevydává. V případě, kdy se po právní moci rozhodnutí o opatření k nápravě vyskytnou nové rozhodné skutečnosti, lze vydat nové rozhodnutí o opatření k nápravě.</w:t>
      </w:r>
    </w:p>
    <w:p w14:paraId="480B43D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(16)</w:t>
      </w:r>
      <w:r w:rsidRPr="00B23B83">
        <w:rPr>
          <w:rFonts w:ascii="Times New Roman" w:eastAsia="Calibri" w:hAnsi="Times New Roman" w:cs="Times New Roman"/>
          <w:b/>
          <w:bCs/>
          <w:szCs w:val="24"/>
        </w:rPr>
        <w:t xml:space="preserve"> (15) </w:t>
      </w:r>
      <w:r w:rsidRPr="00B23B83">
        <w:rPr>
          <w:rFonts w:ascii="Times New Roman" w:eastAsia="Calibri" w:hAnsi="Times New Roman" w:cs="Times New Roman"/>
          <w:szCs w:val="24"/>
        </w:rPr>
        <w:t>Manipulační řád vodního díla a provozní řád vodního díla pro čištění odpadních vod s povoleným vypouštěním odpadních vod s obsahem zvlášť nebezpečných závadných nebo nebezpečných závadných látek podle přílohy č. 1 k tomuto zákonu do vod povrchových schvaluje vodoprávní úřad rozhodnutím.</w:t>
      </w:r>
    </w:p>
    <w:p w14:paraId="733647D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(17)</w:t>
      </w:r>
      <w:r w:rsidRPr="00B23B83">
        <w:rPr>
          <w:rFonts w:ascii="Times New Roman" w:eastAsia="Calibri" w:hAnsi="Times New Roman" w:cs="Times New Roman"/>
          <w:b/>
          <w:bCs/>
          <w:szCs w:val="24"/>
        </w:rPr>
        <w:t xml:space="preserve"> (16) </w:t>
      </w:r>
      <w:r w:rsidRPr="00B23B83">
        <w:rPr>
          <w:rFonts w:ascii="Times New Roman" w:eastAsia="Calibri" w:hAnsi="Times New Roman" w:cs="Times New Roman"/>
          <w:szCs w:val="24"/>
        </w:rPr>
        <w:t xml:space="preserve">Zasahuje-li vodní dílo nebo činnost do správních obvodů několika vodoprávních nebo stavebních úřadů, je k řízení příslušný ten vodoprávní nebo stavební úřad, v jehož správním obvodu leží rozhodující část tohoto vodního díla nebo v jehož správním obvodu se má vykonat rozhodující část činnosti. Činností se rozumí nakládání s vodami, činnosti uvedené v § 14 a další činnosti podle zákona včetně záměrů, k nimž vydává vodoprávní úřad závazné stanovisko nebo vyjádření </w:t>
      </w:r>
      <w:r w:rsidRPr="00B23B83">
        <w:rPr>
          <w:rFonts w:ascii="Times New Roman" w:eastAsia="Calibri" w:hAnsi="Times New Roman" w:cs="Times New Roman"/>
          <w:strike/>
          <w:szCs w:val="24"/>
        </w:rPr>
        <w:t>podle § 18</w:t>
      </w:r>
      <w:r w:rsidRPr="00B23B83">
        <w:rPr>
          <w:rFonts w:ascii="Times New Roman" w:eastAsia="Calibri" w:hAnsi="Times New Roman" w:cs="Times New Roman"/>
          <w:szCs w:val="24"/>
        </w:rPr>
        <w:t>. Místně příslušným vodoprávním úřadem pro stanovení ochranných pásem vodního zdroje je vodoprávní úřad, v jehož správním obvodu se vodní zdroj nachází. Místně příslušným stavebním úřadem pro stanovení ochranných pásem vodního díla je stavební úřad, v jehož správním obvodu leží vodní dílo.</w:t>
      </w:r>
    </w:p>
    <w:p w14:paraId="046E56C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(18)</w:t>
      </w:r>
      <w:r w:rsidRPr="00B23B83">
        <w:rPr>
          <w:rFonts w:ascii="Times New Roman" w:eastAsia="Calibri" w:hAnsi="Times New Roman" w:cs="Times New Roman"/>
          <w:b/>
          <w:bCs/>
          <w:szCs w:val="24"/>
        </w:rPr>
        <w:t xml:space="preserve"> (17) </w:t>
      </w:r>
      <w:r w:rsidRPr="00B23B83">
        <w:rPr>
          <w:rFonts w:ascii="Times New Roman" w:eastAsia="Calibri" w:hAnsi="Times New Roman" w:cs="Times New Roman"/>
          <w:szCs w:val="24"/>
        </w:rPr>
        <w:t xml:space="preserve">Po dobu projednávání případu ve zvláštních orgánech zřízených podle mezinárodních smluv, kterými je Česká republika vázána, lhůty pro vydání rozhodnutí, souhlasu podle § 17 </w:t>
      </w:r>
      <w:r w:rsidRPr="00B23B83">
        <w:rPr>
          <w:rFonts w:ascii="Times New Roman" w:eastAsia="Calibri" w:hAnsi="Times New Roman" w:cs="Times New Roman"/>
          <w:strike/>
          <w:szCs w:val="24"/>
        </w:rPr>
        <w:t>nebo</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zCs w:val="24"/>
        </w:rPr>
        <w:t xml:space="preserve">závazného stanoviska podle § 104 odst. 3 </w:t>
      </w:r>
      <w:bookmarkStart w:id="1070" w:name="_Hlk226554606"/>
      <w:r w:rsidRPr="00B23B83">
        <w:rPr>
          <w:rFonts w:ascii="Times New Roman" w:eastAsia="Calibri" w:hAnsi="Times New Roman" w:cs="Times New Roman"/>
          <w:b/>
          <w:bCs/>
          <w:szCs w:val="24"/>
        </w:rPr>
        <w:t>nebo vyjádření podle § 104 odst. 4</w:t>
      </w:r>
      <w:r w:rsidRPr="00B23B83">
        <w:rPr>
          <w:rFonts w:ascii="Times New Roman" w:eastAsia="Calibri" w:hAnsi="Times New Roman" w:cs="Times New Roman"/>
          <w:szCs w:val="24"/>
        </w:rPr>
        <w:t xml:space="preserve"> </w:t>
      </w:r>
      <w:bookmarkEnd w:id="1070"/>
      <w:r w:rsidRPr="00B23B83">
        <w:rPr>
          <w:rFonts w:ascii="Times New Roman" w:eastAsia="Calibri" w:hAnsi="Times New Roman" w:cs="Times New Roman"/>
          <w:szCs w:val="24"/>
        </w:rPr>
        <w:t>neběží.</w:t>
      </w:r>
    </w:p>
    <w:p w14:paraId="1802C93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lastRenderedPageBreak/>
        <w:t>(19)</w:t>
      </w:r>
      <w:r w:rsidRPr="00B23B83">
        <w:rPr>
          <w:rFonts w:ascii="Times New Roman" w:eastAsia="Calibri" w:hAnsi="Times New Roman" w:cs="Times New Roman"/>
          <w:b/>
          <w:bCs/>
          <w:szCs w:val="24"/>
        </w:rPr>
        <w:t xml:space="preserve"> (18) </w:t>
      </w:r>
      <w:r w:rsidRPr="00B23B83">
        <w:rPr>
          <w:rFonts w:ascii="Times New Roman" w:eastAsia="Calibri" w:hAnsi="Times New Roman" w:cs="Times New Roman"/>
          <w:szCs w:val="24"/>
        </w:rPr>
        <w:t>Ve správních řízeních vedených podle § 8 odst. 1 písm. a) bodů 1, 2, 3 a 5, § 8 odst. 1 písm. b) bodů 1, 3 a 5, § 14 odst. 1 písm. b), d), e) a f) posuzuje vodoprávní úřad možnost zhoršení stavu nebo ekologického potenciálu útvaru povrchové vody nebo stavu útvaru podzemní vody nebo nemožnost dosažení dobrého stavu nebo dobrého ekologického potenciálu útvaru povrchové vody nebo dobrého stavu útvaru podzemní vody. Dojde-li k závěru, že provedení záměru může vést ke zhoršení stavu nebo ekologického potenciálu útvaru povrchové vody nebo zhoršení stavu útvaru podzemní vody nebo znemožnění dosažení dobrého stavu nebo dobrého ekologického potenciálu útvaru povrchové vody nebo dobrého stavu útvaru podzemní vody, řízení přeruší a upozorní žadatele, že bez výjimky podle § 23a odst. 8 není možné záměr povolit ani provést.</w:t>
      </w:r>
    </w:p>
    <w:p w14:paraId="3DEDDEB4"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(20)</w:t>
      </w:r>
      <w:r w:rsidRPr="00B23B83">
        <w:rPr>
          <w:rFonts w:ascii="Times New Roman" w:eastAsia="Calibri" w:hAnsi="Times New Roman" w:cs="Times New Roman"/>
          <w:b/>
          <w:bCs/>
          <w:strike/>
          <w:szCs w:val="24"/>
        </w:rPr>
        <w:t xml:space="preserve"> (19) </w:t>
      </w:r>
      <w:r w:rsidRPr="00B23B83">
        <w:rPr>
          <w:rFonts w:ascii="Times New Roman" w:eastAsia="Calibri" w:hAnsi="Times New Roman" w:cs="Times New Roman"/>
          <w:bCs/>
          <w:strike/>
          <w:szCs w:val="24"/>
        </w:rPr>
        <w:t>Žádost o vydání povolení, souhlasu nebo vyjádření v případě vodního díla vyžadujícího povolení záměru podle stavebního zákona lze podat prostřednictvím portálu stavebníka podle stavebního zákona.</w:t>
      </w:r>
    </w:p>
    <w:p w14:paraId="6985812B" w14:textId="77777777" w:rsidR="00EA54C5" w:rsidRPr="00B23B83" w:rsidRDefault="00EA54C5" w:rsidP="00EA54C5">
      <w:pPr>
        <w:spacing w:before="120" w:after="120" w:line="276" w:lineRule="auto"/>
        <w:ind w:firstLine="709"/>
        <w:jc w:val="center"/>
        <w:rPr>
          <w:rFonts w:ascii="Times New Roman" w:eastAsia="Calibri" w:hAnsi="Times New Roman" w:cs="Times New Roman"/>
          <w:szCs w:val="24"/>
        </w:rPr>
      </w:pPr>
      <w:r w:rsidRPr="00B23B83">
        <w:rPr>
          <w:rFonts w:ascii="Times New Roman" w:eastAsia="Calibri" w:hAnsi="Times New Roman" w:cs="Times New Roman"/>
          <w:szCs w:val="24"/>
        </w:rPr>
        <w:t>§ 115b</w:t>
      </w:r>
    </w:p>
    <w:p w14:paraId="41B9506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Žádost podle § 9a, 14a, 16a, 17a, 18a, § 23a odst. 12 a 13, § 38b, 39a, § 59 odst. 6 a 7 nebo návrh podle § 30a se podává na formuláři, který stanoví Ministerstvo zemědělství společně s Ministerstvem životního prostředí vyhláškou.</w:t>
      </w:r>
    </w:p>
    <w:p w14:paraId="7D4E239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Vodoprávní úřad ve výrokové části rozhodnutí, v opatření obecné </w:t>
      </w:r>
      <w:r w:rsidRPr="00B23B83">
        <w:rPr>
          <w:rFonts w:ascii="Times New Roman" w:eastAsia="Calibri" w:hAnsi="Times New Roman" w:cs="Times New Roman"/>
          <w:strike/>
          <w:szCs w:val="24"/>
        </w:rPr>
        <w:t>povahy a</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povahy,</w:t>
      </w:r>
      <w:r w:rsidRPr="00B23B83">
        <w:rPr>
          <w:rFonts w:ascii="Times New Roman" w:eastAsia="Calibri" w:hAnsi="Times New Roman" w:cs="Times New Roman"/>
          <w:szCs w:val="24"/>
        </w:rPr>
        <w:t xml:space="preserve"> v závazné části závazného stanoviska </w:t>
      </w:r>
      <w:r w:rsidRPr="00B23B83">
        <w:rPr>
          <w:rFonts w:ascii="Times New Roman" w:eastAsia="Calibri" w:hAnsi="Times New Roman" w:cs="Times New Roman"/>
          <w:b/>
          <w:bCs/>
          <w:szCs w:val="24"/>
        </w:rPr>
        <w:t>a ve vyjádření</w:t>
      </w:r>
      <w:r w:rsidRPr="00B23B83">
        <w:rPr>
          <w:rFonts w:ascii="Times New Roman" w:eastAsia="Calibri" w:hAnsi="Times New Roman" w:cs="Times New Roman"/>
          <w:szCs w:val="24"/>
        </w:rPr>
        <w:t xml:space="preserve"> vydávaných podle § 8 odst. 1, § 14 odst. 1, § 16 odst. 1, § 17 odst. 1, § 23a odst. 8, § 30 odst. 1, § 38 odst. 5, § 39 odst. 8 a § 104 odst. 3 </w:t>
      </w:r>
      <w:r w:rsidRPr="00B23B83">
        <w:rPr>
          <w:rFonts w:ascii="Times New Roman" w:eastAsia="Calibri" w:hAnsi="Times New Roman" w:cs="Times New Roman"/>
          <w:b/>
          <w:bCs/>
          <w:szCs w:val="24"/>
        </w:rPr>
        <w:t>a 4</w:t>
      </w:r>
      <w:r w:rsidRPr="00B23B83">
        <w:rPr>
          <w:rFonts w:ascii="Times New Roman" w:eastAsia="Calibri" w:hAnsi="Times New Roman" w:cs="Times New Roman"/>
          <w:szCs w:val="24"/>
        </w:rPr>
        <w:t xml:space="preserve"> uvede</w:t>
      </w:r>
    </w:p>
    <w:p w14:paraId="39B8E73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název záměrem dotčeného vodního toku a číselný identifikátor vodního toku podle údajů v evidenci vodních toků, číslo hydrologického pořadí povodí, název a kód útvaru povrchových vod a říční kilometr vodního toku (staničení),</w:t>
      </w:r>
    </w:p>
    <w:p w14:paraId="058C322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číslo záměrem dotčeného hydrogeologického rajonu a název a kód útvaru podzemních vod a</w:t>
      </w:r>
    </w:p>
    <w:p w14:paraId="6E6BF87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polohu záměru, a to orientačně souřadnicemi určenými v souřadnicovém systému Jednotné trigonometrické sítě katastrální</w:t>
      </w:r>
      <w:r w:rsidRPr="00B23B83">
        <w:rPr>
          <w:rFonts w:ascii="Times New Roman" w:eastAsia="Times New Roman" w:hAnsi="Times New Roman" w:cs="Times New Roman"/>
          <w:szCs w:val="24"/>
        </w:rPr>
        <w:t>70)</w:t>
      </w:r>
      <w:r w:rsidRPr="00B23B83">
        <w:rPr>
          <w:rFonts w:ascii="Times New Roman" w:eastAsia="Calibri" w:hAnsi="Times New Roman" w:cs="Times New Roman"/>
          <w:szCs w:val="24"/>
        </w:rPr>
        <w:t>.</w:t>
      </w:r>
    </w:p>
    <w:p w14:paraId="3F273329"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119</w:t>
      </w:r>
    </w:p>
    <w:p w14:paraId="5DE28E93"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Porušení povinností vlastníků a stavebníků vodních děl</w:t>
      </w:r>
    </w:p>
    <w:p w14:paraId="57847FB5"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Fyzická osoba se jako vlastník nebo stavebník vodního díla dopustí přestupku tím, že</w:t>
      </w:r>
    </w:p>
    <w:p w14:paraId="11242896"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a) neudržuje vodní dílo v řádném stavu podle § 59 odst. 1 písm. b), nebo</w:t>
      </w:r>
    </w:p>
    <w:p w14:paraId="3335B033"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b) neprovádí technickobezpečnostní dohled podle § 59 odst. 1 písm. c).</w:t>
      </w:r>
    </w:p>
    <w:p w14:paraId="2DB566BA"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Fyzická osoba se jako vlastník nebo stavebník vodního díla I. až IV. kategorie dopustí přestupku tím, že nesplní některou z povinností při provádění technickobezpečnostního dohledu podle § 62 odst. 4 a 5.</w:t>
      </w:r>
    </w:p>
    <w:p w14:paraId="2332AB03"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lastRenderedPageBreak/>
        <w:t>(3) Fyzická osoba se jako vlastník nebo stavebník vodního díla I. nebo II. kategorie dopustí přestupku tím, že neprojedná provedení zabezpečovacích prací s osobou pověřenou prováděním technickobezpečnostního dohledu podle § 75 odst. 3.</w:t>
      </w:r>
    </w:p>
    <w:p w14:paraId="69D769D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Fyzická osoba se jako vlastník vodního díla dopustí přestupku tím, že</w:t>
      </w:r>
    </w:p>
    <w:p w14:paraId="0803DEC2"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a) provozuje vodní dílo v rozporu s § 59 odst. 1 písm. a),</w:t>
      </w:r>
    </w:p>
    <w:p w14:paraId="17856BCE"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b) nepředloží vodoprávnímu úřadu ke schválení návrh na úpravu manipulačního řádu podle § 59 odst. 1 písm. a),</w:t>
      </w:r>
    </w:p>
    <w:p w14:paraId="74858191"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c) nedbá pokynů správce vodního toku v případě mimořádných situací na dotčeném vodním toku podle § 59 odst. 1 písm. e),</w:t>
      </w:r>
    </w:p>
    <w:p w14:paraId="40C89FAC"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d) neodstraní předměty nebo hmoty ulpělé na vodním díle podle § 59 odst. 1 písm. f),</w:t>
      </w:r>
    </w:p>
    <w:p w14:paraId="6BA25708"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 xml:space="preserve">e) neosadí cejch, vodní značku nebo vodočet nebo neumožní průběžný přenos dat o průtocích ve vodním toku </w:t>
      </w:r>
      <w:r w:rsidRPr="00B23B83">
        <w:rPr>
          <w:rFonts w:ascii="Times New Roman" w:eastAsia="Calibri" w:hAnsi="Times New Roman" w:cs="Times New Roman"/>
          <w:strike/>
          <w:szCs w:val="24"/>
        </w:rPr>
        <w:t>nebo nezajistí zvláštní úpravu přelivu nebo výpusti</w:t>
      </w:r>
      <w:r w:rsidRPr="00B23B83">
        <w:rPr>
          <w:rFonts w:ascii="Times New Roman" w:eastAsia="Calibri" w:hAnsi="Times New Roman" w:cs="Times New Roman"/>
          <w:szCs w:val="24"/>
        </w:rPr>
        <w:t xml:space="preserve"> podle § 59 odst. 1 písm. g),</w:t>
      </w:r>
    </w:p>
    <w:p w14:paraId="4DF1CE08"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f) neosadí plavební znaky podle § 59 odst. 1 písm. h),</w:t>
      </w:r>
    </w:p>
    <w:p w14:paraId="5079FA1F"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 xml:space="preserve">g) nezpracuje či nepředloží ke schválení manipulační nebo provozní řád vodního díla nebo návrh na jeho doplnění, změnu nebo úpravu podle § 59 odst. 2, </w:t>
      </w:r>
      <w:r w:rsidRPr="00B23B83">
        <w:rPr>
          <w:rFonts w:ascii="Times New Roman" w:eastAsia="Calibri" w:hAnsi="Times New Roman" w:cs="Times New Roman"/>
          <w:strike/>
          <w:szCs w:val="24"/>
        </w:rPr>
        <w:t>nebo</w:t>
      </w:r>
    </w:p>
    <w:p w14:paraId="727D62B5" w14:textId="77777777" w:rsidR="00EA54C5" w:rsidRPr="00B23B83" w:rsidRDefault="00EA54C5" w:rsidP="00EA54C5">
      <w:pPr>
        <w:spacing w:before="120" w:after="120" w:line="276" w:lineRule="auto"/>
        <w:ind w:left="284" w:hanging="284"/>
        <w:rPr>
          <w:rFonts w:ascii="Times New Roman" w:eastAsia="Calibri" w:hAnsi="Times New Roman" w:cs="Times New Roman"/>
          <w:b/>
          <w:bCs/>
          <w:szCs w:val="24"/>
        </w:rPr>
      </w:pPr>
      <w:r w:rsidRPr="00B23B83">
        <w:rPr>
          <w:rFonts w:ascii="Times New Roman" w:eastAsia="Calibri" w:hAnsi="Times New Roman" w:cs="Times New Roman"/>
          <w:szCs w:val="24"/>
        </w:rPr>
        <w:t>h) nesplní povinnost v ochraně před povodněmi podle § 84</w:t>
      </w:r>
      <w:r w:rsidRPr="00B23B83">
        <w:rPr>
          <w:rFonts w:ascii="Times New Roman" w:eastAsia="Calibri" w:hAnsi="Times New Roman" w:cs="Times New Roman"/>
          <w:strike/>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nebo</w:t>
      </w:r>
    </w:p>
    <w:p w14:paraId="4F40A5BA"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b/>
          <w:bCs/>
          <w:szCs w:val="24"/>
        </w:rPr>
        <w:t>i) nezajistí zvláštní úpravu přelivu nebo výpusti podle § 59 odst. 1 písm. k).</w:t>
      </w:r>
    </w:p>
    <w:p w14:paraId="7E22A0AA"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(5) Fyzická osoba se jako vlastník hráze sloužící ochraně před povodněmi, vzdouvání nebo akumulaci povrchových vod dopustí přestupku tím, že neodstraní náletové dřeviny podle § 59 odst. 1 písm. j).</w:t>
      </w:r>
    </w:p>
    <w:p w14:paraId="117AA0A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Fyzická osoba se jako vlastník vodního díla sloužícího ke vzdouvání vody dopustí přestupku tím, že</w:t>
      </w:r>
    </w:p>
    <w:p w14:paraId="28711888"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a) neudržuje v řádném stavu dno a břehy vodního toku a nevytváří podmínky pro migraci vodních živočichů, nejde-li o stavbu podle § 59 odst. 1 písm. i), nebo</w:t>
      </w:r>
    </w:p>
    <w:p w14:paraId="15C6DD4B"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b) neoznámí nebezpečí zvláštní povodně nebo nevaruje v případě nebezpečí z prodlení bezprostředně ohrožené fyzické nebo právnické osoby podle § 73 odst. 3.</w:t>
      </w:r>
    </w:p>
    <w:p w14:paraId="09244F7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(7) Za přestupek lze uložit pokutu</w:t>
      </w:r>
    </w:p>
    <w:p w14:paraId="5108DA60"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a) do 20 000 Kč, jde-li o přestupek podle odstavce 2 nebo odstavce 4 písm. f), g), h),</w:t>
      </w:r>
    </w:p>
    <w:p w14:paraId="5BAE686B"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 xml:space="preserve">b) do 100 000 Kč, jde-li o přestupek podle odstavce 4 písm. b), c), d), e), </w:t>
      </w:r>
      <w:r w:rsidRPr="00B23B83">
        <w:rPr>
          <w:rFonts w:ascii="Times New Roman" w:eastAsia="Calibri" w:hAnsi="Times New Roman" w:cs="Times New Roman"/>
          <w:b/>
          <w:bCs/>
          <w:szCs w:val="24"/>
        </w:rPr>
        <w:t>i),</w:t>
      </w:r>
      <w:r w:rsidRPr="00B23B83">
        <w:rPr>
          <w:rFonts w:ascii="Times New Roman" w:eastAsia="Calibri" w:hAnsi="Times New Roman" w:cs="Times New Roman"/>
          <w:szCs w:val="24"/>
        </w:rPr>
        <w:t xml:space="preserve"> odstavce 5 nebo odstavce 6 písm. a),</w:t>
      </w:r>
    </w:p>
    <w:p w14:paraId="4CE8BF04"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c) do 500 000 Kč, jde-li o přestupek podle odstavce 1 písm. b), odstavce 3, nebo</w:t>
      </w:r>
    </w:p>
    <w:p w14:paraId="17F4D6BF" w14:textId="77777777" w:rsidR="00EA54C5" w:rsidRPr="00B23B83" w:rsidRDefault="00EA54C5" w:rsidP="00EA54C5">
      <w:pPr>
        <w:spacing w:before="120" w:after="120" w:line="276" w:lineRule="auto"/>
        <w:ind w:left="284" w:hanging="284"/>
        <w:rPr>
          <w:rFonts w:ascii="Times New Roman" w:eastAsia="Calibri" w:hAnsi="Times New Roman" w:cs="Times New Roman"/>
          <w:i/>
          <w:iCs/>
          <w:szCs w:val="24"/>
        </w:rPr>
      </w:pPr>
      <w:r w:rsidRPr="00B23B83">
        <w:rPr>
          <w:rFonts w:ascii="Times New Roman" w:eastAsia="Calibri" w:hAnsi="Times New Roman" w:cs="Times New Roman"/>
          <w:szCs w:val="24"/>
        </w:rPr>
        <w:t>d) do 1 000 000 Kč, jde-li o přestupek podle odstavce 1 písm. a), odstavce 4 písm. a) nebo odstavce 6 písm. b).</w:t>
      </w:r>
      <w:bookmarkStart w:id="1071" w:name="c_99892"/>
      <w:bookmarkStart w:id="1072" w:name="pa_120"/>
      <w:bookmarkEnd w:id="1071"/>
      <w:bookmarkEnd w:id="1072"/>
      <w:r w:rsidRPr="00B23B83">
        <w:rPr>
          <w:rFonts w:ascii="Times New Roman" w:eastAsia="Calibri" w:hAnsi="Times New Roman" w:cs="Times New Roman"/>
          <w:szCs w:val="24"/>
        </w:rPr>
        <w:t xml:space="preserve"> </w:t>
      </w:r>
      <w:bookmarkStart w:id="1073" w:name="p_120"/>
      <w:bookmarkEnd w:id="1073"/>
    </w:p>
    <w:p w14:paraId="26DF0C2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125d</w:t>
      </w:r>
    </w:p>
    <w:p w14:paraId="55E1A81A"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Porušení povinností vlastníků a stavebníků vodních děl</w:t>
      </w:r>
    </w:p>
    <w:p w14:paraId="4CFAE44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(1) Právnická nebo podnikající fyzická osoba se jako vlastník nebo stavebník vodního díla dopustí přestupku tím, že neudržuje vodní dílo v řádném stavu podle § 59 odst. 1 písm. b).</w:t>
      </w:r>
    </w:p>
    <w:p w14:paraId="50147B2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Právnická nebo podnikající fyzická osoba se jako vlastník nebo stavebník vodního díla I. až IV. kategorie dopustí přestupku tím, že neprovádí technickobezpečnostní dohled podle §59 odst. 1 písm. c).</w:t>
      </w:r>
    </w:p>
    <w:p w14:paraId="3CC4FDE1"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(3) Právnická nebo podnikající fyzická osoba se jako vlastník nebo stavebník vodního díla I. až IV. kategorie dopustí přestupku tím, že nesplní některou z povinností při provádění technickobezpečnostního dohledu podle § 62 odst. 4 a 5.</w:t>
      </w:r>
    </w:p>
    <w:p w14:paraId="6C4C667F"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Právnická nebo podnikající fyzická osoba se jako vlastník nebo stavebník vodního díla I. nebo II. kategorie dopustí přestupku tím, že neprojedná provedení zabezpečovacích prací s osobou pověřenou prováděním technickobezpečnostního dohledu podle § 75 odst. 3.</w:t>
      </w:r>
    </w:p>
    <w:p w14:paraId="4A04F419"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(5) Právnická nebo podnikající fyzická osoba se jako vlastník vodního díla dopustí přestupku tím, že</w:t>
      </w:r>
    </w:p>
    <w:p w14:paraId="3B153488"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a) provozuje vodní dílo v rozporu s § 59 odst. 1 písm. a),</w:t>
      </w:r>
    </w:p>
    <w:p w14:paraId="378D09E4"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b) nepředloží vodoprávnímu úřadu ke schválení návrh na úpravu manipulačního řádu podle § 59 odst. 1 písm. a),</w:t>
      </w:r>
    </w:p>
    <w:p w14:paraId="38C14A6B"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c) nedbá pokynů správce vodního toku v případě mimořádných situací na dotčeném vodním toku podle § 59 odst. 1 písm. e),</w:t>
      </w:r>
    </w:p>
    <w:p w14:paraId="6A50B57F"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d) neodstraní předměty nebo hmoty ulpělé na vodním díle podle § 59 odst. 1 písm. f),</w:t>
      </w:r>
    </w:p>
    <w:p w14:paraId="354FC60B"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 xml:space="preserve">e) neosadí cejch, vodní značku nebo vodočet nebo neumožní průběžný přenos dat o průtocích ve vodním toku </w:t>
      </w:r>
      <w:r w:rsidRPr="00B23B83">
        <w:rPr>
          <w:rFonts w:ascii="Times New Roman" w:eastAsia="Calibri" w:hAnsi="Times New Roman" w:cs="Times New Roman"/>
          <w:strike/>
          <w:szCs w:val="24"/>
        </w:rPr>
        <w:t>nebo nezajistí zvláštní úpravu přelivu nebo výpusti</w:t>
      </w:r>
      <w:r w:rsidRPr="00B23B83">
        <w:rPr>
          <w:rFonts w:ascii="Times New Roman" w:eastAsia="Calibri" w:hAnsi="Times New Roman" w:cs="Times New Roman"/>
          <w:szCs w:val="24"/>
        </w:rPr>
        <w:t xml:space="preserve"> podle § 59 odst. 1 písm. g),</w:t>
      </w:r>
    </w:p>
    <w:p w14:paraId="506D65F8"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f) neosadí plavební znaky podle § 59 odst. 1 písm. h),</w:t>
      </w:r>
    </w:p>
    <w:p w14:paraId="0FEDA9FF"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g) nezpracuje či nepředloží ke schválení manipulační řád vodního díla nebo návrh na jeho doplnění, změnu nebo úpravu podle § 59 odst. 2,</w:t>
      </w:r>
    </w:p>
    <w:p w14:paraId="2B9F5961"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 xml:space="preserve">h) nezpracuje nebo nepředloží ke schválení provozní řád vodního díla pro čištění odpadních vod s povoleným vypouštěním odpadních vod s obsahem zvlášť nebezpečných závadných nebo nebezpečných závadných látek podle přílohy č. 1 k tomuto zákonu do vod povrchových nebo návrh na jeho doplnění, změnu nebo úpravu podle § 59 odst. 2, </w:t>
      </w:r>
      <w:r w:rsidRPr="00B23B83">
        <w:rPr>
          <w:rFonts w:ascii="Times New Roman" w:eastAsia="Calibri" w:hAnsi="Times New Roman" w:cs="Times New Roman"/>
          <w:strike/>
          <w:szCs w:val="24"/>
        </w:rPr>
        <w:t>nebo</w:t>
      </w:r>
    </w:p>
    <w:p w14:paraId="1B34AB7E" w14:textId="77777777" w:rsidR="00EA54C5" w:rsidRPr="00B23B83" w:rsidRDefault="00EA54C5" w:rsidP="00EA54C5">
      <w:pPr>
        <w:spacing w:before="120" w:after="120" w:line="276" w:lineRule="auto"/>
        <w:ind w:left="284" w:hanging="284"/>
        <w:rPr>
          <w:rFonts w:ascii="Times New Roman" w:eastAsia="Calibri" w:hAnsi="Times New Roman" w:cs="Times New Roman"/>
          <w:b/>
          <w:bCs/>
          <w:szCs w:val="24"/>
        </w:rPr>
      </w:pPr>
      <w:r w:rsidRPr="00B23B83">
        <w:rPr>
          <w:rFonts w:ascii="Times New Roman" w:eastAsia="Calibri" w:hAnsi="Times New Roman" w:cs="Times New Roman"/>
          <w:szCs w:val="24"/>
        </w:rPr>
        <w:t>i) nesplní povinnost v ochraně před povodněmi podle § 84</w:t>
      </w:r>
      <w:r w:rsidRPr="00B23B83">
        <w:rPr>
          <w:rFonts w:ascii="Times New Roman" w:eastAsia="Calibri" w:hAnsi="Times New Roman" w:cs="Times New Roman"/>
          <w:strike/>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nebo</w:t>
      </w:r>
    </w:p>
    <w:p w14:paraId="4EA3BEAA"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b/>
          <w:bCs/>
          <w:szCs w:val="24"/>
        </w:rPr>
        <w:t>j) nezajistí zvláštní úpravu přelivu nebo výpusti podle § 59 odst. 1 písm. k).</w:t>
      </w:r>
    </w:p>
    <w:p w14:paraId="7AD65AF1"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(6) Právnická nebo podnikající fyzická osoba se jako vlastník hráze sloužící ochraně před povodněmi, vzdouvání nebo akumulaci povrchových vod dopustí přestupku tím, že neodstraní náletové dřeviny podle § 59 odst. 1 písm. j).</w:t>
      </w:r>
    </w:p>
    <w:p w14:paraId="0C6BD1EE"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(7) Právnická nebo podnikající fyzická osoba se jako vlastník vodního díla sloužícího ke vzdouvání vody dopustí přestupku tím, že</w:t>
      </w:r>
    </w:p>
    <w:p w14:paraId="1F614D09"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lastRenderedPageBreak/>
        <w:t>a) neudržuje v řádném stavu dno a břehy vodního toku a nevytváří podmínky pro migraci vodních živočichů, nejde-li o stavbu podle § 59 odst. 1 písm. i), nebo</w:t>
      </w:r>
    </w:p>
    <w:p w14:paraId="72D5273C"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b) neoznámí nebezpečí zvláštní povodně, nebo nevaruje v případě nebezpečí z prodlení bezprostředně ohrožené fyzické nebo právnické osoby podle § 73 odst. 3.</w:t>
      </w:r>
    </w:p>
    <w:p w14:paraId="764F283F"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(8) Za přestupek lze uložit pokutu</w:t>
      </w:r>
    </w:p>
    <w:p w14:paraId="55C7F80A"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a) do 20 000 Kč, jde-li o přestupek podle odstavce 3 nebo odstavce 5 písm. f), g),</w:t>
      </w:r>
    </w:p>
    <w:p w14:paraId="73837AE9"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b) do 100 000 Kč, jde-li o přestupek podle odstavce 5 písm. b) až e), h)</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trike/>
          <w:szCs w:val="24"/>
        </w:rPr>
        <w:t>nebo i)</w:t>
      </w:r>
      <w:r w:rsidRPr="00B23B83">
        <w:rPr>
          <w:rFonts w:ascii="Times New Roman" w:eastAsia="Calibri" w:hAnsi="Times New Roman" w:cs="Times New Roman"/>
          <w:b/>
          <w:bCs/>
          <w:szCs w:val="24"/>
        </w:rPr>
        <w:t xml:space="preserve"> až j)</w:t>
      </w:r>
      <w:r w:rsidRPr="00B23B83">
        <w:rPr>
          <w:rFonts w:ascii="Times New Roman" w:eastAsia="Calibri" w:hAnsi="Times New Roman" w:cs="Times New Roman"/>
          <w:szCs w:val="24"/>
        </w:rPr>
        <w:t>, odstavce 6, nebo odstavce 7 písm. a),</w:t>
      </w:r>
    </w:p>
    <w:p w14:paraId="160F3056"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c) do 500 000 Kč, jde-li o přestupek podle odstavce 2 nebo odstavce 4, nebo</w:t>
      </w:r>
    </w:p>
    <w:p w14:paraId="5FBE181A" w14:textId="77777777" w:rsidR="00EA54C5" w:rsidRPr="00B23B83" w:rsidRDefault="00EA54C5" w:rsidP="00EA54C5">
      <w:pPr>
        <w:spacing w:before="120" w:after="120" w:line="276" w:lineRule="auto"/>
        <w:ind w:left="284" w:hanging="284"/>
        <w:rPr>
          <w:rFonts w:ascii="Times New Roman" w:eastAsia="Calibri" w:hAnsi="Times New Roman" w:cs="Times New Roman"/>
          <w:szCs w:val="24"/>
        </w:rPr>
      </w:pPr>
      <w:r w:rsidRPr="00B23B83">
        <w:rPr>
          <w:rFonts w:ascii="Times New Roman" w:eastAsia="Calibri" w:hAnsi="Times New Roman" w:cs="Times New Roman"/>
          <w:szCs w:val="24"/>
        </w:rPr>
        <w:t>d) do 1 000 000 Kč, jde-li o přestupek podle odstavce 1, odstavce 5 písm. a) nebo odstavce 7 písm. b).</w:t>
      </w:r>
    </w:p>
    <w:p w14:paraId="1AAF7484" w14:textId="77777777" w:rsidR="00EA54C5" w:rsidRPr="00B23B83" w:rsidRDefault="00EA54C5" w:rsidP="00EA54C5">
      <w:pPr>
        <w:spacing w:before="120" w:after="120" w:line="276" w:lineRule="auto"/>
        <w:jc w:val="center"/>
        <w:rPr>
          <w:rFonts w:ascii="Times New Roman" w:eastAsia="Calibri" w:hAnsi="Times New Roman" w:cs="Times New Roman"/>
          <w:b/>
          <w:szCs w:val="24"/>
        </w:rPr>
      </w:pPr>
      <w:r w:rsidRPr="00B23B83">
        <w:rPr>
          <w:rFonts w:ascii="Times New Roman" w:eastAsia="Calibri" w:hAnsi="Times New Roman" w:cs="Times New Roman"/>
          <w:b/>
          <w:szCs w:val="24"/>
        </w:rPr>
        <w:t>Společná ustanovení k přestupkům</w:t>
      </w:r>
    </w:p>
    <w:p w14:paraId="5815A1FA" w14:textId="77777777" w:rsidR="00EA54C5" w:rsidRPr="00B23B83" w:rsidRDefault="00EA54C5" w:rsidP="00EA54C5">
      <w:pPr>
        <w:spacing w:before="120" w:after="120" w:line="276" w:lineRule="auto"/>
        <w:jc w:val="center"/>
        <w:rPr>
          <w:rFonts w:ascii="Times New Roman" w:eastAsia="Calibri" w:hAnsi="Times New Roman" w:cs="Times New Roman"/>
          <w:bCs/>
          <w:szCs w:val="24"/>
        </w:rPr>
      </w:pPr>
      <w:r w:rsidRPr="00B23B83">
        <w:rPr>
          <w:rFonts w:ascii="Times New Roman" w:eastAsia="Calibri" w:hAnsi="Times New Roman" w:cs="Times New Roman"/>
          <w:bCs/>
          <w:szCs w:val="24"/>
        </w:rPr>
        <w:t>§ 125l</w:t>
      </w:r>
    </w:p>
    <w:p w14:paraId="50F3CC3C"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t>(1) Česká inspekce životního prostředí nebo vodoprávní úřad může upustit od uložení správního trestu také tehdy, jestliže pachatel přestupku přijme faktická opatření k odstranění následků porušení povinnosti, jakož i opatření zamezující dalšímu ohrožování nebo znečišťování podzemních nebo povrchových vod, a uložení správního trestu by vzhledem k nákladům na učiněná opatření vedlo k nepřiměřené tvrdosti.</w:t>
      </w:r>
    </w:p>
    <w:p w14:paraId="33EF0086"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t>(2) Sazba pokuty za přestupek podle tohoto zákona se zvyšuje na dvojnásobek, nejvýše však na částku 20000000 Kč, jestliže je týž přestupek spáchán opakovaně; to se nepoužije pro přestupek podle § 125a odst. 1 písm. m), § 125a odst. 2 písm. g) bodu 2, § 125c odst. 5 písm. e) nebo § 125g odst. 7 písm. g). Přestupek je spáchán opakovaně, pokud ode dne, kdy rozhodnutí o uložení pokuty za týž přestupek nabylo právní moci, neuplynul 1 rok.</w:t>
      </w:r>
    </w:p>
    <w:p w14:paraId="72F3EFA4"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t>(3) Při stanovení výše pokuty za přestupek spáchaný vypouštěním odpadních vod bez povolení k nakládání s vodami nebo v rozporu s ním, přihlédne orgán ukládající pokutu zejména k míře překročení podmínek povolení k vypouštění těchto vod, k míře ovlivnění jakosti povrchových nebo podzemních vod a jejímu lokálnímu rozsahu, ke stupni ochrany dotčeného území a k příčině nedovoleného vypouštění vod.</w:t>
      </w:r>
    </w:p>
    <w:p w14:paraId="133D540D"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t xml:space="preserve">(4) Správní přestupky podle § 117 odst. 2 a § 125b odst. 1 písm. d) a e) projednává Státní plavební správa. </w:t>
      </w:r>
      <w:r w:rsidRPr="00B23B83">
        <w:rPr>
          <w:rFonts w:ascii="Times New Roman" w:eastAsia="Calibri" w:hAnsi="Times New Roman" w:cs="Times New Roman"/>
          <w:b/>
          <w:szCs w:val="24"/>
        </w:rPr>
        <w:t xml:space="preserve">Stavební úřad projednává přestupky podle § 119 odst. 1 až 3, § 119 odst. 4 písm. a) a i), § 119 odst. 5, § 125d odst. 1 až 4, § 125d odst. 5 písm. a) a j) a § 125d odst. 6.  </w:t>
      </w:r>
      <w:r w:rsidRPr="00B23B83">
        <w:rPr>
          <w:rFonts w:ascii="Times New Roman" w:eastAsia="Calibri" w:hAnsi="Times New Roman" w:cs="Times New Roman"/>
          <w:bCs/>
          <w:szCs w:val="24"/>
        </w:rPr>
        <w:t>Ostatní přestupky podle tohoto zákona projednává v rozsahu své působnosti vodoprávní úřad nebo Česká inspekce životního prostředí. Pokutu za přestupek podle § 117 odst. 2 písm. b) může příkazem na místě uložit Státní plavební správa a orgán Policie České republiky. Přestupek projedná ten z příslušných správních orgánů, který dříve zahájil řízení, nebo bylo-li řízení zahájeno v týž den, tak vodoprávní úřad nebo Státní plavební správa.</w:t>
      </w:r>
    </w:p>
    <w:p w14:paraId="32CE38BC"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t>(5) Za porušení povinností stanovených stavebními předpisy a týkajících se vodních děl</w:t>
      </w:r>
      <w:r w:rsidRPr="00B23B83">
        <w:rPr>
          <w:rFonts w:ascii="Times New Roman" w:eastAsia="Calibri" w:hAnsi="Times New Roman" w:cs="Times New Roman"/>
          <w:b/>
          <w:szCs w:val="24"/>
        </w:rPr>
        <w:t>, které nejsou uvedené v odstavci 4,</w:t>
      </w:r>
      <w:r w:rsidRPr="00B23B83">
        <w:rPr>
          <w:rFonts w:ascii="Times New Roman" w:eastAsia="Calibri" w:hAnsi="Times New Roman" w:cs="Times New Roman"/>
          <w:bCs/>
          <w:szCs w:val="24"/>
        </w:rPr>
        <w:t xml:space="preserve"> ukládají v rozsahu své působnosti stavební úřady pokuty podle zvláštního zákona.</w:t>
      </w:r>
    </w:p>
    <w:p w14:paraId="2C635F1D"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lastRenderedPageBreak/>
        <w:t>(6) Pokuty uložené Českou inspekcí životního prostředí obcím a Státní plavební správou jsou příjmem Státního fondu životního prostředí. Ostatní pokuty uložené Českou inspekcí životního prostředí jsou z 50 % příjmem rozpočtu obce, v jejímž územním obvodu byl přestupek spáchán, a z 50 % příjmem Státního fondu životního prostředí České republiky.</w:t>
      </w:r>
    </w:p>
    <w:p w14:paraId="7B4494B4" w14:textId="77777777" w:rsidR="00EA54C5" w:rsidRPr="00B23B83" w:rsidRDefault="00EA54C5" w:rsidP="00EA54C5">
      <w:pPr>
        <w:spacing w:before="120" w:after="120" w:line="276" w:lineRule="auto"/>
        <w:rPr>
          <w:rFonts w:ascii="Times New Roman" w:eastAsia="Calibri" w:hAnsi="Times New Roman" w:cs="Times New Roman"/>
          <w:szCs w:val="24"/>
        </w:rPr>
      </w:pPr>
    </w:p>
    <w:p w14:paraId="1109ADF0" w14:textId="77777777" w:rsidR="00EA54C5" w:rsidRPr="00B23B83" w:rsidRDefault="00EA54C5" w:rsidP="00EA54C5">
      <w:pPr>
        <w:spacing w:before="120" w:after="120" w:line="276" w:lineRule="auto"/>
        <w:jc w:val="center"/>
        <w:rPr>
          <w:rFonts w:ascii="Times New Roman" w:eastAsia="Calibri" w:hAnsi="Times New Roman" w:cs="Times New Roman"/>
          <w:szCs w:val="24"/>
        </w:rPr>
      </w:pPr>
    </w:p>
    <w:p w14:paraId="3B627D12" w14:textId="77777777" w:rsidR="00EA54C5" w:rsidRPr="00B23B83" w:rsidRDefault="00EA54C5" w:rsidP="00EA54C5">
      <w:pPr>
        <w:spacing w:line="276" w:lineRule="auto"/>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4C64EDCF"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074" w:name="_Toc214619375"/>
      <w:bookmarkStart w:id="1075" w:name="_Toc216434407"/>
      <w:bookmarkStart w:id="1076" w:name="_Toc227049818"/>
      <w:bookmarkStart w:id="1077" w:name="_Toc227224132"/>
      <w:bookmarkStart w:id="1078" w:name="_Toc227576514"/>
      <w:bookmarkStart w:id="1079" w:name="_Hlk212215532"/>
      <w:bookmarkEnd w:id="1046"/>
      <w:r w:rsidRPr="00B23B83">
        <w:rPr>
          <w:rFonts w:ascii="Times New Roman" w:eastAsia="Times New Roman" w:hAnsi="Times New Roman" w:cs="Times New Roman"/>
          <w:b/>
          <w:bCs/>
          <w:iCs/>
          <w:smallCaps/>
          <w:szCs w:val="24"/>
        </w:rPr>
        <w:lastRenderedPageBreak/>
        <w:t>Zákon č. 256/2001 Sb., o pohřebnictví</w:t>
      </w:r>
      <w:bookmarkEnd w:id="1074"/>
      <w:bookmarkEnd w:id="1075"/>
      <w:bookmarkEnd w:id="1076"/>
      <w:bookmarkEnd w:id="1077"/>
      <w:bookmarkEnd w:id="1078"/>
    </w:p>
    <w:p w14:paraId="570408F9"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Platné znění zákona č. 256/2001 Sb., o pohřebnictví a o změně některých zákonů, ve znění pozdějších předpisů, s vyznačením navrhovaných změn</w:t>
      </w:r>
    </w:p>
    <w:p w14:paraId="50D90C14"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12</w:t>
      </w:r>
    </w:p>
    <w:p w14:paraId="31B12A04"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Zřízení krematoria</w:t>
      </w:r>
    </w:p>
    <w:p w14:paraId="74A5B19E" w14:textId="77777777" w:rsidR="00EA54C5" w:rsidRPr="00B23B83" w:rsidRDefault="00EA54C5" w:rsidP="00EA54C5">
      <w:pPr>
        <w:spacing w:before="120" w:after="120" w:line="276" w:lineRule="auto"/>
        <w:ind w:firstLine="708"/>
        <w:rPr>
          <w:rFonts w:ascii="Times New Roman" w:eastAsia="Calibri" w:hAnsi="Times New Roman" w:cs="Times New Roman"/>
          <w:b/>
          <w:bCs/>
          <w:szCs w:val="24"/>
        </w:rPr>
      </w:pPr>
      <w:r w:rsidRPr="00B23B83">
        <w:rPr>
          <w:rFonts w:ascii="Times New Roman" w:eastAsia="Calibri" w:hAnsi="Times New Roman" w:cs="Times New Roman"/>
          <w:szCs w:val="24"/>
        </w:rPr>
        <w:t xml:space="preserve">Krematorium lze zřídit jen na základě povolení záměru podle stavebního zákona.  </w:t>
      </w:r>
      <w:r w:rsidRPr="00B23B83">
        <w:rPr>
          <w:rFonts w:ascii="Times New Roman" w:eastAsia="Calibri" w:hAnsi="Times New Roman" w:cs="Times New Roman"/>
          <w:bCs/>
          <w:strike/>
          <w:szCs w:val="24"/>
        </w:rPr>
        <w:t xml:space="preserve">Dotčeným orgánem je také vždy krajská hygienická stanice, která pro účely řízení o povolení záměru vydá stanovisko z hlediska ochrany veřejného zdraví. </w:t>
      </w:r>
      <w:bookmarkStart w:id="1080" w:name="_Hlk216276157"/>
      <w:r w:rsidRPr="00B23B83">
        <w:rPr>
          <w:rFonts w:ascii="Times New Roman" w:eastAsia="Calibri" w:hAnsi="Times New Roman" w:cs="Times New Roman"/>
          <w:b/>
          <w:bCs/>
          <w:szCs w:val="24"/>
        </w:rPr>
        <w:t>Splnění podmínek z hlediska ochrany veřejného zdraví posuzuje stavební úřad v řízení o záměru podle stavebního zákona</w:t>
      </w:r>
      <w:bookmarkEnd w:id="1080"/>
      <w:r w:rsidRPr="00B23B83">
        <w:rPr>
          <w:rFonts w:ascii="Times New Roman" w:eastAsia="Calibri" w:hAnsi="Times New Roman" w:cs="Times New Roman"/>
          <w:b/>
          <w:bCs/>
          <w:szCs w:val="24"/>
        </w:rPr>
        <w:t>.</w:t>
      </w:r>
    </w:p>
    <w:p w14:paraId="139BF642"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17</w:t>
      </w:r>
    </w:p>
    <w:p w14:paraId="6142FF31"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Zřízení veřejného pohřebiště</w:t>
      </w:r>
    </w:p>
    <w:p w14:paraId="6244E40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zCs w:val="24"/>
        </w:rPr>
        <w:t>(1)</w:t>
      </w:r>
      <w:r w:rsidRPr="00B23B83">
        <w:rPr>
          <w:rFonts w:ascii="Times New Roman" w:eastAsia="Calibri" w:hAnsi="Times New Roman" w:cs="Times New Roman"/>
          <w:szCs w:val="24"/>
        </w:rPr>
        <w:t xml:space="preserve"> Veřejné pohřebiště lze zřídit na návrh obce nebo registrované církve a náboženské společnosti jen na pozemku v jejich vlastnictví na základě povolení záměru podle stavebního zákona. V rámci řízení o povolení záměru posoudí stavební úřad záměr zřízení veřejného pohřebiště </w:t>
      </w:r>
      <w:r w:rsidRPr="00B23B83">
        <w:rPr>
          <w:rFonts w:ascii="Times New Roman" w:eastAsia="Calibri" w:hAnsi="Times New Roman" w:cs="Times New Roman"/>
          <w:b/>
          <w:bCs/>
          <w:szCs w:val="24"/>
        </w:rPr>
        <w:t>z hlediska ochrany veřejného zdraví, z hlediska ochrany podzemních vod,</w:t>
      </w:r>
      <w:r w:rsidRPr="00B23B83">
        <w:rPr>
          <w:rFonts w:ascii="Times New Roman" w:eastAsia="Calibri" w:hAnsi="Times New Roman" w:cs="Times New Roman"/>
          <w:szCs w:val="24"/>
        </w:rPr>
        <w:t xml:space="preserve"> z hlediska souladu s územně plánovací dokumentací a</w:t>
      </w:r>
      <w:r w:rsidRPr="00B23B83">
        <w:rPr>
          <w:rFonts w:ascii="Times New Roman" w:eastAsia="Calibri" w:hAnsi="Times New Roman" w:cs="Times New Roman"/>
          <w:b/>
          <w:bCs/>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nemá-li obec vydán územní plán, také</w:t>
      </w:r>
      <w:r w:rsidRPr="00B23B83">
        <w:rPr>
          <w:rFonts w:ascii="Times New Roman" w:eastAsia="Calibri" w:hAnsi="Times New Roman" w:cs="Times New Roman"/>
          <w:szCs w:val="24"/>
        </w:rPr>
        <w:t xml:space="preserve"> z hlediska uplatňování cílů a úkolů územního plánování. Mají-li být součástí veřejného pohřebiště hroby nebo hrobky, je obec nebo registrovaná církev a náboženská společnost povinna kromě podkladů stanovených zvláštním právním předpisem14) předložit i výsledky hydrogeologického průzkumu, z nichž je patrno, že pozemek je k takovému způsobu pohřbívání vhodný. Ke zřizování jednotlivých hrobů, hrobek, úložišť jednotlivých uren a hrobových zařízení na pohřebišti není třeba povolení záměru podle stavebního zákona.</w:t>
      </w:r>
    </w:p>
    <w:p w14:paraId="07EBAEBE"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(2) Dotčenými orgány v řízení o povolení záměru zřízení veřejného pohřebiště jsou vždy také krajská hygienická stanice, která vydá stanovisko z hlediska ochrany veřejného zdraví, a vodoprávní úřad, který vydává stanovisko z hlediska ochrany podzemních vod. Jedná-li se o záměr vyžadující jednotné environmentální stanovisko30), stanovisko vodoprávního úřadu se nevydává.</w:t>
      </w:r>
    </w:p>
    <w:p w14:paraId="779B6139"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(2) Vodoprávní úřad vydá k záměru zřízení veřejného pohřebiště vyjádření z hlediska ochrany podzemních vod.</w:t>
      </w:r>
      <w:r w:rsidRPr="00B23B83">
        <w:rPr>
          <w:rFonts w:ascii="Times New Roman" w:eastAsia="Calibri" w:hAnsi="Times New Roman" w:cs="Times New Roman"/>
          <w:b/>
          <w:bCs/>
          <w:szCs w:val="24"/>
        </w:rPr>
        <w:tab/>
      </w:r>
    </w:p>
    <w:p w14:paraId="1EEDBC5F" w14:textId="77777777" w:rsidR="00EA54C5" w:rsidRPr="00B23B83" w:rsidRDefault="00EA54C5" w:rsidP="00EA54C5">
      <w:pPr>
        <w:tabs>
          <w:tab w:val="left" w:pos="567"/>
        </w:tabs>
        <w:spacing w:before="120" w:after="120" w:line="276" w:lineRule="auto"/>
        <w:ind w:left="567" w:hanging="567"/>
        <w:rPr>
          <w:rFonts w:ascii="Times New Roman" w:eastAsia="Calibri" w:hAnsi="Times New Roman" w:cs="Times New Roman"/>
          <w:strike/>
          <w:szCs w:val="24"/>
        </w:rPr>
      </w:pPr>
      <w:r w:rsidRPr="00B23B83">
        <w:rPr>
          <w:rFonts w:ascii="Times New Roman" w:eastAsia="Calibri" w:hAnsi="Times New Roman" w:cs="Times New Roman"/>
          <w:strike/>
          <w:szCs w:val="24"/>
          <w:vertAlign w:val="superscript"/>
        </w:rPr>
        <w:t>30</w:t>
      </w:r>
      <w:r w:rsidRPr="00B23B83">
        <w:rPr>
          <w:rFonts w:ascii="Times New Roman" w:eastAsia="Calibri" w:hAnsi="Times New Roman" w:cs="Times New Roman"/>
          <w:strike/>
          <w:szCs w:val="24"/>
        </w:rPr>
        <w:t>)</w:t>
      </w:r>
      <w:r w:rsidRPr="00B23B83">
        <w:rPr>
          <w:rFonts w:ascii="Times New Roman" w:eastAsia="Calibri" w:hAnsi="Times New Roman" w:cs="Times New Roman"/>
          <w:strike/>
          <w:szCs w:val="24"/>
        </w:rPr>
        <w:tab/>
        <w:t>Zákon č. 148/2023 Sb., o jednotném environmentálním stanovisku.</w:t>
      </w:r>
      <w:r w:rsidRPr="00B23B83">
        <w:rPr>
          <w:rFonts w:ascii="Times New Roman" w:eastAsia="Calibri" w:hAnsi="Times New Roman" w:cs="Times New Roman"/>
          <w:strike/>
          <w:szCs w:val="24"/>
        </w:rPr>
        <w:br w:type="page"/>
      </w:r>
    </w:p>
    <w:p w14:paraId="21605B4F" w14:textId="77777777" w:rsidR="00EA54C5" w:rsidRPr="00B23B83" w:rsidRDefault="00EA54C5" w:rsidP="00EA54C5">
      <w:pPr>
        <w:widowControl w:val="0"/>
        <w:spacing w:before="120" w:after="120" w:line="276" w:lineRule="auto"/>
        <w:jc w:val="center"/>
        <w:outlineLvl w:val="0"/>
        <w:rPr>
          <w:rFonts w:ascii="Times New Roman" w:eastAsia="Times New Roman" w:hAnsi="Times New Roman" w:cs="Times New Roman"/>
          <w:b/>
          <w:bCs/>
          <w:iCs/>
          <w:smallCaps/>
          <w:szCs w:val="24"/>
        </w:rPr>
      </w:pPr>
      <w:bookmarkStart w:id="1081" w:name="_Toc227049819"/>
      <w:bookmarkStart w:id="1082" w:name="_Toc227224133"/>
      <w:bookmarkStart w:id="1083" w:name="_Toc227576515"/>
      <w:bookmarkStart w:id="1084" w:name="_Toc210135510"/>
      <w:bookmarkStart w:id="1085" w:name="_Toc214619377"/>
      <w:bookmarkStart w:id="1086" w:name="_Toc216434409"/>
      <w:bookmarkEnd w:id="1079"/>
      <w:r w:rsidRPr="00B23B83">
        <w:rPr>
          <w:rFonts w:ascii="Times New Roman" w:eastAsia="Times New Roman" w:hAnsi="Times New Roman" w:cs="Times New Roman"/>
          <w:b/>
          <w:bCs/>
          <w:iCs/>
          <w:smallCaps/>
          <w:szCs w:val="24"/>
        </w:rPr>
        <w:lastRenderedPageBreak/>
        <w:t xml:space="preserve">Zákon č. </w:t>
      </w:r>
      <w:r w:rsidRPr="00B23B83">
        <w:rPr>
          <w:rFonts w:ascii="Times New Roman" w:eastAsia="Times New Roman" w:hAnsi="Times New Roman" w:cs="Times New Roman"/>
          <w:b/>
          <w:bCs/>
          <w:szCs w:val="24"/>
        </w:rPr>
        <w:t xml:space="preserve">274/2001 </w:t>
      </w:r>
      <w:r w:rsidRPr="00B23B83">
        <w:rPr>
          <w:rFonts w:ascii="Times New Roman" w:eastAsia="Times New Roman" w:hAnsi="Times New Roman" w:cs="Times New Roman"/>
          <w:b/>
          <w:bCs/>
          <w:iCs/>
          <w:smallCaps/>
          <w:szCs w:val="24"/>
        </w:rPr>
        <w:t>Sb., o vodovodech a kanalizacích</w:t>
      </w:r>
      <w:bookmarkEnd w:id="1081"/>
      <w:bookmarkEnd w:id="1082"/>
      <w:bookmarkEnd w:id="1083"/>
    </w:p>
    <w:p w14:paraId="089BB487"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Platné znění dotčených ustanovení zákon č. 274/2001 Sb., o vodovodech a kanalizacích pro veřejnou potřebu a o změně některých zákonů (zákon o vodovodech a kanalizacích)</w:t>
      </w:r>
    </w:p>
    <w:p w14:paraId="586955D0"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w:t>
      </w:r>
    </w:p>
    <w:p w14:paraId="5C0E044C"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Plán rozvoje vodovodů a kanalizací kraje a území státu</w:t>
      </w:r>
    </w:p>
    <w:p w14:paraId="20C7BB7E"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Kraj v samostatné působnosti zajišťuje zpracování a schvaluje plán rozvoje vodovodů a kanalizací (dále jen „plán rozvoje“) pro své území. Plán rozvoje obsahuje koncepci řešení zásobování pitnou vodou, včetně vymezení zdrojů povrchových a podzemních vod, uvažovaných pro účely úpravy na pitnou vodu, a koncepci odkanalizování a čištění odpadních vod na území daného kraje. Plán rozvoje musí být hospodárný a musí obsahovat technicky nejvhodnější řešení a vazby k plánu rozvoje pro území sousedících krajů.</w:t>
      </w:r>
    </w:p>
    <w:p w14:paraId="2970891F"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(2) Kraj v samostatné působnosti průběžně aktualizuje a schvaluje plán rozvoje pro své území.</w:t>
      </w:r>
    </w:p>
    <w:p w14:paraId="5D493484"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(3) Při zpracování návrhu plánu rozvoje pro území kraje a při zpracování jeho aktualizací se vychází z politiky územního rozvoje, územního rozvojového plánu, zásad územního rozvoje příslušného kraje a z národních plánů povodí a z plánů pro sucho zpracovaných podle zákona o vodách</w:t>
      </w:r>
      <w:r w:rsidRPr="00B23B83">
        <w:rPr>
          <w:rFonts w:ascii="Times New Roman" w:eastAsia="Times New Roman" w:hAnsi="Times New Roman" w:cs="Times New Roman"/>
          <w:szCs w:val="24"/>
          <w:vertAlign w:val="superscript"/>
        </w:rPr>
        <w:t>8</w:t>
      </w:r>
      <w:r w:rsidRPr="00B23B83">
        <w:rPr>
          <w:rFonts w:ascii="Times New Roman" w:eastAsia="Times New Roman" w:hAnsi="Times New Roman" w:cs="Times New Roman"/>
          <w:szCs w:val="24"/>
        </w:rPr>
        <w:t>), pokud jsou pro dané území zpracovány a schváleny.</w:t>
      </w:r>
    </w:p>
    <w:p w14:paraId="5C708604"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(4) Při zpracování aktualizací plánu rozvoje se vychází z návrhů změn plánu rozvoje vodovodů a kanalizací předkládaných krajskému úřadu obcemi ve stanovené elektronické podobě, formátu a obsahu. Aktuální stav zásobování pitnou vodou, odvádění odpadních vod a jejich čištění se zpracuje na základě kolaudačních rozhodnutí jejich staveb.</w:t>
      </w:r>
    </w:p>
    <w:p w14:paraId="63D22E07"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(5) Návrh plánu rozvoje i jeho aktualizaci před schválením kraj projedná s obcemi, vlastníky a provozovateli vodovodů a kanalizací v území, jehož se plán rozvoje týká, s Ministerstvem zemědělství (dále jen „ministerstvo“), s dotčeným orgánem územního plánování, s příslušným správcem povodí a s příslušným stavebním úřadem. Krajský úřad návrh plánu rozvoje a jeho aktualizace projedná také s krajskými úřady ostatních krajů, jejichž území se nachází ve stejném povodí. V případech, kdy se plán rozvoje dotýká ochranných pásem přírodních léčivých zdrojů, zdrojů přírodních minerálních vod ryzích a přírodních léčebných lázní a lázeňských míst, projedná kraj tento návrh s Ministerstvem zdravotnictví, a dotýká-li se plán rozvoje chráněných území a ochranných pásem v oblasti ochrany životního prostředí9), projedná kraj tento návrh s Ministerstvem životního prostředí. Od projednání se upouští v případech, kdy se jedná o doplnění aktuálního stavu zásobování pitnou vodou, odvádění odpadních vod a jejich čištění.</w:t>
      </w:r>
    </w:p>
    <w:p w14:paraId="113CB5F0"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Plán rozvoje je podkladem pro zpracování územně plánovací dokumentace a plánu dílčího povodí podle zákona o vodách8) pro činnost vodoprávního úřadu, </w:t>
      </w:r>
      <w:r w:rsidRPr="00B23B83">
        <w:rPr>
          <w:rFonts w:ascii="Times New Roman" w:eastAsia="Times New Roman" w:hAnsi="Times New Roman" w:cs="Times New Roman"/>
          <w:strike/>
          <w:szCs w:val="24"/>
        </w:rPr>
        <w:t>úřadu územního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orgánu územního</w:t>
      </w:r>
      <w:r w:rsidRPr="00B23B83">
        <w:rPr>
          <w:rFonts w:ascii="Times New Roman" w:eastAsia="Times New Roman" w:hAnsi="Times New Roman" w:cs="Times New Roman"/>
          <w:szCs w:val="24"/>
        </w:rPr>
        <w:t xml:space="preserve"> plánování, stavebního úřadu a pro činnost obce a kraje v samostatné i přenesené působnosti.</w:t>
      </w:r>
    </w:p>
    <w:p w14:paraId="611C612C"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(7) Ministerstvo zajišťuje zpracování, aktualizaci a schválení plánu rozvoje pro území státu, který před jeho schválením projedná s Ministerstvem pro místní rozvoj. Tento plán obsahuje aktuální plány rozvoje pro území krajů se stanovisky k aktualizacím a souhrnné údaje </w:t>
      </w:r>
      <w:r w:rsidRPr="00B23B83">
        <w:rPr>
          <w:rFonts w:ascii="Times New Roman" w:eastAsia="Times New Roman" w:hAnsi="Times New Roman" w:cs="Times New Roman"/>
          <w:szCs w:val="24"/>
        </w:rPr>
        <w:lastRenderedPageBreak/>
        <w:t>z krajských plánů včetně vodovodů a kanalizací, které svým rozsahem překračují působnost krajů. Plán rozvoje pro území státu je podkladem pro zpracování politiky územního rozvoje a územního rozvojového plánu.</w:t>
      </w:r>
    </w:p>
    <w:p w14:paraId="18C8BC8A"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(8) Krajský úřad předá ministerstvu v elektronické podobě a ve stanoveném formátu schválené aktualizace plánu rozvoje za předchozí rok do 31. ledna následujícího roku.</w:t>
      </w:r>
    </w:p>
    <w:p w14:paraId="67F5AEA8"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(9) Rozsah a způsob zpracování plánu rozvoje vodovodů a kanalizací a stanovenou elektronickou podobu, formát a obsah předávaných aktualizací plánu rozvoje stanoví prováděcí právní předpis.</w:t>
      </w:r>
    </w:p>
    <w:p w14:paraId="573A4988"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23</w:t>
      </w:r>
    </w:p>
    <w:p w14:paraId="7223D2D3"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Ochranná pásma vodovodů a kanalizací</w:t>
      </w:r>
    </w:p>
    <w:p w14:paraId="635BE27C"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K bezprostřední ochraně vodovodních řadů a kanalizačních stok před poškozením se vymezují ochranná pásma vodovodních řadů a kanalizačních stok (dále jen "ochranná pásma").</w:t>
      </w:r>
    </w:p>
    <w:p w14:paraId="570C965F"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Ochrannými pásmy se rozumí prostor v bezprostřední blízkosti vodovodních řadů a kanalizačních stok určený k zajištění jejich provozuschopnosti. Ochranná pásma vodních zdrojů podle zvláštního zákona26) tímto nejsou dotčena.</w:t>
      </w:r>
    </w:p>
    <w:p w14:paraId="18F1A6DC"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Ochranná pásma jsou vymezena vodorovnou vzdáleností od vnějšího líce stěny potrubí nebo kanalizační stoky na každou stranu</w:t>
      </w:r>
    </w:p>
    <w:p w14:paraId="099B126D"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w:t>
      </w:r>
      <w:r w:rsidRPr="00B23B83">
        <w:rPr>
          <w:rFonts w:ascii="Times New Roman" w:eastAsia="Times New Roman" w:hAnsi="Times New Roman" w:cs="Times New Roman"/>
          <w:szCs w:val="24"/>
        </w:rPr>
        <w:tab/>
        <w:t>u vodovodních řadů a kanalizačních stok do průměru 500 mm včetně, 1,5 m,</w:t>
      </w:r>
    </w:p>
    <w:p w14:paraId="1D1EA48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w:t>
      </w:r>
      <w:r w:rsidRPr="00B23B83">
        <w:rPr>
          <w:rFonts w:ascii="Times New Roman" w:eastAsia="Times New Roman" w:hAnsi="Times New Roman" w:cs="Times New Roman"/>
          <w:szCs w:val="24"/>
        </w:rPr>
        <w:tab/>
        <w:t>u vodovodních řadů a kanalizačních stok nad průměr 500 mm, 2,5 m,</w:t>
      </w:r>
    </w:p>
    <w:p w14:paraId="3B9AD371"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w:t>
      </w:r>
      <w:r w:rsidRPr="00B23B83">
        <w:rPr>
          <w:rFonts w:ascii="Times New Roman" w:eastAsia="Times New Roman" w:hAnsi="Times New Roman" w:cs="Times New Roman"/>
          <w:szCs w:val="24"/>
        </w:rPr>
        <w:tab/>
        <w:t>u vodovodních řadů nebo kanalizačních stok o průměru nad 200 mm, jejichž dno je uloženo v hloubce větší než 2,5 m pod upraveným povrchem, se vzdálenosti podle písmene a) nebo b) od vnějšího líce zvyšují o 1,0 m</w:t>
      </w:r>
      <w:r w:rsidRPr="00B23B83">
        <w:rPr>
          <w:rFonts w:ascii="Times New Roman" w:eastAsia="Times New Roman" w:hAnsi="Times New Roman" w:cs="Times New Roman"/>
          <w:strike/>
          <w:szCs w:val="24"/>
        </w:rPr>
        <w:t>.</w:t>
      </w:r>
      <w:r w:rsidRPr="00B23B83">
        <w:rPr>
          <w:rFonts w:ascii="Times New Roman" w:eastAsia="Times New Roman" w:hAnsi="Times New Roman" w:cs="Times New Roman"/>
          <w:b/>
          <w:bCs/>
          <w:szCs w:val="24"/>
        </w:rPr>
        <w:t>,</w:t>
      </w:r>
    </w:p>
    <w:p w14:paraId="3DAE6E51"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pokud </w:t>
      </w:r>
      <w:bookmarkStart w:id="1087" w:name="_Hlk226991036"/>
      <w:r w:rsidRPr="00B23B83">
        <w:rPr>
          <w:rFonts w:ascii="Times New Roman" w:eastAsia="Times New Roman" w:hAnsi="Times New Roman" w:cs="Times New Roman"/>
          <w:b/>
          <w:bCs/>
          <w:szCs w:val="24"/>
        </w:rPr>
        <w:t>nebylo stanoveno jinak postupem podle stavebního zákona</w:t>
      </w:r>
      <w:bookmarkEnd w:id="1087"/>
      <w:r w:rsidRPr="00B23B83">
        <w:rPr>
          <w:rFonts w:ascii="Times New Roman" w:eastAsia="Times New Roman" w:hAnsi="Times New Roman" w:cs="Times New Roman"/>
          <w:b/>
          <w:bCs/>
          <w:szCs w:val="24"/>
        </w:rPr>
        <w:t>.</w:t>
      </w:r>
    </w:p>
    <w:p w14:paraId="67CAF237"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V ochranném pásmu vodovodního řadu nebo kanalizační stoky lze</w:t>
      </w:r>
    </w:p>
    <w:p w14:paraId="6FBB0B2F"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w:t>
      </w:r>
      <w:r w:rsidRPr="00B23B83">
        <w:rPr>
          <w:rFonts w:ascii="Times New Roman" w:eastAsia="Times New Roman" w:hAnsi="Times New Roman" w:cs="Times New Roman"/>
          <w:szCs w:val="24"/>
        </w:rPr>
        <w:tab/>
        <w:t>provádět zemní práce, stavby, umísťovat konstrukce nebo jiná podobná zařízení či provádět činnosti, které omezují přístup k vodovodnímu řadu nebo kanalizační stoce nebo které by mohly ohrozit jejich technický stav nebo plynulé provozování,</w:t>
      </w:r>
    </w:p>
    <w:p w14:paraId="75A8F6C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w:t>
      </w:r>
      <w:r w:rsidRPr="00B23B83">
        <w:rPr>
          <w:rFonts w:ascii="Times New Roman" w:eastAsia="Times New Roman" w:hAnsi="Times New Roman" w:cs="Times New Roman"/>
          <w:szCs w:val="24"/>
        </w:rPr>
        <w:tab/>
        <w:t>vysazovat trvalé porosty,</w:t>
      </w:r>
    </w:p>
    <w:p w14:paraId="6E10B92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w:t>
      </w:r>
      <w:r w:rsidRPr="00B23B83">
        <w:rPr>
          <w:rFonts w:ascii="Times New Roman" w:eastAsia="Times New Roman" w:hAnsi="Times New Roman" w:cs="Times New Roman"/>
          <w:szCs w:val="24"/>
        </w:rPr>
        <w:tab/>
        <w:t>provádět skládky mimo skládek jakéhokoliv odpadu,</w:t>
      </w:r>
    </w:p>
    <w:p w14:paraId="129C5DFF"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w:t>
      </w:r>
      <w:r w:rsidRPr="00B23B83">
        <w:rPr>
          <w:rFonts w:ascii="Times New Roman" w:eastAsia="Times New Roman" w:hAnsi="Times New Roman" w:cs="Times New Roman"/>
          <w:szCs w:val="24"/>
        </w:rPr>
        <w:tab/>
        <w:t>provádět terénní úpravy,</w:t>
      </w:r>
    </w:p>
    <w:p w14:paraId="13CEBC1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jen s písemným souhlasem vlastníka vodovodu nebo kanalizace, popřípadě provozovatele, pokud tak vyplývá ze smlouvy uzavřené podle § 8 odst. 2.</w:t>
      </w:r>
    </w:p>
    <w:p w14:paraId="7D1321AF"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Nezíská-li osoba, která hodlá provádět činnosti uvedené v odstavci 4, souhlas podle odstavce 4, může požádat stavební úřad o povolení k těmto činnostem. Stavební úřad může v těchto případech tyto činnosti v ochranném pásmu povolit a současně stanovit podmínky pro jejich provedení. Přitom přihlédne k technickým možnostem řešení při současném zabezpečení </w:t>
      </w:r>
      <w:r w:rsidRPr="00B23B83">
        <w:rPr>
          <w:rFonts w:ascii="Times New Roman" w:eastAsia="Times New Roman" w:hAnsi="Times New Roman" w:cs="Times New Roman"/>
          <w:szCs w:val="24"/>
        </w:rPr>
        <w:lastRenderedPageBreak/>
        <w:t>ochrany vodovodního řadu nebo kanalizační stoky a k technickobezpečnostní ochraně zájmů dotčených osob. Souvisí-li činnost se záměrem stavby nebo jiným záměrem povolovaným podle stavebního zákona, rozhodne stavební úřad o povolení této činnosti ve výrokové části rozhodnutí o povolení záměru.</w:t>
      </w:r>
    </w:p>
    <w:p w14:paraId="62003A85"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(6) Při porušení povinnosti stanovené v odstavci 4 nařídí stavební úřad obnovit předešlý stav.</w:t>
      </w:r>
    </w:p>
    <w:p w14:paraId="3DD1FB93"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(7) Vlastník vodovodu nebo kanalizace, popřípadě provozovatel, pokud tak vyplývá ze smlouvy uzavřené podle § 8 odst. 2, je povinen na žádost poskytnout informaci žadateli o možném střetu jeho záměru s ochranným pásmem vodovodního řadu nebo kanalizační stoky a další údaje podle zvláštního zákona.28) Při zasahování do terénu, včetně zásahů do pozemních komunikací nebo jiných staveb v ochranném pásmu, je stavebník, v jehož zájmu se tyto zásahy provádějí, povinen na svůj náklad neprodleně přizpůsobit nové úrovni povrchu veškerá zařízení a příslušenství vodovodního řadu a kanalizační stoky mající vazbu na terén, pozemní komunikaci nebo jinou stavbu. Tyto práce smí provádět pouze s vědomím a se souhlasem vlastníka vodovodu nebo kanalizace, popřípadě provozovatele, pokud tak vyplývá ze smlouvy uzavřené podle § 8 odst. 2.</w:t>
      </w:r>
    </w:p>
    <w:p w14:paraId="3BAD0886"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40</w:t>
      </w:r>
    </w:p>
    <w:p w14:paraId="782CD983"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Ministerstvo vydá vyhlášku k provedení ustanovení § 4 odst. 9, § 5 odst. 6, § 6 odst. 13, § 8 odst. 11, § 10 odst. 3, § 11 odst. 3, § 12 odst. 1, § 13 odst. 5 a 6, § 14 odst. 6, § 16 odst. 6, § 17 odst. 9, § 19 odst. 10, § 20 odst. 3, § 20 odst. 9, § 36 odst. 7, 9 a 10 a § 38 odst. 6.</w:t>
      </w:r>
    </w:p>
    <w:p w14:paraId="6BA178D0"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w:t>
      </w:r>
      <w:r w:rsidRPr="00B23B83">
        <w:rPr>
          <w:rFonts w:ascii="Times New Roman" w:eastAsia="Times New Roman" w:hAnsi="Times New Roman" w:cs="Times New Roman"/>
          <w:strike/>
          <w:szCs w:val="24"/>
        </w:rPr>
        <w:t>Ministerstvo pro místní rozvoj vydá vyhlášku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Vláda na návrh Úřadu rozvoje území České republiky vydá prováděcí právní předpis </w:t>
      </w:r>
      <w:r w:rsidRPr="00B23B83">
        <w:rPr>
          <w:rFonts w:ascii="Times New Roman" w:eastAsia="Times New Roman" w:hAnsi="Times New Roman" w:cs="Times New Roman"/>
          <w:szCs w:val="24"/>
        </w:rPr>
        <w:t>k provedení § 11 odst. 3 a § 12 odst. 1.</w:t>
      </w:r>
    </w:p>
    <w:p w14:paraId="2CA4B814" w14:textId="77777777" w:rsidR="00EA54C5" w:rsidRPr="00B23B83" w:rsidRDefault="00EA54C5" w:rsidP="00EA54C5">
      <w:pPr>
        <w:spacing w:before="120" w:after="120" w:line="276" w:lineRule="auto"/>
        <w:rPr>
          <w:rFonts w:ascii="Times New Roman" w:eastAsia="Times New Roman" w:hAnsi="Times New Roman" w:cs="Times New Roman"/>
          <w:b/>
          <w:bCs/>
          <w:iCs/>
          <w:smallCaps/>
          <w:szCs w:val="24"/>
        </w:rPr>
      </w:pPr>
      <w:r w:rsidRPr="00B23B83">
        <w:rPr>
          <w:rFonts w:ascii="Times New Roman" w:eastAsia="Times New Roman" w:hAnsi="Times New Roman" w:cs="Times New Roman"/>
          <w:b/>
          <w:bCs/>
          <w:iCs/>
          <w:smallCaps/>
          <w:szCs w:val="24"/>
        </w:rPr>
        <w:br w:type="page"/>
      </w:r>
    </w:p>
    <w:p w14:paraId="46369C20" w14:textId="77777777" w:rsidR="00EA54C5" w:rsidRPr="00B23B83" w:rsidRDefault="00EA54C5" w:rsidP="00EA54C5">
      <w:pPr>
        <w:widowControl w:val="0"/>
        <w:spacing w:before="120" w:after="120" w:line="276" w:lineRule="auto"/>
        <w:rPr>
          <w:rFonts w:ascii="Times New Roman" w:eastAsia="Calibri" w:hAnsi="Times New Roman" w:cs="Times New Roman"/>
          <w:strike/>
          <w:szCs w:val="24"/>
        </w:rPr>
      </w:pPr>
    </w:p>
    <w:p w14:paraId="38104EB1"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088" w:name="_Toc227049820"/>
      <w:bookmarkStart w:id="1089" w:name="_Toc227224134"/>
      <w:bookmarkStart w:id="1090" w:name="_Toc227576516"/>
      <w:r w:rsidRPr="00B23B83">
        <w:rPr>
          <w:rFonts w:ascii="Times New Roman" w:eastAsia="Times New Roman" w:hAnsi="Times New Roman" w:cs="Times New Roman"/>
          <w:b/>
          <w:bCs/>
          <w:iCs/>
          <w:smallCaps/>
          <w:szCs w:val="24"/>
        </w:rPr>
        <w:t>Zákon č. 139/2002 Sb., o pozemkových úpravách</w:t>
      </w:r>
      <w:bookmarkEnd w:id="1084"/>
      <w:bookmarkEnd w:id="1085"/>
      <w:bookmarkEnd w:id="1086"/>
      <w:bookmarkEnd w:id="1088"/>
      <w:bookmarkEnd w:id="1089"/>
      <w:bookmarkEnd w:id="1090"/>
    </w:p>
    <w:p w14:paraId="64A7B8AF" w14:textId="77777777" w:rsidR="00EA54C5" w:rsidRPr="00B23B83" w:rsidRDefault="00EA54C5" w:rsidP="00EA54C5">
      <w:pPr>
        <w:spacing w:before="120" w:after="120" w:line="276" w:lineRule="auto"/>
        <w:rPr>
          <w:rFonts w:ascii="Times New Roman" w:eastAsia="Calibri" w:hAnsi="Times New Roman" w:cs="Times New Roman"/>
          <w:b/>
          <w:bCs/>
          <w:noProof/>
          <w:szCs w:val="24"/>
          <w:lang w:eastAsia="cs-CZ"/>
        </w:rPr>
      </w:pPr>
      <w:r w:rsidRPr="00B23B83">
        <w:rPr>
          <w:rFonts w:ascii="Times New Roman" w:eastAsia="Calibri" w:hAnsi="Times New Roman" w:cs="Times New Roman"/>
          <w:b/>
          <w:bCs/>
          <w:noProof/>
          <w:szCs w:val="24"/>
          <w:lang w:eastAsia="cs-CZ"/>
        </w:rPr>
        <w:t>Platné znění dotčených ustanovení zákona č. 139/2002 Sb., o pozemkových úpravách a pozemkových úřadech a o změně zákona č. 229/1991 Sb., o úpravě vlastnických vztahů k půdě a jinému zemědělskému majetku, ve znění pozdějších předpisů, s vyznačením navrhovaných změn</w:t>
      </w:r>
    </w:p>
    <w:p w14:paraId="1165105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w:t>
      </w:r>
    </w:p>
    <w:p w14:paraId="6D31336B"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Předmět a obvod pozemkových úprav</w:t>
      </w:r>
    </w:p>
    <w:p w14:paraId="138E913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Předmětem pozemkových úprav jsou všechny pozemky v obvodu pozemkových úprav (odstavec 2) bez ohledu na dosavadní způsob využívání a existující vlastnické a užívací vztahy k nim.</w:t>
      </w:r>
    </w:p>
    <w:p w14:paraId="5F6518C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Obvod pozemkových úprav je území dotčené pozemkovými úpravami, které je tvořeno jedním nebo více celky v jednom katastrálním území. Bude-li to pro obnovu katastrálního operátu třeba, lze do obvodu pozemkových úprav zahrnout i pozemky, které nevyžadují řešení ve smyslu ustanovení § 2, ale je u nich třeba obnovit soubor geodetických informací.3) Je-li to k dosažení cílů pozemkových úprav vhodné, lze do obvodu pozemkových úprav zahrnout rovněž pozemky v navazující části sousedícího katastrálního území. V případě potřeby řešení vodohospodářských opatření [§ 9 odst. 8 písm. c)] může, se souhlasem ústředí, obvod pozemkových úprav tvořit více na sebe navazujících katastrálních území. Obvod pozemkových úprav může, se souhlasem ústředí, tvořit rovněž více katastrálních území v rámci jedné obce. Jde-li o katastrální území v obvodu působnosti jiného pozemkového úřadu, než který zahájil řízení o pozemkových úpravách, zahrne pozemkový úřad, který řízení zahájil, předmětné pozemky do obvodu pozemkových úprav po dohodě s pozemkovým úřadem, v jehož obvodu působnosti se příslušné pozemky nacházejí. O takových pozemcích rozhoduje pozemkový úřad, který řízení zahájil.</w:t>
      </w:r>
    </w:p>
    <w:p w14:paraId="4474A6E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Pozemky určené pro těžbu vyhrazených nerostů na základě stanoveného dobývacího prostoru,</w:t>
      </w:r>
      <w:r w:rsidRPr="00B23B83">
        <w:rPr>
          <w:rFonts w:ascii="Times New Roman" w:eastAsia="Calibri" w:hAnsi="Times New Roman" w:cs="Times New Roman"/>
          <w:szCs w:val="24"/>
          <w:vertAlign w:val="superscript"/>
        </w:rPr>
        <w:t>5)</w:t>
      </w:r>
      <w:r w:rsidRPr="00B23B83">
        <w:rPr>
          <w:rFonts w:ascii="Times New Roman" w:eastAsia="Calibri" w:hAnsi="Times New Roman" w:cs="Times New Roman"/>
          <w:szCs w:val="24"/>
        </w:rPr>
        <w:t xml:space="preserve"> pozemky určené pro obranu státu, pozemky zastavěné stavbou ve vlastnictví státu lze řešit v pozemkových úpravách (§ 2) jen se souhlasem jejich vlastníka a příslušného správního úřadu. Pozemky na území národních parků, národních přírodních rezervací, národních přírodních památek, přírodních rezervací a přírodních památek ve vlastnictví státu lze řešit v pozemkových úpravách jen se souhlasem Ministerstva životního prostředí. Pozemky zařazené do rezervy státních pozemků k uskutečnění rozvojových programů státu schválených vládou</w:t>
      </w:r>
      <w:r w:rsidRPr="00B23B83">
        <w:rPr>
          <w:rFonts w:ascii="Times New Roman" w:eastAsia="Calibri" w:hAnsi="Times New Roman" w:cs="Times New Roman"/>
          <w:szCs w:val="24"/>
          <w:vertAlign w:val="superscript"/>
        </w:rPr>
        <w:t xml:space="preserve">56) </w:t>
      </w:r>
      <w:r w:rsidRPr="00B23B83">
        <w:rPr>
          <w:rFonts w:ascii="Times New Roman" w:eastAsia="Calibri" w:hAnsi="Times New Roman" w:cs="Times New Roman"/>
          <w:szCs w:val="24"/>
        </w:rPr>
        <w:t>lze řešit v pozemkových úpravách jen se souhlasem příslušného správního úřadu. Pozemky zastavěné stavbou, která není ve vlastnictví státu, pozemek funkčně související s touto stavbou včetně přístupové cesty, zahrady</w:t>
      </w:r>
      <w:r w:rsidRPr="00B23B83">
        <w:rPr>
          <w:rFonts w:ascii="Times New Roman" w:eastAsia="Calibri" w:hAnsi="Times New Roman" w:cs="Times New Roman"/>
          <w:strike/>
          <w:szCs w:val="24"/>
        </w:rPr>
        <w:t xml:space="preserve">, pozemky v </w:t>
      </w:r>
      <w:bookmarkStart w:id="1091" w:name="_Hlk216276688"/>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trike/>
          <w:szCs w:val="24"/>
        </w:rPr>
        <w:t xml:space="preserve"> území</w:t>
      </w:r>
      <w:r w:rsidRPr="00B23B83">
        <w:rPr>
          <w:rFonts w:ascii="Times New Roman" w:eastAsia="Calibri" w:hAnsi="Times New Roman" w:cs="Times New Roman"/>
          <w:bCs/>
          <w:strike/>
          <w:szCs w:val="24"/>
        </w:rPr>
        <w:t>, pozemky v zastavitelných plochách</w:t>
      </w:r>
      <w:r w:rsidRPr="00B23B83">
        <w:rPr>
          <w:rFonts w:ascii="Times New Roman" w:eastAsia="Calibri" w:hAnsi="Times New Roman" w:cs="Times New Roman"/>
          <w:strike/>
          <w:szCs w:val="24"/>
          <w:vertAlign w:val="superscript"/>
        </w:rPr>
        <w:t>4)</w:t>
      </w:r>
      <w:r w:rsidRPr="00B23B83">
        <w:rPr>
          <w:rFonts w:ascii="Times New Roman" w:eastAsia="Calibri" w:hAnsi="Times New Roman" w:cs="Times New Roman"/>
          <w:b/>
          <w:bCs/>
          <w:szCs w:val="24"/>
        </w:rPr>
        <w:t xml:space="preserve"> </w:t>
      </w:r>
      <w:bookmarkEnd w:id="1091"/>
      <w:r w:rsidRPr="00B23B83">
        <w:rPr>
          <w:rFonts w:ascii="Times New Roman" w:eastAsia="Calibri" w:hAnsi="Times New Roman" w:cs="Times New Roman"/>
          <w:szCs w:val="24"/>
        </w:rPr>
        <w:t xml:space="preserve">a pozemky, na nichž se nacházejí veřejná nebo neveřejná pohřebiště, lze řešit v pozemkových úpravách jen se souhlasem jejich vlastníka. Pokud se vlastníci ve lhůtě stanovené pozemkovým úřadem nevyjádří, má se za to, že s řešením v pozemkových úpravách souhlasí. Dotčené správní orgány zašlou souhlas do 45 dnů ode dne doručení výzvy pozemkového úřadu, přičemž k této lhůtě se připočítává doba až 15 dnů, jde-li o zvláště složitý případ. Pozemky podle tohoto odstavce se pro účely pozemkových úprav v případě jejich směn </w:t>
      </w:r>
      <w:r w:rsidRPr="00B23B83">
        <w:rPr>
          <w:rFonts w:ascii="Times New Roman" w:eastAsia="Calibri" w:hAnsi="Times New Roman" w:cs="Times New Roman"/>
          <w:szCs w:val="24"/>
        </w:rPr>
        <w:lastRenderedPageBreak/>
        <w:t>oceňují podle druhu nejbližšího zemědělského pozemku. Pozemky neřešené ve smyslu § 2, u nichž se pouze obnovuje soubor geodetických informací, se neoceňují. Souhlas s řešením pozemků se nevyžaduje u pozemků, které jsou v obvodu pozemkových úprav v katastru nemovitostí evidovány se způsobem využití pozemku jako ostatní komunikace.</w:t>
      </w:r>
    </w:p>
    <w:p w14:paraId="4A336AC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Pozemky ve vlastnictví státu, jejichž původním vlastníkem byly církve, náboženské řády a kongregace, se až do zápisu práv na základě listin o vydání těchto pozemků podle zákona o majetkovém vyrovnání s církvemi a náboženskými společnostmi57) do katastru nemovitostí vedou a řeší odděleně od ostatní půdy ve vlastnictví státu. Tyto pozemky se nepoužijí na společná zařízení jako v případě půdy ve vlastnictví státu (§ 9 odst. 17), lze však s nimi nakládat ve smyslu ustanovení § 2. Na nově vzniklé pozemky podle schváleného návrhu se nahlíží jako na původní majetek podle zvláštního právního předpisu8). Tato skutečnost se za účelem vyznačení v katastru nemovitostí uvede v rozhodnutí vydávaném podle § 11 odst. 8.</w:t>
      </w:r>
    </w:p>
    <w:p w14:paraId="3194D22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___________________________</w:t>
      </w:r>
    </w:p>
    <w:p w14:paraId="354EE4E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vertAlign w:val="superscript"/>
        </w:rPr>
        <w:t>4</w:t>
      </w:r>
      <w:r w:rsidRPr="00B23B83">
        <w:rPr>
          <w:rFonts w:ascii="Times New Roman" w:eastAsia="Calibri" w:hAnsi="Times New Roman" w:cs="Times New Roman"/>
          <w:strike/>
          <w:szCs w:val="24"/>
        </w:rPr>
        <w:t xml:space="preserve">) </w:t>
      </w:r>
      <w:r w:rsidRPr="00B23B83">
        <w:rPr>
          <w:rFonts w:ascii="Times New Roman" w:eastAsia="Calibri" w:hAnsi="Times New Roman" w:cs="Times New Roman"/>
          <w:bCs/>
          <w:strike/>
          <w:szCs w:val="24"/>
        </w:rPr>
        <w:t>Zákon č. 183/2006 Sb., o územním plánování a stavebním řádu (stavební zákon).</w:t>
      </w:r>
      <w:r w:rsidRPr="00B23B83">
        <w:rPr>
          <w:rFonts w:ascii="Times New Roman" w:eastAsia="Calibri" w:hAnsi="Times New Roman" w:cs="Times New Roman"/>
          <w:szCs w:val="24"/>
        </w:rPr>
        <w:t xml:space="preserve"> </w:t>
      </w:r>
    </w:p>
    <w:p w14:paraId="2EB1523B"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vertAlign w:val="superscript"/>
        </w:rPr>
        <w:t>4</w:t>
      </w:r>
      <w:r w:rsidRPr="00B23B83">
        <w:rPr>
          <w:rFonts w:ascii="Times New Roman" w:eastAsia="Calibri" w:hAnsi="Times New Roman" w:cs="Times New Roman"/>
          <w:b/>
          <w:bCs/>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Zákon č. 283/2021 Sb., stavební zákon, ve znění pozdějších předpisů.</w:t>
      </w:r>
    </w:p>
    <w:p w14:paraId="63AC7E1E"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9</w:t>
      </w:r>
    </w:p>
    <w:p w14:paraId="6B6F392F"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Návrh pozemkových úprav</w:t>
      </w:r>
    </w:p>
    <w:p w14:paraId="24F1BCA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Pozemkový úřad zajistí odborné zpracování návrhu pozemkových úprav (dále jen "návrh") nebo návrh, popřípadě jeho část v nezbytných případech sám zpracuje.</w:t>
      </w:r>
    </w:p>
    <w:p w14:paraId="68E03BB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Zpracovatelem návrhu je vždy držitel úředního oprávnění k projektování pozemkových úprav (§ 18).</w:t>
      </w:r>
    </w:p>
    <w:p w14:paraId="7D60F4B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Dotčené orgány, správci podzemních a nadzemních zařízení a správci dat potřebných pro zpracování návrhu pozemkových úprav jsou povinni po zahájení řízení o pozemkových úpravách v dohodnutých termínech poskytnout pozemkovému úřadu bezúplatně potřebné údaje a informace nezbytné pro řízení o pozemkových úpravách a pro vypracování návrhu.</w:t>
      </w:r>
    </w:p>
    <w:p w14:paraId="0B99D52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Podkladem pro návrh pozemkových úprav je zaměření předmětů, které zůstanou obsahem souboru geodetických informací katastru nemovitostí18) i po ukončení pozemkových úprav a dalších polohopisných prvků potřebných pro zpracování návrhu pozemkových úprav, s geometrickým základem a přesností podle zvláštního právního předpisu,19) nejsou-li již se stejnou kvalitou geometricky a polohově určeny v katastru nemovitostí. Výsledky zeměměřických činností, které mají tvořit podklad pro návrh pozemkových úprav, musí být ověřeny fyzickou osobou, které bylo uděleno úřední oprávnění podle zvláštního právního předpisu.20)</w:t>
      </w:r>
    </w:p>
    <w:p w14:paraId="2792C83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Zjišťování průběhu hranic pro účely pozemkových úprav provádí komise složená z pracovníků pozemkového úřadu, katastrálního úřadu, zpracovatele návrhu, zástupců obcí a podle potřeby i zástupců dalších úřadů. Předsedu komise a její členy jmenuje po dohodě s katastrálním úřadem vedoucí pozemkového úřadu.</w:t>
      </w:r>
    </w:p>
    <w:p w14:paraId="4518467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(6) Na základě zaměření skutečného stavu v terénu (odstavec 4) se upřesní obvod pozemkových úprav a okruh účastníků řízení; pozdější změnu obvodu a okruhu účastníků řízení lze provést, pokud pro to pozemkový úřad shledá důvody. Pro vyznačení zjištěného průběhu hranic pozemků na upřesněném obvodu pozemkových úprav do katastru nemovitostí se vyhotoví geometrický plán. Ve zpracování návrhu je možné pokračovat pouze na základě kladného stanoviska katastrálního úřadu k převzetí výsledku zeměměřických činností provedených ve smyslu odstavce 5.</w:t>
      </w:r>
    </w:p>
    <w:p w14:paraId="4F54249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Pozemkový úřad ohlásí obvod pozemkových úprav katastrálnímu úřadu k zápisu do katastru nemovitostí a přiloží geometrický plán podle odstavce 6. Neprodleně po zápisu obvodu pozemkových úprav do katastru nemovitostí předloží pozemkový úřad katastrálnímu úřadu seznam parcel, které jsou dotčeny pozemkovými úpravami, za účelem vyznačení poznámky o zahájení pozemkových úprav v katastru nemovitostí. Ode dne vyznačení této poznámky v katastru nemovitostí sděluje katastrální úřad průběžně pozemkovému úřadu všechny změny, a to až do vydání rozhodnutí podle § 11 odst. 8.</w:t>
      </w:r>
    </w:p>
    <w:p w14:paraId="6A0B804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Návrhu nového uspořádání pozemků vlastníků předchází zpracování plánu společných zařízení, kterými jsou zejména</w:t>
      </w:r>
    </w:p>
    <w:p w14:paraId="5645071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opatření sloužící ke zpřístupnění pozemků jako polní nebo lesní cesty, mostky, propustky, brody, železniční přejezdy a podobně,</w:t>
      </w:r>
    </w:p>
    <w:p w14:paraId="312D313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protierozní opatření pro ochranu půdního fondu jako protierozní meze, průlehy, zasakovací pásy, záchytné příkopy, terasy, větrolamy, zatravnění, zalesnění a podobně,</w:t>
      </w:r>
    </w:p>
    <w:p w14:paraId="2DC6694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vodohospodářská opatření sloužící k neškodnému odvedení povrchových vod, ochraně území před záplavami, suchem a k zadržení vody v krajině včetně podzemních vod jako vodní nádrže, rybníky, úpravy koryt vodních toků, odvodnění, ochranné hráze, poldry a podobně,</w:t>
      </w:r>
    </w:p>
    <w:p w14:paraId="2FC2395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opatření k ochraně a tvorbě životního prostředí, podpoře biodiverzity a zvýšení ekologické stability prostřednictvím územního systému ekologické stability, založení, doplnění nebo obnovy trvalé vegetace, terénních úprav a podobně.</w:t>
      </w:r>
    </w:p>
    <w:p w14:paraId="491D8E7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V případě společných zařízení technického charakteru jde o nové stavby nebo o rekonstrukce, popřípadě modernizace staveb stávajících.</w:t>
      </w:r>
    </w:p>
    <w:p w14:paraId="0DEEAA3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Zaústění vodohospodářských opatření navržených podle odstavce 8 písm. c) lze navrhnout i mimo obvod pozemkových úprav, pokud toto opatření funkčně souvisí s opatřeními prováděnými v obvodu pozemkových úprav. Toto opatření nebude z důvodu svého umístění mimo obvod pozemkových úprav součástí návrhu nového uspořádání pozemků; rovněž jeho realizace nebude hrazena z prostředků určených pro pozemkové úpravy.</w:t>
      </w:r>
    </w:p>
    <w:p w14:paraId="1804008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(10) Pozemkový úřad předloží zpracovaný plán společných zařízení dotčeným orgánům, které vyzve k uplatnění stanovisek ve lhůtě 30 dnů ode dne doručení výzvy. K později uplatněným stanoviskům se nepřihlíží. Souhlasné stanovisko nahrazuje opatření (rozhodnutí, souhlas, povolení výjimky) podle zvláštních právních předpisů21).</w:t>
      </w:r>
    </w:p>
    <w:p w14:paraId="6C95160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(11) Plán společných zařízení schválí zastupitelstvo obce. Pozemkový úřad před předložením plánu společných zařízení zastupitelstvu obce prokazatelně seznámí s tímto plánem sbor zástupců nebo vlastníky, není-li sbor zvolen. Tento postup platí i v případě změny </w:t>
      </w:r>
      <w:r w:rsidRPr="00B23B83">
        <w:rPr>
          <w:rFonts w:ascii="Times New Roman" w:eastAsia="Calibri" w:hAnsi="Times New Roman" w:cs="Times New Roman"/>
          <w:szCs w:val="24"/>
        </w:rPr>
        <w:lastRenderedPageBreak/>
        <w:t>již schváleného plánu společných zařízení. Zasahuje-li plán společných zařízení i do územního obvodu navazující obce [§ 5 odst. 1 písm. c)], je třeba předložit plán společných zařízení ke schválení také zastupitelstvu této obce.</w:t>
      </w:r>
    </w:p>
    <w:p w14:paraId="2E7A11D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(12) Pokud jsou společná zařízení navržena na pozemku, který je ve vlastnictví státu1), převede jej stát po dokončení realizace navržených společných zařízení bezúplatně do vlastnictví obce [§ 5 odst. 1 písm. c)]. Takto získaný pozemek nesmí obec zcizit bez souhlasu ústředí. Současně s podáním návrhu na vklad vlastnického práva na základě smlouvy o bezúplatném převodu pozemku na obec požádá ústředí o zápis poznámky zákazu zcizení.</w:t>
      </w:r>
    </w:p>
    <w:p w14:paraId="1C0B00C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(13) V soupisu nových pozemků bude u pozemků podle odstavce 12 věty první uvedena poznámka „pozemek je určen pro realizaci společných zařízení podle zákona č. 139/2002 Sb.“. Tato poznámka bude zapsána do katastru nemovitostí na základě rozhodnutí podle § 11 odst. 8. Pokud pominuly důvody pro vyznačení poznámky, katastrální úřad zruší poznámku na základě návrhu pozemkového úřadu. Převod těchto pozemků je možný pouze na základě vydání kladného stanoviska pozemkovým úřadem. V případě bezúplatného převodu do vlastnictví obce se stanovisko nevydává.</w:t>
      </w:r>
    </w:p>
    <w:p w14:paraId="6D28C6E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(14) Odvody za odnětí půdy ze zemědělského půdního fondu22) a poplatky za odnětí pozemků určených k plnění funkcí lesa23) se v řízení o pozemkových úpravách nepředepisují.</w:t>
      </w:r>
    </w:p>
    <w:p w14:paraId="506451A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(15) Plán společných zařízení musí být v souladu s územně plánovací dokumentací. Není-li návrh plánu společných zařízení ze závažných důvodů v souladu s územně plánovací dokumentací, je jeho schválení podle odstavce 11 zároveň rozhodnutím o změně územního plánu podle § 109 odst. 1 stavebního zákona přijímaným z vlastního podnětu. Obsahem změny je požadavek na uvedení plánu společných zařízení a územního plánu do souladu. Tento postup není překážkou pro vydání rozhodnutí o pozemkových úpravách.</w:t>
      </w:r>
    </w:p>
    <w:p w14:paraId="339C7E1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(16) Pozemkový úřad může, pokud to je s ohledem na dosažení cíle pozemkových úprav potřebné, v průběhu pozemkových úprav vykupovat se souhlasem vlastníka ve prospěch státu pozemky nebo spoluvlastnické podíly k nim nejvýše za cenu obvyklou59), popřípadě přijmout dar24) pozemku. Rovněž může vypořádat spoluvlastnictví k pozemku tak, že spoluvlastníkům připočte k jejich nároku (§ 8 odst. 1) část odpovídající spoluvlastnickému podílu k předmětnému pozemku; jestliže spoluvlastník kromě spoluvlastnického podílu nevlastní jiný pozemek, tvoří tento spoluvlastnický podíl samostatný nárok. Pozemkový úřad může na základě dohody uzavřené mezi spoluvlastníky reálně rozdělit spoluvlastnické podíly i v případě, že spoluvlastníci nevlastní v obvodu pozemkových úprav jiný pozemek. Předmětem reálného rozdělení nemohou být pozemky ve společném jmění manželů a lesy ve vlastnictví spolku, společnosti60) nebo družstva. O pozemky, jejichž vlastník není znám, nebo o spoluvlastnické podíly k takovým pozemkům lze zvýšit nárok státu1). V případě, kdy k pozemku nelze podle údajů evidence katastru nemovitostí jednoznačně určit vlastníka a bude-li šetření nezbytných údajů o vlastníkovi pozemku prokazatelně bezvýsledné, posuzuje se takový pozemek jako pozemek, jehož vlastník není znám. Přihlásí-li se pozemkovému úřadu do 5 let od právní moci rozhodnutí pozemkového úřadu o výměně nebo přechodu vlastnických práv osoba, která prokáže, že byla k uvedenému dni vlastníkem předmětného pozemku nebo spoluvlastnického podílu k němu, pozemkový úřad jí poskytne finanční náhradu v ceně podle </w:t>
      </w:r>
      <w:r w:rsidRPr="00B23B83">
        <w:rPr>
          <w:rFonts w:ascii="Times New Roman" w:eastAsia="Calibri" w:hAnsi="Times New Roman" w:cs="Times New Roman"/>
          <w:szCs w:val="24"/>
        </w:rPr>
        <w:lastRenderedPageBreak/>
        <w:t>jiného právního předpisu14) platného v době přechodu pozemku nebo spoluvlastnického podílu k tomuto pozemku na stát.</w:t>
      </w:r>
    </w:p>
    <w:p w14:paraId="159EABE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(17) Je-li nutno pro společná zařízení vyčlenit nezbytnou výměru půdního fondu, použijí se nejprve pozemky ve vlastnictví státu a potom ve vlastnictví obce. Pro společná zařízení lze se souhlasem držitele dobývacího prostoru a dotčeného orgánu použít pozemky ve vlastnictví státu, které jsou určeny pro těžbu nerostů,</w:t>
      </w:r>
      <w:r w:rsidRPr="00B23B83">
        <w:rPr>
          <w:rFonts w:ascii="Times New Roman" w:eastAsia="Calibri" w:hAnsi="Times New Roman" w:cs="Times New Roman"/>
          <w:szCs w:val="24"/>
          <w:vertAlign w:val="superscript"/>
        </w:rPr>
        <w:t>5)</w:t>
      </w:r>
      <w:r w:rsidRPr="00B23B83">
        <w:rPr>
          <w:rFonts w:ascii="Times New Roman" w:eastAsia="Calibri" w:hAnsi="Times New Roman" w:cs="Times New Roman"/>
          <w:szCs w:val="24"/>
        </w:rPr>
        <w:t xml:space="preserve"> pozemky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w:t>
      </w:r>
      <w:r w:rsidRPr="00B23B83">
        <w:rPr>
          <w:rFonts w:ascii="Times New Roman" w:eastAsia="Calibri" w:hAnsi="Times New Roman" w:cs="Times New Roman"/>
          <w:bCs/>
          <w:strike/>
          <w:szCs w:val="24"/>
        </w:rPr>
        <w:t xml:space="preserve">, pozemky v zastavitelných plochách </w:t>
      </w:r>
      <w:r w:rsidRPr="00B23B83">
        <w:rPr>
          <w:rFonts w:ascii="Times New Roman" w:eastAsia="Calibri" w:hAnsi="Times New Roman" w:cs="Times New Roman"/>
          <w:szCs w:val="24"/>
        </w:rPr>
        <w:t>a pozemky, které jsou určeny k vypořádání náhrad podle zvláštního právního předpisu.</w:t>
      </w:r>
      <w:r w:rsidRPr="00B23B83">
        <w:rPr>
          <w:rFonts w:ascii="Times New Roman" w:eastAsia="Calibri" w:hAnsi="Times New Roman" w:cs="Times New Roman"/>
          <w:szCs w:val="24"/>
          <w:vertAlign w:val="superscript"/>
        </w:rPr>
        <w:t>25)</w:t>
      </w:r>
      <w:r w:rsidRPr="00B23B83">
        <w:rPr>
          <w:rFonts w:ascii="Times New Roman" w:eastAsia="Calibri" w:hAnsi="Times New Roman" w:cs="Times New Roman"/>
          <w:szCs w:val="24"/>
        </w:rPr>
        <w:t xml:space="preserve"> K využití pozemků ve vlastnictví státu, které jsou určeny k těžbě nerostů, je vyžadován rovněž souhlas subjektu, kterému byl stanoven dobývací prostor podle horního zákona</w:t>
      </w:r>
      <w:r w:rsidRPr="00B23B83">
        <w:rPr>
          <w:rFonts w:ascii="Times New Roman" w:eastAsia="Calibri" w:hAnsi="Times New Roman" w:cs="Times New Roman"/>
          <w:szCs w:val="24"/>
          <w:vertAlign w:val="superscript"/>
        </w:rPr>
        <w:t>61)</w:t>
      </w:r>
      <w:r w:rsidRPr="00B23B83">
        <w:rPr>
          <w:rFonts w:ascii="Times New Roman" w:eastAsia="Calibri" w:hAnsi="Times New Roman" w:cs="Times New Roman"/>
          <w:szCs w:val="24"/>
        </w:rPr>
        <w:t>. Pokud nelze pro společná zařízení použít jen pozemky ve vlastnictví státu, popřípadě obce, podílejí se na vyčlenění potřebné výměry půdního fondu ostatní vlastníci pozemků poměrnou částí podle celkové výměry jejich směňovaných pozemků. V tomto případě se nároky vlastníků vstupujících do pozemkových úprav úměrně snižují.</w:t>
      </w:r>
    </w:p>
    <w:p w14:paraId="0334709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(18) Zřídil-li pozemkový úřad podle schváleného návrhu věcné břemeno k pozemku, poskytne vlastníku takto zatíženého pozemku náhradu stanovenou podle zvláštního právního předpisu,26) pokud tento vlastník již neobdržel náhradu v jiném pozemku. Pozemky zatížené stávajícími věcnými břemeny lze směňovat jen se souhlasem dotčených vlastníků. Pokud se vlastníci ve lhůtě stanovené pozemkovým úřadem nevyjádří, má se za to, že se směnou souhlasí. Stávající věcná břemena související s inženýrskými sítěmi, vrty, důlními díly a stavbami nebo dočasnými stavbami se neoceňují a nejsou pozemkovými úpravami dotčena. Postup podle § 11 odst. 15 se nepoužije pro věcná břemena uvedená v předchozí větě.</w:t>
      </w:r>
    </w:p>
    <w:p w14:paraId="0DD01DE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(19) V rámci stanovení nároků (§ 8 odst. 1) a tvorby obnoveného souboru geodetických informací (§ 11 odst. 8) zajistí pozemkový úřad pro pozemky v obvodu pozemkových úprav, které nevyžadují řešení ve smyslu ustanovení § 2, nezbytné zeměměřické činnosti pro obnovu katastrálního operátu, které se katastrálnímu úřadu předávají spolu s výsledky pozemkových úprav.</w:t>
      </w:r>
    </w:p>
    <w:p w14:paraId="0417367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(20) Zpracovatel návrhu je povinen v průběhu jeho zpracovávání projednávat nové uspořádání pozemků s dotčenými vlastníky pozemků. Svůj souhlas, případně nesouhlas, vlastníci potvrdí podpisem na soupisu nových pozemků.</w:t>
      </w:r>
    </w:p>
    <w:p w14:paraId="0990D85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(21) V případě, kdy se vlastník pozemku k novému uspořádání pozemků nevyjádří ve smyslu odstavce 20, vyzve jej pozemkový úřad, aby tak učinil ve lhůtě 15 dnů. Pokud se vlastník v této lhůtě nevyjádří, má se za to, že s novým uspořádáním pozemků souhlasí.</w:t>
      </w:r>
    </w:p>
    <w:p w14:paraId="14C806B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(22) Pozemkový úřad svolá všechny vlastníky, požádá-li o to nejméně jedna třetina vlastníků nebo sbor, byl-li zvolen.</w:t>
      </w:r>
    </w:p>
    <w:p w14:paraId="58B5E85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(23) Souhlasy učiněné podle tohoto zákona mohou vlastníci pozemků, popřípadě jejich právní nástupci vzít zpět jen se souhlasem pozemkového úřadu; ten může dát souhlas, jestliže to dovolí stav rozpracovanosti návrhu.</w:t>
      </w:r>
    </w:p>
    <w:p w14:paraId="559FB10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(24) Pozemkový úřad v průběhu řízení nejméně jednou za 12 měsíců svolá kontrolní den, na který přizve zástupce obce, sboru a dotčených orgánů, je-li jejich účast potřebná. O konání kontrolního dne pozemkový úřad sepíše zápis.</w:t>
      </w:r>
    </w:p>
    <w:p w14:paraId="6A57BF7F" w14:textId="77777777" w:rsidR="00EA54C5" w:rsidRPr="00B23B83" w:rsidRDefault="00EA54C5" w:rsidP="00EA54C5">
      <w:pPr>
        <w:widowControl w:val="0"/>
        <w:spacing w:before="120" w:after="120" w:line="276" w:lineRule="auto"/>
        <w:ind w:firstLine="708"/>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12</w:t>
      </w:r>
    </w:p>
    <w:p w14:paraId="435A566F"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Provádění pozemkových úprav</w:t>
      </w:r>
    </w:p>
    <w:p w14:paraId="7BB2BE5B"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Na základě schváleného návrhu pozemkový úřad stanoví s přihlédnutím k veřejnému zájmu, finančnímu zajištění, potřebám obce, případně potřebám vlastníků pozemků priority pro realizaci společných zařízení. Po nabytí právní moci rozhodnutí (§ 11 odst. 8) pozemkový úřad seznámí s prioritami realizace společných zařízení obec. V katastrálních územích, kde se pozemkové úpravy provádějí opakovaně, nelze do realizace společných zařízení zahrnout ta společná zařízení, která byla již dříve předána obci nebo jiné osobě podle odstavce 4.</w:t>
      </w:r>
    </w:p>
    <w:p w14:paraId="133DA7B1"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(2) Pozemkový úřad zabezpečí, aby nové uspořádání pozemků bylo vytyčeno a označeno v terénu podle potřeby vlastníků, a to nejdříve po nabytí právní moci rozhodnutí podle § 11 odst. 8. Vytyčení hranic pozemků se provádí podle katastrálního zákona62) a nelze je opakovaně hradit z prostředků státu.</w:t>
      </w:r>
    </w:p>
    <w:p w14:paraId="3F56E3E1"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Je-li to v souladu s územním plánem, pro změny druhů pozemků, schválených dotčeným orgánem (§ 9 odst. 10), výstavbu polních a lesních cest, ochranu a zúrodňování půdního fondu a další společná zařízení zahrnutá do schváleného návrhu pozemkových úprav upouští se od souhlasu s vynětím ze zemědělského půdního fondu a nevyžaduje se vydání rozhodnutí o povolení záměru.</w:t>
      </w:r>
    </w:p>
    <w:p w14:paraId="0370F985"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Změny druhů pozemků a dělení a scelování pozemků nevyžadují povolení záměru podle stavebního zákona, pokud jsou zahrnuty do schváleného návrhu pozemkových úprav. Rozhodnutí o schválení návrhu pozemkových úprav se v případě staveb, zařízení, a terénních úprav a dalších společných zařízení schválených dotčeným orgánem (§ 9 odst. 10) vyžadujících povolení podle stavebního zákona</w:t>
      </w:r>
      <w:r w:rsidRPr="00B23B83">
        <w:rPr>
          <w:rFonts w:ascii="Times New Roman" w:eastAsia="Times New Roman" w:hAnsi="Times New Roman" w:cs="Times New Roman"/>
          <w:b/>
          <w:bCs/>
          <w:szCs w:val="24"/>
          <w:vertAlign w:val="superscript"/>
        </w:rPr>
        <w:t>4)</w:t>
      </w:r>
      <w:r w:rsidRPr="00B23B83">
        <w:rPr>
          <w:rFonts w:ascii="Times New Roman" w:eastAsia="Times New Roman" w:hAnsi="Times New Roman" w:cs="Times New Roman"/>
          <w:b/>
          <w:bCs/>
          <w:szCs w:val="24"/>
        </w:rPr>
        <w:t xml:space="preserve"> považuje za rozhodnutí v části věci pro účely řízení o povolení záměru. Schváleným návrhem pozemkových úprav jsou vymezeny pozemky pro realizaci záměru, umístěna stavba nebo zařízení a stanoveny podmínky pro jeho umístění.</w:t>
      </w:r>
    </w:p>
    <w:p w14:paraId="2021216F"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(4) Vlastníkem společného zařízení (§ 9 odst. 8) může být i jiná osoba než obec, pokud to vyplývá z rozhodnutí o schválení návrhu pozemkových úprav. Vlastníkem vodních nádrží, rybníků, ochranných hrází a poldrů [§ 9 odst. 8 písm. c)], jejichž realizace je hrazena z prostředků státu, může být i jiná osoba než obec pouze se souhlasem ústředí.</w:t>
      </w:r>
    </w:p>
    <w:p w14:paraId="320C690E"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(5) Pozemky ve vlastnictví státu1) (§ 9 odst. 12), na kterých je návrhem umístěno společné zařízení, se bezúplatně převedou do vlastnictví obce. Společné zařízení, které je návrhem umístěno na pozemku jiné osoby, může být do jejího vlastnictví převedeno bezúplatně pouze v případě, že toto společné zařízení slouží veřejnému zájmu.</w:t>
      </w:r>
    </w:p>
    <w:p w14:paraId="21270DBD"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(6) Změna druhu nebo způsobu využití pozemku, na kterém je návrhem umístěno společné zařízení ve veřejném zájmu, může být provedena pouze se souhlasem ústředí. Po předání takového společného zařízení obci nebo jiné osobě požádá ústředí katastrální úřad o zápis poznámky o tom, že se na pozemku nachází společné zařízení ve veřejném zájmu.</w:t>
      </w:r>
    </w:p>
    <w:p w14:paraId="7246C25B"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(7) Bude-li před realizací společného zařízení zjištěno, že opatření podle § 9 odst. 11, které bylo předmětem rozhodnutí o schválení návrhu pozemkových úprav, již neodpovídá skutečným potřebám dotčeného území, pozemkový úřad z moci úřední nebo na základě </w:t>
      </w:r>
      <w:r w:rsidRPr="00B23B83">
        <w:rPr>
          <w:rFonts w:ascii="Times New Roman" w:eastAsia="Times New Roman" w:hAnsi="Times New Roman" w:cs="Times New Roman"/>
          <w:szCs w:val="24"/>
        </w:rPr>
        <w:lastRenderedPageBreak/>
        <w:t>požadavku obce zahájí řízení o změně plánu společných zařízení, pokud tento požadavek posoudí jako účelný. Pozemkový úřad zajistí v potřebném rozsahu přepracování schváleného návrhu v části týkající se plánu společných zařízení. Při zpracování změny plánu společných zařízení postupuje pozemkový úřad podle § 9 odst. 10. Přepracovaný návrh schválí zastupitelstvo obce. Pozemkový úřad vydá o změně plánu společných zařízení rozhodnutí. Tímto rozhodnutím nedojde ke změně umístění společných zařízení, a tedy jím nebudou dotčena vlastnická práva k pozemkům. Dojde-li změnou plánu společných zařízení ke změnám druhů pozemků, ohlásí pozemkový úřad tyto změny k zápisu do katastru nemovitostí, ohlášení doloží rozhodnutím o změně plánu společných zařízení.</w:t>
      </w:r>
    </w:p>
    <w:p w14:paraId="1F9B0DD4"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14</w:t>
      </w:r>
    </w:p>
    <w:p w14:paraId="1A6E3FBB"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Pozemkové úpravy v územích s nedokončeným scelovacím řízením</w:t>
      </w:r>
    </w:p>
    <w:p w14:paraId="128FA7E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Předmětem pozemkových úprav v katastrálních územích s nedokončeným scelovacím řízením jsou všechny pozemky nacházející se v katastrálním území, ve kterém nebylo dokončeno scelovací řízení podle dříve platných zvláštních právních předpisů35) (dále jen "scelování"), bez ohledu na dosavadní způsob jejich využití a existující vlastnické a užívací vztahy k nim. Ustanovení § 3 odst. 3 se nepoužije. Do obvodu pozemkové úpravy lze zahrnout i pozemky, které nebyly dotčeny nedokončeným scelovacím řízením.</w:t>
      </w:r>
    </w:p>
    <w:p w14:paraId="2C28060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 katastrálním území, ve kterém nebylo dokončeno scelování a katastr nemovitostí vede vlastnictví k pozemkům v souladu s návrhem scelovacího plánu,35) platí, že vzniklo vlastnictví k pozemkům podle tohoto návrhu.</w:t>
      </w:r>
    </w:p>
    <w:p w14:paraId="167C299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Po projednání s katastrálním úřadem může pozemkový úřad vyloučit z pozemkových úprav pozemky, které nejsou třeba pro dosažení účelu pozemkových úprav, a stanoví obvod pozemkových úprav.</w:t>
      </w:r>
    </w:p>
    <w:p w14:paraId="345440A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Pozemkový úřad zabezpečí vypracování soupisu nároků vlastníků pozemků (dále jen "soupis nároků") podle jejich výměry a ceny. Podkladem pro vypracování soupisu nároků jsou údaje o vlastnických vztazích k pozemkům vedené v katastru nemovitostí. Cena pozemků se určuje podle zvláštního právního předpisu14) platného ke dni vyložení soupisu nároků podle § 8 odst. 1 nebo podle druhu pozemku vedeného v bývalém pozemkovém katastru před zahájením scelování, oceněného podle zvláštního právního předpisu platného ke dni vyložení nároků podle § 8 odst. 1. Pozemkový úřad na úvodním jednání stanoví, podle kterého z uvedených způsobů ocenění se bude postupovat.</w:t>
      </w:r>
    </w:p>
    <w:p w14:paraId="1F41F6E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Pokud z údajů scelovacího operátu, který je založen u katastrálního úřadu, vyplývá, že některý účastník scelování neobdržel náhradu za své pozemky pojaté do scelování, může pozemkový úřad po projednání s katastrálním úřadem tomuto účastníkovi, popřípadě jeho dědici stanovit nárok na pozemky ve výměře odpovídající neposkytnuté náhradě, je-li potřebná výměra pozemků v obvodu pozemkových úprav k dispozici.</w:t>
      </w:r>
    </w:p>
    <w:p w14:paraId="40A8DAE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Jsou-li v důsledku nedokončeného scelování u některých pozemků nebo jejich částí zapsány v katastru nemovitostí jako vlastníci 2 nebo více osob a nejde-li o spoluvlastnictví,36) potom</w:t>
      </w:r>
    </w:p>
    <w:p w14:paraId="28E2762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a) je vlastníkem takového pozemku osoba nebo její právní nástupce, která sama pozemek nepřetržitě užívá od doby jeho převzetí ve scelování, nebo</w:t>
      </w:r>
    </w:p>
    <w:p w14:paraId="12DAC24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je vlastníkem takového pozemku osoba nebo její právní nástupce, které vlastnické právo k předmětným pozemkům náleželo před zahájením scelování.</w:t>
      </w:r>
    </w:p>
    <w:p w14:paraId="6D5B118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Osoby, jimž není založeno vlastnictví podle odstavce 6 písm. a) nebo b), mají právo na náhradu.</w:t>
      </w:r>
    </w:p>
    <w:p w14:paraId="59BC40A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Osoba, které vzniklo právo na náhradu podle odstavce 7, obdrží</w:t>
      </w:r>
    </w:p>
    <w:p w14:paraId="260A4EE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a) za pozemek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 xml:space="preserve">území </w:t>
      </w:r>
      <w:r w:rsidRPr="00B23B83">
        <w:rPr>
          <w:rFonts w:ascii="Times New Roman" w:eastAsia="Calibri" w:hAnsi="Times New Roman" w:cs="Times New Roman"/>
          <w:bCs/>
          <w:strike/>
          <w:szCs w:val="24"/>
        </w:rPr>
        <w:t>nebo v zastavitelných plochách</w:t>
      </w:r>
      <w:r w:rsidRPr="00B23B83">
        <w:rPr>
          <w:rFonts w:ascii="Times New Roman" w:eastAsia="Calibri" w:hAnsi="Times New Roman" w:cs="Times New Roman"/>
          <w:szCs w:val="24"/>
        </w:rPr>
        <w:t xml:space="preserve"> peněžitou náhradu, nebude-li jí možno poskytnout jako náhradu jiný přiměřený pozemek. Výši peněžité náhrady poskytne pozemkový úřad podle zvláštního právního předpisu,14)</w:t>
      </w:r>
    </w:p>
    <w:p w14:paraId="748262F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za zemědělský pozemek, popřípadě lesní pozemek náhradu v jiném přiměřeném pozemku podle původního druhu před zahájením scelování; nebude-li jí možno poskytnout jako náhradu jiný přiměřený pozemek z majetku České republiky, poskytne jí pozemkový úřad peněžitou náhradu ve výši stanovené podle zvláštního právního předpisu.14)</w:t>
      </w:r>
    </w:p>
    <w:p w14:paraId="491A7BA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Pokud účastník scelování převzal podle návrhu scelovacího plánu do užívání za pozemky, s nimiž vstoupil do scelování a které doposud vlastní, pozemky náhradní ve vlastnictví jiných vlastníků a tyto pozemky sám nebo jeho právní nástupce dosud užívá a vlastní stavbu umístěnou na některém z těchto pozemků, nebo jde o pozemek s trvalým porostem (sad, vinice aj.), popřípadě zahradu, pozemkový úřad rozhodne o přechodu vlastnického práva předmětného pozemku na jeho uživatele. Dosavadní vlastník obdrží náhradu v jiném pozemku podle druhu před zahájením scelování. Nebude-li možno dosavadnímu vlastníkovi poskytnout jako náhradu jiný pozemek z majetku České republiky, poskytne mu pozemkový úřad peněžitou náhradu ve výši stanovené podle zvláštních právních předpisů14).</w:t>
      </w:r>
    </w:p>
    <w:p w14:paraId="1806E09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(10) V případech, kdy došlo k prodeji, popřípadě k vyvlastnění podle zvláštních právních předpisů4) a náhrada byla vyplacena jen jedné z osob zapsané jako vlastník pozemku (odstavec 6) nebo uživateli pozemku, jde-li o případ podle odstavce 9, upraví se nároky vlastníků tak, že se nárok zvýší osobě, která neobdržela náhradu, a sníží osobě, která náhradu obdržela, a to o příslušnou výměru původního pozemku téhož druhu.</w:t>
      </w:r>
    </w:p>
    <w:p w14:paraId="5AE273F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(11) V případě, že osoba uvedená v odstavcích 8 a 9 odmítne převzít peněžitou náhradu, pozemkový úřad zabezpečí složení příslušné peněžité částky do úschovy soudu.38)</w:t>
      </w:r>
    </w:p>
    <w:p w14:paraId="3C87C1A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(12) Součástí výroku rozhodnutí o schválení návrhu je též ustanovení o poskytnutí peněžité náhrady podle odstavců 8 a 9.</w:t>
      </w:r>
    </w:p>
    <w:p w14:paraId="3F1C948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(13) Jestliže v pozemkových úpravách, vznikne v celkové bilanci za obvod pozemkových úprav přebytek výměry řešených pozemků, jde o pozemky ve vlastnictví státu.</w:t>
      </w:r>
    </w:p>
    <w:p w14:paraId="467B0B15"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szCs w:val="24"/>
        </w:rPr>
        <w:t>(14) Pokud není stanoveno jinak, postupuje se v řízení o pozemkových úpravách v území s nedokončeným scelováním podle ostatních ustanovení tohoto zákona.</w:t>
      </w:r>
      <w:r w:rsidRPr="00B23B83">
        <w:rPr>
          <w:rFonts w:ascii="Times New Roman" w:eastAsia="Calibri" w:hAnsi="Times New Roman" w:cs="Times New Roman"/>
          <w:b/>
          <w:bCs/>
          <w:szCs w:val="24"/>
        </w:rPr>
        <w:br w:type="page"/>
      </w:r>
    </w:p>
    <w:p w14:paraId="7965111F"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092" w:name="_Toc214619378"/>
      <w:bookmarkStart w:id="1093" w:name="_Toc216434410"/>
      <w:bookmarkStart w:id="1094" w:name="_Toc227049821"/>
      <w:bookmarkStart w:id="1095" w:name="_Toc227224135"/>
      <w:bookmarkStart w:id="1096" w:name="_Toc227576517"/>
      <w:bookmarkStart w:id="1097" w:name="_Toc210135512"/>
      <w:r w:rsidRPr="00B23B83">
        <w:rPr>
          <w:rFonts w:ascii="Times New Roman" w:eastAsia="Times New Roman" w:hAnsi="Times New Roman" w:cs="Times New Roman"/>
          <w:b/>
          <w:bCs/>
          <w:iCs/>
          <w:smallCaps/>
          <w:szCs w:val="24"/>
        </w:rPr>
        <w:lastRenderedPageBreak/>
        <w:t>Zákon č. 150/2002 Sb., soudní řád správní</w:t>
      </w:r>
      <w:bookmarkEnd w:id="1092"/>
      <w:bookmarkEnd w:id="1093"/>
      <w:bookmarkEnd w:id="1094"/>
      <w:bookmarkEnd w:id="1095"/>
      <w:bookmarkEnd w:id="1096"/>
    </w:p>
    <w:p w14:paraId="354ED310" w14:textId="77777777" w:rsidR="00EA54C5" w:rsidRPr="00B23B83" w:rsidRDefault="00EA54C5" w:rsidP="00EA54C5">
      <w:pPr>
        <w:spacing w:before="120" w:after="120" w:line="276" w:lineRule="auto"/>
        <w:rPr>
          <w:rFonts w:ascii="Times New Roman" w:eastAsia="Calibri" w:hAnsi="Times New Roman" w:cs="Times New Roman"/>
          <w:b/>
          <w:bCs/>
          <w:noProof/>
          <w:szCs w:val="24"/>
          <w:lang w:eastAsia="cs-CZ"/>
        </w:rPr>
      </w:pPr>
      <w:r w:rsidRPr="00B23B83">
        <w:rPr>
          <w:rFonts w:ascii="Times New Roman" w:eastAsia="Calibri" w:hAnsi="Times New Roman" w:cs="Times New Roman"/>
          <w:b/>
          <w:bCs/>
          <w:noProof/>
          <w:szCs w:val="24"/>
          <w:lang w:eastAsia="cs-CZ"/>
        </w:rPr>
        <w:t>Platné znění dotčených ustanovení zákona č. 150/2002 Sb., soudní řád správní, ve znění pozdějších předpisů, s vyznačením navrhovaných změn</w:t>
      </w:r>
    </w:p>
    <w:p w14:paraId="2C03EFF2" w14:textId="77777777" w:rsidR="00EA54C5" w:rsidRPr="00B23B83" w:rsidRDefault="00EA54C5" w:rsidP="00EA54C5">
      <w:pPr>
        <w:spacing w:before="120" w:after="120" w:line="276" w:lineRule="auto"/>
        <w:jc w:val="center"/>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 7</w:t>
      </w:r>
    </w:p>
    <w:p w14:paraId="2E18D64E" w14:textId="77777777" w:rsidR="00EA54C5" w:rsidRPr="00B23B83" w:rsidRDefault="00EA54C5" w:rsidP="00EA54C5">
      <w:pPr>
        <w:spacing w:before="120" w:after="120" w:line="276" w:lineRule="auto"/>
        <w:jc w:val="center"/>
        <w:rPr>
          <w:rFonts w:ascii="Times New Roman" w:eastAsia="Calibri" w:hAnsi="Times New Roman" w:cs="Times New Roman"/>
          <w:b/>
          <w:bCs/>
          <w:noProof/>
          <w:szCs w:val="24"/>
          <w:lang w:eastAsia="cs-CZ"/>
        </w:rPr>
      </w:pPr>
      <w:r w:rsidRPr="00B23B83">
        <w:rPr>
          <w:rFonts w:ascii="Times New Roman" w:eastAsia="Calibri" w:hAnsi="Times New Roman" w:cs="Times New Roman"/>
          <w:b/>
          <w:bCs/>
          <w:noProof/>
          <w:szCs w:val="24"/>
          <w:lang w:eastAsia="cs-CZ"/>
        </w:rPr>
        <w:t>Příslušnost soudů</w:t>
      </w:r>
    </w:p>
    <w:p w14:paraId="09E23B71" w14:textId="77777777" w:rsidR="00EA54C5" w:rsidRPr="00B23B83" w:rsidRDefault="00EA54C5" w:rsidP="00EA54C5">
      <w:pPr>
        <w:spacing w:before="120" w:after="120" w:line="276" w:lineRule="auto"/>
        <w:ind w:firstLine="708"/>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(1) Nestanoví-li tento nebo zvláštní zákon jinak, je k řízení věcně příslušný krajský soud.</w:t>
      </w:r>
    </w:p>
    <w:p w14:paraId="470F0E01" w14:textId="77777777" w:rsidR="00EA54C5" w:rsidRPr="00B23B83" w:rsidRDefault="00EA54C5" w:rsidP="00EA54C5">
      <w:pPr>
        <w:spacing w:before="120" w:after="120" w:line="276" w:lineRule="auto"/>
        <w:ind w:firstLine="708"/>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(2) Nestanoví-li tento nebo zvláštní zákon jinak, je k řízení místně příslušný soud, v jehož obvodu je sídlo správního orgánu, který ve věci vydal rozhodnutí v prvním stupni nebo jinak zasáhl do práv toho, kdo se u soudu domáhá ochrany. Má-li tento správní orgán sídlo mimo obvod své působnosti, platí, že má sídlo v obvodu své působnosti.</w:t>
      </w:r>
    </w:p>
    <w:p w14:paraId="27991FCC" w14:textId="77777777" w:rsidR="00EA54C5" w:rsidRPr="00B23B83" w:rsidRDefault="00EA54C5" w:rsidP="00EA54C5">
      <w:pPr>
        <w:spacing w:before="120" w:after="120" w:line="276" w:lineRule="auto"/>
        <w:ind w:firstLine="708"/>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(3) Ve věcech důchodového pojištění a dávek podle zvláštních předpisů vyplácených spolu s důchody</w:t>
      </w:r>
      <w:r w:rsidRPr="00B23B83">
        <w:rPr>
          <w:rFonts w:ascii="Times New Roman" w:eastAsia="Calibri" w:hAnsi="Times New Roman" w:cs="Times New Roman"/>
          <w:noProof/>
          <w:szCs w:val="24"/>
          <w:vertAlign w:val="superscript"/>
          <w:lang w:eastAsia="cs-CZ"/>
        </w:rPr>
        <w:t>1a</w:t>
      </w:r>
      <w:r w:rsidRPr="00B23B83">
        <w:rPr>
          <w:rFonts w:ascii="Times New Roman" w:eastAsia="Calibri" w:hAnsi="Times New Roman" w:cs="Times New Roman"/>
          <w:noProof/>
          <w:szCs w:val="24"/>
          <w:lang w:eastAsia="cs-CZ"/>
        </w:rPr>
        <w:t>) a ve věcech zaměstnanosti, ochrany zaměstnanců při platební neschopnosti zaměstnavatele, dávek státní sociální podpory, dávky státní sociální pomoci, dávek pěstounské péče, dávek pro osoby se zdravotním postižením, průkazu osoby se zdravotním postižením, příspěvku na péči a dávky pomoci v hmotné nouzi je k řízení příslušný krajský soud, v jehož obvodu má navrhovatel bydliště nebo sídlo, popřípadě v jehož obvodu se zdržuje.</w:t>
      </w:r>
    </w:p>
    <w:p w14:paraId="38658A02"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noProof/>
          <w:szCs w:val="24"/>
          <w:lang w:eastAsia="cs-CZ"/>
        </w:rPr>
      </w:pPr>
      <w:r w:rsidRPr="00B23B83">
        <w:rPr>
          <w:rFonts w:ascii="Times New Roman" w:eastAsia="Times New Roman" w:hAnsi="Times New Roman" w:cs="Times New Roman"/>
          <w:noProof/>
          <w:szCs w:val="24"/>
          <w:lang w:eastAsia="cs-CZ"/>
        </w:rPr>
        <w:t xml:space="preserve">(4) Ve věcech </w:t>
      </w:r>
      <w:r w:rsidRPr="00B23B83">
        <w:rPr>
          <w:rFonts w:ascii="Times New Roman" w:eastAsia="Times New Roman" w:hAnsi="Times New Roman" w:cs="Times New Roman"/>
          <w:b/>
          <w:bCs/>
          <w:noProof/>
          <w:szCs w:val="24"/>
          <w:lang w:eastAsia="cs-CZ"/>
        </w:rPr>
        <w:t>podle části šesté stavebního zákona</w:t>
      </w:r>
      <w:r w:rsidRPr="00B23B83">
        <w:rPr>
          <w:rFonts w:ascii="Times New Roman" w:eastAsia="Times New Roman" w:hAnsi="Times New Roman" w:cs="Times New Roman"/>
          <w:noProof/>
          <w:szCs w:val="24"/>
          <w:lang w:eastAsia="cs-CZ"/>
        </w:rPr>
        <w:t xml:space="preserve">, ve kterých rozhodl </w:t>
      </w:r>
      <w:r w:rsidRPr="00B23B83">
        <w:rPr>
          <w:rFonts w:ascii="Times New Roman" w:eastAsia="Times New Roman" w:hAnsi="Times New Roman" w:cs="Times New Roman"/>
          <w:strike/>
          <w:noProof/>
          <w:szCs w:val="24"/>
          <w:lang w:eastAsia="cs-CZ"/>
        </w:rPr>
        <w:t>nebo měl rozhodnout v prvním stupni Dopravní a energetický stavební úřad</w:t>
      </w:r>
      <w:r w:rsidRPr="00B23B83">
        <w:rPr>
          <w:rFonts w:ascii="Times New Roman" w:eastAsia="Times New Roman" w:hAnsi="Times New Roman" w:cs="Times New Roman"/>
          <w:noProof/>
          <w:szCs w:val="24"/>
          <w:lang w:eastAsia="cs-CZ"/>
        </w:rPr>
        <w:t xml:space="preserve"> </w:t>
      </w:r>
      <w:bookmarkStart w:id="1098" w:name="_Hlk226558080"/>
      <w:r w:rsidRPr="00B23B83">
        <w:rPr>
          <w:rFonts w:ascii="Times New Roman" w:eastAsia="Times New Roman" w:hAnsi="Times New Roman" w:cs="Times New Roman"/>
          <w:b/>
          <w:bCs/>
          <w:noProof/>
          <w:szCs w:val="24"/>
          <w:lang w:eastAsia="cs-CZ"/>
        </w:rPr>
        <w:t>Úřad rozvoje území České republiky</w:t>
      </w:r>
      <w:bookmarkEnd w:id="1098"/>
      <w:r w:rsidRPr="00B23B83">
        <w:rPr>
          <w:rFonts w:ascii="Times New Roman" w:eastAsia="Times New Roman" w:hAnsi="Times New Roman" w:cs="Times New Roman"/>
          <w:noProof/>
          <w:szCs w:val="24"/>
          <w:lang w:eastAsia="cs-CZ"/>
        </w:rPr>
        <w:t>, je k řízení příslušný Krajský soud v Ostravě. O těchto žalobách vede řízení specializovaný senát.</w:t>
      </w:r>
    </w:p>
    <w:p w14:paraId="2A6C51B5" w14:textId="77777777" w:rsidR="00EA54C5" w:rsidRPr="00B23B83" w:rsidRDefault="00EA54C5" w:rsidP="00EA54C5">
      <w:pPr>
        <w:spacing w:before="120" w:after="120" w:line="276" w:lineRule="auto"/>
        <w:ind w:firstLine="708"/>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(5) Byl-li návrh ve věci správního soudnictví podán u soudu, který není věcně příslušný k jeho vyřízení, postoupí jej tento soud k vyřízení soudu věcně a místně příslušnému. Byla-li věc nesprávně postoupena Nejvyššímu správnímu soudu, vrátí ji Nejvyšší správní soud krajskému soudu, který ji postoupil, nebo ji postoupí krajskému soudu věcně a místně příslušnému.</w:t>
      </w:r>
    </w:p>
    <w:p w14:paraId="18876493" w14:textId="77777777" w:rsidR="00EA54C5" w:rsidRPr="00B23B83" w:rsidRDefault="00EA54C5" w:rsidP="00EA54C5">
      <w:pPr>
        <w:spacing w:before="120" w:after="120" w:line="276" w:lineRule="auto"/>
        <w:ind w:firstLine="708"/>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(6) Není-li soud, u něhož byl návrh podán, k jeho vyřízení místně příslušný, postoupí jej k vyřízení soudu příslušnému. Nesouhlasí-li tento soud s postoupením věci, předloží spisy k rozhodnutí o příslušnosti Nejvyššímu správnímu soudu. Rozhodnutím Nejvyššího správního soudu o této otázce jsou soudy vázány.</w:t>
      </w:r>
    </w:p>
    <w:p w14:paraId="1D2A0A63"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noProof/>
          <w:szCs w:val="24"/>
          <w:lang w:eastAsia="cs-CZ"/>
        </w:rPr>
      </w:pPr>
      <w:r w:rsidRPr="00B23B83">
        <w:rPr>
          <w:rFonts w:ascii="Times New Roman" w:eastAsia="Times New Roman" w:hAnsi="Times New Roman" w:cs="Times New Roman"/>
          <w:noProof/>
          <w:szCs w:val="24"/>
          <w:lang w:eastAsia="cs-CZ"/>
        </w:rPr>
        <w:t>§ 42</w:t>
      </w:r>
    </w:p>
    <w:p w14:paraId="70DD272B"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noProof/>
          <w:szCs w:val="24"/>
          <w:lang w:eastAsia="cs-CZ"/>
        </w:rPr>
      </w:pPr>
      <w:r w:rsidRPr="00B23B83">
        <w:rPr>
          <w:rFonts w:ascii="Times New Roman" w:eastAsia="Times New Roman" w:hAnsi="Times New Roman" w:cs="Times New Roman"/>
          <w:b/>
          <w:bCs/>
          <w:noProof/>
          <w:szCs w:val="24"/>
          <w:lang w:eastAsia="cs-CZ"/>
        </w:rPr>
        <w:t>Doručování</w:t>
      </w:r>
    </w:p>
    <w:p w14:paraId="6F348717"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noProof/>
          <w:szCs w:val="24"/>
          <w:lang w:eastAsia="cs-CZ"/>
        </w:rPr>
      </w:pPr>
      <w:r w:rsidRPr="00B23B83">
        <w:rPr>
          <w:rFonts w:ascii="Times New Roman" w:eastAsia="Times New Roman" w:hAnsi="Times New Roman" w:cs="Times New Roman"/>
          <w:noProof/>
          <w:szCs w:val="24"/>
          <w:lang w:eastAsia="cs-CZ"/>
        </w:rPr>
        <w:t>(1) Soud doručuje písemnosti do datové schránky, není-li možné doručit písemnost tímto způsobem, doručuje ji soud soudním doručovatelem, prostřednictvím držitele poštovní licence, popřípadě zvláštní poštovní licence nebo prostřednictvím veřejné datové sítě. Ukáže-li se toho potřeba, může soud požádat o doručení i jiný státní orgán.</w:t>
      </w:r>
    </w:p>
    <w:p w14:paraId="4D2F81E7"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noProof/>
          <w:szCs w:val="24"/>
          <w:lang w:eastAsia="cs-CZ"/>
        </w:rPr>
      </w:pPr>
      <w:r w:rsidRPr="00B23B83">
        <w:rPr>
          <w:rFonts w:ascii="Times New Roman" w:eastAsia="Times New Roman" w:hAnsi="Times New Roman" w:cs="Times New Roman"/>
          <w:noProof/>
          <w:szCs w:val="24"/>
          <w:lang w:eastAsia="cs-CZ"/>
        </w:rPr>
        <w:t>(2) Má-li účastník nebo osoba zúčastněná na řízení zástupce, doručuje se pouze zástupci. Má-li však účastník nebo osoba zúčastněná na řízení něco osobně vykonat, doručí se i jim</w:t>
      </w:r>
      <w:r w:rsidRPr="00B23B83">
        <w:rPr>
          <w:rFonts w:ascii="Times New Roman" w:eastAsia="Times New Roman" w:hAnsi="Times New Roman" w:cs="Times New Roman"/>
          <w:b/>
          <w:bCs/>
          <w:noProof/>
          <w:szCs w:val="24"/>
          <w:lang w:eastAsia="cs-CZ"/>
        </w:rPr>
        <w:t xml:space="preserve">; </w:t>
      </w:r>
      <w:r w:rsidRPr="00B23B83">
        <w:rPr>
          <w:rFonts w:ascii="Times New Roman" w:eastAsia="Times New Roman" w:hAnsi="Times New Roman" w:cs="Times New Roman"/>
          <w:b/>
          <w:bCs/>
          <w:szCs w:val="24"/>
        </w:rPr>
        <w:t xml:space="preserve">to neplatí pro výzvu k zaplacení soudního poplatku, výzvu k vyjádření k věci nebo </w:t>
      </w:r>
      <w:r w:rsidRPr="00B23B83">
        <w:rPr>
          <w:rFonts w:ascii="Times New Roman" w:eastAsia="Times New Roman" w:hAnsi="Times New Roman" w:cs="Times New Roman"/>
          <w:b/>
          <w:bCs/>
          <w:szCs w:val="24"/>
        </w:rPr>
        <w:lastRenderedPageBreak/>
        <w:t>předvolání k jednání, které se doručují pouze zástupci</w:t>
      </w:r>
      <w:r w:rsidRPr="00B23B83">
        <w:rPr>
          <w:rFonts w:ascii="Times New Roman" w:eastAsia="Times New Roman" w:hAnsi="Times New Roman" w:cs="Times New Roman"/>
          <w:noProof/>
          <w:szCs w:val="24"/>
          <w:lang w:eastAsia="cs-CZ"/>
        </w:rPr>
        <w:t>.</w:t>
      </w:r>
    </w:p>
    <w:p w14:paraId="32976132"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noProof/>
          <w:szCs w:val="24"/>
          <w:lang w:eastAsia="cs-CZ"/>
        </w:rPr>
      </w:pPr>
      <w:r w:rsidRPr="00B23B83">
        <w:rPr>
          <w:rFonts w:ascii="Times New Roman" w:eastAsia="Times New Roman" w:hAnsi="Times New Roman" w:cs="Times New Roman"/>
          <w:noProof/>
          <w:szCs w:val="24"/>
          <w:lang w:eastAsia="cs-CZ"/>
        </w:rPr>
        <w:t>(3) Je-li podání účastníka ve věci samé činěno v elektronické podobě a nelze-li z podání zjistit údaje potřebné k doručování, soud doručí výzvu k odstranění vady podání na elektronickou adresu, ze které takové podání soudu došlo. Za okamžik doručení výzvy se považuje desátý den od jejího odeslání soudem, není-li prokázáno dřívější doručení.</w:t>
      </w:r>
    </w:p>
    <w:p w14:paraId="747892AD"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noProof/>
          <w:szCs w:val="24"/>
          <w:lang w:eastAsia="cs-CZ"/>
        </w:rPr>
      </w:pPr>
      <w:r w:rsidRPr="00B23B83">
        <w:rPr>
          <w:rFonts w:ascii="Times New Roman" w:eastAsia="Times New Roman" w:hAnsi="Times New Roman" w:cs="Times New Roman"/>
          <w:noProof/>
          <w:szCs w:val="24"/>
          <w:lang w:eastAsia="cs-CZ"/>
        </w:rPr>
        <w:t>(4) Je-li zřejmé, že doručování osobám zúčastněným na řízení bude neúměrně zdlouhavé, nákladné, administrativně náročné anebo nemožné, zejména pro jejich velký počet nebo proto, že je nelze jednotlivě určit, lze jim na základě opatření předsedy senátu doručit vyvěšením rozhodnutí nebo jiné písemnosti na úřední desce soudu. Soud může též uveřejnit své rozhodnutí nebo jinou písemnost způsobem umožňujícím dálkový přístup anebo na úřední desce obecního úřadu.</w:t>
      </w:r>
    </w:p>
    <w:p w14:paraId="509FFD0B" w14:textId="77777777" w:rsidR="00EA54C5" w:rsidRPr="00B23B83" w:rsidRDefault="00EA54C5" w:rsidP="00EA54C5">
      <w:pPr>
        <w:widowControl w:val="0"/>
        <w:spacing w:before="120" w:after="120" w:line="276" w:lineRule="auto"/>
        <w:ind w:firstLine="567"/>
        <w:rPr>
          <w:rFonts w:ascii="Times New Roman" w:eastAsia="Times New Roman" w:hAnsi="Times New Roman" w:cs="Times New Roman"/>
          <w:noProof/>
          <w:szCs w:val="24"/>
          <w:lang w:eastAsia="cs-CZ"/>
        </w:rPr>
      </w:pPr>
      <w:r w:rsidRPr="00B23B83">
        <w:rPr>
          <w:rFonts w:ascii="Times New Roman" w:eastAsia="Times New Roman" w:hAnsi="Times New Roman" w:cs="Times New Roman"/>
          <w:noProof/>
          <w:szCs w:val="24"/>
          <w:lang w:eastAsia="cs-CZ"/>
        </w:rPr>
        <w:t>(5) Nestanoví-li tento zákon jinak, užijí se pro způsob doručování obdobně předpisy platné pro doručování v občanském soudním řízení.</w:t>
      </w:r>
    </w:p>
    <w:p w14:paraId="24BB7520" w14:textId="77777777" w:rsidR="00EA54C5" w:rsidRPr="00B23B83" w:rsidRDefault="00EA54C5" w:rsidP="00EA54C5">
      <w:pPr>
        <w:spacing w:before="120" w:after="120" w:line="276" w:lineRule="auto"/>
        <w:jc w:val="center"/>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 68</w:t>
      </w:r>
    </w:p>
    <w:p w14:paraId="46891634" w14:textId="77777777" w:rsidR="00EA54C5" w:rsidRPr="00B23B83" w:rsidRDefault="00EA54C5" w:rsidP="00EA54C5">
      <w:pPr>
        <w:spacing w:before="120" w:after="120" w:line="276" w:lineRule="auto"/>
        <w:jc w:val="center"/>
        <w:rPr>
          <w:rFonts w:ascii="Times New Roman" w:eastAsia="Calibri" w:hAnsi="Times New Roman" w:cs="Times New Roman"/>
          <w:b/>
          <w:bCs/>
          <w:noProof/>
          <w:szCs w:val="24"/>
          <w:lang w:eastAsia="cs-CZ"/>
        </w:rPr>
      </w:pPr>
      <w:r w:rsidRPr="00B23B83">
        <w:rPr>
          <w:rFonts w:ascii="Times New Roman" w:eastAsia="Calibri" w:hAnsi="Times New Roman" w:cs="Times New Roman"/>
          <w:b/>
          <w:bCs/>
          <w:noProof/>
          <w:szCs w:val="24"/>
          <w:lang w:eastAsia="cs-CZ"/>
        </w:rPr>
        <w:t>Nepřípustnost žaloby</w:t>
      </w:r>
    </w:p>
    <w:p w14:paraId="1425B0F8" w14:textId="77777777" w:rsidR="00EA54C5" w:rsidRPr="00B23B83" w:rsidRDefault="00EA54C5" w:rsidP="00EA54C5">
      <w:pPr>
        <w:spacing w:before="120" w:after="120" w:line="276" w:lineRule="auto"/>
        <w:ind w:firstLine="708"/>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Žaloba je nepřípustná také tehdy,</w:t>
      </w:r>
    </w:p>
    <w:p w14:paraId="0502D90A" w14:textId="77777777" w:rsidR="00EA54C5" w:rsidRPr="00B23B83" w:rsidRDefault="00EA54C5" w:rsidP="00EA54C5">
      <w:pPr>
        <w:spacing w:before="120" w:after="120" w:line="276" w:lineRule="auto"/>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a) nevyčerpal-li žalobce řádné opravné prostředky v řízení před správním orgánem, připouští-li je zvláštní zákon, ledaže rozhodnutí správního orgánu bylo na újmu jeho práv změněno k opravnému prostředku jiného</w:t>
      </w:r>
      <w:bookmarkStart w:id="1099" w:name="_Hlk216277344"/>
      <w:r w:rsidRPr="00B23B83">
        <w:rPr>
          <w:rFonts w:ascii="Times New Roman" w:eastAsia="Calibri" w:hAnsi="Times New Roman" w:cs="Times New Roman"/>
          <w:b/>
          <w:bCs/>
          <w:noProof/>
          <w:szCs w:val="24"/>
          <w:lang w:eastAsia="cs-CZ"/>
        </w:rPr>
        <w:t>; za opravný prostředek proti závaznému stanovisku se nepovažuje jeho přezkum v řízení o odvolání proti rozhodnutí</w:t>
      </w:r>
      <w:bookmarkEnd w:id="1099"/>
      <w:r w:rsidRPr="00B23B83">
        <w:rPr>
          <w:rFonts w:ascii="Times New Roman" w:eastAsia="Calibri" w:hAnsi="Times New Roman" w:cs="Times New Roman"/>
          <w:noProof/>
          <w:szCs w:val="24"/>
          <w:lang w:eastAsia="cs-CZ"/>
        </w:rPr>
        <w:t>,</w:t>
      </w:r>
    </w:p>
    <w:p w14:paraId="594CF7EC" w14:textId="77777777" w:rsidR="00EA54C5" w:rsidRPr="00B23B83" w:rsidRDefault="00EA54C5" w:rsidP="00EA54C5">
      <w:pPr>
        <w:spacing w:before="120" w:after="120" w:line="276" w:lineRule="auto"/>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b) jde-li o rozhodnutí správního orgánu v soukromoprávní věci, vydané v mezích zákonné pravomoci správního orgánu,</w:t>
      </w:r>
      <w:r w:rsidRPr="00B23B83">
        <w:rPr>
          <w:rFonts w:ascii="Times New Roman" w:eastAsia="Calibri" w:hAnsi="Times New Roman" w:cs="Times New Roman"/>
          <w:noProof/>
          <w:szCs w:val="24"/>
          <w:vertAlign w:val="superscript"/>
          <w:lang w:eastAsia="cs-CZ"/>
        </w:rPr>
        <w:t>18</w:t>
      </w:r>
      <w:r w:rsidRPr="00B23B83">
        <w:rPr>
          <w:rFonts w:ascii="Times New Roman" w:eastAsia="Calibri" w:hAnsi="Times New Roman" w:cs="Times New Roman"/>
          <w:noProof/>
          <w:szCs w:val="24"/>
          <w:lang w:eastAsia="cs-CZ"/>
        </w:rPr>
        <w:t>)</w:t>
      </w:r>
    </w:p>
    <w:p w14:paraId="78D007C6" w14:textId="77777777" w:rsidR="00EA54C5" w:rsidRPr="00B23B83" w:rsidRDefault="00EA54C5" w:rsidP="00EA54C5">
      <w:pPr>
        <w:spacing w:before="120" w:after="120" w:line="276" w:lineRule="auto"/>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c) je-li jediným jejím důvodem tvrzená nicotnost napadeného rozhodnutí, nedomáhal-li se žalobce vyslovení této nicotnosti v řízení před správním orgánem,</w:t>
      </w:r>
    </w:p>
    <w:p w14:paraId="5FC73E79" w14:textId="77777777" w:rsidR="00EA54C5" w:rsidRPr="00B23B83" w:rsidRDefault="00EA54C5" w:rsidP="00EA54C5">
      <w:pPr>
        <w:spacing w:before="120" w:after="120" w:line="276" w:lineRule="auto"/>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d) směřuje-li jen proti důvodům rozhodnutí,</w:t>
      </w:r>
    </w:p>
    <w:p w14:paraId="79B4986C" w14:textId="77777777" w:rsidR="00EA54C5" w:rsidRPr="00B23B83" w:rsidRDefault="00EA54C5" w:rsidP="00EA54C5">
      <w:pPr>
        <w:spacing w:before="120" w:after="120" w:line="276" w:lineRule="auto"/>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e) domáhá-li se přezkoumání rozhodnutí, které je z přezkoumání podle tohoto nebo zvláštního zákona vyloučeno.</w:t>
      </w:r>
    </w:p>
    <w:p w14:paraId="204859BA" w14:textId="77777777" w:rsidR="00EA54C5" w:rsidRPr="00B23B83" w:rsidRDefault="00EA54C5" w:rsidP="00EA54C5">
      <w:pPr>
        <w:spacing w:before="120" w:after="120" w:line="276" w:lineRule="auto"/>
        <w:jc w:val="center"/>
        <w:rPr>
          <w:rFonts w:ascii="Times New Roman" w:eastAsia="Aptos" w:hAnsi="Times New Roman" w:cs="Times New Roman"/>
          <w:b/>
          <w:bCs/>
          <w:szCs w:val="24"/>
        </w:rPr>
      </w:pPr>
      <w:r w:rsidRPr="00B23B83">
        <w:rPr>
          <w:rFonts w:ascii="Times New Roman" w:eastAsia="Aptos" w:hAnsi="Times New Roman" w:cs="Times New Roman"/>
          <w:b/>
          <w:bCs/>
          <w:szCs w:val="24"/>
        </w:rPr>
        <w:t>Díl 7</w:t>
      </w:r>
    </w:p>
    <w:p w14:paraId="12A6FD07" w14:textId="77777777" w:rsidR="00EA54C5" w:rsidRPr="00B23B83" w:rsidRDefault="00EA54C5" w:rsidP="00EA54C5">
      <w:pPr>
        <w:spacing w:before="120" w:after="120" w:line="276" w:lineRule="auto"/>
        <w:jc w:val="center"/>
        <w:rPr>
          <w:rFonts w:ascii="Times New Roman" w:eastAsia="Aptos" w:hAnsi="Times New Roman" w:cs="Times New Roman"/>
          <w:b/>
          <w:bCs/>
          <w:szCs w:val="24"/>
        </w:rPr>
      </w:pPr>
      <w:r w:rsidRPr="00B23B83">
        <w:rPr>
          <w:rFonts w:ascii="Times New Roman" w:eastAsia="Aptos" w:hAnsi="Times New Roman" w:cs="Times New Roman"/>
          <w:b/>
          <w:bCs/>
          <w:szCs w:val="24"/>
        </w:rPr>
        <w:t>Řízení o zrušení opatření obecné povahy nebo jeho části</w:t>
      </w:r>
    </w:p>
    <w:p w14:paraId="2B45C1D2" w14:textId="77777777" w:rsidR="00EA54C5" w:rsidRPr="00B23B83" w:rsidRDefault="00EA54C5" w:rsidP="00EA54C5">
      <w:pPr>
        <w:spacing w:before="120" w:after="120" w:line="276" w:lineRule="auto"/>
        <w:jc w:val="center"/>
        <w:rPr>
          <w:rFonts w:ascii="Times New Roman" w:eastAsia="Aptos" w:hAnsi="Times New Roman" w:cs="Times New Roman"/>
          <w:szCs w:val="24"/>
        </w:rPr>
      </w:pPr>
      <w:r w:rsidRPr="00B23B83">
        <w:rPr>
          <w:rFonts w:ascii="Times New Roman" w:eastAsia="Aptos" w:hAnsi="Times New Roman" w:cs="Times New Roman"/>
          <w:szCs w:val="24"/>
        </w:rPr>
        <w:t>§ 101a</w:t>
      </w:r>
    </w:p>
    <w:p w14:paraId="2E296BAF" w14:textId="77777777" w:rsidR="00EA54C5" w:rsidRPr="00B23B83" w:rsidRDefault="00EA54C5" w:rsidP="00EA54C5">
      <w:pPr>
        <w:spacing w:before="120" w:after="120" w:line="276" w:lineRule="auto"/>
        <w:ind w:firstLine="851"/>
        <w:rPr>
          <w:rFonts w:ascii="Times New Roman" w:eastAsia="Aptos" w:hAnsi="Times New Roman" w:cs="Times New Roman"/>
          <w:szCs w:val="24"/>
        </w:rPr>
      </w:pPr>
      <w:r w:rsidRPr="00B23B83">
        <w:rPr>
          <w:rFonts w:ascii="Times New Roman" w:eastAsia="Aptos" w:hAnsi="Times New Roman" w:cs="Times New Roman"/>
          <w:szCs w:val="24"/>
        </w:rPr>
        <w:t>(1) Návrh na zrušení opatření obecné povahy nebo jeho částí je oprávněn podat ten, kdo tvrdí, že byl na svých právech opatřením obecné povahy, vydaným správním orgánem, zkrácen. Ten, kdo je oprávněn ve věci, ve které bylo opatření obecné povahy užito, podat ve správním soudnictví žalobu nebo jiný návrh, může současně s takovou žalobou nebo návrhem navrhnout zrušení tohoto opatření obecné povahy nebo jeho části</w:t>
      </w:r>
      <w:bookmarkStart w:id="1100" w:name="_Hlk226558293"/>
      <w:r w:rsidRPr="00B23B83">
        <w:rPr>
          <w:rFonts w:ascii="Times New Roman" w:eastAsia="Aptos" w:hAnsi="Times New Roman" w:cs="Times New Roman"/>
          <w:strike/>
          <w:szCs w:val="24"/>
        </w:rPr>
        <w:t>; jsou-li</w:t>
      </w:r>
      <w:bookmarkEnd w:id="1100"/>
      <w:r w:rsidRPr="00B23B83">
        <w:rPr>
          <w:rFonts w:ascii="Times New Roman" w:eastAsia="Aptos" w:hAnsi="Times New Roman" w:cs="Times New Roman"/>
          <w:b/>
          <w:bCs/>
          <w:szCs w:val="24"/>
        </w:rPr>
        <w:t>.</w:t>
      </w:r>
      <w:r w:rsidRPr="00B23B83">
        <w:rPr>
          <w:rFonts w:ascii="Times New Roman" w:eastAsia="Aptos" w:hAnsi="Times New Roman" w:cs="Times New Roman"/>
          <w:szCs w:val="24"/>
        </w:rPr>
        <w:t xml:space="preserve"> </w:t>
      </w:r>
      <w:r w:rsidRPr="00B23B83">
        <w:rPr>
          <w:rFonts w:ascii="Times New Roman" w:eastAsia="Aptos" w:hAnsi="Times New Roman" w:cs="Times New Roman"/>
          <w:b/>
          <w:bCs/>
          <w:szCs w:val="24"/>
        </w:rPr>
        <w:t>Jsou-li</w:t>
      </w:r>
      <w:r w:rsidRPr="00B23B83">
        <w:rPr>
          <w:rFonts w:ascii="Times New Roman" w:eastAsia="Aptos" w:hAnsi="Times New Roman" w:cs="Times New Roman"/>
          <w:szCs w:val="24"/>
        </w:rPr>
        <w:t xml:space="preserve"> však žaloba nebo jiný návrh podávány po uplynutí lhůty podle § 101b odst. 1, může navrhnout pouze, aby soud </w:t>
      </w:r>
      <w:bookmarkStart w:id="1101" w:name="_Hlk226558322"/>
      <w:bookmarkStart w:id="1102" w:name="_Hlk216277455"/>
      <w:r w:rsidRPr="00B23B83">
        <w:rPr>
          <w:rFonts w:ascii="Times New Roman" w:eastAsia="Aptos" w:hAnsi="Times New Roman" w:cs="Times New Roman"/>
          <w:strike/>
          <w:szCs w:val="24"/>
        </w:rPr>
        <w:t>rozhodl, že se takové opatření obecné povahy nebo jeho část v této věci nepoužijí, pokud by jinak byly dány důvody pro jejich zrušení</w:t>
      </w:r>
      <w:bookmarkEnd w:id="1101"/>
      <w:r w:rsidRPr="00B23B83">
        <w:rPr>
          <w:rFonts w:ascii="Times New Roman" w:eastAsia="Aptos" w:hAnsi="Times New Roman" w:cs="Times New Roman"/>
          <w:szCs w:val="24"/>
        </w:rPr>
        <w:t xml:space="preserve"> </w:t>
      </w:r>
      <w:bookmarkEnd w:id="1102"/>
      <w:r w:rsidRPr="00B23B83">
        <w:rPr>
          <w:rFonts w:ascii="Times New Roman" w:eastAsia="Aptos" w:hAnsi="Times New Roman" w:cs="Times New Roman"/>
          <w:b/>
          <w:bCs/>
          <w:szCs w:val="24"/>
        </w:rPr>
        <w:t xml:space="preserve">přezkoumal zákonnost takového opatření </w:t>
      </w:r>
      <w:r w:rsidRPr="00B23B83">
        <w:rPr>
          <w:rFonts w:ascii="Times New Roman" w:eastAsia="Aptos" w:hAnsi="Times New Roman" w:cs="Times New Roman"/>
          <w:b/>
          <w:bCs/>
          <w:szCs w:val="24"/>
        </w:rPr>
        <w:lastRenderedPageBreak/>
        <w:t>obecné povahy jako závazného podkladu rozhodnutí nebo jiného úkonu správního orgánu napadeného žalobou nebo jiným návrhem</w:t>
      </w:r>
      <w:r w:rsidRPr="00B23B83">
        <w:rPr>
          <w:rFonts w:ascii="Times New Roman" w:eastAsia="Aptos" w:hAnsi="Times New Roman" w:cs="Times New Roman"/>
          <w:szCs w:val="24"/>
        </w:rPr>
        <w:t xml:space="preserve">. Soud </w:t>
      </w:r>
      <w:bookmarkStart w:id="1103" w:name="_Hlk216277525"/>
      <w:r w:rsidRPr="00B23B83">
        <w:rPr>
          <w:rFonts w:ascii="Times New Roman" w:eastAsia="Aptos" w:hAnsi="Times New Roman" w:cs="Times New Roman"/>
          <w:b/>
          <w:bCs/>
          <w:szCs w:val="24"/>
        </w:rPr>
        <w:t xml:space="preserve">v takovém případě </w:t>
      </w:r>
      <w:bookmarkEnd w:id="1103"/>
      <w:r w:rsidRPr="00B23B83">
        <w:rPr>
          <w:rFonts w:ascii="Times New Roman" w:eastAsia="Aptos" w:hAnsi="Times New Roman" w:cs="Times New Roman"/>
          <w:szCs w:val="24"/>
        </w:rPr>
        <w:t xml:space="preserve">umožní tomu, kdo napadené opatření obecné povahy vydal, aby se k návrhu na </w:t>
      </w:r>
      <w:r w:rsidRPr="00B23B83">
        <w:rPr>
          <w:rFonts w:ascii="Times New Roman" w:eastAsia="Aptos" w:hAnsi="Times New Roman" w:cs="Times New Roman"/>
          <w:strike/>
          <w:szCs w:val="24"/>
        </w:rPr>
        <w:t>nepoužití</w:t>
      </w:r>
      <w:r w:rsidRPr="00B23B83">
        <w:rPr>
          <w:rFonts w:ascii="Times New Roman" w:eastAsia="Aptos" w:hAnsi="Times New Roman" w:cs="Times New Roman"/>
          <w:szCs w:val="24"/>
        </w:rPr>
        <w:t xml:space="preserve"> </w:t>
      </w:r>
      <w:r w:rsidRPr="00B23B83">
        <w:rPr>
          <w:rFonts w:ascii="Times New Roman" w:eastAsia="Aptos" w:hAnsi="Times New Roman" w:cs="Times New Roman"/>
          <w:b/>
          <w:bCs/>
          <w:szCs w:val="24"/>
        </w:rPr>
        <w:t>přezkum zákonnosti</w:t>
      </w:r>
      <w:r w:rsidRPr="00B23B83">
        <w:rPr>
          <w:rFonts w:ascii="Times New Roman" w:eastAsia="Aptos" w:hAnsi="Times New Roman" w:cs="Times New Roman"/>
          <w:szCs w:val="24"/>
        </w:rPr>
        <w:t xml:space="preserve"> opatření obecné povahy nebo jeho části vyjádřil; ustanovení § 78 odst. 8 se použije obdobně. </w:t>
      </w:r>
    </w:p>
    <w:p w14:paraId="0614DC9D" w14:textId="77777777" w:rsidR="00EA54C5" w:rsidRPr="00B23B83" w:rsidRDefault="00EA54C5" w:rsidP="00EA54C5">
      <w:pPr>
        <w:spacing w:before="120" w:after="120" w:line="276" w:lineRule="auto"/>
        <w:ind w:firstLine="709"/>
        <w:rPr>
          <w:rFonts w:ascii="Times New Roman" w:eastAsia="Aptos" w:hAnsi="Times New Roman" w:cs="Times New Roman"/>
          <w:szCs w:val="24"/>
        </w:rPr>
      </w:pPr>
      <w:r w:rsidRPr="00B23B83">
        <w:rPr>
          <w:rFonts w:ascii="Times New Roman" w:eastAsia="Aptos" w:hAnsi="Times New Roman" w:cs="Times New Roman"/>
          <w:szCs w:val="24"/>
        </w:rPr>
        <w:t>(2) Návrh na zrušení opatření obecné povahy nebo jeho částí je oprávněn podat nejvyšší státní zástupce, jestliže k jeho podání shledá závažný veřejný zájem.</w:t>
      </w:r>
    </w:p>
    <w:p w14:paraId="696023D0" w14:textId="77777777" w:rsidR="00EA54C5" w:rsidRPr="00B23B83" w:rsidRDefault="00EA54C5" w:rsidP="00EA54C5">
      <w:pPr>
        <w:spacing w:before="120" w:after="120" w:line="276" w:lineRule="auto"/>
        <w:ind w:firstLine="709"/>
        <w:rPr>
          <w:rFonts w:ascii="Times New Roman" w:eastAsia="Aptos" w:hAnsi="Times New Roman" w:cs="Times New Roman"/>
          <w:szCs w:val="24"/>
        </w:rPr>
      </w:pPr>
      <w:r w:rsidRPr="00B23B83">
        <w:rPr>
          <w:rFonts w:ascii="Times New Roman" w:eastAsia="Aptos" w:hAnsi="Times New Roman" w:cs="Times New Roman"/>
          <w:szCs w:val="24"/>
        </w:rPr>
        <w:t>(3) Návrh na zrušení opatření obecné povahy nebo jeho částí je oprávněn podat veřejný ochránce práv nebo ochránce práv dětí, jestliže k jeho podání prokáže závažný veřejný zájem.</w:t>
      </w:r>
    </w:p>
    <w:p w14:paraId="284AC5EB" w14:textId="77777777" w:rsidR="00EA54C5" w:rsidRPr="00B23B83" w:rsidRDefault="00EA54C5" w:rsidP="00EA54C5">
      <w:pPr>
        <w:spacing w:before="120" w:after="120" w:line="276" w:lineRule="auto"/>
        <w:ind w:firstLine="709"/>
        <w:rPr>
          <w:rFonts w:ascii="Times New Roman" w:eastAsia="Aptos" w:hAnsi="Times New Roman" w:cs="Times New Roman"/>
          <w:szCs w:val="24"/>
        </w:rPr>
      </w:pPr>
      <w:r w:rsidRPr="00B23B83">
        <w:rPr>
          <w:rFonts w:ascii="Times New Roman" w:eastAsia="Aptos" w:hAnsi="Times New Roman" w:cs="Times New Roman"/>
          <w:szCs w:val="24"/>
        </w:rPr>
        <w:t>(4) Návrh na zrušení opatření obecné povahy nebo jeho částí, vydaného krajem, může podat též obec.</w:t>
      </w:r>
    </w:p>
    <w:p w14:paraId="57979CAA" w14:textId="77777777" w:rsidR="00EA54C5" w:rsidRPr="00B23B83" w:rsidRDefault="00EA54C5" w:rsidP="00EA54C5">
      <w:pPr>
        <w:spacing w:before="120" w:after="120" w:line="276" w:lineRule="auto"/>
        <w:ind w:firstLine="709"/>
        <w:rPr>
          <w:rFonts w:ascii="Times New Roman" w:eastAsia="Aptos" w:hAnsi="Times New Roman" w:cs="Times New Roman"/>
          <w:szCs w:val="24"/>
        </w:rPr>
      </w:pPr>
      <w:r w:rsidRPr="00B23B83">
        <w:rPr>
          <w:rFonts w:ascii="Times New Roman" w:eastAsia="Aptos" w:hAnsi="Times New Roman" w:cs="Times New Roman"/>
          <w:szCs w:val="24"/>
        </w:rPr>
        <w:t>(5) Odpůrcem je ten, kdo vydal opatření obecné povahy, jehož zrušení nebo zrušení jeho části je navrhováno.</w:t>
      </w:r>
    </w:p>
    <w:p w14:paraId="6E620CDB" w14:textId="77777777" w:rsidR="00EA54C5" w:rsidRPr="00B23B83" w:rsidRDefault="00EA54C5" w:rsidP="00EA54C5">
      <w:pPr>
        <w:spacing w:before="120" w:after="120" w:line="276" w:lineRule="auto"/>
        <w:jc w:val="center"/>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 101d</w:t>
      </w:r>
    </w:p>
    <w:p w14:paraId="42942B5D" w14:textId="77777777" w:rsidR="00EA54C5" w:rsidRPr="00B23B83" w:rsidRDefault="00EA54C5" w:rsidP="00EA54C5">
      <w:pPr>
        <w:spacing w:before="120" w:after="120" w:line="276" w:lineRule="auto"/>
        <w:jc w:val="center"/>
        <w:rPr>
          <w:rFonts w:ascii="Times New Roman" w:eastAsia="Calibri" w:hAnsi="Times New Roman" w:cs="Times New Roman"/>
          <w:b/>
          <w:bCs/>
          <w:noProof/>
          <w:szCs w:val="24"/>
          <w:lang w:eastAsia="cs-CZ"/>
        </w:rPr>
      </w:pPr>
      <w:r w:rsidRPr="00B23B83">
        <w:rPr>
          <w:rFonts w:ascii="Times New Roman" w:eastAsia="Calibri" w:hAnsi="Times New Roman" w:cs="Times New Roman"/>
          <w:b/>
          <w:bCs/>
          <w:noProof/>
          <w:szCs w:val="24"/>
          <w:lang w:eastAsia="cs-CZ"/>
        </w:rPr>
        <w:t>Rozsudek a jeho účinky</w:t>
      </w:r>
    </w:p>
    <w:p w14:paraId="495067BA" w14:textId="77777777" w:rsidR="00EA54C5" w:rsidRPr="00B23B83" w:rsidRDefault="00EA54C5" w:rsidP="00EA54C5">
      <w:pPr>
        <w:spacing w:before="120" w:after="120" w:line="276" w:lineRule="auto"/>
        <w:ind w:firstLine="708"/>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(1) Při rozhodování je soud vázán rozsahem a důvody návrhu. K vadám řízení o vydání opatření obecné povahy, o nichž nelze mít důvodně za to, že mohly mít vliv na zákonnost, popřípadě správnost napadeného opatření obecné povahy, se nepřihlíží.</w:t>
      </w:r>
    </w:p>
    <w:p w14:paraId="2CA8155A" w14:textId="77777777" w:rsidR="00EA54C5" w:rsidRPr="00B23B83" w:rsidRDefault="00EA54C5" w:rsidP="00EA54C5">
      <w:pPr>
        <w:spacing w:before="120" w:after="120" w:line="276" w:lineRule="auto"/>
        <w:ind w:firstLine="708"/>
        <w:rPr>
          <w:rFonts w:ascii="Times New Roman" w:eastAsia="Calibri" w:hAnsi="Times New Roman" w:cs="Times New Roman"/>
          <w:noProof/>
          <w:szCs w:val="24"/>
          <w:lang w:eastAsia="cs-CZ"/>
        </w:rPr>
      </w:pPr>
      <w:r w:rsidRPr="00B23B83">
        <w:rPr>
          <w:rFonts w:ascii="Times New Roman" w:eastAsia="Calibri" w:hAnsi="Times New Roman" w:cs="Times New Roman"/>
          <w:noProof/>
          <w:szCs w:val="24"/>
          <w:lang w:eastAsia="cs-CZ"/>
        </w:rPr>
        <w:t>(2) Dojde-li soud k závěru, že opatření obecné povahy nebo jeho části jsou v rozporu se zákonem, nebo že ten, kdo je vydal, překročil meze své působnosti a pravomoci, anebo že opatření obecné povahy nebylo vydáno zákonem stanoveným způsobem, opatření obecné povahy nebo jeho části zruší v nezbytně nutném rozsahu, a to dnem právní moci rozsudku, nebo k pozdějšímu dni, který v rozsudku určí. Není-li návrh důvodný, soud jej zamítne. Soud o návrhu na zrušení opatření obecné povahy nebo jeho částí rozhodne do devadesáti dnů poté, kdy návrh došel soudu.</w:t>
      </w:r>
    </w:p>
    <w:p w14:paraId="4747DBD0" w14:textId="77777777" w:rsidR="00EA54C5" w:rsidRPr="00B23B83" w:rsidRDefault="00EA54C5" w:rsidP="00EA54C5">
      <w:pPr>
        <w:spacing w:before="120" w:after="120" w:line="276" w:lineRule="auto"/>
        <w:ind w:firstLine="708"/>
        <w:rPr>
          <w:rFonts w:ascii="Times New Roman" w:eastAsia="Calibri" w:hAnsi="Times New Roman" w:cs="Times New Roman"/>
          <w:b/>
          <w:bCs/>
          <w:noProof/>
          <w:szCs w:val="24"/>
          <w:lang w:eastAsia="cs-CZ"/>
        </w:rPr>
      </w:pPr>
      <w:bookmarkStart w:id="1104" w:name="_Hlk216277585"/>
      <w:r w:rsidRPr="00B23B83">
        <w:rPr>
          <w:rFonts w:ascii="Times New Roman" w:eastAsia="Calibri" w:hAnsi="Times New Roman" w:cs="Times New Roman"/>
          <w:b/>
          <w:bCs/>
          <w:noProof/>
          <w:szCs w:val="24"/>
          <w:lang w:eastAsia="cs-CZ"/>
        </w:rPr>
        <w:t xml:space="preserve">(3) Je-li žaloba nebo jiný návrh ve věci, ve které bylo opatření obecné povahy užito, podán po uplynutí lhůty podle § 101b odst. 1, soud se s návrhem na přezkum zákonnosti opatření obecné povahy nebo jeho části vypořádá pouze v odůvodnění rozsudku; je-li takový návrh důvodný, soud v odůvodnění uvede, že se napadené opatření obecné povahy nebo jeho část v této věci nepoužijí. Právním </w:t>
      </w:r>
      <w:r w:rsidRPr="00B23B83">
        <w:rPr>
          <w:rFonts w:ascii="Times New Roman" w:eastAsia="Aptos" w:hAnsi="Times New Roman" w:cs="Times New Roman"/>
          <w:b/>
          <w:bCs/>
          <w:szCs w:val="24"/>
        </w:rPr>
        <w:t>názorem soudu je v dalším řízení správní orgán vázán.</w:t>
      </w:r>
      <w:bookmarkEnd w:id="1104"/>
    </w:p>
    <w:p w14:paraId="2AC8844B" w14:textId="77777777" w:rsidR="00EA54C5" w:rsidRPr="00B23B83" w:rsidRDefault="00EA54C5" w:rsidP="00EA54C5">
      <w:pPr>
        <w:spacing w:before="120" w:after="120" w:line="276" w:lineRule="auto"/>
        <w:ind w:firstLine="708"/>
        <w:rPr>
          <w:rFonts w:ascii="Times New Roman" w:eastAsia="Calibri" w:hAnsi="Times New Roman" w:cs="Times New Roman"/>
          <w:noProof/>
          <w:szCs w:val="24"/>
          <w:lang w:eastAsia="cs-CZ"/>
        </w:rPr>
      </w:pPr>
      <w:r w:rsidRPr="00B23B83">
        <w:rPr>
          <w:rFonts w:ascii="Times New Roman" w:eastAsia="Calibri" w:hAnsi="Times New Roman" w:cs="Times New Roman"/>
          <w:strike/>
          <w:noProof/>
          <w:szCs w:val="24"/>
          <w:lang w:eastAsia="cs-CZ"/>
        </w:rPr>
        <w:t>(3)</w:t>
      </w:r>
      <w:r w:rsidRPr="00B23B83">
        <w:rPr>
          <w:rFonts w:ascii="Times New Roman" w:eastAsia="Calibri" w:hAnsi="Times New Roman" w:cs="Times New Roman"/>
          <w:noProof/>
          <w:szCs w:val="24"/>
          <w:lang w:eastAsia="cs-CZ"/>
        </w:rPr>
        <w:t xml:space="preserve"> </w:t>
      </w:r>
      <w:r w:rsidRPr="00B23B83">
        <w:rPr>
          <w:rFonts w:ascii="Times New Roman" w:eastAsia="Calibri" w:hAnsi="Times New Roman" w:cs="Times New Roman"/>
          <w:b/>
          <w:bCs/>
          <w:noProof/>
          <w:szCs w:val="24"/>
          <w:lang w:eastAsia="cs-CZ"/>
        </w:rPr>
        <w:t>(4)</w:t>
      </w:r>
      <w:r w:rsidRPr="00B23B83">
        <w:rPr>
          <w:rFonts w:ascii="Times New Roman" w:eastAsia="Calibri" w:hAnsi="Times New Roman" w:cs="Times New Roman"/>
          <w:noProof/>
          <w:szCs w:val="24"/>
          <w:lang w:eastAsia="cs-CZ"/>
        </w:rPr>
        <w:t xml:space="preserve"> Ke zrušení opatření obecné povahy nebo jeho části přihlédne soud při přezkumu rozhodnutí nebo jiných úkonů správních orgánů, při jejichž vydání bylo opatření obecné povahy užito, byť byly vydány před tímto zrušením; při tom je povinen zohlednit práva osob nabytá v dobré víře a ochranu veřejného zájmu.</w:t>
      </w:r>
    </w:p>
    <w:p w14:paraId="698800E5" w14:textId="77777777" w:rsidR="00EA54C5" w:rsidRPr="00B23B83" w:rsidRDefault="00EA54C5" w:rsidP="00EA54C5">
      <w:pPr>
        <w:spacing w:before="120" w:after="120" w:line="276" w:lineRule="auto"/>
        <w:ind w:firstLine="708"/>
        <w:rPr>
          <w:rFonts w:ascii="Times New Roman" w:eastAsia="Calibri" w:hAnsi="Times New Roman" w:cs="Times New Roman"/>
          <w:noProof/>
          <w:szCs w:val="24"/>
          <w:lang w:eastAsia="cs-CZ"/>
        </w:rPr>
      </w:pPr>
      <w:r w:rsidRPr="00B23B83">
        <w:rPr>
          <w:rFonts w:ascii="Times New Roman" w:eastAsia="Calibri" w:hAnsi="Times New Roman" w:cs="Times New Roman"/>
          <w:strike/>
          <w:noProof/>
          <w:szCs w:val="24"/>
          <w:lang w:eastAsia="cs-CZ"/>
        </w:rPr>
        <w:t>(4)</w:t>
      </w:r>
      <w:r w:rsidRPr="00B23B83">
        <w:rPr>
          <w:rFonts w:ascii="Times New Roman" w:eastAsia="Calibri" w:hAnsi="Times New Roman" w:cs="Times New Roman"/>
          <w:noProof/>
          <w:szCs w:val="24"/>
          <w:lang w:eastAsia="cs-CZ"/>
        </w:rPr>
        <w:t xml:space="preserve"> </w:t>
      </w:r>
      <w:r w:rsidRPr="00B23B83">
        <w:rPr>
          <w:rFonts w:ascii="Times New Roman" w:eastAsia="Calibri" w:hAnsi="Times New Roman" w:cs="Times New Roman"/>
          <w:b/>
          <w:bCs/>
          <w:noProof/>
          <w:szCs w:val="24"/>
          <w:lang w:eastAsia="cs-CZ"/>
        </w:rPr>
        <w:t>(5)</w:t>
      </w:r>
      <w:r w:rsidRPr="00B23B83">
        <w:rPr>
          <w:rFonts w:ascii="Times New Roman" w:eastAsia="Calibri" w:hAnsi="Times New Roman" w:cs="Times New Roman"/>
          <w:noProof/>
          <w:szCs w:val="24"/>
          <w:lang w:eastAsia="cs-CZ"/>
        </w:rPr>
        <w:t xml:space="preserve"> Bylo-li na základě opatření obecné povahy, které bylo zrušeno, nebo bylo-li na základě části opatření obecné povahy, která byla zrušena, rozhodnuto o správním deliktu a toto rozhodnutí nabylo právní moci, ale nebylo dosud vykonáno, je zrušení takového opatření obecné povahy nebo jeho části důvodem pro obnovu řízení podle ustanovení příslušného procesního předpisu.</w:t>
      </w:r>
    </w:p>
    <w:p w14:paraId="21972E41" w14:textId="77777777" w:rsidR="00EA54C5" w:rsidRPr="00B23B83" w:rsidRDefault="00EA54C5" w:rsidP="00EA54C5">
      <w:pPr>
        <w:spacing w:before="120" w:after="120" w:line="276" w:lineRule="auto"/>
        <w:ind w:firstLine="708"/>
        <w:rPr>
          <w:rFonts w:ascii="Times New Roman" w:eastAsia="Times New Roman" w:hAnsi="Times New Roman" w:cs="Times New Roman"/>
          <w:b/>
          <w:bCs/>
          <w:iCs/>
          <w:smallCaps/>
          <w:szCs w:val="24"/>
        </w:rPr>
      </w:pPr>
      <w:r w:rsidRPr="00B23B83">
        <w:rPr>
          <w:rFonts w:ascii="Times New Roman" w:eastAsia="Calibri" w:hAnsi="Times New Roman" w:cs="Times New Roman"/>
          <w:strike/>
          <w:noProof/>
          <w:szCs w:val="24"/>
          <w:lang w:eastAsia="cs-CZ"/>
        </w:rPr>
        <w:lastRenderedPageBreak/>
        <w:t>(5)</w:t>
      </w:r>
      <w:r w:rsidRPr="00B23B83">
        <w:rPr>
          <w:rFonts w:ascii="Times New Roman" w:eastAsia="Calibri" w:hAnsi="Times New Roman" w:cs="Times New Roman"/>
          <w:noProof/>
          <w:szCs w:val="24"/>
          <w:lang w:eastAsia="cs-CZ"/>
        </w:rPr>
        <w:t xml:space="preserve"> </w:t>
      </w:r>
      <w:r w:rsidRPr="00B23B83">
        <w:rPr>
          <w:rFonts w:ascii="Times New Roman" w:eastAsia="Calibri" w:hAnsi="Times New Roman" w:cs="Times New Roman"/>
          <w:b/>
          <w:bCs/>
          <w:noProof/>
          <w:szCs w:val="24"/>
          <w:lang w:eastAsia="cs-CZ"/>
        </w:rPr>
        <w:t>(6)</w:t>
      </w:r>
      <w:r w:rsidRPr="00B23B83">
        <w:rPr>
          <w:rFonts w:ascii="Times New Roman" w:eastAsia="Calibri" w:hAnsi="Times New Roman" w:cs="Times New Roman"/>
          <w:noProof/>
          <w:szCs w:val="24"/>
          <w:lang w:eastAsia="cs-CZ"/>
        </w:rPr>
        <w:t xml:space="preserve"> Práva a povinnosti z právních vztahů vzniklých před zrušením opatření obecné povahy nebo jeho části zůstávají nedotčena.</w:t>
      </w:r>
    </w:p>
    <w:p w14:paraId="3FD63E04" w14:textId="77777777" w:rsidR="00EA54C5" w:rsidRPr="00B23B83" w:rsidRDefault="00EA54C5" w:rsidP="00EA54C5">
      <w:pPr>
        <w:spacing w:before="120" w:after="120" w:line="276" w:lineRule="auto"/>
        <w:rPr>
          <w:rFonts w:ascii="Times New Roman" w:eastAsia="Times New Roman" w:hAnsi="Times New Roman" w:cs="Times New Roman"/>
          <w:b/>
          <w:bCs/>
          <w:iCs/>
          <w:smallCaps/>
          <w:szCs w:val="24"/>
        </w:rPr>
      </w:pPr>
      <w:bookmarkStart w:id="1105" w:name="_Toc214619379"/>
      <w:bookmarkStart w:id="1106" w:name="_Toc216434411"/>
      <w:r w:rsidRPr="00B23B83">
        <w:rPr>
          <w:rFonts w:ascii="Times New Roman" w:eastAsia="Times New Roman" w:hAnsi="Times New Roman" w:cs="Times New Roman"/>
          <w:b/>
          <w:bCs/>
          <w:iCs/>
          <w:smallCaps/>
          <w:szCs w:val="24"/>
        </w:rPr>
        <w:br w:type="page"/>
      </w:r>
    </w:p>
    <w:p w14:paraId="19160775"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107" w:name="_Toc227049822"/>
      <w:bookmarkStart w:id="1108" w:name="_Toc227224136"/>
      <w:bookmarkStart w:id="1109" w:name="_Toc227576518"/>
      <w:r w:rsidRPr="00B23B83">
        <w:rPr>
          <w:rFonts w:ascii="Times New Roman" w:eastAsia="Times New Roman" w:hAnsi="Times New Roman" w:cs="Times New Roman"/>
          <w:b/>
          <w:bCs/>
          <w:iCs/>
          <w:smallCaps/>
          <w:szCs w:val="24"/>
        </w:rPr>
        <w:lastRenderedPageBreak/>
        <w:t xml:space="preserve">Zákon č. 235/2004 Sb., o </w:t>
      </w:r>
      <w:bookmarkEnd w:id="1097"/>
      <w:r w:rsidRPr="00B23B83">
        <w:rPr>
          <w:rFonts w:ascii="Times New Roman" w:eastAsia="Times New Roman" w:hAnsi="Times New Roman" w:cs="Times New Roman"/>
          <w:b/>
          <w:bCs/>
          <w:iCs/>
          <w:smallCaps/>
          <w:szCs w:val="24"/>
        </w:rPr>
        <w:t>dani z přidané hodnoty</w:t>
      </w:r>
      <w:bookmarkEnd w:id="1105"/>
      <w:bookmarkEnd w:id="1106"/>
      <w:bookmarkEnd w:id="1107"/>
      <w:bookmarkEnd w:id="1108"/>
      <w:bookmarkEnd w:id="1109"/>
    </w:p>
    <w:p w14:paraId="7D28CB79" w14:textId="77777777" w:rsidR="00EA54C5" w:rsidRPr="00B23B83" w:rsidRDefault="00EA54C5" w:rsidP="00EA54C5">
      <w:pPr>
        <w:spacing w:before="120" w:after="120" w:line="276" w:lineRule="auto"/>
        <w:rPr>
          <w:rFonts w:ascii="Times New Roman" w:eastAsia="Calibri" w:hAnsi="Times New Roman" w:cs="Times New Roman"/>
          <w:b/>
          <w:bCs/>
          <w:noProof/>
          <w:szCs w:val="24"/>
          <w:lang w:eastAsia="cs-CZ"/>
        </w:rPr>
      </w:pPr>
      <w:r w:rsidRPr="00B23B83">
        <w:rPr>
          <w:rFonts w:ascii="Times New Roman" w:eastAsia="Calibri" w:hAnsi="Times New Roman" w:cs="Times New Roman"/>
          <w:b/>
          <w:bCs/>
          <w:noProof/>
          <w:szCs w:val="24"/>
          <w:lang w:eastAsia="cs-CZ"/>
        </w:rPr>
        <w:t>Platné znění dotčených ustanovení zákona č. 235/2004 Sb., o dani z přidané hodnoty, ve znění pozdějších předpisů, s vyznačením navrhovaných změn</w:t>
      </w:r>
    </w:p>
    <w:p w14:paraId="2112D519"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55a</w:t>
      </w:r>
    </w:p>
    <w:p w14:paraId="6A85E889"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Dodání pozemku</w:t>
      </w:r>
    </w:p>
    <w:p w14:paraId="2E36C26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Od daně je osvobozeno dodání pozemku, který</w:t>
      </w:r>
    </w:p>
    <w:p w14:paraId="05CD0C8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netvoří funkční celek se stavbou pevně spojenou se zemí a</w:t>
      </w:r>
    </w:p>
    <w:p w14:paraId="2666CE2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není stavebním pozemkem.</w:t>
      </w:r>
    </w:p>
    <w:p w14:paraId="51001EC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Stavebním pozemkem se pro účely daně z přidané hodnoty rozumí pozemek,</w:t>
      </w:r>
    </w:p>
    <w:p w14:paraId="0CA9023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a) na kterém lze na základě územně plánovací dokumentace vydané obcí, vymezení </w:t>
      </w:r>
      <w:r w:rsidRPr="00B23B83">
        <w:rPr>
          <w:rFonts w:ascii="Times New Roman" w:eastAsia="Calibri" w:hAnsi="Times New Roman" w:cs="Times New Roman"/>
          <w:bCs/>
          <w:strike/>
          <w:szCs w:val="24"/>
        </w:rPr>
        <w:t>zastavěného</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zastavitelného </w:t>
      </w:r>
      <w:r w:rsidRPr="00B23B83">
        <w:rPr>
          <w:rFonts w:ascii="Times New Roman" w:eastAsia="Calibri" w:hAnsi="Times New Roman" w:cs="Times New Roman"/>
          <w:szCs w:val="24"/>
        </w:rPr>
        <w:t>území nebo rozhodnutí stavebního úřadu podle stavebního zákona umístit stavbu pevně spojenou se zemí; to neplatí, pokud je zřejmé, že na pozemek nelze takovou stavbu umístit nebo je to vysoce nepravděpodobné, nebo</w:t>
      </w:r>
    </w:p>
    <w:p w14:paraId="4AC60C7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na kterém nebo v jehož okolí byly nebo jsou prováděny stavební nebo obdobné práce za účelem budoucího umístění stavby pevně spojené se zemí na tomto pozemku.</w:t>
      </w:r>
    </w:p>
    <w:p w14:paraId="2AD8CB9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Pro účely odstavců 1 a 2 se za stavbu pevně spojenou se zemí nepovažuje stavba, která se na pozemku nachází a jejíž význam pro obvyklé užití takového pozemku je zanedbatelný.</w:t>
      </w:r>
    </w:p>
    <w:p w14:paraId="5A07D0C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Plátce nebo osoba neusazená v tuzemsku, která není registrována jako plátce a není osobou registrovanou do režimu pro malé podniky pro tuzemsko, která může tento režim využívat, se mohou rozhodnout, že se i u dodání pozemku podle odstavce 1 jedná o zdanitelné plnění. Pokud je příjemce tohoto plnění plátcem nebo osobou registrovanou k dani v jiném členském státě, která nemá sídlo ani provozovnu v tuzemsku a není osobou registrovanou do režimu pro malé podniky pro tuzemsko, která může tento režim využívat, lze tak učinit pouze po jeho předchozím souhlasu. Pokud plátce nebo osoba neusazená v tuzemsku, která není registrována jako plátce a není osobou registrovanou do režimu pro malé podniky pro tuzemsko, která může tento režim využívat, přijali před uskutečněním zdanitelného plnění úplatu, ze které jim nevznikla povinnost přiznat daň, stanoví se při uskutečnění zdanitelného plnění základ daně podle § 36.</w:t>
      </w:r>
    </w:p>
    <w:p w14:paraId="78E02E9D" w14:textId="77777777" w:rsidR="00EA54C5" w:rsidRPr="00B23B83" w:rsidRDefault="00EA54C5" w:rsidP="00EA54C5">
      <w:pPr>
        <w:spacing w:line="276" w:lineRule="auto"/>
        <w:rPr>
          <w:rFonts w:ascii="Times New Roman" w:eastAsia="Times New Roman" w:hAnsi="Times New Roman" w:cs="Times New Roman"/>
          <w:b/>
          <w:bCs/>
          <w:iCs/>
          <w:smallCaps/>
          <w:szCs w:val="24"/>
        </w:rPr>
      </w:pPr>
      <w:r w:rsidRPr="00B23B83">
        <w:rPr>
          <w:rFonts w:ascii="Times New Roman" w:eastAsia="Times New Roman" w:hAnsi="Times New Roman" w:cs="Times New Roman"/>
          <w:b/>
          <w:bCs/>
          <w:iCs/>
          <w:smallCaps/>
          <w:szCs w:val="24"/>
        </w:rPr>
        <w:br w:type="page"/>
      </w:r>
    </w:p>
    <w:p w14:paraId="4B692735" w14:textId="77777777" w:rsidR="00EA54C5" w:rsidRPr="00B23B83" w:rsidRDefault="00EA54C5" w:rsidP="00EA54C5">
      <w:pPr>
        <w:widowControl w:val="0"/>
        <w:spacing w:before="120" w:after="120" w:line="276" w:lineRule="auto"/>
        <w:jc w:val="center"/>
        <w:outlineLvl w:val="0"/>
        <w:rPr>
          <w:rFonts w:ascii="Times New Roman" w:eastAsia="Times New Roman" w:hAnsi="Times New Roman" w:cs="Times New Roman"/>
          <w:b/>
          <w:bCs/>
          <w:iCs/>
          <w:smallCaps/>
          <w:szCs w:val="24"/>
        </w:rPr>
      </w:pPr>
      <w:bookmarkStart w:id="1110" w:name="_Toc227049823"/>
      <w:bookmarkStart w:id="1111" w:name="_Toc227224137"/>
      <w:bookmarkStart w:id="1112" w:name="_Toc227576519"/>
      <w:r w:rsidRPr="00B23B83">
        <w:rPr>
          <w:rFonts w:ascii="Times New Roman" w:eastAsia="Times New Roman" w:hAnsi="Times New Roman" w:cs="Times New Roman"/>
          <w:b/>
          <w:bCs/>
          <w:iCs/>
          <w:smallCaps/>
          <w:szCs w:val="24"/>
        </w:rPr>
        <w:lastRenderedPageBreak/>
        <w:t>Zákon č. 326/2004 Sb., o rostlinolékařské péči</w:t>
      </w:r>
      <w:bookmarkEnd w:id="1110"/>
      <w:bookmarkEnd w:id="1111"/>
      <w:bookmarkEnd w:id="1112"/>
    </w:p>
    <w:p w14:paraId="1C1204EE" w14:textId="77777777" w:rsidR="00EA54C5" w:rsidRPr="00B23B83" w:rsidRDefault="00EA54C5" w:rsidP="00EA54C5">
      <w:pPr>
        <w:widowControl w:val="0"/>
        <w:spacing w:before="120" w:after="120" w:line="276" w:lineRule="auto"/>
        <w:rPr>
          <w:rFonts w:ascii="Times New Roman" w:eastAsia="Times New Roman" w:hAnsi="Times New Roman" w:cs="Times New Roman"/>
          <w:b/>
          <w:bCs/>
          <w:noProof/>
          <w:szCs w:val="24"/>
          <w:lang w:eastAsia="cs-CZ"/>
        </w:rPr>
      </w:pPr>
      <w:r w:rsidRPr="00B23B83">
        <w:rPr>
          <w:rFonts w:ascii="Times New Roman" w:eastAsia="Times New Roman" w:hAnsi="Times New Roman" w:cs="Times New Roman"/>
          <w:szCs w:val="24"/>
        </w:rPr>
        <w:t> </w:t>
      </w:r>
      <w:r w:rsidRPr="00B23B83">
        <w:rPr>
          <w:rFonts w:ascii="Times New Roman" w:eastAsia="Times New Roman" w:hAnsi="Times New Roman" w:cs="Times New Roman"/>
          <w:b/>
          <w:bCs/>
          <w:noProof/>
          <w:szCs w:val="24"/>
          <w:lang w:eastAsia="cs-CZ"/>
        </w:rPr>
        <w:t>Platné znění dotčených ustanovení zákona č. 326/2004 Sb., o rostlinolékařské péči, ve znění pozdějších předpisů, s vyznačením navrhovaných změn</w:t>
      </w:r>
    </w:p>
    <w:p w14:paraId="7A53EEC8"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52b</w:t>
      </w:r>
    </w:p>
    <w:p w14:paraId="00FC6413"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Omezení použití přípravků nebo rizika použití přípravků v určitých oblastech</w:t>
      </w:r>
    </w:p>
    <w:p w14:paraId="6D97D24A"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Při používání přípravků v územích chráněných podle zvláštního právního předpisu v oblasti ochrany přírody87) je profesionální uživatel povinen přijmout opatření k minimalizaci rizik aplikace přípravku pro životní prostředí, necílové organismy a biodiverzitu. Ustanovení zvláštního právního předpisu v oblasti ochrany přírody</w:t>
      </w:r>
      <w:r w:rsidRPr="00B23B83">
        <w:rPr>
          <w:rFonts w:ascii="Times New Roman" w:eastAsia="Times New Roman" w:hAnsi="Times New Roman" w:cs="Times New Roman"/>
          <w:szCs w:val="24"/>
          <w:vertAlign w:val="superscript"/>
        </w:rPr>
        <w:t>87</w:t>
      </w:r>
      <w:r w:rsidRPr="00B23B83">
        <w:rPr>
          <w:rFonts w:ascii="Times New Roman" w:eastAsia="Times New Roman" w:hAnsi="Times New Roman" w:cs="Times New Roman"/>
          <w:szCs w:val="24"/>
        </w:rPr>
        <w:t>) tímto nejsou dotčena.</w:t>
      </w:r>
    </w:p>
    <w:p w14:paraId="746B5339"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Na pozemcích a v objektech, ve kterých má být provedeno ošetření přípravkem, upřednostní profesionální uživatel při tomto ošetření přípravky představující nízké riziko</w:t>
      </w:r>
      <w:r w:rsidRPr="00B23B83">
        <w:rPr>
          <w:rFonts w:ascii="Times New Roman" w:eastAsia="Times New Roman" w:hAnsi="Times New Roman" w:cs="Times New Roman"/>
          <w:szCs w:val="24"/>
          <w:vertAlign w:val="superscript"/>
        </w:rPr>
        <w:t>67</w:t>
      </w:r>
      <w:r w:rsidRPr="00B23B83">
        <w:rPr>
          <w:rFonts w:ascii="Times New Roman" w:eastAsia="Times New Roman" w:hAnsi="Times New Roman" w:cs="Times New Roman"/>
          <w:szCs w:val="24"/>
        </w:rPr>
        <w:t>) nebo přijme opatření vedoucí ke snížení rizika z hlediska zdraví lidí, pokud tyto pozemky nebo objekty využívají nebo do nich mají přístup pracovníci v zemědělství, nebo se jedná o oblasti využívané širokou veřejností nebo zranitelnými skupinami obyvatel.</w:t>
      </w:r>
    </w:p>
    <w:p w14:paraId="54649E21"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Na pozemcích, na nichž se nachází oblasti využívané širokou veřejností nebo zranitelnými skupinami obyvatel podle čl. 3 odst. 14 nařízení (ES) č. 1107/2009, a na </w:t>
      </w:r>
      <w:bookmarkStart w:id="1113" w:name="_Hlk226558674"/>
      <w:r w:rsidRPr="00B23B83">
        <w:rPr>
          <w:rFonts w:ascii="Times New Roman" w:eastAsia="Times New Roman" w:hAnsi="Times New Roman" w:cs="Times New Roman"/>
          <w:strike/>
          <w:szCs w:val="24"/>
        </w:rPr>
        <w:t>zastavěných stavebních pozemcích</w:t>
      </w:r>
      <w:bookmarkEnd w:id="1113"/>
      <w:r w:rsidRPr="00B23B83">
        <w:rPr>
          <w:rFonts w:ascii="Times New Roman" w:eastAsia="Times New Roman" w:hAnsi="Times New Roman" w:cs="Times New Roman"/>
          <w:szCs w:val="24"/>
        </w:rPr>
        <w:t xml:space="preserve"> </w:t>
      </w:r>
      <w:bookmarkStart w:id="1114" w:name="_Hlk226558684"/>
      <w:proofErr w:type="spellStart"/>
      <w:r w:rsidRPr="00B23B83">
        <w:rPr>
          <w:rFonts w:ascii="Times New Roman" w:eastAsia="Times New Roman" w:hAnsi="Times New Roman" w:cs="Times New Roman"/>
          <w:b/>
          <w:bCs/>
          <w:szCs w:val="24"/>
        </w:rPr>
        <w:t>pozemcích</w:t>
      </w:r>
      <w:proofErr w:type="spellEnd"/>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zázemí stavby</w:t>
      </w:r>
      <w:r w:rsidRPr="00B23B83">
        <w:rPr>
          <w:rFonts w:ascii="Times New Roman" w:eastAsia="Times New Roman" w:hAnsi="Times New Roman" w:cs="Times New Roman"/>
          <w:b/>
          <w:bCs/>
          <w:szCs w:val="24"/>
          <w:vertAlign w:val="superscript"/>
        </w:rPr>
        <w:t>105</w:t>
      </w:r>
      <w:r w:rsidRPr="00B23B83">
        <w:rPr>
          <w:rFonts w:ascii="Times New Roman" w:eastAsia="Times New Roman" w:hAnsi="Times New Roman" w:cs="Times New Roman"/>
          <w:b/>
          <w:bCs/>
          <w:szCs w:val="24"/>
        </w:rPr>
        <w:t>)</w:t>
      </w:r>
      <w:bookmarkEnd w:id="1114"/>
      <w:r w:rsidRPr="00B23B83">
        <w:rPr>
          <w:rFonts w:ascii="Times New Roman" w:eastAsia="Times New Roman" w:hAnsi="Times New Roman" w:cs="Times New Roman"/>
          <w:szCs w:val="24"/>
        </w:rPr>
        <w:t xml:space="preserve"> (dále jen „vymezené území“) a v jeho okolí do vzdálenosti 20 metrů je zakázáno, není-li na etiketě přípravku uvedena vzdálenost delší, aplikovat přípravky</w:t>
      </w:r>
    </w:p>
    <w:p w14:paraId="33132B8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karcinogenní se standardní větou o nebezpečnosti82) H350 nebo H350i,</w:t>
      </w:r>
    </w:p>
    <w:p w14:paraId="0179EE8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mutagenní v zárodečných buňkách se standardní větou o nebezpečnosti H340,</w:t>
      </w:r>
    </w:p>
    <w:p w14:paraId="3DC17183"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toxické pro reprodukci se standardní větou o nebezpečnosti H360 včetně doplňujících kódů,</w:t>
      </w:r>
    </w:p>
    <w:p w14:paraId="412C83B6"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senzibilizující dýchací cesty se standardní větou o nebezpečnosti H334,</w:t>
      </w:r>
    </w:p>
    <w:p w14:paraId="63C5A93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karcinogenní se standardní větou o nebezpečnosti R45 nebo R49,</w:t>
      </w:r>
    </w:p>
    <w:p w14:paraId="30FA9E58"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f) mutagenní se standardní větou o nebezpečnosti R46,</w:t>
      </w:r>
    </w:p>
    <w:p w14:paraId="19996240"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g) toxické pro reprodukci kategorie 1 nebo 2 se standardní větou o nebezpečnosti R60 nebo R61 nebo jejich kombinacemi, nebo</w:t>
      </w:r>
    </w:p>
    <w:p w14:paraId="2C5AE148"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 senzibilizující dýchací cesty se standardní větou o nebezpečnosti R42.</w:t>
      </w:r>
    </w:p>
    <w:p w14:paraId="35814B31"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Hranice vymezeného území může obec v odůvodněných případech nařízením obce rozšířit; takto rozšířené hranice musí být vedeny po hranicích parcel.</w:t>
      </w:r>
    </w:p>
    <w:p w14:paraId="3C2E6DF1"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___________________</w:t>
      </w:r>
    </w:p>
    <w:p w14:paraId="5C3C99E8" w14:textId="77777777" w:rsidR="00EA54C5" w:rsidRPr="00B23B83" w:rsidRDefault="00EA54C5" w:rsidP="00EA54C5">
      <w:pPr>
        <w:widowControl w:val="0"/>
        <w:tabs>
          <w:tab w:val="left" w:pos="993"/>
        </w:tabs>
        <w:spacing w:before="120" w:after="120" w:line="276" w:lineRule="auto"/>
        <w:rPr>
          <w:rFonts w:ascii="Times New Roman" w:eastAsia="Times New Roman" w:hAnsi="Times New Roman" w:cs="Times New Roman"/>
          <w:b/>
          <w:bCs/>
          <w:szCs w:val="24"/>
        </w:rPr>
      </w:pPr>
      <w:bookmarkStart w:id="1115" w:name="_Hlk226558702"/>
      <w:r w:rsidRPr="00B23B83">
        <w:rPr>
          <w:rFonts w:ascii="Times New Roman" w:eastAsia="Times New Roman" w:hAnsi="Times New Roman" w:cs="Times New Roman"/>
          <w:b/>
          <w:bCs/>
          <w:szCs w:val="24"/>
          <w:vertAlign w:val="superscript"/>
        </w:rPr>
        <w:t>105</w:t>
      </w:r>
      <w:r w:rsidRPr="00B23B83">
        <w:rPr>
          <w:rFonts w:ascii="Times New Roman" w:eastAsia="Times New Roman" w:hAnsi="Times New Roman" w:cs="Times New Roman"/>
          <w:b/>
          <w:bCs/>
          <w:szCs w:val="24"/>
        </w:rPr>
        <w:t>) § 12 písm. c) zákona č. 283/2021 Sb., stavební zákon, ve znění pozdějších předpisů.</w:t>
      </w:r>
      <w:bookmarkEnd w:id="1115"/>
      <w:r w:rsidRPr="00B23B83">
        <w:rPr>
          <w:rFonts w:ascii="Times New Roman" w:eastAsia="Times New Roman" w:hAnsi="Times New Roman" w:cs="Times New Roman"/>
          <w:b/>
          <w:bCs/>
          <w:szCs w:val="24"/>
        </w:rPr>
        <w:br w:type="page"/>
      </w:r>
    </w:p>
    <w:p w14:paraId="1BE92D94" w14:textId="77777777" w:rsidR="00EA54C5" w:rsidRPr="00B23B83" w:rsidRDefault="00EA54C5" w:rsidP="00EA54C5">
      <w:pPr>
        <w:widowControl w:val="0"/>
        <w:spacing w:before="120" w:after="120" w:line="276" w:lineRule="auto"/>
        <w:jc w:val="center"/>
        <w:outlineLvl w:val="0"/>
        <w:rPr>
          <w:rFonts w:ascii="Times New Roman" w:eastAsia="Times New Roman" w:hAnsi="Times New Roman" w:cs="Times New Roman"/>
          <w:b/>
          <w:bCs/>
          <w:iCs/>
          <w:smallCaps/>
          <w:szCs w:val="24"/>
        </w:rPr>
      </w:pPr>
      <w:bookmarkStart w:id="1116" w:name="_Toc227049824"/>
      <w:bookmarkStart w:id="1117" w:name="_Toc227224138"/>
      <w:bookmarkStart w:id="1118" w:name="_Toc227576520"/>
      <w:r w:rsidRPr="00B23B83">
        <w:rPr>
          <w:rFonts w:ascii="Times New Roman" w:eastAsia="Times New Roman" w:hAnsi="Times New Roman" w:cs="Times New Roman"/>
          <w:b/>
          <w:bCs/>
          <w:iCs/>
          <w:smallCaps/>
          <w:szCs w:val="24"/>
        </w:rPr>
        <w:lastRenderedPageBreak/>
        <w:t>Zákon č. 499/2004 Sb., o archivnictví a spisové službě a o změně některých zákonů</w:t>
      </w:r>
      <w:bookmarkEnd w:id="1116"/>
      <w:bookmarkEnd w:id="1117"/>
      <w:bookmarkEnd w:id="1118"/>
    </w:p>
    <w:p w14:paraId="5B864781" w14:textId="77777777" w:rsidR="00EA54C5" w:rsidRPr="00B23B83" w:rsidRDefault="00EA54C5" w:rsidP="00EA54C5">
      <w:pPr>
        <w:widowControl w:val="0"/>
        <w:spacing w:before="120" w:after="120" w:line="276" w:lineRule="auto"/>
        <w:rPr>
          <w:rFonts w:ascii="Times New Roman" w:eastAsia="Times New Roman" w:hAnsi="Times New Roman" w:cs="Times New Roman"/>
          <w:b/>
          <w:bCs/>
          <w:noProof/>
          <w:szCs w:val="24"/>
          <w:lang w:eastAsia="cs-CZ"/>
        </w:rPr>
      </w:pPr>
      <w:r w:rsidRPr="00B23B83">
        <w:rPr>
          <w:rFonts w:ascii="Times New Roman" w:eastAsia="Times New Roman" w:hAnsi="Times New Roman" w:cs="Times New Roman"/>
          <w:szCs w:val="24"/>
        </w:rPr>
        <w:t> </w:t>
      </w:r>
      <w:r w:rsidRPr="00B23B83">
        <w:rPr>
          <w:rFonts w:ascii="Times New Roman" w:eastAsia="Times New Roman" w:hAnsi="Times New Roman" w:cs="Times New Roman"/>
          <w:b/>
          <w:bCs/>
          <w:noProof/>
          <w:szCs w:val="24"/>
          <w:lang w:eastAsia="cs-CZ"/>
        </w:rPr>
        <w:t xml:space="preserve">Platné znění dotčených ustanovení zákona č. 499/2004 Sb., </w:t>
      </w:r>
      <w:bookmarkStart w:id="1119" w:name="_Hlk226559846"/>
      <w:r w:rsidRPr="00B23B83">
        <w:rPr>
          <w:rFonts w:ascii="Times New Roman" w:eastAsia="Times New Roman" w:hAnsi="Times New Roman" w:cs="Times New Roman"/>
          <w:b/>
          <w:bCs/>
          <w:noProof/>
          <w:szCs w:val="24"/>
          <w:lang w:eastAsia="cs-CZ"/>
        </w:rPr>
        <w:t xml:space="preserve">o archivnictví a spisové službě </w:t>
      </w:r>
      <w:bookmarkEnd w:id="1119"/>
      <w:r w:rsidRPr="00B23B83">
        <w:rPr>
          <w:rFonts w:ascii="Times New Roman" w:eastAsia="Times New Roman" w:hAnsi="Times New Roman" w:cs="Times New Roman"/>
          <w:b/>
          <w:bCs/>
          <w:noProof/>
          <w:szCs w:val="24"/>
          <w:lang w:eastAsia="cs-CZ"/>
        </w:rPr>
        <w:t>a o změně některých zákonů, ve znění pozdějších předpisů, s vyznačením navrhovaných změn</w:t>
      </w:r>
    </w:p>
    <w:p w14:paraId="4971F74E"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63</w:t>
      </w:r>
    </w:p>
    <w:p w14:paraId="34294434"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Spisovou službu vykonávají </w:t>
      </w:r>
    </w:p>
    <w:p w14:paraId="2E2A42B4"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veřejnoprávní původci uvedení v § 3 odst. 1 písm. a) až e), i) a k) až m), </w:t>
      </w:r>
    </w:p>
    <w:p w14:paraId="264DB5A1"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b) kraje, </w:t>
      </w:r>
    </w:p>
    <w:p w14:paraId="0E3DAAD9"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hlavní město Praha, </w:t>
      </w:r>
    </w:p>
    <w:p w14:paraId="6ECFF3A3"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d) obce s pověřeným obecním úřadem a obce </w:t>
      </w:r>
      <w:r w:rsidRPr="00B23B83">
        <w:rPr>
          <w:rFonts w:ascii="Times New Roman" w:eastAsia="Times New Roman" w:hAnsi="Times New Roman" w:cs="Times New Roman"/>
          <w:strike/>
          <w:szCs w:val="24"/>
        </w:rPr>
        <w:t>se stavebním nebo</w:t>
      </w:r>
      <w:r w:rsidRPr="00B23B83">
        <w:rPr>
          <w:rFonts w:ascii="Times New Roman" w:eastAsia="Times New Roman" w:hAnsi="Times New Roman" w:cs="Times New Roman"/>
          <w:b/>
          <w:bCs/>
          <w:szCs w:val="24"/>
        </w:rPr>
        <w:t xml:space="preserve"> s</w:t>
      </w:r>
      <w:r w:rsidRPr="00B23B83">
        <w:rPr>
          <w:rFonts w:ascii="Times New Roman" w:eastAsia="Times New Roman" w:hAnsi="Times New Roman" w:cs="Times New Roman"/>
          <w:szCs w:val="24"/>
        </w:rPr>
        <w:t xml:space="preserve"> matričním úřadem, </w:t>
      </w:r>
      <w:r w:rsidRPr="00B23B83">
        <w:rPr>
          <w:rFonts w:ascii="Times New Roman" w:eastAsia="Times New Roman" w:hAnsi="Times New Roman" w:cs="Times New Roman"/>
          <w:szCs w:val="24"/>
        </w:rPr>
        <w:tab/>
      </w:r>
    </w:p>
    <w:p w14:paraId="3AC2A5E2" w14:textId="77777777" w:rsidR="00EA54C5" w:rsidRPr="00B23B83" w:rsidRDefault="00EA54C5" w:rsidP="00EA54C5">
      <w:pPr>
        <w:widowControl w:val="0"/>
        <w:autoSpaceDE w:val="0"/>
        <w:autoSpaceDN w:val="0"/>
        <w:adjustRightInd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e) městská část nebo městský obvod územně členěného statutárního města a městská část hlavního města Prahy, na něž byla statutem přenesena alespoň část působnosti obce s pověřeným obecním úřadem nebo </w:t>
      </w:r>
      <w:bookmarkStart w:id="1120" w:name="_Hlk226560006"/>
      <w:r w:rsidRPr="00B23B83">
        <w:rPr>
          <w:rFonts w:ascii="Times New Roman" w:eastAsia="Times New Roman" w:hAnsi="Times New Roman" w:cs="Times New Roman"/>
          <w:strike/>
          <w:szCs w:val="24"/>
        </w:rPr>
        <w:t>působnosti obce se stavebním nebo</w:t>
      </w:r>
      <w:r w:rsidRPr="00B23B83">
        <w:rPr>
          <w:rFonts w:ascii="Times New Roman" w:eastAsia="Times New Roman" w:hAnsi="Times New Roman" w:cs="Times New Roman"/>
          <w:szCs w:val="24"/>
        </w:rPr>
        <w:t xml:space="preserve"> </w:t>
      </w:r>
      <w:bookmarkEnd w:id="1120"/>
      <w:r w:rsidRPr="00B23B83">
        <w:rPr>
          <w:rFonts w:ascii="Times New Roman" w:eastAsia="Times New Roman" w:hAnsi="Times New Roman" w:cs="Times New Roman"/>
          <w:szCs w:val="24"/>
        </w:rPr>
        <w:t xml:space="preserve">matričním úřadem, (dále jen „určení původci“). </w:t>
      </w:r>
    </w:p>
    <w:p w14:paraId="586297B5"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Obce neuvedené v odstavci 1, školy a veřejnoprávní původci uvedení v § 3 odst. 1 písm. g) a h) vykonávají spisovou službu v rozsahu ustanovení § 64, § 65, § 66 § 67, § 68 odst. 1 až 3, § 68a a 69a. </w:t>
      </w:r>
    </w:p>
    <w:p w14:paraId="5962D4F7"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Veřejnoprávní původci uvedení v § 3 odst. 1 písm. a) až d), i), k) a m), kraje a hlavní město Praha vykonávají spisovou službu v elektronické podobě v elektronických systémech spisové služby; vyžaduje-li to zvláštní povaha jejich působnosti, mohou vykonávat spisovou službu v listinné podobě nebo v elektronických systémech spisové služby odpovídajících požadavkům podle odstavce 4. Veřejnoprávní původci uvedení v § 3 odst. 1 písm. e), g), h), j) a l) a obce vykonávají spisovou službu v elektronické podobě v elektronických systémech spisové služby nebo v listinné podobě. </w:t>
      </w:r>
    </w:p>
    <w:p w14:paraId="3F90FC3F" w14:textId="77777777" w:rsidR="00EA54C5" w:rsidRPr="00B23B83" w:rsidRDefault="00EA54C5" w:rsidP="00EA54C5">
      <w:pPr>
        <w:widowControl w:val="0"/>
        <w:spacing w:before="120" w:after="120" w:line="276" w:lineRule="auto"/>
        <w:ind w:firstLine="709"/>
        <w:textAlignment w:val="baseline"/>
        <w:rPr>
          <w:rFonts w:ascii="Times New Roman" w:eastAsia="Calibri" w:hAnsi="Times New Roman" w:cs="Times New Roman"/>
          <w:szCs w:val="24"/>
        </w:rPr>
      </w:pPr>
      <w:r w:rsidRPr="00B23B83">
        <w:rPr>
          <w:rFonts w:ascii="Times New Roman" w:eastAsia="Times New Roman" w:hAnsi="Times New Roman" w:cs="Times New Roman"/>
          <w:szCs w:val="24"/>
        </w:rPr>
        <w:t>(4) Pokud veřejnoprávní původci uvedení v odstavci 3 větě první, jejichž zvláštní povaha působnosti umožňuje výkon spisové služby v listinné podobě nebo v elektronické podobě v elektronických systémech spisové služby, vykonávají spisovou službu v elektronické podobě v elektronickém systému spisové služby, který je součástí informačního systému pro nakládání s utajovanými informacemi</w:t>
      </w:r>
      <w:r w:rsidRPr="00B23B83">
        <w:rPr>
          <w:rFonts w:ascii="Times New Roman" w:eastAsia="Times New Roman" w:hAnsi="Times New Roman" w:cs="Times New Roman"/>
          <w:szCs w:val="24"/>
          <w:vertAlign w:val="superscript"/>
        </w:rPr>
        <w:t>34)</w:t>
      </w:r>
      <w:r w:rsidRPr="00B23B83">
        <w:rPr>
          <w:rFonts w:ascii="Times New Roman" w:eastAsia="Times New Roman" w:hAnsi="Times New Roman" w:cs="Times New Roman"/>
          <w:szCs w:val="24"/>
        </w:rPr>
        <w:t>, musí tento elektronický systém spisové služby splňovat požadavky stanovené národním standardem pro elektronické systémy spisové služby (dále jen „národní standard“), s výjimkou těch požadavků, jejichž užití vylučuje splnění podmínek certifikace informačního systému pro nakládání s utajovanými informacemi</w:t>
      </w:r>
      <w:r w:rsidRPr="00B23B83">
        <w:rPr>
          <w:rFonts w:ascii="Times New Roman" w:eastAsia="Times New Roman" w:hAnsi="Times New Roman" w:cs="Times New Roman"/>
          <w:szCs w:val="24"/>
          <w:vertAlign w:val="superscript"/>
        </w:rPr>
        <w:t>35)</w:t>
      </w:r>
      <w:r w:rsidRPr="00B23B83">
        <w:rPr>
          <w:rFonts w:ascii="Times New Roman" w:eastAsia="Times New Roman" w:hAnsi="Times New Roman" w:cs="Times New Roman"/>
          <w:szCs w:val="24"/>
        </w:rPr>
        <w:t>, nebo jejichž užití vylučuje zvláštní povaha působnosti těchto původců; elektronické systémy spisové služby i v těchto případech musí umožňovat plnění povinností původce podle § 65 odst. 5 a výběr archiválií.</w:t>
      </w:r>
    </w:p>
    <w:p w14:paraId="3829C1A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34F7B395" w14:textId="77777777" w:rsidR="00EA54C5" w:rsidRPr="00B23B83" w:rsidRDefault="00EA54C5" w:rsidP="00EA54C5">
      <w:pPr>
        <w:widowControl w:val="0"/>
        <w:spacing w:before="120" w:after="120" w:line="276" w:lineRule="auto"/>
        <w:jc w:val="center"/>
        <w:outlineLvl w:val="0"/>
        <w:rPr>
          <w:rFonts w:ascii="Times New Roman" w:eastAsia="Times New Roman" w:hAnsi="Times New Roman" w:cs="Times New Roman"/>
          <w:b/>
          <w:bCs/>
          <w:iCs/>
          <w:smallCaps/>
          <w:szCs w:val="24"/>
        </w:rPr>
      </w:pPr>
      <w:bookmarkStart w:id="1121" w:name="_Toc227049825"/>
      <w:bookmarkStart w:id="1122" w:name="_Toc227224139"/>
      <w:bookmarkStart w:id="1123" w:name="_Toc227576521"/>
      <w:r w:rsidRPr="00B23B83">
        <w:rPr>
          <w:rFonts w:ascii="Times New Roman" w:eastAsia="Times New Roman" w:hAnsi="Times New Roman" w:cs="Times New Roman"/>
          <w:b/>
          <w:bCs/>
          <w:iCs/>
          <w:smallCaps/>
          <w:szCs w:val="24"/>
        </w:rPr>
        <w:lastRenderedPageBreak/>
        <w:t>Zákon č. 634/2004 Sb., o správních poplatcích</w:t>
      </w:r>
      <w:bookmarkEnd w:id="1121"/>
      <w:bookmarkEnd w:id="1122"/>
      <w:bookmarkEnd w:id="1123"/>
    </w:p>
    <w:p w14:paraId="1DB13BA4" w14:textId="77777777" w:rsidR="00EA54C5" w:rsidRPr="00B23B83" w:rsidRDefault="00EA54C5" w:rsidP="00EA54C5">
      <w:pPr>
        <w:widowControl w:val="0"/>
        <w:spacing w:before="120" w:after="120" w:line="276" w:lineRule="auto"/>
        <w:rPr>
          <w:rFonts w:ascii="Times New Roman" w:eastAsia="Times New Roman" w:hAnsi="Times New Roman" w:cs="Times New Roman"/>
          <w:b/>
          <w:bCs/>
          <w:noProof/>
          <w:szCs w:val="24"/>
          <w:lang w:eastAsia="cs-CZ"/>
        </w:rPr>
      </w:pPr>
      <w:r w:rsidRPr="00B23B83">
        <w:rPr>
          <w:rFonts w:ascii="Times New Roman" w:eastAsia="Times New Roman" w:hAnsi="Times New Roman" w:cs="Times New Roman"/>
          <w:b/>
          <w:bCs/>
          <w:noProof/>
          <w:szCs w:val="24"/>
          <w:lang w:eastAsia="cs-CZ"/>
        </w:rPr>
        <w:t>Platné znění dotčených ustanovení zákona č. 634/2004 Sb., o správních poplatcích, s vyznačením navrhovaných změn</w:t>
      </w:r>
    </w:p>
    <w:p w14:paraId="3349B442" w14:textId="77777777" w:rsidR="00EA54C5" w:rsidRPr="00B23B83" w:rsidRDefault="00EA54C5" w:rsidP="00EA54C5">
      <w:pPr>
        <w:widowControl w:val="0"/>
        <w:spacing w:before="120" w:after="120" w:line="276" w:lineRule="auto"/>
        <w:jc w:val="right"/>
        <w:rPr>
          <w:rFonts w:ascii="Times New Roman" w:eastAsia="Times New Roman" w:hAnsi="Times New Roman" w:cs="Times New Roman"/>
          <w:b/>
          <w:bCs/>
          <w:noProof/>
          <w:szCs w:val="24"/>
          <w:lang w:eastAsia="cs-CZ"/>
        </w:rPr>
      </w:pPr>
      <w:r w:rsidRPr="00B23B83">
        <w:rPr>
          <w:rFonts w:ascii="Times New Roman" w:eastAsia="Times New Roman" w:hAnsi="Times New Roman" w:cs="Times New Roman"/>
          <w:b/>
          <w:bCs/>
          <w:noProof/>
          <w:szCs w:val="24"/>
          <w:lang w:eastAsia="cs-CZ"/>
        </w:rPr>
        <w:t>Příloha</w:t>
      </w:r>
    </w:p>
    <w:p w14:paraId="2D950BDD" w14:textId="77777777" w:rsidR="00EA54C5" w:rsidRPr="00B23B83" w:rsidRDefault="00EA54C5" w:rsidP="00EA54C5">
      <w:pPr>
        <w:widowControl w:val="0"/>
        <w:spacing w:before="120" w:after="120" w:line="276" w:lineRule="auto"/>
        <w:rPr>
          <w:rFonts w:ascii="Times New Roman" w:eastAsia="Times New Roman" w:hAnsi="Times New Roman" w:cs="Times New Roman"/>
          <w:bCs/>
          <w:iCs/>
          <w:smallCaps/>
          <w:szCs w:val="24"/>
        </w:rPr>
      </w:pPr>
      <w:r w:rsidRPr="00B23B83">
        <w:rPr>
          <w:rFonts w:ascii="Times New Roman" w:eastAsia="Times New Roman" w:hAnsi="Times New Roman" w:cs="Times New Roman"/>
          <w:bCs/>
          <w:iCs/>
          <w:smallCaps/>
          <w:szCs w:val="24"/>
        </w:rPr>
        <w:t>(...)</w:t>
      </w:r>
    </w:p>
    <w:p w14:paraId="49F4E67D" w14:textId="77777777" w:rsidR="00EA54C5" w:rsidRPr="00B23B83" w:rsidRDefault="00EA54C5" w:rsidP="00EA54C5">
      <w:pPr>
        <w:spacing w:before="120" w:after="120" w:line="276" w:lineRule="auto"/>
        <w:rPr>
          <w:rFonts w:ascii="Times New Roman" w:eastAsia="Times New Roman" w:hAnsi="Times New Roman" w:cs="Times New Roman"/>
          <w:b/>
          <w:szCs w:val="24"/>
        </w:rPr>
      </w:pPr>
    </w:p>
    <w:p w14:paraId="533B3502"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Položka 17</w:t>
      </w:r>
    </w:p>
    <w:p w14:paraId="216D6146"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1. Vydání povolení nestavebního záměru</w:t>
      </w:r>
    </w:p>
    <w:p w14:paraId="7C398235"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a) změny využití území                                                                                             </w:t>
      </w:r>
      <w:r w:rsidRPr="00B23B83">
        <w:rPr>
          <w:rFonts w:ascii="Times New Roman" w:eastAsia="Times New Roman" w:hAnsi="Times New Roman" w:cs="Times New Roman"/>
          <w:bCs/>
          <w:szCs w:val="24"/>
        </w:rPr>
        <w:tab/>
        <w:t xml:space="preserve">    Kč 3 000</w:t>
      </w:r>
    </w:p>
    <w:p w14:paraId="45452BE8"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b) dělení nebo scelení pozemků                                                                                </w:t>
      </w:r>
      <w:r w:rsidRPr="00B23B83">
        <w:rPr>
          <w:rFonts w:ascii="Times New Roman" w:eastAsia="Times New Roman" w:hAnsi="Times New Roman" w:cs="Times New Roman"/>
          <w:bCs/>
          <w:szCs w:val="24"/>
        </w:rPr>
        <w:tab/>
        <w:t xml:space="preserve">    Kč 1 000</w:t>
      </w:r>
    </w:p>
    <w:p w14:paraId="09B2387A"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c) stanovení ochranného pásma                                                                               </w:t>
      </w:r>
      <w:r w:rsidRPr="00B23B83">
        <w:rPr>
          <w:rFonts w:ascii="Times New Roman" w:eastAsia="Times New Roman" w:hAnsi="Times New Roman" w:cs="Times New Roman"/>
          <w:bCs/>
          <w:szCs w:val="24"/>
        </w:rPr>
        <w:tab/>
        <w:t xml:space="preserve">    Kč 2 000</w:t>
      </w:r>
    </w:p>
    <w:p w14:paraId="152D67F4"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2. Změna povolení nestavebního záměru                                                                       Kč 1 000</w:t>
      </w:r>
    </w:p>
    <w:p w14:paraId="09F9C7FF"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3. Vydání předběžné informace                                                                                      Kč 1 000</w:t>
      </w:r>
    </w:p>
    <w:p w14:paraId="4E7A38A2" w14:textId="77777777" w:rsidR="00EA54C5" w:rsidRPr="00B23B83" w:rsidRDefault="00EA54C5" w:rsidP="00EA54C5">
      <w:pPr>
        <w:spacing w:before="120" w:after="120" w:line="276" w:lineRule="auto"/>
        <w:rPr>
          <w:rFonts w:ascii="Times New Roman" w:eastAsia="Times New Roman" w:hAnsi="Times New Roman" w:cs="Times New Roman"/>
          <w:b/>
          <w:bCs/>
          <w:szCs w:val="24"/>
        </w:rPr>
      </w:pPr>
    </w:p>
    <w:p w14:paraId="41DB8521"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Poznámka</w:t>
      </w:r>
    </w:p>
    <w:p w14:paraId="1D8F1A82"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Správní poplatek podle bodu 1 písm. c) se vybere i za stanovení ochranného pásma opatřením obecné povahy.</w:t>
      </w:r>
    </w:p>
    <w:p w14:paraId="15F8A6B3" w14:textId="77777777" w:rsidR="00EA54C5" w:rsidRPr="00B23B83" w:rsidRDefault="00EA54C5" w:rsidP="00EA54C5">
      <w:pPr>
        <w:spacing w:before="120" w:after="120" w:line="276" w:lineRule="auto"/>
        <w:rPr>
          <w:rFonts w:ascii="Times New Roman" w:eastAsia="Times New Roman" w:hAnsi="Times New Roman" w:cs="Times New Roman"/>
          <w:bCs/>
          <w:szCs w:val="24"/>
        </w:rPr>
      </w:pPr>
    </w:p>
    <w:p w14:paraId="7F1FE0B6"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Položka 18</w:t>
      </w:r>
    </w:p>
    <w:p w14:paraId="04FCB575"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1. Vydání povolení stavby nebo zařízení </w:t>
      </w:r>
    </w:p>
    <w:p w14:paraId="6DCA0F69"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a) jednoduché stavby                                                                                               </w:t>
      </w:r>
      <w:r w:rsidRPr="00B23B83">
        <w:rPr>
          <w:rFonts w:ascii="Times New Roman" w:eastAsia="Times New Roman" w:hAnsi="Times New Roman" w:cs="Times New Roman"/>
          <w:bCs/>
          <w:szCs w:val="24"/>
        </w:rPr>
        <w:tab/>
        <w:t>Kč 5 000</w:t>
      </w:r>
    </w:p>
    <w:p w14:paraId="7BBE1B0A"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b) vyhrazené stavby včetně staveb souvisejících                                                     </w:t>
      </w:r>
      <w:r w:rsidRPr="00B23B83">
        <w:rPr>
          <w:rFonts w:ascii="Times New Roman" w:eastAsia="Times New Roman" w:hAnsi="Times New Roman" w:cs="Times New Roman"/>
          <w:bCs/>
          <w:szCs w:val="24"/>
        </w:rPr>
        <w:tab/>
        <w:t>Kč 20 000</w:t>
      </w:r>
    </w:p>
    <w:p w14:paraId="47203E0D"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c) ostatní stavby                                                                                                        </w:t>
      </w:r>
      <w:r w:rsidRPr="00B23B83">
        <w:rPr>
          <w:rFonts w:ascii="Times New Roman" w:eastAsia="Times New Roman" w:hAnsi="Times New Roman" w:cs="Times New Roman"/>
          <w:bCs/>
          <w:szCs w:val="24"/>
        </w:rPr>
        <w:tab/>
        <w:t>Kč 10 000</w:t>
      </w:r>
    </w:p>
    <w:p w14:paraId="3AF95675"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2. Vydání rámcového   povolení                                                                               </w:t>
      </w:r>
      <w:r w:rsidRPr="00B23B83">
        <w:rPr>
          <w:rFonts w:ascii="Times New Roman" w:eastAsia="Times New Roman" w:hAnsi="Times New Roman" w:cs="Times New Roman"/>
          <w:bCs/>
          <w:szCs w:val="24"/>
        </w:rPr>
        <w:tab/>
        <w:t>Kč 10 000</w:t>
      </w:r>
    </w:p>
    <w:p w14:paraId="0A76A943"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3. Vydání rozhodnutí o </w:t>
      </w:r>
      <w:bookmarkStart w:id="1124" w:name="_Hlk226560593"/>
      <w:r w:rsidRPr="00B23B83">
        <w:rPr>
          <w:rFonts w:ascii="Times New Roman" w:eastAsia="Times New Roman" w:hAnsi="Times New Roman" w:cs="Times New Roman"/>
          <w:bCs/>
          <w:strike/>
          <w:szCs w:val="24"/>
        </w:rPr>
        <w:t xml:space="preserve">prodloužení platnosti povolení </w:t>
      </w:r>
      <w:bookmarkStart w:id="1125" w:name="_Hlk226560602"/>
      <w:bookmarkEnd w:id="1124"/>
      <w:r w:rsidRPr="00B23B83">
        <w:rPr>
          <w:rFonts w:ascii="Times New Roman" w:eastAsia="Times New Roman" w:hAnsi="Times New Roman" w:cs="Times New Roman"/>
          <w:b/>
          <w:bCs/>
          <w:szCs w:val="24"/>
        </w:rPr>
        <w:t>změně povolení</w:t>
      </w:r>
      <w:bookmarkEnd w:id="1125"/>
      <w:r w:rsidRPr="00B23B83">
        <w:rPr>
          <w:rFonts w:ascii="Times New Roman" w:eastAsia="Times New Roman" w:hAnsi="Times New Roman" w:cs="Times New Roman"/>
          <w:bCs/>
          <w:szCs w:val="24"/>
        </w:rPr>
        <w:t xml:space="preserve">                 </w:t>
      </w:r>
      <w:r w:rsidRPr="00B23B83">
        <w:rPr>
          <w:rFonts w:ascii="Times New Roman" w:eastAsia="Times New Roman" w:hAnsi="Times New Roman" w:cs="Times New Roman"/>
          <w:bCs/>
          <w:szCs w:val="24"/>
        </w:rPr>
        <w:tab/>
        <w:t>Kč 2 000</w:t>
      </w:r>
    </w:p>
    <w:p w14:paraId="05483241"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4. Vydání povolení změny záměru před dokončením </w:t>
      </w:r>
    </w:p>
    <w:p w14:paraId="3DBCA2F5"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a) jednoduché stavby                                                                                                 </w:t>
      </w:r>
      <w:r w:rsidRPr="00B23B83">
        <w:rPr>
          <w:rFonts w:ascii="Times New Roman" w:eastAsia="Times New Roman" w:hAnsi="Times New Roman" w:cs="Times New Roman"/>
          <w:bCs/>
          <w:szCs w:val="24"/>
        </w:rPr>
        <w:tab/>
        <w:t>Kč 2 500</w:t>
      </w:r>
    </w:p>
    <w:p w14:paraId="08C46574"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lastRenderedPageBreak/>
        <w:t xml:space="preserve">b) vyhrazené stavby včetně staveb souvisejících                                                      </w:t>
      </w:r>
      <w:r w:rsidRPr="00B23B83">
        <w:rPr>
          <w:rFonts w:ascii="Times New Roman" w:eastAsia="Times New Roman" w:hAnsi="Times New Roman" w:cs="Times New Roman"/>
          <w:bCs/>
          <w:szCs w:val="24"/>
        </w:rPr>
        <w:tab/>
        <w:t>Kč 10 000</w:t>
      </w:r>
    </w:p>
    <w:p w14:paraId="7174BB73"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c) ostatní stavby                                                                                                        </w:t>
      </w:r>
      <w:r w:rsidRPr="00B23B83">
        <w:rPr>
          <w:rFonts w:ascii="Times New Roman" w:eastAsia="Times New Roman" w:hAnsi="Times New Roman" w:cs="Times New Roman"/>
          <w:bCs/>
          <w:szCs w:val="24"/>
        </w:rPr>
        <w:tab/>
        <w:t>Kč 5 000</w:t>
      </w:r>
    </w:p>
    <w:p w14:paraId="26482057"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5. Vydání kolaudačního rozhodnutí</w:t>
      </w:r>
    </w:p>
    <w:p w14:paraId="380D834C"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a) jednoduché stavby                                                                                                  </w:t>
      </w:r>
      <w:r w:rsidRPr="00B23B83">
        <w:rPr>
          <w:rFonts w:ascii="Times New Roman" w:eastAsia="Times New Roman" w:hAnsi="Times New Roman" w:cs="Times New Roman"/>
          <w:bCs/>
          <w:szCs w:val="24"/>
        </w:rPr>
        <w:tab/>
        <w:t>Kč 1 000</w:t>
      </w:r>
    </w:p>
    <w:p w14:paraId="7972BE57"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b) vyhrazené stavby včetně staveb souvisejících                                                       </w:t>
      </w:r>
      <w:r w:rsidRPr="00B23B83">
        <w:rPr>
          <w:rFonts w:ascii="Times New Roman" w:eastAsia="Times New Roman" w:hAnsi="Times New Roman" w:cs="Times New Roman"/>
          <w:bCs/>
          <w:szCs w:val="24"/>
        </w:rPr>
        <w:tab/>
        <w:t>Kč 5 000</w:t>
      </w:r>
    </w:p>
    <w:p w14:paraId="41FD179A"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c) ostatní stavby                                                                                                         </w:t>
      </w:r>
      <w:r w:rsidRPr="00B23B83">
        <w:rPr>
          <w:rFonts w:ascii="Times New Roman" w:eastAsia="Times New Roman" w:hAnsi="Times New Roman" w:cs="Times New Roman"/>
          <w:bCs/>
          <w:szCs w:val="24"/>
        </w:rPr>
        <w:tab/>
        <w:t>Kč 2 000</w:t>
      </w:r>
    </w:p>
    <w:p w14:paraId="257F3C7F"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6. Povolení změn v užívání stavby</w:t>
      </w:r>
    </w:p>
    <w:p w14:paraId="1D40ADE7"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a) jednoduché stavby                                                                                                 </w:t>
      </w:r>
      <w:r w:rsidRPr="00B23B83">
        <w:rPr>
          <w:rFonts w:ascii="Times New Roman" w:eastAsia="Times New Roman" w:hAnsi="Times New Roman" w:cs="Times New Roman"/>
          <w:bCs/>
          <w:szCs w:val="24"/>
        </w:rPr>
        <w:tab/>
        <w:t>Kč 1 000</w:t>
      </w:r>
    </w:p>
    <w:p w14:paraId="555C419F"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b) vyhrazené stavby včetně staveb souvisejících                                                        Kč 5 000</w:t>
      </w:r>
    </w:p>
    <w:p w14:paraId="4F4E4E46"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c) ostatní stavby                                                                                                           Kč 2 000</w:t>
      </w:r>
    </w:p>
    <w:p w14:paraId="0A1DA149"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7. Vydání povolení předčasného užívání</w:t>
      </w:r>
    </w:p>
    <w:p w14:paraId="2DC1166F"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a) jednoduché stavby                                                                                                   Kč 1 000</w:t>
      </w:r>
    </w:p>
    <w:p w14:paraId="63865A8B"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b) vyhrazené stavby včetně staveb souvisejících                                                        Kč 5 000</w:t>
      </w:r>
    </w:p>
    <w:p w14:paraId="344C6582"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c) ostatní stavby                                                                                                           Kč 2 000</w:t>
      </w:r>
    </w:p>
    <w:p w14:paraId="71DEEBFD"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8. Vydání rozhodnutí o zkušebním provozu</w:t>
      </w:r>
    </w:p>
    <w:p w14:paraId="101038DB"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a) jednoduché stavby                                                                                                   Kč 1 000</w:t>
      </w:r>
    </w:p>
    <w:p w14:paraId="5961EB6B"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b) vyhrazené stavby včetně staveb souvisejících                                                        Kč 5 000</w:t>
      </w:r>
    </w:p>
    <w:p w14:paraId="1C915B1D"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c) ostatní stavby                                                                                                           Kč 2 000</w:t>
      </w:r>
    </w:p>
    <w:p w14:paraId="0F6128F3"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9. Vydání rozhodnutí o prodloužení platnosti předčasného užívání a zkušebního provozu   </w:t>
      </w:r>
    </w:p>
    <w:p w14:paraId="1D6CBBB6"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                                                                                                                                      Kč 2 000</w:t>
      </w:r>
    </w:p>
    <w:p w14:paraId="6F69E8E4"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10. Vydání povolení o prodloužení doby trvání stavby                                               Kč 2 000</w:t>
      </w:r>
    </w:p>
    <w:p w14:paraId="4D18605F"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11. Vydání povolení odstranění</w:t>
      </w:r>
    </w:p>
    <w:p w14:paraId="3B360BEE"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a) jednoduché stavby                                                                                                     Kč 1 000</w:t>
      </w:r>
    </w:p>
    <w:p w14:paraId="23748720"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b) vyhrazené stavby                                                                                                       Kč 5 000</w:t>
      </w:r>
    </w:p>
    <w:p w14:paraId="48708C0C"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c) ostatní stavby                                                                                                             Kč 2 000</w:t>
      </w:r>
    </w:p>
    <w:p w14:paraId="20B995C2"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12. Vydání dodatečného povolení </w:t>
      </w:r>
    </w:p>
    <w:p w14:paraId="0AB2EE73"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a) jednoduché stavby                                                                                                      Kč 20 000</w:t>
      </w:r>
    </w:p>
    <w:p w14:paraId="0D726362"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b) vyhrazené stavby                                                                                                        Kč 50 000</w:t>
      </w:r>
    </w:p>
    <w:p w14:paraId="785B6384"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lastRenderedPageBreak/>
        <w:t>c) ostatní stavby                                                                                                              Kč 30 000</w:t>
      </w:r>
    </w:p>
    <w:p w14:paraId="6505B2A4"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13. Ověření pasportu stavby                                                                                           Kč 1 000</w:t>
      </w:r>
    </w:p>
    <w:p w14:paraId="26A328CD"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14. Vydání oprávnění k výkonu činnosti autorizovaného inspektora nebo prodloužení platnosti tohoto oprávnění                                                                                                             Kč 10 000</w:t>
      </w:r>
    </w:p>
    <w:p w14:paraId="5C61178A"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15. Vydání souhlasu právnické osobě s vykonáváním činnosti autorizovaného inspektora nebo prodloužení platnosti tohoto souhlasu</w:t>
      </w:r>
    </w:p>
    <w:p w14:paraId="13D0E586"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Poznámky</w:t>
      </w:r>
    </w:p>
    <w:p w14:paraId="5001F7BB"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1. Za stavby pro výrobu energie z obnovitelných zdrojů se vybere správní poplatek ve výši poloviny sazby příslušné položky.</w:t>
      </w:r>
    </w:p>
    <w:p w14:paraId="7689A7A8"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2. V případě vydání povolení záměru dle bodu 1 písm. a), b) a c), a</w:t>
      </w:r>
      <w:r w:rsidRPr="00B23B83">
        <w:rPr>
          <w:rFonts w:ascii="Times New Roman" w:eastAsia="Times New Roman" w:hAnsi="Times New Roman" w:cs="Times New Roman"/>
          <w:b/>
          <w:bCs/>
          <w:szCs w:val="24"/>
        </w:rPr>
        <w:t xml:space="preserve"> vydání povolení změny záměru před dokončením dle bodu 4 písm. a), b) a c)</w:t>
      </w:r>
      <w:r w:rsidRPr="00B23B83">
        <w:rPr>
          <w:rFonts w:ascii="Times New Roman" w:eastAsia="Times New Roman" w:hAnsi="Times New Roman" w:cs="Times New Roman"/>
          <w:bCs/>
          <w:szCs w:val="24"/>
        </w:rPr>
        <w:t xml:space="preserve"> jehož součástí je povolení výjimky z požadavků na výstavbu se správní poplatek navyšuje o 5 000 Kč.</w:t>
      </w:r>
    </w:p>
    <w:p w14:paraId="19F1D95C"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3. Je-li stavba související uvedená v bodě 1 písm. b) povolována samostatným rozhodnutím, poplatek se vybere dle příslušné položky.</w:t>
      </w:r>
    </w:p>
    <w:p w14:paraId="6E2C65AD"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4. U souboru staveb se vybere poplatek ve výši poloviny součtu sazeb poplatků stanovených v příslušných bodech této položky, popřípadě této položky a položky 17.</w:t>
      </w:r>
    </w:p>
    <w:p w14:paraId="38459416"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5. Za vydání společného rozhodnutí podle správního řádu vybere správní úřad poplatek ve výši součtu sazeb poplatků stanovených v příslušných bodech této položky, popřípadě této položky a položky 17.</w:t>
      </w:r>
    </w:p>
    <w:p w14:paraId="604EDBBE" w14:textId="77777777" w:rsidR="00EA54C5" w:rsidRPr="00B23B83" w:rsidRDefault="00EA54C5" w:rsidP="00EA54C5">
      <w:pPr>
        <w:spacing w:before="120" w:after="120" w:line="276" w:lineRule="auto"/>
        <w:rPr>
          <w:rFonts w:ascii="Times New Roman" w:eastAsia="Times New Roman" w:hAnsi="Times New Roman" w:cs="Times New Roman"/>
          <w:b/>
          <w:szCs w:val="24"/>
        </w:rPr>
      </w:pPr>
      <w:r w:rsidRPr="00B23B83">
        <w:rPr>
          <w:rFonts w:ascii="Times New Roman" w:eastAsia="Times New Roman" w:hAnsi="Times New Roman" w:cs="Times New Roman"/>
          <w:b/>
          <w:bCs/>
          <w:szCs w:val="24"/>
        </w:rPr>
        <w:t>6. Za vydání povolení na změnu dokončené stavby vybere správní úřad poplatek ve výši poloviny sazby příslušného poplatku dle bodu 1. této položky</w:t>
      </w:r>
      <w:r w:rsidRPr="00B23B83">
        <w:rPr>
          <w:rFonts w:ascii="Times New Roman" w:eastAsia="Times New Roman" w:hAnsi="Times New Roman" w:cs="Times New Roman"/>
          <w:b/>
          <w:szCs w:val="24"/>
        </w:rPr>
        <w:t>.</w:t>
      </w:r>
    </w:p>
    <w:p w14:paraId="4C50FA5D"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Osvobození </w:t>
      </w:r>
    </w:p>
    <w:p w14:paraId="59A1A2AB"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Od poplatku je osvobozeno vydání povolení ke změně stavby pro bydlení z důvodu ztíženého užívání této stavby občanovi se zvlášť těžkým zdravotním postižením, kterému byly přiznány mimořádné výhody II. nebo III. stupně (držiteli průkazu ZTP nebo ZTP/P), má-li ve stavbě pro bydlení místo trvalého pobytu.</w:t>
      </w:r>
    </w:p>
    <w:p w14:paraId="28EA4EA4"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 xml:space="preserve">Od poplatku je osvobozeno vydání povolení záměru v případě veřejně prospěšných staveb a veřejně prospěšných opatření </w:t>
      </w:r>
      <w:r w:rsidRPr="00B23B83">
        <w:rPr>
          <w:rFonts w:ascii="Times New Roman" w:eastAsia="Times New Roman" w:hAnsi="Times New Roman" w:cs="Times New Roman"/>
          <w:b/>
          <w:bCs/>
          <w:szCs w:val="24"/>
        </w:rPr>
        <w:t xml:space="preserve">a staveb s nimi souvisejících </w:t>
      </w:r>
      <w:r w:rsidRPr="00B23B83">
        <w:rPr>
          <w:rFonts w:ascii="Times New Roman" w:eastAsia="Times New Roman" w:hAnsi="Times New Roman" w:cs="Times New Roman"/>
          <w:bCs/>
          <w:szCs w:val="24"/>
        </w:rPr>
        <w:t>realizovaných státem nebo územním samosprávným celkem.</w:t>
      </w:r>
    </w:p>
    <w:p w14:paraId="3FD7BF39" w14:textId="77777777" w:rsidR="00EA54C5" w:rsidRPr="00B23B83" w:rsidRDefault="00EA54C5" w:rsidP="00EA54C5">
      <w:pPr>
        <w:spacing w:before="120" w:after="120" w:line="276" w:lineRule="auto"/>
        <w:rPr>
          <w:rFonts w:ascii="Times New Roman" w:eastAsia="Times New Roman" w:hAnsi="Times New Roman" w:cs="Times New Roman"/>
          <w:b/>
          <w:szCs w:val="24"/>
        </w:rPr>
      </w:pPr>
      <w:bookmarkStart w:id="1126" w:name="_Hlk226560864"/>
      <w:r w:rsidRPr="00B23B83">
        <w:rPr>
          <w:rFonts w:ascii="Times New Roman" w:eastAsia="Times New Roman" w:hAnsi="Times New Roman" w:cs="Times New Roman"/>
          <w:b/>
          <w:szCs w:val="24"/>
        </w:rPr>
        <w:t>Od poplatku je osvobozeno vydání povolení záměru a vydání kolaudačního rozhodnutí, pokud stavební úřad o žádosti nerozhodne ve lhůtě podle stavebního zákona.</w:t>
      </w:r>
      <w:bookmarkEnd w:id="1126"/>
    </w:p>
    <w:p w14:paraId="52CFB8C9"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Předmětem poplatku není</w:t>
      </w:r>
    </w:p>
    <w:p w14:paraId="05F0D103"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t>Ověření pasportu stavby pořizované z důvodu, že se nedochovala dokumentace bez zavinění vlastníka.</w:t>
      </w:r>
    </w:p>
    <w:p w14:paraId="028F1957" w14:textId="77777777" w:rsidR="00EA54C5" w:rsidRPr="00B23B83" w:rsidRDefault="00EA54C5" w:rsidP="00EA54C5">
      <w:pPr>
        <w:widowControl w:val="0"/>
        <w:spacing w:before="120" w:after="120" w:line="276" w:lineRule="auto"/>
        <w:rPr>
          <w:rFonts w:ascii="Times New Roman" w:eastAsia="Times New Roman" w:hAnsi="Times New Roman" w:cs="Times New Roman"/>
          <w:bCs/>
          <w:iCs/>
          <w:smallCaps/>
          <w:szCs w:val="24"/>
        </w:rPr>
      </w:pPr>
      <w:r w:rsidRPr="00B23B83">
        <w:rPr>
          <w:rFonts w:ascii="Times New Roman" w:eastAsia="Times New Roman" w:hAnsi="Times New Roman" w:cs="Times New Roman"/>
          <w:bCs/>
          <w:iCs/>
          <w:smallCaps/>
          <w:szCs w:val="24"/>
        </w:rPr>
        <w:t>(...)</w:t>
      </w:r>
    </w:p>
    <w:p w14:paraId="46CBC964" w14:textId="77777777" w:rsidR="00EA54C5" w:rsidRPr="00B23B83" w:rsidRDefault="00EA54C5" w:rsidP="00EA54C5">
      <w:pPr>
        <w:autoSpaceDE w:val="0"/>
        <w:autoSpaceDN w:val="0"/>
        <w:adjustRightInd w:val="0"/>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Položka 102</w:t>
      </w:r>
    </w:p>
    <w:p w14:paraId="12F9D04F" w14:textId="77777777" w:rsidR="00EA54C5" w:rsidRPr="00B23B83" w:rsidRDefault="00EA54C5" w:rsidP="00EA54C5">
      <w:pPr>
        <w:autoSpaceDE w:val="0"/>
        <w:autoSpaceDN w:val="0"/>
        <w:adjustRightInd w:val="0"/>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1.</w:t>
      </w:r>
      <w:r w:rsidRPr="00B23B83">
        <w:rPr>
          <w:rFonts w:ascii="Times New Roman" w:eastAsia="Calibri" w:hAnsi="Times New Roman" w:cs="Times New Roman"/>
          <w:szCs w:val="24"/>
        </w:rPr>
        <w:t xml:space="preserve"> Přijetí žádosti o schválení</w:t>
      </w:r>
    </w:p>
    <w:p w14:paraId="14B91C0D" w14:textId="77777777" w:rsidR="00EA54C5" w:rsidRPr="00B23B83" w:rsidRDefault="00EA54C5" w:rsidP="00EA54C5">
      <w:pPr>
        <w:autoSpaceDE w:val="0"/>
        <w:autoSpaceDN w:val="0"/>
        <w:adjustRightInd w:val="0"/>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a) návrhu bezpečnostního programu prevence závažných havárií Kč 40 000</w:t>
      </w:r>
    </w:p>
    <w:p w14:paraId="1C75DECA" w14:textId="77777777" w:rsidR="00EA54C5" w:rsidRPr="00B23B83" w:rsidRDefault="00EA54C5" w:rsidP="00EA54C5">
      <w:pPr>
        <w:autoSpaceDE w:val="0"/>
        <w:autoSpaceDN w:val="0"/>
        <w:adjustRightInd w:val="0"/>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aktualizace bezpečnostního programu prevence závažných havárií Kč 20 000</w:t>
      </w:r>
    </w:p>
    <w:p w14:paraId="70F0AA78" w14:textId="77777777" w:rsidR="00EA54C5" w:rsidRPr="00B23B83" w:rsidRDefault="00EA54C5" w:rsidP="00EA54C5">
      <w:pPr>
        <w:autoSpaceDE w:val="0"/>
        <w:autoSpaceDN w:val="0"/>
        <w:adjustRightInd w:val="0"/>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návrhu bezpečnostní zprávy Kč 60 000</w:t>
      </w:r>
    </w:p>
    <w:p w14:paraId="5BC8BB8C" w14:textId="77777777" w:rsidR="00EA54C5" w:rsidRPr="00B23B83" w:rsidRDefault="00EA54C5" w:rsidP="00EA54C5">
      <w:pPr>
        <w:autoSpaceDE w:val="0"/>
        <w:autoSpaceDN w:val="0"/>
        <w:adjustRightInd w:val="0"/>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aktualizace bezpečnostní zprávy Kč 30 000</w:t>
      </w:r>
    </w:p>
    <w:p w14:paraId="3ECFD0BC" w14:textId="77777777" w:rsidR="00EA54C5" w:rsidRPr="00B23B83" w:rsidRDefault="00EA54C5" w:rsidP="00EA54C5">
      <w:pPr>
        <w:autoSpaceDE w:val="0"/>
        <w:autoSpaceDN w:val="0"/>
        <w:adjustRightInd w:val="0"/>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návrhu zprávy o posouzení bezpečnostní zprávy Kč 15 000</w:t>
      </w:r>
    </w:p>
    <w:p w14:paraId="4587A532" w14:textId="77777777" w:rsidR="00EA54C5" w:rsidRPr="00B23B83" w:rsidRDefault="00EA54C5" w:rsidP="00EA54C5">
      <w:pPr>
        <w:autoSpaceDE w:val="0"/>
        <w:autoSpaceDN w:val="0"/>
        <w:adjustRightInd w:val="0"/>
        <w:spacing w:before="120" w:after="120" w:line="276" w:lineRule="auto"/>
        <w:rPr>
          <w:rFonts w:ascii="Times New Roman" w:eastAsia="Times New Roman" w:hAnsi="Times New Roman" w:cs="Times New Roman"/>
          <w:bCs/>
          <w:szCs w:val="24"/>
        </w:rPr>
      </w:pPr>
      <w:r w:rsidRPr="00B23B83">
        <w:rPr>
          <w:rFonts w:ascii="Times New Roman" w:eastAsia="Calibri" w:hAnsi="Times New Roman" w:cs="Times New Roman"/>
          <w:strike/>
          <w:szCs w:val="24"/>
        </w:rPr>
        <w:t>2. Přijetí žádosti o vydání jednotného environmentálního stanoviska podle zákona o jednotném environmentálním stanovisku, pokud se vydává namísto závazného stanoviska k záměrům, jejichž součástí je nový objekt podle zákona o prevenci závažných havárií80 Kč 25 000</w:t>
      </w:r>
    </w:p>
    <w:p w14:paraId="7FD95463" w14:textId="77777777" w:rsidR="00EA54C5" w:rsidRPr="00B23B83" w:rsidRDefault="00EA54C5" w:rsidP="00EA54C5">
      <w:pPr>
        <w:spacing w:before="120" w:after="120" w:line="276" w:lineRule="auto"/>
        <w:rPr>
          <w:rFonts w:ascii="Times New Roman" w:eastAsia="Times New Roman" w:hAnsi="Times New Roman" w:cs="Times New Roman"/>
          <w:bCs/>
          <w:szCs w:val="24"/>
        </w:rPr>
      </w:pPr>
      <w:r w:rsidRPr="00B23B83">
        <w:rPr>
          <w:rFonts w:ascii="Times New Roman" w:eastAsia="Times New Roman" w:hAnsi="Times New Roman" w:cs="Times New Roman"/>
          <w:bCs/>
          <w:szCs w:val="24"/>
        </w:rPr>
        <w:br w:type="page"/>
      </w:r>
    </w:p>
    <w:p w14:paraId="4F876961" w14:textId="77777777" w:rsidR="00EA54C5" w:rsidRPr="00B23B83" w:rsidRDefault="00EA54C5" w:rsidP="00EA54C5">
      <w:pPr>
        <w:widowControl w:val="0"/>
        <w:spacing w:before="120" w:after="120" w:line="276" w:lineRule="auto"/>
        <w:jc w:val="center"/>
        <w:outlineLvl w:val="0"/>
        <w:rPr>
          <w:rFonts w:ascii="Times New Roman" w:eastAsia="Times New Roman" w:hAnsi="Times New Roman" w:cs="Times New Roman"/>
          <w:b/>
          <w:bCs/>
          <w:iCs/>
          <w:smallCaps/>
          <w:szCs w:val="24"/>
        </w:rPr>
      </w:pPr>
      <w:bookmarkStart w:id="1127" w:name="_Toc227049826"/>
      <w:bookmarkStart w:id="1128" w:name="_Toc227224140"/>
      <w:bookmarkStart w:id="1129" w:name="_Toc227576522"/>
      <w:r w:rsidRPr="00B23B83">
        <w:rPr>
          <w:rFonts w:ascii="Times New Roman" w:eastAsia="Times New Roman" w:hAnsi="Times New Roman" w:cs="Times New Roman"/>
          <w:b/>
          <w:bCs/>
          <w:iCs/>
          <w:smallCaps/>
          <w:szCs w:val="24"/>
        </w:rPr>
        <w:lastRenderedPageBreak/>
        <w:t>Zákon č. 179/2006 Sb., o ověřování a uznávání výsledků dalšího vzdělávání a o změně některých zákonů (zákon o uznávání výsledků dalšího vzdělávání)</w:t>
      </w:r>
      <w:bookmarkEnd w:id="1127"/>
      <w:bookmarkEnd w:id="1128"/>
      <w:bookmarkEnd w:id="1129"/>
    </w:p>
    <w:p w14:paraId="18E27B31" w14:textId="77777777" w:rsidR="00EA54C5" w:rsidRPr="00B23B83" w:rsidRDefault="00EA54C5" w:rsidP="00EA54C5">
      <w:pPr>
        <w:widowControl w:val="0"/>
        <w:spacing w:before="120" w:after="120" w:line="276" w:lineRule="auto"/>
        <w:rPr>
          <w:rFonts w:ascii="Times New Roman" w:eastAsia="Times New Roman" w:hAnsi="Times New Roman" w:cs="Times New Roman"/>
          <w:b/>
          <w:bCs/>
          <w:noProof/>
          <w:szCs w:val="24"/>
          <w:lang w:eastAsia="cs-CZ"/>
        </w:rPr>
      </w:pPr>
      <w:r w:rsidRPr="00B23B83">
        <w:rPr>
          <w:rFonts w:ascii="Times New Roman" w:eastAsia="Times New Roman" w:hAnsi="Times New Roman" w:cs="Times New Roman"/>
          <w:b/>
          <w:bCs/>
          <w:noProof/>
          <w:szCs w:val="24"/>
          <w:lang w:eastAsia="cs-CZ"/>
        </w:rPr>
        <w:t>Platné znění dotčených ustanovení zákona č. 179/2006 Sb., o ověřování a uznávání výsledků dalšího vzdělávání a o změně některých zákonů (zákon o uznávání výsledků dalšího vzdělávání), ve znění pozdějších předpisů, s vyznačením navrhovaných změn</w:t>
      </w:r>
    </w:p>
    <w:p w14:paraId="439CCF2E"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Příloha</w:t>
      </w:r>
    </w:p>
    <w:p w14:paraId="71C50361"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Příslušnost ústředních správních úřadů k autorizaci pro povolání</w:t>
      </w:r>
    </w:p>
    <w:tbl>
      <w:tblPr>
        <w:tblW w:w="9514" w:type="dxa"/>
        <w:jc w:val="center"/>
        <w:tblLook w:val="04A0" w:firstRow="1" w:lastRow="0" w:firstColumn="1" w:lastColumn="0" w:noHBand="0" w:noVBand="1"/>
      </w:tblPr>
      <w:tblGrid>
        <w:gridCol w:w="3949"/>
        <w:gridCol w:w="5565"/>
      </w:tblGrid>
      <w:tr w:rsidR="00EA54C5" w:rsidRPr="00B23B83" w14:paraId="2FE5AB9D"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E1FA11E"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ústřední správní úřad</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E74BF90"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příslušnost k autorizaci pro povolání v oblasti</w:t>
            </w:r>
          </w:p>
        </w:tc>
      </w:tr>
      <w:tr w:rsidR="00EA54C5" w:rsidRPr="00B23B83" w14:paraId="13DCD3C7"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8F577A3"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dopravy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BFB5446"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dopravy a jejího uskutečňování</w:t>
            </w:r>
          </w:p>
        </w:tc>
      </w:tr>
      <w:tr w:rsidR="00EA54C5" w:rsidRPr="00B23B83" w14:paraId="70DB17AB"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9B544AC"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financí</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A1849FB"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Finančního hospodaření, cen, finanční kontroly a auditu, účetnictví, daňového poradenství, hospodaření s majetkem státu, pojišťovnictví</w:t>
            </w:r>
          </w:p>
        </w:tc>
      </w:tr>
      <w:tr w:rsidR="00EA54C5" w:rsidRPr="00B23B83" w14:paraId="614D5268"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027F422"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Česká národní banka</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37CD7D51"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bankovnictví</w:t>
            </w:r>
          </w:p>
        </w:tc>
      </w:tr>
      <w:tr w:rsidR="00EA54C5" w:rsidRPr="00B23B83" w14:paraId="44A25532"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E5F52A5"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průmyslu a obchodu</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9F26F3D"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elektronických komunikací a poštovních služeb</w:t>
            </w:r>
          </w:p>
        </w:tc>
      </w:tr>
      <w:tr w:rsidR="00EA54C5" w:rsidRPr="00B23B83" w14:paraId="78525BF4"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2AB376F"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Digitální a informační agentura</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D7A4FC1"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informačních a komunikačních technologií s výjimkou elektronických komunikací a kybernetické bezpečnosti</w:t>
            </w:r>
          </w:p>
        </w:tc>
      </w:tr>
      <w:tr w:rsidR="00EA54C5" w:rsidRPr="00B23B83" w14:paraId="4309D9C4"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A9E8C5D"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Národní úřad pro kybernetickou a informační bezpečnost</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F7B94D6"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kybernetické bezpečnosti</w:t>
            </w:r>
          </w:p>
        </w:tc>
      </w:tr>
      <w:tr w:rsidR="00EA54C5" w:rsidRPr="00B23B83" w14:paraId="07BA479A"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BF41023"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kultury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D1C0A0D"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umění, kulturně výchovné činnosti, péče o kulturní památky, církví a náboženských společností, tisku a jiných informačních prostředků,  autorského zákona,  výroby a obchodu v oblasti kultury</w:t>
            </w:r>
          </w:p>
        </w:tc>
      </w:tr>
      <w:tr w:rsidR="00EA54C5" w:rsidRPr="00B23B83" w14:paraId="50DEFAF9"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0599F3D"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obrany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93E94CA"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zabezpečování obrany České republiky, civilní ochrany</w:t>
            </w:r>
          </w:p>
        </w:tc>
      </w:tr>
      <w:tr w:rsidR="00EA54C5" w:rsidRPr="00B23B83" w14:paraId="158683FE"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54F0A63"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práce a sociálních věcí</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44E28F9"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pracovněprávních vztahů, bezpečnosti práce, zaměstnanosti a rekvalifikace, důchodového zabezpečení, sociální péče, péče o rodinu a děti, péče o občany, kteří potřebují zvláštní pomoc</w:t>
            </w:r>
          </w:p>
        </w:tc>
      </w:tr>
      <w:tr w:rsidR="00EA54C5" w:rsidRPr="00B23B83" w14:paraId="0B8479C7"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tcPr>
          <w:p w14:paraId="64826F34"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Ministerstvo pro místní rozvoj</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tcPr>
          <w:p w14:paraId="7AF1061D"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domovního a bytového fondu, územního plánování a stavebního řádu, investiční politiky, cestovního ruchu, pohřebnictví</w:t>
            </w:r>
          </w:p>
        </w:tc>
      </w:tr>
      <w:tr w:rsidR="00EA54C5" w:rsidRPr="00B23B83" w14:paraId="24C92625"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44088DA"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b/>
                <w:bCs/>
                <w:szCs w:val="24"/>
              </w:rPr>
            </w:pPr>
            <w:bookmarkStart w:id="1130" w:name="_Hlk226562199"/>
            <w:r w:rsidRPr="00B23B83">
              <w:rPr>
                <w:rFonts w:ascii="Times New Roman" w:eastAsia="Times New Roman" w:hAnsi="Times New Roman" w:cs="Times New Roman"/>
                <w:b/>
                <w:bCs/>
                <w:szCs w:val="24"/>
              </w:rPr>
              <w:t>Ministerstvo pro místní rozvoj</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ACF10EC"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domovního a bytového fondu, investiční politiky, </w:t>
            </w:r>
            <w:r w:rsidRPr="00B23B83">
              <w:rPr>
                <w:rFonts w:ascii="Times New Roman" w:eastAsia="Times New Roman" w:hAnsi="Times New Roman" w:cs="Times New Roman"/>
                <w:b/>
                <w:bCs/>
                <w:szCs w:val="24"/>
              </w:rPr>
              <w:lastRenderedPageBreak/>
              <w:t>cestovního ruchu, pohřebnictví</w:t>
            </w:r>
          </w:p>
        </w:tc>
      </w:tr>
      <w:tr w:rsidR="00EA54C5" w:rsidRPr="00B23B83" w14:paraId="6E147617"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3C92F62"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Úřad rozvoje území České republiky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82BA98D"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územního plánování, stavebního řádu a vyvlastnění</w:t>
            </w:r>
          </w:p>
        </w:tc>
      </w:tr>
      <w:bookmarkEnd w:id="1130"/>
      <w:tr w:rsidR="00EA54C5" w:rsidRPr="00B23B83" w14:paraId="1E73B787"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2033177"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průmyslu a obchodu</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F8D654A"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využívání nerostného bohatství, energetiky, teplárenství, plynárenství, těžby, úpravy a zušlechťování ropy a zemního plynu, tuhých paliv, radioaktivních surovin, rud a </w:t>
            </w:r>
            <w:proofErr w:type="spellStart"/>
            <w:r w:rsidRPr="00B23B83">
              <w:rPr>
                <w:rFonts w:ascii="Times New Roman" w:eastAsia="Times New Roman" w:hAnsi="Times New Roman" w:cs="Times New Roman"/>
                <w:szCs w:val="24"/>
              </w:rPr>
              <w:t>nerud</w:t>
            </w:r>
            <w:proofErr w:type="spellEnd"/>
            <w:r w:rsidRPr="00B23B83">
              <w:rPr>
                <w:rFonts w:ascii="Times New Roman" w:eastAsia="Times New Roman" w:hAnsi="Times New Roman" w:cs="Times New Roman"/>
                <w:szCs w:val="24"/>
              </w:rPr>
              <w:t>, hutnictví, strojírenství, elektrotechniky a elektroniky, průmyslu chemického a zpracování ropy, gumárenského a plastikářského, skla a keramiky, textilního a oděvního, kožedělného a polygrafického, papíru a celulózy a dřevozpracujícího a pro výrobu stavebních hmot, stavební výrobu, zdravotnickou výrobu, sběrné suroviny a kovový odpad, vnitřního obchodu, zahraničního obchodu, technické normalizace, metrologie a státního zkušebnictví, průmyslového výzkumu, rozvoje techniky a technologií, puncovnictví a zkoušení drahých kovů</w:t>
            </w:r>
          </w:p>
        </w:tc>
      </w:tr>
      <w:tr w:rsidR="00EA54C5" w:rsidRPr="00B23B83" w14:paraId="588EEB00"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8548265"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spravedlnosti</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3D1B3A0D"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soudů a státních zastupitelství, vězeňství, probace a mediace</w:t>
            </w:r>
          </w:p>
        </w:tc>
      </w:tr>
      <w:tr w:rsidR="00EA54C5" w:rsidRPr="00B23B83" w14:paraId="03041627"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DDA3683"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školství, mládeže a tělovýchovy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376A45CA"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činnosti škol a školských zařízení zařazených ve školském rejstříku, vysokých škol, vědy, výzkumu a vývoje, státní péče o děti, mládež, tělesnou výchovu, sport, turistiku a sportovní reprezentaci státu</w:t>
            </w:r>
          </w:p>
        </w:tc>
      </w:tr>
      <w:tr w:rsidR="00EA54C5" w:rsidRPr="00B23B83" w14:paraId="1A2CC528"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4ED27962"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vnitra</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B878CAD"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veřejného pořádku, vnitřního pořádku a bezpečnosti, včetně dohledu na bezpečnost a plynulost silničního provozu, evidence obyvatel, archivnictví a spisové služby, zbraní a střeliva, požární ochrany, pobytu cizinců a uprchlíků, krizového řízení, civilního nouzového plánování, ochrany obyvatelstva a integrovaného záchranného systému, správního řízení, správního trestání, Policie České republiky, územních orgánů státní správy</w:t>
            </w:r>
          </w:p>
        </w:tc>
      </w:tr>
      <w:tr w:rsidR="00EA54C5" w:rsidRPr="00B23B83" w14:paraId="6A9C7033"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42945032"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zahraničních věcí</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4ED55EA3"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zahraniční politiky a diplomatických služeb</w:t>
            </w:r>
          </w:p>
        </w:tc>
      </w:tr>
      <w:tr w:rsidR="00EA54C5" w:rsidRPr="00B23B83" w14:paraId="357D7564"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E893E54"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zdravotnictví</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4228E246"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zdravotní služby, ochrany veřejného zdraví, zdravotnické vědeckovýzkumné činnosti, vyhledávání, ochrany a využívání přírodních léčivých zdrojů, přírodních léčebných lázní a zdrojů přírodních </w:t>
            </w:r>
            <w:r w:rsidRPr="00B23B83">
              <w:rPr>
                <w:rFonts w:ascii="Times New Roman" w:eastAsia="Times New Roman" w:hAnsi="Times New Roman" w:cs="Times New Roman"/>
                <w:szCs w:val="24"/>
              </w:rPr>
              <w:lastRenderedPageBreak/>
              <w:t>minerálních vod, léčiv a prostředků zdravotnické techniky pro prevenci, diagnostiku a léčení lidí, zdravotního pojištění a zdravotnického informačního systému</w:t>
            </w:r>
          </w:p>
        </w:tc>
      </w:tr>
      <w:tr w:rsidR="00EA54C5" w:rsidRPr="00B23B83" w14:paraId="2F62951A"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90D4EA1"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Ministerstvo zemědělství</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E8E2D08"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zemědělství (s výjimkou ochrany zemědělského půdního fondu), vodního hospodářství (s výjimkou ochrany přirozené akumulace vod), ochrany vodních zdrojů a ochrany jakosti povrchových a podzemních vod, potravinářského průmyslu, lesů, myslivosti a rybářství (s výjimkou území národních parků), komoditních burz, které organizují obchody se zbožím pocházejícím ze zemědělské a lesní výroby, včetně výrobků vzniklých jeho zpracováním, veterinární správy, kontroly a zkušebnictví pro oblasti zemědělství, plemenářství, veterinární péče, rostlinolékařské péče, péče o potraviny, péče o ochranu zvířat proti týrání a pro ochranu práv k novým odrůdám rostlin a plemenům zvířat</w:t>
            </w:r>
          </w:p>
        </w:tc>
      </w:tr>
      <w:tr w:rsidR="00EA54C5" w:rsidRPr="00B23B83" w14:paraId="05AFDA86" w14:textId="77777777" w:rsidTr="009A7432">
        <w:trPr>
          <w:jc w:val="center"/>
        </w:trPr>
        <w:tc>
          <w:tcPr>
            <w:tcW w:w="3949"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3FED066"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Ministerstvo životního prostředí</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18DBD9D" w14:textId="77777777" w:rsidR="00EA54C5" w:rsidRPr="00B23B83" w:rsidRDefault="00EA54C5" w:rsidP="009A7432">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životního prostředí, ochrany přirozené akumulace vod, ochrany vodních zdrojů a ochrany jakosti povrchových a podzemních vod, ochrany ovzduší, ochrany přírody a krajiny, provozování zoologických zahrad, ochrany zemědělského půdního fondu, výkonu státní geologické služby, ochrany horninového prostředí, včetně ochrany nerostných zdrojů a podzemních vod, geologických prací a ekologického dohledu nad těžbou, odpadovým hospodářstvím, myslivosti, rybářství a lesního hospodářství v národních parcích, zabezpečení jednotného informačního systému o životním prostředí, včetně plošného monitoringu, hydrometeorologie</w:t>
            </w:r>
          </w:p>
        </w:tc>
      </w:tr>
    </w:tbl>
    <w:p w14:paraId="465EF9C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44A142DA"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131" w:name="_Toc210135513"/>
      <w:bookmarkStart w:id="1132" w:name="_Toc214619380"/>
      <w:bookmarkStart w:id="1133" w:name="_Toc216434412"/>
      <w:bookmarkStart w:id="1134" w:name="_Toc227049827"/>
      <w:bookmarkStart w:id="1135" w:name="_Toc227224141"/>
      <w:bookmarkStart w:id="1136" w:name="_Toc227576523"/>
      <w:r w:rsidRPr="00B23B83">
        <w:rPr>
          <w:rFonts w:ascii="Times New Roman" w:eastAsia="Times New Roman" w:hAnsi="Times New Roman" w:cs="Times New Roman"/>
          <w:b/>
          <w:bCs/>
          <w:iCs/>
          <w:smallCaps/>
          <w:szCs w:val="24"/>
        </w:rPr>
        <w:lastRenderedPageBreak/>
        <w:t>Zákon č. 184/2006 Sb., o vyvlastnění</w:t>
      </w:r>
      <w:bookmarkEnd w:id="1131"/>
      <w:bookmarkEnd w:id="1132"/>
      <w:bookmarkEnd w:id="1133"/>
      <w:bookmarkEnd w:id="1134"/>
      <w:bookmarkEnd w:id="1135"/>
      <w:bookmarkEnd w:id="1136"/>
    </w:p>
    <w:p w14:paraId="798E6CD3" w14:textId="77777777" w:rsidR="00EA54C5" w:rsidRPr="00B23B83" w:rsidRDefault="00EA54C5" w:rsidP="00EA54C5">
      <w:pPr>
        <w:spacing w:before="120" w:after="120" w:line="276" w:lineRule="auto"/>
        <w:rPr>
          <w:rFonts w:ascii="Times New Roman" w:eastAsia="Calibri" w:hAnsi="Times New Roman" w:cs="Times New Roman"/>
          <w:b/>
          <w:bCs/>
          <w:noProof/>
          <w:szCs w:val="24"/>
          <w:lang w:eastAsia="cs-CZ"/>
        </w:rPr>
      </w:pPr>
      <w:r w:rsidRPr="00B23B83">
        <w:rPr>
          <w:rFonts w:ascii="Times New Roman" w:eastAsia="Calibri" w:hAnsi="Times New Roman" w:cs="Times New Roman"/>
          <w:b/>
          <w:bCs/>
          <w:noProof/>
          <w:szCs w:val="24"/>
          <w:lang w:eastAsia="cs-CZ"/>
        </w:rPr>
        <w:t>Platné znění dotčených ustanovení zákona č. 184/2006 Sb., o odnětí nebo omezení vlastnického práva k pozemku nebo ke stavbě (zákon o vyvlastnění), ve znění pozdějších předpisů, s vyznačením navrhovaných změn</w:t>
      </w:r>
    </w:p>
    <w:p w14:paraId="67F1CD5E"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15</w:t>
      </w:r>
    </w:p>
    <w:p w14:paraId="42606C96" w14:textId="77777777" w:rsidR="00EA54C5" w:rsidRPr="00B23B83" w:rsidRDefault="00EA54C5" w:rsidP="00EA54C5">
      <w:pPr>
        <w:spacing w:before="120" w:after="120" w:line="276" w:lineRule="auto"/>
        <w:jc w:val="center"/>
        <w:rPr>
          <w:rFonts w:ascii="Times New Roman" w:eastAsia="Calibri" w:hAnsi="Times New Roman" w:cs="Times New Roman"/>
          <w:b/>
          <w:bCs/>
          <w:strike/>
          <w:szCs w:val="24"/>
        </w:rPr>
      </w:pPr>
      <w:r w:rsidRPr="00B23B83">
        <w:rPr>
          <w:rFonts w:ascii="Times New Roman" w:eastAsia="Calibri" w:hAnsi="Times New Roman" w:cs="Times New Roman"/>
          <w:b/>
          <w:bCs/>
          <w:strike/>
          <w:szCs w:val="24"/>
        </w:rPr>
        <w:t>Vyvlastňovací úřad</w:t>
      </w:r>
    </w:p>
    <w:p w14:paraId="08327D61"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t>(1) Vyvlastňovacími úřady jsou</w:t>
      </w:r>
    </w:p>
    <w:p w14:paraId="14009F46"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a) obecní úřad obce s rozšířenou působností,</w:t>
      </w:r>
    </w:p>
    <w:p w14:paraId="76EAFA45"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Magistrát hlavního města Prahy,</w:t>
      </w:r>
    </w:p>
    <w:p w14:paraId="2F9031F6"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c) magistrát územně členěného statutárního města,</w:t>
      </w:r>
    </w:p>
    <w:p w14:paraId="49D97ED0"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d) Dopravní a energetický stavební úřad.</w:t>
      </w:r>
    </w:p>
    <w:p w14:paraId="37E2C03D"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t>(2) Zastupitelstvo hlavního města Prahy a zastupitelstvo územně členěného statutárního města nemohou působnost vyvlastňovacího úřadu přenést statutem na městské části nebo městské obvody.</w:t>
      </w:r>
    </w:p>
    <w:p w14:paraId="10F5B35D"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(3) Krajský úřad je nadřízeným správním orgánem vyvlastňovacího úřadu podle odstavce 1 písm. a) a c) a vyvlastňovacím úřadem, stanoví-li tak zvláštní právní předpis.</w:t>
      </w:r>
    </w:p>
    <w:p w14:paraId="3CEEAA09"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(4) Ministerstvo dopravy je nadřízeným správním orgánem Dopravního a energetického stavebního úřadu, jde-li o vyvlastnění pro účely realizace dálnice, dráhy nebo civilní letecké stavby, v ostatních případech je nadřízeným správním orgánem Ministerstvo průmyslu a obchodu. Nadřízeným správním orgánem krajského úřadu a Magistrátu hlavního města Prahy je Ministerstvo pro místní rozvoj.</w:t>
      </w:r>
    </w:p>
    <w:p w14:paraId="2AFDFE67"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t>(5) Zastupitelstvo hlavního města Prahy a zastupitelstvo územně členěného statutárního města nemohou působnost vyvlastňovacího úřadu přenést statutem na městské části nebo městské obvody.</w:t>
      </w:r>
    </w:p>
    <w:p w14:paraId="6D1574CE"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t>(6) Působnost podle tohoto zákona vykonávají vyvlastňovací úřady podle odstavce 1 písm. a) a c) jako přenesenou působnost.</w:t>
      </w:r>
    </w:p>
    <w:p w14:paraId="6B2EF64C"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 15</w:t>
      </w:r>
    </w:p>
    <w:p w14:paraId="03ABBE5E"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Vyvlastňovací úřad</w:t>
      </w:r>
    </w:p>
    <w:p w14:paraId="6EB2E041" w14:textId="77777777" w:rsidR="00EA54C5" w:rsidRPr="00B23B83" w:rsidRDefault="00EA54C5" w:rsidP="00EA54C5">
      <w:pPr>
        <w:spacing w:before="120" w:after="120" w:line="276" w:lineRule="auto"/>
        <w:ind w:firstLine="708"/>
        <w:rPr>
          <w:rFonts w:ascii="Times New Roman" w:eastAsia="Calibri" w:hAnsi="Times New Roman" w:cs="Times New Roman"/>
          <w:b/>
          <w:bCs/>
          <w:szCs w:val="24"/>
        </w:rPr>
      </w:pPr>
      <w:r w:rsidRPr="00B23B83">
        <w:rPr>
          <w:rFonts w:ascii="Times New Roman" w:eastAsia="Calibri" w:hAnsi="Times New Roman" w:cs="Times New Roman"/>
          <w:b/>
          <w:bCs/>
          <w:szCs w:val="24"/>
        </w:rPr>
        <w:t>(1) Vyvlastňovacími úřady jsou Úřad rozvoje území České republiky a úřady rozvoje území krajů.</w:t>
      </w:r>
    </w:p>
    <w:p w14:paraId="5F522216" w14:textId="77777777" w:rsidR="00EA54C5" w:rsidRPr="00B23B83" w:rsidRDefault="00EA54C5" w:rsidP="00EA54C5">
      <w:pPr>
        <w:spacing w:before="120" w:after="120" w:line="276" w:lineRule="auto"/>
        <w:ind w:firstLine="708"/>
        <w:rPr>
          <w:rFonts w:ascii="Times New Roman" w:eastAsia="Calibri" w:hAnsi="Times New Roman" w:cs="Times New Roman"/>
          <w:b/>
          <w:bCs/>
          <w:szCs w:val="24"/>
        </w:rPr>
      </w:pPr>
    </w:p>
    <w:p w14:paraId="6CF28539" w14:textId="77777777" w:rsidR="00EA54C5" w:rsidRPr="00B23B83" w:rsidRDefault="00EA54C5" w:rsidP="00EA54C5">
      <w:pPr>
        <w:spacing w:before="120" w:after="120" w:line="276" w:lineRule="auto"/>
        <w:ind w:firstLine="708"/>
        <w:rPr>
          <w:rFonts w:ascii="Times New Roman" w:eastAsia="Calibri" w:hAnsi="Times New Roman" w:cs="Times New Roman"/>
          <w:b/>
          <w:bCs/>
          <w:szCs w:val="24"/>
        </w:rPr>
      </w:pPr>
      <w:r w:rsidRPr="00B23B83">
        <w:rPr>
          <w:rFonts w:ascii="Times New Roman" w:eastAsia="Calibri" w:hAnsi="Times New Roman" w:cs="Times New Roman"/>
          <w:b/>
          <w:bCs/>
          <w:szCs w:val="24"/>
        </w:rPr>
        <w:t>(2) Úřad rozvoje území České republiky je nadřízeným správním orgánem úřadů rozvoje území krajů.</w:t>
      </w:r>
    </w:p>
    <w:p w14:paraId="2EEDD6BE"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16</w:t>
      </w:r>
    </w:p>
    <w:p w14:paraId="7553F463" w14:textId="77777777" w:rsidR="00EA54C5" w:rsidRPr="00B23B83" w:rsidRDefault="00EA54C5" w:rsidP="00EA54C5">
      <w:pPr>
        <w:spacing w:before="120" w:after="120" w:line="276" w:lineRule="auto"/>
        <w:jc w:val="center"/>
        <w:rPr>
          <w:rFonts w:ascii="Times New Roman" w:eastAsia="Calibri" w:hAnsi="Times New Roman" w:cs="Times New Roman"/>
          <w:b/>
          <w:bCs/>
          <w:strike/>
          <w:szCs w:val="24"/>
        </w:rPr>
      </w:pPr>
      <w:r w:rsidRPr="00B23B83">
        <w:rPr>
          <w:rFonts w:ascii="Times New Roman" w:eastAsia="Calibri" w:hAnsi="Times New Roman" w:cs="Times New Roman"/>
          <w:b/>
          <w:bCs/>
          <w:strike/>
          <w:szCs w:val="24"/>
        </w:rPr>
        <w:t>Příslušnost</w:t>
      </w:r>
    </w:p>
    <w:p w14:paraId="30D3711A"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lastRenderedPageBreak/>
        <w:t>(1) K vyvlastňovacímu řízení je příslušný vyvlastňovací úřad, v jehož správním obvodu se nachází pozemek nebo stavba, jichž se vyvlastnění týká.</w:t>
      </w:r>
    </w:p>
    <w:p w14:paraId="3AA6C518"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t>(2) Nachází-li se pozemky nebo stavby, jichž se vyvlastnění týká, ve správním obvodu dvou nebo více vyvlastňovacích úřadů, rozhodne nejbližší společně nadřízený správní orgán usnesením, který z nich vyvlastňovací řízení provede.</w:t>
      </w:r>
    </w:p>
    <w:p w14:paraId="2AE3EA9C"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t>(3) Dopravní a energetický stavební úřad je příslušný k vyvlastňovacímu řízení pro účel vyvlastnění,</w:t>
      </w:r>
    </w:p>
    <w:p w14:paraId="04AC21B1"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a) pro jehož dosažení je třeba povolení vyhrazené stavby podle stavebního zákona, nebo</w:t>
      </w:r>
    </w:p>
    <w:p w14:paraId="5A952D8F"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který je stanoven horním zákonem, s výjimkou vyvlastnění pro uskutečnění zvláštních zásahů do zemské kůry.</w:t>
      </w:r>
    </w:p>
    <w:p w14:paraId="2801B1E0"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t>(4) Je-li vyvlastnitelem, vyvlastňovaným nebo jiným účastníkem vyvlastňovacího řízení obec, jejíž obecní úřad je příslušným k tomuto vyvlastňovacímu řízení, krajský úřad usnesením pověří jiný vyvlastňovací úřad působící v jeho správním obvodu provedením vyvlastňovacího řízení. Obdobně se postupuje i v případě, že účastníkem vyvlastňovacího řízení je osoba, jejímž zřizovatelem je obec nebo kraj.</w:t>
      </w:r>
    </w:p>
    <w:p w14:paraId="64119991"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t>(5) Je-li vyvlastnitelem, vyvlastňovaným nebo jiným účastníkem vyvlastňovacího řízení hlavní město Praha a příslušným k tomuto vyvlastňovacímu řízení je Magistrát hlavního města Prahy, ústřední správní úřad ve věcech vyvlastnění</w:t>
      </w:r>
      <w:r w:rsidRPr="00B23B83">
        <w:rPr>
          <w:rFonts w:ascii="Times New Roman" w:eastAsia="Calibri" w:hAnsi="Times New Roman" w:cs="Times New Roman"/>
          <w:strike/>
          <w:szCs w:val="24"/>
          <w:vertAlign w:val="superscript"/>
        </w:rPr>
        <w:t>12</w:t>
      </w:r>
      <w:r w:rsidRPr="00B23B83">
        <w:rPr>
          <w:rFonts w:ascii="Times New Roman" w:eastAsia="Calibri" w:hAnsi="Times New Roman" w:cs="Times New Roman"/>
          <w:strike/>
          <w:szCs w:val="24"/>
        </w:rPr>
        <w:t>) usnesením pověří jiný vyvlastňovací úřad provedením vyvlastňovacího řízení.</w:t>
      </w:r>
    </w:p>
    <w:p w14:paraId="123D3C8D"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t>(6) Je-li vyvlastnitelem, vyvlastňovaným nebo jiným účastníkem vyvlastňovacího řízení kraj, jehož krajský úřad je příslušným vyvlastňovacím úřadem nebo odvolacím správním orgánem, Ministerstvo pro místní rozvoj usnesením pověří provedením vyvlastňovacího nebo odvolacího řízení jiný správní orgán.</w:t>
      </w:r>
    </w:p>
    <w:p w14:paraId="52489DC7"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 16</w:t>
      </w:r>
    </w:p>
    <w:p w14:paraId="46D9A9BE"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Příslušnost</w:t>
      </w:r>
    </w:p>
    <w:p w14:paraId="2751BEAF"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K vyvlastňovacímu řízení je příslušný úřad rozvoje území kraje, v jehož správním obvodu se nachází pozemek nebo stavba, jichž se vyvlastnění týká.</w:t>
      </w:r>
    </w:p>
    <w:p w14:paraId="060CFF31"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Úřad rozvoje území České republiky je příslušný k vyvlastňovacímu řízení pro účel vyvlastnění,</w:t>
      </w:r>
    </w:p>
    <w:p w14:paraId="3BA6B67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pro jehož dosažení je třeba povolení vyhrazené stavby podle stavebního zákona, nebo</w:t>
      </w:r>
    </w:p>
    <w:p w14:paraId="05B1FD5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který je stanoven horním zákonem, s výjimkou vyvlastnění pro uskutečnění zvláštních zásahů do zemské kůry,</w:t>
      </w:r>
    </w:p>
    <w:p w14:paraId="1851E3B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podle § 29d zákona o zajišťování obrany České republiky.</w:t>
      </w:r>
    </w:p>
    <w:p w14:paraId="18994117"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28</w:t>
      </w:r>
    </w:p>
    <w:p w14:paraId="4A62DAE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Výrok podle § 24 odst. 3 lze přezkoumat v řízení o žalobě proti rozhodnutí správního orgánu. Výrok podle § 24 odst. 4 lze projednat v občanském soudním řízení15); příslušný v prvním stupni je krajský soud.</w:t>
      </w:r>
    </w:p>
    <w:p w14:paraId="4D73ED8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(2) Žaloba, kterou účastník řízení požaduje, aby výrok podle § 24 odst. 4 byl projednán v občanském soudním řízení15), musí být podána ve lhůtě 30 dnů od právní moci rozhodnutí vyvlastňovacího úřadu; zmeškání této lhůty nelze prominout. Zrušením výroku podle § 24 odst. 3 pozbývá platnosti i výrok podle § 24 odst. 4.</w:t>
      </w:r>
    </w:p>
    <w:p w14:paraId="736C8E0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Soud při určování výše náhrady zohlední všechny okolnosti tak, aby dospěl ke spravedlivé náhradě. V odůvodněných případech stanoví částku vyšší s přihlédnutím k mimořádným vlastnostem vyvlastňovaného pozemku nebo stavby, popřípadě k mimořádným okolnostem věci. Kromě náhrad uvedených v § 10 lze za vyvlastnění poskytnout vyvlastňovanému</w:t>
      </w:r>
    </w:p>
    <w:p w14:paraId="269102D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částku v maximální výši 40 % z ceny stanovené podle § 10 odst. 1 písm. a) a § 10 odst. 4 a 5 za zmírnění tvrdosti vyvlastnění, zohledňující i délku vlastnictví pozemku nebo stavby více než 15 let od nabytí za úplatu,</w:t>
      </w:r>
    </w:p>
    <w:p w14:paraId="24271F1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b) částku v maximální výši 10 % z ceny stanovené podle § 10 odst. 1 písm. a) a § 10 odst. 4 a 5 v případě polohy pozemku nebo stavby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w:t>
      </w:r>
    </w:p>
    <w:p w14:paraId="0BE1850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částku v maximální výši 10 % z ceny stanovené podle § 10 odst. 1 písm. a) a § 10 odst. 4 a 5 v případě polohy pozemku nebo stavby v území se zvláštní architektonickou hodnotou, případně se zvláštní historickou hodnotou, nebo</w:t>
      </w:r>
    </w:p>
    <w:p w14:paraId="65B97A8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částku v maximální výši 20 % z ceny stanovené podle § 10 odst. 1 písm. a) a § 10 odst. 4 a 5 v případě významu pozemku nebo stavby pro podnikatelskou činnost.</w:t>
      </w:r>
    </w:p>
    <w:p w14:paraId="179E086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Žaloba podaná vyvlastňovaným proti výroku podle § 24 odst. 3 písm. a) má odkladný účinek.</w:t>
      </w:r>
    </w:p>
    <w:p w14:paraId="24B500DB" w14:textId="77777777" w:rsidR="00EA54C5" w:rsidRPr="00B23B83" w:rsidRDefault="00EA54C5" w:rsidP="00EA54C5">
      <w:pPr>
        <w:spacing w:before="120" w:after="120" w:line="276" w:lineRule="auto"/>
        <w:rPr>
          <w:rFonts w:ascii="Times New Roman" w:eastAsia="Calibri" w:hAnsi="Times New Roman" w:cs="Times New Roman"/>
          <w:szCs w:val="24"/>
        </w:rPr>
      </w:pPr>
      <w:bookmarkStart w:id="1137" w:name="_Hlk215364518"/>
      <w:r w:rsidRPr="00B23B83">
        <w:rPr>
          <w:rFonts w:ascii="Times New Roman" w:eastAsia="Calibri" w:hAnsi="Times New Roman" w:cs="Times New Roman"/>
          <w:szCs w:val="24"/>
        </w:rPr>
        <w:br w:type="page"/>
      </w:r>
    </w:p>
    <w:p w14:paraId="4EEE9631"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138" w:name="_Toc214619383"/>
      <w:bookmarkStart w:id="1139" w:name="_Toc216434415"/>
      <w:bookmarkStart w:id="1140" w:name="_Toc227049828"/>
      <w:bookmarkStart w:id="1141" w:name="_Toc227224142"/>
      <w:bookmarkStart w:id="1142" w:name="_Toc227576524"/>
      <w:bookmarkEnd w:id="1137"/>
      <w:r w:rsidRPr="00B23B83">
        <w:rPr>
          <w:rFonts w:ascii="Times New Roman" w:eastAsia="Times New Roman" w:hAnsi="Times New Roman" w:cs="Times New Roman"/>
          <w:b/>
          <w:bCs/>
          <w:iCs/>
          <w:smallCaps/>
          <w:szCs w:val="24"/>
        </w:rPr>
        <w:lastRenderedPageBreak/>
        <w:t>Zákon č. 416/2009 Sb., o urychlení výstavby</w:t>
      </w:r>
      <w:bookmarkEnd w:id="1138"/>
      <w:bookmarkEnd w:id="1139"/>
      <w:bookmarkEnd w:id="1140"/>
      <w:bookmarkEnd w:id="1141"/>
      <w:bookmarkEnd w:id="1142"/>
    </w:p>
    <w:p w14:paraId="3204BE54"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Platné znění dotčených ustanovení zákona č. 416/2009 Sb., o urychlení výstavby strategicky významné infrastruktury, ve znění pozdějších předpisů, s vyznačením navrhovaných změn</w:t>
      </w:r>
    </w:p>
    <w:p w14:paraId="7B065EE6"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w:t>
      </w:r>
    </w:p>
    <w:p w14:paraId="3E739B36"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Tento zákon zapracovává příslušné předpisy Evropské unie</w:t>
      </w:r>
      <w:r w:rsidRPr="00B23B83">
        <w:rPr>
          <w:rFonts w:ascii="Times New Roman" w:eastAsia="Calibri" w:hAnsi="Times New Roman" w:cs="Times New Roman"/>
          <w:szCs w:val="24"/>
          <w:vertAlign w:val="superscript"/>
        </w:rPr>
        <w:t>24</w:t>
      </w:r>
      <w:r w:rsidRPr="00B23B83">
        <w:rPr>
          <w:rFonts w:ascii="Times New Roman" w:eastAsia="Calibri" w:hAnsi="Times New Roman" w:cs="Times New Roman"/>
          <w:szCs w:val="24"/>
        </w:rPr>
        <w:t>) a upravuje postupy při přípravě a povolování staveb dopravní, vodní, energetické a těžební infrastruktury, infrastruktury pro ukládání oxidu uhličitého, infrastruktury elektronických komunikací a strategických investičních staveb, při získávání práv k pozemkům a stavbám potřebných pro uskutečnění uvedených staveb a uvádění těchto staveb do užívání s cílem urychlit jejich majetkoprávní přípravu, povolování a následný soudní přezkum správních rozhodnutí v souvislosti s těmito stavbami. Tento zákon dále upravuje v návaznosti na přímo použitelný předpis Evropské unie</w:t>
      </w:r>
      <w:r w:rsidRPr="00B23B83">
        <w:rPr>
          <w:rFonts w:ascii="Times New Roman" w:eastAsia="Times New Roman" w:hAnsi="Times New Roman" w:cs="Times New Roman"/>
          <w:szCs w:val="24"/>
        </w:rPr>
        <w:t>10)</w:t>
      </w:r>
      <w:r w:rsidRPr="00B23B83">
        <w:rPr>
          <w:rFonts w:ascii="Times New Roman" w:eastAsia="Calibri" w:hAnsi="Times New Roman" w:cs="Times New Roman"/>
          <w:szCs w:val="24"/>
        </w:rPr>
        <w:t> výkon státní správy a postup při povolování projektů společného zájmu a postup při přijímání rozhodnutí o určení oblasti jako údolí pro urychlení zavádění technologií pro nulové čisté emise.</w:t>
      </w:r>
    </w:p>
    <w:p w14:paraId="7416319E"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Dopravní infrastrukturou se pro účely tohoto zákona rozumí</w:t>
      </w:r>
    </w:p>
    <w:p w14:paraId="127A73C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stavby dálnic nebo silnic I. třídy nebo stavby s nimi související,</w:t>
      </w:r>
    </w:p>
    <w:p w14:paraId="7EB8A36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stavby dráhy celostátní nebo stavby s nimi související,</w:t>
      </w:r>
    </w:p>
    <w:p w14:paraId="0C60DDB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infrastruktura pro vodní dopravu uvedená v příloze č. 2 k tomuto zákonu,</w:t>
      </w:r>
    </w:p>
    <w:p w14:paraId="7B276E4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terminály železniční a silniční dopravy podle § 5e odst. 1 písm. c),</w:t>
      </w:r>
    </w:p>
    <w:p w14:paraId="32BF8D9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další stavby dopravní infrastruktury</w:t>
      </w:r>
      <w:r w:rsidRPr="00B23B83">
        <w:rPr>
          <w:rFonts w:ascii="Times New Roman" w:eastAsia="Times New Roman" w:hAnsi="Times New Roman" w:cs="Times New Roman"/>
          <w:szCs w:val="24"/>
        </w:rPr>
        <w:t>1)</w:t>
      </w:r>
      <w:r w:rsidRPr="00B23B83">
        <w:rPr>
          <w:rFonts w:ascii="Times New Roman" w:eastAsia="Calibri" w:hAnsi="Times New Roman" w:cs="Times New Roman"/>
          <w:szCs w:val="24"/>
        </w:rPr>
        <w:t> nebo stavby s nimi související umisťované v plochách nebo koridorech vymezených v územním rozvojovém plánu, nebo</w:t>
      </w:r>
    </w:p>
    <w:p w14:paraId="79A7990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v územně plánovací dokumentaci vymezené veřejně prospěšné stavby dopravní infrastruktury</w:t>
      </w:r>
      <w:r w:rsidRPr="00B23B83">
        <w:rPr>
          <w:rFonts w:ascii="Times New Roman" w:eastAsia="Times New Roman" w:hAnsi="Times New Roman" w:cs="Times New Roman"/>
          <w:szCs w:val="24"/>
        </w:rPr>
        <w:t>1)</w:t>
      </w:r>
      <w:r w:rsidRPr="00B23B83">
        <w:rPr>
          <w:rFonts w:ascii="Times New Roman" w:eastAsia="Calibri" w:hAnsi="Times New Roman" w:cs="Times New Roman"/>
          <w:szCs w:val="24"/>
        </w:rPr>
        <w:t> nebo stavby s nimi související.</w:t>
      </w:r>
    </w:p>
    <w:p w14:paraId="2DA63361"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(3) Vodní infrastrukturou se pro účely tohoto zákona rozumí</w:t>
      </w:r>
    </w:p>
    <w:p w14:paraId="5C0DCCB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stavba vodního díla</w:t>
      </w:r>
      <w:r w:rsidRPr="00B23B83">
        <w:rPr>
          <w:rFonts w:ascii="Times New Roman" w:eastAsia="Times New Roman" w:hAnsi="Times New Roman" w:cs="Times New Roman"/>
          <w:szCs w:val="24"/>
        </w:rPr>
        <w:t>11)</w:t>
      </w:r>
      <w:r w:rsidRPr="00B23B83">
        <w:rPr>
          <w:rFonts w:ascii="Times New Roman" w:eastAsia="Calibri" w:hAnsi="Times New Roman" w:cs="Times New Roman"/>
          <w:szCs w:val="24"/>
        </w:rPr>
        <w:t> umisťovaného v plochách a koridorech vymezených v územním rozvojovém plánu a stavby s ním související, nebo</w:t>
      </w:r>
    </w:p>
    <w:p w14:paraId="187305A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stavba vodního díla</w:t>
      </w:r>
      <w:r w:rsidRPr="00B23B83">
        <w:rPr>
          <w:rFonts w:ascii="Times New Roman" w:eastAsia="Times New Roman" w:hAnsi="Times New Roman" w:cs="Times New Roman"/>
          <w:szCs w:val="24"/>
        </w:rPr>
        <w:t>11)</w:t>
      </w:r>
      <w:r w:rsidRPr="00B23B83">
        <w:rPr>
          <w:rFonts w:ascii="Times New Roman" w:eastAsia="Calibri" w:hAnsi="Times New Roman" w:cs="Times New Roman"/>
          <w:szCs w:val="24"/>
        </w:rPr>
        <w:t> budovaná ve veřejném zájmu na ochranu před povodněmi, k prevenci nebo zmírnění následků sucha, jakož i k jiným účelům podle vodního zákona</w:t>
      </w:r>
      <w:r w:rsidRPr="00B23B83">
        <w:rPr>
          <w:rFonts w:ascii="Times New Roman" w:eastAsia="Times New Roman" w:hAnsi="Times New Roman" w:cs="Times New Roman"/>
          <w:szCs w:val="24"/>
        </w:rPr>
        <w:t>11)</w:t>
      </w:r>
      <w:r w:rsidRPr="00B23B83">
        <w:rPr>
          <w:rFonts w:ascii="Times New Roman" w:eastAsia="Calibri" w:hAnsi="Times New Roman" w:cs="Times New Roman"/>
          <w:szCs w:val="24"/>
        </w:rPr>
        <w:t> a ve veřejném zájmu, a stavby s ní související.</w:t>
      </w:r>
    </w:p>
    <w:p w14:paraId="0FABF571"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Energetickou infrastrukturou se pro účely tohoto zákona rozumějí stavby a zařízení elektrizační soustavy, plynárenské soustavy, soustavy zásobování tepelnou energií, stavby pro energetickou bezpečnost nebo stavby a zařízení ropovodů a produktovodů podle jiného zákona zřizované a provozované ve veřejném zájmu</w:t>
      </w:r>
      <w:r w:rsidRPr="00B23B83">
        <w:rPr>
          <w:rFonts w:ascii="Times New Roman" w:eastAsia="Calibri" w:hAnsi="Times New Roman" w:cs="Times New Roman"/>
          <w:szCs w:val="24"/>
          <w:vertAlign w:val="superscript"/>
        </w:rPr>
        <w:t>5</w:t>
      </w:r>
      <w:r w:rsidRPr="00B23B83">
        <w:rPr>
          <w:rFonts w:ascii="Times New Roman" w:eastAsia="Calibri" w:hAnsi="Times New Roman" w:cs="Times New Roman"/>
          <w:szCs w:val="24"/>
        </w:rPr>
        <w:t>), pokud nejsou v rozporu s územním rozvojovým plánem a se zásadami územního rozvoje, dobíjecí stanice, vodíkové čerpací stanice nebo čerpací stanice na zkapalněný metan a stavby související s těmito stavbami a zařízeními. Vybranými stavbami energetické infrastruktury se rozumí</w:t>
      </w:r>
    </w:p>
    <w:p w14:paraId="52F39E8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stavby a zařízení přenosové soustavy,</w:t>
      </w:r>
    </w:p>
    <w:p w14:paraId="6714AC6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 výrobny elektřiny o celkovém instalovaném elektrickém výkonu 100 MW a více,</w:t>
      </w:r>
    </w:p>
    <w:p w14:paraId="1F25E63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stavby a zařízení přepravní soustavy,</w:t>
      </w:r>
    </w:p>
    <w:p w14:paraId="0BFCE7A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zásobníky plynu,</w:t>
      </w:r>
    </w:p>
    <w:p w14:paraId="004FC33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stavby a zařízení ropovodů a produktovodů,</w:t>
      </w:r>
    </w:p>
    <w:p w14:paraId="0EFFFA4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stavby a zařízení distribuční soustavy o napětí 110 kV včetně transformovny 110 kV,</w:t>
      </w:r>
    </w:p>
    <w:p w14:paraId="0D30661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stavby a zařízení distribuční soustavy včetně transformovny související s dobíjecími stanicemi, vodíkovými čerpacími stanicemi nebo čerpacími stanicemi na zkapalněný metan,</w:t>
      </w:r>
    </w:p>
    <w:p w14:paraId="14C90D0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stavby a zařízení plynu o tlakové hladině 4 až 40 bar včetně souvisejících technologických objektů,</w:t>
      </w:r>
    </w:p>
    <w:p w14:paraId="00048F1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stavby a zařízení rozvodných tepelných zařízení,</w:t>
      </w:r>
    </w:p>
    <w:p w14:paraId="49F1A24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výrobny plynu o výkonu nad 1 MW připojené k plynárenské soustavě včetně těžebních plynovodů, nebo</w:t>
      </w:r>
    </w:p>
    <w:p w14:paraId="55EB49A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stavby pro energetickou bezpečnost.</w:t>
      </w:r>
    </w:p>
    <w:p w14:paraId="3E76616B"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(5) Stavbou pro energetickou bezpečnost se pro účely tohoto zákona rozumí</w:t>
      </w:r>
    </w:p>
    <w:p w14:paraId="5E840B1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stavba v areálu jaderného zařízení, jehož součástí je jaderný reaktor využívající štěpnou řetězovou reakci nebo jinou řetězovou jadernou reakci pro energetické účely, nebo</w:t>
      </w:r>
    </w:p>
    <w:p w14:paraId="0AAADE5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další stavba nacházející se uvnitř i vně areálu jaderného zařízení související s výstavbou, uváděním do provozu, provozem, prováděním změn nebo údržbou stavby podle písmene a), včetně</w:t>
      </w:r>
    </w:p>
    <w:p w14:paraId="582110D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stavby a zařízení nezbytných pro připojení výroben elektřiny a zdrojů energie do distribuční, přenosové nebo přepravní soustavy nebo do soustavy zásobování tepelnou energií,</w:t>
      </w:r>
    </w:p>
    <w:p w14:paraId="078FE26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stavby a zařízení elektrizační soustavy, plynárenské soustavy nebo soustavy zásobování tepelnou energií, včetně stavby a zařízení, které jsou nezbytné za účelem bezpečného a spolehlivého provozu této soustavy,</w:t>
      </w:r>
    </w:p>
    <w:p w14:paraId="35ED11D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jiné nezbytné stavby technické infrastruktury,</w:t>
      </w:r>
    </w:p>
    <w:p w14:paraId="62D1193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nezbytné stavby dopravní infrastruktury,</w:t>
      </w:r>
    </w:p>
    <w:p w14:paraId="0AC1968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staveniště, nebo</w:t>
      </w:r>
    </w:p>
    <w:p w14:paraId="3FB92F7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stavby skladu čerstvého nebo vyhořelého jaderného paliva,</w:t>
      </w:r>
    </w:p>
    <w:p w14:paraId="3E5F6B7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stavba výrobny elektřiny z plynu o celkovém instalovaném výkonu 100 MW a více, včetně dalších staveb nacházejících se uvnitř i vně areálu této stavby souvisejících s výstavbou, uváděním do provozu, provozem, prováděním změn nebo údržbou této stavby a s jejím připojením do elektrizační a plynárenské soustavy včetně staveb s tímto připojením souvisejících,</w:t>
      </w:r>
    </w:p>
    <w:p w14:paraId="6DAB39CD"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zCs w:val="24"/>
        </w:rPr>
        <w:t xml:space="preserve">d) stavba výrobny elektřiny z obnovitelných zdrojů o celkovém instalovaném výkonu 15 MW a více, včetně staveb jejího připojení do elektrizační soustavy a s tímto připojením souvisejících; stavba výrobny elektřiny využívající energii větru se považuje za stavbu pro </w:t>
      </w:r>
      <w:r w:rsidRPr="00B23B83">
        <w:rPr>
          <w:rFonts w:ascii="Times New Roman" w:eastAsia="Calibri" w:hAnsi="Times New Roman" w:cs="Times New Roman"/>
          <w:szCs w:val="24"/>
        </w:rPr>
        <w:lastRenderedPageBreak/>
        <w:t>energetickou bezpečnost i jako součást souboru staveb výroben nebo zdrojů elektřiny využívajících energii větru, pokud soubor staveb v celkovém součtu překračuje hodnotu instalovaného výkonu podle části věty před středníkem</w:t>
      </w:r>
      <w:r w:rsidRPr="00B23B83">
        <w:rPr>
          <w:rFonts w:ascii="Times New Roman" w:eastAsia="Calibri" w:hAnsi="Times New Roman" w:cs="Times New Roman"/>
          <w:strike/>
          <w:szCs w:val="24"/>
        </w:rPr>
        <w:t>.</w:t>
      </w:r>
      <w:r w:rsidRPr="00B23B83">
        <w:rPr>
          <w:rFonts w:ascii="Times New Roman" w:eastAsia="Calibri" w:hAnsi="Times New Roman" w:cs="Times New Roman"/>
          <w:b/>
          <w:bCs/>
          <w:szCs w:val="24"/>
        </w:rPr>
        <w:t>,</w:t>
      </w:r>
    </w:p>
    <w:p w14:paraId="5CD571C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bCs/>
          <w:szCs w:val="24"/>
        </w:rPr>
        <w:t>e) stavba skladu a úložiště radioaktivního odpadu.</w:t>
      </w:r>
    </w:p>
    <w:p w14:paraId="037B708F"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(6) Dobíjecí stanicí se pro účely tohoto zákona rozumí v souladu s přímo použitelným předpisem Evropské unie upravujícím zavádění infrastruktury pro alternativní paliva veřejně přístupná dobíjecí stanice</w:t>
      </w:r>
    </w:p>
    <w:p w14:paraId="3199E26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pro lehká elektrická vozidla umístěná podél transevropské dopravní sítě podle tohoto přímo použitelného předpisu, nebo</w:t>
      </w:r>
    </w:p>
    <w:p w14:paraId="779096E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pro těžká elektrická vozidla umístěná podél transevropské dopravní sítě, na bezpečné a chráněné parkovací ploše nebo v městském uzlu podle tohoto přímo použitelného předpisu.</w:t>
      </w:r>
    </w:p>
    <w:p w14:paraId="00FA59A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(7) Vodíkovou čerpací stanicí se pro účely tohoto zákona rozumí v souladu s přímo použitelným předpisem Evropské unie upravujícím zavádění infrastruktury pro alternativní paliva veřejně přístupná vodíková čerpací stanice pro silniční vozidla, která</w:t>
      </w:r>
    </w:p>
    <w:p w14:paraId="1F4D98C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je umístěna podél transevropské dopravní sítě nebo v městském uzlu podle tohoto přímo použitelného předpisu, nebo</w:t>
      </w:r>
    </w:p>
    <w:p w14:paraId="7EEA1C7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rovněž umožňuje čerpání vodíku zpravidla do palivové nádrže hnacích drážních vozidel.</w:t>
      </w:r>
    </w:p>
    <w:p w14:paraId="7652422D"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(8) Čerpací stanicí na zkapalněný metan se pro účely tohoto zákona rozumí v souladu s přímo použitelným předpisem Evropské unie upravujícím zavádění infrastruktury pro alternativní paliva veřejně přístupná čerpací stanice na zkapalněný metan pro silniční vozidla, která je umístěna podél transevropské dopravní sítě, v městském uzlu podle tohoto přímo použitelného předpisu, nebo do 10 km dojezdové vzdálenosti od nejbližšího výjezdu ze silnice, která je součástí sítě TEN-T.</w:t>
      </w:r>
    </w:p>
    <w:p w14:paraId="4CC1AB36"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(9) Těžební infrastrukturou se pro účely tohoto zákona rozumí stavby a zařízení, které mají sloužit otvírce, přípravě a dobývání ložisek strategického významu podle horního zákona, jakož i stavby sloužící k jejich úpravě a zušlechťování prováděných v souvislosti s jejich dobýváním, dále stavby určené k jejich přepravě a úložná místa pro těžební odpad.</w:t>
      </w:r>
    </w:p>
    <w:p w14:paraId="3CD221FD"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(10) Infrastrukturou pro ukládání oxidu uhličitého se pro účely tohoto zákona rozumí stavby a zařízení, které mají sloužit k ukládání oxidu uhličitého do přírodních horninových struktur</w:t>
      </w:r>
      <w:r w:rsidRPr="00B23B83">
        <w:rPr>
          <w:rFonts w:ascii="Times New Roman" w:eastAsia="Times New Roman" w:hAnsi="Times New Roman" w:cs="Times New Roman"/>
          <w:szCs w:val="24"/>
        </w:rPr>
        <w:t>25)</w:t>
      </w:r>
      <w:r w:rsidRPr="00B23B83">
        <w:rPr>
          <w:rFonts w:ascii="Times New Roman" w:eastAsia="Calibri" w:hAnsi="Times New Roman" w:cs="Times New Roman"/>
          <w:szCs w:val="24"/>
        </w:rPr>
        <w:t> nebo k zachytávání oxidu uhličitého, a stavby přepravní sítě určené k přepravě oxidu uhličitého na úložiště oxidu uhličitého.</w:t>
      </w:r>
    </w:p>
    <w:p w14:paraId="646ECBE9"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(11) Infrastrukturou elektronických komunikací se pro účely tohoto zákona rozumí stavba komunikačního vedení veřejné komunikační sítě jako technické infrastruktury elektronických komunikací a související komunikační zařízení, včetně jejich elektrických přípojek.</w:t>
      </w:r>
    </w:p>
    <w:p w14:paraId="0991A428"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(12) Přípoloží se pro účely tohoto zákona rozumí podzemní stavba infrastruktury elektronických komunikací, která se přikládá</w:t>
      </w:r>
    </w:p>
    <w:p w14:paraId="3353455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ke stavbě pozemní komunikace</w:t>
      </w:r>
      <w:r w:rsidRPr="00B23B83">
        <w:rPr>
          <w:rFonts w:ascii="Times New Roman" w:eastAsia="Times New Roman" w:hAnsi="Times New Roman" w:cs="Times New Roman"/>
          <w:szCs w:val="24"/>
        </w:rPr>
        <w:t>17)</w:t>
      </w:r>
      <w:r w:rsidRPr="00B23B83">
        <w:rPr>
          <w:rFonts w:ascii="Times New Roman" w:eastAsia="Calibri" w:hAnsi="Times New Roman" w:cs="Times New Roman"/>
          <w:szCs w:val="24"/>
        </w:rPr>
        <w:t> nebo dráhy</w:t>
      </w:r>
      <w:r w:rsidRPr="00B23B83">
        <w:rPr>
          <w:rFonts w:ascii="Times New Roman" w:eastAsia="Times New Roman" w:hAnsi="Times New Roman" w:cs="Times New Roman"/>
          <w:szCs w:val="24"/>
        </w:rPr>
        <w:t>18)</w:t>
      </w:r>
      <w:r w:rsidRPr="00B23B83">
        <w:rPr>
          <w:rFonts w:ascii="Times New Roman" w:eastAsia="Calibri" w:hAnsi="Times New Roman" w:cs="Times New Roman"/>
          <w:szCs w:val="24"/>
        </w:rPr>
        <w:t>, nebo</w:t>
      </w:r>
    </w:p>
    <w:p w14:paraId="1C97AD9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 k podzemní stavbě kanalizace, energetického vedení, veřejného osvětlení, produktovodu nebo vedení sítě elektronických komunikací</w:t>
      </w:r>
      <w:r w:rsidRPr="00B23B83">
        <w:rPr>
          <w:rFonts w:ascii="Times New Roman" w:eastAsia="Times New Roman" w:hAnsi="Times New Roman" w:cs="Times New Roman"/>
          <w:szCs w:val="24"/>
        </w:rPr>
        <w:t>19)</w:t>
      </w:r>
      <w:r w:rsidRPr="00B23B83">
        <w:rPr>
          <w:rFonts w:ascii="Times New Roman" w:eastAsia="Calibri" w:hAnsi="Times New Roman" w:cs="Times New Roman"/>
          <w:szCs w:val="24"/>
        </w:rPr>
        <w:t>.</w:t>
      </w:r>
    </w:p>
    <w:p w14:paraId="01EA456F"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(13) Strategickou investiční stavbou se pro účely tohoto zákona rozumí stavba pro výrobu a skladování umisťovaná v </w:t>
      </w:r>
      <w:r w:rsidRPr="00B23B83">
        <w:rPr>
          <w:rFonts w:ascii="Times New Roman" w:eastAsia="Calibri" w:hAnsi="Times New Roman" w:cs="Times New Roman"/>
          <w:strike/>
          <w:szCs w:val="24"/>
        </w:rPr>
        <w:t>zastavitelných nebo transformačních</w:t>
      </w:r>
      <w:r w:rsidRPr="00B23B83">
        <w:rPr>
          <w:rFonts w:ascii="Times New Roman" w:eastAsia="Calibri" w:hAnsi="Times New Roman" w:cs="Times New Roman"/>
          <w:szCs w:val="24"/>
        </w:rPr>
        <w:t xml:space="preserve"> plochách o rozloze nejméně 45 ha vymezených k tomuto účelu v územním rozvojovém plánu nebo v zásadách územního rozvoje uvedená v příloze č. 3 k tomuto zákonu a stavby s touto stavbou související a stavba podle odstavce 14.</w:t>
      </w:r>
    </w:p>
    <w:p w14:paraId="137657D1"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(14) Strategickou stavbou zdravotnické infrastruktury se pro účely tohoto zákona rozumí stavba zdravotnického zařízení poskytovatele zdravotních služeb lůžkové péče zřizovaného Českou republikou, krajem nebo veřejnou vysokou školou, jde-li o: </w:t>
      </w:r>
    </w:p>
    <w:p w14:paraId="3E13B20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stavbu fakultní nemocnice podle zákona o zdravotních službách</w:t>
      </w:r>
      <w:r w:rsidRPr="00B23B83">
        <w:rPr>
          <w:rFonts w:ascii="Times New Roman" w:eastAsia="Calibri" w:hAnsi="Times New Roman" w:cs="Times New Roman"/>
          <w:szCs w:val="24"/>
          <w:vertAlign w:val="superscript"/>
        </w:rPr>
        <w:t>30)</w:t>
      </w:r>
      <w:r w:rsidRPr="00B23B83">
        <w:rPr>
          <w:rFonts w:ascii="Times New Roman" w:eastAsia="Calibri" w:hAnsi="Times New Roman" w:cs="Times New Roman"/>
          <w:szCs w:val="24"/>
        </w:rPr>
        <w:t>, včetně  výstavby  nového areálu fakultní nemocnice, jeho podstatného rozšíření nebo komplexní obnovy, nebo</w:t>
      </w:r>
    </w:p>
    <w:p w14:paraId="14A0F9B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stavbu pro poskytování zdravotních služeb lůžkové péče poskytovatelem jemuž byl udělen status centra vysoce specializované zdravotní péče podle zákona o zdravotních službách</w:t>
      </w:r>
      <w:r w:rsidRPr="00B23B83">
        <w:rPr>
          <w:rFonts w:ascii="Times New Roman" w:eastAsia="Calibri" w:hAnsi="Times New Roman" w:cs="Times New Roman"/>
          <w:szCs w:val="24"/>
          <w:vertAlign w:val="superscript"/>
        </w:rPr>
        <w:t>31)</w:t>
      </w:r>
      <w:r w:rsidRPr="00B23B83">
        <w:rPr>
          <w:rFonts w:ascii="Times New Roman" w:eastAsia="Calibri" w:hAnsi="Times New Roman" w:cs="Times New Roman"/>
          <w:szCs w:val="24"/>
        </w:rPr>
        <w:t>, jejíž celkové investiční náklady přesahují 1 000 000 000 Kč.</w:t>
      </w:r>
    </w:p>
    <w:p w14:paraId="7E98355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vertAlign w:val="superscript"/>
        </w:rPr>
        <w:t>30)</w:t>
      </w:r>
      <w:r w:rsidRPr="00B23B83">
        <w:rPr>
          <w:rFonts w:ascii="Times New Roman" w:eastAsia="Calibri" w:hAnsi="Times New Roman" w:cs="Times New Roman"/>
          <w:szCs w:val="24"/>
        </w:rPr>
        <w:t xml:space="preserve"> § 111 zákona č. 372/2011 Sb., o zdravotních službách a podmínkách jejich poskytování, ve znění pozdějších předpisů.</w:t>
      </w:r>
    </w:p>
    <w:p w14:paraId="304371B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vertAlign w:val="superscript"/>
        </w:rPr>
        <w:t>31)</w:t>
      </w:r>
      <w:r w:rsidRPr="00B23B83">
        <w:rPr>
          <w:rFonts w:ascii="Times New Roman" w:eastAsia="Calibri" w:hAnsi="Times New Roman" w:cs="Times New Roman"/>
          <w:szCs w:val="24"/>
        </w:rPr>
        <w:t xml:space="preserve"> § 112 zákona č. 372/2011 Sb.</w:t>
      </w:r>
    </w:p>
    <w:p w14:paraId="266D95E7"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(15) Technologiemi pro nulové čisté emise se rozumí technologie uvedené v přímo použitelném předpisu Evropské unie, pokud se jedná o konečné produkty, konkrétní součásti nebo konkrétní strojní zařízení používané především k výrobě těchto produktů.</w:t>
      </w:r>
    </w:p>
    <w:p w14:paraId="551C8965"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(16) Údolím pro urychlení zavádění technologií pro nulové čisté emise se rozumí geograficky vymezená oblast na území České republiky v </w:t>
      </w:r>
      <w:r w:rsidRPr="00B23B83">
        <w:rPr>
          <w:rFonts w:ascii="Times New Roman" w:eastAsia="Calibri" w:hAnsi="Times New Roman" w:cs="Times New Roman"/>
          <w:strike/>
          <w:szCs w:val="24"/>
        </w:rPr>
        <w:t>zastavitelných nebo transformačních</w:t>
      </w:r>
      <w:r w:rsidRPr="00B23B83">
        <w:rPr>
          <w:rFonts w:ascii="Times New Roman" w:eastAsia="Calibri" w:hAnsi="Times New Roman" w:cs="Times New Roman"/>
          <w:szCs w:val="24"/>
        </w:rPr>
        <w:t xml:space="preserve"> plochách uvedených v příloze č. 3 k tomuto zákonu, která byla jako údolí pro urychlení zavádění technologií pro nulové čisté emise určena vládou v souladu s podmínkami tohoto zákona a přímo použitelným předpisem Evropské unie.</w:t>
      </w:r>
    </w:p>
    <w:p w14:paraId="42CFD6A9"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________________________</w:t>
      </w:r>
    </w:p>
    <w:p w14:paraId="3A6AEB9C"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vertAlign w:val="superscript"/>
        </w:rPr>
        <w:t xml:space="preserve">1) </w:t>
      </w:r>
      <w:r w:rsidRPr="00B23B83">
        <w:rPr>
          <w:rFonts w:ascii="Times New Roman" w:eastAsia="Calibri" w:hAnsi="Times New Roman" w:cs="Times New Roman"/>
          <w:strike/>
          <w:szCs w:val="24"/>
        </w:rPr>
        <w:t>§ 2 odst. 1 písm. k) bod 1 zákona č. 183/2006 Sb., o územním plánování a stavebním řádu (stavební zákon).</w:t>
      </w:r>
    </w:p>
    <w:p w14:paraId="32DD8DD3" w14:textId="77777777" w:rsidR="00EA54C5" w:rsidRPr="00B23B83" w:rsidRDefault="00EA54C5" w:rsidP="00EA54C5">
      <w:pPr>
        <w:spacing w:before="120" w:after="120" w:line="276" w:lineRule="auto"/>
        <w:rPr>
          <w:rFonts w:ascii="Times New Roman" w:eastAsia="Calibri" w:hAnsi="Times New Roman" w:cs="Times New Roman"/>
          <w:b/>
          <w:bCs/>
          <w:szCs w:val="24"/>
          <w:vertAlign w:val="superscript"/>
        </w:rPr>
      </w:pPr>
      <w:r w:rsidRPr="00B23B83">
        <w:rPr>
          <w:rFonts w:ascii="Times New Roman" w:eastAsia="Calibri" w:hAnsi="Times New Roman" w:cs="Times New Roman"/>
          <w:b/>
          <w:bCs/>
          <w:szCs w:val="24"/>
          <w:vertAlign w:val="superscript"/>
        </w:rPr>
        <w:t xml:space="preserve">1) </w:t>
      </w:r>
      <w:r w:rsidRPr="00B23B83">
        <w:rPr>
          <w:rFonts w:ascii="Times New Roman" w:eastAsia="Calibri" w:hAnsi="Times New Roman" w:cs="Times New Roman"/>
          <w:b/>
          <w:bCs/>
          <w:szCs w:val="24"/>
        </w:rPr>
        <w:t>§ 10 odst. 1 písm. a) zákona č. 283/2021 Sb., stavební zákon, ve znění pozdějších předpisů.</w:t>
      </w:r>
    </w:p>
    <w:p w14:paraId="78969C6F"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w:t>
      </w:r>
    </w:p>
    <w:p w14:paraId="44FC44C9"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Vztahuje-li se na řízení tento zákon, příslušný úřad v oznámení o zahájení řízení poučí účastníky o této skutečnosti.</w:t>
      </w:r>
    </w:p>
    <w:p w14:paraId="1CE7B39B"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Lhůty pro podání žalob proti rozhodnutím vydaným v řízeních podle § 1 se zkracují na polovinu; to neplatí, jde-li o řízení podle stavebního zákona. O žalobách rozhodne soud ve lhůtě 90 dnů. Ustanovení předchozí věty obdobně platí i pro řízení o opravných prostředcích proti rozhodnutí soudu o žalobě.</w:t>
      </w:r>
    </w:p>
    <w:p w14:paraId="7FE1F9F3"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(3) Jde-li o stavbu pro energetickou bezpečnost, činí lhůty pro podání žalob proti rozhodnutím vydaným v řízeních podle § 1 jeden měsíc. Tyto žaloby nelze rozšířit o dosud nenapadené výroky nebo je rozšířit o další žalobní body po uplynutí lhůty podle věty první. O žalobách podle věty první a opravných prostředcích proti rozhodnutí soudu o nich rozhodne soud ve lhůtě 90 dnů.</w:t>
      </w:r>
    </w:p>
    <w:p w14:paraId="1B3EEBC5"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Návrh na přiznání odkladného účinku žaloby proti rozhodnutí vydanému v řízení podle § 1 lze podat pouze společně se žalobou. Návrh na přiznání odkladného účinku opravného prostředku proti rozhodnutí soudu o žalobě podle předchozí věty lze podat pouze společně s opravným prostředkem. K později podanému návrhu na přiznání odkladného účinku soud nepřihlíží.</w:t>
      </w:r>
    </w:p>
    <w:p w14:paraId="57E7AE38"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(5) Po dobu vyvlastňovacího řízení se běh lhůty platnosti rozhodnutí o povolení stavby staví.</w:t>
      </w:r>
    </w:p>
    <w:p w14:paraId="6E138963"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w:t>
      </w:r>
      <w:bookmarkStart w:id="1143" w:name="_Hlk226564415"/>
      <w:r w:rsidRPr="00B23B83">
        <w:rPr>
          <w:rFonts w:ascii="Times New Roman" w:eastAsia="Times New Roman" w:hAnsi="Times New Roman" w:cs="Times New Roman"/>
          <w:szCs w:val="24"/>
        </w:rPr>
        <w:t xml:space="preserve">V řízení podle tohoto zákona nebo stavebního zákona, které je řízením s velkým počtem účastníků, se oznámení o zahájení řízení doručuje veřejnou vyhláškou. Jednotlivě se oznámení o zahájení řízení doručuje pouze účastníkům řízení podle § 182 písm. c) stavebního zákona (dále jen „dotčení vlastníci“), žadateli, obci, na jejímž území má být záměr uskutečněn, a dotčeným orgánům. Dotčeným vlastníkům neznámého pobytu nebo sídla a dotčeným vlastníkům, jimž se nepodařilo oznámení o zahájení řízení doručit postupem podle § 24 správního řádu, jakož i dotčeným vlastníkům, kteří nejsou známi, se doručuje veřejnou vyhláškou, ve které se dotčení vlastníci identifikují označením dotčených pozemků a staveb evidovaných v katastru nemovitostí, ustanovení § 32 odst. 2 a 3 správního řádu se ve vztahu k těmto dotčeným vlastníkům neuplatní. Ostatní písemnosti se doručují jednotlivě pouze žadateli, </w:t>
      </w:r>
      <w:r w:rsidRPr="00B23B83">
        <w:rPr>
          <w:rFonts w:ascii="Times New Roman" w:eastAsia="Times New Roman" w:hAnsi="Times New Roman" w:cs="Times New Roman"/>
          <w:b/>
          <w:bCs/>
          <w:szCs w:val="24"/>
        </w:rPr>
        <w:t>vyvlastňovanému,</w:t>
      </w:r>
      <w:r w:rsidRPr="00B23B83">
        <w:rPr>
          <w:rFonts w:ascii="Times New Roman" w:eastAsia="Times New Roman" w:hAnsi="Times New Roman" w:cs="Times New Roman"/>
          <w:szCs w:val="24"/>
        </w:rPr>
        <w:t xml:space="preserve"> obci, na jejímž území má být záměr uskutečněn, je-li účastníkem řízení, a dotčeným orgánům; ostatním účastníkům řízení se doručují veřejnou vyhláškou, o čemž se tito účastníci poučí v oznámení o zahájení řízení, je-li jim doručováno jednotlivě. Pokud se doručuje jednotlivě do ciziny, platí, že dnem doručení je </w:t>
      </w:r>
      <w:r w:rsidRPr="00B23B83">
        <w:rPr>
          <w:rFonts w:ascii="Times New Roman" w:eastAsia="Times New Roman" w:hAnsi="Times New Roman" w:cs="Times New Roman"/>
          <w:b/>
          <w:bCs/>
          <w:szCs w:val="24"/>
        </w:rPr>
        <w:t>patnáctý</w:t>
      </w:r>
      <w:r w:rsidRPr="00B23B83">
        <w:rPr>
          <w:rFonts w:ascii="Times New Roman" w:eastAsia="Times New Roman" w:hAnsi="Times New Roman" w:cs="Times New Roman"/>
          <w:szCs w:val="24"/>
        </w:rPr>
        <w:t xml:space="preserve"> den ode dne, kdy byla písemnost odeslána prostřednictvím provozovatele poštovních služeb. </w:t>
      </w:r>
      <w:r w:rsidRPr="00B23B83">
        <w:rPr>
          <w:rFonts w:ascii="Times New Roman" w:eastAsia="Times New Roman" w:hAnsi="Times New Roman" w:cs="Times New Roman"/>
          <w:b/>
          <w:bCs/>
          <w:szCs w:val="24"/>
        </w:rPr>
        <w:t>V případě podzemní stavby, která funkčně ani svou konstrukcí nesouvisí se stavbami na pozemku ani s provozem na něm a která ani jinak nemůže mít vliv na využití pozemku k účelu, pro který je určen, se v řízení podle tohoto zákona nebo stavebního zákona doručuje veřejnou vyhláškou vždy.</w:t>
      </w:r>
    </w:p>
    <w:bookmarkEnd w:id="1143"/>
    <w:p w14:paraId="7E8A7C25"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(7) Zemřela-li osoba, která byla nebo by měla být účastníkem řízení podle stavebního zákona, jemuž má být doručena písemnost jednotlivě, nebo účastníkem vyvlastňovacího řízení, a úřadu příslušnému k vedení tohoto řízení se do 30 dnů ode dne, kdy zjistil, že zemřela, nepodaří zjistit osoby, které by se v důsledku její smrti staly účastníky řízení, ustanoví jim opatrovníka; to neplatí, má-li být namísto ustanovení opatrovníka písemnost doručena veřejnou vyhláškou.</w:t>
      </w:r>
    </w:p>
    <w:p w14:paraId="21C987E9"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(8) K odstranění vad námitek, odvolání a rozkladu podaných po lhůtě stanovené pro jejich podání právním předpisem, podle kterého se podávají, se nepřihlíží. To platí i pro žaloby proti rozhodnutím vydaným v řízeních podle věty první i pro opravné prostředky proti rozhodnutím o těchto žalobách. Správní orgán a soud k odstranění nedostatků podání nevyzývá.</w:t>
      </w:r>
    </w:p>
    <w:p w14:paraId="4B6FC1D9"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(9) Neobsahuje-li odvolání proti rozhodnutí vydanému v řízení podle § 1 údaj o tom, v </w:t>
      </w:r>
      <w:r w:rsidRPr="00B23B83">
        <w:rPr>
          <w:rFonts w:ascii="Times New Roman" w:eastAsia="Times New Roman" w:hAnsi="Times New Roman" w:cs="Times New Roman"/>
          <w:szCs w:val="24"/>
        </w:rPr>
        <w:lastRenderedPageBreak/>
        <w:t>čem je spatřován rozpor s právními předpisy nebo nesprávnost rozhodnutí nebo řízení, jež mu předcházelo, k odstranění tohoto nedostatku správní orgán odvolatele nevyzývá. Neodstranil-li odvolatel tento nedostatek před uplynutím lhůty pro podání odvolání, přezkoumává odvolací správní orgán pouze soulad napadeného rozhodnutí a řízení, které vydání rozhodnutí předcházelo, s právními předpisy.</w:t>
      </w:r>
    </w:p>
    <w:p w14:paraId="196C7142"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2b</w:t>
      </w:r>
    </w:p>
    <w:p w14:paraId="7041B92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 xml:space="preserve">území se elektroenergetická vedení </w:t>
      </w:r>
      <w:r w:rsidRPr="00B23B83">
        <w:rPr>
          <w:rFonts w:ascii="Times New Roman" w:eastAsia="Times New Roman" w:hAnsi="Times New Roman" w:cs="Times New Roman"/>
          <w:b/>
          <w:bCs/>
          <w:szCs w:val="24"/>
        </w:rPr>
        <w:t>přenosové soustavy</w:t>
      </w:r>
      <w:r w:rsidRPr="00B23B83">
        <w:rPr>
          <w:rFonts w:ascii="Times New Roman" w:eastAsia="Times New Roman" w:hAnsi="Times New Roman" w:cs="Times New Roman"/>
          <w:szCs w:val="24"/>
        </w:rPr>
        <w:t xml:space="preserve"> </w:t>
      </w:r>
      <w:r w:rsidRPr="00B23B83">
        <w:rPr>
          <w:rFonts w:ascii="Times New Roman" w:eastAsia="Calibri" w:hAnsi="Times New Roman" w:cs="Times New Roman"/>
          <w:szCs w:val="24"/>
        </w:rPr>
        <w:t>o napěťové hladině 400 kV a vyšší umisťují nad zem</w:t>
      </w:r>
      <w:bookmarkStart w:id="1144" w:name="_Hlk226564628"/>
      <w:r w:rsidRPr="00B23B83">
        <w:rPr>
          <w:rFonts w:ascii="Times New Roman" w:eastAsia="Times New Roman" w:hAnsi="Times New Roman" w:cs="Times New Roman"/>
          <w:b/>
          <w:bCs/>
          <w:szCs w:val="24"/>
        </w:rPr>
        <w:t>, nenavrhne-li stavebník jinak</w:t>
      </w:r>
      <w:bookmarkEnd w:id="1144"/>
      <w:r w:rsidRPr="00B23B83">
        <w:rPr>
          <w:rFonts w:ascii="Times New Roman" w:eastAsia="Calibri" w:hAnsi="Times New Roman" w:cs="Times New Roman"/>
          <w:szCs w:val="24"/>
        </w:rPr>
        <w:t xml:space="preserve">. Při výměně nadzemních vedení o napěťové hladině 110 kV prováděné podle přílohy č. 1 odst. 1 písm. a) bodů 11 a 12 stavebního zákona lze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 zachovat jejich umístění nad zemí.</w:t>
      </w:r>
    </w:p>
    <w:p w14:paraId="2468241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Vedení optické pevné veřejné komunikační sítě lze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 umisťovat nad zem, pokud</w:t>
      </w:r>
    </w:p>
    <w:p w14:paraId="4A3E79E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obec, na jejímž území se má vedení umístit, vydá k záměru souhlasné vyjádření,</w:t>
      </w:r>
    </w:p>
    <w:p w14:paraId="59D8499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 navrhované trase záměru neexistuje podzemní vedení optické pevné veřejné komunikační sítě a</w:t>
      </w:r>
    </w:p>
    <w:p w14:paraId="598B430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záměr využívá nebo doplňuje již existující nadzemní vedení technické infrastruktury na území obce, která k záměru vydala souhlasné vyjádření podle písmene a).</w:t>
      </w:r>
    </w:p>
    <w:p w14:paraId="4E9726FA"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2c</w:t>
      </w:r>
    </w:p>
    <w:p w14:paraId="17BF30F2"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Společné jednání u staveb energetické nebo těžební infrastruktury, infrastruktury pro ukládání oxidu uhličitého nebo infrastruktury elektronických komunikací</w:t>
      </w:r>
    </w:p>
    <w:p w14:paraId="1CC56B8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Společné jednání stavebního úřadu a dotčených orgánů u staveb energetické nebo těžební infrastruktury, infrastruktury pro ukládání oxidu uhličitého nebo infrastruktury elektronických komunikací podle stavebního zákona svolá stavební úřad i na žádost stavebníka.</w:t>
      </w:r>
    </w:p>
    <w:p w14:paraId="5CBA51E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Na základě závěrů společného jednání u staveb energetické nebo těžební infrastruktury, infrastruktury pro ukládání oxidu uhličitého nebo infrastruktury elektronických komunikací může stavební úřad požádat dotčené orgány o odstranění zjevných vad vyjádření a závazných stanovisek nebo odstranění rozporů a určit jim za tímto účelem lhůtu, která nepřekročí 15 dnů ode dne konání společného jednání; po dobu běhu této lhůty neběží lhůta pro vydání rozhodnutí o povolení záměru podle stavebního zákona. K vyjádření nebo závaznému stanovisku vydanému po lhůtě podle věty první se nepřihlíží.</w:t>
      </w:r>
    </w:p>
    <w:p w14:paraId="72E44E6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Nedojde-li ani postupem podle odstavce 2 k odstranění rozporu mezi stavebním úřadem a dotčenými orgány, jakož i mezi dotčenými orgány navzájem, předloží stavební úřad do 14 dnů zprávu o průběhu dohodovacího řízení spolu s návrhy k řešení vládě29), která rozhodne bezodkladně.</w:t>
      </w:r>
    </w:p>
    <w:p w14:paraId="3B9F9BB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2d</w:t>
      </w:r>
    </w:p>
    <w:p w14:paraId="752538B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Proti rozhodnutí o povolení záměru stavby pro energetickou bezpečnost není přípustné odvolání.</w:t>
      </w:r>
    </w:p>
    <w:p w14:paraId="2FFD5C4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(2) V řízeních podle § 1 ve věcech záměrů staveb pro energetickou bezpečnost správní orgány projednávají a rozhodují věc přednostně před jinými stavbami energetické infrastruktury. To neplatí pro stavby pro energetickou bezpečnost podle § 1 odst. 5 písm. d).</w:t>
      </w:r>
    </w:p>
    <w:p w14:paraId="25CB138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Správní orgán, který v souvislosti se záměrem stavby pro energetickou bezpečnost vydává rozhodnutí v řízeních podle § 1, není oprávněn prodloužit lhůtu pro jeho vydání.</w:t>
      </w:r>
    </w:p>
    <w:p w14:paraId="7AB9BB5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Dotčený orgán příslušný k vydání vyjádření nebo závazného stanoviska k záměru stavby pro energetickou bezpečnost vydá vyjádření nebo závazné stanovisko bez zbytečného odkladu, nejpozději do 20 dnů ode dne doručení žádosti nebo vyžádání stavebním úřadem</w:t>
      </w:r>
      <w:r w:rsidRPr="00B23B83">
        <w:rPr>
          <w:rFonts w:ascii="Times New Roman" w:eastAsia="Times New Roman" w:hAnsi="Times New Roman" w:cs="Times New Roman"/>
          <w:b/>
          <w:bCs/>
          <w:szCs w:val="24"/>
        </w:rPr>
        <w:t>; tuto lhůtu nelze prodloužit</w:t>
      </w:r>
      <w:r w:rsidRPr="00B23B83">
        <w:rPr>
          <w:rFonts w:ascii="Times New Roman" w:eastAsia="Times New Roman" w:hAnsi="Times New Roman" w:cs="Times New Roman"/>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strike/>
          <w:szCs w:val="24"/>
        </w:rPr>
        <w:t>Jednotné environmentální stanovisko26) k záměru stavby pro energetickou bezpečnost uvedené v § 1 odst. 5 písm. c) vydá příslušný orgán bezodkladně, nejpozději však do 40 dnů ode dne, kdy byl o vydání jednotného environmentálního stanoviska požádán.</w:t>
      </w:r>
      <w:r w:rsidRPr="00B23B83">
        <w:rPr>
          <w:rFonts w:ascii="Times New Roman" w:eastAsia="Calibri" w:hAnsi="Times New Roman" w:cs="Times New Roman"/>
          <w:szCs w:val="24"/>
        </w:rPr>
        <w:t xml:space="preserve"> </w:t>
      </w:r>
      <w:r w:rsidRPr="00B23B83">
        <w:rPr>
          <w:rFonts w:ascii="Times New Roman" w:eastAsia="Calibri" w:hAnsi="Times New Roman" w:cs="Times New Roman"/>
          <w:strike/>
          <w:szCs w:val="24"/>
        </w:rPr>
        <w:t>Dotčený orgán příslušný k vydání vyjádření nebo závazného stanoviska ani dotčený orgán příslušný k vydání jednotného environmentálního stanoviska k záměru stavby pro energetickou bezpečnost není oprávněn prodloužit lhůtu pro jejich vydání; to neplatí, jde-li o vyjádření dotčeného státu při mezistátním posuzování záměru prováděného na území České republiky podle zákona o posuzování vlivů na životní prostředí. Ustanovení § 178 odst. 3 a 4 stavebního zákona není dotčeno.</w:t>
      </w:r>
    </w:p>
    <w:p w14:paraId="4254345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Podnět k zahájení přezkumného řízení, jehož předmětem je závazné stanovisko, které slouží jako podklad pro řízení o povolení záměru stavby pro energetickou bezpečnost, lze podat nejpozději v den uplynutí lhůty, ve které se mohou účastníci řízení před vydáním rozhodnutí ve věci vyjádřit k podkladům rozhodnutí. Zahájit toto přezkumné řízení lze nejpozději do 10 dnů po uplynutí lhůty podle věty první. O zahájení přezkumného řízení nadřízený správní orgán správního orgánu, který vydal závazné stanovisko, uvědomí příslušný stavební úřad, jenž jím vedené řízení přeruší do doby ukončení přezkumného řízení. Nezákonné závazné stanovisko lze v přezkumném řízení pouze změnit, a to nejpozději do 30 dnů ode dne jeho zahájení. Po ukončení přezkumného řízení nejsou další opravné prostředky proti závaznému stanovisku přípustné.</w:t>
      </w:r>
    </w:p>
    <w:p w14:paraId="3369020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Vyjádření, které slouží jako podklad pro řízení o povolení záměru stavby pro energetickou bezpečnost, lze jen opravit nebo změnit, a to nejpozději do 10 dnů po uplynutí lhůty, ve které se mohou účastníci řízení před vydáním rozhodnutí ve věci vyjádřit k podkladům rozhodnutí.</w:t>
      </w:r>
    </w:p>
    <w:p w14:paraId="5E800CF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Nebylo-li vyjádření nebo závazné stanovisko, které slouží jako podklad pro řízení o povolení záměru stavby pro energetickou bezpečnost, vydáno ve lhůtě pro jeho vydání a považuje se proto podle stavebního zákona za souhlasné a bez podmínek, nové vyjádření nebo závazné stanovisko lze vydat nejpozději do 10 dnů po uplynutí lhůty, ve které se mohou účastníci řízení před vydáním rozhodnutí ve věci vyjádřit k podkladům rozhodnutí. Přezkum nového vyjádření nebo závazného stanoviska v přezkumném řízení není přípustný.</w:t>
      </w:r>
    </w:p>
    <w:p w14:paraId="717DC5E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Řízení podle § 1 ve věcech záměrů staveb pro energetickou bezpečnost se vždy považuje za řízení s velkým počtem účastníků.</w:t>
      </w:r>
    </w:p>
    <w:p w14:paraId="011D2F6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Povolení záměru stavby pro energetickou bezpečnost podle stavebního zákona platí 5 let ode dne nabytí právní moci.</w:t>
      </w:r>
    </w:p>
    <w:p w14:paraId="57AFE37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(10) Účastník řízení v řízeních podle § 1 ve věcech záměrů staveb pro energetickou bezpečnost může namítat podjatost úřední osoby, jakmile se o ní dozví, nejpozději však při prvním úkonu účastníka řízení v řízení nebo při prvním úkonu účastníka řízení následujícím po prvním úkonu úřední osoby v řízení. K později uplatněným námitkám nebo námitkám neobsahujícím odůvodnění se nepřihlíží.</w:t>
      </w:r>
    </w:p>
    <w:p w14:paraId="11B6722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(11) V případě záměru stavby pro energetickou bezpečnost nesmí být lhůta pro uplatnění námitky podle § 191 odst. 2 stavebního zákona delší než 1 měsíc.</w:t>
      </w:r>
    </w:p>
    <w:p w14:paraId="1F44FA6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(12) V případě záměru stavby pro energetickou bezpečnost v území, ve kterém byl vydán územní plán, stavební úřad nenařizuje veřejné ústní jednání.</w:t>
      </w:r>
    </w:p>
    <w:p w14:paraId="34475E3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(13) Lhůty pro vydání rozhodnutí v řízeních podle § 1 a lhůty pro vydání vyjádření</w:t>
      </w:r>
      <w:r w:rsidRPr="00B23B83">
        <w:rPr>
          <w:rFonts w:ascii="Times New Roman" w:eastAsia="Calibri" w:hAnsi="Times New Roman" w:cs="Times New Roman"/>
          <w:strike/>
          <w:szCs w:val="24"/>
        </w:rPr>
        <w:t xml:space="preserve">, závazného stanoviska </w:t>
      </w:r>
      <w:r w:rsidRPr="00B23B83">
        <w:rPr>
          <w:rFonts w:ascii="Times New Roman" w:eastAsia="Calibri" w:hAnsi="Times New Roman" w:cs="Times New Roman"/>
          <w:bCs/>
          <w:strike/>
          <w:szCs w:val="24"/>
        </w:rPr>
        <w:t>nebo jednotného environmentálního stanoviska</w:t>
      </w:r>
      <w:r w:rsidRPr="00B23B83">
        <w:rPr>
          <w:rFonts w:ascii="Times New Roman" w:eastAsia="Calibri" w:hAnsi="Times New Roman" w:cs="Times New Roman"/>
          <w:b/>
          <w:bCs/>
          <w:szCs w:val="24"/>
        </w:rPr>
        <w:t xml:space="preserve"> nebo závazného stanoviska</w:t>
      </w:r>
      <w:r w:rsidRPr="00B23B83">
        <w:rPr>
          <w:rFonts w:ascii="Times New Roman" w:eastAsia="Calibri" w:hAnsi="Times New Roman" w:cs="Times New Roman"/>
          <w:szCs w:val="24"/>
        </w:rPr>
        <w:t xml:space="preserve"> ve věci záměru stavby pro energetickou bezpečnost z důvodu doplnění žádosti nebo odstranění vad žádosti na základě výzvy správního orgánu se staví do doby, než dojde k doplnění žádosti nebo k odstranění vad žádosti. Postup podle § 65 odst. 1 věty čtvrté správního řádu se nepoužije.</w:t>
      </w:r>
    </w:p>
    <w:p w14:paraId="30F75108"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(14) Platnost jednotného environmentálního stanoviska26) ve věci záměrů staveb pro energetickou bezpečnost je 7 let ode dne jeho vydání. Ustanovení § 7 odst. 1 vět druhé a třetí zákona o jednotném environmentálním stanovisku tím nejsou dotčena.</w:t>
      </w:r>
    </w:p>
    <w:p w14:paraId="1AEC77F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bCs/>
          <w:strike/>
          <w:szCs w:val="24"/>
        </w:rPr>
        <w:t xml:space="preserve">15 </w:t>
      </w:r>
      <w:r w:rsidRPr="00B23B83">
        <w:rPr>
          <w:rFonts w:ascii="Times New Roman" w:eastAsia="Calibri" w:hAnsi="Times New Roman" w:cs="Times New Roman"/>
          <w:b/>
          <w:bCs/>
          <w:szCs w:val="24"/>
        </w:rPr>
        <w:t>14</w:t>
      </w:r>
      <w:r w:rsidRPr="00B23B83">
        <w:rPr>
          <w:rFonts w:ascii="Times New Roman" w:eastAsia="Calibri" w:hAnsi="Times New Roman" w:cs="Times New Roman"/>
          <w:szCs w:val="24"/>
        </w:rPr>
        <w:t>) Proti rozhodnutí příslušného úřadu o tom, že záměr stavby pro energetickou bezpečnost nepodléhá posouzení vlivů záměru na životní prostředí podle zákona o posouzení vlivů na životní prostředí, není přípustné odvolání.</w:t>
      </w:r>
    </w:p>
    <w:p w14:paraId="7CC2692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bCs/>
          <w:strike/>
          <w:szCs w:val="24"/>
        </w:rPr>
        <w:t xml:space="preserve">16 </w:t>
      </w:r>
      <w:r w:rsidRPr="00B23B83">
        <w:rPr>
          <w:rFonts w:ascii="Times New Roman" w:eastAsia="Calibri" w:hAnsi="Times New Roman" w:cs="Times New Roman"/>
          <w:b/>
          <w:bCs/>
          <w:szCs w:val="24"/>
        </w:rPr>
        <w:t>15</w:t>
      </w:r>
      <w:r w:rsidRPr="00B23B83">
        <w:rPr>
          <w:rFonts w:ascii="Times New Roman" w:eastAsia="Calibri" w:hAnsi="Times New Roman" w:cs="Times New Roman"/>
          <w:szCs w:val="24"/>
        </w:rPr>
        <w:t>) Je-li ve věci záměru stavby pro energetickou bezpečnost vyžadováno vyjádření nebo závazné stanovisko dotčeného orgánu podle jiného právního předpisu a není-li součástí žádosti o vydání kolaudačního rozhodnutí nebo žádosti o změnu záměru před jeho dokončením podle stavebního zákona, stavební úřad si je vyžádá u dotčeného orgánu. Ustanovení § 184 odst. 3 a 4 stavebního zákona se použijí obdobně.</w:t>
      </w:r>
    </w:p>
    <w:p w14:paraId="49493976"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t>(</w:t>
      </w:r>
      <w:r w:rsidRPr="00B23B83">
        <w:rPr>
          <w:rFonts w:ascii="Times New Roman" w:eastAsia="Calibri" w:hAnsi="Times New Roman" w:cs="Times New Roman"/>
          <w:bCs/>
          <w:strike/>
          <w:szCs w:val="24"/>
        </w:rPr>
        <w:t>17</w:t>
      </w:r>
      <w:r w:rsidRPr="00B23B83">
        <w:rPr>
          <w:rFonts w:ascii="Times New Roman" w:eastAsia="Calibri" w:hAnsi="Times New Roman" w:cs="Times New Roman"/>
          <w:bCs/>
          <w:szCs w:val="24"/>
        </w:rPr>
        <w:t xml:space="preserve"> </w:t>
      </w:r>
      <w:r w:rsidRPr="00B23B83">
        <w:rPr>
          <w:rFonts w:ascii="Times New Roman" w:eastAsia="Calibri" w:hAnsi="Times New Roman" w:cs="Times New Roman"/>
          <w:b/>
          <w:szCs w:val="24"/>
        </w:rPr>
        <w:t>16</w:t>
      </w:r>
      <w:r w:rsidRPr="00B23B83">
        <w:rPr>
          <w:rFonts w:ascii="Times New Roman" w:eastAsia="Calibri" w:hAnsi="Times New Roman" w:cs="Times New Roman"/>
          <w:bCs/>
          <w:szCs w:val="24"/>
        </w:rPr>
        <w:t>) Bylo-li ve věci záměru stavby pro energetickou bezpečnost vydáno stanovisko k posouzení vlivů provedení záměru na životní prostředí nebo závazné stanovisko k posouzení vlivů provedení záměru na životní prostředí podle zákona o posuzování vlivů na životní prostředí, nepoužije se § 12 odst. 2 zákona o ochraně přírody krajiny.</w:t>
      </w:r>
    </w:p>
    <w:p w14:paraId="192E4F8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bCs/>
          <w:strike/>
          <w:szCs w:val="24"/>
        </w:rPr>
        <w:t xml:space="preserve">18 </w:t>
      </w:r>
      <w:r w:rsidRPr="00B23B83">
        <w:rPr>
          <w:rFonts w:ascii="Times New Roman" w:eastAsia="Calibri" w:hAnsi="Times New Roman" w:cs="Times New Roman"/>
          <w:b/>
          <w:bCs/>
          <w:szCs w:val="24"/>
        </w:rPr>
        <w:t>17</w:t>
      </w:r>
      <w:r w:rsidRPr="00B23B83">
        <w:rPr>
          <w:rFonts w:ascii="Times New Roman" w:eastAsia="Calibri" w:hAnsi="Times New Roman" w:cs="Times New Roman"/>
          <w:szCs w:val="24"/>
        </w:rPr>
        <w:t>) Záměry staveb pro energetickou bezpečnost lze vyloučit územně plánovací dokumentací postupem podle § 122 odst. 3 stavebního zákona jen z důvodu jiného veřejného zájmu.</w:t>
      </w:r>
    </w:p>
    <w:p w14:paraId="20AE3BA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bCs/>
          <w:strike/>
          <w:szCs w:val="24"/>
        </w:rPr>
        <w:t xml:space="preserve">19 </w:t>
      </w:r>
      <w:r w:rsidRPr="00B23B83">
        <w:rPr>
          <w:rFonts w:ascii="Times New Roman" w:eastAsia="Calibri" w:hAnsi="Times New Roman" w:cs="Times New Roman"/>
          <w:b/>
          <w:bCs/>
          <w:szCs w:val="24"/>
        </w:rPr>
        <w:t>18</w:t>
      </w:r>
      <w:r w:rsidRPr="00B23B83">
        <w:rPr>
          <w:rFonts w:ascii="Times New Roman" w:eastAsia="Calibri" w:hAnsi="Times New Roman" w:cs="Times New Roman"/>
          <w:szCs w:val="24"/>
        </w:rPr>
        <w:t xml:space="preserve">) Ustanovení odstavců 1 až </w:t>
      </w:r>
      <w:r w:rsidRPr="00B23B83">
        <w:rPr>
          <w:rFonts w:ascii="Times New Roman" w:eastAsia="Calibri" w:hAnsi="Times New Roman" w:cs="Times New Roman"/>
          <w:bCs/>
          <w:strike/>
          <w:szCs w:val="24"/>
        </w:rPr>
        <w:t xml:space="preserve">18 </w:t>
      </w:r>
      <w:r w:rsidRPr="00B23B83">
        <w:rPr>
          <w:rFonts w:ascii="Times New Roman" w:eastAsia="Calibri" w:hAnsi="Times New Roman" w:cs="Times New Roman"/>
          <w:b/>
          <w:bCs/>
          <w:szCs w:val="24"/>
        </w:rPr>
        <w:t>17</w:t>
      </w:r>
      <w:r w:rsidRPr="00B23B83">
        <w:rPr>
          <w:rFonts w:ascii="Times New Roman" w:eastAsia="Calibri" w:hAnsi="Times New Roman" w:cs="Times New Roman"/>
          <w:szCs w:val="24"/>
        </w:rPr>
        <w:t xml:space="preserve"> se použijí obdobně pro řízení podle stavebního zákona, jehož předmětem je se stavbou pro energetickou bezpečnost související</w:t>
      </w:r>
    </w:p>
    <w:p w14:paraId="573312F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rámcové povolení,</w:t>
      </w:r>
    </w:p>
    <w:p w14:paraId="5D6B686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povolení dělení nebo scelování pozemků,</w:t>
      </w:r>
    </w:p>
    <w:p w14:paraId="7C90BC4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c) povolení změny využití území spočívající v terénní úpravě, odstavné, manipulační, prodejní, skladové nebo výstavní ploše, změně druhu pozemku nebo způsobu využití pozemku, pokud </w:t>
      </w:r>
      <w:r w:rsidRPr="00B23B83">
        <w:rPr>
          <w:rFonts w:ascii="Times New Roman" w:eastAsia="Calibri" w:hAnsi="Times New Roman" w:cs="Times New Roman"/>
          <w:szCs w:val="24"/>
        </w:rPr>
        <w:lastRenderedPageBreak/>
        <w:t>podmínky nejsou stanoveny schválenými pozemkovými úpravami, nebo úpravě pozemku, která má vliv na schopnost vsakování vody,</w:t>
      </w:r>
    </w:p>
    <w:p w14:paraId="5794354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stanovení ochranného pásma a</w:t>
      </w:r>
    </w:p>
    <w:p w14:paraId="6BCDC3A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povolení odstranění stavby.</w:t>
      </w:r>
    </w:p>
    <w:p w14:paraId="4FD8DBF4"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(19) Ustanovení § 311 odst. 5 stavebního zákona se na rozhodnutí o povolení záměru stavby pro energetickou bezpečnost nepoužije. </w:t>
      </w:r>
    </w:p>
    <w:p w14:paraId="4D7AEF4A"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(20) V případě záměrů staveb pro energetickou bezpečnost podle § 1 odst. 5 písm. a) a b) se omezení maximální doby předčasného užívání nebo zkušebního provozu podle § 238 odst. 3 stavebního zákona neuplatní.</w:t>
      </w:r>
    </w:p>
    <w:p w14:paraId="003AC6F3"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2e</w:t>
      </w:r>
    </w:p>
    <w:p w14:paraId="69EEFC5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Stavba pro energetickou bezpečnost, s výjimkou staveb pro energetickou bezpečnost podle § 1 odst. 5 písm. d), je veřejně prospěšnou stavbou. Tato stavba slouží k zajištění bezpečnostních zájmů České republiky v podobě udržitelné a soběstačné výroby energie.</w:t>
      </w:r>
    </w:p>
    <w:p w14:paraId="1052976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V pochybnostech, zda jde o stavbu pro energetickou bezpečnost, platí stanovisko </w:t>
      </w:r>
      <w:r w:rsidRPr="00B23B83">
        <w:rPr>
          <w:rFonts w:ascii="Times New Roman" w:eastAsia="Calibri" w:hAnsi="Times New Roman" w:cs="Times New Roman"/>
          <w:bCs/>
          <w:strike/>
          <w:szCs w:val="24"/>
        </w:rPr>
        <w:t>Dopravního a energetického stavebního úřadu</w:t>
      </w:r>
      <w:r w:rsidRPr="00B23B83">
        <w:rPr>
          <w:rFonts w:ascii="Times New Roman" w:eastAsia="Calibri" w:hAnsi="Times New Roman" w:cs="Times New Roman"/>
          <w:szCs w:val="24"/>
        </w:rPr>
        <w:t xml:space="preserve"> </w:t>
      </w:r>
      <w:proofErr w:type="spellStart"/>
      <w:r w:rsidRPr="00B23B83">
        <w:rPr>
          <w:rFonts w:ascii="Times New Roman" w:eastAsia="Calibri" w:hAnsi="Times New Roman" w:cs="Times New Roman"/>
          <w:b/>
          <w:bCs/>
          <w:szCs w:val="24"/>
        </w:rPr>
        <w:t>Úřadu</w:t>
      </w:r>
      <w:proofErr w:type="spellEnd"/>
      <w:r w:rsidRPr="00B23B83">
        <w:rPr>
          <w:rFonts w:ascii="Times New Roman" w:eastAsia="Calibri" w:hAnsi="Times New Roman" w:cs="Times New Roman"/>
          <w:b/>
          <w:bCs/>
          <w:szCs w:val="24"/>
        </w:rPr>
        <w:t xml:space="preserve"> rozvoje území České republiky </w:t>
      </w:r>
      <w:r w:rsidRPr="00B23B83">
        <w:rPr>
          <w:rFonts w:ascii="Times New Roman" w:eastAsia="Times New Roman" w:hAnsi="Times New Roman" w:cs="Times New Roman"/>
          <w:b/>
          <w:bCs/>
          <w:szCs w:val="24"/>
        </w:rPr>
        <w:t>(dále jen „Úřad“)</w:t>
      </w:r>
      <w:r w:rsidRPr="00B23B83">
        <w:rPr>
          <w:rFonts w:ascii="Times New Roman" w:eastAsia="Calibri" w:hAnsi="Times New Roman" w:cs="Times New Roman"/>
          <w:szCs w:val="24"/>
        </w:rPr>
        <w:t>.</w:t>
      </w:r>
    </w:p>
    <w:p w14:paraId="4B881D51"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Před realizací stavby pro energetickou bezpečnost podle § 1 odst. 5 písm. a) až c) jsou prováděny přípravné práce. Přípravnými pracemi pro stavby pro energetickou bezpečnost (dále jen „přípravné práce“) se rozumí zejména terénní úpravy, úprava pozemku, příprava odstavných, manipulačních a skladových ploch, příprava staveniště, zřizování přístupových cest, výstavba objektů pro hospodaření se srážkovými vodami včetně úpravy koryt, výstavba skladovacích a technických zařízení a staveb, výstavba staveb a zařízení dopravní nebo technické infrastruktury, včetně úpravy staveb a zařízení stávajících.</w:t>
      </w:r>
    </w:p>
    <w:p w14:paraId="3FD99BC5"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(4) Přípravné práce jsou záměrem podle zákona o posuzování vlivů na životní prostředí, pokud je předmětem posuzování stavba pro energetickou bezpečnost; podléhají posouzení vlivů na životní prostředí, pokud se tak stanoví ve zjišťovacím řízení; předmětem posuzování jsou samostatně, pokud o samostatné posouzení přípravných prací oznamovatel záměru stavby pro energetickou bezpečnost požádá. Příslušným úřadem pro postup podle věty první je orgán kraje. </w:t>
      </w:r>
    </w:p>
    <w:p w14:paraId="1A39AB43"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(5) Přípravné práce lze povolit samostatně v řízení podle zvláštních právních předpisů. K přípravným pracím se při hodnocení a posuzování stavby pro energetickou bezpečnost podle zákona o posuzování vlivů na životní prostředí a při jejím povolování podle zvláštních právních předpisů, v rozsahu, ve kterém byly povoleny, nepřihlíží.</w:t>
      </w:r>
    </w:p>
    <w:p w14:paraId="316BE2E3" w14:textId="77777777" w:rsidR="00EA54C5" w:rsidRPr="00B23B83" w:rsidRDefault="00EA54C5" w:rsidP="00EA54C5">
      <w:pPr>
        <w:widowControl w:val="0"/>
        <w:spacing w:before="120" w:after="120" w:line="276" w:lineRule="auto"/>
        <w:ind w:firstLine="709"/>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2f</w:t>
      </w:r>
    </w:p>
    <w:p w14:paraId="12EBE520"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Každý je povinen umožnit provádění měření a průzkumných prací v rámci přípravy stavby dopravní, vodní, energetické nebo těžební infrastruktury, infrastruktury pro ukládání oxidu uhličitého nebo strategické investiční stavby prováděné stavebníkem, správcem nebo provozovatelem veřejné dopravní nebo veřejné technické infrastruktury, těžební infrastruktury, </w:t>
      </w:r>
      <w:r w:rsidRPr="00B23B83">
        <w:rPr>
          <w:rFonts w:ascii="Times New Roman" w:eastAsia="Times New Roman" w:hAnsi="Times New Roman" w:cs="Times New Roman"/>
          <w:szCs w:val="24"/>
        </w:rPr>
        <w:lastRenderedPageBreak/>
        <w:t xml:space="preserve">infrastruktury pro ukládání oxidu uhličitého nebo strategické investiční stavby (dále jen "oprávněný investor"), a to i před zahájením řízení, kterým se stavba povoluje. </w:t>
      </w:r>
      <w:r w:rsidRPr="00B23B83">
        <w:rPr>
          <w:rFonts w:ascii="Times New Roman" w:eastAsia="Times New Roman" w:hAnsi="Times New Roman" w:cs="Times New Roman"/>
          <w:b/>
          <w:bCs/>
          <w:szCs w:val="24"/>
        </w:rPr>
        <w:t>Příprava stavby podle věty první zahrnuje i vyhledávání vhodné lokality pro její umístění.</w:t>
      </w:r>
      <w:r w:rsidRPr="00B23B83">
        <w:rPr>
          <w:rFonts w:ascii="Times New Roman" w:eastAsia="Times New Roman" w:hAnsi="Times New Roman" w:cs="Times New Roman"/>
          <w:szCs w:val="24"/>
        </w:rPr>
        <w:t xml:space="preserve"> Za tímto účelem má oprávněný investor a jím zmocněné osoby právo vstupovat a vjíždět na cizí nemovité věci. Oprávněný investor nebo jím zmocněné osoby jsou povinni co nejvíce šetřit práv vlastníků dotčených nemovitých věcí a nejméně 14 dní předem jim provádění měření nebo průzkumných prací na jejich nemovité věci písemně oznámit na adrese podle § 3 odst. 2. V oznámení podle předchozí věty musí být uveden důvod provádění měření nebo průzkumných prací na nemovité věci, popis činností, které mají být provedeny, rozsah, způsob, termín a upřesnění místa jejich provedení, označení oprávněného investora, jeho kontaktní údaje, datum vyhotovení oznámení a jméno, příjmení, funkce a podpis osoby oprávněné zastupovat oprávněného investora. Po skončení prací jsou oprávněný investor nebo jím zmocněné osoby povinni uvést nemovité věci do předchozího stavu, a není-li to možné s ohledem na povahu provedených prací, do stavu odpovídajícímu předchozímu účelu nebo užívání dotčené nemovité věci a bezprostředně písemně oznámit tuto skutečnost vlastníku nemovité věci na adrese podle § 3 odst. 2. Pokud byl vlastník nebo uživatel nemovité věci v důsledku výkonu práv oprávněného investora nebo jím zmocněné osoby podle tohoto odstavce omezen v obvyklém užívání nemovité věci nebo mu vznikla újma na majetku, má právo na přiměřenou jednorázovou náhradu ve výši dvojnásobku částky stanovené podle zákona o oceňování majetku10).</w:t>
      </w:r>
    </w:p>
    <w:p w14:paraId="7EC1BB1D"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2i</w:t>
      </w:r>
    </w:p>
    <w:p w14:paraId="6934341B"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Budování infrastruktury elektronických komunikací</w:t>
      </w:r>
    </w:p>
    <w:p w14:paraId="12BFD14B"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(1) Rozhodnutí o povolení záměru podle stavebního zákona nevyžadují přípojky elektronických komunikací do délky 100 metrů; to neplatí v případech, kdy je vyžadováno závazné stanovisko k posouzení vlivů provedení záměru na životní prostředí podle zákona o posuzování vlivů na životní prostředí16).</w:t>
      </w:r>
    </w:p>
    <w:p w14:paraId="63CCE9C9"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(2)</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(1) </w:t>
      </w:r>
      <w:r w:rsidRPr="00B23B83">
        <w:rPr>
          <w:rFonts w:ascii="Times New Roman" w:eastAsia="Times New Roman" w:hAnsi="Times New Roman" w:cs="Times New Roman"/>
          <w:szCs w:val="24"/>
        </w:rPr>
        <w:t>K užívání stavby infrastruktury elektronických komunikací se nevyžaduje kolaudační souhlas ani kolaudační rozhodnutí podle stavebního zákona, přičemž povinnosti týkající se oznámení dokončených staveb podle stavebního zákona23) zůstávají nedotčeny.</w:t>
      </w:r>
    </w:p>
    <w:p w14:paraId="47319F0F"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 </w:t>
      </w:r>
      <w:r w:rsidRPr="00B23B83">
        <w:rPr>
          <w:rFonts w:ascii="Times New Roman" w:eastAsia="Times New Roman" w:hAnsi="Times New Roman" w:cs="Times New Roman"/>
          <w:szCs w:val="24"/>
        </w:rPr>
        <w:t>Stavba přípolože nevyžaduje povolení stavebního úřadu, ani závazné stanovisko nebo rozhodnutí orgánu státní památkové péče22), pokud</w:t>
      </w:r>
    </w:p>
    <w:p w14:paraId="55AFD086"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a) ochranné pásmo přípolože nepřekročí hranici ochranného pásma stavby, v jehož prostoru se přípolož přikládá, a</w:t>
      </w:r>
    </w:p>
    <w:p w14:paraId="54DF88DC"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b) stavebník přípolože a stavebník stavby, ke které se přípolož přikládá, uzavřeli dohodu o přípoloži, v níž sjednali svá práva a povinnosti při provádění stavby a následném provozování obou staveb a určili jejich vzájemnou polohu.</w:t>
      </w:r>
    </w:p>
    <w:p w14:paraId="1E923425"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(3) </w:t>
      </w:r>
      <w:r w:rsidRPr="00B23B83">
        <w:rPr>
          <w:rFonts w:ascii="Times New Roman" w:eastAsia="Times New Roman" w:hAnsi="Times New Roman" w:cs="Times New Roman"/>
          <w:szCs w:val="24"/>
        </w:rPr>
        <w:t>Přípolož je samostatnou stavbou, která je technicky oddělena od stavby, ke které se přípolož přikládá. V řízeních a postupech podle stavebního zákona týkajících se stavby, ke které se přikládá přípolož, se k přípoloži nepřihlíží.</w:t>
      </w:r>
    </w:p>
    <w:p w14:paraId="69E72935"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(4) </w:t>
      </w:r>
      <w:r w:rsidRPr="00B23B83">
        <w:rPr>
          <w:rFonts w:ascii="Times New Roman" w:eastAsia="Times New Roman" w:hAnsi="Times New Roman" w:cs="Times New Roman"/>
          <w:szCs w:val="24"/>
        </w:rPr>
        <w:t xml:space="preserve">Stavba základnové stanice mobilního signálu včetně souvisejícího elektrického a optického přípojného vedení financovaná v rámci Národního plánu obnovy, která nepodléhá </w:t>
      </w:r>
      <w:r w:rsidRPr="00B23B83">
        <w:rPr>
          <w:rFonts w:ascii="Times New Roman" w:eastAsia="Times New Roman" w:hAnsi="Times New Roman" w:cs="Times New Roman"/>
          <w:szCs w:val="24"/>
        </w:rPr>
        <w:lastRenderedPageBreak/>
        <w:t>posouzení vlivů na životní prostředí podle zákona o posuzování vlivů na životní prostředí, nevyžaduje rozhodnutí o umístění stavby ani územní souhlas podle zákona č. 183/2006 Sb. a ani povolení záměru podle zákona č. 283/2021 Sb. Stavba dle tohoto odstavce je stavbou dočasnou, jejíž doba trvání je 8 let ode dne jejího dokončení, které je stavebník bezodkladně povinen oznámit stavebnímu úřadu. Stavbu dle tohoto odstavce lze změnit na stavbu trvalou, a to v rámci řízení o změně užívání stavby.</w:t>
      </w:r>
    </w:p>
    <w:p w14:paraId="6424D82D" w14:textId="77777777" w:rsidR="00EA54C5" w:rsidRPr="00B23B83" w:rsidRDefault="00EA54C5" w:rsidP="00EA54C5">
      <w:pPr>
        <w:spacing w:before="120" w:after="120" w:line="276" w:lineRule="auto"/>
        <w:ind w:firstLine="567"/>
        <w:rPr>
          <w:rFonts w:ascii="Times New Roman" w:eastAsia="Calibri" w:hAnsi="Times New Roman" w:cs="Times New Roman"/>
          <w:szCs w:val="24"/>
        </w:rPr>
      </w:pPr>
      <w:r w:rsidRPr="00B23B83">
        <w:rPr>
          <w:rFonts w:ascii="Times New Roman" w:eastAsia="Times New Roman" w:hAnsi="Times New Roman" w:cs="Times New Roman"/>
          <w:strike/>
          <w:szCs w:val="24"/>
        </w:rPr>
        <w:t>(6)</w:t>
      </w:r>
      <w:r w:rsidRPr="00B23B83">
        <w:rPr>
          <w:rFonts w:ascii="Times New Roman" w:eastAsia="Times New Roman" w:hAnsi="Times New Roman" w:cs="Times New Roman"/>
          <w:b/>
          <w:bCs/>
          <w:szCs w:val="24"/>
        </w:rPr>
        <w:t xml:space="preserve"> (5) </w:t>
      </w:r>
      <w:r w:rsidRPr="00B23B83">
        <w:rPr>
          <w:rFonts w:ascii="Times New Roman" w:eastAsia="Times New Roman" w:hAnsi="Times New Roman" w:cs="Times New Roman"/>
          <w:strike/>
          <w:szCs w:val="24"/>
        </w:rPr>
        <w:t>Pokud stavba základnové stanice mobilní sítě elektronických komunikací včetně souvisejícího elektrického a optického přípojného vedení je nutná ke splnění povinnosti uložené na základě zvláštního právního předpisu, lze tuto stavbu</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bCs/>
          <w:szCs w:val="24"/>
        </w:rPr>
        <w:t>Stavbu</w:t>
      </w:r>
      <w:proofErr w:type="spellEnd"/>
      <w:r w:rsidRPr="00B23B83">
        <w:rPr>
          <w:rFonts w:ascii="Times New Roman" w:eastAsia="Times New Roman" w:hAnsi="Times New Roman" w:cs="Times New Roman"/>
          <w:b/>
          <w:bCs/>
          <w:szCs w:val="24"/>
        </w:rPr>
        <w:t xml:space="preserve"> základnové stanice mobilní sítě elektronických komunikací včetně souvisejícího elektrického a optického přípojného vedení lze</w:t>
      </w:r>
      <w:r w:rsidRPr="00B23B83">
        <w:rPr>
          <w:rFonts w:ascii="Times New Roman" w:eastAsia="Times New Roman" w:hAnsi="Times New Roman" w:cs="Times New Roman"/>
          <w:szCs w:val="24"/>
        </w:rPr>
        <w:t xml:space="preserve"> umisťovat a povolovat i přes nesoulad s územně plánovací dokumentací obce. Část územně plánovací dokumentace, která zakazuje, či omezuje výstavbu základnových stanic mobilních sítí elektronických komunikací se nepoužije. Ustanovení § 122 odst. 3 stavebního zákona se pro stavby základnových stanic mobilních sítí elektronických komunikací nepoužije.</w:t>
      </w:r>
    </w:p>
    <w:p w14:paraId="74863533"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2j</w:t>
      </w:r>
    </w:p>
    <w:p w14:paraId="5BB3D339"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Dokumentaci pro vydání povolení záměru, která se přikládá k žádosti o povolení záměru stavby dopravní infrastruktury, lze zpracovat v omezeném rozsahu. Dokumentace obsahuje průvodní list, souhrnnou technickou zprávu, situační výkresy, dokumentaci objektů, dokladovou část a, jde-li o vydání společného povolení s posouzením vlivů na životní prostředí, rovněž dokumentaci vlivů záměru na životní prostředí podle § 10 odst. 3 zákona o posuzování vlivů na životní prostředí a přílohy č. 4 k zákonu o posuzování vlivů na životní prostředí, včetně posouzení vlivů na předmět ochrany a celistvost evropsky významné lokality nebo ptačí oblasti, bylo-li tak stanoveno v závěru zjišťovacího řízení.</w:t>
      </w:r>
    </w:p>
    <w:p w14:paraId="1CBB088D"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V případě postupu podle odstavce 1 je stavebník povinen zpracovat dokumentaci pro provádění stavby a předat ji nejpozději 5 dnů před zahájením stavby stavebnímu úřadu.</w:t>
      </w:r>
    </w:p>
    <w:p w14:paraId="4E43D0B4"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Podrobnosti obsahu dokumentace podle odstavce 1 věty druhé stanoví Ministerstvo dopravy vyhláškou.</w:t>
      </w:r>
    </w:p>
    <w:p w14:paraId="1AAA6E2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2l</w:t>
      </w:r>
    </w:p>
    <w:p w14:paraId="17514D3A"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V případě naléhavého veřejného zájmu může vláda do doby vydání územního rozvojového plánu závazného pro rozhodování v území na návrh Ministerstva dopravy rozhodnout o pořízení územního rozvojového plánu pro vybraný záměr dopravní infrastruktury celostátního nebo mezinárodního významu nebo přesahující svým významem území jednoho kraje (dále jen „dílčí územní rozvojový plán“). Dílčí územní rozvojový plán se považuje za územní rozvojový plán závazný pro rozhodování v území; ustanovení § 74 odst. 2 písm. c), § 76 odst. 1, § 87 odst. 2 a 4 a § 88, 90 a 99 stavebního zákona se nepoužijí. V rozhodnutí o pořízení dílčího územního rozvojového plánu vláda rozhodne o jeho obsahu bez projednání a schválení zadání.</w:t>
      </w:r>
    </w:p>
    <w:p w14:paraId="250C693D"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Pořizovatelem dílčího územního rozvojového plánu je Ministerstvo dopravy. Ministerstvo dopravy je ve vztahu k dílčímu územnímu rozvojovému plánu orgánem územního plánování a hradí náklady podle § 91 odst. 1 stavebního zákona.</w:t>
      </w:r>
    </w:p>
    <w:p w14:paraId="682E015B"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lastRenderedPageBreak/>
        <w:t>(3) Návrh obsahu dílčího územního rozvojového plánu doručí pořizovatel Ministerstvu životního prostředí a orgánu ochrany přírody. Lhůty podle ustanovení § 89 odst. 2 a 3 stavebního zákona se zkracují na polovinu. Stanoviska zajistí pořizovatel před předložením návrhu obsahu vládě.</w:t>
      </w:r>
    </w:p>
    <w:p w14:paraId="47F6E2BD"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Pořizovatel dílčího územního rozvojového plánu zajistí, že návrh dílčího územního rozvojového plánu a vyhodnocení vlivů na udržitelný rozvoj území budou zpracovány bez zbytečného odkladu od rozhodnutí vlády o jeho pořízení.</w:t>
      </w:r>
    </w:p>
    <w:p w14:paraId="65654EF7"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(5) Pořizovatel zveřejní návrh dílčího územního rozvojového plánu a vyhodnocení vlivů na udržitelný rozvoj území v národním geoportálu územního plánování a vystaví je k nahlédnutí. Pořizovatel oznámí místo a dobu konání společného jednání dotčeným orgánům, krajům a obcím v řešeném území jednotlivě a místo a dobu konání veřejného projednání veřejnou vyhláškou; v oznámení uvede, kde je možné do návrhu dílčího územního rozvojového plánu a do vyhodnocení vlivů nahlédnout. Rozhodne-li tak vláda, lze společné jednání a veřejné projednání konat společně; veřejné projednání musí v takovém případě splňovat také požadavky na společné jednání.</w:t>
      </w:r>
    </w:p>
    <w:p w14:paraId="7A933F8E"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(6) </w:t>
      </w:r>
      <w:r w:rsidRPr="00B23B83">
        <w:rPr>
          <w:rFonts w:ascii="Times New Roman" w:eastAsia="Calibri" w:hAnsi="Times New Roman" w:cs="Times New Roman"/>
          <w:strike/>
          <w:szCs w:val="24"/>
        </w:rPr>
        <w:t>Ministerstvo pro místní rozvoj</w:t>
      </w:r>
      <w:r w:rsidRPr="00B23B83">
        <w:rPr>
          <w:rFonts w:ascii="Times New Roman" w:eastAsia="Calibri" w:hAnsi="Times New Roman" w:cs="Times New Roman"/>
          <w:b/>
          <w:bCs/>
          <w:szCs w:val="24"/>
        </w:rPr>
        <w:t xml:space="preserve"> Úřad </w:t>
      </w:r>
      <w:r w:rsidRPr="00B23B83">
        <w:rPr>
          <w:rFonts w:ascii="Times New Roman" w:eastAsia="Calibri" w:hAnsi="Times New Roman" w:cs="Times New Roman"/>
          <w:szCs w:val="24"/>
        </w:rPr>
        <w:t>uplatní stanovisko k návrhu dílčího územního rozvojového plánu z pohledu jeho souladu s politikou územního rozvoje, územním rozvojovým plánem závazným pro rozhodování v území a cíli a úkoly územního plánování.</w:t>
      </w:r>
    </w:p>
    <w:p w14:paraId="7DFA250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(7) Změna dílčího územního rozvojového plánu se zpracovává, projednává a vydává v rozsahu měněných částí postupem podle odstavců 1 až 6 obdobně. Ministerstvo životního prostředí stanoví, zda má být návrh jeho změny posuzován z hlediska vlivů na životní prostředí. Vyhodnocení vlivů změny dílčího územního rozvojového plánu na udržitelný rozvoj území se zpracovává pouze, pokud bylo stanoveno, že změna dílčího územního rozvojového plánu má být posuzována z hlediska vlivů na životní prostředí.</w:t>
      </w:r>
    </w:p>
    <w:p w14:paraId="006B032B"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(8) Ministerstvo dopravy zajistí vyhotovení úplného znění dílčího územního rozvojového plánu po jeho změně a toto vyhotovení po nabytí účinnosti změny opatří záznamem o účinnosti. Doručení úplného znění je podmínkou nabytí účinnosti změny dílčího územního rozvojového plánu.</w:t>
      </w:r>
    </w:p>
    <w:p w14:paraId="24652DB6"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2m</w:t>
      </w:r>
    </w:p>
    <w:p w14:paraId="58977596"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w:t>
      </w:r>
      <w:r w:rsidRPr="00B23B83">
        <w:rPr>
          <w:rFonts w:ascii="Times New Roman" w:eastAsia="Calibri" w:hAnsi="Times New Roman" w:cs="Times New Roman"/>
          <w:strike/>
          <w:szCs w:val="24"/>
        </w:rPr>
        <w:t>Ministerstvo pro místní rozvoj</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Úřad </w:t>
      </w:r>
      <w:r w:rsidRPr="00B23B83">
        <w:rPr>
          <w:rFonts w:ascii="Times New Roman" w:eastAsia="Calibri" w:hAnsi="Times New Roman" w:cs="Times New Roman"/>
          <w:szCs w:val="24"/>
        </w:rPr>
        <w:t xml:space="preserve">vyhodnotí vydaný dílčí územní rozvojový plán a při nejbližší změně územního rozvojového plánu převezme dílčí územní rozvojový plán do této změny. K částem změny územního rozvojového plánu, které jsou přebírány z dílčího územního plánu, u kterých nedochází k věcné změně, nelze uplatnit připomínky a nejsou předmětem vyhodnocení vlivů na životní prostředí ani na udržitelný rozvoj území. Za věcnou změnu se nepovažuje jiný způsob grafického vyjádření nebo vnitřního uspořádání prostorových dat. Do doby nabytí účinnosti této změny je dílčí územní rozvojový plán považován za nadřazenou územně plánovací dokumentaci, a to i pro územní rozvojový plán pořízený </w:t>
      </w:r>
      <w:r w:rsidRPr="00B23B83">
        <w:rPr>
          <w:rFonts w:ascii="Times New Roman" w:eastAsia="Calibri" w:hAnsi="Times New Roman" w:cs="Times New Roman"/>
          <w:strike/>
          <w:szCs w:val="24"/>
        </w:rPr>
        <w:t>Ministerstvem pro místní rozvoj</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Úřadem</w:t>
      </w:r>
      <w:r w:rsidRPr="00B23B83">
        <w:rPr>
          <w:rFonts w:ascii="Times New Roman" w:eastAsia="Calibri" w:hAnsi="Times New Roman" w:cs="Times New Roman"/>
          <w:szCs w:val="24"/>
        </w:rPr>
        <w:t>.</w:t>
      </w:r>
    </w:p>
    <w:p w14:paraId="4586D1FF"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Nabytím účinnosti změny územního rozvojového plánu, kterou dojde k převzetí dílčího územního rozvojového plánu, dílčí územní rozvojový plán zaniká.</w:t>
      </w:r>
    </w:p>
    <w:p w14:paraId="60330557"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lastRenderedPageBreak/>
        <w:t>(3) Dílčí územní rozvojový plán může být vydán i před vydáním prvního územního rozvojového plánu.</w:t>
      </w:r>
    </w:p>
    <w:p w14:paraId="2060D56A"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Proti částem územního rozvojového plánu, které jsou převzaty z dílčího územního rozvojového plánu, lze vést přezkumné řízení nebo podat žalobu pouze ve lhůtě určené od nabytí účinnosti dílčího územního rozvojového plánu.</w:t>
      </w:r>
    </w:p>
    <w:p w14:paraId="3DE8122F"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2n</w:t>
      </w:r>
    </w:p>
    <w:p w14:paraId="0B0E644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Posuzování vlivů záměru strategické investiční stavby, terénní úpravy s ní související nebo s ní souvisejícího odstranění stavby na životní prostředí podle zákona o posuzování vlivů na životní prostředí zajišťuje Ministerstvo životního prostředí.</w:t>
      </w:r>
    </w:p>
    <w:p w14:paraId="4229AB0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Stavební úřad není oprávněn prodloužit lhůtu pro rozhodnutí o žádosti o povolení záměru strategické investiční stavby, žádosti o povolení terénní úpravy s ní související nebo žádosti o povolení s ní souvisejícího odstranění stavby.</w:t>
      </w:r>
    </w:p>
    <w:p w14:paraId="5393A820"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(3) Dotčený orgán není oprávněn prodloužit lhůtu pro vydání závazného stanoviska nebo vyjádření k záměru strategické investiční stavby, k terénní úpravě s ní související ani k s ní souvisejícímu odstranění stavby; to neplatí, jde-li o jednotné environmentální stanovisko26).</w:t>
      </w:r>
    </w:p>
    <w:p w14:paraId="62A5B96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strike/>
          <w:szCs w:val="24"/>
        </w:rPr>
        <w:t>4</w:t>
      </w:r>
      <w:r w:rsidRPr="00B23B83">
        <w:rPr>
          <w:rFonts w:ascii="Times New Roman" w:eastAsia="Calibri" w:hAnsi="Times New Roman" w:cs="Times New Roman"/>
          <w:b/>
          <w:bCs/>
          <w:szCs w:val="24"/>
        </w:rPr>
        <w:t>3</w:t>
      </w:r>
      <w:r w:rsidRPr="00B23B83">
        <w:rPr>
          <w:rFonts w:ascii="Times New Roman" w:eastAsia="Calibri" w:hAnsi="Times New Roman" w:cs="Times New Roman"/>
          <w:szCs w:val="24"/>
        </w:rPr>
        <w:t>) Odvolání proti rozhodnutí stavebního úřadu o povolení záměru strategické investiční stavby, povolení terénní úpravy s ní související nebo povolení s ní souvisejícího odstranění stavby není přípustné.</w:t>
      </w:r>
    </w:p>
    <w:p w14:paraId="0AC58B58" w14:textId="77777777" w:rsidR="00EA54C5" w:rsidRPr="00B23B83" w:rsidRDefault="00EA54C5" w:rsidP="00EA54C5">
      <w:pPr>
        <w:spacing w:before="120" w:after="120" w:line="276" w:lineRule="auto"/>
        <w:ind w:firstLine="567"/>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(4)  Strategickou investiční stavbu lze v územně plánovací dokumentaci vymezit jako veřejně prospěšnou stavbu podle stavebního zákona. Jde-li o strategickou investiční stavbu, práva k pozemkům a stavbám lze odejmout nebo omezit pouze ve prospěch státu nebo právnické osoby, která je ve výlučném vlastnictví státu nebo v níž může stát uplatňovat rozhodující vliv.</w:t>
      </w:r>
    </w:p>
    <w:p w14:paraId="577F5EE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w:t>
      </w:r>
    </w:p>
    <w:p w14:paraId="4C69672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Pro odejmutí nebo omezení práv k pozemkům nebo stavbám potřebným pro uskutečnění dopravní, vodní, energetické nebo těžební infrastruktury, infrastruktury pro ukládání oxidu uhličitého nebo infrastruktury elektronických komunikací platí zákon o vyvlastnění, pokud tento zákon nestanoví jinak.</w:t>
      </w:r>
    </w:p>
    <w:p w14:paraId="02A7918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Pro splnění podmínky přípustnosti vyvlastnění podle zákona o vyvlastnění, spočívající v povinnosti nejprve učinit návrh na získání potřebných práv k pozemku nebo stavbě dohodou, postačí doručení návrhu smlouvy na získání potřebných práv</w:t>
      </w:r>
    </w:p>
    <w:p w14:paraId="71867E4B" w14:textId="77777777" w:rsidR="00EA54C5" w:rsidRPr="00B23B83" w:rsidRDefault="00EA54C5" w:rsidP="00EA54C5">
      <w:pPr>
        <w:spacing w:before="120" w:after="120" w:line="276" w:lineRule="auto"/>
        <w:rPr>
          <w:rFonts w:ascii="Times New Roman" w:eastAsia="Calibri" w:hAnsi="Times New Roman" w:cs="Times New Roman"/>
          <w:bCs/>
          <w:szCs w:val="24"/>
        </w:rPr>
      </w:pPr>
      <w:r w:rsidRPr="00B23B83">
        <w:rPr>
          <w:rFonts w:ascii="Times New Roman" w:eastAsia="Calibri" w:hAnsi="Times New Roman" w:cs="Times New Roman"/>
          <w:bCs/>
          <w:szCs w:val="24"/>
        </w:rPr>
        <w:t>a) na adresu, kterou vlastník nemovitosti předem písemně sdělil, nebo</w:t>
      </w:r>
    </w:p>
    <w:p w14:paraId="4FA8016D" w14:textId="77777777" w:rsidR="00EA54C5" w:rsidRPr="00B23B83" w:rsidRDefault="00EA54C5" w:rsidP="00EA54C5">
      <w:pPr>
        <w:spacing w:before="120" w:after="120" w:line="276" w:lineRule="auto"/>
        <w:rPr>
          <w:rFonts w:ascii="Times New Roman" w:eastAsia="Calibri" w:hAnsi="Times New Roman" w:cs="Times New Roman"/>
          <w:bCs/>
          <w:szCs w:val="24"/>
        </w:rPr>
      </w:pPr>
      <w:r w:rsidRPr="00B23B83">
        <w:rPr>
          <w:rFonts w:ascii="Times New Roman" w:eastAsia="Calibri" w:hAnsi="Times New Roman" w:cs="Times New Roman"/>
          <w:bCs/>
          <w:szCs w:val="24"/>
        </w:rPr>
        <w:t>b) na adresu místa trvalého pobytu vlastníka nemovitosti nebo jeho adresu bydliště v cizině nebo na adresu evidovanou v katastru nemovitostí, jde-li o fyzickou osobu, nebo</w:t>
      </w:r>
    </w:p>
    <w:p w14:paraId="7B4B9F04" w14:textId="77777777" w:rsidR="00EA54C5" w:rsidRPr="00B23B83" w:rsidRDefault="00EA54C5" w:rsidP="00EA54C5">
      <w:pPr>
        <w:spacing w:before="120" w:after="120" w:line="276" w:lineRule="auto"/>
        <w:rPr>
          <w:rFonts w:ascii="Times New Roman" w:eastAsia="Calibri" w:hAnsi="Times New Roman" w:cs="Times New Roman"/>
          <w:bCs/>
          <w:szCs w:val="24"/>
        </w:rPr>
      </w:pPr>
      <w:r w:rsidRPr="00B23B83">
        <w:rPr>
          <w:rFonts w:ascii="Times New Roman" w:eastAsia="Calibri" w:hAnsi="Times New Roman" w:cs="Times New Roman"/>
          <w:bCs/>
          <w:szCs w:val="24"/>
        </w:rPr>
        <w:t>c) na adresu sídla evidovanou v katastru nemovitostí, jde-li o právnickou osobu.</w:t>
      </w:r>
    </w:p>
    <w:p w14:paraId="1F20564A" w14:textId="77777777" w:rsidR="00EA54C5" w:rsidRPr="00B23B83" w:rsidRDefault="00EA54C5" w:rsidP="00EA54C5">
      <w:pPr>
        <w:spacing w:before="120" w:after="120" w:line="276" w:lineRule="auto"/>
        <w:rPr>
          <w:rFonts w:ascii="Times New Roman" w:eastAsia="Calibri" w:hAnsi="Times New Roman" w:cs="Times New Roman"/>
          <w:bCs/>
          <w:szCs w:val="24"/>
        </w:rPr>
      </w:pPr>
      <w:r w:rsidRPr="00B23B83">
        <w:rPr>
          <w:rFonts w:ascii="Times New Roman" w:eastAsia="Calibri" w:hAnsi="Times New Roman" w:cs="Times New Roman"/>
          <w:bCs/>
          <w:szCs w:val="24"/>
        </w:rPr>
        <w:t>Lhůta podle § 5 odst. 1 zákona o vyvlastnění počíná plynout ode dne doručení na adresy uvedené v písmenech a) až c). Doručení návrhu smlouvy na získání potřebných práv má účinky i vůči všem právním nástupcům vyvlastňovaného.</w:t>
      </w:r>
    </w:p>
    <w:p w14:paraId="369B15D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(3) Nedojde-li k dohodě na získání potřebných práv k pozemku nebo stavbě, platí pro doručování oznámení účelu vyvlastnění odstavec 2.</w:t>
      </w:r>
    </w:p>
    <w:p w14:paraId="76A1EBD0"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szCs w:val="24"/>
        </w:rPr>
        <w:t>(4)</w:t>
      </w:r>
      <w:r w:rsidRPr="00B23B83">
        <w:rPr>
          <w:rFonts w:ascii="Times New Roman" w:eastAsia="Calibri" w:hAnsi="Times New Roman" w:cs="Times New Roman"/>
          <w:bCs/>
          <w:szCs w:val="24"/>
        </w:rPr>
        <w:t xml:space="preserve"> Splnění podmínek přípustnosti vyvlastnění uvedených v odstavci 2 nebo 3 se nevyžaduje, pokud doručení na adresy podle odstavce 2 není možné, neboť vlastník nemovitosti se na nich nezdržuje, odstěhoval se nebo v místě adresy není znám. </w:t>
      </w:r>
      <w:bookmarkStart w:id="1145" w:name="_Hlk226618360"/>
      <w:r w:rsidRPr="00B23B83">
        <w:rPr>
          <w:rFonts w:ascii="Times New Roman" w:eastAsia="Calibri" w:hAnsi="Times New Roman" w:cs="Times New Roman"/>
          <w:b/>
          <w:szCs w:val="24"/>
        </w:rPr>
        <w:t>Splnění podmínek přípustnosti vyvlastnění uvedených v odstavci 2 nebo 3 se nevyžaduje, jde-li o podzemní stavbu, která funkčně ani svou konstrukcí nesouvisí se stavbami na pozemku ani s provozem na něm a která ani jinak nemůže mít vliv na využití pozemku k účelu, pro který je určen.</w:t>
      </w:r>
      <w:bookmarkEnd w:id="1145"/>
    </w:p>
    <w:p w14:paraId="3CE07D6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Návrh smlouvy o získání práv k pozemku nebo stavbě potřebných pro uskutečnění účelu vyvlastnění může obsahovat požadavek, aby tento pozemek nebo stavba nebyl zatížen právy, která zanikají vyvlastněním.</w:t>
      </w:r>
    </w:p>
    <w:p w14:paraId="0B38A9F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Jde-li o práva potřebná pro uskutečnění stavby dopravní, vodní, energetické nebo těžební infrastruktury nebo infrastruktury pro ukládání oxidu uhličitého, je podmínka přípustnosti vyvlastnění spočívající v nemožnosti získat tato práva dohodou nebo jiným způsobem splněna, pokud byl vyvlastňovanému doručen návrh na uzavření smlouvy o získání práv k pozemku nebo ke stavbě, která jsou předmětem vyvlastnění, a smlouva nebyla ve lhůtě 60 dnů ode dne doručení návrhu uzavřena, přestože se vyvlastnitel nejméně 30 dnů před podáním žádosti o vyvlastnění pokusil s vyvlastňovaným o návrhu smlouvy jednat.</w:t>
      </w:r>
    </w:p>
    <w:p w14:paraId="17DD741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V řízení o vyvlastnění se nepřihlíží k námitce vyvlastňovaného požadující změnu stavby, pokud by taková změna byla v rozporu s územním rozhodnutím, společným povolením nebo rozhodnutím o povolení záměru.</w:t>
      </w:r>
    </w:p>
    <w:p w14:paraId="25BBB73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Pokud vyvlastňovací úřad doručuje v rámci vyvlastňovacího řízení vyvlastňovanému do ciziny, platí, že dnem doručení je třicátý den ode dne, kdy byla písemnost odeslána prostřednictvím provozovatele poštovních služeb, pokud nebylo doručeno dříve.</w:t>
      </w:r>
    </w:p>
    <w:p w14:paraId="2D71053D"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szCs w:val="24"/>
        </w:rPr>
        <w:t>(9) Odvolání směřující proti výroku o vyvlastnění práv k pozemku nebo ke stavbě, který se týká práva k pozemku nebo ke stavbě potřebného pro uskutečnění stavby energetické infrastruktury vymezené v územním rozvojovém plánu nebo v zásadách územního rozvoje a uvedené v příloze k tomuto zákonu nebo pro uskutečnění záměru stavby pro energetickou bezpečnost, není přípustné. V případě, že vyvlastňovaný podá žalobu proti rozhodnutí o vyvlastnění a současně podá i odvolání proti výroku o náhradě za vyvlastnění, zaplatí vyvlastnitel vyvlastňovanému zálohu na náhradu za vyvlastnění ve výši náhrady stanovené v rozhodnutí o vyvlastnění ve lhůtě stanovené v rozhodnutí o vyvlastnění. Bude-li v důsledku odvolacího řízení stanovená náhrada za vyvlastnění vyšší než zaplacená záloha na náhradu, vyvlastnitel vyrovná rozdíl nejpozději do 60 dnů od právní moci rozhodnutí, které takovou náhradu stanoví. V případě, že rozhodnutí stanoví náhradu za vyvlastnění nižší než zaplacená záloha na náhradu za vyvlastnění, vyvlastňovaný vrátí rozdíl nejpozději do 60 dnů od právní moci rozhodnutí, které takovou náhradu stanoví.</w:t>
      </w:r>
    </w:p>
    <w:p w14:paraId="63E2AE7A"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3e</w:t>
      </w:r>
    </w:p>
    <w:p w14:paraId="0A4C7CC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Podléhá-li stavba dopravní infrastruktury posouzení vlivů záměru na životní prostředí, lze smlouvu o získání práv k pozemku nebo ke stavbě potřebných pro uskutečnění </w:t>
      </w:r>
      <w:r w:rsidRPr="00B23B83">
        <w:rPr>
          <w:rFonts w:ascii="Times New Roman" w:eastAsia="Calibri" w:hAnsi="Times New Roman" w:cs="Times New Roman"/>
          <w:szCs w:val="24"/>
        </w:rPr>
        <w:lastRenderedPageBreak/>
        <w:t xml:space="preserve">této stavby uzavřít po vydání souhlasného závazného stanoviska k posouzení vlivů provedení záměru na životní prostředí podle zákona o posuzování vlivů na životní prostředí </w:t>
      </w:r>
      <w:r w:rsidRPr="00B23B83">
        <w:rPr>
          <w:rFonts w:ascii="Times New Roman" w:eastAsia="Calibri" w:hAnsi="Times New Roman" w:cs="Times New Roman"/>
          <w:bCs/>
          <w:strike/>
          <w:szCs w:val="24"/>
        </w:rPr>
        <w:t>nebo po vydání souhlasného jednotného environmentálního stanoviska podle zákona o jednotném environmentálním stanovisku</w:t>
      </w:r>
      <w:r w:rsidRPr="00B23B83">
        <w:rPr>
          <w:rFonts w:ascii="Times New Roman" w:eastAsia="Calibri" w:hAnsi="Times New Roman" w:cs="Times New Roman"/>
          <w:bCs/>
          <w:strike/>
          <w:szCs w:val="24"/>
          <w:vertAlign w:val="superscript"/>
        </w:rPr>
        <w:t>26)</w:t>
      </w:r>
      <w:r w:rsidRPr="00B23B83">
        <w:rPr>
          <w:rFonts w:ascii="Times New Roman" w:eastAsia="Calibri" w:hAnsi="Times New Roman" w:cs="Times New Roman"/>
          <w:bCs/>
          <w:strike/>
          <w:szCs w:val="24"/>
        </w:rPr>
        <w:t>, je-li jeho součástí závazné stanovisko k posouzení vlivů provedení záměru na životní prostředí</w:t>
      </w:r>
      <w:r w:rsidRPr="00B23B83">
        <w:rPr>
          <w:rFonts w:ascii="Times New Roman" w:eastAsia="Calibri" w:hAnsi="Times New Roman" w:cs="Times New Roman"/>
          <w:szCs w:val="24"/>
        </w:rPr>
        <w:t>.</w:t>
      </w:r>
    </w:p>
    <w:p w14:paraId="335C8F5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Stanoví-li se v zjišťovacím řízení, že stavba dopravní infrastruktury nepodléhá posouzení vlivů záměru na životní prostředí, lze smlouvu o získání práv k pozemku nebo ke stavbě potřebných pro uskutečnění této stavby uzavřít po vydání rozhodnutí o této skutečnosti.</w:t>
      </w:r>
    </w:p>
    <w:p w14:paraId="00F34E9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____________________</w:t>
      </w:r>
    </w:p>
    <w:p w14:paraId="111B2F8F" w14:textId="77777777" w:rsidR="00EA54C5" w:rsidRPr="00B23B83" w:rsidRDefault="00EA54C5" w:rsidP="00EA54C5">
      <w:pPr>
        <w:tabs>
          <w:tab w:val="left" w:pos="567"/>
        </w:tabs>
        <w:spacing w:before="120" w:after="120" w:line="276" w:lineRule="auto"/>
        <w:ind w:left="567" w:hanging="567"/>
        <w:rPr>
          <w:rFonts w:ascii="Times New Roman" w:eastAsia="Calibri" w:hAnsi="Times New Roman" w:cs="Times New Roman"/>
          <w:strike/>
          <w:szCs w:val="24"/>
        </w:rPr>
      </w:pPr>
      <w:r w:rsidRPr="00B23B83">
        <w:rPr>
          <w:rFonts w:ascii="Times New Roman" w:eastAsia="Calibri" w:hAnsi="Times New Roman" w:cs="Times New Roman"/>
          <w:strike/>
          <w:szCs w:val="24"/>
          <w:vertAlign w:val="superscript"/>
        </w:rPr>
        <w:t>26</w:t>
      </w:r>
      <w:r w:rsidRPr="00B23B83">
        <w:rPr>
          <w:rFonts w:ascii="Times New Roman" w:eastAsia="Calibri" w:hAnsi="Times New Roman" w:cs="Times New Roman"/>
          <w:strike/>
          <w:szCs w:val="24"/>
        </w:rPr>
        <w:t>)</w:t>
      </w:r>
      <w:r w:rsidRPr="00B23B83">
        <w:rPr>
          <w:rFonts w:ascii="Times New Roman" w:eastAsia="Calibri" w:hAnsi="Times New Roman" w:cs="Times New Roman"/>
          <w:strike/>
          <w:szCs w:val="24"/>
        </w:rPr>
        <w:tab/>
        <w:t>Zákon č. 148/2023 Sb., o jednotném environmentálním stanovisku.</w:t>
      </w:r>
    </w:p>
    <w:p w14:paraId="5AFC2A9C"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3f</w:t>
      </w:r>
    </w:p>
    <w:p w14:paraId="16FB87B7"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Žaloba na odstranění stavby energetické infrastruktury a infrastruktury elektronických komunikací</w:t>
      </w:r>
    </w:p>
    <w:p w14:paraId="4A923BF7"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(1) Jestliže došlo k zahájení vyvlastňovacího řízení ve vztahu k předmětu vyvlastnění, který je předmětem řízení o žalobě na odstranění stavby energetické infrastruktury, nebo stavby infrastruktury elektronických komunikací, soud přeruší řízení o žalobě na odstranění stavby. </w:t>
      </w:r>
    </w:p>
    <w:p w14:paraId="67134D51"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Jestliže došlo v průběhu vyvlastňovacího řízení k zahájení řízení o žalobě na odstranění stavby energetické infrastruktury, nebo stavby infrastruktury elektronických komunikací k předmětu vyvlastnění, soud přeruší řízení o žalobě na odstranění stavby k předmětu vyvlastnění.</w:t>
      </w:r>
    </w:p>
    <w:p w14:paraId="6A8A0D6A"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Došlo-li k přerušení řízení o žalobě na odstranění stavby podle odstavce 1 nebo 2, lze v řízení o žalobě na odstranění stavby pokračovat až po zamítnutí nebo odmítnutí žádosti o vyvlastnění, nebo po nabytí právních účinků výroku o vyvlastnění.</w:t>
      </w:r>
    </w:p>
    <w:p w14:paraId="4D31986A"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(4) Došlo-li k vyvlastnění spočívajícím v odnětí či omezení vlastnického práva, soud žalobu o žalobě na odstranění stavby energetické infrastruktury, nebo stavby infrastruktury elektronických komunikací zamítne. </w:t>
      </w:r>
    </w:p>
    <w:p w14:paraId="02B0EC7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Times New Roman" w:hAnsi="Times New Roman" w:cs="Times New Roman"/>
          <w:b/>
          <w:bCs/>
          <w:szCs w:val="24"/>
        </w:rPr>
        <w:t>(5) Odstavce 1 až 4 se pro žalobu na ochranu vlastnictví a žalobu na vyklizení ve vztahu k předmětu vyvlastnění použijí pro stavby nebo zařízení energetické infrastruktury, nebo stavby infrastruktury elektronických komunikací obdobně.</w:t>
      </w:r>
    </w:p>
    <w:p w14:paraId="586CF99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4a</w:t>
      </w:r>
    </w:p>
    <w:p w14:paraId="67AFAD3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Dospěje-li vyvlastňovací úřad ve vyvlastňovacím řízení k závěru, že podmínky pro vyvlastnění jsou s výjimkou určení výše náhrady za vyvlastnění splněny, vydá na žádost vyvlastnitele mezitímní rozhodnutí15) obsahující výroky podle § 24 odst. 3 zákona o vyvlastnění (dále jen „mezitímní rozhodnutí“), týká-li se vyvlastňovací řízení práva k pozemku nebo ke stavbě potřebného k uskutečnění </w:t>
      </w:r>
      <w:r w:rsidRPr="00B23B83">
        <w:rPr>
          <w:rFonts w:ascii="Times New Roman" w:eastAsia="Calibri" w:hAnsi="Times New Roman" w:cs="Times New Roman"/>
          <w:b/>
          <w:bCs/>
          <w:szCs w:val="24"/>
        </w:rPr>
        <w:t>vyhrazené</w:t>
      </w:r>
      <w:r w:rsidRPr="00B23B83">
        <w:rPr>
          <w:rFonts w:ascii="Times New Roman" w:eastAsia="Calibri" w:hAnsi="Times New Roman" w:cs="Times New Roman"/>
          <w:szCs w:val="24"/>
        </w:rPr>
        <w:t xml:space="preserve"> stavby </w:t>
      </w:r>
      <w:r w:rsidRPr="00B23B83">
        <w:rPr>
          <w:rFonts w:ascii="Times New Roman" w:eastAsia="Calibri" w:hAnsi="Times New Roman" w:cs="Times New Roman"/>
          <w:b/>
          <w:bCs/>
          <w:szCs w:val="24"/>
        </w:rPr>
        <w:t>podle stavebního zákona a dále</w:t>
      </w:r>
      <w:r w:rsidRPr="00B23B83">
        <w:rPr>
          <w:rFonts w:ascii="Times New Roman" w:eastAsia="Calibri" w:hAnsi="Times New Roman" w:cs="Times New Roman"/>
          <w:szCs w:val="24"/>
        </w:rPr>
        <w:t xml:space="preserve"> </w:t>
      </w:r>
    </w:p>
    <w:p w14:paraId="5995BB0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dopravní</w:t>
      </w:r>
      <w:r w:rsidRPr="00B23B83">
        <w:rPr>
          <w:rFonts w:ascii="Times New Roman" w:eastAsia="Calibri" w:hAnsi="Times New Roman" w:cs="Times New Roman"/>
          <w:strike/>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nebo</w:t>
      </w:r>
      <w:r w:rsidRPr="00B23B83">
        <w:rPr>
          <w:rFonts w:ascii="Times New Roman" w:eastAsia="Calibri" w:hAnsi="Times New Roman" w:cs="Times New Roman"/>
          <w:szCs w:val="24"/>
        </w:rPr>
        <w:t xml:space="preserve"> vodní </w:t>
      </w:r>
      <w:r w:rsidRPr="00B23B83">
        <w:rPr>
          <w:rFonts w:ascii="Times New Roman" w:eastAsia="Calibri" w:hAnsi="Times New Roman" w:cs="Times New Roman"/>
          <w:strike/>
          <w:szCs w:val="24"/>
        </w:rPr>
        <w:t>nebo energetické</w:t>
      </w:r>
      <w:r w:rsidRPr="00B23B83">
        <w:rPr>
          <w:rFonts w:ascii="Times New Roman" w:eastAsia="Calibri" w:hAnsi="Times New Roman" w:cs="Times New Roman"/>
          <w:szCs w:val="24"/>
        </w:rPr>
        <w:t xml:space="preserve"> infrastruktury</w:t>
      </w:r>
    </w:p>
    <w:p w14:paraId="6035BCE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1. umisťované v ploše nebo koridoru, které jsou pro ni vymezeny v územním rozvojovém plánu nebo v zásadách územního rozvoje, a</w:t>
      </w:r>
    </w:p>
    <w:p w14:paraId="089D12A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uvedené v příloze č. 1 k tomuto zákonu, nebo</w:t>
      </w:r>
    </w:p>
    <w:p w14:paraId="0CE192F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místní komunikace I. třídy nebo speciální, tramvajové nebo trolejbusové dráhy, je-li tato stavba</w:t>
      </w:r>
    </w:p>
    <w:p w14:paraId="44D0091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umisťována v ploše nebo koridoru, které jsou pro ni vymezeny v územně plánovací dokumentaci, a</w:t>
      </w:r>
    </w:p>
    <w:p w14:paraId="7BF883E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celá umístěna v rozvojové oblasti podle stavebního zákona vymezené politikou územního rozvoje a označené jako metropolitní rozvojová oblast</w:t>
      </w:r>
      <w:r w:rsidRPr="00B23B83">
        <w:rPr>
          <w:rFonts w:ascii="Times New Roman" w:eastAsia="Calibri" w:hAnsi="Times New Roman" w:cs="Times New Roman"/>
          <w:strike/>
          <w:szCs w:val="24"/>
        </w:rPr>
        <w:t>.</w:t>
      </w:r>
      <w:r w:rsidRPr="00B23B83">
        <w:rPr>
          <w:rFonts w:ascii="Times New Roman" w:eastAsia="Calibri" w:hAnsi="Times New Roman" w:cs="Times New Roman"/>
          <w:b/>
          <w:bCs/>
          <w:szCs w:val="24"/>
        </w:rPr>
        <w:t>, nebo</w:t>
      </w:r>
    </w:p>
    <w:p w14:paraId="07E90DA3"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c) </w:t>
      </w:r>
      <w:bookmarkStart w:id="1146" w:name="_Hlk216280065"/>
      <w:r w:rsidRPr="00B23B83">
        <w:rPr>
          <w:rFonts w:ascii="Times New Roman" w:eastAsia="Calibri" w:hAnsi="Times New Roman" w:cs="Times New Roman"/>
          <w:b/>
          <w:bCs/>
          <w:szCs w:val="24"/>
        </w:rPr>
        <w:t>energetické infrastruktury, stavby těžební infrastruktury nebo stavby infrastruktury pro ukládání oxidu uhličitého</w:t>
      </w:r>
      <w:bookmarkEnd w:id="1146"/>
      <w:r w:rsidRPr="00B23B83">
        <w:rPr>
          <w:rFonts w:ascii="Times New Roman" w:eastAsia="Calibri" w:hAnsi="Times New Roman" w:cs="Times New Roman"/>
          <w:b/>
          <w:bCs/>
          <w:szCs w:val="24"/>
        </w:rPr>
        <w:t>.</w:t>
      </w:r>
    </w:p>
    <w:p w14:paraId="12BCDC1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Odvolání proti mezitímnímu rozhodnutí není přípustné.</w:t>
      </w:r>
    </w:p>
    <w:p w14:paraId="725428D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O žalobě proti mezitímnímu rozhodnutí rozhodne soud ve lhůtě 60 dnů; to platí obdobně i pro řízení o opravných prostředcích proti rozhodnutí soudu o žalobě.</w:t>
      </w:r>
    </w:p>
    <w:p w14:paraId="21AF625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Nebylo-li mezitímní rozhodnutí soudem zrušeno, vyvlastnitel zaplatí vyvlastňovanému zálohu na náhradu za vyvlastnění ve výši stanovené znaleckým posudkem, který připojil k návrhu smlouvy o získání práv k pozemku nebo ke stavbě, do 60 dnů od právní moci</w:t>
      </w:r>
    </w:p>
    <w:p w14:paraId="605CCA9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mezitímního rozhodnutí,</w:t>
      </w:r>
    </w:p>
    <w:p w14:paraId="62D60AE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rozhodnutí soudu o žalobě proti mezitímnímu rozhodnutí, byla-li podána, nebo</w:t>
      </w:r>
    </w:p>
    <w:p w14:paraId="486C40C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rozhodnutí soudu o opravném prostředku proti rozhodnutí soudu o žalobě, byl-li podán.</w:t>
      </w:r>
    </w:p>
    <w:p w14:paraId="7BFD6FA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Byla-li podána žaloba proti mezitímnímu rozhodnutí nebo byl-li podán opravný prostředek proti rozhodnutí soudu o této žalobě, vyvlastňovací úřad nevydá rozhodnutí o zbytku věci dříve, než nabude právní moci rozhodnutí soudu o žalobě nebo opravném prostředku.</w:t>
      </w:r>
    </w:p>
    <w:p w14:paraId="44B21CD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Je-li náhrada za vyvlastnění stanovená v rozhodnutí o zbytku věci vyšší než zaplacená záloha na náhradu za vyvlastnění, vyvlastnitel vyrovná rozdíl nejpozději do 60 dnů od právní moci rozhodnutí o zbytku věci. Je-li náhrada za vyvlastnění stanovená v rozhodnutí o zbytku věci nižší než zaplacená záloha na náhradu za vyvlastnění, vyvlastňovaný vrátí rozdíl nejpozději do 60 dnů od právní moci rozhodnutí o zbytku věci.</w:t>
      </w:r>
    </w:p>
    <w:p w14:paraId="00090142"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4b</w:t>
      </w:r>
    </w:p>
    <w:p w14:paraId="7481E756"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Pro stavby energetické infrastruktury neuvedené v příloze č. 1 k tomuto zákonu, a to jak vymezené, tak i nevymezené v územně plánovací dokumentaci, stavby těžební infrastruktury nebo stavby infrastruktury pro ukládání oxidu uhličitého se použije § 4a odst. 1 a 3 až 7 obdobně; pokud se jedná o stavby pro energetickou bezpečnost, stavby a zařízení přenosové soustavy, stavby a zařízení distribuční soustavy o napětí 110 kV včetně transformovny 110 kV nebo stavby a zařízení plynu o tlakové hladině 4 až 85 bar včetně souvisejících technologických objektů, uplatní se rovněž ustanovení § 4a odst. 2.</w:t>
      </w:r>
    </w:p>
    <w:p w14:paraId="3694CE72"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4d</w:t>
      </w:r>
    </w:p>
    <w:p w14:paraId="05C0CACD"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(1) Stavebník může společně s žádostí o povolení záměru vybrané stavby energetické infrastruktury, stavby těžební infrastruktury nebo stavby infrastruktury pro ukládání oxidu uhličitého požádat stavební úřad příslušný k vedení řízení podle stavebního zákona o vydání mezitímního rozhodnutí podle § 4a spočívajícího v odnětí nebo omezení vlastnického práva nebo práva odpovídajícího věcnému břemenu k pozemku nebo ke stavbě nebo jejich části potřebné k uskutečnění takové stavby energetické nebo těžební infrastruktury nebo infrastruktury pro ukládání oxidu uhličitého. Ustanovení § 4c odst. 3 se použije obdobně. </w:t>
      </w:r>
      <w:r w:rsidRPr="00B23B83">
        <w:rPr>
          <w:rFonts w:ascii="Times New Roman" w:eastAsia="Times New Roman" w:hAnsi="Times New Roman" w:cs="Times New Roman"/>
          <w:b/>
          <w:bCs/>
          <w:szCs w:val="24"/>
        </w:rPr>
        <w:t>Pro omezení vlastnického práva nebo práva odpovídajícího věcnému břemenu k pozemku nebo ke stavbě nebo jejich části potřebné k uskutečnění stavby infrastruktury elektronických komunikací platí věta první obdobně.</w:t>
      </w:r>
    </w:p>
    <w:p w14:paraId="5030D6B7"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K žádosti o vydání mezitímního rozhodnutí podle odstavce 1 musí být přiložen znalecký posudek, podle kterého vyvlastnitel navrhuje výši náhrady za odnětí nebo omezení vlastnického práva nebo práva odpovídajícího věcnému břemenu. K žádosti o vydání mezitímního rozhodnutí podle odstavce 1 se nepřikládá rozhodnutí podle § 18 odst. 3 písm. b) zákona o vyvlastnění, je-li jeho vydání předmětem žádosti podle odstavce 1.</w:t>
      </w:r>
    </w:p>
    <w:p w14:paraId="7CAA05D1"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Zálohu na náhradu za vyvlastnění podle § 4a odst. 4 uhradí vyvlastnitel ve výši stanovené na základě znaleckého posudku podle odstavce 2. Náhrada za odnětí nebo omezení vlastnického práva nebo práva odpovídajícího věcnému břemenu se stanoví na základě znaleckého posudku vyhotoveného na žádost vyvlastňovaného, pokud jej vyvlastňovaný předloží stavebnímu úřadu ve lhůtě 30 dnů ode dne, kdy mu byla zaplacena záloha na náhradu za vyvlastnění podle § 4a odst. 4, v opačném případě se náhrada stanoví na základě znaleckého posudku podle odstavce 2, o tom musí být vyvlastňovaný ve společném rozhodnutí poučen.</w:t>
      </w:r>
    </w:p>
    <w:p w14:paraId="21AE0CE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5a</w:t>
      </w:r>
    </w:p>
    <w:p w14:paraId="2D30C13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w:t>
      </w:r>
      <w:r w:rsidRPr="00B23B83">
        <w:rPr>
          <w:rFonts w:ascii="Times New Roman" w:eastAsia="Calibri" w:hAnsi="Times New Roman" w:cs="Times New Roman"/>
          <w:bCs/>
          <w:strike/>
          <w:szCs w:val="24"/>
        </w:rPr>
        <w:t>Dopravní a energetický stavební úřad</w:t>
      </w:r>
      <w:r w:rsidRPr="00B23B83">
        <w:rPr>
          <w:rFonts w:ascii="Times New Roman" w:eastAsia="Calibri" w:hAnsi="Times New Roman" w:cs="Times New Roman"/>
          <w:szCs w:val="24"/>
        </w:rPr>
        <w:t xml:space="preserve"> </w:t>
      </w:r>
      <w:proofErr w:type="spellStart"/>
      <w:r w:rsidRPr="00B23B83">
        <w:rPr>
          <w:rFonts w:ascii="Times New Roman" w:eastAsia="Calibri" w:hAnsi="Times New Roman" w:cs="Times New Roman"/>
          <w:b/>
          <w:bCs/>
          <w:szCs w:val="24"/>
        </w:rPr>
        <w:t>Úřad</w:t>
      </w:r>
      <w:proofErr w:type="spellEnd"/>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zCs w:val="24"/>
        </w:rPr>
        <w:t>je příslušným orgánem k provádění opatření stanovených přímo použitelným předpisem Evropské unie17).</w:t>
      </w:r>
    </w:p>
    <w:p w14:paraId="4271650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Úřad je příslušný ve věcech staveb projektů společného zájmu energetické infrastruktury, včetně posuzování jejich zralosti18).</w:t>
      </w:r>
    </w:p>
    <w:p w14:paraId="133C7AC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Předkladatel projektu společného zájmu11) energetické infrastruktury (dále jen „projekt“) předloží úřadu písemné oznámení o projektu k posouzení zralosti projektu pro další projednávání a povolování. Oznámení kromě obecných náležitostí obsahuje zejména</w:t>
      </w:r>
    </w:p>
    <w:p w14:paraId="1240077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identifikaci stavebního záměru jako projektu společného zájmu zařazeného do unijního seznamu podle prováděcího nařízení Evropské komise12),</w:t>
      </w:r>
    </w:p>
    <w:p w14:paraId="3D6AC61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údaje o podmínkách stanovených pro stavební záměr územně plánovací dokumentací, nebo vyjádření příslušného orgánu územního plánování, není-li stavební záměr těmito dokumentacemi řešen,</w:t>
      </w:r>
    </w:p>
    <w:p w14:paraId="443DDE6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údaje o požadovaných změnách oproti řešení přijatému v územně plánovací dokumentaci včetně podrobného odůvodnění nezbytnosti takovéto změny,</w:t>
      </w:r>
    </w:p>
    <w:p w14:paraId="148A204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vymezení jednotlivých staveb záměru, které tvoří projekt společného zájmu, které budou předmětem jednoho komplexního rozhodnutí13),</w:t>
      </w:r>
    </w:p>
    <w:p w14:paraId="1204741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grafické podklady,</w:t>
      </w:r>
    </w:p>
    <w:p w14:paraId="4FE5A63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f) situace, zakreslení staveb do mapových podkladů v měřítku 1:5000 nebo 1:10000,</w:t>
      </w:r>
    </w:p>
    <w:p w14:paraId="38255C8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návrh harmonogramu dalšího projednávání a povolování projektu společného zájmu,</w:t>
      </w:r>
    </w:p>
    <w:p w14:paraId="0C5A64E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návrh rozsahu materiálů a informací, které mají být obsahem dokumentace žádosti o komplexní rozhodnutí.</w:t>
      </w:r>
    </w:p>
    <w:p w14:paraId="02DDD9E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Podléhá-li projekt společného zájmu jako záměr posuzování vlivů na životní prostředí, předkladatel k oznámení připojí závěr zjišťovacího řízení podle zákona o posuzování vlivů na životní prostředí, pokud byl vydán, nebo doklad o tom, že bylo podáno oznámení záměru příslušnému orgánu podle zákona o posuzování vlivů na životní prostředí.</w:t>
      </w:r>
    </w:p>
    <w:p w14:paraId="13FDEAB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5f</w:t>
      </w:r>
    </w:p>
    <w:p w14:paraId="0F21EF8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Jde-li o stavbu vybrané transevropské dopravní infrastruktury, která podléhá posouzení vlivů záměru na životní prostředí, osoba, která předloží dokumentaci vlivů tohoto záměru na životní prostředí </w:t>
      </w:r>
      <w:bookmarkStart w:id="1147" w:name="_Hlk226618633"/>
      <w:r w:rsidRPr="00B23B83">
        <w:rPr>
          <w:rFonts w:ascii="Times New Roman" w:eastAsia="Calibri" w:hAnsi="Times New Roman" w:cs="Times New Roman"/>
          <w:bCs/>
          <w:strike/>
          <w:szCs w:val="24"/>
        </w:rPr>
        <w:t>a popřípadě rovněž žádost o vydání jednotného environmentálního stanoviska</w:t>
      </w:r>
      <w:r w:rsidRPr="00B23B83">
        <w:rPr>
          <w:rFonts w:ascii="Times New Roman" w:eastAsia="Calibri" w:hAnsi="Times New Roman" w:cs="Times New Roman"/>
          <w:szCs w:val="24"/>
        </w:rPr>
        <w:t xml:space="preserve"> </w:t>
      </w:r>
      <w:bookmarkEnd w:id="1147"/>
      <w:r w:rsidRPr="00B23B83">
        <w:rPr>
          <w:rFonts w:ascii="Times New Roman" w:eastAsia="Calibri" w:hAnsi="Times New Roman" w:cs="Times New Roman"/>
          <w:szCs w:val="24"/>
        </w:rPr>
        <w:t xml:space="preserve">příslušnému úřadu podle zákona o posuzování vlivů na životní prostředí, současně oznámí tuto skutečnost stavebnímu úřadu příslušnému k povolení záměru. Pokud příslušný úřad podle zákona o posuzování vlivů na životní prostředí dojde k závěru, že dokumentace vlivů záměru na životní prostředí </w:t>
      </w:r>
      <w:bookmarkStart w:id="1148" w:name="_Hlk226618642"/>
      <w:r w:rsidRPr="00B23B83">
        <w:rPr>
          <w:rFonts w:ascii="Times New Roman" w:eastAsia="Calibri" w:hAnsi="Times New Roman" w:cs="Times New Roman"/>
          <w:bCs/>
          <w:strike/>
          <w:szCs w:val="24"/>
        </w:rPr>
        <w:t>nebo žádost o vydání jednotného environmentálního stanoviska</w:t>
      </w:r>
      <w:bookmarkEnd w:id="1148"/>
    </w:p>
    <w:p w14:paraId="23EF13B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obsahují stanovené náležitosti, neprodleně sdělí stavebnímu úřadu příslušnému k povolení záměru tuto skutečnost a stavební úřad neprodleně oznámí osobě podle věty první, že projekt je v dostatečně pokročilé fázi, nebo</w:t>
      </w:r>
    </w:p>
    <w:p w14:paraId="25D42F1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neobsahují stanovené náležitosti, současně s jejich vrácením oznamovateli sdělí stavebnímu úřadu příslušnému k povolení záměru tuto skutečnost a uvede přitom, které náležitosti dokumentace nebo žádost neobsahuje; stavební úřad neprodleně oznámí osobě podle věty první, že projekt není v dostatečně pokročilé fázi, a toto oznámení odůvodní závěrem příslušného úřadu podle zákona o posuzování vlivů na životní prostředí.</w:t>
      </w:r>
    </w:p>
    <w:p w14:paraId="5820715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Nepodléhá-li stavba vybrané transevropské dopravní infrastruktury posouzení vlivů záměru na životní prostředí, osoba, která podá žádost o </w:t>
      </w:r>
      <w:bookmarkStart w:id="1149" w:name="_Hlk226618695"/>
      <w:r w:rsidRPr="00B23B83">
        <w:rPr>
          <w:rFonts w:ascii="Times New Roman" w:eastAsia="Calibri" w:hAnsi="Times New Roman" w:cs="Times New Roman"/>
          <w:strike/>
          <w:szCs w:val="24"/>
        </w:rPr>
        <w:t>vydání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Cs/>
          <w:strike/>
          <w:szCs w:val="24"/>
        </w:rPr>
        <w:t xml:space="preserve">jednotného environmentálního stanoviska </w:t>
      </w:r>
      <w:bookmarkStart w:id="1150" w:name="_Hlk226618711"/>
      <w:bookmarkEnd w:id="1149"/>
      <w:r w:rsidRPr="00B23B83">
        <w:rPr>
          <w:rFonts w:ascii="Times New Roman" w:eastAsia="Calibri" w:hAnsi="Times New Roman" w:cs="Times New Roman"/>
          <w:b/>
          <w:bCs/>
          <w:szCs w:val="24"/>
        </w:rPr>
        <w:t>povolení záměru podle stavebního zákona</w:t>
      </w:r>
      <w:bookmarkEnd w:id="1150"/>
      <w:r w:rsidRPr="00B23B83">
        <w:rPr>
          <w:rFonts w:ascii="Times New Roman" w:eastAsia="Calibri" w:hAnsi="Times New Roman" w:cs="Times New Roman"/>
          <w:bCs/>
          <w:szCs w:val="24"/>
        </w:rPr>
        <w:t xml:space="preserve">, </w:t>
      </w:r>
      <w:r w:rsidRPr="00B23B83">
        <w:rPr>
          <w:rFonts w:ascii="Times New Roman" w:eastAsia="Calibri" w:hAnsi="Times New Roman" w:cs="Times New Roman"/>
          <w:szCs w:val="24"/>
        </w:rPr>
        <w:t xml:space="preserve">současně oznámí tuto skutečnost stavebnímu úřadu příslušnému k povolení záměru. Pokud </w:t>
      </w:r>
      <w:bookmarkStart w:id="1151" w:name="_Hlk226618724"/>
      <w:r w:rsidRPr="00B23B83">
        <w:rPr>
          <w:rFonts w:ascii="Times New Roman" w:eastAsia="Calibri" w:hAnsi="Times New Roman" w:cs="Times New Roman"/>
          <w:bCs/>
          <w:strike/>
          <w:szCs w:val="24"/>
        </w:rPr>
        <w:t xml:space="preserve">správní orgán příslušný k vydání jednotného environmentálního stanoviska </w:t>
      </w:r>
      <w:bookmarkStart w:id="1152" w:name="_Hlk226618733"/>
      <w:bookmarkEnd w:id="1151"/>
      <w:r w:rsidRPr="00B23B83">
        <w:rPr>
          <w:rFonts w:ascii="Times New Roman" w:eastAsia="Calibri" w:hAnsi="Times New Roman" w:cs="Times New Roman"/>
          <w:b/>
          <w:bCs/>
          <w:szCs w:val="24"/>
        </w:rPr>
        <w:t>stavební úřad</w:t>
      </w:r>
      <w:r w:rsidRPr="00B23B83">
        <w:rPr>
          <w:rFonts w:ascii="Times New Roman" w:eastAsia="Calibri" w:hAnsi="Times New Roman" w:cs="Times New Roman"/>
          <w:szCs w:val="24"/>
        </w:rPr>
        <w:t xml:space="preserve"> </w:t>
      </w:r>
      <w:bookmarkEnd w:id="1152"/>
      <w:r w:rsidRPr="00B23B83">
        <w:rPr>
          <w:rFonts w:ascii="Times New Roman" w:eastAsia="Calibri" w:hAnsi="Times New Roman" w:cs="Times New Roman"/>
          <w:szCs w:val="24"/>
        </w:rPr>
        <w:t>dojde k závěru, že žádost</w:t>
      </w:r>
    </w:p>
    <w:p w14:paraId="6FA999A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a) obsahuje všechny náležitosti a netrpí ani jinými vadami, neprodleně </w:t>
      </w:r>
      <w:r w:rsidRPr="00B23B83">
        <w:rPr>
          <w:rFonts w:ascii="Times New Roman" w:eastAsia="Calibri" w:hAnsi="Times New Roman" w:cs="Times New Roman"/>
          <w:bCs/>
          <w:strike/>
          <w:szCs w:val="24"/>
        </w:rPr>
        <w:t>sdělí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Cs/>
          <w:strike/>
          <w:szCs w:val="24"/>
        </w:rPr>
        <w:t xml:space="preserve">stavebnímu úřadu příslušnému k povolení záměru tuto skutečnost a stavební úřad neprodleně </w:t>
      </w:r>
      <w:r w:rsidRPr="00B23B83">
        <w:rPr>
          <w:rFonts w:ascii="Times New Roman" w:eastAsia="Calibri" w:hAnsi="Times New Roman" w:cs="Times New Roman"/>
          <w:szCs w:val="24"/>
        </w:rPr>
        <w:t>oznámí osobě podle věty první, že projekt je v dostatečně pokročilé fázi, nebo</w:t>
      </w:r>
    </w:p>
    <w:p w14:paraId="5877B311"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szCs w:val="24"/>
        </w:rPr>
        <w:t xml:space="preserve">b) neobsahuje všechny náležitosti nebo trpí jinými vadami, současně s výzvou k odstranění vad žádosti </w:t>
      </w:r>
      <w:r w:rsidRPr="00B23B83">
        <w:rPr>
          <w:rFonts w:ascii="Times New Roman" w:eastAsia="Calibri" w:hAnsi="Times New Roman" w:cs="Times New Roman"/>
          <w:bCs/>
          <w:strike/>
          <w:szCs w:val="24"/>
        </w:rPr>
        <w:t>určenou žadateli sdělí stavebnímu úřadu příslušnému k povolení záměru tuto skutečnost a uvede přitom, kterými vadami žádost trpí; stavební úřad neprodleně</w:t>
      </w:r>
      <w:r w:rsidRPr="00B23B83">
        <w:rPr>
          <w:rFonts w:ascii="Times New Roman" w:eastAsia="Calibri" w:hAnsi="Times New Roman" w:cs="Times New Roman"/>
          <w:szCs w:val="24"/>
        </w:rPr>
        <w:t xml:space="preserve"> oznámí osobě podle věty první, že projekt není v dostatečně pokročilé fázi</w:t>
      </w:r>
      <w:r w:rsidRPr="00B23B83">
        <w:rPr>
          <w:rFonts w:ascii="Times New Roman" w:eastAsia="Calibri" w:hAnsi="Times New Roman" w:cs="Times New Roman"/>
          <w:bCs/>
          <w:strike/>
          <w:szCs w:val="24"/>
        </w:rPr>
        <w:t>, a toto oznámení odůvodní závěrem správního orgánu příslušného k vydání jednotného environmentálního stanoviska</w:t>
      </w:r>
      <w:r w:rsidRPr="00B23B83">
        <w:rPr>
          <w:rFonts w:ascii="Times New Roman" w:eastAsia="Calibri" w:hAnsi="Times New Roman" w:cs="Times New Roman"/>
          <w:szCs w:val="24"/>
        </w:rPr>
        <w:t>.</w:t>
      </w:r>
    </w:p>
    <w:p w14:paraId="031D7D81"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(3) Nepodléhá-li stavba vybrané transevropské dopravní infrastruktury posouzení vlivů záměru na životní prostředí a nemá-li být jednotné environmentální stanovisko součástí žádosti o povolení tohoto záměru, osoba, která podá první související žádost,</w:t>
      </w:r>
    </w:p>
    <w:p w14:paraId="1D6467AD"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lastRenderedPageBreak/>
        <w:t>a) v této žádosti rovněž uvede, že stavba vybrané transevropské dopravní infrastruktury nepodléhá posouzení vlivů záměru na životní prostředí a jednotné environmentální stanovisko nebude součástí žádosti o povolení tohoto záměru, a</w:t>
      </w:r>
    </w:p>
    <w:p w14:paraId="2FEA18F7"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b) současně oznámí stavebnímu úřadu příslušnému k povolení záměru, že podala související žádost, a předloží tomuto stavebnímu úřadu dokumentaci pro povolení záměru.</w:t>
      </w:r>
    </w:p>
    <w:p w14:paraId="42CC804A"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(4) Pokud správní orgán příslušný k vedení řízení o související žádosti podle odstavce 3 dojde k závěru, že žádost má předepsané náležitosti a netrpí ani jinými vadami, neprodleně sdělí stavebnímu úřadu příslušnému k povolení záměru tuto skutečnost. Netrpí-li vadami ani předložená dokumentace pro povolení záměru, stavební úřad neprodleně oznámí osobě podle odstavce 3, že projekt je v dostatečně pokročilé fázi. Pokud správní orgán příslušný k vedení řízení o související žádosti podle odstavce 3 dojde k závěru, že žádost nemá předepsané náležitosti nebo trpí jinými vadami, současně s výzvou k jejich odstranění určenou žadateli sdělí stavebnímu úřadu příslušnému k povolení záměru tuto skutečnost a uvede přitom, kterými vadami žádost trpí. Nemá-li související žádost podle odstavce 3 předepsané náležitosti, trpí-li jinými vadami nebo trpí-li vadami předložená dokumentace pro povolení záměru, stavební úřad neprodleně oznámí osobě podle odstavce 3, že projekt není v dostatečně pokročilé fázi, a toto oznámení odůvodní závěrem správního orgánu příslušného k vedení řízení o související žádosti nebo svým závěrem.</w:t>
      </w:r>
    </w:p>
    <w:p w14:paraId="3A627871"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(5) Nepodléhá-li stavba vybrané transevropské dopravní infrastruktury posouzení vlivů záměru na životní prostředí ani rozhodnutí o související žádosti a není-li jednotné environmentální stanovisko součástí žádosti o povolení tohoto záměru, stavební úřad příslušný k povolení záměru neprodleně po posouzení, zda žádost o povolení záměru netrpí vadami, oznámí žadateli, že</w:t>
      </w:r>
    </w:p>
    <w:p w14:paraId="6EB34D8E"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a) projekt je v dostatečně pokročilé fázi, nevyzve-li jej k doplnění žádosti nebo odstranění vad žádosti, nebo</w:t>
      </w:r>
    </w:p>
    <w:p w14:paraId="6FB33DDD"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b) projekt není v dostatečně pokročilé fázi, vyzve-li jej k doplnění žádosti nebo odstranění vad žádosti.</w:t>
      </w:r>
    </w:p>
    <w:p w14:paraId="4A593C1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bCs/>
          <w:strike/>
          <w:szCs w:val="24"/>
        </w:rPr>
        <w:t>6</w:t>
      </w:r>
      <w:r w:rsidRPr="00B23B83">
        <w:rPr>
          <w:rFonts w:ascii="Times New Roman" w:eastAsia="Calibri" w:hAnsi="Times New Roman" w:cs="Times New Roman"/>
          <w:b/>
          <w:bCs/>
          <w:szCs w:val="24"/>
        </w:rPr>
        <w:t>3</w:t>
      </w:r>
      <w:r w:rsidRPr="00B23B83">
        <w:rPr>
          <w:rFonts w:ascii="Times New Roman" w:eastAsia="Calibri" w:hAnsi="Times New Roman" w:cs="Times New Roman"/>
          <w:szCs w:val="24"/>
        </w:rPr>
        <w:t xml:space="preserve">) Stavební úřad příslušný k povolení záměru spočívajícího ve stavbě vybrané transevropské dopravní infrastruktury sdělí nadřízenému správnímu orgánu, zda v případě projektu, o němž oznámil, že je v dostatečně pokročilé fázi, bylo ve lhůtě 4 let ode dne oznámení podle odstavce </w:t>
      </w:r>
      <w:r w:rsidRPr="00B23B83">
        <w:rPr>
          <w:rFonts w:ascii="Times New Roman" w:eastAsia="Calibri" w:hAnsi="Times New Roman" w:cs="Times New Roman"/>
          <w:strike/>
          <w:szCs w:val="24"/>
        </w:rPr>
        <w:t>1 věty první,</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1 věty první nebo </w:t>
      </w:r>
      <w:r w:rsidRPr="00B23B83">
        <w:rPr>
          <w:rFonts w:ascii="Times New Roman" w:eastAsia="Calibri" w:hAnsi="Times New Roman" w:cs="Times New Roman"/>
          <w:szCs w:val="24"/>
        </w:rPr>
        <w:t xml:space="preserve">odstavce 2 věty první </w:t>
      </w:r>
      <w:bookmarkStart w:id="1153" w:name="_Hlk216301753"/>
      <w:r w:rsidRPr="00B23B83">
        <w:rPr>
          <w:rFonts w:ascii="Times New Roman" w:eastAsia="Calibri" w:hAnsi="Times New Roman" w:cs="Times New Roman"/>
          <w:strike/>
          <w:szCs w:val="24"/>
        </w:rPr>
        <w:t xml:space="preserve">nebo odstavce 3 písm. b) anebo ode dne podání žádosti podle odstavce 5 </w:t>
      </w:r>
      <w:bookmarkEnd w:id="1153"/>
      <w:r w:rsidRPr="00B23B83">
        <w:rPr>
          <w:rFonts w:ascii="Times New Roman" w:eastAsia="Calibri" w:hAnsi="Times New Roman" w:cs="Times New Roman"/>
          <w:szCs w:val="24"/>
        </w:rPr>
        <w:t>vyhověno v prvním stupni všem souvisejícím žádostem a žádosti o povolení záměru.</w:t>
      </w:r>
    </w:p>
    <w:p w14:paraId="5C636BD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bCs/>
          <w:strike/>
          <w:szCs w:val="24"/>
        </w:rPr>
        <w:t>7</w:t>
      </w:r>
      <w:r w:rsidRPr="00B23B83">
        <w:rPr>
          <w:rFonts w:ascii="Times New Roman" w:eastAsia="Calibri" w:hAnsi="Times New Roman" w:cs="Times New Roman"/>
          <w:b/>
          <w:bCs/>
          <w:szCs w:val="24"/>
        </w:rPr>
        <w:t>4</w:t>
      </w:r>
      <w:r w:rsidRPr="00B23B83">
        <w:rPr>
          <w:rFonts w:ascii="Times New Roman" w:eastAsia="Calibri" w:hAnsi="Times New Roman" w:cs="Times New Roman"/>
          <w:szCs w:val="24"/>
        </w:rPr>
        <w:t xml:space="preserve">) Do lhůty 4 let podle odstavce </w:t>
      </w:r>
      <w:r w:rsidRPr="00B23B83">
        <w:rPr>
          <w:rFonts w:ascii="Times New Roman" w:eastAsia="Calibri" w:hAnsi="Times New Roman" w:cs="Times New Roman"/>
          <w:bCs/>
          <w:strike/>
          <w:szCs w:val="24"/>
        </w:rPr>
        <w:t>6</w:t>
      </w:r>
      <w:r w:rsidRPr="00B23B83">
        <w:rPr>
          <w:rFonts w:ascii="Times New Roman" w:eastAsia="Calibri" w:hAnsi="Times New Roman" w:cs="Times New Roman"/>
          <w:b/>
          <w:bCs/>
          <w:szCs w:val="24"/>
        </w:rPr>
        <w:t>3</w:t>
      </w:r>
      <w:r w:rsidRPr="00B23B83">
        <w:rPr>
          <w:rFonts w:ascii="Times New Roman" w:eastAsia="Calibri" w:hAnsi="Times New Roman" w:cs="Times New Roman"/>
          <w:szCs w:val="24"/>
        </w:rPr>
        <w:t xml:space="preserve"> se nezapočítává časová prodleva vyvolaná osobou, která hodlá uskutečnit stavbu vybrané transevropské dopravní infrastruktury.</w:t>
      </w:r>
    </w:p>
    <w:p w14:paraId="6D2BF781"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5g</w:t>
      </w:r>
    </w:p>
    <w:p w14:paraId="4AC3141D"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w:t>
      </w:r>
      <w:r w:rsidRPr="00B23B83">
        <w:rPr>
          <w:rFonts w:ascii="Times New Roman" w:eastAsia="Calibri" w:hAnsi="Times New Roman" w:cs="Times New Roman"/>
          <w:strike/>
          <w:szCs w:val="24"/>
        </w:rPr>
        <w:t>Ministerstvo dopravy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Úřad </w:t>
      </w:r>
      <w:r w:rsidRPr="00B23B83">
        <w:rPr>
          <w:rFonts w:ascii="Times New Roman" w:eastAsia="Calibri" w:hAnsi="Times New Roman" w:cs="Times New Roman"/>
          <w:szCs w:val="24"/>
        </w:rPr>
        <w:t>zveřejní na svých internetových stránkách</w:t>
      </w:r>
    </w:p>
    <w:p w14:paraId="38E766F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označení stavebních úřadů příslušných k vedení řízení o povolení záměru spočívajícího ve stavbě vybrané transevropské dopravní infrastruktury a jejich působnosti podle této části zákona,</w:t>
      </w:r>
    </w:p>
    <w:p w14:paraId="2064ED3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 označení dotčených orgánů věcně příslušných k vydání vyjádření nebo závazného stanoviska, která jsou podkladem pro povolení záměru, a správních orgánů věcně příslušných k vedení řízení o souvisejících žádostech,</w:t>
      </w:r>
    </w:p>
    <w:p w14:paraId="5AEC28C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náležitosti žádosti o povolení záměru spočívajícího ve stavbě vybrané transevropské dopravní infrastruktury, žádostí o vydání vyjádření nebo závazného stanoviska, která jsou podkladem pro povolení záměru, a souvisejících žádostí a</w:t>
      </w:r>
    </w:p>
    <w:p w14:paraId="30E501B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lhůty pro vydání rozhodnutí v řízení o povolení záměru spočívajícího ve stavbě vybrané transevropské dopravní infrastruktury, pro vydání vyjádření nebo závazného stanoviska, která jsou podkladem pro povolení záměru, a pro vydání rozhodnutí v řízeních o souvisejících žádostech.</w:t>
      </w:r>
    </w:p>
    <w:p w14:paraId="5C7F450F"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Stavební úřad příslušný k povolení záměru poskytne osobě, která hodlá uskutečnit stavbu vybrané transevropské dopravní infrastruktury, do 45 dnů od požádání předběžnou informaci podle stavebního zákona. Vedle předběžné informace poskytne v rozsahu požadavku této osoby rovněž informaci o</w:t>
      </w:r>
    </w:p>
    <w:p w14:paraId="1989352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náležitostech žádosti o povolení záměru,</w:t>
      </w:r>
    </w:p>
    <w:p w14:paraId="3FC8F7C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tom, zda je vyjádření nebo závazné stanovisko podkladem pro povolení záměru,</w:t>
      </w:r>
    </w:p>
    <w:p w14:paraId="1BD75D2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náležitostech žádosti o vydání vyjádření nebo závazného stanoviska, která jsou podkladem pro povolení záměru,</w:t>
      </w:r>
    </w:p>
    <w:p w14:paraId="301C4C7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hlediscích, podle nichž bude posuzována žádost o vydání vyjádření nebo závazného stanoviska, která jsou podkladem pro povolení záměru, a předpokladech, za nichž lze žádosti vyhovět,</w:t>
      </w:r>
    </w:p>
    <w:p w14:paraId="48AD979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nezbytnosti podání související žádosti,</w:t>
      </w:r>
    </w:p>
    <w:p w14:paraId="469E58F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náležitostech související žádosti, nebo</w:t>
      </w:r>
    </w:p>
    <w:p w14:paraId="43C71FD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hlediscích, podle nichž bude posuzována související žádost, a předpokladech, za nichž lze žádosti vyhovět.</w:t>
      </w:r>
    </w:p>
    <w:p w14:paraId="491E6D5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Stavební úřad příslušný k povolení záměru požádá neprodleně po obdržení požadavku o předběžnou informaci</w:t>
      </w:r>
    </w:p>
    <w:p w14:paraId="2F54F5A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podle odstavce 2 písm. b) až d) dotčený orgán příslušný k vydání vyjádření nebo závazného stanoviska, která jsou podkladem pro povolení záměru, o poskytnutí požadované informace, nebo</w:t>
      </w:r>
    </w:p>
    <w:p w14:paraId="6960BBB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podle odstavce 2 písm. e) až g) správní orgán příslušný k vedení řízení o související žádosti o poskytnutí požadované informace.</w:t>
      </w:r>
    </w:p>
    <w:p w14:paraId="3F0F4B1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Dotčený orgán příslušný k vydání vyjádření nebo závazného stanoviska, která jsou podkladem pro povolení záměru, poskytne do 30 dnů ode dne obdržení požadavku podle odstavce 3 písm. a) stavebnímu úřadu příslušnému k povolení záměru požadovanou informaci. Je-li dotčený orgán následně požádán o poskytnutí předběžné informace podle stavebního zákona, tuto informaci neposkytne v rozsahu již poskytnuté informace.</w:t>
      </w:r>
    </w:p>
    <w:p w14:paraId="48C01D0D"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lastRenderedPageBreak/>
        <w:t>(5) Je-li před podáním žádosti o povolení záměru spočívajícího ve stavbě vybrané transevropské dopravní infrastruktury podána žádost o vydání vyjádření nebo závazného stanoviska, která jsou podkladem pro povolení záměru, dotčený orgán příslušný k vydání vyjádření nebo závazného stanoviska</w:t>
      </w:r>
    </w:p>
    <w:p w14:paraId="0D274CF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sdělí neprodleně po obdržení žádosti stavebnímu úřadu příslušnému k povolení záměru tuto skutečnost a</w:t>
      </w:r>
    </w:p>
    <w:p w14:paraId="37BFB5D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zašle neprodleně po vydání vyjádření nebo závazného stanoviska stavebnímu úřadu příslušnému k povolení záměru stejnopis jeho písemného vyhotovení; považuje-li se vyjádření nebo závazné stanovisko za souhlasné a bez podmínek z důvodu, že jej dotčený orgán nevydal ve lhůtě pro jeho vydání, dotčený orgán sdělí neprodleně stavebnímu úřadu příslušnému k povolení záměru tuto skutečnost.</w:t>
      </w:r>
    </w:p>
    <w:p w14:paraId="50B07982"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(6) Správní orgán příslušný k vedení řízení o související žádosti</w:t>
      </w:r>
    </w:p>
    <w:p w14:paraId="1D32601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poskytne do 30 dnů ode dne obdržení požadavku podle odstavce 3 písm. b) stavebnímu úřadu příslušnému k povolení záměru požadovanou informaci,</w:t>
      </w:r>
    </w:p>
    <w:p w14:paraId="309D59D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sdělí neprodleně po obdržení související žádosti stavebnímu úřadu příslušnému k povolení záměru tuto skutečnost a</w:t>
      </w:r>
    </w:p>
    <w:p w14:paraId="1F8BDD1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zašle neprodleně po vydání rozhodnutí o související žádosti stavebnímu úřadu příslušnému k povolení záměru stejnopis písemného vyhotovení rozhodnutí.</w:t>
      </w:r>
    </w:p>
    <w:p w14:paraId="53AD118B"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(7) Nevydá-li v zákonné lhůtě dotčený orgán vyjádření nebo závazné stanovisko, která jsou podkladem pro povolení záměru, nebo správní orgán rozhodnutí o související žádosti, dá stavební úřad příslušný k povolení záměru podnět k učinění opatření proti nečinnosti správnímu orgánu nadřízenému orgánu, který měl vyjádření, závazné stanovisko nebo rozhodnutí o související žádosti vydat.</w:t>
      </w:r>
    </w:p>
    <w:p w14:paraId="3186F41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5h</w:t>
      </w:r>
    </w:p>
    <w:p w14:paraId="214DD93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Osoba, která činí podání podle § 5f odst. </w:t>
      </w:r>
      <w:r w:rsidRPr="00B23B83">
        <w:rPr>
          <w:rFonts w:ascii="Times New Roman" w:eastAsia="Calibri" w:hAnsi="Times New Roman" w:cs="Times New Roman"/>
          <w:strike/>
          <w:szCs w:val="24"/>
        </w:rPr>
        <w:t>1, 2, 3 nebo 5 nebo</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1 nebo 2 anebo</w:t>
      </w:r>
      <w:r w:rsidRPr="00B23B83">
        <w:rPr>
          <w:rFonts w:ascii="Times New Roman" w:eastAsia="Calibri" w:hAnsi="Times New Roman" w:cs="Times New Roman"/>
          <w:szCs w:val="24"/>
        </w:rPr>
        <w:t xml:space="preserve"> § 5g odst. 2, 5 nebo 6, uvede v tomto podání, že jde o stavbu vybrané transevropské dopravní infrastruktury.</w:t>
      </w:r>
    </w:p>
    <w:p w14:paraId="4293C151"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5j</w:t>
      </w:r>
    </w:p>
    <w:p w14:paraId="396C173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Jako údolí pro urychlení zavádění technologií pro nulové čisté emise (dále jen „údolí“) mohou být na území České republiky v </w:t>
      </w:r>
      <w:r w:rsidRPr="00B23B83">
        <w:rPr>
          <w:rFonts w:ascii="Times New Roman" w:eastAsia="Calibri" w:hAnsi="Times New Roman" w:cs="Times New Roman"/>
          <w:strike/>
          <w:szCs w:val="24"/>
        </w:rPr>
        <w:t>zastavitelných nebo transformačních</w:t>
      </w:r>
      <w:r w:rsidRPr="00B23B83">
        <w:rPr>
          <w:rFonts w:ascii="Times New Roman" w:eastAsia="Calibri" w:hAnsi="Times New Roman" w:cs="Times New Roman"/>
          <w:szCs w:val="24"/>
        </w:rPr>
        <w:t xml:space="preserve"> plochách uvedených v příloze č. 3 k tomuto zákonu určeny oblasti, které</w:t>
      </w:r>
    </w:p>
    <w:p w14:paraId="02C299A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a) jsou klíčovými centry pro podporu výrobních kapacit technologií pro nulové čisté emise a jejich integraci do energetického systému a poskytují potenciál rozšíření, </w:t>
      </w:r>
      <w:proofErr w:type="spellStart"/>
      <w:r w:rsidRPr="00B23B83">
        <w:rPr>
          <w:rFonts w:ascii="Times New Roman" w:eastAsia="Calibri" w:hAnsi="Times New Roman" w:cs="Times New Roman"/>
          <w:szCs w:val="24"/>
        </w:rPr>
        <w:t>reindustrializace</w:t>
      </w:r>
      <w:proofErr w:type="spellEnd"/>
      <w:r w:rsidRPr="00B23B83">
        <w:rPr>
          <w:rFonts w:ascii="Times New Roman" w:eastAsia="Calibri" w:hAnsi="Times New Roman" w:cs="Times New Roman"/>
          <w:szCs w:val="24"/>
        </w:rPr>
        <w:t xml:space="preserve"> nebo vytvoření průmyslových klastrů, nebo</w:t>
      </w:r>
    </w:p>
    <w:p w14:paraId="7E8E6AB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významně přispívají k plnění cílů dekarbonizace průmyslových odvětví, regionální udržitelnosti a spravedlivé transformaci.</w:t>
      </w:r>
    </w:p>
    <w:p w14:paraId="38A2069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Oblasti určené jako údolí stanoví vláda nařízením, kde stanoví hranice těchto oblastí a pro každou z nich uvede zejména:</w:t>
      </w:r>
    </w:p>
    <w:p w14:paraId="3AE4B51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název oblasti, její geografickou polohu včetně mapového zobrazení a její rozlohu,</w:t>
      </w:r>
    </w:p>
    <w:p w14:paraId="7303F71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b) technologický rozsah oblasti,</w:t>
      </w:r>
    </w:p>
    <w:p w14:paraId="7A2B0EF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konkrétní opatření ke zvýšení atraktivity oblasti jako místa pro výrobní činnosti,</w:t>
      </w:r>
    </w:p>
    <w:p w14:paraId="60EACD7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strategické přínosy oblasti,</w:t>
      </w:r>
    </w:p>
    <w:p w14:paraId="2AD901B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jednotné kontaktní místo oblasti.</w:t>
      </w:r>
    </w:p>
    <w:p w14:paraId="62234E6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Přijetí rozhodnutí o určení oblasti jako údolí může být učiněno pouze v případě, že byly splněny podmínky uvedené v přímo použitelném předpisu Evropské unie.</w:t>
      </w:r>
    </w:p>
    <w:p w14:paraId="7F8484F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Příloha č. 3</w:t>
      </w:r>
    </w:p>
    <w:p w14:paraId="19EEAC2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Stavby v lokalitě strategického podnikatelského parku Cheb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744E867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2. Stavby v lokalitě strategického podnikatelského parku </w:t>
      </w:r>
      <w:r w:rsidRPr="00B23B83">
        <w:rPr>
          <w:rFonts w:ascii="Times New Roman" w:eastAsia="Calibri" w:hAnsi="Times New Roman" w:cs="Times New Roman"/>
          <w:b/>
          <w:bCs/>
          <w:szCs w:val="24"/>
        </w:rPr>
        <w:t>Úpravna uhlí</w:t>
      </w:r>
      <w:r w:rsidRPr="00B23B83">
        <w:rPr>
          <w:rFonts w:ascii="Times New Roman" w:eastAsia="Calibri" w:hAnsi="Times New Roman" w:cs="Times New Roman"/>
          <w:szCs w:val="24"/>
        </w:rPr>
        <w:t xml:space="preserve"> Komořany</w:t>
      </w:r>
      <w:bookmarkStart w:id="1154" w:name="_Hlk226619060"/>
      <w:r w:rsidRPr="00B23B83">
        <w:rPr>
          <w:rFonts w:ascii="Times New Roman" w:eastAsia="Calibri" w:hAnsi="Times New Roman" w:cs="Times New Roman"/>
          <w:strike/>
          <w:szCs w:val="24"/>
        </w:rPr>
        <w:t>, Důl Československé armády sloužící zejména pro potřeby datového centra, k výrobě a zpracování druhotných surovin a recyklátů, k robotické výrobě, k výrobě a zpracování vodíku nebo pro potřeby přečerpávací vodní elektrárny</w:t>
      </w:r>
      <w:bookmarkEnd w:id="1154"/>
      <w:r w:rsidRPr="00B23B83">
        <w:rPr>
          <w:rFonts w:ascii="Times New Roman" w:eastAsia="Calibri" w:hAnsi="Times New Roman" w:cs="Times New Roman"/>
          <w:szCs w:val="24"/>
        </w:rPr>
        <w:t xml:space="preserve"> </w:t>
      </w:r>
      <w:bookmarkStart w:id="1155" w:name="_Hlk226619070"/>
      <w:r w:rsidRPr="00B23B83">
        <w:rPr>
          <w:rFonts w:ascii="Times New Roman" w:eastAsia="Calibri" w:hAnsi="Times New Roman" w:cs="Times New Roman"/>
          <w:b/>
          <w:bCs/>
          <w:szCs w:val="24"/>
        </w:rPr>
        <w:t>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bookmarkEnd w:id="1155"/>
      <w:r w:rsidRPr="00B23B83">
        <w:rPr>
          <w:rFonts w:ascii="Times New Roman" w:eastAsia="Calibri" w:hAnsi="Times New Roman" w:cs="Times New Roman"/>
          <w:szCs w:val="24"/>
        </w:rPr>
        <w:t>.</w:t>
      </w:r>
    </w:p>
    <w:p w14:paraId="0389759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3. Stavby v lokalitě strategického podnikatelského parku Prunéřov sloužící zejména k výrobě a skladování baterií pro elektrická vozidla </w:t>
      </w:r>
      <w:r w:rsidRPr="00B23B83">
        <w:rPr>
          <w:rFonts w:ascii="Times New Roman" w:eastAsia="Calibri" w:hAnsi="Times New Roman" w:cs="Times New Roman"/>
          <w:b/>
          <w:bCs/>
          <w:szCs w:val="24"/>
        </w:rPr>
        <w:t>a zpracovatelský závod pro úpravu lithia</w:t>
      </w:r>
      <w:r w:rsidRPr="00B23B83">
        <w:rPr>
          <w:rFonts w:ascii="Times New Roman" w:eastAsia="Calibri" w:hAnsi="Times New Roman" w:cs="Times New Roman"/>
          <w:szCs w:val="24"/>
        </w:rPr>
        <w:t>.</w:t>
      </w:r>
    </w:p>
    <w:p w14:paraId="4B70431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4. Stavby v lokalitě strategického podnikatelského parku Severní lom sloužící zejména </w:t>
      </w:r>
      <w:bookmarkStart w:id="1156" w:name="_Hlk226619145"/>
      <w:r w:rsidRPr="00B23B83">
        <w:rPr>
          <w:rFonts w:ascii="Times New Roman" w:eastAsia="Calibri" w:hAnsi="Times New Roman" w:cs="Times New Roman"/>
          <w:strike/>
          <w:szCs w:val="24"/>
        </w:rPr>
        <w:t>k výrobě a skladování baterií pro elektrická vozidla</w:t>
      </w:r>
      <w:r w:rsidRPr="00B23B83">
        <w:rPr>
          <w:rFonts w:ascii="Times New Roman" w:eastAsia="Calibri" w:hAnsi="Times New Roman" w:cs="Times New Roman"/>
          <w:b/>
          <w:bCs/>
          <w:szCs w:val="24"/>
        </w:rPr>
        <w:t xml:space="preserve"> </w:t>
      </w:r>
      <w:bookmarkStart w:id="1157" w:name="_Hlk226619154"/>
      <w:bookmarkEnd w:id="1156"/>
      <w:r w:rsidRPr="00B23B83">
        <w:rPr>
          <w:rFonts w:ascii="Times New Roman" w:eastAsia="Calibri" w:hAnsi="Times New Roman" w:cs="Times New Roman"/>
          <w:b/>
          <w:bCs/>
          <w:szCs w:val="24"/>
        </w:rPr>
        <w:t>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bookmarkEnd w:id="1157"/>
      <w:r w:rsidRPr="00B23B83">
        <w:rPr>
          <w:rFonts w:ascii="Times New Roman" w:eastAsia="Calibri" w:hAnsi="Times New Roman" w:cs="Times New Roman"/>
          <w:szCs w:val="24"/>
        </w:rPr>
        <w:t>.</w:t>
      </w:r>
    </w:p>
    <w:p w14:paraId="2CC9EBF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5. Stavby v lokalitě strategického podnikatelského parku Lazy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596F630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6. Stavby v lokalitě strategického podnikatelského parku Bruntál sloužící zejména pro potřeby datového centra, k výrobě a zpracování druhotných surovin a recyklátů nebo k robotické výrobě.</w:t>
      </w:r>
    </w:p>
    <w:p w14:paraId="2137427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7. Stavby v lokalitě strategického podnikatelského parku Nad Barborou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5FFD7BD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8. Stavby v lokalitě strategického podnikatelského parku Dolní Lutyně sloužící zejména k výrobě a skladování bateriových článků a záměrů přímo spojených s elektromobilitou, výrobě technologických částí či celků pro obnovitelné zdroje energie nebo výrobě polovodičů.</w:t>
      </w:r>
    </w:p>
    <w:p w14:paraId="1A83B75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9. Stavby v lokalitě strategického podnikatelského parku Staříč II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4A1CC00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10. Stavby v lokalitě strategického podnikatelského parku Staré Sedlo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4C005E7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11. Stavby v lokalitě strategického podnikatelského parku Milovice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45357185"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12. Stavby v lokalitě strategického podnikatelského parku Nymburk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w:t>
      </w:r>
    </w:p>
    <w:p w14:paraId="2E50D72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13.</w:t>
      </w:r>
      <w:r w:rsidRPr="00B23B83">
        <w:rPr>
          <w:rFonts w:ascii="Times New Roman" w:eastAsia="Calibri" w:hAnsi="Times New Roman" w:cs="Times New Roman"/>
          <w:b/>
          <w:bCs/>
          <w:szCs w:val="24"/>
        </w:rPr>
        <w:t xml:space="preserve"> 12</w:t>
      </w:r>
      <w:r w:rsidRPr="00B23B83">
        <w:rPr>
          <w:rFonts w:ascii="Times New Roman" w:eastAsia="Calibri" w:hAnsi="Times New Roman" w:cs="Times New Roman"/>
          <w:szCs w:val="24"/>
        </w:rPr>
        <w:t>. Stavby v lokalitě strategického podnikatelského parku Mošnov sloužící zejména k realizaci logistického centra pro účely Armády ČR a dále pro výrobní a skladovací účely multimodálního průmyslového parku.</w:t>
      </w:r>
    </w:p>
    <w:p w14:paraId="6E5BCDB5" w14:textId="77777777" w:rsidR="00EA54C5" w:rsidRPr="00B23B83" w:rsidRDefault="00EA54C5" w:rsidP="00EA54C5">
      <w:pPr>
        <w:spacing w:before="120" w:after="120" w:line="276" w:lineRule="auto"/>
        <w:rPr>
          <w:rFonts w:ascii="Times New Roman" w:eastAsia="Calibri" w:hAnsi="Times New Roman" w:cs="Times New Roman"/>
          <w:b/>
          <w:bCs/>
          <w:szCs w:val="24"/>
        </w:rPr>
      </w:pPr>
      <w:bookmarkStart w:id="1158" w:name="_Hlk226619248"/>
      <w:r w:rsidRPr="00B23B83">
        <w:rPr>
          <w:rFonts w:ascii="Times New Roman" w:eastAsia="Calibri" w:hAnsi="Times New Roman" w:cs="Times New Roman"/>
          <w:b/>
          <w:bCs/>
          <w:szCs w:val="24"/>
        </w:rPr>
        <w:t>13. Stavby v lokalitě strategického podnikatelského parku Hrabák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52EF9C54"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14. Stavby v lokalitě strategického podnikatelského parku Ústí nad Labem – Předlice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4D4D1ADB" w14:textId="77777777" w:rsidR="00EA54C5" w:rsidRPr="00B23B83" w:rsidRDefault="00EA54C5" w:rsidP="00EA54C5">
      <w:pPr>
        <w:spacing w:before="120" w:after="120" w:line="276" w:lineRule="auto"/>
        <w:rPr>
          <w:rFonts w:ascii="Times New Roman" w:eastAsia="Times New Roman" w:hAnsi="Times New Roman" w:cs="Times New Roman"/>
          <w:b/>
          <w:bCs/>
          <w:iCs/>
          <w:smallCaps/>
          <w:szCs w:val="24"/>
        </w:rPr>
      </w:pPr>
      <w:r w:rsidRPr="00B23B83">
        <w:rPr>
          <w:rFonts w:ascii="Times New Roman" w:eastAsia="Calibri" w:hAnsi="Times New Roman" w:cs="Times New Roman"/>
          <w:b/>
          <w:bCs/>
          <w:szCs w:val="24"/>
        </w:rPr>
        <w:t>15. Stavby v lokalitě strategického podnikatelského parku Svitavy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bookmarkEnd w:id="1158"/>
    </w:p>
    <w:p w14:paraId="220C2352" w14:textId="77777777" w:rsidR="00EA54C5" w:rsidRPr="00B23B83" w:rsidRDefault="00EA54C5" w:rsidP="001D111E">
      <w:pPr>
        <w:numPr>
          <w:ilvl w:val="0"/>
          <w:numId w:val="85"/>
        </w:num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46B3B982"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159" w:name="_Toc214619384"/>
      <w:bookmarkStart w:id="1160" w:name="_Toc216434416"/>
      <w:bookmarkStart w:id="1161" w:name="_Toc227049829"/>
      <w:bookmarkStart w:id="1162" w:name="_Toc227224143"/>
      <w:bookmarkStart w:id="1163" w:name="_Toc227576525"/>
      <w:r w:rsidRPr="00B23B83">
        <w:rPr>
          <w:rFonts w:ascii="Times New Roman" w:eastAsia="Times New Roman" w:hAnsi="Times New Roman" w:cs="Times New Roman"/>
          <w:b/>
          <w:bCs/>
          <w:iCs/>
          <w:smallCaps/>
          <w:szCs w:val="24"/>
        </w:rPr>
        <w:lastRenderedPageBreak/>
        <w:t>Zákon č. 201/2012 Sb., o ochraně ovzduší</w:t>
      </w:r>
      <w:bookmarkEnd w:id="1159"/>
      <w:bookmarkEnd w:id="1160"/>
      <w:bookmarkEnd w:id="1161"/>
      <w:bookmarkEnd w:id="1162"/>
      <w:bookmarkEnd w:id="1163"/>
    </w:p>
    <w:p w14:paraId="77E09D52"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201/2012 Sb., o ochraně ovzduší, ve znění pozdějších předpisů, s vyznačením navrhovaných změn</w:t>
      </w:r>
    </w:p>
    <w:p w14:paraId="7F003E9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w:t>
      </w:r>
    </w:p>
    <w:p w14:paraId="476ECF32" w14:textId="77777777" w:rsidR="00EA54C5" w:rsidRPr="00B23B83" w:rsidRDefault="00EA54C5" w:rsidP="00EA54C5">
      <w:pPr>
        <w:spacing w:before="120" w:after="120" w:line="276" w:lineRule="auto"/>
        <w:jc w:val="center"/>
        <w:rPr>
          <w:rFonts w:ascii="Times New Roman" w:eastAsia="Calibri" w:hAnsi="Times New Roman" w:cs="Times New Roman"/>
          <w:b/>
          <w:szCs w:val="24"/>
        </w:rPr>
      </w:pPr>
      <w:r w:rsidRPr="00B23B83">
        <w:rPr>
          <w:rFonts w:ascii="Times New Roman" w:eastAsia="Calibri" w:hAnsi="Times New Roman" w:cs="Times New Roman"/>
          <w:b/>
          <w:szCs w:val="24"/>
        </w:rPr>
        <w:t>Přípustná úroveň znečištění</w:t>
      </w:r>
    </w:p>
    <w:p w14:paraId="010F99FE"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Imisní limity a přípustné četnosti jejich překročení jsou uvedeny v příloze č. 1 k tomuto zákonu. Imisní limity jsou závazné pro orgány ochrany ovzduší při výkonu jejich působnosti podle tohoto zákona</w:t>
      </w:r>
      <w:r w:rsidRPr="00B23B83">
        <w:rPr>
          <w:rFonts w:ascii="Times New Roman" w:eastAsia="Calibri" w:hAnsi="Times New Roman" w:cs="Times New Roman"/>
          <w:b/>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pro</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 xml:space="preserve">stavební úřady při výkonu působnosti podle jiného právního předpisu </w:t>
      </w:r>
      <w:r w:rsidRPr="00B23B83">
        <w:rPr>
          <w:rFonts w:ascii="Times New Roman" w:eastAsia="Calibri" w:hAnsi="Times New Roman" w:cs="Times New Roman"/>
          <w:szCs w:val="24"/>
        </w:rPr>
        <w:t>a pro obce a kraje při výkonu jejich samostatné působnosti s dopadem na ovzduší.</w:t>
      </w:r>
    </w:p>
    <w:p w14:paraId="4E935D2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Přípustná úroveň znečištění stanovená podle odstavce 1 se nevztahuje na ovzduší ve venkovních pracovištích, do nichž nemá veřejnost volný přístup.</w:t>
      </w:r>
    </w:p>
    <w:p w14:paraId="066A27CC" w14:textId="77777777" w:rsidR="00EA54C5" w:rsidRPr="00B23B83" w:rsidRDefault="00EA54C5" w:rsidP="00EA54C5">
      <w:pPr>
        <w:spacing w:before="120" w:after="120" w:line="276" w:lineRule="auto"/>
        <w:jc w:val="center"/>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11</w:t>
      </w:r>
    </w:p>
    <w:p w14:paraId="31856EA3"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(1) Ministerstvo vydává stanovisko k návrhu územního rozvojového plánu nebo zásad územního rozvoje.</w:t>
      </w:r>
    </w:p>
    <w:p w14:paraId="66F23F86"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(2) Krajský úřad vydává</w:t>
      </w:r>
    </w:p>
    <w:p w14:paraId="767BEF7D"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a) stanovisko k územnímu plánu a regulačnímu plánu,</w:t>
      </w:r>
    </w:p>
    <w:p w14:paraId="0B9F7943"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b) </w:t>
      </w:r>
      <w:r w:rsidRPr="00B23B83">
        <w:rPr>
          <w:rFonts w:ascii="Times New Roman" w:eastAsia="Calibri" w:hAnsi="Times New Roman" w:cs="Times New Roman"/>
          <w:bCs/>
          <w:strike/>
          <w:szCs w:val="24"/>
          <w:lang w:eastAsia="cs-CZ"/>
        </w:rPr>
        <w:t>závazné stanovisko</w:t>
      </w:r>
      <w:r w:rsidRPr="00B23B83">
        <w:rPr>
          <w:rFonts w:ascii="Times New Roman" w:eastAsia="Calibri" w:hAnsi="Times New Roman" w:cs="Times New Roman"/>
          <w:szCs w:val="24"/>
          <w:lang w:eastAsia="cs-CZ"/>
        </w:rPr>
        <w:t xml:space="preserve"> </w:t>
      </w:r>
      <w:r w:rsidRPr="00B23B83">
        <w:rPr>
          <w:rFonts w:ascii="Times New Roman" w:eastAsia="Calibri" w:hAnsi="Times New Roman" w:cs="Times New Roman"/>
          <w:b/>
          <w:bCs/>
          <w:szCs w:val="24"/>
          <w:lang w:eastAsia="cs-CZ"/>
        </w:rPr>
        <w:t xml:space="preserve">vyjádření </w:t>
      </w:r>
      <w:r w:rsidRPr="00B23B83">
        <w:rPr>
          <w:rFonts w:ascii="Times New Roman" w:eastAsia="Calibri" w:hAnsi="Times New Roman" w:cs="Times New Roman"/>
          <w:szCs w:val="24"/>
          <w:lang w:eastAsia="cs-CZ"/>
        </w:rPr>
        <w:t>k povolení záměru obsahujícího stacionární zdroj uvedený v příloze č. 2 k tomuto zákonu k řízením podle jiného právního předpisu</w:t>
      </w:r>
      <w:r w:rsidRPr="00B23B83">
        <w:rPr>
          <w:rFonts w:ascii="Times New Roman" w:eastAsia="Calibri" w:hAnsi="Times New Roman" w:cs="Times New Roman"/>
          <w:szCs w:val="24"/>
          <w:vertAlign w:val="superscript"/>
          <w:lang w:eastAsia="cs-CZ"/>
        </w:rPr>
        <w:t>46</w:t>
      </w:r>
      <w:r w:rsidRPr="00B23B83">
        <w:rPr>
          <w:rFonts w:ascii="Times New Roman" w:eastAsia="Calibri" w:hAnsi="Times New Roman" w:cs="Times New Roman"/>
          <w:szCs w:val="24"/>
          <w:lang w:eastAsia="cs-CZ"/>
        </w:rPr>
        <w:t>),</w:t>
      </w:r>
    </w:p>
    <w:p w14:paraId="7FFBB3B6"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c) povolení provozu stacionárního zdroje (dále jen „povolení provozu“) a</w:t>
      </w:r>
    </w:p>
    <w:p w14:paraId="762A4C0B"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d) </w:t>
      </w:r>
      <w:r w:rsidRPr="00B23B83">
        <w:rPr>
          <w:rFonts w:ascii="Times New Roman" w:eastAsia="Calibri" w:hAnsi="Times New Roman" w:cs="Times New Roman"/>
          <w:bCs/>
          <w:strike/>
          <w:szCs w:val="24"/>
          <w:lang w:eastAsia="cs-CZ"/>
        </w:rPr>
        <w:t>závazné stanovisko</w:t>
      </w:r>
      <w:r w:rsidRPr="00B23B83">
        <w:rPr>
          <w:rFonts w:ascii="Times New Roman" w:eastAsia="Calibri" w:hAnsi="Times New Roman" w:cs="Times New Roman"/>
          <w:szCs w:val="24"/>
          <w:lang w:eastAsia="cs-CZ"/>
        </w:rPr>
        <w:t xml:space="preserve"> </w:t>
      </w:r>
      <w:r w:rsidRPr="00B23B83">
        <w:rPr>
          <w:rFonts w:ascii="Times New Roman" w:eastAsia="Calibri" w:hAnsi="Times New Roman" w:cs="Times New Roman"/>
          <w:b/>
          <w:bCs/>
          <w:szCs w:val="24"/>
          <w:lang w:eastAsia="cs-CZ"/>
        </w:rPr>
        <w:t>vyjádření</w:t>
      </w:r>
      <w:r w:rsidRPr="00B23B83">
        <w:rPr>
          <w:rFonts w:ascii="Times New Roman" w:eastAsia="Calibri" w:hAnsi="Times New Roman" w:cs="Times New Roman"/>
          <w:szCs w:val="24"/>
          <w:lang w:eastAsia="cs-CZ"/>
        </w:rPr>
        <w:t xml:space="preserve"> k povolení záměru pozemní komunikace kategorie dálnice nebo silnice I. třídy v </w:t>
      </w:r>
      <w:r w:rsidRPr="00B23B83">
        <w:rPr>
          <w:rFonts w:ascii="Times New Roman" w:eastAsia="Calibri" w:hAnsi="Times New Roman" w:cs="Times New Roman"/>
          <w:bCs/>
          <w:strike/>
          <w:szCs w:val="24"/>
          <w:lang w:eastAsia="cs-CZ"/>
        </w:rPr>
        <w:t>zastavěném</w:t>
      </w:r>
      <w:r w:rsidRPr="00B23B83">
        <w:rPr>
          <w:rFonts w:ascii="Times New Roman" w:eastAsia="Calibri" w:hAnsi="Times New Roman" w:cs="Times New Roman"/>
          <w:szCs w:val="24"/>
          <w:lang w:eastAsia="cs-CZ"/>
        </w:rPr>
        <w:t xml:space="preserve"> </w:t>
      </w:r>
      <w:r w:rsidRPr="00B23B83">
        <w:rPr>
          <w:rFonts w:ascii="Times New Roman" w:eastAsia="Calibri" w:hAnsi="Times New Roman" w:cs="Times New Roman"/>
          <w:b/>
          <w:bCs/>
          <w:szCs w:val="24"/>
          <w:lang w:eastAsia="cs-CZ"/>
        </w:rPr>
        <w:t xml:space="preserve">zastavitelném </w:t>
      </w:r>
      <w:r w:rsidRPr="00B23B83">
        <w:rPr>
          <w:rFonts w:ascii="Times New Roman" w:eastAsia="Calibri" w:hAnsi="Times New Roman" w:cs="Times New Roman"/>
          <w:szCs w:val="24"/>
          <w:lang w:eastAsia="cs-CZ"/>
        </w:rPr>
        <w:t>území obce a parkoviště s kapacitou nad 500 parkovacích stání (dále jen „pozemní komunikace nebo parkoviště“) k řízení podle jiného právního předpisu</w:t>
      </w:r>
      <w:r w:rsidRPr="00B23B83">
        <w:rPr>
          <w:rFonts w:ascii="Times New Roman" w:eastAsia="Calibri" w:hAnsi="Times New Roman" w:cs="Times New Roman"/>
          <w:szCs w:val="24"/>
          <w:vertAlign w:val="superscript"/>
          <w:lang w:eastAsia="cs-CZ"/>
        </w:rPr>
        <w:t>47</w:t>
      </w:r>
      <w:r w:rsidRPr="00B23B83">
        <w:rPr>
          <w:rFonts w:ascii="Times New Roman" w:eastAsia="Calibri" w:hAnsi="Times New Roman" w:cs="Times New Roman"/>
          <w:szCs w:val="24"/>
          <w:lang w:eastAsia="cs-CZ"/>
        </w:rPr>
        <w:t>).</w:t>
      </w:r>
    </w:p>
    <w:p w14:paraId="4FB436CF"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(3) Zasahuje-li záměr pozemní komunikace nebo parkoviště na území více krajů, je k vydání </w:t>
      </w:r>
      <w:r w:rsidRPr="00B23B83">
        <w:rPr>
          <w:rFonts w:ascii="Times New Roman" w:eastAsia="Calibri" w:hAnsi="Times New Roman" w:cs="Times New Roman"/>
          <w:bCs/>
          <w:strike/>
          <w:szCs w:val="24"/>
          <w:lang w:eastAsia="cs-CZ"/>
        </w:rPr>
        <w:t>závazného stanoviska</w:t>
      </w:r>
      <w:r w:rsidRPr="00B23B83">
        <w:rPr>
          <w:rFonts w:ascii="Times New Roman" w:eastAsia="Calibri" w:hAnsi="Times New Roman" w:cs="Times New Roman"/>
          <w:szCs w:val="24"/>
          <w:lang w:eastAsia="cs-CZ"/>
        </w:rPr>
        <w:t xml:space="preserve"> </w:t>
      </w:r>
      <w:r w:rsidRPr="00B23B83">
        <w:rPr>
          <w:rFonts w:ascii="Times New Roman" w:eastAsia="Calibri" w:hAnsi="Times New Roman" w:cs="Times New Roman"/>
          <w:b/>
          <w:bCs/>
          <w:szCs w:val="24"/>
          <w:lang w:eastAsia="cs-CZ"/>
        </w:rPr>
        <w:t>vyjádření</w:t>
      </w:r>
      <w:r w:rsidRPr="00B23B83">
        <w:rPr>
          <w:rFonts w:ascii="Times New Roman" w:eastAsia="Calibri" w:hAnsi="Times New Roman" w:cs="Times New Roman"/>
          <w:szCs w:val="24"/>
          <w:lang w:eastAsia="cs-CZ"/>
        </w:rPr>
        <w:t xml:space="preserve"> podle odstavce 2 písm. d) příslušný krajský úřad kraje, v jehož správním obvodu se nachází větší část záměru v </w:t>
      </w:r>
      <w:r w:rsidRPr="00B23B83">
        <w:rPr>
          <w:rFonts w:ascii="Times New Roman" w:eastAsia="Calibri" w:hAnsi="Times New Roman" w:cs="Times New Roman"/>
          <w:bCs/>
          <w:strike/>
          <w:szCs w:val="24"/>
          <w:lang w:eastAsia="cs-CZ"/>
        </w:rPr>
        <w:t>zastavěném</w:t>
      </w:r>
      <w:r w:rsidRPr="00B23B83">
        <w:rPr>
          <w:rFonts w:ascii="Times New Roman" w:eastAsia="Calibri" w:hAnsi="Times New Roman" w:cs="Times New Roman"/>
          <w:szCs w:val="24"/>
          <w:lang w:eastAsia="cs-CZ"/>
        </w:rPr>
        <w:t xml:space="preserve"> </w:t>
      </w:r>
      <w:r w:rsidRPr="00B23B83">
        <w:rPr>
          <w:rFonts w:ascii="Times New Roman" w:eastAsia="Calibri" w:hAnsi="Times New Roman" w:cs="Times New Roman"/>
          <w:b/>
          <w:bCs/>
          <w:szCs w:val="24"/>
          <w:lang w:eastAsia="cs-CZ"/>
        </w:rPr>
        <w:t xml:space="preserve">zastavitelném </w:t>
      </w:r>
      <w:r w:rsidRPr="00B23B83">
        <w:rPr>
          <w:rFonts w:ascii="Times New Roman" w:eastAsia="Calibri" w:hAnsi="Times New Roman" w:cs="Times New Roman"/>
          <w:szCs w:val="24"/>
          <w:lang w:eastAsia="cs-CZ"/>
        </w:rPr>
        <w:t xml:space="preserve">území, nedohodnou-li se krajské úřady jinak. </w:t>
      </w:r>
      <w:r w:rsidRPr="00B23B83">
        <w:rPr>
          <w:rFonts w:ascii="Times New Roman" w:eastAsia="Calibri" w:hAnsi="Times New Roman" w:cs="Times New Roman"/>
          <w:strike/>
          <w:szCs w:val="24"/>
          <w:lang w:eastAsia="cs-CZ"/>
        </w:rPr>
        <w:t>Krajský úřad příslušný k vydání závazného stanoviska si v takovém případě vždy vyžádá vyjádření krajského úřadu, v jehož správním obvodu se nachází část záměru v zastavěném území.</w:t>
      </w:r>
    </w:p>
    <w:p w14:paraId="4FA783EE"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(4) Pokud by provozem stacionárního zdroje označeného ve sloupci B v příloze č. 2 k tomuto zákonu nebo vlivem umístění pozemní komunikace nebo parkoviště podle odstavce 2 písm. d) došlo v oblasti jejich vlivu na úroveň znečištění k překročení některého z imisních limitů s dobou průměrování 1 kalendářní rok uvedeného v bodech 1 a 3 přílohy č. 1 k tomuto zákonu nebo je jeho hodnota v této oblasti již překročena, lze vydat </w:t>
      </w:r>
      <w:r w:rsidRPr="00B23B83">
        <w:rPr>
          <w:rFonts w:ascii="Times New Roman" w:eastAsia="Calibri" w:hAnsi="Times New Roman" w:cs="Times New Roman"/>
          <w:bCs/>
          <w:strike/>
          <w:szCs w:val="24"/>
          <w:lang w:eastAsia="cs-CZ"/>
        </w:rPr>
        <w:t>souhlasné závazné stanovisko podle odstavce 2 písm. b) nebo d)</w:t>
      </w:r>
      <w:r w:rsidRPr="00B23B83">
        <w:rPr>
          <w:rFonts w:ascii="Times New Roman" w:eastAsia="Calibri" w:hAnsi="Times New Roman" w:cs="Times New Roman"/>
          <w:szCs w:val="24"/>
          <w:lang w:eastAsia="cs-CZ"/>
        </w:rPr>
        <w:t xml:space="preserve"> </w:t>
      </w:r>
      <w:r w:rsidRPr="00B23B83">
        <w:rPr>
          <w:rFonts w:ascii="Times New Roman" w:eastAsia="Calibri" w:hAnsi="Times New Roman" w:cs="Times New Roman"/>
          <w:b/>
          <w:bCs/>
          <w:szCs w:val="24"/>
          <w:lang w:eastAsia="cs-CZ"/>
        </w:rPr>
        <w:t xml:space="preserve">povolení záměru </w:t>
      </w:r>
      <w:r w:rsidRPr="00B23B83">
        <w:rPr>
          <w:rFonts w:ascii="Times New Roman" w:eastAsia="Calibri" w:hAnsi="Times New Roman" w:cs="Times New Roman"/>
          <w:szCs w:val="24"/>
          <w:lang w:eastAsia="cs-CZ"/>
        </w:rPr>
        <w:t xml:space="preserve">pouze při současném uplatnění opatření zajišťujících alespoň zachování dosavadní úrovně znečištění pro danou znečišťující látku (dále jen „kompenzační opatření“). </w:t>
      </w:r>
      <w:r w:rsidRPr="00B23B83">
        <w:rPr>
          <w:rFonts w:ascii="Times New Roman" w:eastAsia="Calibri" w:hAnsi="Times New Roman" w:cs="Times New Roman"/>
          <w:bCs/>
          <w:strike/>
          <w:szCs w:val="24"/>
          <w:lang w:eastAsia="cs-CZ"/>
        </w:rPr>
        <w:t xml:space="preserve">Souhlasné závazné stanovisko podle odstavce 2 písm. </w:t>
      </w:r>
      <w:r w:rsidRPr="00B23B83">
        <w:rPr>
          <w:rFonts w:ascii="Times New Roman" w:eastAsia="Calibri" w:hAnsi="Times New Roman" w:cs="Times New Roman"/>
          <w:bCs/>
          <w:strike/>
          <w:szCs w:val="24"/>
          <w:lang w:eastAsia="cs-CZ"/>
        </w:rPr>
        <w:lastRenderedPageBreak/>
        <w:t>b) nebo d)</w:t>
      </w:r>
      <w:r w:rsidRPr="00B23B83">
        <w:rPr>
          <w:rFonts w:ascii="Times New Roman" w:eastAsia="Calibri" w:hAnsi="Times New Roman" w:cs="Times New Roman"/>
          <w:szCs w:val="24"/>
          <w:lang w:eastAsia="cs-CZ"/>
        </w:rPr>
        <w:t xml:space="preserve"> </w:t>
      </w:r>
      <w:r w:rsidRPr="00B23B83">
        <w:rPr>
          <w:rFonts w:ascii="Times New Roman" w:eastAsia="Calibri" w:hAnsi="Times New Roman" w:cs="Times New Roman"/>
          <w:b/>
          <w:bCs/>
          <w:szCs w:val="24"/>
          <w:lang w:eastAsia="cs-CZ"/>
        </w:rPr>
        <w:t xml:space="preserve">Povolení záměru </w:t>
      </w:r>
      <w:r w:rsidRPr="00B23B83">
        <w:rPr>
          <w:rFonts w:ascii="Times New Roman" w:eastAsia="Calibri" w:hAnsi="Times New Roman" w:cs="Times New Roman"/>
          <w:szCs w:val="24"/>
          <w:lang w:eastAsia="cs-CZ"/>
        </w:rPr>
        <w:t>lze v odůvodněných případech vydat i bez uplatnění kompenzačních opatření, je-li zřejmé, že provoz stacionárního zdroje, pozemní komunikace nebo parkoviště by měly pouze zanedbatelný vliv na úroveň znečištění pro danou znečišťující látku.</w:t>
      </w:r>
    </w:p>
    <w:p w14:paraId="687D2E68"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(5) K posouzení, zda dochází k překročení některého z imisních limitů podle odstavce 4, se použije průměr hodnot koncentrací pro čtverec území o velikosti 1 km2 vždy za předchozích 5 kalendářních let. Tyto hodnoty ministerstvo každoročně zveřejňuje pro všechny zóny a aglomerace způsobem umožňujícím dálkový přístup. Kompenzační opatření musí být prováděna v oblasti podle odstavce 4 přednostně tam, kde budou dosahovány nejvyšší hodnoty úrovně znečištění. Pokud není možné splnit tuto podmínku, lze kompenzační opatření provést i v jiném území, především tam, kde jsou překračovány imisní limity, avšak vždy pouze na území téže zóny nebo aglomerace.</w:t>
      </w:r>
    </w:p>
    <w:p w14:paraId="256A29AB"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(6) Kompenzační opatření navrhuje žadatel o vydání </w:t>
      </w:r>
      <w:r w:rsidRPr="00B23B83">
        <w:rPr>
          <w:rFonts w:ascii="Times New Roman" w:eastAsia="Calibri" w:hAnsi="Times New Roman" w:cs="Times New Roman"/>
          <w:bCs/>
          <w:strike/>
          <w:szCs w:val="24"/>
          <w:lang w:eastAsia="cs-CZ"/>
        </w:rPr>
        <w:t>závazného stanoviska podle odstavce 2 písm. b) nebo d)</w:t>
      </w:r>
      <w:r w:rsidRPr="00B23B83">
        <w:rPr>
          <w:rFonts w:ascii="Times New Roman" w:eastAsia="Calibri" w:hAnsi="Times New Roman" w:cs="Times New Roman"/>
          <w:b/>
          <w:bCs/>
          <w:szCs w:val="24"/>
          <w:lang w:eastAsia="cs-CZ"/>
        </w:rPr>
        <w:t xml:space="preserve"> povolení záměru</w:t>
      </w:r>
      <w:r w:rsidRPr="00B23B83">
        <w:rPr>
          <w:rFonts w:ascii="Times New Roman" w:eastAsia="Calibri" w:hAnsi="Times New Roman" w:cs="Times New Roman"/>
          <w:szCs w:val="24"/>
          <w:lang w:eastAsia="cs-CZ"/>
        </w:rPr>
        <w:t xml:space="preserve">. Nenavrhne-li žadatel kompenzační opatření nebo nejsou-li navržená kompenzační opatření vhodná, </w:t>
      </w:r>
      <w:bookmarkStart w:id="1164" w:name="_Hlk216281882"/>
      <w:r w:rsidRPr="00B23B83">
        <w:rPr>
          <w:rFonts w:ascii="Times New Roman" w:eastAsia="Calibri" w:hAnsi="Times New Roman" w:cs="Times New Roman"/>
          <w:szCs w:val="24"/>
          <w:lang w:eastAsia="cs-CZ"/>
        </w:rPr>
        <w:t>uplatní kompenzační opatření</w:t>
      </w:r>
      <w:r w:rsidRPr="00B23B83">
        <w:rPr>
          <w:rFonts w:ascii="Times New Roman" w:eastAsia="Calibri" w:hAnsi="Times New Roman" w:cs="Times New Roman"/>
          <w:b/>
          <w:bCs/>
          <w:szCs w:val="24"/>
          <w:lang w:eastAsia="cs-CZ"/>
        </w:rPr>
        <w:t xml:space="preserve"> </w:t>
      </w:r>
      <w:bookmarkStart w:id="1165" w:name="_Hlk226620097"/>
      <w:r w:rsidRPr="00B23B83">
        <w:rPr>
          <w:rFonts w:ascii="Times New Roman" w:eastAsia="Calibri" w:hAnsi="Times New Roman" w:cs="Times New Roman"/>
          <w:b/>
          <w:bCs/>
          <w:szCs w:val="24"/>
          <w:lang w:eastAsia="cs-CZ"/>
        </w:rPr>
        <w:t>příslušný správní orgán v rozhodnutí o povolení záměru. Opatření může navrhnout</w:t>
      </w:r>
      <w:bookmarkEnd w:id="1165"/>
      <w:r w:rsidRPr="00B23B83">
        <w:rPr>
          <w:rFonts w:ascii="Times New Roman" w:eastAsia="Calibri" w:hAnsi="Times New Roman" w:cs="Times New Roman"/>
          <w:b/>
          <w:bCs/>
          <w:szCs w:val="24"/>
          <w:lang w:eastAsia="cs-CZ"/>
        </w:rPr>
        <w:t xml:space="preserve"> </w:t>
      </w:r>
      <w:bookmarkEnd w:id="1164"/>
      <w:r w:rsidRPr="00B23B83">
        <w:rPr>
          <w:rFonts w:ascii="Times New Roman" w:eastAsia="Calibri" w:hAnsi="Times New Roman" w:cs="Times New Roman"/>
          <w:szCs w:val="24"/>
          <w:lang w:eastAsia="cs-CZ"/>
        </w:rPr>
        <w:t xml:space="preserve">krajský úřad </w:t>
      </w:r>
      <w:r w:rsidRPr="00B23B83">
        <w:rPr>
          <w:rFonts w:ascii="Times New Roman" w:eastAsia="Calibri" w:hAnsi="Times New Roman" w:cs="Times New Roman"/>
          <w:bCs/>
          <w:strike/>
          <w:szCs w:val="24"/>
          <w:lang w:eastAsia="cs-CZ"/>
        </w:rPr>
        <w:t>v závazném stanovisku</w:t>
      </w:r>
      <w:r w:rsidRPr="00B23B83">
        <w:rPr>
          <w:rFonts w:ascii="Times New Roman" w:eastAsia="Calibri" w:hAnsi="Times New Roman" w:cs="Times New Roman"/>
          <w:szCs w:val="24"/>
          <w:lang w:eastAsia="cs-CZ"/>
        </w:rPr>
        <w:t xml:space="preserve"> </w:t>
      </w:r>
      <w:r w:rsidRPr="00B23B83">
        <w:rPr>
          <w:rFonts w:ascii="Times New Roman" w:eastAsia="Calibri" w:hAnsi="Times New Roman" w:cs="Times New Roman"/>
          <w:b/>
          <w:bCs/>
          <w:szCs w:val="24"/>
          <w:lang w:eastAsia="cs-CZ"/>
        </w:rPr>
        <w:t>ve vyjádření</w:t>
      </w:r>
      <w:r w:rsidRPr="00B23B83">
        <w:rPr>
          <w:rFonts w:ascii="Times New Roman" w:eastAsia="Calibri" w:hAnsi="Times New Roman" w:cs="Times New Roman"/>
          <w:szCs w:val="24"/>
          <w:lang w:eastAsia="cs-CZ"/>
        </w:rPr>
        <w:t xml:space="preserve"> podle odstavce 2 písm. b) nebo d). Jako kompenzační opatření mohou být uplatněna opatření ke snížení emisí u stávajících stacionárních zdrojů nebo jiná opatření zajišťující snížení úrovně znečištění. Žadatel, který je současně provozovatelem stávajícího stacionárního zdroje, může do kompenzačních opatření zahrnout opatření ke snížení emisí realizovaná v předchozím kalendářním roce. Pokud se kompenzační opatření realizuje formou opatření ke snížení emisí u stávajícího stacionárního zdroje uvedeného v příloze č. 2 k tomuto zákonu, krajský úřad na základě žádosti provozovatele změní povolení provozu tohoto stávajícího zdroje. K uvedení nového stacionárního zdroje do provozu může dojít nejdříve ke dni nabytí účinnosti změny povolení provozu stávajícího stacionárního zdroje. Kompenzační opatření na stacionárních zdrojích neuvedených v příloze č. 2 k tomuto zákonu se realizují na základě veřejnoprávní smlouvy uzavřené mezi krajským úřadem, žadatelem a provozovatelem stacionárního zdroje, který provede kompenzační opatření. Pokud se kompenzační opatření realizuje formou opatření ke snížení emisí u stávajícího stacionárního zdroje neuvedeného v příloze č. 2 k tomuto zákonu nebo formou jiného opatření zajišťujícího snížení úrovně znečištění, nesmí k uvedení nového stacionárního zdroje do provozu nebo vydání kolaudačního rozhodnutí podle jiného právního předpisu47) pro pozemní komunikaci nebo parkoviště dojít dříve, než jsou provedena kompenzační opatření.</w:t>
      </w:r>
    </w:p>
    <w:p w14:paraId="74CD4F72"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(7) K žádosti o vydání </w:t>
      </w:r>
      <w:r w:rsidRPr="00B23B83">
        <w:rPr>
          <w:rFonts w:ascii="Times New Roman" w:eastAsia="Calibri" w:hAnsi="Times New Roman" w:cs="Times New Roman"/>
          <w:bCs/>
          <w:strike/>
          <w:szCs w:val="24"/>
          <w:lang w:eastAsia="cs-CZ"/>
        </w:rPr>
        <w:t>závazného stanoviska</w:t>
      </w:r>
      <w:r w:rsidRPr="00B23B83">
        <w:rPr>
          <w:rFonts w:ascii="Times New Roman" w:eastAsia="Calibri" w:hAnsi="Times New Roman" w:cs="Times New Roman"/>
          <w:szCs w:val="24"/>
          <w:lang w:eastAsia="cs-CZ"/>
        </w:rPr>
        <w:t xml:space="preserve"> </w:t>
      </w:r>
      <w:r w:rsidRPr="00B23B83">
        <w:rPr>
          <w:rFonts w:ascii="Times New Roman" w:eastAsia="Calibri" w:hAnsi="Times New Roman" w:cs="Times New Roman"/>
          <w:b/>
          <w:bCs/>
          <w:szCs w:val="24"/>
          <w:lang w:eastAsia="cs-CZ"/>
        </w:rPr>
        <w:t>vyjádření</w:t>
      </w:r>
      <w:r w:rsidRPr="00B23B83">
        <w:rPr>
          <w:rFonts w:ascii="Times New Roman" w:eastAsia="Calibri" w:hAnsi="Times New Roman" w:cs="Times New Roman"/>
          <w:szCs w:val="24"/>
          <w:lang w:eastAsia="cs-CZ"/>
        </w:rPr>
        <w:t xml:space="preserve"> podle odstavce 2 písm. b) předloží žadatel odborný posudek zpracovaný autorizovanou osobou podle § 32 odst. 1 písm. d). Není-li vedeno řízení podle jiného právního předpisu46), předloží žadatel tento odborný posudek k řízení o vydání nebo změně povolení provozu. Povinnost předložení odborného posudku se nevztahuje na spalovací stacionární zdroje označené kódy 1.1. až 1.4. v příloze č. 2 k tomuto zákonu spalující výlučně zemní plyn o celkovém jmenovitém tepelném příkonu do 5 MW včetně, na spalovací stacionární zdroje označené kódy 1.2. a 1.3. v příloze č. 2 k tomuto zákonu o celkovém jmenovitém tepelném příkonu do 5 MW včetně spalující plynné nebo kapalné palivo, pokud slouží jako záložní zdroje energie a jejich provozní hodiny nepřekročí 300 hodin v kalendářním roce, a dále na řízení o změnách povolení provozu, při kterých </w:t>
      </w:r>
      <w:r w:rsidRPr="00B23B83">
        <w:rPr>
          <w:rFonts w:ascii="Times New Roman" w:eastAsia="Calibri" w:hAnsi="Times New Roman" w:cs="Times New Roman"/>
          <w:szCs w:val="24"/>
          <w:lang w:eastAsia="cs-CZ"/>
        </w:rPr>
        <w:lastRenderedPageBreak/>
        <w:t>nedochází k navýšení projektovaného výkonu nebo kapacity anebo ke zvýšení emisí, pokud se nejedná o řízení o stanovení technické podmínky provozu nahrazující specifický emisní limit.</w:t>
      </w:r>
    </w:p>
    <w:p w14:paraId="036DCFD0"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(8) K žádosti o vydání </w:t>
      </w:r>
      <w:r w:rsidRPr="00B23B83">
        <w:rPr>
          <w:rFonts w:ascii="Times New Roman" w:eastAsia="Calibri" w:hAnsi="Times New Roman" w:cs="Times New Roman"/>
          <w:bCs/>
          <w:strike/>
          <w:szCs w:val="24"/>
          <w:lang w:eastAsia="cs-CZ"/>
        </w:rPr>
        <w:t>závazného stanoviska</w:t>
      </w:r>
      <w:r w:rsidRPr="00B23B83">
        <w:rPr>
          <w:rFonts w:ascii="Times New Roman" w:eastAsia="Calibri" w:hAnsi="Times New Roman" w:cs="Times New Roman"/>
          <w:szCs w:val="24"/>
          <w:lang w:eastAsia="cs-CZ"/>
        </w:rPr>
        <w:t xml:space="preserve"> </w:t>
      </w:r>
      <w:r w:rsidRPr="00B23B83">
        <w:rPr>
          <w:rFonts w:ascii="Times New Roman" w:eastAsia="Calibri" w:hAnsi="Times New Roman" w:cs="Times New Roman"/>
          <w:b/>
          <w:bCs/>
          <w:szCs w:val="24"/>
          <w:lang w:eastAsia="cs-CZ"/>
        </w:rPr>
        <w:t>vyjádření</w:t>
      </w:r>
      <w:r w:rsidRPr="00B23B83">
        <w:rPr>
          <w:rFonts w:ascii="Times New Roman" w:eastAsia="Calibri" w:hAnsi="Times New Roman" w:cs="Times New Roman"/>
          <w:szCs w:val="24"/>
          <w:lang w:eastAsia="cs-CZ"/>
        </w:rPr>
        <w:t xml:space="preserve"> podle odstavce 2 písm. b) nebo d) a k řízení o změně povolení provozu, při které dochází k navýšení projektovaného výkonu nebo kapacity anebo ke zvýšení emisí, u stacionárního zdroje označeného ve sloupci A v příloze č. 2 k tomuto zákonu předloží žadatel rozptylovou studii pro znečišťující látky, které mají stanoven imisní limit v bodech 1 až 3 přílohy č. 1 k tomuto zákonu, zpracovanou autorizovanou osobou podle § 32 odst. 1 písm. e). Není-li vedeno řízení podle jiného právního předpisu46), předloží žadatel rozptylovou studii k řízení o vydání povolení provozu. Povinnost předložení rozptylové studie se nevztahuje na spalovací stacionární zdroje označené kódy 1.1. až 1.4. v příloze č. 2 k tomuto zákonu spalující výlučně zemní plyn o celkovém jmenovitém tepelném příkonu do 5 MW včetně, na spalovací stacionární zdroje označené kódy 1.2. a 1.3. v příloze č. 2 k tomuto zákonu o celkovém jmenovitém tepelném příkonu do 5 MW včetně spalující plynné nebo kapalné palivo, pokud slouží jako záložní zdroje energie a jejich provozní hodiny nepřekročí 300 hodin v kalendářním roce, a na stacionární zdroje označené kódem 3.1. v příloze č. 2 k tomuto zákonu spalující výlučně zemní plyn o celkovém jmenovitém tepelném příkonu do 1 MW; to neplatí, pokud si předložení rozptylové studie vyžádá krajský úřad s ohledem na místní podmínky. Povinnost předložení rozptylové studie se dále nevztahuje na případy, kdy dochází k navýšení projektovaného výkonu nebo kapacity, ale nepochybně nedochází ke zvýšení příspěvku stacionárního zdroje k úrovni znečištění. V případě pochyb je závazné vyjádření krajského úřadu.</w:t>
      </w:r>
    </w:p>
    <w:p w14:paraId="26CA1ABB"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(9) K žádosti o vydání </w:t>
      </w:r>
      <w:r w:rsidRPr="00B23B83">
        <w:rPr>
          <w:rFonts w:ascii="Times New Roman" w:eastAsia="Calibri" w:hAnsi="Times New Roman" w:cs="Times New Roman"/>
          <w:bCs/>
          <w:strike/>
          <w:szCs w:val="24"/>
          <w:lang w:eastAsia="cs-CZ"/>
        </w:rPr>
        <w:t>závazného stanoviska</w:t>
      </w:r>
      <w:r w:rsidRPr="00B23B83">
        <w:rPr>
          <w:rFonts w:ascii="Times New Roman" w:eastAsia="Calibri" w:hAnsi="Times New Roman" w:cs="Times New Roman"/>
          <w:szCs w:val="24"/>
          <w:lang w:eastAsia="cs-CZ"/>
        </w:rPr>
        <w:t xml:space="preserve"> </w:t>
      </w:r>
      <w:r w:rsidRPr="00B23B83">
        <w:rPr>
          <w:rFonts w:ascii="Times New Roman" w:eastAsia="Calibri" w:hAnsi="Times New Roman" w:cs="Times New Roman"/>
          <w:b/>
          <w:bCs/>
          <w:szCs w:val="24"/>
          <w:lang w:eastAsia="cs-CZ"/>
        </w:rPr>
        <w:t>vyjádření</w:t>
      </w:r>
      <w:r w:rsidRPr="00B23B83">
        <w:rPr>
          <w:rFonts w:ascii="Times New Roman" w:eastAsia="Calibri" w:hAnsi="Times New Roman" w:cs="Times New Roman"/>
          <w:szCs w:val="24"/>
          <w:lang w:eastAsia="cs-CZ"/>
        </w:rPr>
        <w:t xml:space="preserve"> podle odstavce 2 písm. b), jehož předmětem je záměr obsahující spalovací stacionární zdroj o jmenovitém elektrickém výkonu 300 MW a vyšším, je žadatel povinen přiložit odůvodněné posouzení splnění následujících podmínek:</w:t>
      </w:r>
    </w:p>
    <w:p w14:paraId="32704C4E"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a) jsou dostupná vhodná úložiště oxidu uhličitého,</w:t>
      </w:r>
    </w:p>
    <w:p w14:paraId="192C140C"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b) je technicky a ekonomicky proveditelná stavba přepravního zařízení a</w:t>
      </w:r>
    </w:p>
    <w:p w14:paraId="4B09BD51"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c) je technicky a ekonomicky proveditelné dodatečné vybavení zařízením pro zachytávání oxidu uhličitého.</w:t>
      </w:r>
    </w:p>
    <w:p w14:paraId="4FB0A5AA"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(10) Náležitosti žádosti o povolení provozu jsou stanoveny v příloze č. 7 k tomuto zákonu. Žádost o vydání povolení provozu stacionárního zdroje, který vyžaduje povolení podle stavebního zákona, lze podat prostřednictvím portálu stavebníka podle stavebního zákona.</w:t>
      </w:r>
    </w:p>
    <w:p w14:paraId="46D05169"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(11) Ministerstvo vyhláškou stanoví způsob uplatnění kompenzačních opatření.</w:t>
      </w:r>
    </w:p>
    <w:p w14:paraId="40CFFD24" w14:textId="77777777" w:rsidR="00EA54C5" w:rsidRPr="00B23B83" w:rsidRDefault="00EA54C5" w:rsidP="00EA54C5">
      <w:pPr>
        <w:spacing w:before="120" w:after="120" w:line="276" w:lineRule="auto"/>
        <w:jc w:val="center"/>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12</w:t>
      </w:r>
    </w:p>
    <w:p w14:paraId="062F194F"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(1) Při vydání stanoviska, </w:t>
      </w:r>
      <w:r w:rsidRPr="00B23B83">
        <w:rPr>
          <w:rFonts w:ascii="Times New Roman" w:eastAsia="Calibri" w:hAnsi="Times New Roman" w:cs="Times New Roman"/>
          <w:bCs/>
          <w:strike/>
          <w:szCs w:val="24"/>
          <w:lang w:eastAsia="cs-CZ"/>
        </w:rPr>
        <w:t>závazného stanoviska</w:t>
      </w:r>
      <w:r w:rsidRPr="00B23B83">
        <w:rPr>
          <w:rFonts w:ascii="Times New Roman" w:eastAsia="Calibri" w:hAnsi="Times New Roman" w:cs="Times New Roman"/>
          <w:b/>
          <w:bCs/>
          <w:szCs w:val="24"/>
          <w:lang w:eastAsia="cs-CZ"/>
        </w:rPr>
        <w:t xml:space="preserve"> vyjádření, povolení záměru</w:t>
      </w:r>
      <w:r w:rsidRPr="00B23B83">
        <w:rPr>
          <w:rFonts w:ascii="Times New Roman" w:eastAsia="Calibri" w:hAnsi="Times New Roman" w:cs="Times New Roman"/>
          <w:szCs w:val="24"/>
          <w:lang w:eastAsia="cs-CZ"/>
        </w:rPr>
        <w:t>, povolení provozu a při změně povolení provozu vycházejí orgány ochrany ovzduší</w:t>
      </w:r>
      <w:r w:rsidRPr="00B23B83">
        <w:rPr>
          <w:rFonts w:ascii="Times New Roman" w:eastAsia="Calibri" w:hAnsi="Times New Roman" w:cs="Times New Roman"/>
          <w:b/>
          <w:bCs/>
          <w:szCs w:val="24"/>
          <w:lang w:eastAsia="cs-CZ"/>
        </w:rPr>
        <w:t xml:space="preserve"> </w:t>
      </w:r>
      <w:r w:rsidRPr="00B23B83">
        <w:rPr>
          <w:rFonts w:ascii="Times New Roman" w:eastAsia="Calibri" w:hAnsi="Times New Roman" w:cs="Times New Roman"/>
          <w:szCs w:val="24"/>
          <w:lang w:eastAsia="cs-CZ"/>
        </w:rPr>
        <w:t xml:space="preserve">z programů zlepšování kvality ovzduší a z úrovně znečištění znečišťujícími látkami, které mají stanoven imisní limit v bodech 1 až 3 přílohy č. 1 k tomuto zákonu, a současně zohledňují rizika obtěžování zápachem. V případě znečišťujících látek, které mají stanoven imisní limit nebo </w:t>
      </w:r>
      <w:r w:rsidRPr="00B23B83">
        <w:rPr>
          <w:rFonts w:ascii="Times New Roman" w:eastAsia="Calibri" w:hAnsi="Times New Roman" w:cs="Times New Roman"/>
          <w:szCs w:val="24"/>
          <w:lang w:eastAsia="cs-CZ"/>
        </w:rPr>
        <w:lastRenderedPageBreak/>
        <w:t>národní cíl snížení expozice v bodech 4 a 5 přílohy č. 1 k tomuto zákonu, orgány ochrany ovzduší přihlížejí k úrovním znečištění.</w:t>
      </w:r>
    </w:p>
    <w:p w14:paraId="57EAAD43"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(2) Inspekce může vydat vyjádření k podkladům ve věci v řízení o povolení provozu nebo v řízení o změně povolení provozu, a to do 15 dnů ode dne doručení těchto podkladů, pokud se s krajským úřadem, který je příslušný vést dané řízení, nedohodne jinak. Vyjádření inspekce obsahuje posouzení podkladů ve věci z hlediska ochrany ovzduší a je podkladem pro rozhodnutí krajského úřadu.</w:t>
      </w:r>
    </w:p>
    <w:p w14:paraId="6105BAB4"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(3) </w:t>
      </w:r>
      <w:r w:rsidRPr="00B23B83">
        <w:rPr>
          <w:rFonts w:ascii="Times New Roman" w:eastAsia="Calibri" w:hAnsi="Times New Roman" w:cs="Times New Roman"/>
          <w:bCs/>
          <w:strike/>
          <w:szCs w:val="24"/>
          <w:lang w:eastAsia="cs-CZ"/>
        </w:rPr>
        <w:t>Závazné stanovisko</w:t>
      </w:r>
      <w:r w:rsidRPr="00B23B83">
        <w:rPr>
          <w:rFonts w:ascii="Times New Roman" w:eastAsia="Times New Roman" w:hAnsi="Times New Roman" w:cs="Times New Roman"/>
          <w:b/>
          <w:bCs/>
          <w:szCs w:val="24"/>
          <w:lang w:eastAsia="cs-CZ"/>
        </w:rPr>
        <w:t xml:space="preserve"> Vyjádření</w:t>
      </w:r>
      <w:r w:rsidRPr="00B23B83">
        <w:rPr>
          <w:rFonts w:ascii="Times New Roman" w:eastAsia="Calibri" w:hAnsi="Times New Roman" w:cs="Times New Roman"/>
          <w:bCs/>
          <w:szCs w:val="24"/>
          <w:lang w:eastAsia="cs-CZ"/>
        </w:rPr>
        <w:t xml:space="preserve"> podle § 11 odst. 2 písm. b) nebo d)</w:t>
      </w:r>
      <w:r w:rsidRPr="00B23B83">
        <w:rPr>
          <w:rFonts w:ascii="Times New Roman" w:eastAsia="Calibri" w:hAnsi="Times New Roman" w:cs="Times New Roman"/>
          <w:b/>
          <w:bCs/>
          <w:szCs w:val="24"/>
          <w:lang w:eastAsia="cs-CZ"/>
        </w:rPr>
        <w:t xml:space="preserve"> </w:t>
      </w:r>
      <w:r w:rsidRPr="00B23B83">
        <w:rPr>
          <w:rFonts w:ascii="Times New Roman" w:eastAsia="Calibri" w:hAnsi="Times New Roman" w:cs="Times New Roman"/>
          <w:szCs w:val="24"/>
          <w:lang w:eastAsia="cs-CZ"/>
        </w:rPr>
        <w:t xml:space="preserve">může obsahovat </w:t>
      </w:r>
      <w:r w:rsidRPr="00B23B83">
        <w:rPr>
          <w:rFonts w:ascii="Times New Roman" w:eastAsia="Calibri" w:hAnsi="Times New Roman" w:cs="Times New Roman"/>
          <w:strike/>
          <w:szCs w:val="24"/>
          <w:lang w:eastAsia="cs-CZ"/>
        </w:rPr>
        <w:t>podmínky</w:t>
      </w:r>
      <w:r w:rsidRPr="00B23B83">
        <w:rPr>
          <w:rFonts w:ascii="Times New Roman" w:eastAsia="Calibri" w:hAnsi="Times New Roman" w:cs="Times New Roman"/>
          <w:szCs w:val="24"/>
          <w:lang w:eastAsia="cs-CZ"/>
        </w:rPr>
        <w:t xml:space="preserve"> </w:t>
      </w:r>
      <w:r w:rsidRPr="00B23B83">
        <w:rPr>
          <w:rFonts w:ascii="Times New Roman" w:eastAsia="Calibri" w:hAnsi="Times New Roman" w:cs="Times New Roman"/>
          <w:b/>
          <w:bCs/>
          <w:szCs w:val="24"/>
          <w:lang w:eastAsia="cs-CZ"/>
        </w:rPr>
        <w:t>návrh podmínek</w:t>
      </w:r>
      <w:r w:rsidRPr="00B23B83">
        <w:rPr>
          <w:rFonts w:ascii="Times New Roman" w:eastAsia="Calibri" w:hAnsi="Times New Roman" w:cs="Times New Roman"/>
          <w:szCs w:val="24"/>
          <w:lang w:eastAsia="cs-CZ"/>
        </w:rPr>
        <w:t xml:space="preserve"> umístění a provedení záměru obsahujícího stacionární zdroj uvedený v příloze č. 2 nebo záměru pozemní komunikace nebo parkoviště zajišťující ochranu ovzduší.</w:t>
      </w:r>
    </w:p>
    <w:p w14:paraId="33D883A7"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(4) Povolení provozu obsahuje zařazení stacionárního zdroje pod příslušný kód v příloze č. 2 k tomuto zákonu, povolenou celkovou kapacitu, povolený celkový výkon nebo povolený celkový jmenovitý tepelný příkon stacionárního zdroje a závazné podmínky pro provoz stacionárního zdroje, pokud již nejsou stanoveny tímto zákonem nebo prováděcím právním předpisem, kterými jsou</w:t>
      </w:r>
    </w:p>
    <w:p w14:paraId="143F659A"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a) specifické emisní limity,</w:t>
      </w:r>
    </w:p>
    <w:p w14:paraId="5F2986CE"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b) způsob, podmínky a četnost zjišťování úrovně znečišťování, včetně způsobu a podmínek nepřetržitého sledování a zaznamenávání provozního parametru podle § 6 odst. 4,</w:t>
      </w:r>
    </w:p>
    <w:p w14:paraId="57258013"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c) emisní stropy pro stacionární zdroj nebo provozovnu4), které je stacionární zdroj součástí,</w:t>
      </w:r>
    </w:p>
    <w:p w14:paraId="54AF40AD"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d) provozní řád, jedná-li se o stacionární zdroj označený ve sloupci C v příloze č. 2 k tomuto zákonu; provozní řád obsahuje soubor technickoprovozních parametrů a technickoorganizačních opatření k zajištění provozu stacionárního zdroje, včetně opatření k předcházení, ke zmírňování průběhu a odstraňování důsledků havarijního stavu v souladu s podmínkami ochrany ovzduší,</w:t>
      </w:r>
    </w:p>
    <w:p w14:paraId="62511CA4"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e) technické podmínky provozu stacionárního zdroje, pokud nejsou obsahem provozního řádu podle písmene d),</w:t>
      </w:r>
    </w:p>
    <w:p w14:paraId="5CC499B7"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f) podmínky provádění činností a provozu technologií souvisejících s provozem nebo zajištěním provozu stacionárního zdroje, které mají vliv na úroveň znečištění,</w:t>
      </w:r>
    </w:p>
    <w:p w14:paraId="7D49EF06"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g) zvláštní podmínky provozu pro smogovou situaci podle bodu 4.2 přílohy č. 6 k tomuto zákonu u stacionárního zdroje podle § 10 odst. 5,</w:t>
      </w:r>
    </w:p>
    <w:p w14:paraId="1863A873"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h) kompenzační opatření, pokud byla uložena,</w:t>
      </w:r>
    </w:p>
    <w:p w14:paraId="42421393"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i) v případě tepelného zpracování odpadu stanovení množství odpadu a určení kategorií odpadu, které lze spalovat, specifikaci minimálních a maximálních hmotnostních toků nebezpečných odpadů, jejich minimální a maximální spalné teplo a maximální obsah znečišťujících látek v nebezpečných odpadech, zejména polychlorovaných bifenylů, </w:t>
      </w:r>
      <w:proofErr w:type="spellStart"/>
      <w:r w:rsidRPr="00B23B83">
        <w:rPr>
          <w:rFonts w:ascii="Times New Roman" w:eastAsia="Calibri" w:hAnsi="Times New Roman" w:cs="Times New Roman"/>
          <w:szCs w:val="24"/>
          <w:lang w:eastAsia="cs-CZ"/>
        </w:rPr>
        <w:t>pentachlorfenolu</w:t>
      </w:r>
      <w:proofErr w:type="spellEnd"/>
      <w:r w:rsidRPr="00B23B83">
        <w:rPr>
          <w:rFonts w:ascii="Times New Roman" w:eastAsia="Calibri" w:hAnsi="Times New Roman" w:cs="Times New Roman"/>
          <w:szCs w:val="24"/>
          <w:lang w:eastAsia="cs-CZ"/>
        </w:rPr>
        <w:t>, chloridů, fluoridů, síry a těžkých kovů,</w:t>
      </w:r>
    </w:p>
    <w:p w14:paraId="7BF5D966"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lastRenderedPageBreak/>
        <w:t>j) podmínky umístění, provedení nebo užívání stacionárního zdroje zajišťující ochranu ovzduší, včetně minimálních vzdáleností podle § 12a, pokud řízení o povolení provozu nepředcházelo řízení podle jiného právního předpisu46), nebo</w:t>
      </w:r>
    </w:p>
    <w:p w14:paraId="21A20695" w14:textId="77777777" w:rsidR="00EA54C5" w:rsidRPr="00B23B83" w:rsidRDefault="00EA54C5" w:rsidP="00EA54C5">
      <w:pPr>
        <w:spacing w:before="120" w:after="120" w:line="276" w:lineRule="auto"/>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k) podmínky pro zkušební provoz podle stavebního zákona; nejdéle na 6 měsíců od zahájení zkušebního provozu lze podmínky pro zkušební provoz stanovit odlišně od podmínek provozu stanovených tímto zákonem a prováděcím právním předpisem.</w:t>
      </w:r>
    </w:p>
    <w:p w14:paraId="5FE34497"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(5) Jsou-li splněny podmínky podle § 11 odst. 9 písm. a) až c), </w:t>
      </w:r>
      <w:r w:rsidRPr="00B23B83">
        <w:rPr>
          <w:rFonts w:ascii="Times New Roman" w:eastAsia="Calibri" w:hAnsi="Times New Roman" w:cs="Times New Roman"/>
          <w:bCs/>
          <w:strike/>
          <w:szCs w:val="24"/>
          <w:lang w:eastAsia="cs-CZ"/>
        </w:rPr>
        <w:t>krajský</w:t>
      </w:r>
      <w:r w:rsidRPr="00B23B83">
        <w:rPr>
          <w:rFonts w:ascii="Times New Roman" w:eastAsia="Calibri" w:hAnsi="Times New Roman" w:cs="Times New Roman"/>
          <w:b/>
          <w:bCs/>
          <w:szCs w:val="24"/>
          <w:lang w:eastAsia="cs-CZ"/>
        </w:rPr>
        <w:t xml:space="preserve"> stavební</w:t>
      </w:r>
      <w:r w:rsidRPr="00B23B83">
        <w:rPr>
          <w:rFonts w:ascii="Times New Roman" w:eastAsia="Calibri" w:hAnsi="Times New Roman" w:cs="Times New Roman"/>
          <w:szCs w:val="24"/>
          <w:lang w:eastAsia="cs-CZ"/>
        </w:rPr>
        <w:t xml:space="preserve"> úřad stanoví v </w:t>
      </w:r>
      <w:r w:rsidRPr="00B23B83">
        <w:rPr>
          <w:rFonts w:ascii="Times New Roman" w:eastAsia="Calibri" w:hAnsi="Times New Roman" w:cs="Times New Roman"/>
          <w:bCs/>
          <w:strike/>
          <w:szCs w:val="24"/>
          <w:lang w:eastAsia="cs-CZ"/>
        </w:rPr>
        <w:t>závazném stanovisku</w:t>
      </w:r>
      <w:r w:rsidRPr="00B23B83">
        <w:rPr>
          <w:rFonts w:ascii="Times New Roman" w:eastAsia="Calibri" w:hAnsi="Times New Roman" w:cs="Times New Roman"/>
          <w:b/>
          <w:bCs/>
          <w:szCs w:val="24"/>
          <w:lang w:eastAsia="cs-CZ"/>
        </w:rPr>
        <w:t xml:space="preserve"> povolení záměru podle stavebního zákona</w:t>
      </w:r>
      <w:r w:rsidRPr="00B23B83">
        <w:rPr>
          <w:rFonts w:ascii="Times New Roman" w:eastAsia="Calibri" w:hAnsi="Times New Roman" w:cs="Times New Roman"/>
          <w:szCs w:val="24"/>
          <w:lang w:eastAsia="cs-CZ"/>
        </w:rPr>
        <w:t xml:space="preserve"> podmínku, na základě které bude v místě stacionárního zdroje vyhrazen vhodný prostor pro umístění zařízení nezbytného pro zachytávání a stlačování oxidu uhličitého postupem podle jiného právního předpisu46).</w:t>
      </w:r>
    </w:p>
    <w:p w14:paraId="2CCB331E"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 xml:space="preserve">(6) </w:t>
      </w:r>
      <w:r w:rsidRPr="00B23B83">
        <w:rPr>
          <w:rFonts w:ascii="Times New Roman" w:eastAsia="Calibri" w:hAnsi="Times New Roman" w:cs="Times New Roman"/>
          <w:bCs/>
          <w:strike/>
          <w:szCs w:val="24"/>
          <w:lang w:eastAsia="cs-CZ"/>
        </w:rPr>
        <w:t>Bez závazného stanoviska podle § 11 odst. 2 písm. b) nebo d) nelze vydat rozhodnutí o povolení záměru, rozhodnutí o stanovení dobývacího prostoru a povolení hornické činnosti podle jiného právního předpisu</w:t>
      </w:r>
      <w:r w:rsidRPr="00B23B83">
        <w:rPr>
          <w:rFonts w:ascii="Times New Roman" w:eastAsia="Calibri" w:hAnsi="Times New Roman" w:cs="Times New Roman"/>
          <w:bCs/>
          <w:strike/>
          <w:szCs w:val="24"/>
          <w:vertAlign w:val="superscript"/>
          <w:lang w:eastAsia="cs-CZ"/>
        </w:rPr>
        <w:t>46)</w:t>
      </w:r>
      <w:r w:rsidRPr="00B23B83">
        <w:rPr>
          <w:rFonts w:ascii="Times New Roman" w:eastAsia="Calibri" w:hAnsi="Times New Roman" w:cs="Times New Roman"/>
          <w:bCs/>
          <w:strike/>
          <w:szCs w:val="24"/>
          <w:lang w:eastAsia="cs-CZ"/>
        </w:rPr>
        <w:t>.</w:t>
      </w:r>
      <w:r w:rsidRPr="00B23B83">
        <w:rPr>
          <w:rFonts w:ascii="Times New Roman" w:eastAsia="Calibri" w:hAnsi="Times New Roman" w:cs="Times New Roman"/>
          <w:szCs w:val="24"/>
          <w:lang w:eastAsia="cs-CZ"/>
        </w:rPr>
        <w:t xml:space="preserve"> Bez povolení provozu podle § 11 odst. 2 písm. c) nelze vydat kolaudační rozhodnutí, rozhodnutí o předčasném užívání anebo rozhodnutí o povolení nebo nařízení zkušebního provozu podle stavebního zákona.</w:t>
      </w:r>
    </w:p>
    <w:p w14:paraId="0A74CCB6"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(7) Povolení provozu může krajský úřad vydat na dobu časově omezenou, přičemž vychází zejména z obvyklé doby životnosti stacionárního zdroje. Má-li být ve stacionárním zdroji tepelně zpracován odpad, lze povolení provozu vydat nejdéle na dobu 25 let a krajský úřad toto povolení a jeho případné změny zašle bez zbytečného odkladu ministerstvu. Ministerstvo vede údaje ze všech povolení provozu stacionárních zdrojů tepelně zpracovávajících odpad jako součást informačního systému kvality ovzduší podle § 7.</w:t>
      </w:r>
    </w:p>
    <w:p w14:paraId="3DDE082E"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(8) Ministerstvo vyhláškou stanoví náležitosti provozního řádu.</w:t>
      </w:r>
    </w:p>
    <w:p w14:paraId="09ECB10B" w14:textId="77777777" w:rsidR="00EA54C5" w:rsidRPr="00B23B83" w:rsidRDefault="00EA54C5" w:rsidP="00EA54C5">
      <w:pPr>
        <w:widowControl w:val="0"/>
        <w:spacing w:before="120" w:after="120" w:line="276" w:lineRule="auto"/>
        <w:ind w:firstLine="709"/>
        <w:jc w:val="center"/>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12a</w:t>
      </w:r>
    </w:p>
    <w:p w14:paraId="5850AECA" w14:textId="77777777" w:rsidR="00EA54C5" w:rsidRPr="00B23B83" w:rsidRDefault="00EA54C5" w:rsidP="00EA54C5">
      <w:pPr>
        <w:widowControl w:val="0"/>
        <w:spacing w:before="120" w:after="120" w:line="276" w:lineRule="auto"/>
        <w:ind w:firstLine="709"/>
        <w:jc w:val="center"/>
        <w:rPr>
          <w:rFonts w:ascii="Times New Roman" w:eastAsia="Times New Roman" w:hAnsi="Times New Roman" w:cs="Times New Roman"/>
          <w:b/>
          <w:bCs/>
          <w:szCs w:val="24"/>
          <w:lang w:eastAsia="cs-CZ"/>
        </w:rPr>
      </w:pPr>
      <w:r w:rsidRPr="00B23B83">
        <w:rPr>
          <w:rFonts w:ascii="Times New Roman" w:eastAsia="Times New Roman" w:hAnsi="Times New Roman" w:cs="Times New Roman"/>
          <w:b/>
          <w:bCs/>
          <w:szCs w:val="24"/>
          <w:lang w:eastAsia="cs-CZ"/>
        </w:rPr>
        <w:t>Minimální vzdálenosti</w:t>
      </w:r>
    </w:p>
    <w:p w14:paraId="2A4E5346"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(1) Orgány ochrany ovzduší za účelem ochrany ovzduší při vydávání stanoviska, </w:t>
      </w:r>
      <w:r w:rsidRPr="00B23B83">
        <w:rPr>
          <w:rFonts w:ascii="Times New Roman" w:eastAsia="Times New Roman" w:hAnsi="Times New Roman" w:cs="Times New Roman"/>
          <w:strike/>
          <w:szCs w:val="24"/>
          <w:lang w:eastAsia="cs-CZ"/>
        </w:rPr>
        <w:t>závazného stanoviska,</w:t>
      </w:r>
      <w:r w:rsidRPr="00B23B83">
        <w:rPr>
          <w:rFonts w:ascii="Times New Roman" w:eastAsia="Times New Roman" w:hAnsi="Times New Roman" w:cs="Times New Roman"/>
          <w:b/>
          <w:bCs/>
          <w:szCs w:val="24"/>
          <w:lang w:eastAsia="cs-CZ"/>
        </w:rPr>
        <w:t xml:space="preserve"> </w:t>
      </w:r>
      <w:bookmarkStart w:id="1166" w:name="_Hlk226620652"/>
      <w:r w:rsidRPr="00B23B83">
        <w:rPr>
          <w:rFonts w:ascii="Times New Roman" w:eastAsia="Times New Roman" w:hAnsi="Times New Roman" w:cs="Times New Roman"/>
          <w:b/>
          <w:bCs/>
          <w:szCs w:val="24"/>
          <w:lang w:eastAsia="cs-CZ"/>
        </w:rPr>
        <w:t>vyjádření, povolení záměru</w:t>
      </w:r>
      <w:r w:rsidRPr="00B23B83">
        <w:rPr>
          <w:rFonts w:ascii="Times New Roman" w:eastAsia="Times New Roman" w:hAnsi="Times New Roman" w:cs="Times New Roman"/>
          <w:szCs w:val="24"/>
          <w:lang w:eastAsia="cs-CZ"/>
        </w:rPr>
        <w:t xml:space="preserve"> </w:t>
      </w:r>
      <w:bookmarkEnd w:id="1166"/>
      <w:r w:rsidRPr="00B23B83">
        <w:rPr>
          <w:rFonts w:ascii="Times New Roman" w:eastAsia="Times New Roman" w:hAnsi="Times New Roman" w:cs="Times New Roman"/>
          <w:szCs w:val="24"/>
          <w:lang w:eastAsia="cs-CZ"/>
        </w:rPr>
        <w:t xml:space="preserve">a povolení provozu též vycházejí z minimálních vzdáleností mezi stacionárním zdrojem uvedeným v příloze č. 2a k tomuto zákonu, který znečišťuje nebo by mohl znečišťovat tuhými znečišťujícími látkami nebo látkami obtěžujícími zápachem a pro který je minimální vzdálenost stanovena prováděcím právním předpisem, a stanovenými plochami vymezenými v územním plánu, s výjimkou </w:t>
      </w:r>
    </w:p>
    <w:p w14:paraId="19DD80B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a) případů, kdy by uplatněním minimální vzdálenosti byla znemožněna modernizace ve stávajících průmyslových nebo zemědělských areálech,</w:t>
      </w:r>
    </w:p>
    <w:p w14:paraId="61A0CA78"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b) realizace hornické činnosti ve stanovených dobývacích prostorech, nebo</w:t>
      </w:r>
    </w:p>
    <w:p w14:paraId="70844870"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c) realizace činnosti prováděné hornickým způsobem na ložiscích nevyhrazených nerostů.</w:t>
      </w:r>
    </w:p>
    <w:p w14:paraId="1DDBF1A4"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(2) Modernizací podle odstavce 1 písm. a) se rozumí</w:t>
      </w:r>
    </w:p>
    <w:p w14:paraId="19D1EB49"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a) náhrada stávajícího stacionárního zdroje uvedeného v příloze č. 2a k tomuto zákonu novým stacionárním zdrojem uvedeným v příloze č. 2a k tomuto zákonu,</w:t>
      </w:r>
    </w:p>
    <w:p w14:paraId="253C06A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lastRenderedPageBreak/>
        <w:t>b) rekonstrukce a úprava stávajícího stacionárního zdroje uvedeného v příloze č. 2a k tomuto zákonu nebo</w:t>
      </w:r>
    </w:p>
    <w:p w14:paraId="0AD89BFA"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c) rozšiřování a rozvoj výroby, včetně povolení nového stacionárního zdroje uvedeného v příloze č. 2a k tomuto zákonu, zvýšení kapacity a rozsahu nebo změny technologie, a to v rámci činnosti na úrovni oddílu podle Klasifikace ekonomických činností (CZ-NACE) v areálu provozované, a dále povolení jiného stacionárního zdroje uvedeného v příloze č. 2a k tomuto zákonu s tím přímo technicky nebo funkčně spojeného.</w:t>
      </w:r>
    </w:p>
    <w:p w14:paraId="32E46EBB"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(3) Pro účely odstavce 2 písm. c) se oddíly 01 a 10 podle Klasifikace ekonomických činností (CZ-NACE) považují za jeden oddíl.</w:t>
      </w:r>
    </w:p>
    <w:p w14:paraId="0078DC85"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lang w:eastAsia="cs-CZ"/>
        </w:rPr>
      </w:pPr>
      <w:r w:rsidRPr="00B23B83">
        <w:rPr>
          <w:rFonts w:ascii="Times New Roman" w:eastAsia="Times New Roman" w:hAnsi="Times New Roman" w:cs="Times New Roman"/>
          <w:szCs w:val="24"/>
          <w:lang w:eastAsia="cs-CZ"/>
        </w:rPr>
        <w:t xml:space="preserve">(4) Na návrh žadatele o </w:t>
      </w:r>
      <w:r w:rsidRPr="00B23B83">
        <w:rPr>
          <w:rFonts w:ascii="Times New Roman" w:eastAsia="Times New Roman" w:hAnsi="Times New Roman" w:cs="Times New Roman"/>
          <w:strike/>
          <w:szCs w:val="24"/>
          <w:lang w:eastAsia="cs-CZ"/>
        </w:rPr>
        <w:t>závazné stanovisko</w:t>
      </w:r>
      <w:r w:rsidRPr="00B23B83">
        <w:rPr>
          <w:rFonts w:ascii="Times New Roman" w:eastAsia="Times New Roman" w:hAnsi="Times New Roman" w:cs="Times New Roman"/>
          <w:szCs w:val="24"/>
          <w:lang w:eastAsia="cs-CZ"/>
        </w:rPr>
        <w:t xml:space="preserve"> </w:t>
      </w:r>
      <w:r w:rsidRPr="00B23B83">
        <w:rPr>
          <w:rFonts w:ascii="Times New Roman" w:eastAsia="Times New Roman" w:hAnsi="Times New Roman" w:cs="Times New Roman"/>
          <w:b/>
          <w:bCs/>
          <w:szCs w:val="24"/>
          <w:lang w:eastAsia="cs-CZ"/>
        </w:rPr>
        <w:t>vyjádření, povolení záměru</w:t>
      </w:r>
      <w:r w:rsidRPr="00B23B83">
        <w:rPr>
          <w:rFonts w:ascii="Times New Roman" w:eastAsia="Times New Roman" w:hAnsi="Times New Roman" w:cs="Times New Roman"/>
          <w:szCs w:val="24"/>
          <w:lang w:eastAsia="cs-CZ"/>
        </w:rPr>
        <w:t xml:space="preserve"> nebo povolení provozu, nebo při vydávání stanoviska může v odůvodněných případech orgán ochrany ovzduší stanovit, že se minimální vzdálenosti neuplatní.</w:t>
      </w:r>
    </w:p>
    <w:p w14:paraId="37B092F7"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(5) Minimální vzdálenosti se neuplatňují při změnách povolení provozu stacionárních zdrojů, pro které bylo povolení provozu již vydáno.</w:t>
      </w:r>
    </w:p>
    <w:p w14:paraId="0C02CD80" w14:textId="77777777" w:rsidR="00EA54C5" w:rsidRPr="00B23B83" w:rsidRDefault="00EA54C5" w:rsidP="00EA54C5">
      <w:pPr>
        <w:spacing w:before="120" w:after="120" w:line="276" w:lineRule="auto"/>
        <w:ind w:firstLine="709"/>
        <w:rPr>
          <w:rFonts w:ascii="Times New Roman" w:eastAsia="Calibri" w:hAnsi="Times New Roman" w:cs="Times New Roman"/>
          <w:szCs w:val="24"/>
          <w:lang w:eastAsia="cs-CZ"/>
        </w:rPr>
      </w:pPr>
      <w:r w:rsidRPr="00B23B83">
        <w:rPr>
          <w:rFonts w:ascii="Times New Roman" w:eastAsia="Calibri" w:hAnsi="Times New Roman" w:cs="Times New Roman"/>
          <w:szCs w:val="24"/>
          <w:lang w:eastAsia="cs-CZ"/>
        </w:rPr>
        <w:t>(6) Ministerstvo vyhláškou stanoví minimální vzdálenosti mezi stacionárním zdrojem uvedeným v příloze č. 2a a stanovenými plochami vymezenými v územním plánu včetně způsobu jejich použití. Hodnota minimálních vzdáleností stanovených v prováděcím právním předpisu nepřesáhne 500 m.</w:t>
      </w:r>
    </w:p>
    <w:p w14:paraId="6292562E" w14:textId="77777777" w:rsidR="00EA54C5" w:rsidRPr="00B23B83" w:rsidRDefault="00EA54C5" w:rsidP="00EA54C5">
      <w:pPr>
        <w:tabs>
          <w:tab w:val="left" w:pos="4275"/>
        </w:tabs>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lang w:eastAsia="cs-CZ"/>
        </w:rPr>
        <w:tab/>
      </w:r>
      <w:r w:rsidRPr="00B23B83">
        <w:rPr>
          <w:rFonts w:ascii="Times New Roman" w:eastAsia="Calibri" w:hAnsi="Times New Roman" w:cs="Times New Roman"/>
          <w:szCs w:val="24"/>
        </w:rPr>
        <w:t>§ 16</w:t>
      </w:r>
    </w:p>
    <w:p w14:paraId="230102C5"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Povinnosti osob</w:t>
      </w:r>
    </w:p>
    <w:p w14:paraId="78D4142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Osoba uvádějící na trh v České republice paliva smí na trh uvést pouze paliva, která splňují požadavky na kvalitu paliv stanovené prováděcím právním předpisem. Doklad, který prokazuje splnění požadavků na kvalitu paliv způsobem stanoveným prováděcím právním předpisem, je povinna předat odběrateli vždy při první dodávce paliva a následně při změně kvality paliva. Osoba uvádějící v České republice paliva na trh, odběratel a každý, kdo v dodavatelském řetězci provádí následnou obchodní činnost po uvedení paliva na trh, je povinen na vyžádání kontrolního orgánu předložit doklad, který prokazuje splnění požadavků na kvalitu paliv způsobem stanoveným prováděcím právním předpisem. Osoby uvádějící na trh paliva stanovená prováděcím právním předpisem mají povinnost ohlásit údaje stanovené prováděcím právním předpisem ministerstvu do 31. března následujícího roku.</w:t>
      </w:r>
    </w:p>
    <w:p w14:paraId="7B16458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Na trh v České republice lze uvést pouze spalovací stacionární zdroj o jmenovitém tepelném příkonu 300 kW a nižším, který splňuje emisní požadavky pro tento stacionární zdroj podle přímo použitelného předpisu Evropské unie52), pokud jsou stanoveny. Splnění této povinnosti je osoba uvádějící na trh v České republice spalovací stacionární zdroj o jmenovitém tepelném příkonu 300 kW a nižším povinna prokázat certifikátem podle jiného právního předpisu12).</w:t>
      </w:r>
    </w:p>
    <w:p w14:paraId="2075533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Právnická osoba nebo podnikající fyzická osoba, která poskytuje k dispozici jiné osobě anebo dováží výrobek používaný při činnostech uvedených pod kódy 9.1. až 9.24. v příloze č. 2 k tomuto zákonu, který obsahuje více než 3 % hmotnostní těkavých organických </w:t>
      </w:r>
      <w:r w:rsidRPr="00B23B83">
        <w:rPr>
          <w:rFonts w:ascii="Times New Roman" w:eastAsia="Calibri" w:hAnsi="Times New Roman" w:cs="Times New Roman"/>
          <w:szCs w:val="24"/>
        </w:rPr>
        <w:lastRenderedPageBreak/>
        <w:t>látek, je povinna zajistit označení tohoto výrobku údaji o obsahu těkavých organických látek způsobem stanoveným v prováděcím právním předpisu.</w:t>
      </w:r>
    </w:p>
    <w:p w14:paraId="50050C8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V otevřeném ohništi lze spálit jen suché rostlinné materiály, které nejsou znečištěné nebo jinak kontaminované cizorodými chemickými látkami.</w:t>
      </w:r>
    </w:p>
    <w:p w14:paraId="6CBDE0A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Obec může obecně závaznou vyhláškou stanovit podmínky pro spalování suchých rostlinných materiálů v otevřeném ohništi, při kterém nedochází k nakládání s odpady ve smyslu zákona o odpadech13). Při stanovení podmínek obec přihlíží zejména ke klimatickým podmínkám, úrovni znečištění ve svém územním obvodu, vegetačnímu období a hustotě zástavby.</w:t>
      </w:r>
    </w:p>
    <w:p w14:paraId="4B5FF8B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Odpad podle zákona o odpadech13), s výjimkou odpadu uvedeného v prováděcím právním předpisu, může být tepelně zpracován jen ve stacionárním zdroji, ve kterém je tepelné zpracování odpadu povoleno podle § 11 odst. 2 písm. c). Tepelné zpracování odpadu je možné pouze pod dohledem osoby autorizované podle § 32 odst. 1 písm. c). Při prokazování, že byl ve spalovacím stacionárním zdroji o celkovém jmenovitém tepelném příkonu do 300 kW včetně tepelně zpracován odpad, se postupuje způsobem stanoveným prováděcím právním předpisem.</w:t>
      </w:r>
    </w:p>
    <w:p w14:paraId="3BD5C8D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Právnická a fyzická osoba je povinna, je-li to technicky možné, u nových staveb nebo při změnách stávajících staveb využít pro vytápění teplo ze soustavy zásobování tepelnou energií nebo zdroje, který není stacionárním zdrojem. Tato povinnost se nevztahuje na rodinné domy a stavby pro rodinnou rekreaci a na případy, kdy energetický posudek33) prokáže, že využití tepla ze soustavy zásobování tepelnou energií nebo zdroje energie, který není stacionárním zdrojem, není pro povinnou osobu ekonomicky přijatelné.</w:t>
      </w:r>
    </w:p>
    <w:p w14:paraId="1387C99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(8) Provozovatel plavidla je povinen používat k pohonu plavidla pouze paliva, která splňují požadavky na kvalitu paliv stanovené prováděcím právním předpisem.</w:t>
      </w:r>
    </w:p>
    <w:p w14:paraId="5B4C55C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(9) Odborně způsobilá osoba podle § 17 odst. 1 písm. h) je povinna ohlásit ministerstvu prostřednictvím integrovaného systému plnění ohlašovacích povinností v oblasti životního prostředí údaje v rozsahu stanoveném prováděcím právním předpisem, a to nejpozději do 60 dnů od vystavení dokladu o provedení kontroly technického stavu a provozu spalovacího stacionárního zdroje na pevná paliva o celkovém jmenovitém tepelném příkonu od 10 do 300 kW včetně, který slouží jako zdroj tepla pro teplovodní soustavu ústředního vytápění.</w:t>
      </w:r>
    </w:p>
    <w:p w14:paraId="1A83A38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(10) Zhotovitel podle stavebního zákona je povinen při provádění záměru, jeho změně nebo při odstraňování stavby dodržovat opatření k předcházení vzniku prašnosti a k omezování jejího šíření v souladu s přílohou č. 10 k tomuto zákonu, je-li to pro něj technicky možné a ekonomicky přijatelné. Splnění této povinnosti nebo technickou nemožnost nebo ekonomickou nepřijatelnost je zhotovitel povinen prokázat na vyžádání orgánu ochrany ovzduší. Tato opatření není povinen provádět zhotovitel stavby veřejné dopravní infrastruktury při realizaci záměru a souvisejících činností ve vzdálenosti 500 m a více od hranice </w:t>
      </w:r>
      <w:r w:rsidRPr="00B23B83">
        <w:rPr>
          <w:rFonts w:ascii="Times New Roman" w:eastAsia="Calibri" w:hAnsi="Times New Roman" w:cs="Times New Roman"/>
          <w:bCs/>
          <w:strike/>
          <w:szCs w:val="24"/>
        </w:rPr>
        <w:t>zastavěného</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zastavitelného </w:t>
      </w:r>
      <w:r w:rsidRPr="00B23B83">
        <w:rPr>
          <w:rFonts w:ascii="Times New Roman" w:eastAsia="Calibri" w:hAnsi="Times New Roman" w:cs="Times New Roman"/>
          <w:szCs w:val="24"/>
        </w:rPr>
        <w:t>území.</w:t>
      </w:r>
    </w:p>
    <w:p w14:paraId="47259C5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(11) Ministerstvo vyhláškou stanoví požadavky na kvalitu paliv, požadavky na způsob prokazování jejich plnění, obsahové náležitosti hlášení o kvalitě paliv a rozsah údajů ohlašovaných prostřednictvím integrovaného systému plnění ohlašovacích povinností v oblasti </w:t>
      </w:r>
      <w:r w:rsidRPr="00B23B83">
        <w:rPr>
          <w:rFonts w:ascii="Times New Roman" w:eastAsia="Calibri" w:hAnsi="Times New Roman" w:cs="Times New Roman"/>
          <w:szCs w:val="24"/>
        </w:rPr>
        <w:lastRenderedPageBreak/>
        <w:t>životního prostředí a postup prokazování tepelného zpracování odpadu ve spalovacím stacionárním zdroji o celkovém jmenovitém tepelném příkonu do 300 kW včetně.</w:t>
      </w:r>
    </w:p>
    <w:p w14:paraId="08EC23E2" w14:textId="77777777" w:rsidR="00EA54C5" w:rsidRPr="00B23B83" w:rsidRDefault="00EA54C5" w:rsidP="00EA54C5">
      <w:pPr>
        <w:spacing w:before="120" w:after="120" w:line="276" w:lineRule="auto"/>
        <w:ind w:firstLine="709"/>
        <w:jc w:val="center"/>
        <w:rPr>
          <w:rFonts w:ascii="Times New Roman" w:eastAsia="Calibri" w:hAnsi="Times New Roman" w:cs="Times New Roman"/>
          <w:szCs w:val="24"/>
        </w:rPr>
      </w:pPr>
      <w:r w:rsidRPr="00B23B83">
        <w:rPr>
          <w:rFonts w:ascii="Times New Roman" w:eastAsia="Calibri" w:hAnsi="Times New Roman" w:cs="Times New Roman"/>
          <w:szCs w:val="24"/>
        </w:rPr>
        <w:t>§ 17</w:t>
      </w:r>
    </w:p>
    <w:p w14:paraId="662939E4" w14:textId="77777777" w:rsidR="00EA54C5" w:rsidRPr="00B23B83" w:rsidRDefault="00EA54C5" w:rsidP="00EA54C5">
      <w:pPr>
        <w:spacing w:before="120" w:after="120" w:line="276" w:lineRule="auto"/>
        <w:ind w:firstLine="709"/>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Povinnosti provozovatele stacionárního zdroje</w:t>
      </w:r>
    </w:p>
    <w:p w14:paraId="569EC0C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Provozovatel stacionárního zdroje je povinen</w:t>
      </w:r>
    </w:p>
    <w:p w14:paraId="2356BA8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uvést do provozu a provozovat stacionární zdroj a činnosti nebo technologie související s provozem nebo zajištěním provozu stacionárního zdroje, které mají vliv na úroveň znečištění, v souladu s podmínkami pro provoz tohoto stacionárního zdroje stanovenými tímto zákonem, jeho prováděcími právními předpisy, výrobcem a dodavatelem,</w:t>
      </w:r>
    </w:p>
    <w:p w14:paraId="513DDEB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dodržovat emisní limity, emisní stropy, technické podmínky provozu a přípustnou tmavost kouře podle § 4,</w:t>
      </w:r>
    </w:p>
    <w:p w14:paraId="4D97373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spalovat ve stacionárním zdroji pouze paliva, která splňují požadavky na kvalitu paliv stanovené prováděcím právním předpisem a jsou současně určená výrobcem stacionárního zdroje nebo uvedená v povolení provozu,</w:t>
      </w:r>
    </w:p>
    <w:p w14:paraId="3D2D9C5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předložit orgánu ochrany ovzduší na vyžádání informace o stacionárním zdroji, jeho provozu, příslušenství, používaných palivech a jeho emisích,</w:t>
      </w:r>
    </w:p>
    <w:p w14:paraId="19D4406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umožnit osobám pověřeným ministerstvem, krajským úřadem, obecním úřadem obce s rozšířenou působností a inspekci přístup ke stacionárnímu zdroji a jeho příslušenství, používaným palivům a surovinám a technologiím souvisejícím s provozem nebo zajištěním provozu stacionárního zdroje, za účelem výkonu působnosti včetně kontroly dodržování povinností podle tohoto zákona,</w:t>
      </w:r>
    </w:p>
    <w:p w14:paraId="7EB8689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f) provést kompenzační opatření uplatněná </w:t>
      </w:r>
      <w:r w:rsidRPr="00B23B83">
        <w:rPr>
          <w:rFonts w:ascii="Times New Roman" w:eastAsia="Calibri" w:hAnsi="Times New Roman" w:cs="Times New Roman"/>
          <w:strike/>
          <w:szCs w:val="24"/>
        </w:rPr>
        <w:t>krajským úřadem</w:t>
      </w:r>
      <w:r w:rsidRPr="00B23B83">
        <w:rPr>
          <w:rFonts w:ascii="Times New Roman" w:eastAsia="Calibri" w:hAnsi="Times New Roman" w:cs="Times New Roman"/>
          <w:szCs w:val="24"/>
        </w:rPr>
        <w:t xml:space="preserve"> </w:t>
      </w:r>
      <w:r w:rsidRPr="00B23B83">
        <w:rPr>
          <w:rFonts w:ascii="Times New Roman" w:eastAsia="Times New Roman" w:hAnsi="Times New Roman" w:cs="Times New Roman"/>
          <w:b/>
          <w:bCs/>
          <w:szCs w:val="24"/>
        </w:rPr>
        <w:t>správním orgánem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příslušným k povolení záměru</w:t>
      </w:r>
      <w:r w:rsidRPr="00B23B83">
        <w:rPr>
          <w:rFonts w:ascii="Times New Roman" w:eastAsia="Calibri" w:hAnsi="Times New Roman" w:cs="Times New Roman"/>
          <w:szCs w:val="24"/>
        </w:rPr>
        <w:t xml:space="preserve"> podle § 11 odst. 4 nebo obsažená v uzavřené veřejnoprávní smlouvě podle § 11 odst. 6,</w:t>
      </w:r>
    </w:p>
    <w:p w14:paraId="0392592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provozovat spalovací stacionární zdroj na pevná paliva o jmenovitém tepelném příkonu do 300 kW včetně, který slouží jako zdroj tepla pro teplovodní soustavu ústředního vytápění a který není navržen rovněž pro přímé vytápění místa instalace, v souladu s minimálními požadavky uvedenými v příloze č. 11 k tomuto zákonu,</w:t>
      </w:r>
    </w:p>
    <w:p w14:paraId="207217D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provést pravidelně nejméně jednou za tři roky prostřednictvím fyzické osoby, která byla proškolena výrobcem spalovacího stacionárního zdroje a má od něj udělené oprávnění k jeho instalaci, provozu a údržbě a je uvedena v databázi odborně způsobilých osob podle § 17a (dále jen „odborně způsobilá osoba“), kontrolu technického stavu a provozu spalovacího stacionárního zdroje na pevná paliva o celkovém jmenovitém tepelném příkonu od 10 do 300 kW včetně, který slouží jako zdroj tepla pro teplovodní soustavu ústředního vytápění, a předkládat na vyžádání obecnímu úřadu obce s rozšířenou působností doklad o provedení této kontroly vystavený odborně způsobilou osobou potvrzující, že stacionární zdroj je instalován, provozován a udržován v souladu s pokyny výrobce a tímto zákonem; pokud byla provedena pravidelná kontrola provozovaného kotle podle zákona o hospodaření energií</w:t>
      </w:r>
      <w:r w:rsidRPr="00B23B83">
        <w:rPr>
          <w:rFonts w:ascii="Times New Roman" w:eastAsia="Calibri" w:hAnsi="Times New Roman" w:cs="Times New Roman"/>
          <w:szCs w:val="24"/>
          <w:vertAlign w:val="superscript"/>
        </w:rPr>
        <w:t>33</w:t>
      </w:r>
      <w:r w:rsidRPr="00B23B83">
        <w:rPr>
          <w:rFonts w:ascii="Times New Roman" w:eastAsia="Calibri" w:hAnsi="Times New Roman" w:cs="Times New Roman"/>
          <w:szCs w:val="24"/>
        </w:rPr>
        <w:t xml:space="preserve">), považuje se tím kontrola technického stavu a provozu podle tohoto zákona za splněnou v témže kalendářním roce; v takovém případě má provozovatel povinnost předložit na vyžádání obecnímu úřadu obce </w:t>
      </w:r>
      <w:r w:rsidRPr="00B23B83">
        <w:rPr>
          <w:rFonts w:ascii="Times New Roman" w:eastAsia="Calibri" w:hAnsi="Times New Roman" w:cs="Times New Roman"/>
          <w:szCs w:val="24"/>
        </w:rPr>
        <w:lastRenderedPageBreak/>
        <w:t>s rozšířenou působností zprávu o této pravidelné kontrole. V případě, že výrobce spalovacího stacionárního zdroje není znám, zanikl, nebo není schopen zajistit odborně způsobilou osobu, která by mohla provést kontrolu technického stavu a provozu v rámci referenčního finančního limitu stanoveného prováděcím právním předpisem, může být kontrola provedena odborně způsobilou osobou oprávněnou jiným výrobcem k provádění kontroly technického stavu a provozu stejného typu spalovacího stacionárního zdroje. Vyjádření k dostupnosti odborně způsobilé osoby podle předchozí věty vystaví výrobce provozovateli do 30 dnů od jeho vyžádání a provozovatel jej připojí k dokladu o provedení kontroly předkládanému na vyžádání obecního úřadu obce s rozšířenou působností. Nevystaví-li výrobce své vyjádření ve stanovené lhůtě, má se za to, že není odborně způsobilou osobu v rámci stanoveného referenčního finančního limitu schopen zajistit. V takovém případě je provozovatel povinen na vyžádání obecnímu úřadu obce s rozšířenou působností prokázat, že výrobce o vyjádření požádal prostřednictvím databáze odborně způsobilých osob,</w:t>
      </w:r>
    </w:p>
    <w:p w14:paraId="5409463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dodržovat zákaz spalování vybraných druhů pevných paliv stanovený obecně závaznou vyhláškou obce podle odstavce 5 a poskytnout obecnímu úřadu obce, která obecně závaznou vyhlášku podle odstavce 5 vydala, na vyžádání informace o spalovacím stacionárním zdroji o celkovém jmenovitém tepelném příkonu do 300 kW včetně provozovaném na území této obce, o jeho provozu, příslušenství, používaných palivech a jeho emisích.</w:t>
      </w:r>
    </w:p>
    <w:p w14:paraId="02D7347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Vznikne-li důvodné podezření, že provozovatel spalovacího stacionárního zdroje umístěného v rodinném domě, v bytě nebo ve stavbě pro rodinnou rekreaci, nejde-li o prostory užívané pro podnikatelskou činnost, porušil některou z povinností podle odstavce 1, avšak toto porušení nelze prokázat bez provedení kontroly spalovacího stacionárního zdroje, jeho příslušenství nebo používaných paliv, obecní úřad obce s rozšířenou působností provozovatele na tuto skutečnost písemně upozorní a poučí jej o povinnostech provozovatele spalovacího stacionárního zdroje stanovených v odstavci 1 a o následcích opakovaného důvodného podezření na jejich porušení v podobě provedení kontroly. Pokud opakovaně vznikne důvodné podezření, že tento provozovatel nadále nebo opětovně porušuje některou z povinností podle odstavce 1, je kontrolující oprávněn vstoupit do jeho obydlí za účelem kontroly dodržování povinností podle tohoto zákona. Vlastník nebo uživatel těchto prostor je povinen umožnit kontrolujícímu přístup ke spalovacímu stacionárnímu zdroji, jeho příslušenství a používaným palivům.</w:t>
      </w:r>
    </w:p>
    <w:p w14:paraId="1503E76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Provozovatel stacionárního zdroje uvedeného v příloze č. 2 k tomuto zákonu je, kromě povinností uvedených v odstavci 1, dále povinen</w:t>
      </w:r>
    </w:p>
    <w:p w14:paraId="51D1737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provozovat stacionární zdroj pouze na základě a v souladu s povolením provozu,</w:t>
      </w:r>
    </w:p>
    <w:p w14:paraId="6B48C37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zjišťovat úroveň znečišťování podle § 6, není-li v povolení provozu s ohledem na § 6 odst. 9 uvedeno jinak,</w:t>
      </w:r>
    </w:p>
    <w:p w14:paraId="6180E2B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c) vést provozní evidenci o stálých a proměnných údajích o stacionárním zdroji, popisujících tento zdroj a jeho provoz a o údajích o vstupech a výstupech z tohoto zdroje a každoročně do 31. března ohlašovat údaje souhrnné provozní evidence za předchozí kalendářní rok prostřednictvím integrovaného systému plnění ohlašovacích povinností v oblasti životního prostředí; provozní evidenci je povinen uchovávat po dobu alespoň 6 let v místě provozu </w:t>
      </w:r>
      <w:r w:rsidRPr="00B23B83">
        <w:rPr>
          <w:rFonts w:ascii="Times New Roman" w:eastAsia="Calibri" w:hAnsi="Times New Roman" w:cs="Times New Roman"/>
          <w:szCs w:val="24"/>
        </w:rPr>
        <w:lastRenderedPageBreak/>
        <w:t>stacionárního zdroje tak, aby byla k dispozici pro kontrolu; povinnost ohlašování souhrnné provozní evidence se nevztahuje na provozovatele stacionárního zdroje umístěného ve vojenských objektech provozovaných Ministerstvem obrany nebo jím zřízenou organizací,</w:t>
      </w:r>
    </w:p>
    <w:p w14:paraId="2886387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odvádět znečišťující látky ze stacionárního zdroje do ovzduší komínem nebo výduchem, pokud v povolení provozu není uvedeno jinak; výška, ve které dochází ke znečišťování, musí být vypočtena tak, aby provozem tohoto zdroje nedošlo k překročení imisního limitu uvedeného v bodech 1 až 3 přílohy č. 1 k tomuto zákonu; to neplatí v případě, kdy se postupuje podle § 11 odst. 5,</w:t>
      </w:r>
    </w:p>
    <w:p w14:paraId="4030C04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bezodkladně odstranit technické závady, které mají za následek vyšší úroveň znečišťování a současně nedodržení podmínky pro provoz stacionárního zdroje stanovené tímto zákonem, jeho prováděcím právním předpisem nebo povolením provozu, a nejpozději do 48 hodin od vzniku takové závady podat zprávu krajskému úřadu a inspekci o jejím výskytu; mezi tyto závady patří především špatná funkce nebo porucha na technologii ke snižování emisí,</w:t>
      </w:r>
    </w:p>
    <w:p w14:paraId="294CA96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omezit provoz nebo odstavit stacionární zdroj v případě technické závady na zdroji s následkem nedodržení podmínky pro provoz stacionárního zdroje stanovené tímto zákonem, jeho prováděcím právním předpisem nebo povolením provozu, nedojde-li do 24 hodin k obnovení provozu, který je v souladu s podmínkami stanovenými tímto zákonem, jeho prováděcím právním předpisem a povolením provozu; po tuto dobu není provozovatel povinen plnit poruchou dotčené závazné podmínky provozu; povinnost odstavení neplatí pro stacionární zdroj, jehož odstavení by vedlo k vyšším emisím, než jsou emise při jeho dalším provozu, nebo pokud je potřeba zachovat dodávku energie,</w:t>
      </w:r>
    </w:p>
    <w:p w14:paraId="7D0C815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odstavit spalovací stacionární zdroj o celkovém jmenovitém tepelném příkonu 50 MW a vyšším, pokud během uplynulých 12 měsíců překročila délka jeho provozu bez technologie ke snižování emisí 120 hodin; povinnost odstavení neplatí pro spalovací stacionární zdroj o celkovém jmenovitém tepelném příkonu 50 MW a vyšším, jehož odstavení by vedlo k vyšším emisím, než jsou emise při jeho dalším provozu, nebo pokud je potřeba zachovat dodávku energie,</w:t>
      </w:r>
    </w:p>
    <w:p w14:paraId="63CA5F5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průběžně zaznamenávat, vyhodnocovat a uchovávat výsledky kontinuálního měření emisí pro účely kontroly po dobu 6 let v rozsahu a způsobem stanoveným prováděcím právním předpisem,</w:t>
      </w:r>
    </w:p>
    <w:p w14:paraId="65B84EC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zajistit a řádně provozovat technické prostředky pro kontinuální měření emisí a technické prostředky pro zaznamenávání, vyhodnocování a ohlašování výsledků kontinuálního měření emisí, pokud se jedná o stacionární zdroj uvedený v příloze č. 4 k tomuto zákonu nebo stacionární zdroj, pro který má provozovatel v povolení provozu stanovenou povinnost zjišťovat úroveň znečišťování kontinuálním měřením emisí,</w:t>
      </w:r>
    </w:p>
    <w:p w14:paraId="6AB29DF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zajistit a řádně provozovat technické prostředky pro nepřetržité sledování a zaznamenávání provozního parametru podle § 6 odst. 4, je-li sledování a zaznamenávání provozního parametru stanoveno v povolení provozu; údaje zaznamenané při nepřetržitém sledování provozního parametru je povinen uchovávat po dobu alespoň 6 let v místě provozu stacionárního zdroje tak, aby byly k dispozici pro kontrolu.</w:t>
      </w:r>
    </w:p>
    <w:p w14:paraId="616270E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(4) Na provozovatele chovu hospodářských zvířat se nevztahují povinnosti stanovené v odstavci 3, s výjimkou písmen a) a e).</w:t>
      </w:r>
    </w:p>
    <w:p w14:paraId="18934BC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Ve spalovacím stacionárním zdroji o jmenovitém tepelném příkonu 300 kW a nižším je zakázáno spalovat hnědé uhlí energetické, lignit, uhelné kaly a proplástky. Obec může obecně závaznou vyhláškou zakázat na vymezeném území obce spalování vybraných druhů pevných paliv ve stacionárních zdrojích podle věty první, s výjimkou spalovacích stacionárních zdrojů uvedených v § 17 odst. 1 písm. g) splňujících pro tato paliva požadavky stanovené v příloze č. 11 k tomuto zákonu.</w:t>
      </w:r>
    </w:p>
    <w:p w14:paraId="65CDF72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Provozovatel stacionárního zdroje, ve kterém je tepelně zpracován odpad, je kromě povinností uvedených v odstavcích 1 a 3 dále povinen</w:t>
      </w:r>
    </w:p>
    <w:p w14:paraId="298FEE1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a) v případě přebírání nebezpečného odpadu provést odběr reprezentativních vzorků odpadu, a to pokud možno před jeho vyložením, a tyto vzorky uchovávat po dobu nejméně 1 měsíce po spálení odpadu; tato povinnost se nevztahuje na infekční odpad ze zdravotnické a veterinární péče uzavřený v ochranných obalech,</w:t>
      </w:r>
    </w:p>
    <w:p w14:paraId="11AE789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b) zastavit bezodkladně, nejdéle za 4 hodiny, tepelné zpracování odpadu, pokud je z měření emisí zřejmé, že jsou překročeny specifické emisní limity do doby, než jsou odstraněny příčiny tohoto stavu; opětovné zahájení provozu po odstranění příčin je možné při splnění podmínek a postupem stanoveným v provozním řádu a</w:t>
      </w:r>
    </w:p>
    <w:p w14:paraId="6D544F0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c) oznámit překročení specifických emisních limitů bezodkladně inspekci.</w:t>
      </w:r>
    </w:p>
    <w:p w14:paraId="5669BA0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(7) Ministerstvo vyhláškou stanoví náležitosti provozní evidence a souhrnné provozní evidence a náležitosti dokladu o provedení kontroly technického stavu a provozu spalovacího stacionárního zdroje na pevná paliva o jmenovitém tepelném příkonu od 10 do 300 kW včetně, který slouží jako zdroj tepla pro teplovodní soustavu ústředního vytápění, rozsah této kontroly a referenční finanční limit pro provedení této kontroly, který je rozhodný pro posouzení schopnosti výrobce zajistit odborně způsobilou osobu a který zahrnuje veškeré náklady spojené s jejím provedením, včetně dopravních nákladů odpovídajících vzdálenosti 50 km.</w:t>
      </w:r>
    </w:p>
    <w:p w14:paraId="3111A430"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24</w:t>
      </w:r>
    </w:p>
    <w:p w14:paraId="0CD48787"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Přestupky podle § 23 projednává obecní úřad obce s rozšířenou působností, s výjimkou přestupku uvedeného v § 23 odst. 1 písm. a), který projednává obecní úřad obce, která stanovila příslušnou nízkoemisní zónu, </w:t>
      </w:r>
      <w:r w:rsidRPr="00B23B83">
        <w:rPr>
          <w:rFonts w:ascii="Times New Roman" w:eastAsia="Times New Roman" w:hAnsi="Times New Roman" w:cs="Times New Roman"/>
          <w:strike/>
          <w:szCs w:val="24"/>
        </w:rPr>
        <w:t>a</w:t>
      </w:r>
      <w:r w:rsidRPr="00B23B83">
        <w:rPr>
          <w:rFonts w:ascii="Times New Roman" w:eastAsia="Times New Roman" w:hAnsi="Times New Roman" w:cs="Times New Roman"/>
          <w:szCs w:val="24"/>
        </w:rPr>
        <w:t xml:space="preserve"> přestupku uvedeného v § 23 odst. 1 písm. q), který projednává obecní úřad obce, která vydala příslušnou obecně závaznou vyhlášku podle § 17 odst. 5</w:t>
      </w:r>
      <w:bookmarkStart w:id="1167" w:name="_Hlk226620787"/>
      <w:r w:rsidRPr="00B23B83">
        <w:rPr>
          <w:rFonts w:ascii="Times New Roman" w:eastAsia="Times New Roman" w:hAnsi="Times New Roman" w:cs="Times New Roman"/>
          <w:b/>
          <w:bCs/>
          <w:szCs w:val="24"/>
        </w:rPr>
        <w:t>,</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a přestupku uvedeného v § 23 odst. 1 písm. g), který projednává stavební úřad</w:t>
      </w:r>
      <w:bookmarkEnd w:id="1167"/>
      <w:r w:rsidRPr="00B23B83">
        <w:rPr>
          <w:rFonts w:ascii="Times New Roman" w:eastAsia="Times New Roman" w:hAnsi="Times New Roman" w:cs="Times New Roman"/>
          <w:szCs w:val="24"/>
        </w:rPr>
        <w:t>.</w:t>
      </w:r>
    </w:p>
    <w:p w14:paraId="5060017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Pokuty vybírá a vymáhá celní úřad. Výnos z pokut je z 50 % příjmem obce, jejíž úřad pokuty uložil, a z 50 % příjmem obce, na jejímž území došlo ke spáchání přestupku, s výjimkou výnosu z pokut uložených obecním úřadem obce, která vydala příslušnou obecně závaznou vyhlášku podle § 17 odst. 5, který je příjmem této obce. Výnos z pokut lze využít pouze na financování opatření k ochraně životního prostředí.</w:t>
      </w:r>
    </w:p>
    <w:p w14:paraId="0E24E748" w14:textId="77777777" w:rsidR="00EA54C5" w:rsidRPr="00B23B83" w:rsidRDefault="00EA54C5" w:rsidP="00EA54C5">
      <w:pPr>
        <w:spacing w:before="120" w:after="120" w:line="276" w:lineRule="auto"/>
        <w:ind w:firstLine="709"/>
        <w:jc w:val="center"/>
        <w:rPr>
          <w:rFonts w:ascii="Times New Roman" w:eastAsia="Calibri" w:hAnsi="Times New Roman" w:cs="Times New Roman"/>
          <w:szCs w:val="24"/>
        </w:rPr>
      </w:pPr>
      <w:r w:rsidRPr="00B23B83">
        <w:rPr>
          <w:rFonts w:ascii="Times New Roman" w:eastAsia="Calibri" w:hAnsi="Times New Roman" w:cs="Times New Roman"/>
          <w:szCs w:val="24"/>
        </w:rPr>
        <w:t>§ 26</w:t>
      </w:r>
    </w:p>
    <w:p w14:paraId="38C97FB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Přestupky podle tohoto zákona projednává</w:t>
      </w:r>
    </w:p>
    <w:p w14:paraId="253538B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a) inspekce, jde-li o přestupky podle § 25 odst. 1 písm. a), k) a n), § 25 odst. 2 písm. e), § 25 odst. 3 a 4 nebo § 25a nebo přestupky podle § 25 odst. 1 písm. f), g), m), q), r), s) nebo § 25 odst. 2 písm. d), jsou-li spáchány v souvislosti s provozem stacionárního zdroje uvedeného v příloze č. 2 k tomuto zákonu,</w:t>
      </w:r>
    </w:p>
    <w:p w14:paraId="05CCB46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b) obecní úřad obce, která vydala obecně závaznou vyhlášku podle § 17 odst. 5, jde-li o přestupek podle § 25 odst. 1 písm. v),</w:t>
      </w:r>
    </w:p>
    <w:p w14:paraId="1931553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c) Česká obchodní inspekce, jde-li o přestupky podle § 25 odst. 1 písm. b) až d), h) a y) nebo § 25 odst. 2 písm. a) až c),</w:t>
      </w:r>
    </w:p>
    <w:p w14:paraId="149F069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d) obecní úřad obce s rozšířenou působností, jde-li o přestupky podle § 25 odst. 1 písm. e), i),</w:t>
      </w:r>
      <w:r w:rsidRPr="00B23B83">
        <w:rPr>
          <w:rFonts w:ascii="Times New Roman" w:eastAsia="Calibri" w:hAnsi="Times New Roman" w:cs="Times New Roman"/>
          <w:strike/>
          <w:szCs w:val="24"/>
        </w:rPr>
        <w:t xml:space="preserve"> j),</w:t>
      </w:r>
      <w:r w:rsidRPr="00B23B83">
        <w:rPr>
          <w:rFonts w:ascii="Times New Roman" w:eastAsia="Calibri" w:hAnsi="Times New Roman" w:cs="Times New Roman"/>
          <w:szCs w:val="24"/>
        </w:rPr>
        <w:t xml:space="preserve"> l), o), p), t), u), w) nebo x), nebo přestupky podle § 25 odst. 1 písm. f), g), m), q), r), s) nebo § 25 odst. 2 písm. d), jsou-li spáchány v souvislosti s provozem stacionárního zdroje neuvedeného v příloze č. 2 k tomuto zákonu, </w:t>
      </w:r>
      <w:r w:rsidRPr="00B23B83">
        <w:rPr>
          <w:rFonts w:ascii="Times New Roman" w:eastAsia="Calibri" w:hAnsi="Times New Roman" w:cs="Times New Roman"/>
          <w:strike/>
          <w:szCs w:val="24"/>
        </w:rPr>
        <w:t>nebo</w:t>
      </w:r>
    </w:p>
    <w:p w14:paraId="33CD4A2A"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szCs w:val="24"/>
        </w:rPr>
        <w:t>e) celní úřad, jde-li o přestupky podle § 25b; poskytnutí informací získaných při správě daní pro účely řízení o přestupku podle § 25b není porušením povinnosti mlčenlivosti podle daňového řádu</w:t>
      </w:r>
      <w:r w:rsidRPr="00B23B83">
        <w:rPr>
          <w:rFonts w:ascii="Times New Roman" w:eastAsia="Calibri" w:hAnsi="Times New Roman" w:cs="Times New Roman"/>
          <w:strike/>
          <w:szCs w:val="24"/>
        </w:rPr>
        <w:t>.</w:t>
      </w:r>
      <w:r w:rsidRPr="00B23B83">
        <w:rPr>
          <w:rFonts w:ascii="Times New Roman" w:eastAsia="Calibri" w:hAnsi="Times New Roman" w:cs="Times New Roman"/>
          <w:b/>
          <w:bCs/>
          <w:szCs w:val="24"/>
        </w:rPr>
        <w:t>, nebo</w:t>
      </w:r>
    </w:p>
    <w:p w14:paraId="65A30FA3"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f) stavební úřad, jde-li o přestupek podle § 25 odst. 1 písm. j).</w:t>
      </w:r>
    </w:p>
    <w:p w14:paraId="3B9BCD0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Inspekce zašle pravomocné rozhodnutí o přestupku spáchaném v souvislosti s provozem stacionárního zdroje uvedeného v příloze č. 2 k tomuto zákonu bez zbytečného odkladu příslušnému krajskému úřadu.</w:t>
      </w:r>
    </w:p>
    <w:p w14:paraId="6314BC0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Pokuty vybírá a vymáhá celní úřad. Výnos z pokut uložených obecním úřadem obce, která vydala obecně závaznou vyhlášku podle § 17 odst. 5, připadá do rozpočtu této obce. Výnos z pokut uložených obecním úřadem obce s rozšířenou působností připadá do rozpočtu obce, jejíž úřad pokuty uložil. Z výnosu z pokut uložených inspekcí 50 % připadá do rozpočtu obce, na jejímž území je provozována činnost pokutou postiženého provozovatele, přičemž tento příjem je účelově určen k ochraně životního prostředí, a 50 % je příjmem Státního fondu životního prostředí České republiky, s výjimkou výnosu z pokut uložených inspekcí za přestupek podle § 25 odst. 1 písm. a), § 25 odst. 2 písm. d) nebo § 25a, který je příjmem Státního fondu životního prostředí České republiky. Výnos z pokut uložených Českou obchodní inspekcí je příjmem Státního fondu životního prostředí České republiky.</w:t>
      </w:r>
    </w:p>
    <w:p w14:paraId="2D7E9E3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27</w:t>
      </w:r>
    </w:p>
    <w:p w14:paraId="6D88112C"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Orgány ochrany ovzduší vykonávající správní činnosti na úseku ochrany ovzduší</w:t>
      </w:r>
    </w:p>
    <w:p w14:paraId="1807AE7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Správní činnosti na úseku ochrany ovzduší vykonávají tyto orgány ochrany ovzduší</w:t>
      </w:r>
    </w:p>
    <w:p w14:paraId="79BD9B4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ministerstvo,</w:t>
      </w:r>
    </w:p>
    <w:p w14:paraId="79FB7AB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Ministerstvo zdravotnictví,</w:t>
      </w:r>
    </w:p>
    <w:p w14:paraId="3F9EA84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inspekce,</w:t>
      </w:r>
    </w:p>
    <w:p w14:paraId="44A971E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Česká obchodní inspekce,</w:t>
      </w:r>
    </w:p>
    <w:p w14:paraId="3383457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krajské úřady,</w:t>
      </w:r>
    </w:p>
    <w:p w14:paraId="4E0BE56E"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f) stavební úřady,</w:t>
      </w:r>
    </w:p>
    <w:p w14:paraId="396D7D96"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lastRenderedPageBreak/>
        <w:t>g) orgány státní báňské správy,</w:t>
      </w:r>
    </w:p>
    <w:p w14:paraId="3877A80D"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 </w:t>
      </w:r>
      <w:r w:rsidRPr="00B23B83">
        <w:rPr>
          <w:rFonts w:ascii="Times New Roman" w:eastAsia="Calibri" w:hAnsi="Times New Roman" w:cs="Times New Roman"/>
          <w:strike/>
          <w:szCs w:val="24"/>
        </w:rPr>
        <w:t>f)</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h)</w:t>
      </w:r>
      <w:r w:rsidRPr="00B23B83">
        <w:rPr>
          <w:rFonts w:ascii="Times New Roman" w:eastAsia="Calibri" w:hAnsi="Times New Roman" w:cs="Times New Roman"/>
          <w:szCs w:val="24"/>
        </w:rPr>
        <w:t xml:space="preserve"> obecní úřady obcí s rozšířenou působností, </w:t>
      </w:r>
    </w:p>
    <w:p w14:paraId="6176DC47"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 </w:t>
      </w:r>
      <w:r w:rsidRPr="00B23B83">
        <w:rPr>
          <w:rFonts w:ascii="Times New Roman" w:eastAsia="Calibri" w:hAnsi="Times New Roman" w:cs="Times New Roman"/>
          <w:strike/>
          <w:szCs w:val="24"/>
        </w:rPr>
        <w:t>g)</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i)</w:t>
      </w:r>
      <w:r w:rsidRPr="00B23B83">
        <w:rPr>
          <w:rFonts w:ascii="Times New Roman" w:eastAsia="Calibri" w:hAnsi="Times New Roman" w:cs="Times New Roman"/>
          <w:szCs w:val="24"/>
        </w:rPr>
        <w:t xml:space="preserve"> obecní úřady, </w:t>
      </w:r>
    </w:p>
    <w:p w14:paraId="27ED7CAA"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 </w:t>
      </w:r>
      <w:r w:rsidRPr="00B23B83">
        <w:rPr>
          <w:rFonts w:ascii="Times New Roman" w:eastAsia="Calibri" w:hAnsi="Times New Roman" w:cs="Times New Roman"/>
          <w:strike/>
          <w:szCs w:val="24"/>
        </w:rPr>
        <w:t>h)</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j)</w:t>
      </w:r>
      <w:r w:rsidRPr="00B23B83">
        <w:rPr>
          <w:rFonts w:ascii="Times New Roman" w:eastAsia="Calibri" w:hAnsi="Times New Roman" w:cs="Times New Roman"/>
          <w:szCs w:val="24"/>
        </w:rPr>
        <w:t xml:space="preserve"> celní úřady a </w:t>
      </w:r>
    </w:p>
    <w:p w14:paraId="5CD45CAC"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 </w:t>
      </w:r>
      <w:r w:rsidRPr="00B23B83">
        <w:rPr>
          <w:rFonts w:ascii="Times New Roman" w:eastAsia="Calibri" w:hAnsi="Times New Roman" w:cs="Times New Roman"/>
          <w:strike/>
          <w:szCs w:val="24"/>
        </w:rPr>
        <w:t>i)</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szCs w:val="24"/>
        </w:rPr>
        <w:t>k)</w:t>
      </w:r>
      <w:r w:rsidRPr="00B23B83">
        <w:rPr>
          <w:rFonts w:ascii="Times New Roman" w:eastAsia="Calibri" w:hAnsi="Times New Roman" w:cs="Times New Roman"/>
          <w:szCs w:val="24"/>
        </w:rPr>
        <w:t xml:space="preserve"> Ministerstvo zemědělství. </w:t>
      </w:r>
    </w:p>
    <w:p w14:paraId="59F4274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Na území vojenských újezdů19) vykonávají státní správu v ochraně ovzduší újezdní úřady a Ministerstvo obrany.</w:t>
      </w:r>
    </w:p>
    <w:p w14:paraId="06946F4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Působnosti stanovené tímto zákonem obecnímu a krajskému úřadu jsou výkonem přenesené působnosti, pokud tento zákon nestanoví jinak.</w:t>
      </w:r>
    </w:p>
    <w:p w14:paraId="077D69A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Ministerstvo spolupracuje v oblasti ochrany ovzduší s příslušnými orgány sousedních států, vykonává působnost ústředního správního úřadu, řídí výkon státní správy v oblasti ochrany ovzduší, dozírá na provádění opatření uvedených v programech zlepšování kvality ovzduší podle § 9 odst. 4 a 5 a rozhoduje o odvolání proti rozhodnutím vydaným inspekcí a krajskými úřady, s výjimkou rozhodnutí podle § 15.</w:t>
      </w:r>
    </w:p>
    <w:p w14:paraId="714C1A3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(5) Inspekce, Česká obchodní inspekce, krajský úřad, </w:t>
      </w:r>
      <w:r w:rsidRPr="00B23B83">
        <w:rPr>
          <w:rFonts w:ascii="Times New Roman" w:eastAsia="Calibri" w:hAnsi="Times New Roman" w:cs="Times New Roman"/>
          <w:b/>
          <w:szCs w:val="24"/>
        </w:rPr>
        <w:t>stavební úřad, orgán státní báňské správy,</w:t>
      </w:r>
      <w:r w:rsidRPr="00B23B83">
        <w:rPr>
          <w:rFonts w:ascii="Times New Roman" w:eastAsia="Calibri" w:hAnsi="Times New Roman" w:cs="Times New Roman"/>
          <w:szCs w:val="24"/>
        </w:rPr>
        <w:t xml:space="preserve"> obecní úřad obce s rozšířenou působností a celní úřad v rozsahu své působnosti dozírají na dodržování ustanovení tohoto zákona a předpisů podle něj vydaných.</w:t>
      </w:r>
    </w:p>
    <w:p w14:paraId="0F96A04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Ministerstvo zdravotnictví</w:t>
      </w:r>
    </w:p>
    <w:p w14:paraId="2090683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předkládá ministerstvu, na základě zhodnocení zdravotních rizik, návrhy ke zpřísnění imisních limitů,</w:t>
      </w:r>
    </w:p>
    <w:p w14:paraId="5EFBC3D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zpracovává a vede seznamy referenčních koncentrací znečišťujících látek pro hodnocení a řízení zdravotních rizik,</w:t>
      </w:r>
    </w:p>
    <w:p w14:paraId="7B94636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provádí účelová měření úrovně znečištění ve vybraných sídlech z hlediska ochrany zdraví lidí pro potřeby monitorování zdravotního stavu obyvatelstva ve vztahu k životnímu prostředí, hodnocení a řízení zdravotních rizik podle jiného právního předpisu20); v rozsahu dohodnutém s ministerstvem a na jeho žádost se rovněž podílí na posuzování úrovně znečištění podle § 5 odst. 1.</w:t>
      </w:r>
    </w:p>
    <w:p w14:paraId="06B7040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30</w:t>
      </w:r>
    </w:p>
    <w:p w14:paraId="362303B9"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Zpřístupňování informací</w:t>
      </w:r>
    </w:p>
    <w:p w14:paraId="78528EF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Orgány ochrany ovzduší aktivně zpřístupňují veřejnosti způsobem umožňujícím dálkový přístup bez zbytečného odkladu srozumitelné informace o</w:t>
      </w:r>
    </w:p>
    <w:p w14:paraId="1244AEB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úrovni znečištění,</w:t>
      </w:r>
    </w:p>
    <w:p w14:paraId="6FEF99D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stacionárních zdrojích uvedených v příloze č. 2 k tomuto zákonu a emisích z těchto stacionárních zdrojů; v případě stacionárních zdrojů tepelně zpracovávajících odpad jsou součástí zpřístupňovaných informací také informace o funkci, provozu a monitorování stacionárního zdroje tepelně zpracovávajícího odpad,</w:t>
      </w:r>
    </w:p>
    <w:p w14:paraId="55EDB48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c) připravovaných opatřeních ke snížení úrovně znečištění a znečišťování, v dostatečném předstihu umožňujícím vznesení připomínek,</w:t>
      </w:r>
    </w:p>
    <w:p w14:paraId="1B32AC2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opatřeních přijatých ke snížení úrovně znečištění a znečišťování, zejména v rámci programů zlepšování kvality ovzduší a regulačních řádů,</w:t>
      </w:r>
    </w:p>
    <w:p w14:paraId="0204291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e) podaných žádostech o </w:t>
      </w:r>
      <w:r w:rsidRPr="00B23B83">
        <w:rPr>
          <w:rFonts w:ascii="Times New Roman" w:eastAsia="Calibri" w:hAnsi="Times New Roman" w:cs="Times New Roman"/>
          <w:bCs/>
          <w:strike/>
          <w:szCs w:val="24"/>
        </w:rPr>
        <w:t>závazné stanovisko</w:t>
      </w:r>
      <w:r w:rsidRPr="00B23B83">
        <w:rPr>
          <w:rFonts w:ascii="Times New Roman" w:eastAsia="Calibri" w:hAnsi="Times New Roman" w:cs="Times New Roman"/>
          <w:b/>
          <w:bCs/>
          <w:szCs w:val="24"/>
        </w:rPr>
        <w:t xml:space="preserve"> vyjádření</w:t>
      </w:r>
      <w:r w:rsidRPr="00B23B83">
        <w:rPr>
          <w:rFonts w:ascii="Times New Roman" w:eastAsia="Calibri" w:hAnsi="Times New Roman" w:cs="Times New Roman"/>
          <w:szCs w:val="24"/>
        </w:rPr>
        <w:t xml:space="preserve"> podle § 11 odst. 2 písm. b), žádostech o povolení provozu a žádostech o vydání rozhodnutí podle § 13a po dobu 15 dnů,</w:t>
      </w:r>
    </w:p>
    <w:p w14:paraId="74A9430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f) </w:t>
      </w:r>
      <w:r w:rsidRPr="00B23B83">
        <w:rPr>
          <w:rFonts w:ascii="Times New Roman" w:eastAsia="Calibri" w:hAnsi="Times New Roman" w:cs="Times New Roman"/>
          <w:bCs/>
          <w:strike/>
          <w:szCs w:val="24"/>
        </w:rPr>
        <w:t>závazných stanoviscích</w:t>
      </w:r>
      <w:r w:rsidRPr="00B23B83">
        <w:rPr>
          <w:rFonts w:ascii="Times New Roman" w:eastAsia="Calibri" w:hAnsi="Times New Roman" w:cs="Times New Roman"/>
          <w:b/>
          <w:bCs/>
          <w:szCs w:val="24"/>
        </w:rPr>
        <w:t xml:space="preserve"> vyjádřeních</w:t>
      </w:r>
      <w:r w:rsidRPr="00B23B83">
        <w:rPr>
          <w:rFonts w:ascii="Times New Roman" w:eastAsia="Calibri" w:hAnsi="Times New Roman" w:cs="Times New Roman"/>
          <w:szCs w:val="24"/>
        </w:rPr>
        <w:t xml:space="preserve"> vydaných podle § 11 odst. 2 písm. b), povoleních provozu a rozhodnutích podle § 13a po dobu 15 dnů,</w:t>
      </w:r>
    </w:p>
    <w:p w14:paraId="1C7D3E1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stanoviscích k územně plánovací dokumentaci po dobu 15 dnů,</w:t>
      </w:r>
    </w:p>
    <w:p w14:paraId="0BC2A03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emisní inventuře a emisní projekci, včetně informací o metodice výpočtu emisní inventury a projekce.</w:t>
      </w:r>
    </w:p>
    <w:p w14:paraId="44882A0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V případě překročení prahových hodnot uvedených v bodě 7 přílohy č. 6 k tomuto zákonu informuje ministerstvo o této skutečnosti bez prodlení veřejnost v rozsahu stanoveném prováděcím právním předpisem. Ministerstvo v těchto případech bez prodlení informuje také příslušné orgány dotčených sousedních států.</w:t>
      </w:r>
    </w:p>
    <w:p w14:paraId="36C036A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Ministerstvo a další ústřední správní úřady poskytují příslušným orgánům Evropské unie a orgánům uvedeným v mezinárodních smlouvách, jimiž je Česká republika vázána, v požadovaném rozsahu a formátu a v požadovaných intervalech informace o</w:t>
      </w:r>
    </w:p>
    <w:p w14:paraId="06FDEA7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úrovni znečištění,</w:t>
      </w:r>
    </w:p>
    <w:p w14:paraId="5619388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zdrojích a jejich emisích,</w:t>
      </w:r>
    </w:p>
    <w:p w14:paraId="209AE76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opatřeních přijatých ke snížení úrovně znečištění a znečišťování,</w:t>
      </w:r>
    </w:p>
    <w:p w14:paraId="71ABB85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ochraně klimatického systému Země.</w:t>
      </w:r>
    </w:p>
    <w:p w14:paraId="63CB2F8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Ministerstvo vyhláškou stanoví rozsah informování veřejnosti o úrovni znečištění a minimální rozsah textu, který je zveřejňován v případě překročení informativní prahové hodnoty, varovné prahové hodnoty nebo regulační prahové hodnoty podle přílohy č. 6 k tomuto zákonu.</w:t>
      </w:r>
    </w:p>
    <w:p w14:paraId="04EC278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40</w:t>
      </w:r>
    </w:p>
    <w:p w14:paraId="72B5A183"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Společná ustanovení</w:t>
      </w:r>
    </w:p>
    <w:p w14:paraId="3D020A4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Při rozhodování podle tohoto zákona o dvou nebo více stacionárních zdrojích v rámci jedné provozovny4) vede orgán ochrany ovzduší společné řízení podle správního řádu27).</w:t>
      </w:r>
    </w:p>
    <w:p w14:paraId="125086E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(2) Jedná-li se o záměr vyžadující jednotné environmentální stanovisko42), závazná stanoviska podle § 11 odst. 2 písm. b) a d) se nevydávají.</w:t>
      </w:r>
      <w:r w:rsidRPr="00B23B83">
        <w:rPr>
          <w:rFonts w:ascii="Times New Roman" w:eastAsia="Calibri" w:hAnsi="Times New Roman" w:cs="Times New Roman"/>
          <w:szCs w:val="24"/>
        </w:rPr>
        <w:t xml:space="preserve"> </w:t>
      </w:r>
    </w:p>
    <w:p w14:paraId="3655231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strike/>
          <w:szCs w:val="24"/>
        </w:rPr>
        <w:t>3</w:t>
      </w:r>
      <w:r w:rsidRPr="00B23B83">
        <w:rPr>
          <w:rFonts w:ascii="Times New Roman" w:eastAsia="Calibri" w:hAnsi="Times New Roman" w:cs="Times New Roman"/>
          <w:b/>
          <w:bCs/>
          <w:szCs w:val="24"/>
        </w:rPr>
        <w:t>2</w:t>
      </w:r>
      <w:r w:rsidRPr="00B23B83">
        <w:rPr>
          <w:rFonts w:ascii="Times New Roman" w:eastAsia="Calibri" w:hAnsi="Times New Roman" w:cs="Times New Roman"/>
          <w:szCs w:val="24"/>
        </w:rPr>
        <w:t>) Povolení provozu podle § 11 odst. 2 písm. c) se nevydá podle tohoto zákona, pokud je jeho vydání nahrazeno postupem v řízení o vydání integrovaného povolení podle jiného právního předpisu28). Ostatní ustanovení tohoto zákona tím nejsou dotčena.</w:t>
      </w:r>
    </w:p>
    <w:p w14:paraId="7B2FFFE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w:t>
      </w:r>
      <w:r w:rsidRPr="00B23B83">
        <w:rPr>
          <w:rFonts w:ascii="Times New Roman" w:eastAsia="Calibri" w:hAnsi="Times New Roman" w:cs="Times New Roman"/>
          <w:strike/>
          <w:szCs w:val="24"/>
        </w:rPr>
        <w:t>4</w:t>
      </w:r>
      <w:r w:rsidRPr="00B23B83">
        <w:rPr>
          <w:rFonts w:ascii="Times New Roman" w:eastAsia="Calibri" w:hAnsi="Times New Roman" w:cs="Times New Roman"/>
          <w:b/>
          <w:bCs/>
          <w:szCs w:val="24"/>
        </w:rPr>
        <w:t>3</w:t>
      </w:r>
      <w:r w:rsidRPr="00B23B83">
        <w:rPr>
          <w:rFonts w:ascii="Times New Roman" w:eastAsia="Calibri" w:hAnsi="Times New Roman" w:cs="Times New Roman"/>
          <w:szCs w:val="24"/>
        </w:rPr>
        <w:t>) Práva a povinnosti vyplývající z rozhodnutí vydaných podle tohoto zákona provozovateli přecházejí na právní nástupce provozovatele.</w:t>
      </w:r>
    </w:p>
    <w:p w14:paraId="7B78EC8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strike/>
          <w:szCs w:val="24"/>
        </w:rPr>
        <w:t>5</w:t>
      </w:r>
      <w:r w:rsidRPr="00B23B83">
        <w:rPr>
          <w:rFonts w:ascii="Times New Roman" w:eastAsia="Calibri" w:hAnsi="Times New Roman" w:cs="Times New Roman"/>
          <w:b/>
          <w:bCs/>
          <w:szCs w:val="24"/>
        </w:rPr>
        <w:t>4</w:t>
      </w:r>
      <w:r w:rsidRPr="00B23B83">
        <w:rPr>
          <w:rFonts w:ascii="Times New Roman" w:eastAsia="Calibri" w:hAnsi="Times New Roman" w:cs="Times New Roman"/>
          <w:szCs w:val="24"/>
        </w:rPr>
        <w:t>) Ustanovení tohoto zákona a jeho prováděcích právních předpisů stanovující technické požadavky a další podmínky vztahující se na výrobky podle jiného právního předpisu jsou technickými předpisy podle tohoto jiného právního předpisu12).</w:t>
      </w:r>
    </w:p>
    <w:p w14:paraId="6916C61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strike/>
          <w:szCs w:val="24"/>
        </w:rPr>
        <w:t>6</w:t>
      </w:r>
      <w:r w:rsidRPr="00B23B83">
        <w:rPr>
          <w:rFonts w:ascii="Times New Roman" w:eastAsia="Calibri" w:hAnsi="Times New Roman" w:cs="Times New Roman"/>
          <w:b/>
          <w:bCs/>
          <w:szCs w:val="24"/>
        </w:rPr>
        <w:t>5</w:t>
      </w:r>
      <w:r w:rsidRPr="00B23B83">
        <w:rPr>
          <w:rFonts w:ascii="Times New Roman" w:eastAsia="Calibri" w:hAnsi="Times New Roman" w:cs="Times New Roman"/>
          <w:szCs w:val="24"/>
        </w:rPr>
        <w:t>) Na zařazování do Přechodného národního plánu a vyřazování z Přechodného národního plánu podle § 37 se nevztahuje správní řád.</w:t>
      </w:r>
    </w:p>
    <w:p w14:paraId="29BA527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w:t>
      </w:r>
      <w:r w:rsidRPr="00B23B83">
        <w:rPr>
          <w:rFonts w:ascii="Times New Roman" w:eastAsia="Calibri" w:hAnsi="Times New Roman" w:cs="Times New Roman"/>
          <w:bCs/>
          <w:strike/>
          <w:szCs w:val="24"/>
        </w:rPr>
        <w:t>7</w:t>
      </w:r>
      <w:r w:rsidRPr="00B23B83">
        <w:rPr>
          <w:rFonts w:ascii="Times New Roman" w:eastAsia="Calibri" w:hAnsi="Times New Roman" w:cs="Times New Roman"/>
          <w:b/>
          <w:bCs/>
          <w:szCs w:val="24"/>
        </w:rPr>
        <w:t>6</w:t>
      </w:r>
      <w:r w:rsidRPr="00B23B83">
        <w:rPr>
          <w:rFonts w:ascii="Times New Roman" w:eastAsia="Calibri" w:hAnsi="Times New Roman" w:cs="Times New Roman"/>
          <w:szCs w:val="24"/>
        </w:rPr>
        <w:t>) Provozovatel stacionárního zdroje používaného pouze k výzkumu, vývoji nebo zkoušení nových výrobků a procesů, kdy se za výzkum, vývoj nebo zkoušení nových výrobků a procesů nepovažuje tepelné zpracování odpadu, pokud je množství spalovaného odpadu vyšší než 50 tun za rok, je povinen plnit pouze povinnosti uvedené v § 17 odst. 1 písm. a), d) a e).</w:t>
      </w:r>
    </w:p>
    <w:p w14:paraId="6BFAB7EF" w14:textId="77777777" w:rsidR="00EA54C5" w:rsidRPr="00B23B83" w:rsidRDefault="00EA54C5" w:rsidP="00EA54C5">
      <w:pPr>
        <w:tabs>
          <w:tab w:val="left" w:pos="567"/>
        </w:tabs>
        <w:spacing w:before="120" w:after="120" w:line="276" w:lineRule="auto"/>
        <w:ind w:left="567" w:hanging="567"/>
        <w:rPr>
          <w:rFonts w:ascii="Times New Roman" w:eastAsia="Calibri" w:hAnsi="Times New Roman" w:cs="Times New Roman"/>
          <w:strike/>
          <w:szCs w:val="24"/>
        </w:rPr>
      </w:pPr>
      <w:r w:rsidRPr="00B23B83">
        <w:rPr>
          <w:rFonts w:ascii="Times New Roman" w:eastAsia="Calibri" w:hAnsi="Times New Roman" w:cs="Times New Roman"/>
          <w:strike/>
          <w:szCs w:val="24"/>
          <w:vertAlign w:val="superscript"/>
        </w:rPr>
        <w:t>42</w:t>
      </w:r>
      <w:r w:rsidRPr="00B23B83">
        <w:rPr>
          <w:rFonts w:ascii="Times New Roman" w:eastAsia="Calibri" w:hAnsi="Times New Roman" w:cs="Times New Roman"/>
          <w:strike/>
          <w:szCs w:val="24"/>
        </w:rPr>
        <w:t>)</w:t>
      </w:r>
      <w:r w:rsidRPr="00B23B83">
        <w:rPr>
          <w:rFonts w:ascii="Times New Roman" w:eastAsia="Calibri" w:hAnsi="Times New Roman" w:cs="Times New Roman"/>
          <w:strike/>
          <w:szCs w:val="24"/>
        </w:rPr>
        <w:tab/>
        <w:t>Zákon č. 148/2023 Sb., o jednotném environmentálním stanovisku.</w:t>
      </w:r>
    </w:p>
    <w:p w14:paraId="0C6F2CB6"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Příloha č. 10</w:t>
      </w:r>
    </w:p>
    <w:p w14:paraId="2012F05A"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Část B</w:t>
      </w:r>
    </w:p>
    <w:p w14:paraId="119B62F2"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Cs/>
          <w:caps/>
          <w:szCs w:val="24"/>
          <w:lang w:eastAsia="cs-CZ"/>
        </w:rPr>
      </w:pPr>
      <w:r w:rsidRPr="00B23B83">
        <w:rPr>
          <w:rFonts w:ascii="Times New Roman" w:eastAsia="Times New Roman" w:hAnsi="Times New Roman" w:cs="Times New Roman"/>
          <w:b/>
          <w:bCs/>
          <w:szCs w:val="24"/>
        </w:rPr>
        <w:t xml:space="preserve">Dodatečná opatření k předcházení a k omezování prašnosti v </w:t>
      </w:r>
      <w:r w:rsidRPr="00B23B83">
        <w:rPr>
          <w:rFonts w:ascii="Times New Roman" w:eastAsia="Times New Roman" w:hAnsi="Times New Roman" w:cs="Times New Roman"/>
          <w:b/>
          <w:bCs/>
          <w:strike/>
          <w:szCs w:val="24"/>
        </w:rPr>
        <w:t>zastavěném</w:t>
      </w:r>
      <w:r w:rsidRPr="00B23B83">
        <w:rPr>
          <w:rFonts w:ascii="Times New Roman" w:eastAsia="Times New Roman" w:hAnsi="Times New Roman" w:cs="Times New Roman"/>
          <w:b/>
          <w:bCs/>
          <w:szCs w:val="24"/>
        </w:rPr>
        <w:t> </w:t>
      </w:r>
      <w:r w:rsidRPr="00B23B83">
        <w:rPr>
          <w:rFonts w:ascii="Times New Roman" w:eastAsia="Times New Roman" w:hAnsi="Times New Roman" w:cs="Times New Roman"/>
          <w:b/>
          <w:bCs/>
          <w:szCs w:val="24"/>
          <w:u w:val="single"/>
        </w:rPr>
        <w:t>zastavitelném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území sídel a v oblastech s překračovanými imisními limity pro částice pm</w:t>
      </w:r>
      <w:r w:rsidRPr="00B23B83">
        <w:rPr>
          <w:rFonts w:ascii="Times New Roman" w:eastAsia="Times New Roman" w:hAnsi="Times New Roman" w:cs="Times New Roman"/>
          <w:b/>
          <w:bCs/>
          <w:szCs w:val="24"/>
          <w:vertAlign w:val="subscript"/>
        </w:rPr>
        <w:t>10</w:t>
      </w:r>
      <w:r w:rsidRPr="00B23B83">
        <w:rPr>
          <w:rFonts w:ascii="Times New Roman" w:eastAsia="Times New Roman" w:hAnsi="Times New Roman" w:cs="Times New Roman"/>
          <w:b/>
          <w:bCs/>
          <w:szCs w:val="24"/>
        </w:rPr>
        <w:t> nebo pm</w:t>
      </w:r>
      <w:r w:rsidRPr="00B23B83">
        <w:rPr>
          <w:rFonts w:ascii="Times New Roman" w:eastAsia="Times New Roman" w:hAnsi="Times New Roman" w:cs="Times New Roman"/>
          <w:b/>
          <w:bCs/>
          <w:szCs w:val="24"/>
          <w:vertAlign w:val="subscript"/>
        </w:rPr>
        <w:t>2,5</w:t>
      </w:r>
      <w:r w:rsidRPr="00B23B83">
        <w:rPr>
          <w:rFonts w:ascii="Times New Roman" w:eastAsia="Times New Roman" w:hAnsi="Times New Roman" w:cs="Times New Roman"/>
          <w:b/>
          <w:bCs/>
          <w:szCs w:val="24"/>
        </w:rPr>
        <w:t> nebo s překračovaným cílem snížení expozice</w:t>
      </w:r>
    </w:p>
    <w:p w14:paraId="112FA4E0" w14:textId="77777777" w:rsidR="00EA54C5" w:rsidRPr="00B23B83" w:rsidRDefault="00EA54C5" w:rsidP="00EA54C5">
      <w:pPr>
        <w:spacing w:before="120" w:after="120" w:line="276" w:lineRule="auto"/>
        <w:rPr>
          <w:rFonts w:ascii="Times New Roman" w:eastAsia="Times New Roman" w:hAnsi="Times New Roman" w:cs="Times New Roman"/>
          <w:bCs/>
          <w:caps/>
          <w:szCs w:val="24"/>
          <w:lang w:eastAsia="cs-CZ"/>
        </w:rPr>
      </w:pPr>
      <w:r w:rsidRPr="00B23B83">
        <w:rPr>
          <w:rFonts w:ascii="Times New Roman" w:eastAsia="Times New Roman" w:hAnsi="Times New Roman" w:cs="Times New Roman"/>
          <w:bCs/>
          <w:caps/>
          <w:szCs w:val="24"/>
          <w:lang w:eastAsia="cs-CZ"/>
        </w:rPr>
        <w:br w:type="page"/>
      </w:r>
    </w:p>
    <w:p w14:paraId="6BD4D95F"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168" w:name="_Toc210135516"/>
      <w:bookmarkStart w:id="1169" w:name="_Toc214619385"/>
      <w:bookmarkStart w:id="1170" w:name="_Toc216434417"/>
      <w:bookmarkStart w:id="1171" w:name="_Toc227049830"/>
      <w:bookmarkStart w:id="1172" w:name="_Toc227224144"/>
      <w:bookmarkStart w:id="1173" w:name="_Toc227576526"/>
      <w:r w:rsidRPr="00B23B83">
        <w:rPr>
          <w:rFonts w:ascii="Times New Roman" w:eastAsia="Times New Roman" w:hAnsi="Times New Roman" w:cs="Times New Roman"/>
          <w:b/>
          <w:bCs/>
          <w:iCs/>
          <w:smallCaps/>
          <w:szCs w:val="24"/>
        </w:rPr>
        <w:lastRenderedPageBreak/>
        <w:t>Zákon č. 503/2012 Sb., o Státním pozemkovém úřadu</w:t>
      </w:r>
      <w:bookmarkEnd w:id="1168"/>
      <w:bookmarkEnd w:id="1169"/>
      <w:bookmarkEnd w:id="1170"/>
      <w:bookmarkEnd w:id="1171"/>
      <w:bookmarkEnd w:id="1172"/>
      <w:bookmarkEnd w:id="1173"/>
    </w:p>
    <w:p w14:paraId="5FA413F6"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503/2012 Sb., o Státním pozemkovém úřadu a o změně některých souvisejících zákonů, ve znění pozdějších předpisů, s vyznačením navrhovaných změn</w:t>
      </w:r>
    </w:p>
    <w:p w14:paraId="349EA759"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w:t>
      </w:r>
    </w:p>
    <w:p w14:paraId="4586D926"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Státní pozemkový úřad vytváří a spravuje rezervu státních pozemků (dále jen „rezerva“), která zahrnuje pozemky, s nimiž je Státní pozemkový úřad příslušný hospodařit, a která slouží k</w:t>
      </w:r>
    </w:p>
    <w:p w14:paraId="61455C2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výkonu působnosti Státního pozemkového úřadu a</w:t>
      </w:r>
    </w:p>
    <w:p w14:paraId="3CECF36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uskutečnění rozvojových programů státu schválených vládou.</w:t>
      </w:r>
    </w:p>
    <w:p w14:paraId="69416DFC"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Vytvoření a zachování potřebného rozsahu a složení rezervy podle odstavce 1 zajišťuje Státní pozemkový úřad zejména směnou a koupí. Celková výměra části rezervy podle odstavce 1 písm. a) nesmí klesnout pod 50000 ha. Směna a koupě pozemků se uskutečňují nejvýše za cenu obvyklou</w:t>
      </w:r>
      <w:r w:rsidRPr="00B23B83">
        <w:rPr>
          <w:rFonts w:ascii="Times New Roman" w:eastAsia="Calibri" w:hAnsi="Times New Roman" w:cs="Times New Roman"/>
          <w:szCs w:val="24"/>
          <w:vertAlign w:val="superscript"/>
        </w:rPr>
        <w:t>38</w:t>
      </w:r>
      <w:r w:rsidRPr="00B23B83">
        <w:rPr>
          <w:rFonts w:ascii="Times New Roman" w:eastAsia="Calibri" w:hAnsi="Times New Roman" w:cs="Times New Roman"/>
          <w:szCs w:val="24"/>
        </w:rPr>
        <w:t>).</w:t>
      </w:r>
    </w:p>
    <w:p w14:paraId="0E253AA9"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(3) Je-li pozemek vedený v rezervě podle odstavce 1 písm. a) potřebný k uskutečnění vládou schváleného rozvojového programu státu, převede jej Státní pozemkový úřad rozhodnutím vydávaným z moci úřední do rezervy podle odstavce 1 písm. b) a do 15 pracovních dnů od právní moci tohoto rozhodnutí podá u příslušného katastrálního úřadu návrh na zápis poznámky o zařazení převedeného pozemku do rezervy podle odstavce 1 písm. b).</w:t>
      </w:r>
    </w:p>
    <w:p w14:paraId="45481E4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bookmarkStart w:id="1174" w:name="_Hlk226621133"/>
      <w:r w:rsidRPr="00B23B83">
        <w:rPr>
          <w:rFonts w:ascii="Times New Roman" w:eastAsia="Calibri" w:hAnsi="Times New Roman" w:cs="Times New Roman"/>
          <w:szCs w:val="24"/>
        </w:rPr>
        <w:t xml:space="preserve">(4) Má-li být pozemek vedený v rezervě podle odstavce 1 písm. b) využit k uskutečnění rozvojového programu státu schváleného vládou, Státní pozemkový úřad na základě </w:t>
      </w:r>
      <w:r w:rsidRPr="00B23B83">
        <w:rPr>
          <w:rFonts w:ascii="Times New Roman" w:eastAsia="Calibri" w:hAnsi="Times New Roman" w:cs="Times New Roman"/>
          <w:strike/>
          <w:szCs w:val="24"/>
        </w:rPr>
        <w:t>pravomocného rozhodnutí o umístění stavby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pravomocného rozhodnutí o povolení záměru</w:t>
      </w:r>
      <w:r w:rsidRPr="00B23B83">
        <w:rPr>
          <w:rFonts w:ascii="Times New Roman" w:eastAsia="Calibri" w:hAnsi="Times New Roman" w:cs="Times New Roman"/>
          <w:szCs w:val="24"/>
        </w:rPr>
        <w:t xml:space="preserve">, kterým je takový pozemek dotčen, </w:t>
      </w:r>
      <w:r w:rsidRPr="00B23B83">
        <w:rPr>
          <w:rFonts w:ascii="Times New Roman" w:eastAsia="Calibri" w:hAnsi="Times New Roman" w:cs="Times New Roman"/>
          <w:strike/>
          <w:szCs w:val="24"/>
        </w:rPr>
        <w:t>popřípadě na základě územního souhlasu nebo veřejnoprávní smlouvy, jimiž může být rozhodnutí o umístění stavby podle stavebního zákona nahrazeno,</w:t>
      </w:r>
      <w:r w:rsidRPr="00B23B83">
        <w:rPr>
          <w:rFonts w:ascii="Times New Roman" w:eastAsia="Calibri" w:hAnsi="Times New Roman" w:cs="Times New Roman"/>
          <w:szCs w:val="24"/>
        </w:rPr>
        <w:t xml:space="preserve"> bezúplatně převede příslušnost hospodaření k tomuto pozemku nebo jeho nezbytné oddělené části v podobě parcely ve prospěch ústředního správního úřadu, pro který byla tato rezerva vytvořena, nebo s jeho písemným souhlasem na jím zřízenou příspěvkovou organizaci, založený státní podnik nebo jemu podřízenou organizační složku státu. Státní pozemkový úřad podá do 15 pracovních dnů od data převedení příslušnosti hospodaření podle věty první u příslušného katastrálního úřadu návrh na zápis změny příslušnosti hospodaření společně s návrhem na výmaz poznámky o zařazení pozemku do rezervy podle odstavce 1 písm. b), ve kterém potvrdí, že důvody pro vyznačení této poznámky pominuly.</w:t>
      </w:r>
    </w:p>
    <w:bookmarkEnd w:id="1174"/>
    <w:p w14:paraId="7ABDEB5E"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(5) Státní pozemkový úřad převede rozhodnutím vydávaným z moci úřední pozemek z rezervy podle odstavce 1 písm. b) do rezervy podle odstavce 1 písm. a) a do 15 dnů od nabytí právní moci tohoto rozhodnutí podá u příslušného katastrálního úřadu návrh na výmaz poznámky o zařazení převedeného pozemku nebo jeho oddělené části v podobě parcely do rezervy podle odstavce 1 písm. b), jestliže</w:t>
      </w:r>
    </w:p>
    <w:p w14:paraId="62FB7F1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nebyl zcela nebo zčásti využit při uskutečnění příslušného rozvojového programu státu schváleného vládou,</w:t>
      </w:r>
    </w:p>
    <w:p w14:paraId="65477EA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zanikl účel jeho zařazení v rezervě podle odstavce 1 písm. b), nebo</w:t>
      </w:r>
    </w:p>
    <w:p w14:paraId="02D1C83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 xml:space="preserve">c) v rámci uskutečnění rozvojového programu státu schváleného vládou bylo vydáno </w:t>
      </w:r>
      <w:bookmarkStart w:id="1175" w:name="_Hlk226621213"/>
      <w:r w:rsidRPr="00B23B83">
        <w:rPr>
          <w:rFonts w:ascii="Times New Roman" w:eastAsia="Calibri" w:hAnsi="Times New Roman" w:cs="Times New Roman"/>
          <w:strike/>
          <w:szCs w:val="24"/>
        </w:rPr>
        <w:t>pravomocné rozhodnutí o umístění stavby</w:t>
      </w:r>
      <w:r w:rsidRPr="00B23B83">
        <w:rPr>
          <w:rFonts w:ascii="Times New Roman" w:eastAsia="Calibri" w:hAnsi="Times New Roman" w:cs="Times New Roman"/>
          <w:szCs w:val="24"/>
        </w:rPr>
        <w:t xml:space="preserve"> </w:t>
      </w:r>
      <w:r w:rsidRPr="00B23B83">
        <w:rPr>
          <w:rFonts w:ascii="Times New Roman" w:eastAsia="Calibri" w:hAnsi="Times New Roman" w:cs="Times New Roman"/>
          <w:strike/>
          <w:szCs w:val="24"/>
        </w:rPr>
        <w:t>anebo byl vydán územní souhlas nebo byla uzavřena veřejnoprávní smlouva, jimiž může být rozhodnutí o umístění stavby podle stavebního zákona nahrazeno, ze kterých</w:t>
      </w:r>
      <w:r w:rsidRPr="00B23B83">
        <w:rPr>
          <w:rFonts w:ascii="Times New Roman" w:eastAsia="Calibri" w:hAnsi="Times New Roman" w:cs="Times New Roman"/>
          <w:b/>
          <w:bCs/>
          <w:szCs w:val="24"/>
        </w:rPr>
        <w:t xml:space="preserve"> </w:t>
      </w:r>
      <w:bookmarkStart w:id="1176" w:name="_Hlk226621227"/>
      <w:bookmarkEnd w:id="1175"/>
      <w:r w:rsidRPr="00B23B83">
        <w:rPr>
          <w:rFonts w:ascii="Times New Roman" w:eastAsia="Calibri" w:hAnsi="Times New Roman" w:cs="Times New Roman"/>
          <w:b/>
          <w:bCs/>
          <w:szCs w:val="24"/>
        </w:rPr>
        <w:t>pravomocné rozhodnutí o povolení záměru, z něhož</w:t>
      </w:r>
      <w:r w:rsidRPr="00B23B83">
        <w:rPr>
          <w:rFonts w:ascii="Times New Roman" w:eastAsia="Calibri" w:hAnsi="Times New Roman" w:cs="Times New Roman"/>
          <w:szCs w:val="24"/>
        </w:rPr>
        <w:t xml:space="preserve"> </w:t>
      </w:r>
      <w:bookmarkEnd w:id="1176"/>
      <w:r w:rsidRPr="00B23B83">
        <w:rPr>
          <w:rFonts w:ascii="Times New Roman" w:eastAsia="Calibri" w:hAnsi="Times New Roman" w:cs="Times New Roman"/>
          <w:szCs w:val="24"/>
        </w:rPr>
        <w:t>je zřejmé, že pozemek z rezervy podle odstavce 1 písm. b) nebude tímto rozvojovým programem dotčen.</w:t>
      </w:r>
    </w:p>
    <w:p w14:paraId="44F9FA9C"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(6) Pokud bylo Státním pozemkovým úřadem zahájeno správní řízení podle odstavce 3 a před jeho skončením požádala o převod zemědělského pozemku osoba podle § 7, 10 nebo 10a, má zařazení pozemků do rezervy podle odstavce 1 písm. b) přednost před uspokojením žadatelů, i když splnili podmínky pro převod.</w:t>
      </w:r>
    </w:p>
    <w:p w14:paraId="45100159" w14:textId="77777777" w:rsidR="00EA54C5" w:rsidRPr="00B23B83" w:rsidRDefault="00EA54C5" w:rsidP="00EA54C5">
      <w:pPr>
        <w:spacing w:before="120" w:after="120" w:line="276" w:lineRule="auto"/>
        <w:ind w:firstLine="708"/>
        <w:jc w:val="center"/>
        <w:rPr>
          <w:rFonts w:ascii="Times New Roman" w:eastAsia="Calibri" w:hAnsi="Times New Roman" w:cs="Times New Roman"/>
          <w:szCs w:val="24"/>
        </w:rPr>
      </w:pPr>
      <w:r w:rsidRPr="00B23B83">
        <w:rPr>
          <w:rFonts w:ascii="Times New Roman" w:eastAsia="Calibri" w:hAnsi="Times New Roman" w:cs="Times New Roman"/>
          <w:szCs w:val="24"/>
        </w:rPr>
        <w:t>§ 6</w:t>
      </w:r>
    </w:p>
    <w:p w14:paraId="1210998A"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Podle tohoto zákona nebo zákona č. 229/1991 Sb., ve znění pozdějších předpisů, anebo zákona č. 44/1988 Sb., o ochraně a využití nerostného bohatství (horní zákon), ve znění pozdějších předpisů, nelze převádět z vlastnictví státu na jiné osoby</w:t>
      </w:r>
    </w:p>
    <w:p w14:paraId="21DEED5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zemědělské pozemky</w:t>
      </w:r>
      <w:r w:rsidRPr="00B23B83">
        <w:rPr>
          <w:rFonts w:ascii="Times New Roman" w:eastAsia="Calibri" w:hAnsi="Times New Roman" w:cs="Times New Roman"/>
          <w:szCs w:val="24"/>
          <w:vertAlign w:val="superscript"/>
        </w:rPr>
        <w:t>6</w:t>
      </w:r>
      <w:r w:rsidRPr="00B23B83">
        <w:rPr>
          <w:rFonts w:ascii="Times New Roman" w:eastAsia="Calibri" w:hAnsi="Times New Roman" w:cs="Times New Roman"/>
          <w:szCs w:val="24"/>
        </w:rPr>
        <w:t>), na jejichž vydání bylo uplatněno právo podle jiného právního předpisu</w:t>
      </w:r>
      <w:r w:rsidRPr="00B23B83">
        <w:rPr>
          <w:rFonts w:ascii="Times New Roman" w:eastAsia="Calibri" w:hAnsi="Times New Roman" w:cs="Times New Roman"/>
          <w:szCs w:val="24"/>
          <w:vertAlign w:val="superscript"/>
        </w:rPr>
        <w:t>7</w:t>
      </w:r>
      <w:r w:rsidRPr="00B23B83">
        <w:rPr>
          <w:rFonts w:ascii="Times New Roman" w:eastAsia="Calibri" w:hAnsi="Times New Roman" w:cs="Times New Roman"/>
          <w:szCs w:val="24"/>
        </w:rPr>
        <w:t>) a o jejichž vydání nebylo dosud rozhodnuto,</w:t>
      </w:r>
    </w:p>
    <w:p w14:paraId="0043206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b) zemědělské pozemky nebo jejich části určené územním plánem nebo regulačním plánem anebo rozhodnutím o </w:t>
      </w:r>
      <w:r w:rsidRPr="00B23B83">
        <w:rPr>
          <w:rFonts w:ascii="Times New Roman" w:eastAsia="Calibri" w:hAnsi="Times New Roman" w:cs="Times New Roman"/>
          <w:strike/>
          <w:szCs w:val="24"/>
        </w:rPr>
        <w:t>umístění stavby</w:t>
      </w:r>
      <w:r w:rsidRPr="00B23B83">
        <w:rPr>
          <w:rFonts w:ascii="Times New Roman" w:eastAsia="Calibri" w:hAnsi="Times New Roman" w:cs="Times New Roman"/>
          <w:b/>
          <w:bCs/>
          <w:szCs w:val="24"/>
        </w:rPr>
        <w:t xml:space="preserve"> povolení záměru</w:t>
      </w:r>
      <w:r w:rsidRPr="00B23B83">
        <w:rPr>
          <w:rFonts w:ascii="Times New Roman" w:eastAsia="Calibri" w:hAnsi="Times New Roman" w:cs="Times New Roman"/>
          <w:szCs w:val="24"/>
        </w:rPr>
        <w:t xml:space="preserve"> k zastavění veřejně prospěšnými stavbami nebo stavbami dopravní infastruktury</w:t>
      </w:r>
      <w:r w:rsidRPr="00B23B83">
        <w:rPr>
          <w:rFonts w:ascii="Times New Roman" w:eastAsia="Calibri" w:hAnsi="Times New Roman" w:cs="Times New Roman"/>
          <w:szCs w:val="24"/>
          <w:vertAlign w:val="superscript"/>
        </w:rPr>
        <w:t>8</w:t>
      </w:r>
      <w:r w:rsidRPr="00B23B83">
        <w:rPr>
          <w:rFonts w:ascii="Times New Roman" w:eastAsia="Calibri" w:hAnsi="Times New Roman" w:cs="Times New Roman"/>
          <w:szCs w:val="24"/>
        </w:rPr>
        <w:t>) nebo těmito stavbami již zastavěné, s výjimkou zemědělských pozemků</w:t>
      </w:r>
    </w:p>
    <w:p w14:paraId="2A3E0EE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1. převáděných na obce nebo kraje podle § 3 odst. 2, § 7 nebo § 10 odst. 1 nebo 2,</w:t>
      </w:r>
    </w:p>
    <w:p w14:paraId="29CF138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2. převáděných se souhlasem obce nebo kraje na osoby, které mají podle schválené stavební dokumentace uskutečnit výstavbu podle § 17 odst. 3 zákona č. 229/1991 Sb., ve znění pozdějších předpisů,</w:t>
      </w:r>
    </w:p>
    <w:p w14:paraId="082C24B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3. převáděných se souhlasem obce nebo kraje směnou za jiné nemovité věci nebo</w:t>
      </w:r>
    </w:p>
    <w:p w14:paraId="2088523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4. určených platnou územně plánovací dokumentací nebo již využitých ke zřízení technické infrastruktury</w:t>
      </w:r>
      <w:r w:rsidRPr="00B23B83">
        <w:rPr>
          <w:rFonts w:ascii="Times New Roman" w:eastAsia="Calibri" w:hAnsi="Times New Roman" w:cs="Times New Roman"/>
          <w:szCs w:val="24"/>
          <w:vertAlign w:val="superscript"/>
        </w:rPr>
        <w:t>8</w:t>
      </w:r>
      <w:r w:rsidRPr="00B23B83">
        <w:rPr>
          <w:rFonts w:ascii="Times New Roman" w:eastAsia="Calibri" w:hAnsi="Times New Roman" w:cs="Times New Roman"/>
          <w:szCs w:val="24"/>
        </w:rPr>
        <w:t xml:space="preserve">); v případě pochybností vydá na základě žádosti Státního pozemkového úřadu vyjádření příslušný </w:t>
      </w:r>
      <w:bookmarkStart w:id="1177" w:name="_Hlk226621281"/>
      <w:r w:rsidRPr="00B23B83">
        <w:rPr>
          <w:rFonts w:ascii="Times New Roman" w:eastAsia="Calibri" w:hAnsi="Times New Roman" w:cs="Times New Roman"/>
          <w:strike/>
          <w:szCs w:val="24"/>
        </w:rPr>
        <w:t>obecní úřad obce s rozšířenou působností jako úřad územního plánování</w:t>
      </w:r>
      <w:r w:rsidRPr="00B23B83">
        <w:rPr>
          <w:rFonts w:ascii="Times New Roman" w:eastAsia="Calibri" w:hAnsi="Times New Roman" w:cs="Times New Roman"/>
          <w:szCs w:val="24"/>
        </w:rPr>
        <w:t xml:space="preserve"> </w:t>
      </w:r>
      <w:bookmarkEnd w:id="1177"/>
      <w:r w:rsidRPr="00B23B83">
        <w:rPr>
          <w:rFonts w:ascii="Times New Roman" w:eastAsia="Calibri" w:hAnsi="Times New Roman" w:cs="Times New Roman"/>
          <w:b/>
          <w:bCs/>
          <w:szCs w:val="24"/>
        </w:rPr>
        <w:t>stavební úřad</w:t>
      </w:r>
      <w:r w:rsidRPr="00B23B83">
        <w:rPr>
          <w:rFonts w:ascii="Times New Roman" w:eastAsia="Calibri" w:hAnsi="Times New Roman" w:cs="Times New Roman"/>
          <w:szCs w:val="24"/>
        </w:rPr>
        <w:t>,</w:t>
      </w:r>
    </w:p>
    <w:p w14:paraId="28C6355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zemědělské pozemky určené k řešení podle § 2 zákona č. 139/2002 Sb., ve znění pozdějších předpisů, u kterých je v katastru nemovitostí vyznačena poznámka o zahájení pozemkových úprav,</w:t>
      </w:r>
    </w:p>
    <w:p w14:paraId="56F8F0A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majetek, o jehož převodu na jiné osoby bylo rozhodnuto podle jiného právního předpisu</w:t>
      </w:r>
      <w:r w:rsidRPr="00B23B83">
        <w:rPr>
          <w:rFonts w:ascii="Times New Roman" w:eastAsia="Calibri" w:hAnsi="Times New Roman" w:cs="Times New Roman"/>
          <w:szCs w:val="24"/>
          <w:vertAlign w:val="superscript"/>
        </w:rPr>
        <w:t>10</w:t>
      </w:r>
      <w:r w:rsidRPr="00B23B83">
        <w:rPr>
          <w:rFonts w:ascii="Times New Roman" w:eastAsia="Calibri" w:hAnsi="Times New Roman" w:cs="Times New Roman"/>
          <w:szCs w:val="24"/>
        </w:rPr>
        <w:t>),</w:t>
      </w:r>
    </w:p>
    <w:p w14:paraId="2735B47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zemědělské pozemky ve vojenských újezdech</w:t>
      </w:r>
      <w:r w:rsidRPr="00B23B83">
        <w:rPr>
          <w:rFonts w:ascii="Times New Roman" w:eastAsia="Calibri" w:hAnsi="Times New Roman" w:cs="Times New Roman"/>
          <w:szCs w:val="24"/>
          <w:vertAlign w:val="superscript"/>
        </w:rPr>
        <w:t>11</w:t>
      </w:r>
      <w:r w:rsidRPr="00B23B83">
        <w:rPr>
          <w:rFonts w:ascii="Times New Roman" w:eastAsia="Calibri" w:hAnsi="Times New Roman" w:cs="Times New Roman"/>
          <w:szCs w:val="24"/>
        </w:rPr>
        <w:t>),</w:t>
      </w:r>
    </w:p>
    <w:p w14:paraId="525881E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zemědělské pozemky v národních přírodních památkách, národních přírodních rezervacích a na územích národních parků; dále nelze převádět zemědělské pozemky v přírodních rezervacích a v přírodních památkách, s výjimkou zemědělských pozemků, k jejichž zcizení vydalo souhlas Ministerstvo životního prostředí podle jiného právního předpisu</w:t>
      </w:r>
      <w:r w:rsidRPr="00B23B83">
        <w:rPr>
          <w:rFonts w:ascii="Times New Roman" w:eastAsia="Calibri" w:hAnsi="Times New Roman" w:cs="Times New Roman"/>
          <w:szCs w:val="24"/>
          <w:vertAlign w:val="superscript"/>
        </w:rPr>
        <w:t>12</w:t>
      </w:r>
      <w:r w:rsidRPr="00B23B83">
        <w:rPr>
          <w:rFonts w:ascii="Times New Roman" w:eastAsia="Calibri" w:hAnsi="Times New Roman" w:cs="Times New Roman"/>
          <w:szCs w:val="24"/>
        </w:rPr>
        <w:t>),</w:t>
      </w:r>
    </w:p>
    <w:p w14:paraId="287D85B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g) pozemky, u nichž bylo Státním pozemkovým úřadem zahájeno správní řízení podle § 3 odst. 3, do doby vydání pravomocného rozhodnutí,</w:t>
      </w:r>
    </w:p>
    <w:p w14:paraId="727F99C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pozemky tvořící rezervu státních pozemků podle § 3 odst. 1 písm. b),</w:t>
      </w:r>
    </w:p>
    <w:p w14:paraId="243BD23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pozemky tvořící rezervu státních pozemků podle § 3 odst. 1 písm. a) nabyté směnou nebo koupí podle § 3 odst. 2 pro potřeby pozemkových úprav, nebo</w:t>
      </w:r>
    </w:p>
    <w:p w14:paraId="25FB8CB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zemědělské pozemky určené pro dopravní, vodní nebo energetickou infrastrukturu nebo strategické investiční stavby podle příloh č. 1 až 3 k zákonu č. 416/2009 Sb., o urychlení výstavby strategicky významné infrastruktury, ve znění pozdějších předpisů.</w:t>
      </w:r>
    </w:p>
    <w:p w14:paraId="3E5276C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Na žádost Státního pozemkového úřadu sdělí příslušný správní úřad písemně do 30 dnů, zda pozemky, které mají být převedeny podle tohoto zákona, podle zákona č. 229/1991 Sb., ve znění pozdějších předpisů, nebo zákona č. 44/1988 Sb., ve znění pozdějších předpisů, nejsou podle odstavce 1 z převodu vyloučeny. V případě zjištění rozporu mezi těmito sdělenými skutečnostmi Státní pozemkový úřad ověří převoditelnost pozemku vlastní činností, a to za předpokladu, že lze skutečnost zjistit z veřejně dostupných zdrojů. Při převodu zastavěných pozemků se sdělení podle odstavce 1 písm. c), e) a f) nevyžaduje.</w:t>
      </w:r>
    </w:p>
    <w:p w14:paraId="7CA303B5"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(3) Zemědělské pozemky uvedené v odstavci 1 lze podle tohoto zákona převádět, pominou-li důvody, které brání převodu nebo není-li převodci doručeno ve lhůtě stanovené podle odstavce 2 sdělení příslušného orgánu, s výjimkou případů podle odstavce 1 písm. a) a f).</w:t>
      </w:r>
    </w:p>
    <w:p w14:paraId="14D23409"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7</w:t>
      </w:r>
    </w:p>
    <w:p w14:paraId="5F230BB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Státní pozemkový úřad bezúplatně převede zemědělské pozemky, s nimiž je příslušný hospodařit, na základě písemné žádosti obce, v jejímž katastrálním území se nacházejí, do jejího vlastnictví za předpokladu, že tomu nebrání práva třetích osob, a to jde-li o pozemky</w:t>
      </w:r>
    </w:p>
    <w:p w14:paraId="5E85728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a)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w:t>
      </w:r>
      <w:r w:rsidRPr="00B23B83">
        <w:rPr>
          <w:rFonts w:ascii="Times New Roman" w:eastAsia="Calibri" w:hAnsi="Times New Roman" w:cs="Times New Roman"/>
          <w:szCs w:val="24"/>
          <w:vertAlign w:val="superscript"/>
        </w:rPr>
        <w:t>8</w:t>
      </w:r>
      <w:r w:rsidRPr="00B23B83">
        <w:rPr>
          <w:rFonts w:ascii="Times New Roman" w:eastAsia="Calibri" w:hAnsi="Times New Roman" w:cs="Times New Roman"/>
          <w:szCs w:val="24"/>
        </w:rPr>
        <w:t>), jsou-li určeny k zastavění veřejně prospěšnou stavbou,</w:t>
      </w:r>
    </w:p>
    <w:p w14:paraId="40867E7A"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b) v zastavitelné ploše</w:t>
      </w:r>
      <w:r w:rsidRPr="00B23B83">
        <w:rPr>
          <w:rFonts w:ascii="Times New Roman" w:eastAsia="Calibri" w:hAnsi="Times New Roman" w:cs="Times New Roman"/>
          <w:bCs/>
          <w:strike/>
          <w:szCs w:val="24"/>
          <w:vertAlign w:val="superscript"/>
        </w:rPr>
        <w:t>8</w:t>
      </w:r>
      <w:r w:rsidRPr="00B23B83">
        <w:rPr>
          <w:rFonts w:ascii="Times New Roman" w:eastAsia="Calibri" w:hAnsi="Times New Roman" w:cs="Times New Roman"/>
          <w:bCs/>
          <w:strike/>
          <w:szCs w:val="24"/>
        </w:rPr>
        <w:t>), jsou-li určeny k zastavění veřejně prospěšnou stavbou,</w:t>
      </w:r>
    </w:p>
    <w:p w14:paraId="02AEF055"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trike/>
          <w:szCs w:val="24"/>
        </w:rPr>
        <w:t>c</w:t>
      </w:r>
      <w:r w:rsidRPr="00B23B83">
        <w:rPr>
          <w:rFonts w:ascii="Times New Roman" w:eastAsia="Calibri" w:hAnsi="Times New Roman" w:cs="Times New Roman"/>
          <w:b/>
          <w:bCs/>
          <w:szCs w:val="24"/>
        </w:rPr>
        <w:t>b</w:t>
      </w:r>
      <w:proofErr w:type="spellEnd"/>
      <w:r w:rsidRPr="00B23B83">
        <w:rPr>
          <w:rFonts w:ascii="Times New Roman" w:eastAsia="Calibri" w:hAnsi="Times New Roman" w:cs="Times New Roman"/>
          <w:szCs w:val="24"/>
        </w:rPr>
        <w:t xml:space="preserve">) určené rozhodnutím o </w:t>
      </w:r>
      <w:r w:rsidRPr="00B23B83">
        <w:rPr>
          <w:rFonts w:ascii="Times New Roman" w:eastAsia="Calibri" w:hAnsi="Times New Roman" w:cs="Times New Roman"/>
          <w:strike/>
          <w:szCs w:val="24"/>
        </w:rPr>
        <w:t>umístění stavby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povolení záměru</w:t>
      </w:r>
      <w:r w:rsidRPr="00B23B83">
        <w:rPr>
          <w:rFonts w:ascii="Times New Roman" w:eastAsia="Calibri" w:hAnsi="Times New Roman" w:cs="Times New Roman"/>
          <w:szCs w:val="24"/>
        </w:rPr>
        <w:t xml:space="preserve"> k zastavění, jsou-li určeny k zastavění veřejně prospěšnou stavbou,</w:t>
      </w:r>
    </w:p>
    <w:p w14:paraId="0C469079"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bCs/>
          <w:strike/>
          <w:szCs w:val="24"/>
        </w:rPr>
        <w:t>d</w:t>
      </w:r>
      <w:r w:rsidRPr="00B23B83">
        <w:rPr>
          <w:rFonts w:ascii="Times New Roman" w:eastAsia="Calibri" w:hAnsi="Times New Roman" w:cs="Times New Roman"/>
          <w:b/>
          <w:bCs/>
          <w:szCs w:val="24"/>
        </w:rPr>
        <w:t>c</w:t>
      </w:r>
      <w:proofErr w:type="spellEnd"/>
      <w:r w:rsidRPr="00B23B83">
        <w:rPr>
          <w:rFonts w:ascii="Times New Roman" w:eastAsia="Calibri" w:hAnsi="Times New Roman" w:cs="Times New Roman"/>
          <w:szCs w:val="24"/>
        </w:rPr>
        <w:t>)</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zCs w:val="24"/>
        </w:rPr>
        <w:t>zastavěné budovami nebo stavbami, které jsou nemovitostmi ve vlastnictví obce,</w:t>
      </w:r>
    </w:p>
    <w:p w14:paraId="0A21302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bCs/>
          <w:strike/>
          <w:szCs w:val="24"/>
        </w:rPr>
        <w:t>e</w:t>
      </w:r>
      <w:r w:rsidRPr="00B23B83">
        <w:rPr>
          <w:rFonts w:ascii="Times New Roman" w:eastAsia="Calibri" w:hAnsi="Times New Roman" w:cs="Times New Roman"/>
          <w:b/>
          <w:bCs/>
          <w:szCs w:val="24"/>
        </w:rPr>
        <w:t>d</w:t>
      </w:r>
      <w:r w:rsidRPr="00B23B83">
        <w:rPr>
          <w:rFonts w:ascii="Times New Roman" w:eastAsia="Calibri" w:hAnsi="Times New Roman" w:cs="Times New Roman"/>
          <w:szCs w:val="24"/>
        </w:rPr>
        <w:t>)</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zCs w:val="24"/>
        </w:rPr>
        <w:t xml:space="preserve">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w:t>
      </w:r>
      <w:r w:rsidRPr="00B23B83">
        <w:rPr>
          <w:rFonts w:ascii="Times New Roman" w:eastAsia="Calibri" w:hAnsi="Times New Roman" w:cs="Times New Roman"/>
          <w:szCs w:val="24"/>
          <w:vertAlign w:val="superscript"/>
        </w:rPr>
        <w:t>8</w:t>
      </w:r>
      <w:r w:rsidRPr="00B23B83">
        <w:rPr>
          <w:rFonts w:ascii="Times New Roman" w:eastAsia="Calibri" w:hAnsi="Times New Roman" w:cs="Times New Roman"/>
          <w:szCs w:val="24"/>
        </w:rPr>
        <w:t xml:space="preserve">) </w:t>
      </w:r>
      <w:r w:rsidRPr="00B23B83">
        <w:rPr>
          <w:rFonts w:ascii="Times New Roman" w:eastAsia="Calibri" w:hAnsi="Times New Roman" w:cs="Times New Roman"/>
          <w:bCs/>
          <w:strike/>
          <w:szCs w:val="24"/>
        </w:rPr>
        <w:t>nebo v zastavitelné ploše</w:t>
      </w:r>
      <w:r w:rsidRPr="00B23B83">
        <w:rPr>
          <w:rFonts w:ascii="Times New Roman" w:eastAsia="Calibri" w:hAnsi="Times New Roman" w:cs="Times New Roman"/>
          <w:bCs/>
          <w:strike/>
          <w:szCs w:val="24"/>
          <w:vertAlign w:val="superscript"/>
        </w:rPr>
        <w:t>8)</w:t>
      </w:r>
      <w:r w:rsidRPr="00B23B83">
        <w:rPr>
          <w:rFonts w:ascii="Times New Roman" w:eastAsia="Calibri" w:hAnsi="Times New Roman" w:cs="Times New Roman"/>
          <w:bCs/>
          <w:strike/>
          <w:szCs w:val="24"/>
        </w:rPr>
        <w:t xml:space="preserve"> </w:t>
      </w:r>
      <w:r w:rsidRPr="00B23B83">
        <w:rPr>
          <w:rFonts w:ascii="Times New Roman" w:eastAsia="Calibri" w:hAnsi="Times New Roman" w:cs="Times New Roman"/>
          <w:strike/>
          <w:szCs w:val="24"/>
        </w:rPr>
        <w:t>určené</w:t>
      </w:r>
      <w:r w:rsidRPr="00B23B83">
        <w:rPr>
          <w:rFonts w:ascii="Times New Roman" w:eastAsia="Calibri" w:hAnsi="Times New Roman" w:cs="Times New Roman"/>
          <w:b/>
          <w:bCs/>
          <w:szCs w:val="24"/>
        </w:rPr>
        <w:t xml:space="preserve"> určeném</w:t>
      </w:r>
      <w:r w:rsidRPr="00B23B83">
        <w:rPr>
          <w:rFonts w:ascii="Times New Roman" w:eastAsia="Calibri" w:hAnsi="Times New Roman" w:cs="Times New Roman"/>
          <w:szCs w:val="24"/>
        </w:rPr>
        <w:t xml:space="preserve"> územním plánem nebo regulačním plánem k realizaci veřejné zeleně, k realizaci veřejně prospěšných opatření nebo ke zřízení nebo rozšíření veřejného pohřebiště anebo již k těmto účelům využité.</w:t>
      </w:r>
    </w:p>
    <w:p w14:paraId="3641097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Státní pozemkový úřad na základě písemné žádosti obce do jejího vlastnictví bezúplatně převede</w:t>
      </w:r>
    </w:p>
    <w:p w14:paraId="781626B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silniční pozemky</w:t>
      </w:r>
      <w:r w:rsidRPr="00B23B83">
        <w:rPr>
          <w:rFonts w:ascii="Times New Roman" w:eastAsia="Calibri" w:hAnsi="Times New Roman" w:cs="Times New Roman"/>
          <w:szCs w:val="24"/>
          <w:vertAlign w:val="superscript"/>
        </w:rPr>
        <w:t>15</w:t>
      </w:r>
      <w:r w:rsidRPr="00B23B83">
        <w:rPr>
          <w:rFonts w:ascii="Times New Roman" w:eastAsia="Calibri" w:hAnsi="Times New Roman" w:cs="Times New Roman"/>
          <w:szCs w:val="24"/>
        </w:rPr>
        <w:t>) pod místními komunikacemi nebo pozemky pod účelovými komunikacemi, s nimiž je příslušný hospodařit, pokud tato obec uvedené komunikace vlastní,</w:t>
      </w:r>
    </w:p>
    <w:p w14:paraId="04D7AAF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b) pruh pozemku přilehlého po obou stranách k tělesu místní komunikace nebo účelové komunikace podle písmene a), který slouží účelům ochrany a údržby místní komunikace nebo </w:t>
      </w:r>
      <w:r w:rsidRPr="00B23B83">
        <w:rPr>
          <w:rFonts w:ascii="Times New Roman" w:eastAsia="Calibri" w:hAnsi="Times New Roman" w:cs="Times New Roman"/>
          <w:szCs w:val="24"/>
        </w:rPr>
        <w:lastRenderedPageBreak/>
        <w:t xml:space="preserve">účelové komunikace podle písmene a), s nímž je příslušný hospodařit, pokud se komunikace nachází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zastavitelném</w:t>
      </w:r>
      <w:r w:rsidRPr="00B23B83">
        <w:rPr>
          <w:rFonts w:ascii="Times New Roman" w:eastAsia="Calibri" w:hAnsi="Times New Roman" w:cs="Times New Roman"/>
          <w:szCs w:val="24"/>
        </w:rPr>
        <w:t xml:space="preserve"> území obce,</w:t>
      </w:r>
    </w:p>
    <w:p w14:paraId="60C6D55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pozemky tvořící silniční ochranné pásmo</w:t>
      </w:r>
      <w:r w:rsidRPr="00B23B83">
        <w:rPr>
          <w:rFonts w:ascii="Times New Roman" w:eastAsia="Calibri" w:hAnsi="Times New Roman" w:cs="Times New Roman"/>
          <w:szCs w:val="24"/>
          <w:vertAlign w:val="superscript"/>
        </w:rPr>
        <w:t>17</w:t>
      </w:r>
      <w:r w:rsidRPr="00B23B83">
        <w:rPr>
          <w:rFonts w:ascii="Times New Roman" w:eastAsia="Calibri" w:hAnsi="Times New Roman" w:cs="Times New Roman"/>
          <w:szCs w:val="24"/>
        </w:rPr>
        <w:t>) související s místní komunikací podle písmene a), s nimiž je příslušný hospodařit.</w:t>
      </w:r>
    </w:p>
    <w:p w14:paraId="46F458D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Státní pozemkový úřad na základě písemné žádosti kraje do jeho vlastnictví bezúplatně převede, pokud takovému převodu nebrání práva třetích osob a pokud o převedení těchto pozemků nepožádala obec, zemědělské pozemky, s nimiž je příslušný hospodařit,</w:t>
      </w:r>
    </w:p>
    <w:p w14:paraId="27019E0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a)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w:t>
      </w:r>
      <w:r w:rsidRPr="00B23B83">
        <w:rPr>
          <w:rFonts w:ascii="Times New Roman" w:eastAsia="Calibri" w:hAnsi="Times New Roman" w:cs="Times New Roman"/>
          <w:szCs w:val="24"/>
          <w:vertAlign w:val="superscript"/>
        </w:rPr>
        <w:t>8</w:t>
      </w:r>
      <w:r w:rsidRPr="00B23B83">
        <w:rPr>
          <w:rFonts w:ascii="Times New Roman" w:eastAsia="Calibri" w:hAnsi="Times New Roman" w:cs="Times New Roman"/>
          <w:szCs w:val="24"/>
        </w:rPr>
        <w:t>), jsou-li určeny k zastavění veřejně prospěšnou stavbou,</w:t>
      </w:r>
    </w:p>
    <w:p w14:paraId="04175B0B"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b) v zastavitelné ploše</w:t>
      </w:r>
      <w:r w:rsidRPr="00B23B83">
        <w:rPr>
          <w:rFonts w:ascii="Times New Roman" w:eastAsia="Calibri" w:hAnsi="Times New Roman" w:cs="Times New Roman"/>
          <w:bCs/>
          <w:strike/>
          <w:szCs w:val="24"/>
          <w:vertAlign w:val="superscript"/>
        </w:rPr>
        <w:t>8</w:t>
      </w:r>
      <w:r w:rsidRPr="00B23B83">
        <w:rPr>
          <w:rFonts w:ascii="Times New Roman" w:eastAsia="Calibri" w:hAnsi="Times New Roman" w:cs="Times New Roman"/>
          <w:bCs/>
          <w:strike/>
          <w:szCs w:val="24"/>
        </w:rPr>
        <w:t>), jsou-li určeny k zastavění veřejně prospěšnou stavbou,</w:t>
      </w:r>
    </w:p>
    <w:p w14:paraId="0F0C5DD6"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trike/>
          <w:szCs w:val="24"/>
        </w:rPr>
        <w:t>c</w:t>
      </w:r>
      <w:r w:rsidRPr="00B23B83">
        <w:rPr>
          <w:rFonts w:ascii="Times New Roman" w:eastAsia="Calibri" w:hAnsi="Times New Roman" w:cs="Times New Roman"/>
          <w:b/>
          <w:bCs/>
          <w:szCs w:val="24"/>
        </w:rPr>
        <w:t>b</w:t>
      </w:r>
      <w:proofErr w:type="spellEnd"/>
      <w:r w:rsidRPr="00B23B83">
        <w:rPr>
          <w:rFonts w:ascii="Times New Roman" w:eastAsia="Calibri" w:hAnsi="Times New Roman" w:cs="Times New Roman"/>
          <w:szCs w:val="24"/>
        </w:rPr>
        <w:t xml:space="preserve">) určené rozhodnutím o </w:t>
      </w:r>
      <w:r w:rsidRPr="00B23B83">
        <w:rPr>
          <w:rFonts w:ascii="Times New Roman" w:eastAsia="Calibri" w:hAnsi="Times New Roman" w:cs="Times New Roman"/>
          <w:strike/>
          <w:szCs w:val="24"/>
        </w:rPr>
        <w:t>umístění stavby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povolení záměru</w:t>
      </w:r>
      <w:r w:rsidRPr="00B23B83">
        <w:rPr>
          <w:rFonts w:ascii="Times New Roman" w:eastAsia="Calibri" w:hAnsi="Times New Roman" w:cs="Times New Roman"/>
          <w:szCs w:val="24"/>
        </w:rPr>
        <w:t xml:space="preserve"> k zastavění, jsou-li určeny k zastavění veřejně prospěšnou stavbou,</w:t>
      </w:r>
    </w:p>
    <w:p w14:paraId="68788DFE"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bCs/>
          <w:strike/>
          <w:szCs w:val="24"/>
        </w:rPr>
        <w:t>d</w:t>
      </w:r>
      <w:r w:rsidRPr="00B23B83">
        <w:rPr>
          <w:rFonts w:ascii="Times New Roman" w:eastAsia="Calibri" w:hAnsi="Times New Roman" w:cs="Times New Roman"/>
          <w:b/>
          <w:bCs/>
          <w:szCs w:val="24"/>
        </w:rPr>
        <w:t>c</w:t>
      </w:r>
      <w:proofErr w:type="spellEnd"/>
      <w:r w:rsidRPr="00B23B83">
        <w:rPr>
          <w:rFonts w:ascii="Times New Roman" w:eastAsia="Calibri" w:hAnsi="Times New Roman" w:cs="Times New Roman"/>
          <w:szCs w:val="24"/>
        </w:rPr>
        <w:t>) zastavěné budovami nebo stavbami, které jsou nemovitostmi ve vlastnictví kraje,</w:t>
      </w:r>
    </w:p>
    <w:p w14:paraId="73EC2C6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bCs/>
          <w:strike/>
          <w:szCs w:val="24"/>
        </w:rPr>
        <w:t>e</w:t>
      </w:r>
      <w:r w:rsidRPr="00B23B83">
        <w:rPr>
          <w:rFonts w:ascii="Times New Roman" w:eastAsia="Calibri" w:hAnsi="Times New Roman" w:cs="Times New Roman"/>
          <w:b/>
          <w:bCs/>
          <w:szCs w:val="24"/>
        </w:rPr>
        <w:t>d</w:t>
      </w:r>
      <w:r w:rsidRPr="00B23B83">
        <w:rPr>
          <w:rFonts w:ascii="Times New Roman" w:eastAsia="Calibri" w:hAnsi="Times New Roman" w:cs="Times New Roman"/>
          <w:szCs w:val="24"/>
        </w:rPr>
        <w:t xml:space="preserve">)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w:t>
      </w:r>
      <w:r w:rsidRPr="00B23B83">
        <w:rPr>
          <w:rFonts w:ascii="Times New Roman" w:eastAsia="Calibri" w:hAnsi="Times New Roman" w:cs="Times New Roman"/>
          <w:szCs w:val="24"/>
          <w:vertAlign w:val="superscript"/>
        </w:rPr>
        <w:t>8</w:t>
      </w:r>
      <w:r w:rsidRPr="00B23B83">
        <w:rPr>
          <w:rFonts w:ascii="Times New Roman" w:eastAsia="Calibri" w:hAnsi="Times New Roman" w:cs="Times New Roman"/>
          <w:szCs w:val="24"/>
        </w:rPr>
        <w:t xml:space="preserve">) </w:t>
      </w:r>
      <w:r w:rsidRPr="00B23B83">
        <w:rPr>
          <w:rFonts w:ascii="Times New Roman" w:eastAsia="Calibri" w:hAnsi="Times New Roman" w:cs="Times New Roman"/>
          <w:bCs/>
          <w:strike/>
          <w:szCs w:val="24"/>
        </w:rPr>
        <w:t>nebo v zastavitelné ploše</w:t>
      </w:r>
      <w:r w:rsidRPr="00B23B83">
        <w:rPr>
          <w:rFonts w:ascii="Times New Roman" w:eastAsia="Calibri" w:hAnsi="Times New Roman" w:cs="Times New Roman"/>
          <w:bCs/>
          <w:strike/>
          <w:szCs w:val="24"/>
          <w:vertAlign w:val="superscript"/>
        </w:rPr>
        <w:t>8</w:t>
      </w:r>
      <w:r w:rsidRPr="00B23B83">
        <w:rPr>
          <w:rFonts w:ascii="Times New Roman" w:eastAsia="Calibri" w:hAnsi="Times New Roman" w:cs="Times New Roman"/>
          <w:bCs/>
          <w:strike/>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strike/>
          <w:szCs w:val="24"/>
        </w:rPr>
        <w:t>určené</w:t>
      </w:r>
      <w:r w:rsidRPr="00B23B83">
        <w:rPr>
          <w:rFonts w:ascii="Times New Roman" w:eastAsia="Calibri" w:hAnsi="Times New Roman" w:cs="Times New Roman"/>
          <w:b/>
          <w:bCs/>
          <w:szCs w:val="24"/>
        </w:rPr>
        <w:t xml:space="preserve"> určeném</w:t>
      </w:r>
      <w:r w:rsidRPr="00B23B83">
        <w:rPr>
          <w:rFonts w:ascii="Times New Roman" w:eastAsia="Calibri" w:hAnsi="Times New Roman" w:cs="Times New Roman"/>
          <w:szCs w:val="24"/>
        </w:rPr>
        <w:t xml:space="preserve"> územním plánem nebo regulačním plánem k realizaci veřejné zeleně nebo k realizaci veřejně prospěšných opatření anebo již k těmto účelům využité.</w:t>
      </w:r>
    </w:p>
    <w:p w14:paraId="4670512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Státní pozemkový úřad na základě písemné žádosti kraje do jeho vlastnictví bezúplatně převede</w:t>
      </w:r>
    </w:p>
    <w:p w14:paraId="5DE6D23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silniční pozemky</w:t>
      </w:r>
      <w:r w:rsidRPr="00B23B83">
        <w:rPr>
          <w:rFonts w:ascii="Times New Roman" w:eastAsia="Calibri" w:hAnsi="Times New Roman" w:cs="Times New Roman"/>
          <w:szCs w:val="24"/>
          <w:vertAlign w:val="superscript"/>
        </w:rPr>
        <w:t>15</w:t>
      </w:r>
      <w:r w:rsidRPr="00B23B83">
        <w:rPr>
          <w:rFonts w:ascii="Times New Roman" w:eastAsia="Calibri" w:hAnsi="Times New Roman" w:cs="Times New Roman"/>
          <w:szCs w:val="24"/>
        </w:rPr>
        <w:t>) pod silnicemi II. a III. třídy, s nimiž je příslušný hospodařit, pokud tento kraj uvedené silnice vlastní,</w:t>
      </w:r>
    </w:p>
    <w:p w14:paraId="7B1C2C0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silniční pomocné pozemky</w:t>
      </w:r>
      <w:r w:rsidRPr="00B23B83">
        <w:rPr>
          <w:rFonts w:ascii="Times New Roman" w:eastAsia="Calibri" w:hAnsi="Times New Roman" w:cs="Times New Roman"/>
          <w:szCs w:val="24"/>
          <w:vertAlign w:val="superscript"/>
        </w:rPr>
        <w:t>16</w:t>
      </w:r>
      <w:r w:rsidRPr="00B23B83">
        <w:rPr>
          <w:rFonts w:ascii="Times New Roman" w:eastAsia="Calibri" w:hAnsi="Times New Roman" w:cs="Times New Roman"/>
          <w:szCs w:val="24"/>
        </w:rPr>
        <w:t>) a pozemky tvořící silniční ochranné pásmo</w:t>
      </w:r>
      <w:r w:rsidRPr="00B23B83">
        <w:rPr>
          <w:rFonts w:ascii="Times New Roman" w:eastAsia="Calibri" w:hAnsi="Times New Roman" w:cs="Times New Roman"/>
          <w:szCs w:val="24"/>
          <w:vertAlign w:val="superscript"/>
        </w:rPr>
        <w:t>17</w:t>
      </w:r>
      <w:r w:rsidRPr="00B23B83">
        <w:rPr>
          <w:rFonts w:ascii="Times New Roman" w:eastAsia="Calibri" w:hAnsi="Times New Roman" w:cs="Times New Roman"/>
          <w:szCs w:val="24"/>
        </w:rPr>
        <w:t>) související se silničními pozemky podle písmene a), s nimiž je příslušný hospodařit.</w:t>
      </w:r>
    </w:p>
    <w:p w14:paraId="02D2C9E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V případě, že je pozemní komunikací zastavěna pouze část pozemku evidovaného v katastru nemovitostí v podobě parcely, převede se tato část určená geometrickým plánem s tím, že náklady na vyhotovení geometrického plánu na rozdělení pozemku hradí v případě odstavce 2 obec a v případě odstavce 4 kraj.</w:t>
      </w:r>
    </w:p>
    <w:p w14:paraId="6B98CBB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________________________</w:t>
      </w:r>
    </w:p>
    <w:p w14:paraId="5FCCA7D7"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strike/>
          <w:szCs w:val="24"/>
          <w:vertAlign w:val="superscript"/>
        </w:rPr>
        <w:t>8</w:t>
      </w:r>
      <w:r w:rsidRPr="00B23B83">
        <w:rPr>
          <w:rFonts w:ascii="Times New Roman" w:eastAsia="Calibri" w:hAnsi="Times New Roman" w:cs="Times New Roman"/>
          <w:strike/>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Cs/>
          <w:strike/>
          <w:szCs w:val="24"/>
        </w:rPr>
        <w:t>Zákon č. 183/2006 Sb., o územním plánování a stavebním řádu (stavební zákon), ve znění pozdějších předpisů.</w:t>
      </w:r>
      <w:r w:rsidRPr="00B23B83">
        <w:rPr>
          <w:rFonts w:ascii="Times New Roman" w:eastAsia="Calibri" w:hAnsi="Times New Roman" w:cs="Times New Roman"/>
          <w:b/>
          <w:bCs/>
          <w:szCs w:val="24"/>
        </w:rPr>
        <w:t xml:space="preserve"> </w:t>
      </w:r>
    </w:p>
    <w:p w14:paraId="494FCB08"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vertAlign w:val="superscript"/>
        </w:rPr>
        <w:t>8</w:t>
      </w:r>
      <w:r w:rsidRPr="00B23B83">
        <w:rPr>
          <w:rFonts w:ascii="Times New Roman" w:eastAsia="Calibri" w:hAnsi="Times New Roman" w:cs="Times New Roman"/>
          <w:b/>
          <w:bCs/>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Zákon č. 283/2021 Sb., stavební zákon, ve znění pozdějších předpisů.</w:t>
      </w:r>
    </w:p>
    <w:p w14:paraId="152CC947"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8</w:t>
      </w:r>
    </w:p>
    <w:p w14:paraId="72325453"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(1) V případě změny územně plánovací dokumentace, která by v rámci hlavního funkčního využití plochy neumožnila naplnění účelu převodu pozemku podle § 7, či změny rozhodnutí o </w:t>
      </w:r>
      <w:r w:rsidRPr="00B23B83">
        <w:rPr>
          <w:rFonts w:ascii="Times New Roman" w:eastAsia="Calibri" w:hAnsi="Times New Roman" w:cs="Times New Roman"/>
          <w:strike/>
          <w:szCs w:val="24"/>
        </w:rPr>
        <w:t>umístění stavby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povolení záměru</w:t>
      </w:r>
      <w:r w:rsidRPr="00B23B83">
        <w:rPr>
          <w:rFonts w:ascii="Times New Roman" w:eastAsia="Calibri" w:hAnsi="Times New Roman" w:cs="Times New Roman"/>
          <w:szCs w:val="24"/>
        </w:rPr>
        <w:t xml:space="preserve">, na základě kterého došlo k bezúplatnému převodu pozemku do vlastnictví obce, kterým by zamýšlená stavba nebyla stavbou veřejně prospěšnou nebo stavbou pro bydlení, je obec povinna zemědělský pozemek převést zpět za stejných podmínek, za jakých byl na obec převeden, a to ve lhůtě do 90 dnů od nabytí právní moci změny územního plánu nebo změny regulačního plánu nebo nabytí právní moci rozhodnutí o umístění stavby. Jestliže nebude možné pozemek převést zpět, protože bude ve </w:t>
      </w:r>
      <w:r w:rsidRPr="00B23B83">
        <w:rPr>
          <w:rFonts w:ascii="Times New Roman" w:eastAsia="Calibri" w:hAnsi="Times New Roman" w:cs="Times New Roman"/>
          <w:szCs w:val="24"/>
        </w:rPr>
        <w:lastRenderedPageBreak/>
        <w:t xml:space="preserve">vlastnictví třetí osoby, je obec povinna ve stejné lhůtě poskytnout Státnímu pozemkovému úřadu finanční náhradu ve výši ceny pozemku zjištěné podle zákona o oceňování majetku18) platného ke dni uzavření smlouvy, podle které byl pozemek obci převeden, a podle současného způsobu využití pozemku. Totéž platí i v případech, kdy došlo k bezúplatnému převodu pozemku do vlastnictví obce podle § 7 odst. 1 písm. </w:t>
      </w:r>
      <w:r w:rsidRPr="00B23B83">
        <w:rPr>
          <w:rFonts w:ascii="Times New Roman" w:eastAsia="Calibri" w:hAnsi="Times New Roman" w:cs="Times New Roman"/>
          <w:strike/>
          <w:szCs w:val="24"/>
        </w:rPr>
        <w:t>e)</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d) </w:t>
      </w:r>
      <w:r w:rsidRPr="00B23B83">
        <w:rPr>
          <w:rFonts w:ascii="Times New Roman" w:eastAsia="Calibri" w:hAnsi="Times New Roman" w:cs="Times New Roman"/>
          <w:szCs w:val="24"/>
        </w:rPr>
        <w:t>a pozemek byl využit jinak než k realizaci veřejné zeleně, k realizaci veřejně prospěšných opatření nebo ke zřízení nebo rozšíření veřejného pohřebiště.</w:t>
      </w:r>
    </w:p>
    <w:p w14:paraId="0FD9E273"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(2) V případě změny územně plánovací dokumentace, která by v rámci hlavního funkčního využití plochy neumožnila naplnění účelu převodu pozemku podle § 7, či změny rozhodnutí o </w:t>
      </w:r>
      <w:r w:rsidRPr="00B23B83">
        <w:rPr>
          <w:rFonts w:ascii="Times New Roman" w:eastAsia="Calibri" w:hAnsi="Times New Roman" w:cs="Times New Roman"/>
          <w:strike/>
          <w:szCs w:val="24"/>
        </w:rPr>
        <w:t>umístění stavby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povolení záměru</w:t>
      </w:r>
      <w:r w:rsidRPr="00B23B83">
        <w:rPr>
          <w:rFonts w:ascii="Times New Roman" w:eastAsia="Calibri" w:hAnsi="Times New Roman" w:cs="Times New Roman"/>
          <w:szCs w:val="24"/>
        </w:rPr>
        <w:t>, na základě kterého došlo k bezúplatnému převodu pozemku do vlastnictví kraje podle § 7 odst. 3 písm. a)</w:t>
      </w:r>
      <w:bookmarkStart w:id="1178" w:name="_Hlk226642015"/>
      <w:r w:rsidRPr="00B23B83">
        <w:rPr>
          <w:rFonts w:ascii="Times New Roman" w:eastAsia="Calibri" w:hAnsi="Times New Roman" w:cs="Times New Roman"/>
          <w:strike/>
          <w:szCs w:val="24"/>
        </w:rPr>
        <w:t>, b) nebo c)</w:t>
      </w:r>
      <w:r w:rsidRPr="00B23B83">
        <w:rPr>
          <w:rFonts w:ascii="Times New Roman" w:eastAsia="Calibri" w:hAnsi="Times New Roman" w:cs="Times New Roman"/>
          <w:szCs w:val="24"/>
        </w:rPr>
        <w:t xml:space="preserve"> </w:t>
      </w:r>
      <w:bookmarkEnd w:id="1178"/>
      <w:r w:rsidRPr="00B23B83">
        <w:rPr>
          <w:rFonts w:ascii="Times New Roman" w:eastAsia="Calibri" w:hAnsi="Times New Roman" w:cs="Times New Roman"/>
          <w:b/>
          <w:bCs/>
          <w:szCs w:val="24"/>
        </w:rPr>
        <w:t>nebo b)</w:t>
      </w:r>
      <w:r w:rsidRPr="00B23B83">
        <w:rPr>
          <w:rFonts w:ascii="Times New Roman" w:eastAsia="Calibri" w:hAnsi="Times New Roman" w:cs="Times New Roman"/>
          <w:szCs w:val="24"/>
        </w:rPr>
        <w:t>, kterým by zamýšlená stavba nebyla veřejně prospěšnou stavbou, je kraj povinen zemědělský pozemek převést zpět za stejných podmínek, za jakých byl na kraj převeden, a to ve lhůtě do 6 měsíců ode dne nabytí účinnosti změny územního plánu nebo změny regulačního plánu nebo ode dne nabytí právní moci rozhodnutí o umístění stavby. Jestliže nebude možné pozemek převést zpět, protože je ve vlastnictví třetí osoby, je kraj povinen ve stejné lhůtě poskytnout Státnímu pozemkovému úřadu finanční náhradu ve výši ceny pozemku zjištěné podle zákona o oceňování majetku18) platného ke dni uzavření smlouvy, podle které byl pozemek kraji převeden, a podle současného způsobu využití pozemku.</w:t>
      </w:r>
    </w:p>
    <w:p w14:paraId="34D117A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(3) Ustanovení odstavce 2 platí i v případech, kdy došlo k bezúplatnému převodu pozemku do vlastnictví kraje podle § 7 odst. 3 písm. </w:t>
      </w:r>
      <w:r w:rsidRPr="00B23B83">
        <w:rPr>
          <w:rFonts w:ascii="Times New Roman" w:eastAsia="Calibri" w:hAnsi="Times New Roman" w:cs="Times New Roman"/>
          <w:strike/>
          <w:szCs w:val="24"/>
        </w:rPr>
        <w:t>e)</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d) </w:t>
      </w:r>
      <w:r w:rsidRPr="00B23B83">
        <w:rPr>
          <w:rFonts w:ascii="Times New Roman" w:eastAsia="Calibri" w:hAnsi="Times New Roman" w:cs="Times New Roman"/>
          <w:szCs w:val="24"/>
        </w:rPr>
        <w:t>a pozemek byl využit jinak než k realizaci veřejné zeleně nebo k realizaci veřejně prospěšných opatření.</w:t>
      </w:r>
    </w:p>
    <w:p w14:paraId="5484BB74"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V případě zrušení školy nebo školského zařízení zřízeného krajem je kraj povinen přednostně nabídnout Státnímu pozemkovému úřadu nemovité věci, které byly obci nebo kraji bezúplatně převedeny Pozemkovým fondem České republiky podle jiného právního předpisu36) za účelem jejich potřebnosti pro činnost školy nebo školského zařízení zřízených tímto krajem a zapsaných do rejstříku škol a školských zařízení podle jiného právního předpisu37).</w:t>
      </w:r>
    </w:p>
    <w:p w14:paraId="031838EC"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(5) Povinnosti uvedené v odstavcích 1 až 3 platí po dobu 5 let ode dne provedení vkladu vlastnického práva k zemědělskému pozemku do katastru nemovitostí ve prospěch obce nebo kraje.</w:t>
      </w:r>
    </w:p>
    <w:p w14:paraId="534C58CD"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10</w:t>
      </w:r>
    </w:p>
    <w:p w14:paraId="32F78A9D"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Převod zemědělského pozemku na žádost obce, kraje, jeho oprávněného uživatele nebo vlastníka stavby, která se na pozemku nachází</w:t>
      </w:r>
    </w:p>
    <w:p w14:paraId="5D8D873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Státní pozemkový úřad převede na základě písemné žádosti obce do jejího vlastnictví zemědělský pozemek nebo jeho oddělenou část v podobě parcely nacházející se v jejím katastrálním území,</w:t>
      </w:r>
    </w:p>
    <w:p w14:paraId="1989558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a) nachází-li se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 xml:space="preserve">území </w:t>
      </w:r>
      <w:r w:rsidRPr="00B23B83">
        <w:rPr>
          <w:rFonts w:ascii="Times New Roman" w:eastAsia="Calibri" w:hAnsi="Times New Roman" w:cs="Times New Roman"/>
          <w:bCs/>
          <w:strike/>
          <w:szCs w:val="24"/>
        </w:rPr>
        <w:t>nebo v zastavitelné ploše</w:t>
      </w:r>
      <w:r w:rsidRPr="00B23B83">
        <w:rPr>
          <w:rFonts w:ascii="Times New Roman" w:eastAsia="Calibri" w:hAnsi="Times New Roman" w:cs="Times New Roman"/>
          <w:szCs w:val="24"/>
        </w:rPr>
        <w:t xml:space="preserve">, případně koridoru, a je-li pravomocným rozhodnutím o </w:t>
      </w:r>
      <w:r w:rsidRPr="00B23B83">
        <w:rPr>
          <w:rFonts w:ascii="Times New Roman" w:eastAsia="Calibri" w:hAnsi="Times New Roman" w:cs="Times New Roman"/>
          <w:strike/>
          <w:szCs w:val="24"/>
        </w:rPr>
        <w:t>umístění stavby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povolení záměru</w:t>
      </w:r>
      <w:r w:rsidRPr="00B23B83">
        <w:rPr>
          <w:rFonts w:ascii="Times New Roman" w:eastAsia="Calibri" w:hAnsi="Times New Roman" w:cs="Times New Roman"/>
          <w:szCs w:val="24"/>
        </w:rPr>
        <w:t xml:space="preserve"> určen k zastavění stavbou ve prospěch této obce a stavebníkem je obec, nebo</w:t>
      </w:r>
    </w:p>
    <w:p w14:paraId="44A3AC6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 xml:space="preserve">b) nachází-li se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 xml:space="preserve">území </w:t>
      </w:r>
      <w:r w:rsidRPr="00B23B83">
        <w:rPr>
          <w:rFonts w:ascii="Times New Roman" w:eastAsia="Calibri" w:hAnsi="Times New Roman" w:cs="Times New Roman"/>
          <w:bCs/>
          <w:strike/>
          <w:szCs w:val="24"/>
        </w:rPr>
        <w:t>nebo v zastavitelné ploše</w:t>
      </w:r>
      <w:r w:rsidRPr="00B23B83">
        <w:rPr>
          <w:rFonts w:ascii="Times New Roman" w:eastAsia="Calibri" w:hAnsi="Times New Roman" w:cs="Times New Roman"/>
          <w:szCs w:val="24"/>
        </w:rPr>
        <w:t xml:space="preserve"> a podle platného územního plánu v ploše veřejného prostranství podle zákona o obcích.</w:t>
      </w:r>
    </w:p>
    <w:p w14:paraId="5619F5B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Státní pozemkový úřad převede na základě písemné žádosti kraje do jeho vlastnictví zemědělský pozemek nebo jeho nezbytnou oddělenou část v podobě parcely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b/>
          <w:bCs/>
          <w:szCs w:val="24"/>
        </w:rPr>
        <w:t xml:space="preserve"> zastavitelném</w:t>
      </w:r>
      <w:r w:rsidRPr="00B23B83">
        <w:rPr>
          <w:rFonts w:ascii="Times New Roman" w:eastAsia="Calibri" w:hAnsi="Times New Roman" w:cs="Times New Roman"/>
          <w:szCs w:val="24"/>
        </w:rPr>
        <w:t xml:space="preserve"> území </w:t>
      </w:r>
      <w:r w:rsidRPr="00B23B83">
        <w:rPr>
          <w:rFonts w:ascii="Times New Roman" w:eastAsia="Calibri" w:hAnsi="Times New Roman" w:cs="Times New Roman"/>
          <w:bCs/>
          <w:strike/>
          <w:szCs w:val="24"/>
        </w:rPr>
        <w:t>nebo v zastavitelné ploše</w:t>
      </w:r>
      <w:r w:rsidRPr="00B23B83">
        <w:rPr>
          <w:rFonts w:ascii="Times New Roman" w:eastAsia="Calibri" w:hAnsi="Times New Roman" w:cs="Times New Roman"/>
          <w:szCs w:val="24"/>
        </w:rPr>
        <w:t xml:space="preserve"> určený pro projekty rozvoje území určených pro průmyslové využití schválené vládou, pokud takovému převodu nebrání práva třetích osob a pokud o převedení tohoto pozemku nepožádala obec.</w:t>
      </w:r>
    </w:p>
    <w:p w14:paraId="3CF512F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Na základě písemné žádosti převede Státní pozemkový úřad vlastníkovi, popřípadě spoluvlastníkovi stavby, která je nemovitou věcí,</w:t>
      </w:r>
    </w:p>
    <w:p w14:paraId="20E5C6F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zemědělský pozemek, na němž je tato stavba umístěna, pokud je vlastník, popřípadě spoluvlastník stavby oprávněným uživatelem tohoto pozemku, nebo</w:t>
      </w:r>
    </w:p>
    <w:p w14:paraId="2A0E591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zemědělský pozemek nebo jeho oddělenou část v podobě parcely sousedící s pozemkem, na němž je tato stavba umístěna, jde-li o pozemek funkčně spojený s touto stavbou a vlastník, popřípadě spoluvlastník stavby je jeho oprávněným uživatelem.</w:t>
      </w:r>
    </w:p>
    <w:p w14:paraId="037C375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Státní pozemkový úřad může vlastníkovi, popřípadě spoluvlastníkovi stavby, která je nemovitou věcí, převést jiný zemědělský pozemek nebo jeho oddělenou část v podobě parcely, pokud jsou s touto stavbou funkčně spojeny a vlastník, popřípadě spoluvlastník stavby je oprávněným uživatelem tohoto pozemku.</w:t>
      </w:r>
    </w:p>
    <w:p w14:paraId="4F632393"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Na základě písemné žádosti převede Státní pozemkový úřad vlastníkovi, popřípadě spoluvlastníkovi pozemku, jehož součástí je stavba, která byla do 31. prosince 2013 samostatnou nemovitostí, sousedící zemědělský pozemek, který je se stavbou funkčně spojen a žadatel je jeho oprávněným uživatelem, nebo oddělenou část takového pozemku v podobě parcely. Státní pozemkový úřad může tomuto vlastníkovi, popřípadě spoluvlastníkovi pozemku převést jiný zemědělský pozemek, který je se stavbou funkčně spojen a žadatel je jeho oprávněným uživatelem, nebo oddělenou část tohoto pozemku v podobě parcely.</w:t>
      </w:r>
    </w:p>
    <w:p w14:paraId="29588FA0"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21</w:t>
      </w:r>
    </w:p>
    <w:p w14:paraId="458AC311"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Společná ustanovení</w:t>
      </w:r>
    </w:p>
    <w:p w14:paraId="776A4A20"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 xml:space="preserve">(1) Pro účely tohoto zákona se nájemcem rozumí i pachtýř, nájmem se rozumí i pacht, podnájemcem se rozumí i </w:t>
      </w:r>
      <w:proofErr w:type="spellStart"/>
      <w:r w:rsidRPr="00B23B83">
        <w:rPr>
          <w:rFonts w:ascii="Times New Roman" w:eastAsia="Calibri" w:hAnsi="Times New Roman" w:cs="Times New Roman"/>
          <w:szCs w:val="24"/>
        </w:rPr>
        <w:t>podpachtýř</w:t>
      </w:r>
      <w:proofErr w:type="spellEnd"/>
      <w:r w:rsidRPr="00B23B83">
        <w:rPr>
          <w:rFonts w:ascii="Times New Roman" w:eastAsia="Calibri" w:hAnsi="Times New Roman" w:cs="Times New Roman"/>
          <w:szCs w:val="24"/>
        </w:rPr>
        <w:t xml:space="preserve"> a nájemní smlouvou se rozumí i pachtovní smlouva.</w:t>
      </w:r>
    </w:p>
    <w:p w14:paraId="43AA9D7E"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Údaje katastru nemovitostí potřebné pro činnost Státního pozemkového úřadu podle tohoto zákona poskytují zeměměřické a katastrální orgány bezúplatně.</w:t>
      </w:r>
    </w:p>
    <w:p w14:paraId="0368CBF6"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(3) Ustanovení § 21a odst. 3 zákona č. 229/1991 Sb., ve znění pozdějších předpisů, se použije na postup Státního pozemkového úřadu pouze v případech, kdy nezbytné náklady spojené s oceněním věcí, identifikací parcel a vyměřením pozemků souvisí s řízením o vydání pozemků do vlastnictví oprávněné osoby nebo poskytnutím náhrady podle zákona č. 229/1991 Sb., ve znění pozdějších předpisů.</w:t>
      </w:r>
    </w:p>
    <w:p w14:paraId="66654008"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(4) Pokud se v tomto zákoně užívá pojem rozhodnutí o umístění stavby nebo změna rozhodnutí o umístění stavby, rozumí se tím také společné povolení a jiná správní rozhodnutí, kterými se stavba umisťuje a povoluje nebo rozhodnutí o povolení stavby podle stavebního </w:t>
      </w:r>
      <w:r w:rsidRPr="00B23B83">
        <w:rPr>
          <w:rFonts w:ascii="Times New Roman" w:eastAsia="Calibri" w:hAnsi="Times New Roman" w:cs="Times New Roman"/>
          <w:strike/>
          <w:szCs w:val="24"/>
        </w:rPr>
        <w:lastRenderedPageBreak/>
        <w:t>zákona nebo jeho změna. Pokud se v tomto zákoně užívá pojem převod pozemku, rozumí se tím také převod spoluvlastnického podílu na pozemku.</w:t>
      </w:r>
    </w:p>
    <w:p w14:paraId="55565E6D"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6D716E89"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179" w:name="_Toc214619387"/>
      <w:bookmarkStart w:id="1180" w:name="_Toc216434419"/>
      <w:bookmarkStart w:id="1181" w:name="_Toc227049831"/>
      <w:bookmarkStart w:id="1182" w:name="_Toc227224145"/>
      <w:bookmarkStart w:id="1183" w:name="_Toc227576527"/>
      <w:r w:rsidRPr="00B23B83">
        <w:rPr>
          <w:rFonts w:ascii="Times New Roman" w:eastAsia="Times New Roman" w:hAnsi="Times New Roman" w:cs="Times New Roman"/>
          <w:b/>
          <w:bCs/>
          <w:iCs/>
          <w:smallCaps/>
          <w:szCs w:val="24"/>
        </w:rPr>
        <w:lastRenderedPageBreak/>
        <w:t>Zákon č. 224/2015 Sb., o prevenci závažných havárií</w:t>
      </w:r>
      <w:bookmarkEnd w:id="1179"/>
      <w:bookmarkEnd w:id="1180"/>
      <w:bookmarkEnd w:id="1181"/>
      <w:bookmarkEnd w:id="1182"/>
      <w:bookmarkEnd w:id="1183"/>
    </w:p>
    <w:p w14:paraId="33AA7009" w14:textId="77777777" w:rsidR="00EA54C5" w:rsidRPr="00B23B83" w:rsidRDefault="00EA54C5" w:rsidP="00EA54C5">
      <w:pPr>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Platné znění dotčených ustanovení zákona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s vyznačením navrhovaných změn</w:t>
      </w:r>
    </w:p>
    <w:p w14:paraId="2C98E343"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31</w:t>
      </w:r>
    </w:p>
    <w:p w14:paraId="00533A9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Provozovatel, který bude zřizovat nový objekt nebo jeho část (dále jen „nový objekt“), zpracuje za podmínek stanovených v § 5 odst. 1 a 2 návrh na zařazení a posouzení rizik závažné havárie a předloží je </w:t>
      </w:r>
      <w:r w:rsidRPr="00B23B83">
        <w:rPr>
          <w:rFonts w:ascii="Times New Roman" w:eastAsia="Calibri" w:hAnsi="Times New Roman" w:cs="Times New Roman"/>
          <w:bCs/>
          <w:strike/>
          <w:szCs w:val="24"/>
        </w:rPr>
        <w:t>krajskému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stavebnímu</w:t>
      </w:r>
      <w:r w:rsidRPr="00B23B83">
        <w:rPr>
          <w:rFonts w:ascii="Times New Roman" w:eastAsia="Calibri" w:hAnsi="Times New Roman" w:cs="Times New Roman"/>
          <w:szCs w:val="24"/>
        </w:rPr>
        <w:t xml:space="preserve"> úřadu nejpozději při podání žádosti</w:t>
      </w:r>
      <w:r w:rsidRPr="00B23B83">
        <w:rPr>
          <w:rFonts w:ascii="Times New Roman" w:eastAsia="Calibri" w:hAnsi="Times New Roman" w:cs="Times New Roman"/>
          <w:bCs/>
          <w:strike/>
          <w:szCs w:val="24"/>
        </w:rPr>
        <w:t xml:space="preserve"> o vydání jednotného environmentálního stanoviska</w:t>
      </w:r>
      <w:r w:rsidRPr="00B23B83">
        <w:rPr>
          <w:rFonts w:ascii="Times New Roman" w:eastAsia="Calibri" w:hAnsi="Times New Roman" w:cs="Times New Roman"/>
          <w:bCs/>
          <w:strike/>
          <w:szCs w:val="24"/>
          <w:vertAlign w:val="superscript"/>
        </w:rPr>
        <w:t>30)</w:t>
      </w:r>
      <w:r w:rsidRPr="00B23B83">
        <w:rPr>
          <w:rFonts w:ascii="Times New Roman" w:eastAsia="Calibri" w:hAnsi="Times New Roman" w:cs="Times New Roman"/>
          <w:szCs w:val="24"/>
          <w:vertAlign w:val="superscript"/>
        </w:rPr>
        <w:t xml:space="preserve"> </w:t>
      </w:r>
      <w:r w:rsidRPr="00B23B83">
        <w:rPr>
          <w:rFonts w:ascii="Times New Roman" w:eastAsia="Calibri" w:hAnsi="Times New Roman" w:cs="Times New Roman"/>
          <w:b/>
          <w:bCs/>
          <w:szCs w:val="24"/>
        </w:rPr>
        <w:t>o povolení záměru</w:t>
      </w:r>
      <w:r w:rsidRPr="00B23B83">
        <w:rPr>
          <w:rFonts w:ascii="Times New Roman" w:eastAsia="Calibri" w:hAnsi="Times New Roman" w:cs="Times New Roman"/>
          <w:szCs w:val="24"/>
        </w:rPr>
        <w:t>. Pro zpracování návrhu na zařazení a posouzení rizik závažné havárie se použijí § 5 odst. 4 a 5 a § 9 odst. 1 a 2 obdobně.</w:t>
      </w:r>
    </w:p>
    <w:p w14:paraId="13FB5DA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w:t>
      </w:r>
      <w:r w:rsidRPr="00B23B83">
        <w:rPr>
          <w:rFonts w:ascii="Times New Roman" w:eastAsia="Calibri" w:hAnsi="Times New Roman" w:cs="Times New Roman"/>
          <w:bCs/>
          <w:strike/>
          <w:szCs w:val="24"/>
        </w:rPr>
        <w:t xml:space="preserve">Krajský </w:t>
      </w:r>
      <w:r w:rsidRPr="00B23B83">
        <w:rPr>
          <w:rFonts w:ascii="Times New Roman" w:eastAsia="Calibri" w:hAnsi="Times New Roman" w:cs="Times New Roman"/>
          <w:b/>
          <w:bCs/>
          <w:szCs w:val="24"/>
        </w:rPr>
        <w:t>Stavební</w:t>
      </w:r>
      <w:r w:rsidRPr="00B23B83">
        <w:rPr>
          <w:rFonts w:ascii="Times New Roman" w:eastAsia="Calibri" w:hAnsi="Times New Roman" w:cs="Times New Roman"/>
          <w:szCs w:val="24"/>
        </w:rPr>
        <w:t xml:space="preserve"> úřad posoudí návrh na zařazení předložený provozovatelem podle odstavce 1 a </w:t>
      </w:r>
      <w:r w:rsidRPr="00B23B83">
        <w:rPr>
          <w:rFonts w:ascii="Times New Roman" w:eastAsia="Calibri" w:hAnsi="Times New Roman" w:cs="Times New Roman"/>
          <w:b/>
          <w:bCs/>
          <w:szCs w:val="24"/>
        </w:rPr>
        <w:t>rozhodnutím o záměru</w:t>
      </w:r>
      <w:r w:rsidRPr="00B23B83">
        <w:rPr>
          <w:rFonts w:ascii="Times New Roman" w:eastAsia="Calibri" w:hAnsi="Times New Roman" w:cs="Times New Roman"/>
          <w:szCs w:val="24"/>
        </w:rPr>
        <w:t xml:space="preserve"> rozhodne o zařazení objektu do skupiny A nebo do skupiny B. Pro zařazení do skupiny A nebo do skupiny B se § 6 odst. 3 použije obdobně. Rozhodnutí podle věty první zašle po nabytí právní moci </w:t>
      </w:r>
      <w:r w:rsidRPr="00B23B83">
        <w:rPr>
          <w:rFonts w:ascii="Times New Roman" w:eastAsia="Calibri" w:hAnsi="Times New Roman" w:cs="Times New Roman"/>
          <w:bCs/>
          <w:strike/>
          <w:szCs w:val="24"/>
        </w:rPr>
        <w:t>krajský</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w:t>
      </w:r>
      <w:r w:rsidRPr="00B23B83">
        <w:rPr>
          <w:rFonts w:ascii="Times New Roman" w:eastAsia="Calibri" w:hAnsi="Times New Roman" w:cs="Times New Roman"/>
          <w:szCs w:val="24"/>
        </w:rPr>
        <w:t xml:space="preserve"> úřad na vědomí krajskému úřadu.</w:t>
      </w:r>
    </w:p>
    <w:p w14:paraId="2D442B8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(3) </w:t>
      </w:r>
      <w:r w:rsidRPr="00B23B83">
        <w:rPr>
          <w:rFonts w:ascii="Times New Roman" w:eastAsia="Calibri" w:hAnsi="Times New Roman" w:cs="Times New Roman"/>
          <w:bCs/>
          <w:strike/>
          <w:szCs w:val="24"/>
        </w:rPr>
        <w:t>Krajský</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w:t>
      </w:r>
      <w:r w:rsidRPr="00B23B83">
        <w:rPr>
          <w:rFonts w:ascii="Times New Roman" w:eastAsia="Calibri" w:hAnsi="Times New Roman" w:cs="Times New Roman"/>
          <w:szCs w:val="24"/>
        </w:rPr>
        <w:t xml:space="preserve"> úřad zajistí zpracování posudku k posouzení rizik závažné havárie předloženého provozovatelem podle odstavce 1 pověřenou právnickou osobou. Při zpracování posudku k posouzení rizik závažné havárie se postupuje podle § 18 a 19 obdobně.</w:t>
      </w:r>
    </w:p>
    <w:p w14:paraId="2B47B9AA"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(4) </w:t>
      </w:r>
      <w:bookmarkStart w:id="1184" w:name="_Hlk216283570"/>
      <w:r w:rsidRPr="00B23B83">
        <w:rPr>
          <w:rFonts w:ascii="Times New Roman" w:eastAsia="Calibri" w:hAnsi="Times New Roman" w:cs="Times New Roman"/>
          <w:b/>
          <w:bCs/>
          <w:szCs w:val="24"/>
        </w:rPr>
        <w:t>V rozhodnutí o záměru stanoví stavební úřad s ohledem na požadavky tohoto zákona podmínky pro umístění a provedení nového objektu, jakož i jeho uvedení do zkušebního provozu nebo užívání v případě, že se zkušební provoz neprovádí</w:t>
      </w:r>
      <w:bookmarkEnd w:id="1184"/>
      <w:r w:rsidRPr="00B23B83">
        <w:rPr>
          <w:rFonts w:ascii="Times New Roman" w:eastAsia="Calibri" w:hAnsi="Times New Roman" w:cs="Times New Roman"/>
          <w:b/>
          <w:bCs/>
          <w:szCs w:val="24"/>
        </w:rPr>
        <w:t>.</w:t>
      </w:r>
    </w:p>
    <w:p w14:paraId="79AA7AF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32</w:t>
      </w:r>
    </w:p>
    <w:p w14:paraId="1C3BFECB"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(1) Provozovatel nového objektu zařazeného podle § 31 odst. 2 zpracuje bezpečnostní program nebo bezpečnostní zprávu a jejich návrh předloží ke schválení </w:t>
      </w:r>
      <w:r w:rsidRPr="00B23B83">
        <w:rPr>
          <w:rFonts w:ascii="Times New Roman" w:eastAsia="Calibri" w:hAnsi="Times New Roman" w:cs="Times New Roman"/>
          <w:bCs/>
          <w:strike/>
          <w:szCs w:val="24"/>
        </w:rPr>
        <w:t>krajskému</w:t>
      </w:r>
      <w:r w:rsidRPr="00B23B83">
        <w:rPr>
          <w:rFonts w:ascii="Times New Roman" w:eastAsia="Calibri" w:hAnsi="Times New Roman" w:cs="Times New Roman"/>
          <w:b/>
          <w:bCs/>
          <w:szCs w:val="24"/>
        </w:rPr>
        <w:t xml:space="preserve"> stavebnímu</w:t>
      </w:r>
      <w:r w:rsidRPr="00B23B83">
        <w:rPr>
          <w:rFonts w:ascii="Times New Roman" w:eastAsia="Calibri" w:hAnsi="Times New Roman" w:cs="Times New Roman"/>
          <w:szCs w:val="24"/>
        </w:rPr>
        <w:t xml:space="preserve"> úřadu nejpozději 5 měsíců před uvedením nového objektu do zkušebního provozu; v případě, že se zkušební provoz neprovádí, provozovatel předloží návrh bezpečnostního programu nebo bezpečnostní zprávy ke schválení </w:t>
      </w:r>
      <w:r w:rsidRPr="00B23B83">
        <w:rPr>
          <w:rFonts w:ascii="Times New Roman" w:eastAsia="Calibri" w:hAnsi="Times New Roman" w:cs="Times New Roman"/>
          <w:bCs/>
          <w:strike/>
          <w:szCs w:val="24"/>
        </w:rPr>
        <w:t>krajskému</w:t>
      </w:r>
      <w:r w:rsidRPr="00B23B83">
        <w:rPr>
          <w:rFonts w:ascii="Times New Roman" w:eastAsia="Calibri" w:hAnsi="Times New Roman" w:cs="Times New Roman"/>
          <w:b/>
          <w:bCs/>
          <w:szCs w:val="24"/>
        </w:rPr>
        <w:t xml:space="preserve"> stavebnímu</w:t>
      </w:r>
      <w:r w:rsidRPr="00B23B83">
        <w:rPr>
          <w:rFonts w:ascii="Times New Roman" w:eastAsia="Calibri" w:hAnsi="Times New Roman" w:cs="Times New Roman"/>
          <w:szCs w:val="24"/>
        </w:rPr>
        <w:t xml:space="preserve"> úřadu ve stejné lhůtě před </w:t>
      </w:r>
      <w:r w:rsidRPr="00B23B83">
        <w:rPr>
          <w:rFonts w:ascii="Times New Roman" w:eastAsia="Calibri" w:hAnsi="Times New Roman" w:cs="Times New Roman"/>
          <w:bCs/>
          <w:strike/>
          <w:szCs w:val="24"/>
        </w:rPr>
        <w:t>uvedením do užívání podle stavebního zákona</w:t>
      </w:r>
      <w:r w:rsidRPr="00B23B83">
        <w:rPr>
          <w:rFonts w:ascii="Times New Roman" w:eastAsia="Calibri" w:hAnsi="Times New Roman" w:cs="Times New Roman"/>
          <w:bCs/>
          <w:strike/>
          <w:szCs w:val="24"/>
          <w:vertAlign w:val="superscript"/>
        </w:rPr>
        <w:t>16)</w:t>
      </w:r>
      <w:r w:rsidRPr="00B23B83">
        <w:rPr>
          <w:rFonts w:ascii="Times New Roman" w:eastAsia="Calibri" w:hAnsi="Times New Roman" w:cs="Times New Roman"/>
          <w:b/>
          <w:bCs/>
          <w:szCs w:val="24"/>
          <w:vertAlign w:val="superscript"/>
        </w:rPr>
        <w:t xml:space="preserve"> </w:t>
      </w:r>
      <w:r w:rsidRPr="00B23B83">
        <w:rPr>
          <w:rFonts w:ascii="Times New Roman" w:eastAsia="Calibri" w:hAnsi="Times New Roman" w:cs="Times New Roman"/>
          <w:b/>
          <w:bCs/>
          <w:szCs w:val="24"/>
        </w:rPr>
        <w:t>vydáním kolaudačního rozhodnutí</w:t>
      </w:r>
      <w:r w:rsidRPr="00B23B83">
        <w:rPr>
          <w:rFonts w:ascii="Times New Roman" w:eastAsia="Calibri" w:hAnsi="Times New Roman" w:cs="Times New Roman"/>
          <w:bCs/>
          <w:szCs w:val="24"/>
        </w:rPr>
        <w:t>.</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Kolaudačním rozhodnutím stavební úřad rozhodne o návrhu na schválení bezpečnostního programu nebo bezpečnostní zprávy a toto rozhodnutí zašle po právní moci na vědomí krajskému úřadu.</w:t>
      </w:r>
    </w:p>
    <w:p w14:paraId="44AA79E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w:t>
      </w:r>
      <w:r w:rsidRPr="00B23B83">
        <w:rPr>
          <w:rFonts w:ascii="Times New Roman" w:eastAsia="Calibri" w:hAnsi="Times New Roman" w:cs="Times New Roman"/>
          <w:strike/>
          <w:szCs w:val="24"/>
        </w:rPr>
        <w:t xml:space="preserve"> Provozovatel nesmí nový objekt uvést do zkušebního provozu před nabytím právní moci rozhodnutí krajského úřadu o schválení bezpečnostního programu nebo bezpečnostní zprávy; v případě, že se zkušební provoz neprovádí, provozovatel předloží pravomocné rozhodnutí krajského úřadu o schválení bezpečnostního programu nebo bezpečnostní zprávy k žádosti o vydání kolaudačního rozhodnutí podle stavebního zákona</w:t>
      </w:r>
      <w:r w:rsidRPr="00B23B83">
        <w:rPr>
          <w:rFonts w:ascii="Times New Roman" w:eastAsia="Calibri" w:hAnsi="Times New Roman" w:cs="Times New Roman"/>
          <w:strike/>
          <w:szCs w:val="24"/>
          <w:vertAlign w:val="superscript"/>
        </w:rPr>
        <w:t>16)</w:t>
      </w:r>
      <w:r w:rsidRPr="00B23B83">
        <w:rPr>
          <w:rFonts w:ascii="Times New Roman" w:eastAsia="Calibri" w:hAnsi="Times New Roman" w:cs="Times New Roman"/>
          <w:strike/>
          <w:szCs w:val="24"/>
        </w:rPr>
        <w:t xml:space="preserve">. </w:t>
      </w:r>
      <w:r w:rsidRPr="00B23B83">
        <w:rPr>
          <w:rFonts w:ascii="Times New Roman" w:eastAsia="Calibri" w:hAnsi="Times New Roman" w:cs="Times New Roman"/>
          <w:szCs w:val="24"/>
        </w:rPr>
        <w:t xml:space="preserve">Provozovatel nesmí </w:t>
      </w:r>
      <w:r w:rsidRPr="00B23B83">
        <w:rPr>
          <w:rFonts w:ascii="Times New Roman" w:eastAsia="Calibri" w:hAnsi="Times New Roman" w:cs="Times New Roman"/>
          <w:szCs w:val="24"/>
        </w:rPr>
        <w:lastRenderedPageBreak/>
        <w:t>nový objekt uvést do užívání bez pravomocného rozhodnutí o schválení bezpečnostního programu nebo bezpečnostní zprávy.</w:t>
      </w:r>
    </w:p>
    <w:p w14:paraId="5B1369A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zCs w:val="24"/>
        </w:rPr>
        <w:t>(3)</w:t>
      </w:r>
      <w:r w:rsidRPr="00B23B83">
        <w:rPr>
          <w:rFonts w:ascii="Times New Roman" w:eastAsia="Calibri" w:hAnsi="Times New Roman" w:cs="Times New Roman"/>
          <w:szCs w:val="24"/>
        </w:rPr>
        <w:t xml:space="preserve"> Provozovatel nového objektu zařazeného do skupiny A nebo do skupiny B zpracuje plán fyzické ochrany a zašle jej krajskému úřadu a krajskému ředitelství Policie České republiky na vědomí nejpozději v den uvedení nového objektu do zkušebního provozu; v případě, že se zkušební provoz neprovádí, provozovatel zašle plán fyzické ochrany krajskému úřadu a krajskému ředitelství Policie České republiky na vědomí nejpozději v den uvedení nového objektu do užívání podle stavebního zákona16).</w:t>
      </w:r>
    </w:p>
    <w:p w14:paraId="12CA457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zCs w:val="24"/>
        </w:rPr>
        <w:t>(4)</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zCs w:val="24"/>
        </w:rPr>
        <w:t>Provozovatel nového objektu zařazeného do skupiny B zpracuje a ve lhůtě uvedené v odstavci 3 předloží krajskému úřadu a hasičskému záchrannému sboru kraje vnitřní havarijní plán a podklady pro stanovení zóny havarijního plánování a zpracování vnějšího havarijního plánu.</w:t>
      </w:r>
    </w:p>
    <w:p w14:paraId="74D735AD"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43</w:t>
      </w:r>
    </w:p>
    <w:p w14:paraId="7F331312"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Orgány veřejné správy</w:t>
      </w:r>
    </w:p>
    <w:p w14:paraId="656FA90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Státní správu na úseku prevence závažných havárií v objektech vykonávají</w:t>
      </w:r>
    </w:p>
    <w:p w14:paraId="07B4456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ministerstvo,</w:t>
      </w:r>
    </w:p>
    <w:p w14:paraId="29D6CA9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Ministerstvo vnitra,</w:t>
      </w:r>
    </w:p>
    <w:p w14:paraId="3027FF9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Český báňský úřad a obvodní báňské úřady,</w:t>
      </w:r>
    </w:p>
    <w:p w14:paraId="0984344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Česká inspekce životního prostředí,</w:t>
      </w:r>
    </w:p>
    <w:p w14:paraId="2FD6FA3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krajské úřady,</w:t>
      </w:r>
    </w:p>
    <w:p w14:paraId="6548CE37"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f) stavební úřady,</w:t>
      </w:r>
    </w:p>
    <w:p w14:paraId="351BF87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f)</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g)</w:t>
      </w:r>
      <w:r w:rsidRPr="00B23B83">
        <w:rPr>
          <w:rFonts w:ascii="Times New Roman" w:eastAsia="Calibri" w:hAnsi="Times New Roman" w:cs="Times New Roman"/>
          <w:szCs w:val="24"/>
        </w:rPr>
        <w:t xml:space="preserve"> krajské hygienické stanice.</w:t>
      </w:r>
    </w:p>
    <w:p w14:paraId="0D17909A" w14:textId="77777777" w:rsidR="00EA54C5" w:rsidRPr="00B23B83" w:rsidRDefault="00EA54C5" w:rsidP="00EA54C5">
      <w:pPr>
        <w:keepNext/>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49</w:t>
      </w:r>
    </w:p>
    <w:p w14:paraId="5C130D3B" w14:textId="77777777" w:rsidR="00EA54C5" w:rsidRPr="00B23B83" w:rsidRDefault="00EA54C5" w:rsidP="00EA54C5">
      <w:pPr>
        <w:keepNext/>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Krajské úřady</w:t>
      </w:r>
    </w:p>
    <w:p w14:paraId="61EF6D7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Krajské úřady zasílají ministerstvu návrhy a jiné dokumenty předkládané jim provozovatelem podle tohoto zákona, včetně svých rozhodnutí týkajících se těchto návrhů a jiných dokumentů, a informace zpracovávané pro objekty zařazené do skupiny A nebo do skupiny B podle § 35 odst. 1.</w:t>
      </w:r>
    </w:p>
    <w:p w14:paraId="39486B8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trike/>
          <w:szCs w:val="24"/>
        </w:rPr>
        <w:t xml:space="preserve">(2) Krajský úřad je dotčeným orgánem na úseku prevence závažných havárií při projednávání územně plánovací dokumentace, </w:t>
      </w:r>
      <w:r w:rsidRPr="00B23B83">
        <w:rPr>
          <w:rFonts w:ascii="Times New Roman" w:eastAsia="Calibri" w:hAnsi="Times New Roman" w:cs="Times New Roman"/>
          <w:bCs/>
          <w:strike/>
          <w:szCs w:val="24"/>
        </w:rPr>
        <w:t>v řízení o povolení záměru a v řízení o odstranění stavby podle stavebního zákona16), pokud je jeho předmětem objekt zařazovaný do skupiny A nebo do skupiny B</w:t>
      </w:r>
      <w:r w:rsidRPr="00B23B83">
        <w:rPr>
          <w:rFonts w:ascii="Times New Roman" w:eastAsia="Calibri" w:hAnsi="Times New Roman" w:cs="Times New Roman"/>
          <w:bCs/>
          <w:szCs w:val="24"/>
        </w:rPr>
        <w:t>.</w:t>
      </w:r>
      <w:r w:rsidRPr="00B23B83">
        <w:rPr>
          <w:rFonts w:ascii="Times New Roman" w:eastAsia="Calibri" w:hAnsi="Times New Roman" w:cs="Times New Roman"/>
          <w:bCs/>
          <w:strike/>
          <w:szCs w:val="24"/>
        </w:rPr>
        <w:t xml:space="preserve"> Krajský úřad je rovněž dotčeným orgánem na úseku prevence závažných havárií při projednávání územně plánovací dokumentace, v řízení o povolení záměru a v řízení o odstranění stavby podle stavebního zákona16), pokud realizace nové stavby umístěné v dosahu havarijních projevů, které jsou specifikované v příslušném posouzení rizik závažné havárie objektu zařazeného do skupiny A nebo do skupiny B, může způsobit nebo zvýšit riziko závažné havárie nebo zhoršit její následky a nejde přitom o jednoduché stavby podle stavebního zákona16)</w:t>
      </w:r>
      <w:r w:rsidRPr="00B23B83">
        <w:rPr>
          <w:rFonts w:ascii="Times New Roman" w:eastAsia="Calibri" w:hAnsi="Times New Roman" w:cs="Times New Roman"/>
          <w:bCs/>
          <w:szCs w:val="24"/>
        </w:rPr>
        <w:t>.</w:t>
      </w:r>
    </w:p>
    <w:p w14:paraId="2A527523"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lastRenderedPageBreak/>
        <w:t>(3) Krajský úřad vydá na základě posouzení rizik závažné havárie a jeho posudku závazné stanovisko, které je podkladem pro vydání rozhodnutí v řízení o povolení záměru a v řízení o odstranění stavby podle stavebního zákona16), v němž stanoví podmínky pro umístění a provedení nového objektu, jakož i pro jeho uvedení do zkušebního provozu nebo užívání v případě, že se zkušební provoz neprovádí.</w:t>
      </w:r>
    </w:p>
    <w:p w14:paraId="386477B0"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(2) Krajský úřad je dotčeným orgánem na úseku prevence závažných havárií při projednávání územně plánovací dokumentace.</w:t>
      </w:r>
    </w:p>
    <w:p w14:paraId="015068B8" w14:textId="77777777" w:rsidR="00EA54C5" w:rsidRPr="00B23B83" w:rsidRDefault="00EA54C5" w:rsidP="00EA54C5">
      <w:pPr>
        <w:spacing w:before="120" w:after="120" w:line="276" w:lineRule="auto"/>
        <w:ind w:firstLine="708"/>
        <w:rPr>
          <w:rFonts w:ascii="Times New Roman" w:eastAsia="Calibri" w:hAnsi="Times New Roman" w:cs="Times New Roman"/>
          <w:b/>
          <w:bCs/>
          <w:szCs w:val="24"/>
        </w:rPr>
      </w:pPr>
      <w:r w:rsidRPr="00B23B83">
        <w:rPr>
          <w:rFonts w:ascii="Times New Roman" w:eastAsia="Calibri" w:hAnsi="Times New Roman" w:cs="Times New Roman"/>
          <w:b/>
          <w:bCs/>
          <w:szCs w:val="24"/>
        </w:rPr>
        <w:t>(3) Krajský úřad zajišťuje, aby se při územním plánování braly v úvahu cíle prevence závažných havárií a omezení jejich následků při udržování vzájemných odstupů mezi objekty a obytnými oblastmi, budovami a oblastmi navštěvovanými veřejností, hlavními dopravními trasami, rekreačními oblastmi a územími chráněnými podle jiných právních předpisů</w:t>
      </w:r>
      <w:r w:rsidRPr="00B23B83">
        <w:rPr>
          <w:rFonts w:ascii="Times New Roman" w:eastAsia="Calibri" w:hAnsi="Times New Roman" w:cs="Times New Roman"/>
          <w:b/>
          <w:bCs/>
          <w:szCs w:val="24"/>
          <w:vertAlign w:val="superscript"/>
        </w:rPr>
        <w:t>22)</w:t>
      </w:r>
      <w:r w:rsidRPr="00B23B83">
        <w:rPr>
          <w:rFonts w:ascii="Times New Roman" w:eastAsia="Calibri" w:hAnsi="Times New Roman" w:cs="Times New Roman"/>
          <w:b/>
          <w:bCs/>
          <w:szCs w:val="24"/>
        </w:rPr>
        <w:t>.</w:t>
      </w:r>
    </w:p>
    <w:p w14:paraId="04CDFCCA"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(4) Krajský úřad vydá závazné stanovisko, které je podkladem pro vydání rozhodnutí v řízení o povolení záměru a v řízení o odstranění stavby podle stavebního zákona16), pokud realizace nové stavby umístěné v dosahu havarijních projevů, které jsou specifikované v příslušném posouzení rizik závažné havárie objektu zařazeného do skupiny A nebo do skupiny B, může způsobit nebo zvýšit riziko závažné havárie nebo zhoršit její následky a nejde přitom o jednoduché stavby podle stavebního zákona16); v tomto závazném stanovisku krajský úřad stanoví podmínky pro umístění a provedení nové stavby, jakož i pro její uvedení do zkušebního provozu nebo užívání v případě, že se zkušební provoz neprovádí.</w:t>
      </w:r>
    </w:p>
    <w:p w14:paraId="6D678FB9"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(5) Krajský úřad zajišťuje, aby se braly v úvahu cíle prevence závažných havárií a omezení jejich následků při</w:t>
      </w:r>
    </w:p>
    <w:p w14:paraId="39019657"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a) povolování nových objektů,</w:t>
      </w:r>
    </w:p>
    <w:p w14:paraId="0CF15203"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b) provádění změn existujících objektů a</w:t>
      </w:r>
    </w:p>
    <w:p w14:paraId="20E3FEBB" w14:textId="77777777" w:rsidR="00EA54C5" w:rsidRPr="00B23B83" w:rsidRDefault="00EA54C5" w:rsidP="00EA54C5">
      <w:pPr>
        <w:spacing w:before="120" w:after="120" w:line="276" w:lineRule="auto"/>
        <w:rPr>
          <w:rFonts w:ascii="Times New Roman" w:eastAsia="Calibri" w:hAnsi="Times New Roman" w:cs="Times New Roman"/>
          <w:bCs/>
          <w:strike/>
          <w:szCs w:val="24"/>
        </w:rPr>
      </w:pPr>
      <w:r w:rsidRPr="00B23B83">
        <w:rPr>
          <w:rFonts w:ascii="Times New Roman" w:eastAsia="Calibri" w:hAnsi="Times New Roman" w:cs="Times New Roman"/>
          <w:bCs/>
          <w:strike/>
          <w:szCs w:val="24"/>
        </w:rPr>
        <w:t>c) udržování vzájemných odstupů mezi objekty a obytnými oblastmi, budovami a oblastmi navštěvovanými veřejností, hlavními dopravními trasami, rekreačními oblastmi a územími chráněnými podle jiných právních předpisů22), a to při územním plánování a povolování záměrů podle stavebního zákona16),</w:t>
      </w:r>
    </w:p>
    <w:p w14:paraId="65B003E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bCs/>
          <w:strike/>
          <w:szCs w:val="24"/>
        </w:rPr>
        <w:t>d) povolování nových stavebních záměrů situovaných v dosahu havarijních projevů, které jsou specifikované v příslušném posouzení rizik závažné havárie objektu zařazeného do skupiny A nebo do skupiny B.</w:t>
      </w:r>
    </w:p>
    <w:p w14:paraId="2C92A90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(6)</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(4)</w:t>
      </w:r>
      <w:r w:rsidRPr="00B23B83">
        <w:rPr>
          <w:rFonts w:ascii="Times New Roman" w:eastAsia="Calibri" w:hAnsi="Times New Roman" w:cs="Times New Roman"/>
          <w:szCs w:val="24"/>
        </w:rPr>
        <w:t xml:space="preserve"> U existujících objektů zajišťuje krajský úřad v případě potřeby přijetí dodatečných opatření souvisejících s cílem snižovat riziko vzniku závažné havárie.</w:t>
      </w:r>
    </w:p>
    <w:p w14:paraId="116C6CC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 xml:space="preserve">(7) </w:t>
      </w:r>
      <w:r w:rsidRPr="00B23B83">
        <w:rPr>
          <w:rFonts w:ascii="Times New Roman" w:eastAsia="Calibri" w:hAnsi="Times New Roman" w:cs="Times New Roman"/>
          <w:b/>
          <w:bCs/>
          <w:szCs w:val="24"/>
        </w:rPr>
        <w:t>(5)</w:t>
      </w:r>
      <w:r w:rsidRPr="00B23B83">
        <w:rPr>
          <w:rFonts w:ascii="Times New Roman" w:eastAsia="Calibri" w:hAnsi="Times New Roman" w:cs="Times New Roman"/>
          <w:szCs w:val="24"/>
        </w:rPr>
        <w:t xml:space="preserve"> Krajský úřad rozhodne o zákazu užívání objektu nebo jeho částí, pokud opatření přijatá provozovatelem k prevenci závažných havárií a omezení jejich následků na životy a zdraví lidí a zvířat, životní prostředí nebo majetek, včetně opatření k nápravě uložených provozovateli podle § 42 odst. 1, mají vážné nedostatky. Krajský úřad rozhodne o zákazu užívání objektu nebo jeho částí, pokud provozovatel prokazatelně neplní povinnosti stanovené tímto zákonem nebo na jeho základě ve stanovených lhůtách a na požadované odborné úrovni </w:t>
      </w:r>
      <w:r w:rsidRPr="00B23B83">
        <w:rPr>
          <w:rFonts w:ascii="Times New Roman" w:eastAsia="Calibri" w:hAnsi="Times New Roman" w:cs="Times New Roman"/>
          <w:szCs w:val="24"/>
        </w:rPr>
        <w:lastRenderedPageBreak/>
        <w:t>a pokud v důsledku toho hrozí závažné poškození nebo ohrožení života a zdraví lidí a zvířat, životního prostředí nebo škoda na majetku nebo k nim již došlo.</w:t>
      </w:r>
    </w:p>
    <w:p w14:paraId="07950CD2"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 49a</w:t>
      </w:r>
    </w:p>
    <w:p w14:paraId="7C198C8F" w14:textId="77777777" w:rsidR="00EA54C5" w:rsidRPr="00B23B83" w:rsidRDefault="00EA54C5" w:rsidP="00EA54C5">
      <w:pPr>
        <w:widowControl w:val="0"/>
        <w:autoSpaceDE w:val="0"/>
        <w:autoSpaceDN w:val="0"/>
        <w:adjustRightInd w:val="0"/>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Stavební úřady</w:t>
      </w:r>
    </w:p>
    <w:p w14:paraId="7B323398"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Calibri" w:hAnsi="Times New Roman" w:cs="Times New Roman"/>
          <w:b/>
          <w:bCs/>
          <w:szCs w:val="24"/>
        </w:rPr>
      </w:pPr>
      <w:bookmarkStart w:id="1185" w:name="_Hlk216283816"/>
      <w:r w:rsidRPr="00B23B83">
        <w:rPr>
          <w:rFonts w:ascii="Times New Roman" w:eastAsia="Calibri" w:hAnsi="Times New Roman" w:cs="Times New Roman"/>
          <w:b/>
          <w:bCs/>
          <w:szCs w:val="24"/>
        </w:rPr>
        <w:t xml:space="preserve">(1) Stavební úřady </w:t>
      </w:r>
    </w:p>
    <w:p w14:paraId="4FF252EB"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a) rozhodnutím o záměru podle stavebního zákona rozhodují o zařazení objektu do skupiny A nebo do skupiny B podle § 31 odst. 2 a o podmínkách jejich umístění, provedení, uvedení do zkušebního provozu nebo užívání v případě, že se zkušební provoz neprovádí, </w:t>
      </w:r>
    </w:p>
    <w:p w14:paraId="1E63CF39"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b) kolaudačním rozhodnutím rozhodují o návrhu na schválení bezpečnostního programu nebo bezpečnostní zprávy podle § 32 odst. 1, </w:t>
      </w:r>
    </w:p>
    <w:p w14:paraId="76118CFA"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c) zajišťují zpracování posudku k posouzení rizik podle § 31 odst. 3,</w:t>
      </w:r>
    </w:p>
    <w:p w14:paraId="1A5A59C5"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d) zasílají ministerstvu návrhy a jiné dokumenty předkládané jim provozovatelem podle tohoto zákona, včetně svých rozhodnutí týkajících se těchto návrhů a jiných dokumentů, </w:t>
      </w:r>
    </w:p>
    <w:p w14:paraId="1732934A"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b/>
          <w:bCs/>
          <w:szCs w:val="24"/>
        </w:rPr>
        <w:t xml:space="preserve">e) </w:t>
      </w:r>
      <w:r w:rsidRPr="00B23B83">
        <w:rPr>
          <w:rFonts w:ascii="Times New Roman" w:eastAsia="Calibri" w:hAnsi="Times New Roman" w:cs="Times New Roman"/>
          <w:b/>
          <w:szCs w:val="24"/>
        </w:rPr>
        <w:t xml:space="preserve">rozhodnutím o záměru podle stavebního zákona stanoví podmínky pro záměr, nacházející se v dosahu havarijních projevů, které jsou specifikované v příslušném posouzení rizik závažné havárie objektu zařazeného do skupiny A nebo do skupiny B, pokud realizace záměru může způsobit nebo zvýšit riziko závažné havárie nebo zhoršit její následky. </w:t>
      </w:r>
    </w:p>
    <w:p w14:paraId="0A49449E" w14:textId="77777777" w:rsidR="00EA54C5" w:rsidRPr="00B23B83" w:rsidRDefault="00EA54C5" w:rsidP="00EA54C5">
      <w:pPr>
        <w:widowControl w:val="0"/>
        <w:autoSpaceDE w:val="0"/>
        <w:autoSpaceDN w:val="0"/>
        <w:adjustRightInd w:val="0"/>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(2) Stavební úřady zajišťují, aby se při povolování záměrů podle stavebního zákona braly v úvahu cíle prevence závažných havárií a omezení jejich následků zejména při</w:t>
      </w:r>
    </w:p>
    <w:p w14:paraId="37DA26DC"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a) udržování vzájemných odstupů mezi objekty a obytnými oblastmi, budovami a oblastmi navštěvovanými veřejností, hlavními dopravními trasami, rekreačními oblastmi a územími chráněnými podle jiných právních předpisů22),</w:t>
      </w:r>
    </w:p>
    <w:p w14:paraId="47118802"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b) povolování nových záměrů situovaných v dosahu havarijních projevů, které jsou specifikované v příslušném posouzení rizik závažné havárie objektu zařazeného do skupiny A nebo do skupiny B.</w:t>
      </w:r>
      <w:bookmarkEnd w:id="1185"/>
    </w:p>
    <w:p w14:paraId="069B9683"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51</w:t>
      </w:r>
    </w:p>
    <w:p w14:paraId="19E9D4A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Provozovatel nebo uživatel objektu se dopustí přestupku tím, že</w:t>
      </w:r>
    </w:p>
    <w:p w14:paraId="3A8F622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nezpracuje seznam podle § 3 odst. 2 písm. a) nebo § 55 odst. 7,</w:t>
      </w:r>
    </w:p>
    <w:p w14:paraId="29B481E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nepřezkoumá seznam podle § 55 odst. 4 nebo 6,</w:t>
      </w:r>
    </w:p>
    <w:p w14:paraId="0CE9373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 rozporu s § 4 odst. 1 nebo § 55 odst. 7 nezpracuje protokol o nezařazení nebo tento protokol neuchová,</w:t>
      </w:r>
    </w:p>
    <w:p w14:paraId="69F7215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 rozporu s § 4 odst. 2 nebo § 55 odst. 6 nezajistí aktualizaci protokolu o nezařazení,</w:t>
      </w:r>
    </w:p>
    <w:p w14:paraId="48C654C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nepředloží protokol o nezařazení nebo jeho aktualizaci ve stanovené lhůtě krajskému úřadu podle § 4 odst. 3 nebo § 55 odst. 6,</w:t>
      </w:r>
    </w:p>
    <w:p w14:paraId="7BAF382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f) neposkytne údaje nutné pro řízení rizika v objektech určených krajským úřadem podle § 7 odst. 1 v rámci vzájemné výměny údajů podle § 7 odst. 3,</w:t>
      </w:r>
    </w:p>
    <w:p w14:paraId="0C09EC3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neohlásí vznik závažné havárie podle § 36 odst. 1 písm. a), nebo</w:t>
      </w:r>
    </w:p>
    <w:p w14:paraId="73B6B3F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v rozporu s § 36 odst. 1 písm. b) nezpracuje hlášení o vzniku závažné havárie nebo toto hlášení nedoručí krajskému úřadu ve stanovené lhůtě.</w:t>
      </w:r>
    </w:p>
    <w:p w14:paraId="432221D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Provozovatel se dopustí přestupku tím, že</w:t>
      </w:r>
    </w:p>
    <w:p w14:paraId="0F78B6D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 rozporu s § 5 odst. 3, § 31 odst. 1 nebo § 55 odst. 6 nebo 7 nepředloží návrh na zařazení ve stanovené lhůtě krajskému úřadu</w:t>
      </w:r>
      <w:r w:rsidRPr="00B23B83">
        <w:rPr>
          <w:rFonts w:ascii="Times New Roman" w:eastAsia="Calibri" w:hAnsi="Times New Roman" w:cs="Times New Roman"/>
          <w:b/>
          <w:bCs/>
          <w:szCs w:val="24"/>
        </w:rPr>
        <w:t xml:space="preserve"> nebo stavebnímu úřadu</w:t>
      </w:r>
      <w:r w:rsidRPr="00B23B83">
        <w:rPr>
          <w:rFonts w:ascii="Times New Roman" w:eastAsia="Calibri" w:hAnsi="Times New Roman" w:cs="Times New Roman"/>
          <w:szCs w:val="24"/>
        </w:rPr>
        <w:t>,</w:t>
      </w:r>
    </w:p>
    <w:p w14:paraId="250AC3A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v rozporu s § 8 odst. 1 nebo § 55 odst. 5 písm. a) nepředloží návrh na změnu zařazení ve stanovené lhůtě krajskému úřadu nebo neuvědomí krajský úřad o připravovaném návrhu na změnu zařazení,</w:t>
      </w:r>
    </w:p>
    <w:p w14:paraId="2901837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 rozporu s § 9 odst. 1, § 31 odst. 1 nebo § 55 odst. 5 písm. a) neprovede posouzení rizik závažné havárie,</w:t>
      </w:r>
    </w:p>
    <w:p w14:paraId="3A1D27E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d) nepředloží posouzení rizik závažné havárie ve stanovené lhůtě </w:t>
      </w:r>
      <w:r w:rsidRPr="00B23B83">
        <w:rPr>
          <w:rFonts w:ascii="Times New Roman" w:eastAsia="Calibri" w:hAnsi="Times New Roman" w:cs="Times New Roman"/>
          <w:bCs/>
          <w:strike/>
          <w:szCs w:val="24"/>
        </w:rPr>
        <w:t xml:space="preserve">krajskému </w:t>
      </w:r>
      <w:r w:rsidRPr="00B23B83">
        <w:rPr>
          <w:rFonts w:ascii="Times New Roman" w:eastAsia="Calibri" w:hAnsi="Times New Roman" w:cs="Times New Roman"/>
          <w:b/>
          <w:bCs/>
          <w:szCs w:val="24"/>
        </w:rPr>
        <w:t xml:space="preserve">stavebnímu </w:t>
      </w:r>
      <w:r w:rsidRPr="00B23B83">
        <w:rPr>
          <w:rFonts w:ascii="Times New Roman" w:eastAsia="Calibri" w:hAnsi="Times New Roman" w:cs="Times New Roman"/>
          <w:szCs w:val="24"/>
        </w:rPr>
        <w:t>úřadu podle § 31 odst. 1,</w:t>
      </w:r>
    </w:p>
    <w:p w14:paraId="0B8F865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e) v rozporu s § 21 odst. 1 nebo § 32 odst. </w:t>
      </w:r>
      <w:r w:rsidRPr="00B23B83">
        <w:rPr>
          <w:rFonts w:ascii="Times New Roman" w:eastAsia="Calibri" w:hAnsi="Times New Roman" w:cs="Times New Roman"/>
          <w:bCs/>
          <w:szCs w:val="24"/>
        </w:rPr>
        <w:t>3</w:t>
      </w:r>
      <w:r w:rsidRPr="00B23B83">
        <w:rPr>
          <w:rFonts w:ascii="Times New Roman" w:eastAsia="Calibri" w:hAnsi="Times New Roman" w:cs="Times New Roman"/>
          <w:szCs w:val="24"/>
        </w:rPr>
        <w:t xml:space="preserve"> nezpracuje plán fyzické ochrany,</w:t>
      </w:r>
    </w:p>
    <w:p w14:paraId="1C21291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f) nezašle plán fyzické ochrany krajskému úřadu nebo krajskému ředitelství Policie České republiky ve stanovené lhůtě podle § 21 odst. 3 nebo § 32 odst. </w:t>
      </w:r>
      <w:r w:rsidRPr="00B23B83">
        <w:rPr>
          <w:rFonts w:ascii="Times New Roman" w:eastAsia="Calibri" w:hAnsi="Times New Roman" w:cs="Times New Roman"/>
          <w:bCs/>
          <w:szCs w:val="24"/>
        </w:rPr>
        <w:t>3</w:t>
      </w:r>
      <w:r w:rsidRPr="00B23B83">
        <w:rPr>
          <w:rFonts w:ascii="Times New Roman" w:eastAsia="Calibri" w:hAnsi="Times New Roman" w:cs="Times New Roman"/>
          <w:szCs w:val="24"/>
        </w:rPr>
        <w:t>,</w:t>
      </w:r>
    </w:p>
    <w:p w14:paraId="3F31683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v rozporu s § 22 odst. 1 nepřijme nebo nezajistí bezpečnostní opatření pro fyzickou ochranu objektu,</w:t>
      </w:r>
    </w:p>
    <w:p w14:paraId="6578B7B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neprovede funkční zkoušky bezpečnostních opatření podle § 22 odst. 2,</w:t>
      </w:r>
    </w:p>
    <w:p w14:paraId="632BB85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i) uvede nový objekt do zkušebního provozu nebo do užívání v rozporu s § 32 odst. </w:t>
      </w:r>
      <w:r w:rsidRPr="00B23B83">
        <w:rPr>
          <w:rFonts w:ascii="Times New Roman" w:eastAsia="Calibri" w:hAnsi="Times New Roman" w:cs="Times New Roman"/>
          <w:bCs/>
          <w:szCs w:val="24"/>
        </w:rPr>
        <w:t>2</w:t>
      </w:r>
      <w:r w:rsidRPr="00B23B83">
        <w:rPr>
          <w:rFonts w:ascii="Times New Roman" w:eastAsia="Calibri" w:hAnsi="Times New Roman" w:cs="Times New Roman"/>
          <w:szCs w:val="24"/>
        </w:rPr>
        <w:t>,</w:t>
      </w:r>
    </w:p>
    <w:p w14:paraId="1F4D01C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nezajistí pojištění odpovědnosti podle § 33 odst. 1,</w:t>
      </w:r>
    </w:p>
    <w:p w14:paraId="684942D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nesjedná pojištění odpovědnosti ve lhůtě podle § 33 odst. 2 nebo jej sjedná v rozporu s § 33 odst. 3,</w:t>
      </w:r>
    </w:p>
    <w:p w14:paraId="5D97453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nepředloží krajskému úřadu ve stanovené lhůtě ověřenou kopii smlouvy o pojištění odpovědnosti nebo pojistky podle § 33 odst. 4,</w:t>
      </w:r>
    </w:p>
    <w:p w14:paraId="0F4757E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m) neoznámí krajskému úřadu změny v pojištění odpovědnosti nebo jeho zánik podle § 33 odst. 5,</w:t>
      </w:r>
    </w:p>
    <w:p w14:paraId="3F0300B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n) nezpracuje konečnou zprávu o vzniku a dopadech závažné havárie podle § 36 odst. 2,</w:t>
      </w:r>
    </w:p>
    <w:p w14:paraId="7140671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o) nepředloží návrh konečné zprávy o vzniku a dopadech závažné havárie krajskému úřadu ke schválení ve stanovené lhůtě podle § 36 odst. 3,</w:t>
      </w:r>
    </w:p>
    <w:p w14:paraId="4EBFD70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p) v rozporu s § 36 odst. 4 neaktualizuje informace obsažené v konečné zprávě o vzniku a dopadech závažné havárie nebo tyto aktualizované informace nepředloží krajskému úřadu ke schválení,</w:t>
      </w:r>
    </w:p>
    <w:p w14:paraId="30A973E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q) v rozporu s § 37 odst. 2 neodstraní ve stanovené lhůtě nedostatky návrhu konečné zprávy o vzniku a dopadech závažné havárie, nebo</w:t>
      </w:r>
    </w:p>
    <w:p w14:paraId="6FCF18A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r) nesplní ve stanovené lhůtě povinnost uloženou rozhodnutím krajského úřadu o opatření k nápravě podle § 42 odst. 1.</w:t>
      </w:r>
    </w:p>
    <w:p w14:paraId="76F205C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Provozovatel objektu zařazeného do skupiny A se dopustí přestupku tím, že</w:t>
      </w:r>
    </w:p>
    <w:p w14:paraId="3DD3886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 rozporu s § 10 odst. 1, § 14 odst. 1, § 32 odst. 1 nebo § 55 odst. 5 písm. b) nezpracuje bezpečnostní program,</w:t>
      </w:r>
    </w:p>
    <w:p w14:paraId="7725397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b) nepředloží návrh bezpečnostního programu ve stanovené lhůtě krajskému úřadu </w:t>
      </w:r>
      <w:r w:rsidRPr="00B23B83">
        <w:rPr>
          <w:rFonts w:ascii="Times New Roman" w:eastAsia="Calibri" w:hAnsi="Times New Roman" w:cs="Times New Roman"/>
          <w:b/>
          <w:bCs/>
          <w:szCs w:val="24"/>
        </w:rPr>
        <w:t>nebo stavebnímu úřadu</w:t>
      </w:r>
      <w:r w:rsidRPr="00B23B83">
        <w:rPr>
          <w:rFonts w:ascii="Times New Roman" w:eastAsia="Calibri" w:hAnsi="Times New Roman" w:cs="Times New Roman"/>
          <w:szCs w:val="24"/>
        </w:rPr>
        <w:t xml:space="preserve"> ke schválení podle § 10 odst. 5, § 14 odst. 1, § 32 odst. 1 nebo § 55 odst. 5 písm. b),</w:t>
      </w:r>
    </w:p>
    <w:p w14:paraId="6A1AD78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v rozporu s § 11 odst. 1 nepřezkoumá bezpečnostní program, nepořídí o tomto přezkumu záznam, tento záznam neuchová nebo jeho stejnopis nezašle krajskému úřadu,</w:t>
      </w:r>
    </w:p>
    <w:p w14:paraId="22CB70E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 rozporu s § 11 odst. 2, § 14 odst. 2, § 37 odst. 4 nebo § 55 odst. 4 nezajistí aktualizaci bezpečnostního programu nebo nepředloží tuto aktualizaci krajskému úřadu ke schválení, nebo</w:t>
      </w:r>
    </w:p>
    <w:p w14:paraId="71B7D28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nepostupuje v souladu s bezpečnostním programem podle § 15 odst. 1,</w:t>
      </w:r>
    </w:p>
    <w:p w14:paraId="3414086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v rozporu s § 15 odst. 2 neseznámí své zaměstnance a jiné osoby, které se s jeho vědomím zdržují v objektu, s bezpečnostním programem.</w:t>
      </w:r>
    </w:p>
    <w:p w14:paraId="7F93AB1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Provozovatel objektu zařazeného do skupiny B se dopustí přestupku tím, že</w:t>
      </w:r>
    </w:p>
    <w:p w14:paraId="5F17705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 rozporu s § 12 odst. 1, § 14 odst. 1, § 32 odst. 1 nebo § 55 odst. 5 písm. b) nezpracuje bezpečnostní zprávu,</w:t>
      </w:r>
    </w:p>
    <w:p w14:paraId="213E85E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b) nepředloží návrh bezpečnostní zprávy ve stanovené lhůtě krajskému úřadu </w:t>
      </w:r>
      <w:r w:rsidRPr="00B23B83">
        <w:rPr>
          <w:rFonts w:ascii="Times New Roman" w:eastAsia="Calibri" w:hAnsi="Times New Roman" w:cs="Times New Roman"/>
          <w:b/>
          <w:bCs/>
          <w:szCs w:val="24"/>
        </w:rPr>
        <w:t xml:space="preserve">nebo stavebnímu úřadu </w:t>
      </w:r>
      <w:r w:rsidRPr="00B23B83">
        <w:rPr>
          <w:rFonts w:ascii="Times New Roman" w:eastAsia="Calibri" w:hAnsi="Times New Roman" w:cs="Times New Roman"/>
          <w:szCs w:val="24"/>
        </w:rPr>
        <w:t>ke schválení podle § 12 odst. 5, § 14 odst. 1, § 32 odst. 1 nebo § 55 odst. 5 písm. b),</w:t>
      </w:r>
    </w:p>
    <w:p w14:paraId="76A42B9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nezajistí posouzení bezpečnostní zprávy, nezpracuje zprávu o posouzení bezpečnostní zprávy nebo tuto zprávu nepředloží krajskému úřadu ke schválení podle § 13 odst. 1,</w:t>
      </w:r>
    </w:p>
    <w:p w14:paraId="1329019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v rozporu s § 14 odst. 2 nebo 3, § 37 odst. 4 nebo § 55 odst. 4 nezajistí aktualizaci bezpečnostní zprávy nebo nepředloží tuto aktualizaci krajskému úřadu ke schválení,</w:t>
      </w:r>
    </w:p>
    <w:p w14:paraId="272DFD0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nepostupuje v souladu s bezpečnostní zprávou podle § 15 odst. 1,</w:t>
      </w:r>
    </w:p>
    <w:p w14:paraId="2A51D2B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v rozporu s § 15 odst. 2 neseznámí své zaměstnance a jiné osoby, které se s jeho vědomím zdržují v objektu, s bezpečnostní zprávou,</w:t>
      </w:r>
    </w:p>
    <w:p w14:paraId="200D54A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g) v rozporu s § 23 odst. 1, § 32 odst. </w:t>
      </w:r>
      <w:r w:rsidRPr="00B23B83">
        <w:rPr>
          <w:rFonts w:ascii="Times New Roman" w:eastAsia="Calibri" w:hAnsi="Times New Roman" w:cs="Times New Roman"/>
          <w:bCs/>
          <w:szCs w:val="24"/>
        </w:rPr>
        <w:t>4</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zCs w:val="24"/>
        </w:rPr>
        <w:t>nebo § 55 odst. 5 písm. b) nezpracuje vnitřní havarijní plán,</w:t>
      </w:r>
    </w:p>
    <w:p w14:paraId="3A76526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h) nepředloží vnitřní havarijní plán ve stanovené lhůtě krajskému úřadu a hasičskému záchrannému sboru kraje podle § 23 odst. 6, § 32 odst. </w:t>
      </w:r>
      <w:r w:rsidRPr="00B23B83">
        <w:rPr>
          <w:rFonts w:ascii="Times New Roman" w:eastAsia="Calibri" w:hAnsi="Times New Roman" w:cs="Times New Roman"/>
          <w:bCs/>
          <w:szCs w:val="24"/>
        </w:rPr>
        <w:t>4</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zCs w:val="24"/>
        </w:rPr>
        <w:t>nebo § 55 odst. 5 písm. b),</w:t>
      </w:r>
    </w:p>
    <w:p w14:paraId="6844264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nepostupuje v souladu s vnitřním havarijním plánem podle § 24 odst. 1,</w:t>
      </w:r>
    </w:p>
    <w:p w14:paraId="197DBBC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neprověří vnitřní havarijní plán podle § 25 odst. 1,</w:t>
      </w:r>
    </w:p>
    <w:p w14:paraId="079A75E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k) v rozporu s § 25 odst. 2, § 37 odst. 4 nebo § 55 odst. 4 nezajistí aktualizaci vnitřního havarijního plánu,</w:t>
      </w:r>
    </w:p>
    <w:p w14:paraId="4BAABF6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nepředloží aktualizaci vnitřního havarijního plánu ve stanovené lhůtě krajskému úřadu a hasičskému záchrannému sboru kraje podle § 25 odst. 3, § 37 odst. 4 nebo § 55 odst. 4,</w:t>
      </w:r>
    </w:p>
    <w:p w14:paraId="707D454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m) v rozporu s § 27 odst. 1, § 32 odst. </w:t>
      </w:r>
      <w:r w:rsidRPr="00B23B83">
        <w:rPr>
          <w:rFonts w:ascii="Times New Roman" w:eastAsia="Calibri" w:hAnsi="Times New Roman" w:cs="Times New Roman"/>
          <w:bCs/>
          <w:szCs w:val="24"/>
        </w:rPr>
        <w:t>4</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zCs w:val="24"/>
        </w:rPr>
        <w:t>nebo § 55 odst. 5 písm. b) nezpracuje podklady pro stanovení zóny havarijního plánování a zpracování vnějšího havarijního plánu, nebo</w:t>
      </w:r>
    </w:p>
    <w:p w14:paraId="10D8A35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n) nepředloží podklady pro stanovení zóny havarijního plánování a zpracování vnějšího havarijního plánu ve stanovené lhůtě krajskému úřadu a hasičskému záchrannému sboru podle § 27 odst. 3, § 32 odst. </w:t>
      </w:r>
      <w:r w:rsidRPr="00B23B83">
        <w:rPr>
          <w:rFonts w:ascii="Times New Roman" w:eastAsia="Calibri" w:hAnsi="Times New Roman" w:cs="Times New Roman"/>
          <w:bCs/>
          <w:szCs w:val="24"/>
        </w:rPr>
        <w:t>4</w:t>
      </w:r>
      <w:r w:rsidRPr="00B23B83">
        <w:rPr>
          <w:rFonts w:ascii="Times New Roman" w:eastAsia="Calibri" w:hAnsi="Times New Roman" w:cs="Times New Roman"/>
          <w:b/>
          <w:bCs/>
          <w:szCs w:val="24"/>
        </w:rPr>
        <w:t xml:space="preserve"> </w:t>
      </w:r>
      <w:r w:rsidRPr="00B23B83">
        <w:rPr>
          <w:rFonts w:ascii="Times New Roman" w:eastAsia="Calibri" w:hAnsi="Times New Roman" w:cs="Times New Roman"/>
          <w:szCs w:val="24"/>
        </w:rPr>
        <w:t>nebo § 55 odst. 5 písm. b).</w:t>
      </w:r>
    </w:p>
    <w:p w14:paraId="61FF30E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Provozovatel nebo uživatel objektu se dopustí přestupku tím, že v řízeních o zařazení objektu do skupiny A nebo do skupiny B, o změně zařazení objektu do příslušné skupiny nebo o vyřazení objektu ze skupiny A nebo ze skupiny B, o schválení návrhu bezpečnostní dokumentace nebo návrhu zprávy o vzniku a dopadech závažné havárie uvede nepravdivý nebo neúplný údaj nebo požadovaný údaj zatají.</w:t>
      </w:r>
    </w:p>
    <w:p w14:paraId="1604B24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(6) Za přestupek lze uložit pokutu do</w:t>
      </w:r>
    </w:p>
    <w:p w14:paraId="4D38919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100000 Kč, jde-li o přestupek podle odstavce 1 písm. a) až e) nebo písm. g) nebo h) nebo odstavce 2 písm. n) až q),</w:t>
      </w:r>
    </w:p>
    <w:p w14:paraId="0E35CCA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700000 Kč, jde-li o přestupek podle odstavce 2 písm. c) nebo d) nebo písm. j) až m),</w:t>
      </w:r>
    </w:p>
    <w:p w14:paraId="40F9267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1000000 Kč, jde-li o přestupek podle odstavce 1 písm. f) nebo odstavce 2 písm. a) nebo b) nebo písm. e) až i),</w:t>
      </w:r>
    </w:p>
    <w:p w14:paraId="3145907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5000000 Kč, jde-li o přestupek podle odstavce 2 písm. r) nebo odstavců 3 až 5.</w:t>
      </w:r>
    </w:p>
    <w:p w14:paraId="54C46BB7"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53</w:t>
      </w:r>
    </w:p>
    <w:p w14:paraId="0E652BB1"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Společná ustanovení</w:t>
      </w:r>
    </w:p>
    <w:p w14:paraId="5A49E17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Náklady spojené se zpracováním posudku návrhu bezpečnostní dokumentace nebo posudku k posouzení rizik závažné havárie hradí kraj.</w:t>
      </w:r>
    </w:p>
    <w:p w14:paraId="5F5B8CF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Působnosti stanovené krajskému úřadu tímto zákonem jsou výkonem přenesené působnosti.</w:t>
      </w:r>
    </w:p>
    <w:p w14:paraId="563BA770"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(3) Pokud se v tomto zákoně užívá pojem územní řízení, územní rozhodnutí, stavební řízení nebo stavební povolení, rozumí se tím také společné územní a stavební řízení nebo společné povolení, kterým se stavba umisťuje a povoluje podle stavebního zákona.</w:t>
      </w:r>
    </w:p>
    <w:p w14:paraId="49934702"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(3) Jedná-li se o záměr vyžadující jednotné environmentální stanovisko</w:t>
      </w:r>
      <w:r w:rsidRPr="00B23B83">
        <w:rPr>
          <w:rFonts w:ascii="Times New Roman" w:eastAsia="Calibri" w:hAnsi="Times New Roman" w:cs="Times New Roman"/>
          <w:bCs/>
          <w:strike/>
          <w:szCs w:val="24"/>
          <w:vertAlign w:val="superscript"/>
        </w:rPr>
        <w:t>30</w:t>
      </w:r>
      <w:r w:rsidRPr="00B23B83">
        <w:rPr>
          <w:rFonts w:ascii="Times New Roman" w:eastAsia="Calibri" w:hAnsi="Times New Roman" w:cs="Times New Roman"/>
          <w:bCs/>
          <w:strike/>
          <w:szCs w:val="24"/>
        </w:rPr>
        <w:t>), závazná stanoviska podle § 49 odst. 3 a 4 se nevydávají.</w:t>
      </w:r>
    </w:p>
    <w:p w14:paraId="3217F0F8" w14:textId="77777777" w:rsidR="00EA54C5" w:rsidRPr="00B23B83" w:rsidRDefault="00EA54C5" w:rsidP="00EA54C5">
      <w:pPr>
        <w:tabs>
          <w:tab w:val="left" w:leader="underscore" w:pos="2268"/>
        </w:tabs>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b/>
      </w:r>
    </w:p>
    <w:p w14:paraId="5B841A62" w14:textId="77777777" w:rsidR="00EA54C5" w:rsidRPr="00B23B83" w:rsidRDefault="00EA54C5" w:rsidP="00EA54C5">
      <w:pPr>
        <w:tabs>
          <w:tab w:val="left" w:pos="567"/>
        </w:tabs>
        <w:spacing w:before="120" w:after="120" w:line="276" w:lineRule="auto"/>
        <w:ind w:left="567" w:hanging="567"/>
        <w:rPr>
          <w:rFonts w:ascii="Times New Roman" w:eastAsia="Calibri" w:hAnsi="Times New Roman" w:cs="Times New Roman"/>
          <w:szCs w:val="24"/>
        </w:rPr>
      </w:pPr>
      <w:r w:rsidRPr="00B23B83">
        <w:rPr>
          <w:rFonts w:ascii="Times New Roman" w:eastAsia="Calibri" w:hAnsi="Times New Roman" w:cs="Times New Roman"/>
          <w:strike/>
          <w:szCs w:val="24"/>
          <w:vertAlign w:val="superscript"/>
        </w:rPr>
        <w:t>30</w:t>
      </w:r>
      <w:r w:rsidRPr="00B23B83">
        <w:rPr>
          <w:rFonts w:ascii="Times New Roman" w:eastAsia="Calibri" w:hAnsi="Times New Roman" w:cs="Times New Roman"/>
          <w:strike/>
          <w:szCs w:val="24"/>
        </w:rPr>
        <w:t>)</w:t>
      </w:r>
      <w:r w:rsidRPr="00B23B83">
        <w:rPr>
          <w:rFonts w:ascii="Times New Roman" w:eastAsia="Calibri" w:hAnsi="Times New Roman" w:cs="Times New Roman"/>
          <w:strike/>
          <w:szCs w:val="24"/>
        </w:rPr>
        <w:tab/>
      </w:r>
      <w:bookmarkStart w:id="1186" w:name="_Hlk216284729"/>
      <w:r w:rsidRPr="00B23B83">
        <w:rPr>
          <w:rFonts w:ascii="Times New Roman" w:eastAsia="Calibri" w:hAnsi="Times New Roman" w:cs="Times New Roman"/>
          <w:strike/>
          <w:szCs w:val="24"/>
        </w:rPr>
        <w:t>Zákon č. 148/2023 Sb., o jednotném environmentálním stanovisku.</w:t>
      </w:r>
      <w:bookmarkEnd w:id="1186"/>
    </w:p>
    <w:p w14:paraId="75F4F598" w14:textId="77777777" w:rsidR="00EA54C5" w:rsidRPr="00B23B83" w:rsidRDefault="00EA54C5" w:rsidP="001D111E">
      <w:pPr>
        <w:numPr>
          <w:ilvl w:val="6"/>
          <w:numId w:val="84"/>
        </w:numPr>
        <w:spacing w:before="120" w:after="120" w:line="276" w:lineRule="auto"/>
        <w:ind w:left="426"/>
        <w:rPr>
          <w:rFonts w:ascii="Times New Roman" w:eastAsia="Calibri" w:hAnsi="Times New Roman" w:cs="Times New Roman"/>
          <w:strike/>
          <w:szCs w:val="24"/>
        </w:rPr>
      </w:pPr>
      <w:r w:rsidRPr="00B23B83">
        <w:rPr>
          <w:rFonts w:ascii="Times New Roman" w:eastAsia="Calibri" w:hAnsi="Times New Roman" w:cs="Times New Roman"/>
          <w:strike/>
          <w:szCs w:val="24"/>
        </w:rPr>
        <w:br w:type="page"/>
      </w:r>
    </w:p>
    <w:p w14:paraId="517EB9CF"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187" w:name="_Toc214619388"/>
      <w:bookmarkStart w:id="1188" w:name="_Toc216434420"/>
      <w:bookmarkStart w:id="1189" w:name="_Toc227049832"/>
      <w:bookmarkStart w:id="1190" w:name="_Toc227224146"/>
      <w:bookmarkStart w:id="1191" w:name="_Toc227576528"/>
      <w:r w:rsidRPr="00B23B83">
        <w:rPr>
          <w:rFonts w:ascii="Times New Roman" w:eastAsia="Times New Roman" w:hAnsi="Times New Roman" w:cs="Times New Roman"/>
          <w:b/>
          <w:bCs/>
          <w:iCs/>
          <w:smallCaps/>
          <w:szCs w:val="24"/>
        </w:rPr>
        <w:lastRenderedPageBreak/>
        <w:t>Zákon č. 134/2016 Sb., o zadávání veřejných zakázek</w:t>
      </w:r>
      <w:bookmarkEnd w:id="1187"/>
      <w:bookmarkEnd w:id="1188"/>
      <w:bookmarkEnd w:id="1189"/>
      <w:bookmarkEnd w:id="1190"/>
      <w:bookmarkEnd w:id="1191"/>
    </w:p>
    <w:p w14:paraId="05AB2221"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Platné znění zákona č. 134/2016 Sb., o zadávání veřejných zakázek, ve znění pozdějších předpisů, s vyznačením navrhovaných změn.</w:t>
      </w:r>
    </w:p>
    <w:p w14:paraId="1148FCFF"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w:t>
      </w:r>
    </w:p>
    <w:p w14:paraId="381E6E2C"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Předpokládaná hodnota veřejné zakázky rozdělené na části</w:t>
      </w:r>
    </w:p>
    <w:p w14:paraId="027555EB"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Je-li veřejná zakázka rozdělena na části, stanoví se předpokládaná hodnota podle součtu předpokládaných hodnot všech těchto částí bez ohledu na to, zda je veřejná zakázka zadávána</w:t>
      </w:r>
    </w:p>
    <w:p w14:paraId="6A6DDA3B"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v jednom nebo více zadávacích řízeních, nebo</w:t>
      </w:r>
    </w:p>
    <w:p w14:paraId="1359FCA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zadavatelem samostatně nebo ve spolupráci s jiným zadavatelem nebo jinou osobou.</w:t>
      </w:r>
    </w:p>
    <w:p w14:paraId="7E3F5142"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szCs w:val="24"/>
        </w:rPr>
        <w:t xml:space="preserve">(2) Součet předpokládaných hodnot částí veřejné zakázky podle odstavce 1 musí zahrnovat předpokládanou hodnotu všech plnění, která tvoří jeden funkční celek </w:t>
      </w:r>
      <w:bookmarkStart w:id="1192" w:name="_Hlk226626874"/>
      <w:r w:rsidRPr="00B23B83">
        <w:rPr>
          <w:rFonts w:ascii="Times New Roman" w:eastAsia="Times New Roman" w:hAnsi="Times New Roman" w:cs="Times New Roman"/>
          <w:b/>
          <w:bCs/>
          <w:szCs w:val="24"/>
        </w:rPr>
        <w:t>v jedné konkrétní věci nebo v jednom případu</w:t>
      </w:r>
      <w:bookmarkEnd w:id="1192"/>
      <w:r w:rsidRPr="00B23B83">
        <w:rPr>
          <w:rFonts w:ascii="Times New Roman" w:eastAsia="Times New Roman" w:hAnsi="Times New Roman" w:cs="Times New Roman"/>
          <w:szCs w:val="24"/>
        </w:rPr>
        <w:t xml:space="preserve"> a jsou zadávána v časové souvislosti. Kromě případů uvedených v odstavci 3 musí být každá část veřejné zakázky zadávána postupy odpovídajícími celkové předpokládané hodnotě veřejné zakázky.</w:t>
      </w:r>
    </w:p>
    <w:p w14:paraId="5E1D5E11"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(3) Jednotlivá část veřejné zakázky může být zadávána postupy odpovídajícími předpokládané hodnotě této části v případě, že celková předpokládaná hodnota všech takto zadávaných částí veřejné zakázky nepřesáhne 20 % souhrnné předpokládané hodnoty a že předpokládaná hodnota jednotlivé části veřejné zakázky je nižší než částka stanovená nařízením vlády.</w:t>
      </w:r>
    </w:p>
    <w:p w14:paraId="27AE8D37"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w:t>
      </w:r>
    </w:p>
    <w:p w14:paraId="6E6C450E"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Předpokládaná hodnota veřejných zakázek pravidelné povahy</w:t>
      </w:r>
    </w:p>
    <w:p w14:paraId="4AA20E44" w14:textId="77777777" w:rsidR="00EA54C5" w:rsidRPr="00B23B83" w:rsidRDefault="00EA54C5" w:rsidP="00EA54C5">
      <w:pPr>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Předpokládaná hodnota veřejné zakázky, jejímž předmětem jsou pravidelně pořizované nebo trvající dodávky nebo služby, se stanoví jako</w:t>
      </w:r>
    </w:p>
    <w:p w14:paraId="460A1AF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skutečná cena uhrazená zadavatelem za dodávky nebo služby stejného druhu během předcházejících 12 měsíců nebo předchozího účetního období, které je delší než 12 měsíců, upravená o změny v množství nebo cenách, které lze očekávat během následujících 12 měsíců, nebo</w:t>
      </w:r>
    </w:p>
    <w:p w14:paraId="0CBA8FBE"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součet předpokládaných hodnot jednotlivých dodávek a služeb, které mají být zadavatelem zadány během následujících 12 měsíců nebo v účetním období, které je delší než 12 měsíců, pokud nemá k dispozici údaje podle písmene a).</w:t>
      </w:r>
    </w:p>
    <w:p w14:paraId="6C291D19" w14:textId="77777777" w:rsidR="00EA54C5" w:rsidRPr="00B23B83" w:rsidRDefault="00EA54C5" w:rsidP="00EA54C5">
      <w:pPr>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(2) Má-li být smlouva uzavřena na dobu delší než 12 měsíců, upraví se předpokládaná hodnota veřejné zakázky stanovená podle odstavce 1 podle § 20 nebo 21.</w:t>
      </w:r>
    </w:p>
    <w:p w14:paraId="004E4751" w14:textId="77777777" w:rsidR="00EA54C5" w:rsidRPr="00B23B83" w:rsidRDefault="00EA54C5" w:rsidP="00EA54C5">
      <w:pPr>
        <w:spacing w:before="120" w:after="120" w:line="276" w:lineRule="auto"/>
        <w:ind w:firstLine="708"/>
        <w:rPr>
          <w:rFonts w:ascii="Times New Roman" w:eastAsia="Times New Roman" w:hAnsi="Times New Roman" w:cs="Times New Roman"/>
          <w:b/>
          <w:bCs/>
          <w:szCs w:val="24"/>
        </w:rPr>
      </w:pPr>
      <w:bookmarkStart w:id="1193" w:name="_Hlk226626922"/>
      <w:r w:rsidRPr="00B23B83">
        <w:rPr>
          <w:rFonts w:ascii="Times New Roman" w:eastAsia="Times New Roman" w:hAnsi="Times New Roman" w:cs="Times New Roman"/>
          <w:b/>
          <w:bCs/>
          <w:szCs w:val="24"/>
        </w:rPr>
        <w:t xml:space="preserve">(3) </w:t>
      </w:r>
      <w:bookmarkStart w:id="1194" w:name="_Hlk221708255"/>
      <w:r w:rsidRPr="00B23B83">
        <w:rPr>
          <w:rFonts w:ascii="Times New Roman" w:eastAsia="Times New Roman" w:hAnsi="Times New Roman" w:cs="Times New Roman"/>
          <w:b/>
          <w:bCs/>
          <w:szCs w:val="24"/>
        </w:rPr>
        <w:t>Za dodávky nebo služby stejného druhu se považují po sobě jdoucí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dodávky nebo služby zajišťované za stejným účelem stejným okruhem dodavatelů s obdobnou specializací, na jejichž výběr zadavatel použije obdobná kvalifikační a hodnotící kritéria.</w:t>
      </w:r>
      <w:bookmarkEnd w:id="1193"/>
      <w:r w:rsidRPr="00B23B83">
        <w:rPr>
          <w:rFonts w:ascii="Times New Roman" w:eastAsia="Times New Roman" w:hAnsi="Times New Roman" w:cs="Times New Roman"/>
          <w:b/>
          <w:bCs/>
          <w:szCs w:val="24"/>
        </w:rPr>
        <w:t xml:space="preserve"> </w:t>
      </w:r>
      <w:bookmarkEnd w:id="1194"/>
    </w:p>
    <w:p w14:paraId="56128C05" w14:textId="77777777" w:rsidR="00EA54C5" w:rsidRPr="00B23B83" w:rsidRDefault="00EA54C5" w:rsidP="00EA54C5">
      <w:pPr>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3</w:t>
      </w:r>
      <w:r w:rsidRPr="00B23B83">
        <w:rPr>
          <w:rFonts w:ascii="Times New Roman" w:eastAsia="Times New Roman" w:hAnsi="Times New Roman" w:cs="Times New Roman"/>
          <w:b/>
          <w:bCs/>
          <w:szCs w:val="24"/>
        </w:rPr>
        <w:t>4</w:t>
      </w:r>
      <w:r w:rsidRPr="00B23B83">
        <w:rPr>
          <w:rFonts w:ascii="Times New Roman" w:eastAsia="Times New Roman" w:hAnsi="Times New Roman" w:cs="Times New Roman"/>
          <w:szCs w:val="24"/>
        </w:rPr>
        <w:t>) Za veřejné zakázky podle odstavce 1 se nepovažují veřejné zakázky,</w:t>
      </w:r>
    </w:p>
    <w:p w14:paraId="2092925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a) u kterých je jednotková cena jejich předmětu v době podle odstavce 1 písm. a) proměnlivá,</w:t>
      </w:r>
    </w:p>
    <w:p w14:paraId="32057C8F"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kterými zadavatel pořizuje dodávky či služby opakovaně podle svých aktuálních potřeb a</w:t>
      </w:r>
    </w:p>
    <w:p w14:paraId="17884914"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jejichž předpokládaná hodnota určená postupem podle odstavce 1 a 2 nedosahuje limitu podle § 25.</w:t>
      </w:r>
    </w:p>
    <w:p w14:paraId="6268308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30</w:t>
      </w:r>
    </w:p>
    <w:p w14:paraId="521B521C"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Výjimky pro podlimitní veřejné zakázky</w:t>
      </w:r>
    </w:p>
    <w:p w14:paraId="7D29E18C"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Zadavatel není povinen zadat v zadávacím řízení podlimitní veřejnou zakázku</w:t>
      </w:r>
    </w:p>
    <w:p w14:paraId="4ABEAED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na dodávky nebo na služby přímo související s návštěvami ústavních činitelů jiných států a jimi zmocněných zástupců v České republice a na tlumočnické služby související s návštěvami ústavních činitelů České republiky a jimi zmocněných zástupců v zahraničí,</w:t>
      </w:r>
    </w:p>
    <w:p w14:paraId="10467F6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na dodávky, služby nebo stavební práce poskytované Vězeňskou službou České republiky České republice,</w:t>
      </w:r>
    </w:p>
    <w:p w14:paraId="7B9200E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na dodávky nebo služby související s poskytováním humanitární pomoci</w:t>
      </w:r>
      <w:r w:rsidRPr="00B23B83">
        <w:rPr>
          <w:rFonts w:ascii="Times New Roman" w:eastAsia="Calibri" w:hAnsi="Times New Roman" w:cs="Times New Roman"/>
          <w:szCs w:val="24"/>
          <w:vertAlign w:val="superscript"/>
        </w:rPr>
        <w:t>15)</w:t>
      </w:r>
      <w:r w:rsidRPr="00B23B83">
        <w:rPr>
          <w:rFonts w:ascii="Times New Roman" w:eastAsia="Calibri" w:hAnsi="Times New Roman" w:cs="Times New Roman"/>
          <w:szCs w:val="24"/>
        </w:rPr>
        <w:t>,</w:t>
      </w:r>
    </w:p>
    <w:p w14:paraId="2B38CAF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zadávanou zpravodajskou službou podle zákona o zpravodajských službách,</w:t>
      </w:r>
    </w:p>
    <w:p w14:paraId="3CCF897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zadávanou zastupitelským úřadem České republiky v zahraničí nebo organizační složkou státu působící a hospodařící v zahraničí,</w:t>
      </w:r>
    </w:p>
    <w:p w14:paraId="00D8D63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jejímž předmětem je pořízení, údržba nebo obnova majetku České republiky v zahraničí,</w:t>
      </w:r>
    </w:p>
    <w:p w14:paraId="199E18B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jejímž předmětem je nabytí věci nebo souboru věcí do sbírky muzejní povahy</w:t>
      </w:r>
      <w:r w:rsidRPr="00B23B83">
        <w:rPr>
          <w:rFonts w:ascii="Times New Roman" w:eastAsia="Calibri" w:hAnsi="Times New Roman" w:cs="Times New Roman"/>
          <w:szCs w:val="24"/>
          <w:vertAlign w:val="superscript"/>
        </w:rPr>
        <w:t>16)</w:t>
      </w:r>
      <w:r w:rsidRPr="00B23B83">
        <w:rPr>
          <w:rFonts w:ascii="Times New Roman" w:eastAsia="Calibri" w:hAnsi="Times New Roman" w:cs="Times New Roman"/>
          <w:szCs w:val="24"/>
        </w:rPr>
        <w:t>, kulturní památky</w:t>
      </w:r>
      <w:r w:rsidRPr="00B23B83">
        <w:rPr>
          <w:rFonts w:ascii="Times New Roman" w:eastAsia="Calibri" w:hAnsi="Times New Roman" w:cs="Times New Roman"/>
          <w:szCs w:val="24"/>
          <w:vertAlign w:val="superscript"/>
        </w:rPr>
        <w:t>17)</w:t>
      </w:r>
      <w:r w:rsidRPr="00B23B83">
        <w:rPr>
          <w:rFonts w:ascii="Times New Roman" w:eastAsia="Calibri" w:hAnsi="Times New Roman" w:cs="Times New Roman"/>
          <w:szCs w:val="24"/>
        </w:rPr>
        <w:t xml:space="preserve"> nebo jiného předmětu kulturní hodnoty</w:t>
      </w:r>
      <w:r w:rsidRPr="00B23B83">
        <w:rPr>
          <w:rFonts w:ascii="Times New Roman" w:eastAsia="Calibri" w:hAnsi="Times New Roman" w:cs="Times New Roman"/>
          <w:szCs w:val="24"/>
          <w:vertAlign w:val="superscript"/>
        </w:rPr>
        <w:t>18)</w:t>
      </w:r>
      <w:r w:rsidRPr="00B23B83">
        <w:rPr>
          <w:rFonts w:ascii="Times New Roman" w:eastAsia="Calibri" w:hAnsi="Times New Roman" w:cs="Times New Roman"/>
          <w:szCs w:val="24"/>
        </w:rPr>
        <w:t>,</w:t>
      </w:r>
    </w:p>
    <w:p w14:paraId="6126716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h) na nákup knih a jiných informačních zdrojů do knihovních fondů,</w:t>
      </w:r>
    </w:p>
    <w:p w14:paraId="1AD8803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jejímž předmětem je pořízení zvířete za účelem chovu nebo plemenitby, nebo pro potřeby plnění úkolů ozbrojených složek České republiky,</w:t>
      </w:r>
    </w:p>
    <w:p w14:paraId="7EBBF51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j) zadávanou pro ozbrojené složky České republiky, jejímž předmětem je výroba, koupě nebo oprava výrobků, jejich součástí a náhradních dílů, které jsou vzhledem ke svým charakteristickým </w:t>
      </w:r>
      <w:proofErr w:type="spellStart"/>
      <w:r w:rsidRPr="00B23B83">
        <w:rPr>
          <w:rFonts w:ascii="Times New Roman" w:eastAsia="Calibri" w:hAnsi="Times New Roman" w:cs="Times New Roman"/>
          <w:szCs w:val="24"/>
        </w:rPr>
        <w:t>technicko-konstrukčním</w:t>
      </w:r>
      <w:proofErr w:type="spellEnd"/>
      <w:r w:rsidRPr="00B23B83">
        <w:rPr>
          <w:rFonts w:ascii="Times New Roman" w:eastAsia="Calibri" w:hAnsi="Times New Roman" w:cs="Times New Roman"/>
          <w:szCs w:val="24"/>
        </w:rPr>
        <w:t xml:space="preserve"> vlastnostem posuzovány jako zkonstruované nebo přizpůsobené pro použití v těchto složkách nebo jsou v nich hromadně užívány k zabezpečení úkolů obrany a bezpečnosti státu,</w:t>
      </w:r>
    </w:p>
    <w:p w14:paraId="0BB6E3F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zadávanou za účelem zajištění obranyschopnosti České republiky Ministerstvem obrany osobě, v níž má výlučnou majetkovou účast, nebo mezi takovými osobami navzájem,</w:t>
      </w:r>
    </w:p>
    <w:p w14:paraId="0253C4B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l) zadávanou v době nasazení ozbrojených složek České republiky mimo území Evropské unie a operační potřeby vyžadují, aby byly zadány dodavatelům umístěným v oblasti těchto operací,</w:t>
      </w:r>
    </w:p>
    <w:p w14:paraId="62AE2F0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m) zadávanou Finančním analytickým úřadem za účelem zajišťování boje proti legalizaci výnosů z trestné činnosti a financování terorismu nebo zajišťování provádění mezinárodních sankcí za účelem udržování mezinárodního míru a bezpečnosti, ochrany základních lidských práv a boje proti terorismu,</w:t>
      </w:r>
    </w:p>
    <w:p w14:paraId="4F4E8F6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n) zadávanou Národním úřadem pro kybernetickou a informační bezpečnost za účelem zajišťování kybernetické bezpečnosti České republiky,</w:t>
      </w:r>
    </w:p>
    <w:p w14:paraId="13E1842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o) zadávanou zadavatelem, který je spolkem, pobočnému spolku,</w:t>
      </w:r>
    </w:p>
    <w:p w14:paraId="4D974BB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p) zadávanou příjemcem podpory od veřejného zadavatele na dodávky nebo služby související s podporou práce s dětmi a mládeží, </w:t>
      </w:r>
      <w:r w:rsidRPr="00B23B83">
        <w:rPr>
          <w:rFonts w:ascii="Times New Roman" w:eastAsia="Calibri" w:hAnsi="Times New Roman" w:cs="Times New Roman"/>
          <w:bCs/>
          <w:strike/>
          <w:szCs w:val="24"/>
        </w:rPr>
        <w:t>nebo</w:t>
      </w:r>
    </w:p>
    <w:p w14:paraId="4040A83D"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szCs w:val="24"/>
        </w:rPr>
        <w:t>q) na dodávky nebo služby zadávanou dodavateli se statusem integračního sociálního podniku</w:t>
      </w:r>
      <w:r w:rsidRPr="00B23B83">
        <w:rPr>
          <w:rFonts w:ascii="Times New Roman" w:eastAsia="Calibri" w:hAnsi="Times New Roman" w:cs="Times New Roman"/>
          <w:bCs/>
          <w:strike/>
          <w:szCs w:val="24"/>
        </w:rPr>
        <w:t>.</w:t>
      </w:r>
      <w:r w:rsidRPr="00B23B83">
        <w:rPr>
          <w:rFonts w:ascii="Times New Roman" w:eastAsia="Calibri" w:hAnsi="Times New Roman" w:cs="Times New Roman"/>
          <w:b/>
          <w:bCs/>
          <w:szCs w:val="24"/>
        </w:rPr>
        <w:t xml:space="preserve">, </w:t>
      </w:r>
    </w:p>
    <w:p w14:paraId="0B82F033"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r) </w:t>
      </w:r>
      <w:bookmarkStart w:id="1195" w:name="_Hlk216284976"/>
      <w:r w:rsidRPr="00B23B83">
        <w:rPr>
          <w:rFonts w:ascii="Times New Roman" w:eastAsia="Calibri" w:hAnsi="Times New Roman" w:cs="Times New Roman"/>
          <w:b/>
          <w:bCs/>
          <w:szCs w:val="24"/>
        </w:rPr>
        <w:t>zadanou na základě plánovací smlouvy podle stavebního zákona</w:t>
      </w:r>
      <w:bookmarkEnd w:id="1195"/>
      <w:r w:rsidRPr="00B23B83">
        <w:rPr>
          <w:rFonts w:ascii="Times New Roman" w:eastAsia="Calibri" w:hAnsi="Times New Roman" w:cs="Times New Roman"/>
          <w:b/>
          <w:bCs/>
          <w:szCs w:val="24"/>
          <w:vertAlign w:val="superscript"/>
        </w:rPr>
        <w:t>58)</w:t>
      </w:r>
      <w:r w:rsidRPr="00B23B83">
        <w:rPr>
          <w:rFonts w:ascii="Times New Roman" w:eastAsia="Calibri" w:hAnsi="Times New Roman" w:cs="Times New Roman"/>
          <w:b/>
          <w:bCs/>
          <w:szCs w:val="24"/>
        </w:rPr>
        <w:t>, nebo</w:t>
      </w:r>
    </w:p>
    <w:p w14:paraId="3945854E"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s) jde-li o provedení nařízeného opatření k nápravě stavebním úřadem podle stavebního zákona</w:t>
      </w:r>
      <w:r w:rsidRPr="00B23B83">
        <w:rPr>
          <w:rFonts w:ascii="Times New Roman" w:eastAsia="Times New Roman" w:hAnsi="Times New Roman" w:cs="Times New Roman"/>
          <w:b/>
          <w:bCs/>
          <w:szCs w:val="24"/>
          <w:vertAlign w:val="superscript"/>
        </w:rPr>
        <w:t>59)</w:t>
      </w:r>
      <w:r w:rsidRPr="00B23B83">
        <w:rPr>
          <w:rFonts w:ascii="Times New Roman" w:eastAsia="Times New Roman" w:hAnsi="Times New Roman" w:cs="Times New Roman"/>
          <w:b/>
          <w:bCs/>
          <w:szCs w:val="24"/>
        </w:rPr>
        <w:t>.</w:t>
      </w:r>
    </w:p>
    <w:p w14:paraId="3B17E4B1" w14:textId="77777777" w:rsidR="00EA54C5" w:rsidRPr="00B23B83" w:rsidRDefault="00EA54C5" w:rsidP="00EA54C5">
      <w:pPr>
        <w:tabs>
          <w:tab w:val="left" w:leader="underscore" w:pos="2268"/>
        </w:tabs>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b/>
      </w:r>
    </w:p>
    <w:p w14:paraId="1EAD2E99" w14:textId="77777777" w:rsidR="00EA54C5" w:rsidRPr="00B23B83" w:rsidRDefault="00EA54C5" w:rsidP="00EA54C5">
      <w:pPr>
        <w:tabs>
          <w:tab w:val="left" w:pos="567"/>
        </w:tabs>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vertAlign w:val="superscript"/>
        </w:rPr>
        <w:t>58</w:t>
      </w:r>
      <w:r w:rsidRPr="00B23B83">
        <w:rPr>
          <w:rFonts w:ascii="Times New Roman" w:eastAsia="Calibri" w:hAnsi="Times New Roman" w:cs="Times New Roman"/>
          <w:b/>
          <w:bCs/>
          <w:szCs w:val="24"/>
        </w:rPr>
        <w:t>)</w:t>
      </w:r>
      <w:r w:rsidRPr="00B23B83">
        <w:rPr>
          <w:rFonts w:ascii="Times New Roman" w:eastAsia="Calibri" w:hAnsi="Times New Roman" w:cs="Times New Roman"/>
          <w:b/>
          <w:bCs/>
          <w:szCs w:val="24"/>
          <w:vertAlign w:val="superscript"/>
        </w:rPr>
        <w:t xml:space="preserve"> </w:t>
      </w:r>
      <w:bookmarkStart w:id="1196" w:name="_Hlk216285022"/>
      <w:r w:rsidRPr="00B23B83">
        <w:rPr>
          <w:rFonts w:ascii="Times New Roman" w:eastAsia="Calibri" w:hAnsi="Times New Roman" w:cs="Times New Roman"/>
          <w:b/>
          <w:bCs/>
          <w:szCs w:val="24"/>
        </w:rPr>
        <w:t>§ 130 zákona č. 283/2021 Sb., stavební zákon, ve znění pozdějších předpisů</w:t>
      </w:r>
      <w:bookmarkEnd w:id="1196"/>
      <w:r w:rsidRPr="00B23B83">
        <w:rPr>
          <w:rFonts w:ascii="Times New Roman" w:eastAsia="Calibri" w:hAnsi="Times New Roman" w:cs="Times New Roman"/>
          <w:b/>
          <w:bCs/>
          <w:szCs w:val="24"/>
        </w:rPr>
        <w:t>.</w:t>
      </w:r>
    </w:p>
    <w:p w14:paraId="74E16451" w14:textId="77777777" w:rsidR="00EA54C5" w:rsidRPr="00B23B83" w:rsidRDefault="00EA54C5" w:rsidP="00EA54C5">
      <w:pPr>
        <w:tabs>
          <w:tab w:val="left" w:pos="567"/>
        </w:tabs>
        <w:spacing w:before="120" w:after="120" w:line="276" w:lineRule="auto"/>
        <w:ind w:left="567" w:hanging="567"/>
        <w:rPr>
          <w:rFonts w:ascii="Times New Roman" w:eastAsia="Calibri" w:hAnsi="Times New Roman" w:cs="Times New Roman"/>
          <w:b/>
          <w:bCs/>
          <w:szCs w:val="24"/>
        </w:rPr>
      </w:pPr>
      <w:r w:rsidRPr="00B23B83">
        <w:rPr>
          <w:rFonts w:ascii="Times New Roman" w:eastAsia="Calibri" w:hAnsi="Times New Roman" w:cs="Times New Roman"/>
          <w:b/>
          <w:bCs/>
          <w:szCs w:val="24"/>
          <w:vertAlign w:val="superscript"/>
        </w:rPr>
        <w:t>59</w:t>
      </w:r>
      <w:r w:rsidRPr="00B23B83">
        <w:rPr>
          <w:rFonts w:ascii="Times New Roman" w:eastAsia="Calibri" w:hAnsi="Times New Roman" w:cs="Times New Roman"/>
          <w:b/>
          <w:bCs/>
          <w:szCs w:val="24"/>
        </w:rPr>
        <w:t>)</w:t>
      </w:r>
      <w:r w:rsidRPr="00B23B83">
        <w:rPr>
          <w:rFonts w:ascii="Times New Roman" w:eastAsia="Calibri" w:hAnsi="Times New Roman" w:cs="Times New Roman"/>
          <w:b/>
          <w:bCs/>
          <w:szCs w:val="24"/>
          <w:vertAlign w:val="superscript"/>
        </w:rPr>
        <w:t xml:space="preserve"> </w:t>
      </w:r>
      <w:bookmarkStart w:id="1197" w:name="_Hlk216285010"/>
      <w:r w:rsidRPr="00B23B83">
        <w:rPr>
          <w:rFonts w:ascii="Times New Roman" w:eastAsia="Calibri" w:hAnsi="Times New Roman" w:cs="Times New Roman"/>
          <w:b/>
          <w:bCs/>
          <w:szCs w:val="24"/>
        </w:rPr>
        <w:t>§ 296 zákona č. 283/2021 Sb., stavební zákon, ve znění pozdějších předpisů</w:t>
      </w:r>
      <w:bookmarkEnd w:id="1197"/>
      <w:r w:rsidRPr="00B23B83">
        <w:rPr>
          <w:rFonts w:ascii="Times New Roman" w:eastAsia="Calibri" w:hAnsi="Times New Roman" w:cs="Times New Roman"/>
          <w:b/>
          <w:bCs/>
          <w:szCs w:val="24"/>
        </w:rPr>
        <w:t>.</w:t>
      </w:r>
    </w:p>
    <w:p w14:paraId="05D2753C"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105</w:t>
      </w:r>
    </w:p>
    <w:p w14:paraId="75E8315F"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Využití poddodavatele</w:t>
      </w:r>
    </w:p>
    <w:p w14:paraId="67BAFAA7"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(1) Zadavatel může v zadávací dokumentaci požadovat, aby účastník zadávacího řízení v nabídce</w:t>
      </w:r>
    </w:p>
    <w:p w14:paraId="0B2EBD4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určil části veřejné zakázky, které hodlá plnit prostřednictvím poddodavatelů, nebo</w:t>
      </w:r>
    </w:p>
    <w:p w14:paraId="1B20E44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předložil seznam poddodavatelů, pokud jsou účastníkovi zadávacího řízení známi a uvedl, kterou část veřejné zakázky bude každý z poddodavatelů plnit.</w:t>
      </w:r>
    </w:p>
    <w:p w14:paraId="57E23F33"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(2) V případě veřejné zakázky na služby nebo stavební práce nebo v případě veřejné zakázky na dodávky zahrnující umístění nebo montáž, mohou zadavatelé v zadávací dokumentaci požadovat, aby zadavatelem určené významné činnosti při plnění veřejné zakázky byly plněny přímo vybraným dodavatelem. Za vybraného dodavatele se pro účely věty první považuje i osoba, která je členem téhož koncernu jako účastník zadávacího řízení, jestliže tato osoba nepodala v témže zadávacím řízení nabídku samostatně nebo společně s jinými dodavateli a splňuje základní způsobilost podle § 74.</w:t>
      </w:r>
    </w:p>
    <w:p w14:paraId="1D9F6557"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(3) U veřejných zakázek na stavební práce a veřejných zakázek na služby, které mají být poskytnuty v zařízení pod přímým dohledem zadavatele, je vybraný dodavatel povinen předložit zadavateli identifikační údaje poddodavatelů těchto stavebních prací nebo služeb, pokud mu jsou známi, a to nejpozději do 10 pracovních dnů od doručení oznámení o výběru dodavatele, nebo od uzavření smlouvy v případech, kdy se oznámení o výběru nezasílá. Poddodavatelé, kteří nebyli identifikováni podle věty první a kteří se následně zapojí do plnění veřejné zakázky, musí být identifikováni, a to před zahájením plnění veřejné zakázky poddodavatelem.</w:t>
      </w:r>
    </w:p>
    <w:p w14:paraId="06FF7DF8"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(4) Zadavatelé mohou v zadávací dokumentaci stanovit povinnost podle odstavce 3 také</w:t>
      </w:r>
    </w:p>
    <w:p w14:paraId="129051E3"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u veřejných zakázek na dodávky nebo služby neuvedené v odstavci 3, nebo</w:t>
      </w:r>
    </w:p>
    <w:p w14:paraId="45A22D2F"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pro poddodavatele v dalších úrovních dodavatelského řetězce.</w:t>
      </w:r>
    </w:p>
    <w:p w14:paraId="79AC34FE"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t>(5) Povinnost podle odstavce 3 nebo 4 se považuje za splněnou, jsou-li tyto údaje uvedeny ve stavebním deníku podle jiného právního předpisu</w:t>
      </w:r>
      <w:r w:rsidRPr="00B23B83">
        <w:rPr>
          <w:rFonts w:ascii="Times New Roman" w:eastAsia="Times New Roman" w:hAnsi="Times New Roman" w:cs="Times New Roman"/>
          <w:szCs w:val="24"/>
        </w:rPr>
        <w:t>32)</w:t>
      </w:r>
      <w:r w:rsidRPr="00B23B83">
        <w:rPr>
          <w:rFonts w:ascii="Times New Roman" w:eastAsia="Calibri" w:hAnsi="Times New Roman" w:cs="Times New Roman"/>
          <w:szCs w:val="24"/>
        </w:rPr>
        <w:t>.</w:t>
      </w:r>
    </w:p>
    <w:p w14:paraId="5E79FB11"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r w:rsidRPr="00B23B83">
        <w:rPr>
          <w:rFonts w:ascii="Times New Roman" w:eastAsia="Calibri" w:hAnsi="Times New Roman" w:cs="Times New Roman"/>
          <w:szCs w:val="24"/>
        </w:rPr>
        <w:lastRenderedPageBreak/>
        <w:t>_________________________</w:t>
      </w:r>
    </w:p>
    <w:p w14:paraId="08A1B2B1" w14:textId="77777777" w:rsidR="00EA54C5" w:rsidRPr="00B23B83" w:rsidRDefault="00EA54C5" w:rsidP="00EA54C5">
      <w:pPr>
        <w:tabs>
          <w:tab w:val="left" w:pos="567"/>
        </w:tabs>
        <w:spacing w:before="120" w:after="120" w:line="276" w:lineRule="auto"/>
        <w:ind w:left="567" w:hanging="567"/>
        <w:rPr>
          <w:rFonts w:ascii="Times New Roman" w:eastAsia="Calibri" w:hAnsi="Times New Roman" w:cs="Times New Roman"/>
          <w:strike/>
          <w:szCs w:val="24"/>
        </w:rPr>
      </w:pPr>
      <w:r w:rsidRPr="00B23B83">
        <w:rPr>
          <w:rFonts w:ascii="Times New Roman" w:eastAsia="Calibri" w:hAnsi="Times New Roman" w:cs="Times New Roman"/>
          <w:strike/>
          <w:szCs w:val="24"/>
          <w:vertAlign w:val="superscript"/>
        </w:rPr>
        <w:t>32</w:t>
      </w:r>
      <w:r w:rsidRPr="00B23B83">
        <w:rPr>
          <w:rFonts w:ascii="Times New Roman" w:eastAsia="Calibri" w:hAnsi="Times New Roman" w:cs="Times New Roman"/>
          <w:strike/>
          <w:szCs w:val="24"/>
        </w:rPr>
        <w:t>) § 157 zákona č. 183/2006 Sb., o územním plánování a stavebním řádu (stavební zákon), ve znění pozdějších předpisů.</w:t>
      </w:r>
    </w:p>
    <w:p w14:paraId="3E50D8EA" w14:textId="77777777" w:rsidR="00EA54C5" w:rsidRPr="00B23B83" w:rsidRDefault="00EA54C5" w:rsidP="00EA54C5">
      <w:pPr>
        <w:tabs>
          <w:tab w:val="left" w:pos="567"/>
        </w:tabs>
        <w:spacing w:before="120" w:after="120" w:line="276" w:lineRule="auto"/>
        <w:ind w:left="567" w:hanging="567"/>
        <w:rPr>
          <w:rFonts w:ascii="Times New Roman" w:eastAsia="Calibri" w:hAnsi="Times New Roman" w:cs="Times New Roman"/>
          <w:b/>
          <w:bCs/>
          <w:szCs w:val="24"/>
        </w:rPr>
      </w:pPr>
      <w:r w:rsidRPr="00B23B83">
        <w:rPr>
          <w:rFonts w:ascii="Times New Roman" w:eastAsia="Calibri" w:hAnsi="Times New Roman" w:cs="Times New Roman"/>
          <w:b/>
          <w:bCs/>
          <w:szCs w:val="24"/>
          <w:vertAlign w:val="superscript"/>
        </w:rPr>
        <w:t>32</w:t>
      </w:r>
      <w:r w:rsidRPr="00B23B83">
        <w:rPr>
          <w:rFonts w:ascii="Times New Roman" w:eastAsia="Calibri" w:hAnsi="Times New Roman" w:cs="Times New Roman"/>
          <w:b/>
          <w:bCs/>
          <w:szCs w:val="24"/>
        </w:rPr>
        <w:t>) § 166 zákona č. 283/2021 Sb., stavební zákon, ve znění pozdějších předpisů.</w:t>
      </w:r>
    </w:p>
    <w:p w14:paraId="3E9E4DB8" w14:textId="77777777" w:rsidR="00EA54C5" w:rsidRPr="00B23B83" w:rsidRDefault="00EA54C5" w:rsidP="00EA54C5">
      <w:pPr>
        <w:spacing w:before="120" w:after="120" w:line="276" w:lineRule="auto"/>
        <w:rPr>
          <w:rFonts w:ascii="Times New Roman" w:eastAsia="Times New Roman" w:hAnsi="Times New Roman" w:cs="Times New Roman"/>
          <w:b/>
          <w:bCs/>
          <w:iCs/>
          <w:smallCaps/>
          <w:szCs w:val="24"/>
        </w:rPr>
      </w:pPr>
      <w:bookmarkStart w:id="1198" w:name="_Toc214619389"/>
      <w:bookmarkStart w:id="1199" w:name="_Toc216434421"/>
      <w:r w:rsidRPr="00B23B83">
        <w:rPr>
          <w:rFonts w:ascii="Times New Roman" w:eastAsia="Times New Roman" w:hAnsi="Times New Roman" w:cs="Times New Roman"/>
          <w:b/>
          <w:bCs/>
          <w:iCs/>
          <w:smallCaps/>
          <w:szCs w:val="24"/>
        </w:rPr>
        <w:br w:type="page"/>
      </w:r>
    </w:p>
    <w:p w14:paraId="5A1854F9"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noProof/>
          <w:szCs w:val="24"/>
          <w:lang w:eastAsia="cs-CZ"/>
        </w:rPr>
      </w:pPr>
      <w:bookmarkStart w:id="1200" w:name="_Toc214619390"/>
      <w:bookmarkStart w:id="1201" w:name="_Toc216434422"/>
      <w:bookmarkStart w:id="1202" w:name="_Toc227049833"/>
      <w:bookmarkStart w:id="1203" w:name="_Toc227224147"/>
      <w:bookmarkStart w:id="1204" w:name="_Toc227576529"/>
      <w:bookmarkEnd w:id="1198"/>
      <w:bookmarkEnd w:id="1199"/>
      <w:r w:rsidRPr="00B23B83">
        <w:rPr>
          <w:rFonts w:ascii="Times New Roman" w:eastAsia="Times New Roman" w:hAnsi="Times New Roman" w:cs="Times New Roman"/>
          <w:b/>
          <w:bCs/>
          <w:iCs/>
          <w:smallCaps/>
          <w:szCs w:val="24"/>
        </w:rPr>
        <w:lastRenderedPageBreak/>
        <w:t>Zákon č. 541/2020</w:t>
      </w:r>
      <w:r w:rsidRPr="00B23B83">
        <w:rPr>
          <w:rFonts w:ascii="Times New Roman" w:eastAsia="Times New Roman" w:hAnsi="Times New Roman" w:cs="Times New Roman"/>
          <w:b/>
          <w:bCs/>
          <w:iCs/>
          <w:smallCaps/>
          <w:noProof/>
          <w:szCs w:val="24"/>
          <w:lang w:eastAsia="cs-CZ"/>
        </w:rPr>
        <w:t xml:space="preserve"> Sb., o odpadech</w:t>
      </w:r>
      <w:bookmarkEnd w:id="1200"/>
      <w:bookmarkEnd w:id="1201"/>
      <w:bookmarkEnd w:id="1202"/>
      <w:bookmarkEnd w:id="1203"/>
      <w:bookmarkEnd w:id="1204"/>
    </w:p>
    <w:p w14:paraId="7280B915"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Platné znění dotčených ustanovení zákona č. 541/2020 Sb., o odpadech, ve znění pozdějších předpisů, s vyznačením navrhovaných změn.</w:t>
      </w:r>
    </w:p>
    <w:p w14:paraId="4F4958A8"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21</w:t>
      </w:r>
    </w:p>
    <w:p w14:paraId="4BDB12F3"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Provoz zařízení určených pro nakládání s odpady</w:t>
      </w:r>
    </w:p>
    <w:p w14:paraId="2E72E00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Zařízení určené pro nakládání s odpady smí provozovat právnická nebo podnikající fyzická osoba se sídlem nebo s odštěpným závodem na území České republiky.</w:t>
      </w:r>
    </w:p>
    <w:p w14:paraId="080927AA"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zCs w:val="24"/>
        </w:rPr>
        <w:t xml:space="preserve">(2) Zařízení ke skladování, sběru, úpravě, využití nebo odstranění odpadu smí být provozováno pouze na základě povolení provozu zařízení vydaného krajským úřadem. Obsahové náležitosti žádosti o povolení provozu zařízení a povolení provozu zařízení jsou stanoveny v příloze č. 3 k tomuto zákonu. </w:t>
      </w:r>
      <w:r w:rsidRPr="00B23B83">
        <w:rPr>
          <w:rFonts w:ascii="Times New Roman" w:eastAsia="Calibri" w:hAnsi="Times New Roman" w:cs="Times New Roman"/>
          <w:strike/>
          <w:szCs w:val="24"/>
        </w:rPr>
        <w:t>Žádost o povolení provozu zařízení, které vyžaduje povolení podle stavebního zákona, lze podat prostřednictvím portálu stavebníka podle stavebního zákona.</w:t>
      </w:r>
    </w:p>
    <w:p w14:paraId="6243644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Zařízení k využití nebo skladování odpadu vymezené v příloze č. 4 k tomuto zákonu a malé zařízení smí být za splnění podmínek stanovených tímto zákonem provozována bez povolení provozu zařízení podle odstavce 2.</w:t>
      </w:r>
    </w:p>
    <w:p w14:paraId="4E6B92A6" w14:textId="77777777" w:rsidR="00EA54C5" w:rsidRPr="00B23B83" w:rsidRDefault="00EA54C5" w:rsidP="00EA54C5">
      <w:pPr>
        <w:spacing w:before="120" w:after="120" w:line="276" w:lineRule="auto"/>
        <w:ind w:firstLine="709"/>
        <w:jc w:val="center"/>
        <w:rPr>
          <w:rFonts w:ascii="Times New Roman" w:eastAsia="Calibri" w:hAnsi="Times New Roman" w:cs="Times New Roman"/>
          <w:szCs w:val="24"/>
        </w:rPr>
      </w:pPr>
      <w:r w:rsidRPr="00B23B83">
        <w:rPr>
          <w:rFonts w:ascii="Times New Roman" w:eastAsia="Calibri" w:hAnsi="Times New Roman" w:cs="Times New Roman"/>
          <w:szCs w:val="24"/>
        </w:rPr>
        <w:t>§ 30</w:t>
      </w:r>
    </w:p>
    <w:p w14:paraId="0FE5B862" w14:textId="77777777" w:rsidR="00EA54C5" w:rsidRPr="00B23B83" w:rsidRDefault="00EA54C5" w:rsidP="00EA54C5">
      <w:pPr>
        <w:spacing w:before="120" w:after="120" w:line="276" w:lineRule="auto"/>
        <w:ind w:firstLine="709"/>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Soustřeďování odpadu</w:t>
      </w:r>
    </w:p>
    <w:p w14:paraId="7ADF456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Každý smí soustřeďovat odpady pouze za splnění technických podmínek, které zajistí ochranu životního prostředí a zdraví lidí, stanovených vyhláškou ministerstva.</w:t>
      </w:r>
    </w:p>
    <w:p w14:paraId="6276EE1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Nebezpečné odpady nemusí být soustřeďovány odděleně, pokud jsou splněny podmínky podle § 72 odst. 2. Ostatní odpady nemusí být soustřeďovány odděleně na základě povolení místně příslušného správního orgánu k upuštění od odděleného soustřeďování odpadů nebo na základě povolení provozu zařízení. Příslušný správní orgán neoddělené soustřeďování odpadů povolí pouze, pokud vzhledem k následnému způsobu využití nebo odstranění odpadů není třídění nebo oddělené soustřeďování nutné a nedojde k ohrožení povinnosti nakládat s odpadem v souladu s hierarchií odpadového hospodářství. Příslušný správní orgán může v povolení stanovit podmínky tak, aby nedošlo ke zvýšení nepříznivých dopadů na životní prostředí nebo zdraví lidí.</w:t>
      </w:r>
    </w:p>
    <w:p w14:paraId="0798C87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K vydání povolení k upuštění od odděleného soustřeďování odpadů je příslušný krajský úřad, jde-li o zařízení určené pro nakládání s odpady, s výjimkou malého zařízení. V ostatních případech je k vydání tohoto povolení příslušný obecní úřad obce s rozšířenou působností.</w:t>
      </w:r>
    </w:p>
    <w:p w14:paraId="0B503EFA"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(4) Povolení k upuštění od odděleného soustřeďování odpadů je součástí povolení provozu zařízení určeného pro nakládání s odpady, pokud je pro dané zařízení vyžadováno. Splnění podmínek pro povolení k upuštění od odděleného soustřeďování podléhá povinnosti provést revizi povolení provozu zařízení podle § 23. Povolení k upuštění od odděleného soustřeďování odpadů, s výjimkou povolení podle věty první se vydává nejdéle na dobu 5 let. </w:t>
      </w:r>
      <w:r w:rsidRPr="00B23B83">
        <w:rPr>
          <w:rFonts w:ascii="Times New Roman" w:eastAsia="Calibri" w:hAnsi="Times New Roman" w:cs="Times New Roman"/>
          <w:szCs w:val="24"/>
        </w:rPr>
        <w:lastRenderedPageBreak/>
        <w:t>Upuštění od odděleného soustřeďování převzatých odpadů v zařízení se považuje za úpravu odpadů.</w:t>
      </w:r>
    </w:p>
    <w:p w14:paraId="208CAEF3"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(5) Žádost o povolení k upuštění od odděleného soustřeďování odpadů lze podat prostřednictvím portálu stavebníka podle stavebního zákona, jde-li o provozovnu nebo zařízení, které vyžadují povolení podle stavebního zákona.</w:t>
      </w:r>
    </w:p>
    <w:p w14:paraId="5020679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
          <w:bCs/>
          <w:szCs w:val="24"/>
        </w:rPr>
        <w:t>(</w:t>
      </w:r>
      <w:r w:rsidRPr="00B23B83">
        <w:rPr>
          <w:rFonts w:ascii="Times New Roman" w:eastAsia="Calibri" w:hAnsi="Times New Roman" w:cs="Times New Roman"/>
          <w:strike/>
          <w:szCs w:val="24"/>
        </w:rPr>
        <w:t>6</w:t>
      </w:r>
      <w:r w:rsidRPr="00B23B83">
        <w:rPr>
          <w:rFonts w:ascii="Times New Roman" w:eastAsia="Calibri" w:hAnsi="Times New Roman" w:cs="Times New Roman"/>
          <w:b/>
          <w:bCs/>
          <w:szCs w:val="24"/>
        </w:rPr>
        <w:t>5)</w:t>
      </w:r>
      <w:r w:rsidRPr="00B23B83">
        <w:rPr>
          <w:rFonts w:ascii="Times New Roman" w:eastAsia="Calibri" w:hAnsi="Times New Roman" w:cs="Times New Roman"/>
          <w:szCs w:val="24"/>
        </w:rPr>
        <w:t> Veškerý odpad soustřeďovaný neodděleně na základě povolení k upuštění od odděleného soustřeďování odpadů se zařazuje jako jeden druh odpadu podle Katalogu odpadů. Správní orgán v povolení určí druh odpadu, do kterého má být zařazen neodděleně soustřeďovaný odpad, a to podle druhu odpadu, který tvoří největší část hmotnosti soustředěného odpadu v případě soustřeďování u původce odpadu, pokud není v konkrétním případě z hlediska ochrany životního prostředí a zdraví lidí vhodnější určit jiný druh odpadu, a v ostatních případech vhodný druh odpadu odpovídající skutečnosti, že se jednalo o úpravu odpadu.</w:t>
      </w:r>
    </w:p>
    <w:p w14:paraId="0633A28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93a</w:t>
      </w:r>
    </w:p>
    <w:p w14:paraId="05EE697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bCs/>
          <w:strike/>
          <w:szCs w:val="24"/>
        </w:rPr>
        <w:t>(1)</w:t>
      </w:r>
      <w:r w:rsidRPr="00B23B83">
        <w:rPr>
          <w:rFonts w:ascii="Times New Roman" w:eastAsia="Calibri" w:hAnsi="Times New Roman" w:cs="Times New Roman"/>
          <w:szCs w:val="24"/>
        </w:rPr>
        <w:t xml:space="preserve"> Po provedení změny dokončené stavby, terénní úpravy nebo odstranění stavby, které podléhají povolení podle stavebního zákona, je stavebník povinen neprodleně zaslat </w:t>
      </w:r>
      <w:r w:rsidRPr="00B23B83">
        <w:rPr>
          <w:rFonts w:ascii="Times New Roman" w:eastAsia="Calibri" w:hAnsi="Times New Roman" w:cs="Times New Roman"/>
          <w:bCs/>
          <w:strike/>
          <w:szCs w:val="24"/>
        </w:rPr>
        <w:t>obecnímu</w:t>
      </w:r>
      <w:r w:rsidRPr="00B23B83">
        <w:rPr>
          <w:rFonts w:ascii="Times New Roman" w:eastAsia="Calibri" w:hAnsi="Times New Roman" w:cs="Times New Roman"/>
          <w:strike/>
          <w:szCs w:val="24"/>
        </w:rPr>
        <w:t xml:space="preserve"> </w:t>
      </w:r>
      <w:bookmarkStart w:id="1205" w:name="_Hlk226629535"/>
      <w:r w:rsidRPr="00B23B83">
        <w:rPr>
          <w:rFonts w:ascii="Times New Roman" w:eastAsia="Calibri" w:hAnsi="Times New Roman" w:cs="Times New Roman"/>
          <w:strike/>
          <w:szCs w:val="24"/>
        </w:rPr>
        <w:t xml:space="preserve">úřadu </w:t>
      </w:r>
      <w:r w:rsidRPr="00B23B83">
        <w:rPr>
          <w:rFonts w:ascii="Times New Roman" w:eastAsia="Calibri" w:hAnsi="Times New Roman" w:cs="Times New Roman"/>
          <w:bCs/>
          <w:strike/>
          <w:szCs w:val="24"/>
        </w:rPr>
        <w:t>obce s rozšířenou působností</w:t>
      </w:r>
      <w:r w:rsidRPr="00B23B83">
        <w:rPr>
          <w:rFonts w:ascii="Times New Roman" w:eastAsia="Calibri" w:hAnsi="Times New Roman" w:cs="Times New Roman"/>
          <w:b/>
          <w:bCs/>
          <w:szCs w:val="24"/>
        </w:rPr>
        <w:t xml:space="preserve"> </w:t>
      </w:r>
      <w:bookmarkEnd w:id="1205"/>
      <w:r w:rsidRPr="00B23B83">
        <w:rPr>
          <w:rFonts w:ascii="Times New Roman" w:eastAsia="Calibri" w:hAnsi="Times New Roman" w:cs="Times New Roman"/>
          <w:b/>
          <w:bCs/>
          <w:szCs w:val="24"/>
        </w:rPr>
        <w:t>stavebnímu úřadu</w:t>
      </w:r>
      <w:r w:rsidRPr="00B23B83">
        <w:rPr>
          <w:rFonts w:ascii="Times New Roman" w:eastAsia="Calibri" w:hAnsi="Times New Roman" w:cs="Times New Roman"/>
          <w:szCs w:val="24"/>
        </w:rPr>
        <w:t>, v jehož správním obvodu byly změna dokončené stavby, terénní úprava nebo odstranění stavby provedeny, doklady prokazující, že veškeré opětovně použité stavební výrobky, využité vedlejší produkty a stavební výrobky, které přestaly být odpadem, byly využity v souladu s tímto zákonem a že veškeré získané materiály jsou stavebními výrobky nebo vedlejšími produkty, které se nestaly odpadem, nebo s nimi bylo naloženo jako s odpady v souladu s tímto zákonem a hierarchií odpadového hospodářství.</w:t>
      </w:r>
    </w:p>
    <w:p w14:paraId="264FAC1B"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(2) Jde-li o záměr vyžadující jednotné environmentální stanovisko</w:t>
      </w:r>
      <w:r w:rsidRPr="00B23B83">
        <w:rPr>
          <w:rFonts w:ascii="Times New Roman" w:eastAsia="Calibri" w:hAnsi="Times New Roman" w:cs="Times New Roman"/>
          <w:bCs/>
          <w:strike/>
          <w:szCs w:val="24"/>
          <w:vertAlign w:val="superscript"/>
        </w:rPr>
        <w:t>26</w:t>
      </w:r>
      <w:r w:rsidRPr="00B23B83">
        <w:rPr>
          <w:rFonts w:ascii="Times New Roman" w:eastAsia="Calibri" w:hAnsi="Times New Roman" w:cs="Times New Roman"/>
          <w:bCs/>
          <w:strike/>
          <w:szCs w:val="24"/>
        </w:rPr>
        <w:t>), je stavebník povinen zaslat doklady podle odstavce 1 správnímu orgánu, který vydal jednotné environmentální stanovisko.</w:t>
      </w:r>
    </w:p>
    <w:p w14:paraId="598A470C" w14:textId="77777777" w:rsidR="00EA54C5" w:rsidRPr="00B23B83" w:rsidRDefault="00EA54C5" w:rsidP="00EA54C5">
      <w:pPr>
        <w:spacing w:before="120" w:after="120" w:line="276" w:lineRule="auto"/>
        <w:ind w:firstLine="709"/>
        <w:rPr>
          <w:rFonts w:ascii="Times New Roman" w:eastAsia="Calibri" w:hAnsi="Times New Roman" w:cs="Times New Roman"/>
          <w:bCs/>
          <w:szCs w:val="24"/>
        </w:rPr>
      </w:pPr>
      <w:r w:rsidRPr="00B23B83">
        <w:rPr>
          <w:rFonts w:ascii="Times New Roman" w:eastAsia="Calibri" w:hAnsi="Times New Roman" w:cs="Times New Roman"/>
          <w:bCs/>
          <w:szCs w:val="24"/>
        </w:rPr>
        <w:t>_____________</w:t>
      </w:r>
    </w:p>
    <w:p w14:paraId="28D47CE4" w14:textId="77777777" w:rsidR="00EA54C5" w:rsidRPr="00B23B83" w:rsidRDefault="00EA54C5" w:rsidP="00EA54C5">
      <w:pPr>
        <w:spacing w:before="120" w:after="120" w:line="276" w:lineRule="auto"/>
        <w:rPr>
          <w:rFonts w:ascii="Times New Roman" w:eastAsia="Calibri" w:hAnsi="Times New Roman" w:cs="Times New Roman"/>
          <w:bCs/>
          <w:szCs w:val="24"/>
        </w:rPr>
      </w:pPr>
      <w:r w:rsidRPr="00B23B83">
        <w:rPr>
          <w:rFonts w:ascii="Times New Roman" w:eastAsia="Calibri" w:hAnsi="Times New Roman" w:cs="Times New Roman"/>
          <w:strike/>
          <w:szCs w:val="24"/>
          <w:vertAlign w:val="superscript"/>
        </w:rPr>
        <w:t>26</w:t>
      </w:r>
      <w:r w:rsidRPr="00B23B83">
        <w:rPr>
          <w:rFonts w:ascii="Times New Roman" w:eastAsia="Calibri" w:hAnsi="Times New Roman" w:cs="Times New Roman"/>
          <w:strike/>
          <w:szCs w:val="24"/>
        </w:rPr>
        <w:t>)</w:t>
      </w:r>
      <w:r w:rsidRPr="00B23B83">
        <w:rPr>
          <w:rFonts w:ascii="Times New Roman" w:eastAsia="Calibri" w:hAnsi="Times New Roman" w:cs="Times New Roman"/>
          <w:strike/>
          <w:szCs w:val="24"/>
        </w:rPr>
        <w:tab/>
        <w:t>Zákon č. 148/2023 Sb., o jednotném environmentálním stanovisku.</w:t>
      </w:r>
    </w:p>
    <w:p w14:paraId="7AC7EF05"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126</w:t>
      </w:r>
    </w:p>
    <w:p w14:paraId="63299BDC"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Správní orgány vykonávající státní správu v oblasti odpadového hospodářství</w:t>
      </w:r>
    </w:p>
    <w:p w14:paraId="4E4D294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Státní správu na úseku odpadového hospodářství vykonávají</w:t>
      </w:r>
    </w:p>
    <w:p w14:paraId="01365BC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ministerstvo,</w:t>
      </w:r>
    </w:p>
    <w:p w14:paraId="1D6B6484"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Ministerstvo průmyslu a obchodu,</w:t>
      </w:r>
    </w:p>
    <w:p w14:paraId="3BFBEE8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Ministerstvo zemědělství,</w:t>
      </w:r>
    </w:p>
    <w:p w14:paraId="4AFA767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Ústřední kontrolní a zkušební ústav zemědělský,</w:t>
      </w:r>
    </w:p>
    <w:p w14:paraId="059F850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Ministerstvo zdravotnictví,</w:t>
      </w:r>
    </w:p>
    <w:p w14:paraId="53C02B0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krajské hygienické stanice,</w:t>
      </w:r>
    </w:p>
    <w:p w14:paraId="0E4057B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g) inspekce,</w:t>
      </w:r>
    </w:p>
    <w:p w14:paraId="5571874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lastRenderedPageBreak/>
        <w:t>h) celní úřady a Generální ředitelství cel,</w:t>
      </w:r>
    </w:p>
    <w:p w14:paraId="7F5EB3E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i) Policie České republiky,</w:t>
      </w:r>
    </w:p>
    <w:p w14:paraId="6F28CFAD"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j) krajské úřady,</w:t>
      </w:r>
    </w:p>
    <w:p w14:paraId="0BB41E8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k) obecní úřady obcí s rozšířenou působností,</w:t>
      </w:r>
    </w:p>
    <w:p w14:paraId="1804E70F" w14:textId="77777777" w:rsidR="00EA54C5" w:rsidRPr="00B23B83" w:rsidRDefault="00EA54C5" w:rsidP="00EA54C5">
      <w:pPr>
        <w:widowControl w:val="0"/>
        <w:autoSpaceDE w:val="0"/>
        <w:autoSpaceDN w:val="0"/>
        <w:adjustRightInd w:val="0"/>
        <w:spacing w:before="120" w:after="120" w:line="276" w:lineRule="auto"/>
        <w:rPr>
          <w:rFonts w:ascii="Times New Roman" w:eastAsia="Calibri" w:hAnsi="Times New Roman" w:cs="Times New Roman"/>
          <w:b/>
          <w:szCs w:val="24"/>
        </w:rPr>
      </w:pPr>
      <w:r w:rsidRPr="00B23B83">
        <w:rPr>
          <w:rFonts w:ascii="Times New Roman" w:eastAsia="Calibri" w:hAnsi="Times New Roman" w:cs="Times New Roman"/>
          <w:b/>
          <w:szCs w:val="24"/>
        </w:rPr>
        <w:t>l) stavební úřady,</w:t>
      </w:r>
    </w:p>
    <w:p w14:paraId="0F20EA24"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trike/>
          <w:szCs w:val="24"/>
        </w:rPr>
        <w:t>l</w:t>
      </w:r>
      <w:r w:rsidRPr="00B23B83">
        <w:rPr>
          <w:rFonts w:ascii="Times New Roman" w:eastAsia="Calibri" w:hAnsi="Times New Roman" w:cs="Times New Roman"/>
          <w:b/>
          <w:bCs/>
          <w:szCs w:val="24"/>
        </w:rPr>
        <w:t>m</w:t>
      </w:r>
      <w:proofErr w:type="spellEnd"/>
      <w:r w:rsidRPr="00B23B83">
        <w:rPr>
          <w:rFonts w:ascii="Times New Roman" w:eastAsia="Calibri" w:hAnsi="Times New Roman" w:cs="Times New Roman"/>
          <w:szCs w:val="24"/>
        </w:rPr>
        <w:t>) obecní úřady,</w:t>
      </w:r>
    </w:p>
    <w:p w14:paraId="7CC329B0" w14:textId="77777777" w:rsidR="00EA54C5" w:rsidRPr="00B23B83" w:rsidRDefault="00EA54C5" w:rsidP="00EA54C5">
      <w:pPr>
        <w:spacing w:before="120" w:after="120" w:line="276" w:lineRule="auto"/>
        <w:rPr>
          <w:rFonts w:ascii="Times New Roman" w:eastAsia="Calibri" w:hAnsi="Times New Roman" w:cs="Times New Roman"/>
          <w:szCs w:val="24"/>
        </w:rPr>
      </w:pPr>
      <w:proofErr w:type="spellStart"/>
      <w:r w:rsidRPr="00B23B83">
        <w:rPr>
          <w:rFonts w:ascii="Times New Roman" w:eastAsia="Calibri" w:hAnsi="Times New Roman" w:cs="Times New Roman"/>
          <w:strike/>
          <w:szCs w:val="24"/>
        </w:rPr>
        <w:t>m</w:t>
      </w:r>
      <w:r w:rsidRPr="00B23B83">
        <w:rPr>
          <w:rFonts w:ascii="Times New Roman" w:eastAsia="Calibri" w:hAnsi="Times New Roman" w:cs="Times New Roman"/>
          <w:b/>
          <w:bCs/>
          <w:szCs w:val="24"/>
        </w:rPr>
        <w:t>n</w:t>
      </w:r>
      <w:proofErr w:type="spellEnd"/>
      <w:r w:rsidRPr="00B23B83">
        <w:rPr>
          <w:rFonts w:ascii="Times New Roman" w:eastAsia="Calibri" w:hAnsi="Times New Roman" w:cs="Times New Roman"/>
          <w:szCs w:val="24"/>
        </w:rPr>
        <w:t>) újezdní úřady a</w:t>
      </w:r>
    </w:p>
    <w:p w14:paraId="66233122"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trike/>
          <w:szCs w:val="24"/>
        </w:rPr>
        <w:t>n</w:t>
      </w:r>
      <w:r w:rsidRPr="00B23B83">
        <w:rPr>
          <w:rFonts w:ascii="Times New Roman" w:eastAsia="Calibri" w:hAnsi="Times New Roman" w:cs="Times New Roman"/>
          <w:b/>
          <w:bCs/>
          <w:szCs w:val="24"/>
        </w:rPr>
        <w:t>o</w:t>
      </w:r>
      <w:r w:rsidRPr="00B23B83">
        <w:rPr>
          <w:rFonts w:ascii="Times New Roman" w:eastAsia="Calibri" w:hAnsi="Times New Roman" w:cs="Times New Roman"/>
          <w:szCs w:val="24"/>
        </w:rPr>
        <w:t>) Státní fond životního prostředí České republiky.</w:t>
      </w:r>
    </w:p>
    <w:p w14:paraId="6F20CA47"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146</w:t>
      </w:r>
    </w:p>
    <w:p w14:paraId="57FCF955"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Obecní úřad obce s rozšířenou působností</w:t>
      </w:r>
    </w:p>
    <w:p w14:paraId="1EF60F51"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Obecní úřad obce s rozšířenou působností</w:t>
      </w:r>
    </w:p>
    <w:p w14:paraId="60B65D4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vede a zpracovává evidenci jím vydaných souhlasů a dalších rozhodnutí podle tohoto zákona,</w:t>
      </w:r>
    </w:p>
    <w:p w14:paraId="4F267318"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kontroluje, jak jsou dodržována ustanovení právních předpisů a rozhodnutí správních orgánů ve všech oblastech působnosti tohoto zákona, s výjimkou oblastí, v nichž je podle § 147 odst. 1 písm. a) ke kontrole příslušný obecní úřad, a zda pověřené osoby dodržují stanovený způsob hodnocení nebezpečných vlastností odpadů,</w:t>
      </w:r>
    </w:p>
    <w:p w14:paraId="111A3FE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může zabezpečit odpad, který ohrožuje nebo poškozuje zdraví lidí nebo životní prostředí, před únikem škodlivin do okolního prostředí nebo zajistit odklizení takového odpadu včetně jeho předání do zařízení určeného pro nakládání s odpady, a to na náklady odpovědné osoby; při správě placení těchto nákladů se postupuje podle daňového řádu,</w:t>
      </w:r>
    </w:p>
    <w:p w14:paraId="371349A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může zakázat původci odpadů činnost, která způsobuje vznik odpadů, pokud původce odpadu nemá zajištěno převzetí odpadů, které produkuje, osobou oprávněnou k převzetí daného druhu a kategorie odpadu, a pokud by odpady vzniklé v důsledku pokračování této činnosti mohly způsobit škodu na životním prostředí nebo zdraví lidí, a</w:t>
      </w:r>
    </w:p>
    <w:p w14:paraId="79FC79D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vydává stanovisko k územním plánům a regulačním plánům podle stavebního zákona z hlediska odpadového hospodářství.</w:t>
      </w:r>
    </w:p>
    <w:p w14:paraId="65DBB4A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Pokud tímto zákonem nebo jiným právním předpisem není stanoveno jinak, je k rozhodování podle odstavce 1 místně příslušný obecní úřad obce s rozšířenou působností, v jehož správním obvodu je provozována činnost nebo se nachází movitá věc, které se rozhodnutí týká.</w:t>
      </w:r>
    </w:p>
    <w:p w14:paraId="38AD57E2"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(3) Obecní úřad obce s rozšířenou působností vydává</w:t>
      </w:r>
    </w:p>
    <w:p w14:paraId="6D11594F"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a) závazné stanovisko k terénním úpravám a k odstranění stavby podléhajícím povolení podle stavebního zákona z hlediska nakládání s odpady, vedlejšími produkty, stavebními výrobky, které přestaly být odpadem, nebo stavebními výrobky určenými k opětovnému použití; v závazném stanovisku může stanovit podmínky, které zajistí ochranu zdraví a životního prostředí a dodržení hierarchie odpadového hospodářství,</w:t>
      </w:r>
    </w:p>
    <w:p w14:paraId="4D9C0E3B"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lastRenderedPageBreak/>
        <w:t>b) vyjádření ke změně dokončené stavby podléhající povolení podle stavebního zákona z hlediska nakládání s odpady, vedlejšími produkty, stavebními výrobky, které přestaly být odpadem, nebo stavebními výrobky určenými k opětovnému použití,</w:t>
      </w:r>
    </w:p>
    <w:p w14:paraId="76DAC1E0"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c) vyjádření ke zřízení zařízení určeného pro nakládání s odpady a k zavedení nebo rozšíření výroby oxidu titaničitého.</w:t>
      </w:r>
    </w:p>
    <w:p w14:paraId="414CA36A" w14:textId="77777777" w:rsidR="00EA54C5" w:rsidRPr="00B23B83" w:rsidRDefault="00EA54C5" w:rsidP="00EA54C5">
      <w:pPr>
        <w:widowControl w:val="0"/>
        <w:spacing w:before="120" w:after="120" w:line="276" w:lineRule="auto"/>
        <w:ind w:firstLine="709"/>
        <w:rPr>
          <w:rFonts w:ascii="Times New Roman" w:eastAsia="Times New Roman" w:hAnsi="Times New Roman" w:cs="Times New Roman"/>
          <w:b/>
          <w:bCs/>
          <w:szCs w:val="24"/>
        </w:rPr>
      </w:pPr>
      <w:bookmarkStart w:id="1206" w:name="_Hlk216285456"/>
      <w:r w:rsidRPr="00B23B83">
        <w:rPr>
          <w:rFonts w:ascii="Times New Roman" w:eastAsia="Times New Roman" w:hAnsi="Times New Roman" w:cs="Times New Roman"/>
          <w:b/>
          <w:bCs/>
          <w:szCs w:val="24"/>
        </w:rPr>
        <w:t>(3) Obecní úřad obce s rozšířenou působností vydává vyjádření k žádosti o zřízení zařízení určeného pro nakládání s odpady a k žádosti o zavedení nebo rozšíření výroby oxidu titaničitého z hlediska jejich souladu s povinnostmi vyplývajícími z tohoto zákona a prováděcích právních předpisů.</w:t>
      </w:r>
    </w:p>
    <w:bookmarkEnd w:id="1206"/>
    <w:p w14:paraId="3425E8DC"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(4) Závazné stanovisko a vyjádření podle odstavce 3 obsahuje posouzení žádosti z hlediska jejího souladu s povinnostmi vyplývajícími z tohoto zákona a prováděcích právních předpisů.</w:t>
      </w:r>
    </w:p>
    <w:p w14:paraId="2D63011C"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bCs/>
          <w:strike/>
          <w:szCs w:val="24"/>
        </w:rPr>
        <w:t>(5) Vyjádření a závazné stanovisko podle odstavce 3 vydává obecní úřad obce s rozšířenou působností, v jehož správním obvodu má být realizován příslušný záměr.</w:t>
      </w:r>
    </w:p>
    <w:p w14:paraId="4A2E6A0F"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 146a</w:t>
      </w:r>
    </w:p>
    <w:p w14:paraId="71A7A7F3"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Stavební úřad </w:t>
      </w:r>
    </w:p>
    <w:p w14:paraId="47E301B3" w14:textId="77777777" w:rsidR="00EA54C5" w:rsidRPr="00B23B83" w:rsidRDefault="00EA54C5" w:rsidP="00EA54C5">
      <w:pPr>
        <w:spacing w:before="120" w:after="120" w:line="276" w:lineRule="auto"/>
        <w:ind w:firstLine="708"/>
        <w:rPr>
          <w:rFonts w:ascii="Times New Roman" w:eastAsia="Calibri" w:hAnsi="Times New Roman" w:cs="Times New Roman"/>
          <w:szCs w:val="24"/>
        </w:rPr>
      </w:pPr>
      <w:bookmarkStart w:id="1207" w:name="_Hlk216285810"/>
      <w:r w:rsidRPr="00B23B83">
        <w:rPr>
          <w:rFonts w:ascii="Times New Roman" w:eastAsia="Calibri" w:hAnsi="Times New Roman" w:cs="Times New Roman"/>
          <w:b/>
          <w:bCs/>
          <w:szCs w:val="24"/>
        </w:rPr>
        <w:t>S</w:t>
      </w:r>
      <w:r w:rsidRPr="00B23B83">
        <w:rPr>
          <w:rFonts w:ascii="Times New Roman" w:eastAsia="Calibri" w:hAnsi="Times New Roman" w:cs="Times New Roman"/>
          <w:b/>
          <w:szCs w:val="24"/>
        </w:rPr>
        <w:t xml:space="preserve">tavební úřad v rozhodnutí o záměru podle stavebního zákona posuzuje splnění požadavků tohoto zákona a jeho prováděcích právních předpisů při provedení záměru, zejména </w:t>
      </w:r>
      <w:r w:rsidRPr="00B23B83">
        <w:rPr>
          <w:rFonts w:ascii="Times New Roman" w:eastAsia="Calibri" w:hAnsi="Times New Roman" w:cs="Times New Roman"/>
          <w:b/>
          <w:bCs/>
          <w:szCs w:val="24"/>
        </w:rPr>
        <w:t>z hlediska nakládání s odpady, vedlejšími produkty, stavebními výrobky, které přestaly být odpadem, nebo stavebními výrobky určenými k opětovnému použití; v rozhodnutí může stanovit podmínky, které zajistí ochranu zdraví a životního prostředí a dodržení hierarchie odpadového hospodářství</w:t>
      </w:r>
      <w:bookmarkEnd w:id="1207"/>
      <w:r w:rsidRPr="00B23B83">
        <w:rPr>
          <w:rFonts w:ascii="Times New Roman" w:eastAsia="Calibri" w:hAnsi="Times New Roman" w:cs="Times New Roman"/>
          <w:b/>
          <w:bCs/>
          <w:szCs w:val="24"/>
        </w:rPr>
        <w:t>.</w:t>
      </w:r>
    </w:p>
    <w:p w14:paraId="6AC50392"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148</w:t>
      </w:r>
    </w:p>
    <w:p w14:paraId="2326E630"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Újezdní úřad</w:t>
      </w:r>
    </w:p>
    <w:p w14:paraId="2659738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Újezdní úřad vykonává pro potřeby zajišťování obrany státu a výcviku ozbrojených sil na území vojenského újezdu podle zákona o zajišťování obrany České republiky státní správu v rozsahu působnosti</w:t>
      </w:r>
    </w:p>
    <w:p w14:paraId="50B14BA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krajského úřadu podle § 21 odst. 2, § 30 odst. 3, § 34 odst. 4, § 36 odst. 2, § 72 odst. 3 a 4, § 96 odst. 1, 3 a 4 a § 145 odst. 1 písm. a), b), d) a e),</w:t>
      </w:r>
    </w:p>
    <w:p w14:paraId="3CAFD7BA"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 xml:space="preserve">b) obecního úřadu obce s rozšířenou působností podle § 30 odst. 3, § 34 odst. 4, § 36 odst. 2, § 96 odst. 2 a 3, § 146 odst. 1 písm. d) a e) a § 146 odst. 2 </w:t>
      </w:r>
      <w:r w:rsidRPr="00B23B83">
        <w:rPr>
          <w:rFonts w:ascii="Times New Roman" w:eastAsia="Calibri" w:hAnsi="Times New Roman" w:cs="Times New Roman"/>
          <w:strike/>
          <w:szCs w:val="24"/>
        </w:rPr>
        <w:t>až 5</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a 3 </w:t>
      </w:r>
      <w:r w:rsidRPr="00B23B83">
        <w:rPr>
          <w:rFonts w:ascii="Times New Roman" w:eastAsia="Calibri" w:hAnsi="Times New Roman" w:cs="Times New Roman"/>
          <w:szCs w:val="24"/>
        </w:rPr>
        <w:t>a</w:t>
      </w:r>
    </w:p>
    <w:p w14:paraId="40F3CBCB"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obecního úřadu podle § 147.</w:t>
      </w:r>
    </w:p>
    <w:p w14:paraId="63DE00B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Ustanovení § 59 až 61 se na újezdní úřad nepoužijí.</w:t>
      </w:r>
    </w:p>
    <w:p w14:paraId="56CD46E3"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149</w:t>
      </w:r>
    </w:p>
    <w:p w14:paraId="1C256256" w14:textId="77777777" w:rsidR="00EA54C5" w:rsidRPr="00B23B83" w:rsidRDefault="00EA54C5" w:rsidP="00EA54C5">
      <w:pPr>
        <w:spacing w:before="120" w:after="120" w:line="276" w:lineRule="auto"/>
        <w:jc w:val="center"/>
        <w:rPr>
          <w:rFonts w:ascii="Times New Roman" w:eastAsia="Calibri" w:hAnsi="Times New Roman" w:cs="Times New Roman"/>
          <w:b/>
          <w:bCs/>
          <w:strike/>
          <w:szCs w:val="24"/>
        </w:rPr>
      </w:pPr>
      <w:r w:rsidRPr="00B23B83">
        <w:rPr>
          <w:rFonts w:ascii="Times New Roman" w:eastAsia="Calibri" w:hAnsi="Times New Roman" w:cs="Times New Roman"/>
          <w:b/>
          <w:bCs/>
          <w:strike/>
          <w:szCs w:val="24"/>
        </w:rPr>
        <w:t>Součinnost stavebního úřadu se správními orgány vykonávajícími státní správu v oblasti odpadového hospodářství</w:t>
      </w:r>
    </w:p>
    <w:p w14:paraId="613A37FC" w14:textId="77777777" w:rsidR="00EA54C5" w:rsidRPr="00B23B83" w:rsidRDefault="00EA54C5" w:rsidP="00EA54C5">
      <w:pPr>
        <w:spacing w:before="120" w:after="120" w:line="276" w:lineRule="auto"/>
        <w:ind w:firstLine="708"/>
        <w:rPr>
          <w:rFonts w:ascii="Times New Roman" w:eastAsia="Calibri" w:hAnsi="Times New Roman" w:cs="Times New Roman"/>
          <w:strike/>
          <w:szCs w:val="24"/>
        </w:rPr>
      </w:pPr>
      <w:r w:rsidRPr="00B23B83">
        <w:rPr>
          <w:rFonts w:ascii="Times New Roman" w:eastAsia="Calibri" w:hAnsi="Times New Roman" w:cs="Times New Roman"/>
          <w:strike/>
          <w:szCs w:val="24"/>
        </w:rPr>
        <w:lastRenderedPageBreak/>
        <w:t>Při provádění kontrolních prohlídek, závěrečných kontrolních prohlídek a při provádění kontroly ve věcech stavebního řádu postupuje stavební úřad v součinnosti s obecním úřadem obce s rozšířenou působností.</w:t>
      </w:r>
      <w:r w:rsidRPr="00B23B83">
        <w:rPr>
          <w:rFonts w:ascii="Times New Roman" w:eastAsia="Calibri" w:hAnsi="Times New Roman" w:cs="Times New Roman"/>
          <w:szCs w:val="24"/>
        </w:rPr>
        <w:t xml:space="preserve"> </w:t>
      </w:r>
      <w:r w:rsidRPr="00B23B83">
        <w:rPr>
          <w:rFonts w:ascii="Times New Roman" w:eastAsia="Calibri" w:hAnsi="Times New Roman" w:cs="Times New Roman"/>
          <w:strike/>
          <w:szCs w:val="24"/>
        </w:rPr>
        <w:t>Jde-li o záměr vyžadující jednotné environmentální stanovisko</w:t>
      </w:r>
      <w:r w:rsidRPr="00B23B83">
        <w:rPr>
          <w:rFonts w:ascii="Times New Roman" w:eastAsia="Calibri" w:hAnsi="Times New Roman" w:cs="Times New Roman"/>
          <w:strike/>
          <w:szCs w:val="24"/>
          <w:vertAlign w:val="superscript"/>
        </w:rPr>
        <w:t>26</w:t>
      </w:r>
      <w:r w:rsidRPr="00B23B83">
        <w:rPr>
          <w:rFonts w:ascii="Times New Roman" w:eastAsia="Calibri" w:hAnsi="Times New Roman" w:cs="Times New Roman"/>
          <w:strike/>
          <w:szCs w:val="24"/>
        </w:rPr>
        <w:t>), postupuje stavební úřad v součinnosti s orgánem vykonávajícím státní správu v oblasti odpadového hospodářství příslušným k vydání jednotného environmentálního stanoviska.</w:t>
      </w:r>
    </w:p>
    <w:p w14:paraId="1182A7F9"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151</w:t>
      </w:r>
    </w:p>
    <w:p w14:paraId="5C72C4B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trike/>
          <w:szCs w:val="24"/>
        </w:rPr>
        <w:t>(1)</w:t>
      </w:r>
      <w:r w:rsidRPr="00B23B83">
        <w:rPr>
          <w:rFonts w:ascii="Times New Roman" w:eastAsia="Calibri" w:hAnsi="Times New Roman" w:cs="Times New Roman"/>
          <w:szCs w:val="24"/>
        </w:rPr>
        <w:t xml:space="preserve"> Povolení podle § 21 odst. 2 a § 30 odst. 2 a souhlas podle § 42 odst. 3 a § 43 odst. 1 se nevydají podle tohoto zákona, pokud je jejich vydání nahrazeno postupem v řízení o vydání integrovaného povolení podle zákona o integrované prevenci. Ustanovení § 23 se nepoužije na zařízení, která mají integrované povolení.</w:t>
      </w:r>
    </w:p>
    <w:p w14:paraId="39F252DD"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(2) </w:t>
      </w:r>
      <w:r w:rsidRPr="00B23B83">
        <w:rPr>
          <w:rFonts w:ascii="Times New Roman" w:eastAsia="Calibri" w:hAnsi="Times New Roman" w:cs="Times New Roman"/>
          <w:bCs/>
          <w:strike/>
          <w:szCs w:val="24"/>
        </w:rPr>
        <w:t xml:space="preserve"> Jedná-li se o záměr vyžadující jednotné environmentální stanovisko</w:t>
      </w:r>
      <w:r w:rsidRPr="00B23B83">
        <w:rPr>
          <w:rFonts w:ascii="Times New Roman" w:eastAsia="Calibri" w:hAnsi="Times New Roman" w:cs="Times New Roman"/>
          <w:bCs/>
          <w:strike/>
          <w:szCs w:val="24"/>
          <w:vertAlign w:val="superscript"/>
        </w:rPr>
        <w:t>26</w:t>
      </w:r>
      <w:r w:rsidRPr="00B23B83">
        <w:rPr>
          <w:rFonts w:ascii="Times New Roman" w:eastAsia="Calibri" w:hAnsi="Times New Roman" w:cs="Times New Roman"/>
          <w:bCs/>
          <w:strike/>
          <w:szCs w:val="24"/>
        </w:rPr>
        <w:t>), závazné stanovisko podle § 146 odst. 3 písm. a) a vyjádření podle § 146 odst. 3 písm. b) a c) se nevydávají.</w:t>
      </w:r>
    </w:p>
    <w:p w14:paraId="2061B7B6" w14:textId="77777777" w:rsidR="00EA54C5" w:rsidRPr="00B23B83" w:rsidRDefault="00EA54C5" w:rsidP="00EA54C5">
      <w:pPr>
        <w:tabs>
          <w:tab w:val="left" w:pos="567"/>
        </w:tabs>
        <w:spacing w:before="120" w:after="120" w:line="276" w:lineRule="auto"/>
        <w:ind w:left="360"/>
        <w:rPr>
          <w:rFonts w:ascii="Times New Roman" w:eastAsia="Calibri" w:hAnsi="Times New Roman" w:cs="Times New Roman"/>
          <w:strike/>
          <w:szCs w:val="24"/>
        </w:rPr>
      </w:pPr>
      <w:r w:rsidRPr="00B23B83">
        <w:rPr>
          <w:rFonts w:ascii="Times New Roman" w:eastAsia="Calibri" w:hAnsi="Times New Roman" w:cs="Times New Roman"/>
          <w:szCs w:val="24"/>
        </w:rPr>
        <w:t xml:space="preserve"> </w:t>
      </w:r>
      <w:r w:rsidRPr="00B23B83">
        <w:rPr>
          <w:rFonts w:ascii="Times New Roman" w:eastAsia="Calibri" w:hAnsi="Times New Roman" w:cs="Times New Roman"/>
          <w:strike/>
          <w:szCs w:val="24"/>
        </w:rPr>
        <w:br w:type="page"/>
      </w:r>
    </w:p>
    <w:p w14:paraId="5FD18946"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208" w:name="_Toc214619391"/>
      <w:bookmarkStart w:id="1209" w:name="_Toc216434423"/>
      <w:bookmarkStart w:id="1210" w:name="_Toc227049834"/>
      <w:bookmarkStart w:id="1211" w:name="_Toc227224148"/>
      <w:bookmarkStart w:id="1212" w:name="_Toc227576530"/>
      <w:r w:rsidRPr="00B23B83">
        <w:rPr>
          <w:rFonts w:ascii="Times New Roman" w:eastAsia="Times New Roman" w:hAnsi="Times New Roman" w:cs="Times New Roman"/>
          <w:b/>
          <w:bCs/>
          <w:iCs/>
          <w:smallCaps/>
          <w:szCs w:val="24"/>
        </w:rPr>
        <w:lastRenderedPageBreak/>
        <w:t>Zákon č. 197/2022 Sb., o zvláštních postupech v oblasti územního plánování a stavebního řádu v souvislosti s ozbrojeným konfliktem na území Ukrajiny vyvolaným invazí vojsk Ruské federace</w:t>
      </w:r>
      <w:bookmarkEnd w:id="1208"/>
      <w:bookmarkEnd w:id="1209"/>
      <w:bookmarkEnd w:id="1210"/>
      <w:bookmarkEnd w:id="1211"/>
      <w:bookmarkEnd w:id="1212"/>
    </w:p>
    <w:p w14:paraId="048C1933"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Platné znění dotčených ustanovení zákona č. 197/2022 Sb., o zvláštních postupech v oblasti územního plánování a stavebního řádu v souvislosti s ozbrojeným konfliktem na území Ukrajiny vyvolaným invazí vojsk Ruské federace, ve znění pozdějších předpisů, s vyznačením navrhovaných změn.</w:t>
      </w:r>
    </w:p>
    <w:p w14:paraId="0DAF7A0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4</w:t>
      </w:r>
    </w:p>
    <w:p w14:paraId="1FE9BA89"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Rozhodnutí o výjimce</w:t>
      </w:r>
    </w:p>
    <w:p w14:paraId="64A5D8A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Nezbytnou stavbu lze umístit pouze v souladu s územně plánovací dokumentací nebo na základě rozhodnutí o výjimce.</w:t>
      </w:r>
    </w:p>
    <w:p w14:paraId="4974A7E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Rada obce a v obcích, kde se rada obce nevolí, zastupitelstvo obce může na žádost stavebníka rozhodnout o výjimce z těch ustanovení územního plánu nebo regulačního plánu, která znemožňují umístit nezbytnou stavbu na pozemku v </w:t>
      </w:r>
      <w:r w:rsidRPr="00B23B83">
        <w:rPr>
          <w:rFonts w:ascii="Times New Roman" w:eastAsia="Calibri" w:hAnsi="Times New Roman" w:cs="Times New Roman"/>
          <w:bCs/>
          <w:strike/>
          <w:szCs w:val="24"/>
        </w:rPr>
        <w:t>zastavěném</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zastavitelném </w:t>
      </w:r>
      <w:r w:rsidRPr="00B23B83">
        <w:rPr>
          <w:rFonts w:ascii="Times New Roman" w:eastAsia="Calibri" w:hAnsi="Times New Roman" w:cs="Times New Roman"/>
          <w:szCs w:val="24"/>
        </w:rPr>
        <w:t>území</w:t>
      </w:r>
      <w:bookmarkStart w:id="1213" w:name="_Hlk226629850"/>
      <w:r w:rsidRPr="00B23B83">
        <w:rPr>
          <w:rFonts w:ascii="Times New Roman" w:eastAsia="Calibri" w:hAnsi="Times New Roman" w:cs="Times New Roman"/>
          <w:bCs/>
          <w:strike/>
          <w:szCs w:val="24"/>
        </w:rPr>
        <w:t>, zastavitelné ploše</w:t>
      </w:r>
      <w:r w:rsidRPr="00B23B83">
        <w:rPr>
          <w:rFonts w:ascii="Times New Roman" w:eastAsia="Calibri" w:hAnsi="Times New Roman" w:cs="Times New Roman"/>
          <w:strike/>
          <w:szCs w:val="24"/>
        </w:rPr>
        <w:t xml:space="preserve"> nebo ploše </w:t>
      </w:r>
      <w:r w:rsidRPr="00B23B83">
        <w:rPr>
          <w:rFonts w:ascii="Times New Roman" w:eastAsia="Calibri" w:hAnsi="Times New Roman" w:cs="Times New Roman"/>
          <w:bCs/>
          <w:strike/>
          <w:szCs w:val="24"/>
        </w:rPr>
        <w:t>přestavby</w:t>
      </w:r>
      <w:bookmarkEnd w:id="1213"/>
      <w:r w:rsidRPr="00B23B83">
        <w:rPr>
          <w:rFonts w:ascii="Times New Roman" w:eastAsia="Calibri" w:hAnsi="Times New Roman" w:cs="Times New Roman"/>
          <w:szCs w:val="24"/>
        </w:rPr>
        <w:t>, a to v plochách se stávajícím nebo požadovaným způsobem využití bydlení, rekreace, občanského vybavení, veřejných prostranství, smíšených obytných, výroby a skladování a smíšených výrobních.</w:t>
      </w:r>
    </w:p>
    <w:p w14:paraId="1B5A15B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(3) Zastupitelstvo obce si může vyhradit rozhodování o výjimce namísto rady obce.</w:t>
      </w:r>
    </w:p>
    <w:p w14:paraId="6A0014A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Rozhodnutí o výjimce obsahuje kromě obecných náležitostí podle správního řádu</w:t>
      </w:r>
    </w:p>
    <w:p w14:paraId="20251839"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označení územně plánovací dokumentace, které se výjimka týká,</w:t>
      </w:r>
    </w:p>
    <w:p w14:paraId="4A1EF61C"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stanovení rozsahu částí územně plánovací dokumentace, které se pro umístění nezbytné stavby nepoužijí, a</w:t>
      </w:r>
    </w:p>
    <w:p w14:paraId="20D45AE1"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druh a účel nezbytné stavby.</w:t>
      </w:r>
    </w:p>
    <w:p w14:paraId="0DAF20E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(5) Odvolání proti rozhodnutí o výjimce není přípustné. Rozhodnutí o výjimce platí po dobu trvání nezbytné stavby.</w:t>
      </w:r>
    </w:p>
    <w:p w14:paraId="128D7252" w14:textId="77777777" w:rsidR="00EA54C5" w:rsidRPr="00B23B83" w:rsidRDefault="00EA54C5" w:rsidP="00EA54C5">
      <w:pPr>
        <w:spacing w:before="120" w:after="120" w:line="276" w:lineRule="auto"/>
        <w:jc w:val="center"/>
        <w:outlineLvl w:val="0"/>
        <w:rPr>
          <w:rFonts w:ascii="Times New Roman" w:eastAsia="Times New Roman" w:hAnsi="Times New Roman" w:cs="Times New Roman"/>
          <w:b/>
          <w:bCs/>
          <w:iCs/>
          <w:smallCaps/>
          <w:szCs w:val="24"/>
        </w:rPr>
      </w:pPr>
      <w:r w:rsidRPr="00B23B83">
        <w:rPr>
          <w:rFonts w:ascii="Times New Roman" w:eastAsia="Calibri" w:hAnsi="Times New Roman" w:cs="Times New Roman"/>
          <w:szCs w:val="24"/>
        </w:rPr>
        <w:br w:type="page"/>
      </w:r>
      <w:bookmarkStart w:id="1214" w:name="_Toc227224149"/>
      <w:bookmarkStart w:id="1215" w:name="_Toc227576531"/>
      <w:r w:rsidRPr="00B23B83">
        <w:rPr>
          <w:rFonts w:ascii="Times New Roman" w:eastAsia="Times New Roman" w:hAnsi="Times New Roman" w:cs="Times New Roman"/>
          <w:b/>
          <w:bCs/>
          <w:iCs/>
          <w:smallCaps/>
          <w:szCs w:val="24"/>
        </w:rPr>
        <w:lastRenderedPageBreak/>
        <w:t>Zákon č. 149/2023 Sb., kterým se mění některé zákony v souvislosti s přijetím zákona o jednotném environmentálním stanovisku</w:t>
      </w:r>
      <w:bookmarkEnd w:id="1214"/>
      <w:bookmarkEnd w:id="1215"/>
    </w:p>
    <w:p w14:paraId="57675CB3"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Platné znění dotčených ustanovení zákona č. 149/2023 Sb., kterým se mění některé zákony v souvislosti s přijetím zákona o jednotném environmentálním stanovisku, ve znění pozdějších předpisů, s vyznačením navrhovaných změn.</w:t>
      </w:r>
    </w:p>
    <w:p w14:paraId="335C1F9C" w14:textId="77777777" w:rsidR="00EA54C5" w:rsidRPr="00B23B83" w:rsidRDefault="00EA54C5" w:rsidP="00EA54C5">
      <w:pPr>
        <w:spacing w:before="120" w:after="120" w:line="276" w:lineRule="auto"/>
        <w:outlineLvl w:val="0"/>
        <w:rPr>
          <w:rFonts w:ascii="Times New Roman" w:eastAsia="Calibri" w:hAnsi="Times New Roman" w:cs="Times New Roman"/>
          <w:szCs w:val="24"/>
        </w:rPr>
      </w:pPr>
    </w:p>
    <w:p w14:paraId="703582AE"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Čl. VII</w:t>
      </w:r>
    </w:p>
    <w:p w14:paraId="4FE33356"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Přechodná ustanovení</w:t>
      </w:r>
    </w:p>
    <w:p w14:paraId="5A355A42"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Posuzování vlivů záměrů nebo koncepcí zahájené před nabytím účinnosti tohoto zákona se dokončí podle dosavadních právních předpisů; to neplatí pro</w:t>
      </w:r>
    </w:p>
    <w:p w14:paraId="4BD48505"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a) způsob předkládání dokumentace vlivů záměru na životní prostředí podle § 8 odst. 1 zákona č. 100/2001 Sb., ve znění účinném přede dnem nabytí účinnosti tohoto zákona, byla-li doplněna nebo přepracována podle § 8 odst. 6 zákona č. 100/2001 Sb., ve znění účinném přede dnem nabytí účinnosti tohoto zákona,</w:t>
      </w:r>
    </w:p>
    <w:p w14:paraId="32FFF20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b) prodlužování platnosti závazného stanoviska k posouzení vlivů provedení záměru na životní prostředí podle § 9a odst. 5 zákona č. 100/2001 Sb., ve znění účinném přede dnem nabytí účinnosti tohoto zákona,</w:t>
      </w:r>
    </w:p>
    <w:p w14:paraId="1FF3B408"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c) změny koncepcí podle § 10a odst. 1 písm. c) zákona č. 100/2001 Sb., ve znění účinném přede dnem nabytí účinnosti tohoto zákona,</w:t>
      </w:r>
    </w:p>
    <w:p w14:paraId="634E5C1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d) způsob posuzování koncepcí podle § 10b odst. 2 zákona č. 100/2001 Sb., ve znění účinném přede dnem nabytí účinnosti tohoto zákona,</w:t>
      </w:r>
    </w:p>
    <w:p w14:paraId="502EC4C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e) zpracování vyhodnocení vlivů koncepce na životní prostředí a veřejné zdraví podle § 10e odst. 3 zákona č. 100/2001 Sb., ve znění účinném přede dnem nabytí účinnosti tohoto zákona,</w:t>
      </w:r>
    </w:p>
    <w:p w14:paraId="2D3EEC0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f) zaslání informace o přijetí návrhu koncepce podle § 10f odst. 2 zákona č. 100/2001 Sb., ve znění účinném přede dnem nabytí účinnosti tohoto zákona,</w:t>
      </w:r>
    </w:p>
    <w:p w14:paraId="61F12F5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g) zveřejňování dokumentů podle § 16 zákona č. 100/2001 Sb., ve znění účinném přede dnem nabytí účinnosti tohoto zákona, nebo</w:t>
      </w:r>
    </w:p>
    <w:p w14:paraId="7CB301C9"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h) konání veřejného projednání.</w:t>
      </w:r>
    </w:p>
    <w:p w14:paraId="7A5877A6"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Ministerstvo životního prostředí dokončí nebo vyřídí, pokud k nim bylo ke dni předcházejícímu dni nabytí účinnosti tohoto zákona příslušné, ke dni nabytí účinnosti tohoto zákona</w:t>
      </w:r>
    </w:p>
    <w:p w14:paraId="2EF3106B"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a) nedokončená zjišťovací řízení podle § 7 zákona č. 100/2001 Sb., ve znění účinném přede dnem nabytí účinnosti tohoto zákona, a</w:t>
      </w:r>
    </w:p>
    <w:p w14:paraId="3DC9AF1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b) nedokončené procesy EIA podle § 8 až 9a zákona č. 100/2001 Sb., ve znění účinném přede dnem nabytí účinnosti tohoto zákona</w:t>
      </w:r>
      <w:r w:rsidRPr="00B23B83">
        <w:rPr>
          <w:rFonts w:ascii="Times New Roman" w:eastAsia="Calibri" w:hAnsi="Times New Roman" w:cs="Times New Roman"/>
          <w:b/>
          <w:bCs/>
          <w:szCs w:val="24"/>
        </w:rPr>
        <w:t>, s výjimkou případů podle bodu 5</w:t>
      </w:r>
      <w:r w:rsidRPr="00B23B83">
        <w:rPr>
          <w:rFonts w:ascii="Times New Roman" w:eastAsia="Calibri" w:hAnsi="Times New Roman" w:cs="Times New Roman"/>
          <w:szCs w:val="24"/>
        </w:rPr>
        <w:t>.</w:t>
      </w:r>
    </w:p>
    <w:p w14:paraId="7D4FC7FE"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3. V případě záměrů, k nimž vydalo závazné stanovisko k posouzení vlivů provedení záměru na životní prostředí podle § 9a odst. 1 zákona č. 100/2001 Sb., ve znění účinném přede dnem nabytí účinnosti tohoto zákona, Ministerstvo životního prostředí a příslušnost k jejichž posuzování podle přílohy č. 1 k zákonu č. 100/2001 Sb., ve znění účinném ode dne nabytí účinnosti tohoto zákona, přejde ke dni nabytí účinnosti tohoto zákona na orgán kraje v přenesené působnosti, je úřadem příslušným k vyřízení po dni nabytí účinnosti tohoto zákona podaných žádostí o prodloužení platnosti závazného stanoviska k posouzení vlivů provedení záměru na životní prostředí podle § 9a odst. 4 zákona č. 100/2001 Sb., ve znění účinném ode dne nabytí účinnosti tohoto zákona, žádostí o vydání závazných stanovisek podle čl. II bodu 1 zákona č. 39/2015 Sb. a žádostí o vydání závazných stanovisek podle § 9a odst. 6 zákona č. 100/2001 Sb., ve znění účinném ode dne nabytí účinnosti tohoto zákona, orgán kraje v přenesené působnosti.</w:t>
      </w:r>
    </w:p>
    <w:p w14:paraId="78B86104"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4. Navazující řízení zahájená přede dnem nabytí účinnosti tohoto zákona se dokončí podle zákona č. 100/2001 Sb., ve znění účinném přede dnem nabytí účinnosti tohoto zákona.</w:t>
      </w:r>
    </w:p>
    <w:p w14:paraId="546EDF7F"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5. Příslušnost k posuzování vlivů záměru na životní prostředí se v případě, kdy po nabytí účinnosti tohoto zákona došlo ke zrušení stanoviska k posouzení vlivů provedení záměru na životní prostředí vydaného podle § 10 zákona č. 100/2001 Sb., ve znění účinném do 31. března 2015, nebo závazného stanoviska k posouzení vlivů provedení záměru na životní prostředí vydaného podle § 9a zákona č. 100/2001 Sb., ve znění účinném od 1. dubna 2015 do dne nabytí účinnosti tohoto zákona, a vrácení věci k novému projednání, řídí zákonem č. 100/2001 Sb. ve znění účinném ode dne nabytí účinnosti tohoto zákona.</w:t>
      </w:r>
    </w:p>
    <w:p w14:paraId="3C80ED85"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br w:type="page"/>
      </w:r>
    </w:p>
    <w:p w14:paraId="3924CDC0" w14:textId="77777777" w:rsidR="00EA54C5" w:rsidRPr="00B23B83" w:rsidRDefault="00EA54C5" w:rsidP="00EA54C5">
      <w:pPr>
        <w:keepNext/>
        <w:keepLines/>
        <w:spacing w:before="120" w:after="120" w:line="276" w:lineRule="auto"/>
        <w:jc w:val="center"/>
        <w:outlineLvl w:val="0"/>
        <w:rPr>
          <w:rFonts w:ascii="Times New Roman" w:eastAsia="Times New Roman" w:hAnsi="Times New Roman" w:cs="Times New Roman"/>
          <w:b/>
          <w:bCs/>
          <w:iCs/>
          <w:smallCaps/>
          <w:szCs w:val="24"/>
        </w:rPr>
      </w:pPr>
      <w:bookmarkStart w:id="1216" w:name="_Toc208934284"/>
      <w:bookmarkStart w:id="1217" w:name="_Toc214619393"/>
      <w:bookmarkStart w:id="1218" w:name="_Toc216434425"/>
      <w:bookmarkStart w:id="1219" w:name="_Toc227049835"/>
      <w:bookmarkStart w:id="1220" w:name="_Toc227224150"/>
      <w:bookmarkStart w:id="1221" w:name="_Toc227576532"/>
      <w:r w:rsidRPr="00B23B83">
        <w:rPr>
          <w:rFonts w:ascii="Times New Roman" w:eastAsia="Times New Roman" w:hAnsi="Times New Roman" w:cs="Times New Roman"/>
          <w:b/>
          <w:bCs/>
          <w:iCs/>
          <w:smallCaps/>
          <w:szCs w:val="24"/>
        </w:rPr>
        <w:lastRenderedPageBreak/>
        <w:t>Zákon č. 249/2025 Sb., o urychlení využívání obnovitelných zdrojů energie</w:t>
      </w:r>
      <w:bookmarkEnd w:id="1216"/>
      <w:bookmarkEnd w:id="1217"/>
      <w:bookmarkEnd w:id="1218"/>
      <w:bookmarkEnd w:id="1219"/>
      <w:bookmarkEnd w:id="1220"/>
      <w:bookmarkEnd w:id="1221"/>
    </w:p>
    <w:p w14:paraId="53F60EB3" w14:textId="77777777" w:rsidR="00EA54C5" w:rsidRPr="00B23B83" w:rsidRDefault="00EA54C5" w:rsidP="00EA54C5">
      <w:pPr>
        <w:spacing w:before="120" w:after="120" w:line="276" w:lineRule="auto"/>
        <w:rPr>
          <w:rFonts w:ascii="Times New Roman" w:eastAsia="Calibri" w:hAnsi="Times New Roman" w:cs="Times New Roman"/>
          <w:b/>
          <w:bCs/>
          <w:szCs w:val="24"/>
        </w:rPr>
      </w:pPr>
      <w:r w:rsidRPr="00B23B83">
        <w:rPr>
          <w:rFonts w:ascii="Times New Roman" w:eastAsia="Calibri" w:hAnsi="Times New Roman" w:cs="Times New Roman"/>
          <w:b/>
          <w:bCs/>
          <w:szCs w:val="24"/>
        </w:rPr>
        <w:t>Platné znění zákona č. 249/2025 Sb., o urychlení využívání některých obnovitelných zdrojů energie a o změně souvisejících zákonů (zákon o urychlení využívání obnovitelných zdrojů energie), s vyznačením navrhovaných změn</w:t>
      </w:r>
    </w:p>
    <w:p w14:paraId="219EBB9A"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12</w:t>
      </w:r>
    </w:p>
    <w:p w14:paraId="618FBCDD"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Pořízení územního opatření</w:t>
      </w:r>
    </w:p>
    <w:p w14:paraId="624D53C8"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Návrh územního opatření projedná pořizovatel </w:t>
      </w:r>
      <w:r w:rsidRPr="00B23B83">
        <w:rPr>
          <w:rFonts w:ascii="Times New Roman" w:eastAsia="Times New Roman" w:hAnsi="Times New Roman" w:cs="Times New Roman"/>
          <w:strike/>
          <w:szCs w:val="24"/>
        </w:rPr>
        <w:t>na společném jednání a</w:t>
      </w:r>
      <w:r w:rsidRPr="00B23B83">
        <w:rPr>
          <w:rFonts w:ascii="Times New Roman" w:eastAsia="Times New Roman" w:hAnsi="Times New Roman" w:cs="Times New Roman"/>
          <w:szCs w:val="24"/>
        </w:rPr>
        <w:t xml:space="preserve"> na veřejném projednání spolu s návrhem územně plánovací dokumentace, se kterou se územní opatření společně pořizuje.</w:t>
      </w:r>
    </w:p>
    <w:p w14:paraId="4B941644"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Ustanovení § </w:t>
      </w:r>
      <w:r w:rsidRPr="00B23B83">
        <w:rPr>
          <w:rFonts w:ascii="Times New Roman" w:eastAsia="Times New Roman" w:hAnsi="Times New Roman" w:cs="Times New Roman"/>
          <w:strike/>
          <w:szCs w:val="24"/>
        </w:rPr>
        <w:t>94</w:t>
      </w:r>
      <w:r w:rsidRPr="00B23B83">
        <w:rPr>
          <w:rFonts w:ascii="Times New Roman" w:eastAsia="Times New Roman" w:hAnsi="Times New Roman" w:cs="Times New Roman"/>
          <w:b/>
          <w:bCs/>
          <w:szCs w:val="24"/>
        </w:rPr>
        <w:t xml:space="preserve"> 95 </w:t>
      </w:r>
      <w:r w:rsidRPr="00B23B83">
        <w:rPr>
          <w:rFonts w:ascii="Times New Roman" w:eastAsia="Times New Roman" w:hAnsi="Times New Roman" w:cs="Times New Roman"/>
          <w:szCs w:val="24"/>
        </w:rPr>
        <w:t>až 98 a 101 až 103 stavebního zákona se použijí obdobně také ve vztahu k návrhu územního opatření pro každou akcelerační oblast, která má být vymezena.</w:t>
      </w:r>
    </w:p>
    <w:p w14:paraId="0B271D27"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(3) Stanovisko k návrhu koncepce podle § 100 stavebního zákona uplatněné k návrhu územně plánovací dokumentace zahrnuje i stanovisko k návrhu územního opatření pro každou akcelerační oblast, která má být vymezena.</w:t>
      </w:r>
    </w:p>
    <w:p w14:paraId="76960A9A"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(4) Pokud schvalující orgán schválí návrh územně plánovací dokumentace, ale zamítne návrh územního opatření pro akcelerační oblast v ní vymezenou, rozhodne vždy současně o tom, že</w:t>
      </w:r>
    </w:p>
    <w:p w14:paraId="7521A0F1"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schvaluje pořízení územního opatření pro tuto akcelerační oblast samostatným postupem, nebo</w:t>
      </w:r>
    </w:p>
    <w:p w14:paraId="2628261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uplatňuje vlastní podnět k pořízení změny územně plánovací dokumentace, kterou z ní bude tato akcelerační oblast vypuštěna.</w:t>
      </w:r>
    </w:p>
    <w:p w14:paraId="6D498FB9"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13</w:t>
      </w:r>
    </w:p>
    <w:p w14:paraId="3A1BB0D5"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 xml:space="preserve">Stanovisko </w:t>
      </w:r>
      <w:r w:rsidRPr="00B23B83">
        <w:rPr>
          <w:rFonts w:ascii="Times New Roman" w:eastAsia="Calibri" w:hAnsi="Times New Roman" w:cs="Times New Roman"/>
          <w:b/>
          <w:bCs/>
          <w:strike/>
          <w:szCs w:val="24"/>
        </w:rPr>
        <w:t>orgánu příslušného podle zákona o jednotném environmentálním stanovisku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u w:val="single"/>
        </w:rPr>
        <w:t>stavebního úřadu k územnímu opatření</w:t>
      </w:r>
    </w:p>
    <w:p w14:paraId="535BA256"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(1) Krajský úřad </w:t>
      </w:r>
      <w:r w:rsidRPr="00B23B83">
        <w:rPr>
          <w:rFonts w:ascii="Times New Roman" w:eastAsia="Calibri" w:hAnsi="Times New Roman" w:cs="Times New Roman"/>
          <w:bCs/>
          <w:strike/>
          <w:szCs w:val="24"/>
        </w:rPr>
        <w:t>jako orgán příslušný k vydání jednotného enviromentálního stanoviska k  záměru pro využití obnovitelného zdroje energie v akcelerační oblasti (dále jen „příslušný orgán“)</w:t>
      </w:r>
      <w:r w:rsidRPr="00B23B83">
        <w:rPr>
          <w:rFonts w:ascii="Times New Roman" w:eastAsia="Calibri" w:hAnsi="Times New Roman" w:cs="Times New Roman"/>
          <w:strike/>
          <w:szCs w:val="24"/>
        </w:rPr>
        <w:t xml:space="preserve"> uplatní stanovisko podle § 54 odst. </w:t>
      </w:r>
      <w:r w:rsidRPr="00B23B83">
        <w:rPr>
          <w:rFonts w:ascii="Times New Roman" w:eastAsia="Calibri" w:hAnsi="Times New Roman" w:cs="Times New Roman"/>
          <w:bCs/>
          <w:strike/>
          <w:szCs w:val="24"/>
        </w:rPr>
        <w:t>1</w:t>
      </w:r>
      <w:r w:rsidRPr="00B23B83">
        <w:rPr>
          <w:rFonts w:ascii="Times New Roman" w:eastAsia="Calibri" w:hAnsi="Times New Roman" w:cs="Times New Roman"/>
          <w:b/>
          <w:bCs/>
          <w:strike/>
          <w:szCs w:val="24"/>
        </w:rPr>
        <w:t xml:space="preserve"> </w:t>
      </w:r>
      <w:r w:rsidRPr="00B23B83">
        <w:rPr>
          <w:rFonts w:ascii="Times New Roman" w:eastAsia="Calibri" w:hAnsi="Times New Roman" w:cs="Times New Roman"/>
          <w:strike/>
          <w:szCs w:val="24"/>
        </w:rPr>
        <w:t xml:space="preserve">stavebního zákona k návrhu územního opatření a </w:t>
      </w:r>
      <w:r w:rsidRPr="00B23B83">
        <w:rPr>
          <w:rFonts w:ascii="Times New Roman" w:eastAsia="Calibri" w:hAnsi="Times New Roman" w:cs="Times New Roman"/>
          <w:bCs/>
          <w:strike/>
          <w:szCs w:val="24"/>
        </w:rPr>
        <w:t xml:space="preserve">v rozsahu své působnosti podle § 18 odst. 1 zákona o jednotném environmentálním stanovisku </w:t>
      </w:r>
      <w:r w:rsidRPr="00B23B83">
        <w:rPr>
          <w:rFonts w:ascii="Times New Roman" w:eastAsia="Calibri" w:hAnsi="Times New Roman" w:cs="Times New Roman"/>
          <w:strike/>
          <w:szCs w:val="24"/>
        </w:rPr>
        <w:t>ve vztahu ke správním úkonům uvedeným v odstavcích 2 a 4 je dotčeným orgánem při jeho pořizování a změnách; příslušnost dotčených orgánů podle jiných právních předpisů tímto není dotčena.</w:t>
      </w:r>
    </w:p>
    <w:p w14:paraId="7D6F979A" w14:textId="77777777" w:rsidR="00EA54C5" w:rsidRPr="00B23B83" w:rsidRDefault="00EA54C5" w:rsidP="00EA54C5">
      <w:pPr>
        <w:spacing w:before="120" w:after="120" w:line="276" w:lineRule="auto"/>
        <w:ind w:firstLine="709"/>
        <w:rPr>
          <w:rFonts w:ascii="Times New Roman" w:eastAsia="Calibri" w:hAnsi="Times New Roman" w:cs="Times New Roman"/>
          <w:b/>
          <w:bCs/>
          <w:szCs w:val="24"/>
        </w:rPr>
      </w:pPr>
      <w:r w:rsidRPr="00B23B83">
        <w:rPr>
          <w:rFonts w:ascii="Times New Roman" w:eastAsia="Calibri" w:hAnsi="Times New Roman" w:cs="Times New Roman"/>
          <w:b/>
          <w:bCs/>
          <w:szCs w:val="24"/>
        </w:rPr>
        <w:t>(1) Stavební úřad uplatní stanovisko podle § 54 odst. 2 stavebního zákona k návrhu územního opatření a ve vztahu ke správním úkonům uvedeným v odstavcích 2 až 4 je dotčeným orgánem při jeho pořizování a změnách; příslušnost dotčených orgánů podle jiných právních předpisů tímto není dotčena.</w:t>
      </w:r>
    </w:p>
    <w:p w14:paraId="3D17F165" w14:textId="77777777" w:rsidR="00EA54C5" w:rsidRPr="00B23B83" w:rsidRDefault="00EA54C5" w:rsidP="00EA54C5">
      <w:pPr>
        <w:spacing w:line="276" w:lineRule="auto"/>
        <w:ind w:firstLine="709"/>
        <w:rPr>
          <w:rFonts w:ascii="Times New Roman" w:eastAsia="Calibri" w:hAnsi="Times New Roman" w:cs="Times New Roman"/>
          <w:b/>
          <w:szCs w:val="24"/>
        </w:rPr>
      </w:pPr>
    </w:p>
    <w:p w14:paraId="5A9492AC"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 xml:space="preserve">(2) Je-li stanovisko </w:t>
      </w:r>
      <w:r w:rsidRPr="00B23B83">
        <w:rPr>
          <w:rFonts w:ascii="Times New Roman" w:eastAsia="Calibri" w:hAnsi="Times New Roman" w:cs="Times New Roman"/>
          <w:bCs/>
          <w:strike/>
          <w:szCs w:val="24"/>
        </w:rPr>
        <w:t>příslušného orgánu</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stavebního úřadu </w:t>
      </w:r>
      <w:r w:rsidRPr="00B23B83">
        <w:rPr>
          <w:rFonts w:ascii="Times New Roman" w:eastAsia="Calibri" w:hAnsi="Times New Roman" w:cs="Times New Roman"/>
          <w:szCs w:val="24"/>
        </w:rPr>
        <w:t xml:space="preserve">souhlasné, jsou jeho součástí podmínky a zmírňující opatření navržené za účelem zajištění souladu záměrů pro využití </w:t>
      </w:r>
      <w:r w:rsidRPr="00B23B83">
        <w:rPr>
          <w:rFonts w:ascii="Times New Roman" w:eastAsia="Calibri" w:hAnsi="Times New Roman" w:cs="Times New Roman"/>
          <w:szCs w:val="24"/>
        </w:rPr>
        <w:lastRenderedPageBreak/>
        <w:t>obnovitelného zdroje energie v akcelerační oblasti s požadavky stanovenými v § 11 odst. 2 ve vztahu k ochraně volně žijících ptáků a zvláště chráněných druhů živočichů, a dále s požadavky pro vydání</w:t>
      </w:r>
    </w:p>
    <w:p w14:paraId="10CBA84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a) souhlasu se zásahem do významného krajinného prvku podle § 4 odst. 2 zákona o ochraně přírody a krajiny,</w:t>
      </w:r>
    </w:p>
    <w:p w14:paraId="7004675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b) povolení odchylného postupu při ochraně volně žijících ptáků podle § 5b odst. 1 zákona o ochraně přírody a krajiny,</w:t>
      </w:r>
    </w:p>
    <w:p w14:paraId="73FC63FE"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c) povolení výjimky ze zákazu ničit, poškozovat nebo upravovat jeskyně podle § 10 odst. 2 zákona o ochraně přírody a krajiny,</w:t>
      </w:r>
    </w:p>
    <w:p w14:paraId="3494F1E6"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d) souhlasu k činnostem, které by mohly snížit nebo změnit krajinný ráz podle § 12 odst. 2 zákona o ochraně přírody a krajiny,</w:t>
      </w:r>
    </w:p>
    <w:p w14:paraId="5110CA50"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e) povolení výjimky ze zákazů u zvláště chráněných druhů rostlin a živočichů podle § 56 zákona o ochraně přírody a krajiny,</w:t>
      </w:r>
    </w:p>
    <w:p w14:paraId="0C2E3D07"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t>f) souhlasu s dotčením zájmů chráněných lesním zákonem podle § 14 odst. 2 lesního zákona.</w:t>
      </w:r>
    </w:p>
    <w:p w14:paraId="64E7E07A" w14:textId="77777777" w:rsidR="00EA54C5" w:rsidRPr="00B23B83" w:rsidRDefault="00EA54C5" w:rsidP="00EA54C5">
      <w:pPr>
        <w:spacing w:before="120" w:after="120" w:line="276" w:lineRule="auto"/>
        <w:ind w:firstLine="709"/>
        <w:rPr>
          <w:rFonts w:ascii="Times New Roman" w:eastAsia="Times New Roman" w:hAnsi="Times New Roman" w:cs="Times New Roman"/>
          <w:b/>
          <w:szCs w:val="24"/>
        </w:rPr>
      </w:pPr>
      <w:bookmarkStart w:id="1222" w:name="_Hlk226630491"/>
      <w:r w:rsidRPr="00B23B83">
        <w:rPr>
          <w:rFonts w:ascii="Times New Roman" w:eastAsia="Times New Roman" w:hAnsi="Times New Roman" w:cs="Times New Roman"/>
          <w:b/>
          <w:szCs w:val="24"/>
        </w:rPr>
        <w:t>(3) Zahrnuje-li akcelerační oblast pozemky, které jsou součástí zemědělského půdního fondu nebo pozemků určených k plnění funkcí lesa, navrhne stavební úřad ve stanovisku podle odstavce 1 také podmínky, při jejichž splnění lze odejmout zemědělskou půdu ze zemědělského půdního fondu podle zákona o ochraně zemědělského půdního fondu nebo odejmout pozemky plnění funkcí lesa nebo omezit využívání pozemků pro plnění funkcí lesa podle lesního zákona.</w:t>
      </w:r>
    </w:p>
    <w:bookmarkEnd w:id="1222"/>
    <w:p w14:paraId="2E9B853C" w14:textId="77777777" w:rsidR="00EA54C5" w:rsidRPr="00B23B83" w:rsidRDefault="00EA54C5" w:rsidP="00EA54C5">
      <w:pPr>
        <w:spacing w:before="120" w:after="120" w:line="276" w:lineRule="auto"/>
        <w:ind w:firstLine="709"/>
        <w:rPr>
          <w:rFonts w:ascii="Times New Roman" w:eastAsia="Times New Roman" w:hAnsi="Times New Roman" w:cs="Times New Roman"/>
          <w:bCs/>
          <w:szCs w:val="24"/>
        </w:rPr>
      </w:pPr>
      <w:r w:rsidRPr="00B23B83">
        <w:rPr>
          <w:rFonts w:ascii="Times New Roman" w:eastAsia="Times New Roman" w:hAnsi="Times New Roman" w:cs="Times New Roman"/>
          <w:bCs/>
          <w:strike/>
          <w:szCs w:val="24"/>
        </w:rPr>
        <w:t>(3)</w:t>
      </w:r>
      <w:r w:rsidRPr="00B23B83">
        <w:rPr>
          <w:rFonts w:ascii="Times New Roman" w:eastAsia="Times New Roman" w:hAnsi="Times New Roman" w:cs="Times New Roman"/>
          <w:bCs/>
          <w:szCs w:val="24"/>
        </w:rPr>
        <w:t xml:space="preserve"> </w:t>
      </w:r>
      <w:r w:rsidRPr="00B23B83">
        <w:rPr>
          <w:rFonts w:ascii="Times New Roman" w:eastAsia="Times New Roman" w:hAnsi="Times New Roman" w:cs="Times New Roman"/>
          <w:b/>
          <w:szCs w:val="24"/>
        </w:rPr>
        <w:t>(4)</w:t>
      </w:r>
      <w:r w:rsidRPr="00B23B83">
        <w:rPr>
          <w:rFonts w:ascii="Times New Roman" w:eastAsia="Times New Roman" w:hAnsi="Times New Roman" w:cs="Times New Roman"/>
          <w:bCs/>
          <w:szCs w:val="24"/>
        </w:rPr>
        <w:t xml:space="preserve"> </w:t>
      </w:r>
      <w:r w:rsidRPr="00B23B83">
        <w:rPr>
          <w:rFonts w:ascii="Times New Roman" w:eastAsia="Times New Roman" w:hAnsi="Times New Roman" w:cs="Times New Roman"/>
          <w:bCs/>
          <w:strike/>
          <w:szCs w:val="24"/>
        </w:rPr>
        <w:t>Příslušný orgán</w:t>
      </w:r>
      <w:r w:rsidRPr="00B23B83">
        <w:rPr>
          <w:rFonts w:ascii="Times New Roman" w:eastAsia="Times New Roman" w:hAnsi="Times New Roman" w:cs="Times New Roman"/>
          <w:bCs/>
          <w:szCs w:val="24"/>
        </w:rPr>
        <w:t xml:space="preserve"> </w:t>
      </w:r>
      <w:r w:rsidRPr="00B23B83">
        <w:rPr>
          <w:rFonts w:ascii="Times New Roman" w:eastAsia="Times New Roman" w:hAnsi="Times New Roman" w:cs="Times New Roman"/>
          <w:b/>
          <w:szCs w:val="24"/>
        </w:rPr>
        <w:t>Stavební úřad</w:t>
      </w:r>
      <w:r w:rsidRPr="00B23B83">
        <w:rPr>
          <w:rFonts w:ascii="Times New Roman" w:eastAsia="Times New Roman" w:hAnsi="Times New Roman" w:cs="Times New Roman"/>
          <w:bCs/>
          <w:szCs w:val="24"/>
        </w:rPr>
        <w:t xml:space="preserve"> navrhne podmínky a zmírňující opatření podle </w:t>
      </w:r>
      <w:r w:rsidRPr="00B23B83">
        <w:rPr>
          <w:rFonts w:ascii="Times New Roman" w:eastAsia="Times New Roman" w:hAnsi="Times New Roman" w:cs="Times New Roman"/>
          <w:bCs/>
          <w:strike/>
          <w:szCs w:val="24"/>
        </w:rPr>
        <w:t>odstavce 2</w:t>
      </w:r>
      <w:r w:rsidRPr="00B23B83">
        <w:rPr>
          <w:rFonts w:ascii="Times New Roman" w:eastAsia="Times New Roman" w:hAnsi="Times New Roman" w:cs="Times New Roman"/>
          <w:bCs/>
          <w:szCs w:val="24"/>
        </w:rPr>
        <w:t xml:space="preserve"> </w:t>
      </w:r>
      <w:r w:rsidRPr="00B23B83">
        <w:rPr>
          <w:rFonts w:ascii="Times New Roman" w:eastAsia="Times New Roman" w:hAnsi="Times New Roman" w:cs="Times New Roman"/>
          <w:b/>
          <w:szCs w:val="24"/>
        </w:rPr>
        <w:t>odstavců 2 a 3</w:t>
      </w:r>
      <w:r w:rsidRPr="00B23B83">
        <w:rPr>
          <w:rFonts w:ascii="Times New Roman" w:eastAsia="Times New Roman" w:hAnsi="Times New Roman" w:cs="Times New Roman"/>
          <w:bCs/>
          <w:szCs w:val="24"/>
        </w:rPr>
        <w:t xml:space="preserve"> s ohledem na limity využití území v akcelerační oblasti a druh záměrů pro využití obnovitelného zdroje energie, pro které je tato oblast vymezována.</w:t>
      </w:r>
    </w:p>
    <w:p w14:paraId="1F530B44"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w:t>
      </w:r>
      <w:r w:rsidRPr="00B23B83">
        <w:rPr>
          <w:rFonts w:ascii="Times New Roman" w:eastAsia="Calibri" w:hAnsi="Times New Roman" w:cs="Times New Roman"/>
          <w:bCs/>
          <w:strike/>
          <w:szCs w:val="24"/>
        </w:rPr>
        <w:t>4</w:t>
      </w:r>
      <w:r w:rsidRPr="00B23B83">
        <w:rPr>
          <w:rFonts w:ascii="Times New Roman" w:eastAsia="Calibri" w:hAnsi="Times New Roman" w:cs="Times New Roman"/>
          <w:strike/>
          <w:szCs w:val="24"/>
        </w:rPr>
        <w:t xml:space="preserve">) </w:t>
      </w:r>
      <w:r w:rsidRPr="00B23B83">
        <w:rPr>
          <w:rFonts w:ascii="Times New Roman" w:eastAsia="Times New Roman" w:hAnsi="Times New Roman" w:cs="Times New Roman"/>
          <w:b/>
          <w:strike/>
          <w:szCs w:val="24"/>
        </w:rPr>
        <w:t>(5)</w:t>
      </w:r>
      <w:r w:rsidRPr="00B23B83">
        <w:rPr>
          <w:rFonts w:ascii="Times New Roman" w:eastAsia="Times New Roman" w:hAnsi="Times New Roman" w:cs="Times New Roman"/>
          <w:bCs/>
          <w:szCs w:val="24"/>
        </w:rPr>
        <w:t xml:space="preserve"> </w:t>
      </w:r>
      <w:r w:rsidRPr="00B23B83">
        <w:rPr>
          <w:rFonts w:ascii="Times New Roman" w:eastAsia="Calibri" w:hAnsi="Times New Roman" w:cs="Times New Roman"/>
          <w:strike/>
          <w:szCs w:val="24"/>
        </w:rPr>
        <w:t xml:space="preserve">Bude-li provedení záměrů pro využití obnovitelného zdroje energie v akcelerační oblasti </w:t>
      </w:r>
      <w:r w:rsidRPr="00B23B83">
        <w:rPr>
          <w:rFonts w:ascii="Times New Roman" w:eastAsia="Calibri" w:hAnsi="Times New Roman" w:cs="Times New Roman"/>
          <w:bCs/>
          <w:strike/>
          <w:szCs w:val="24"/>
        </w:rPr>
        <w:t>vyžadovat vydání souhlasu s odnětím</w:t>
      </w:r>
      <w:r w:rsidRPr="00B23B83">
        <w:rPr>
          <w:rFonts w:ascii="Times New Roman" w:eastAsia="Calibri" w:hAnsi="Times New Roman" w:cs="Times New Roman"/>
          <w:strike/>
          <w:szCs w:val="24"/>
        </w:rPr>
        <w:t xml:space="preserve"> zemědělské půdy ze zemědělského půdního fondu podle § 9 zákona o ochraně zemědělského půdního fondu nebo </w:t>
      </w:r>
      <w:r w:rsidRPr="00B23B83">
        <w:rPr>
          <w:rFonts w:ascii="Times New Roman" w:eastAsia="Calibri" w:hAnsi="Times New Roman" w:cs="Times New Roman"/>
          <w:bCs/>
          <w:strike/>
          <w:szCs w:val="24"/>
        </w:rPr>
        <w:t>rozhodnutí o</w:t>
      </w:r>
      <w:r w:rsidRPr="00B23B83">
        <w:rPr>
          <w:rFonts w:ascii="Times New Roman" w:eastAsia="Calibri" w:hAnsi="Times New Roman" w:cs="Times New Roman"/>
          <w:strike/>
          <w:szCs w:val="24"/>
        </w:rPr>
        <w:t xml:space="preserve"> odnětí pozemků plnění funkcí lesa nebo o omezení využívání pozemků pro plnění funkcí lesa podle § 16 lesního zákona, navrhne </w:t>
      </w:r>
      <w:r w:rsidRPr="00B23B83">
        <w:rPr>
          <w:rFonts w:ascii="Times New Roman" w:eastAsia="Calibri" w:hAnsi="Times New Roman" w:cs="Times New Roman"/>
          <w:bCs/>
          <w:strike/>
          <w:szCs w:val="24"/>
        </w:rPr>
        <w:t>příslušný orgán</w:t>
      </w:r>
      <w:r w:rsidRPr="00B23B83">
        <w:rPr>
          <w:rFonts w:ascii="Times New Roman" w:eastAsia="Calibri" w:hAnsi="Times New Roman" w:cs="Times New Roman"/>
          <w:strike/>
          <w:szCs w:val="24"/>
        </w:rPr>
        <w:t xml:space="preserve"> ve stanovisku podle odstavce 1 také podmínky, při jejichž splnění lze vyhovět žádosti o jejich vydání.</w:t>
      </w:r>
    </w:p>
    <w:p w14:paraId="4FE3F995" w14:textId="77777777" w:rsidR="00EA54C5" w:rsidRPr="00B23B83" w:rsidRDefault="00EA54C5" w:rsidP="00EA54C5">
      <w:pPr>
        <w:spacing w:before="120" w:after="120" w:line="276" w:lineRule="auto"/>
        <w:ind w:firstLine="709"/>
        <w:rPr>
          <w:rFonts w:ascii="Times New Roman" w:eastAsia="Calibri" w:hAnsi="Times New Roman" w:cs="Times New Roman"/>
          <w:bCs/>
          <w:strike/>
          <w:szCs w:val="24"/>
        </w:rPr>
      </w:pPr>
      <w:r w:rsidRPr="00B23B83">
        <w:rPr>
          <w:rFonts w:ascii="Times New Roman" w:eastAsia="Calibri" w:hAnsi="Times New Roman" w:cs="Times New Roman"/>
          <w:strike/>
          <w:szCs w:val="24"/>
        </w:rPr>
        <w:t>(</w:t>
      </w:r>
      <w:r w:rsidRPr="00B23B83">
        <w:rPr>
          <w:rFonts w:ascii="Times New Roman" w:eastAsia="Calibri" w:hAnsi="Times New Roman" w:cs="Times New Roman"/>
          <w:bCs/>
          <w:strike/>
          <w:szCs w:val="24"/>
        </w:rPr>
        <w:t>5</w:t>
      </w:r>
      <w:r w:rsidRPr="00B23B83">
        <w:rPr>
          <w:rFonts w:ascii="Times New Roman" w:eastAsia="Calibri" w:hAnsi="Times New Roman" w:cs="Times New Roman"/>
          <w:strike/>
          <w:szCs w:val="24"/>
        </w:rPr>
        <w:t xml:space="preserve">) </w:t>
      </w:r>
      <w:r w:rsidRPr="00B23B83">
        <w:rPr>
          <w:rFonts w:ascii="Times New Roman" w:eastAsia="Times New Roman" w:hAnsi="Times New Roman" w:cs="Times New Roman"/>
          <w:b/>
          <w:strike/>
          <w:szCs w:val="24"/>
        </w:rPr>
        <w:t>(6)</w:t>
      </w:r>
      <w:r w:rsidRPr="00B23B83">
        <w:rPr>
          <w:rFonts w:ascii="Times New Roman" w:eastAsia="Times New Roman" w:hAnsi="Times New Roman" w:cs="Times New Roman"/>
          <w:bCs/>
          <w:szCs w:val="24"/>
        </w:rPr>
        <w:t xml:space="preserve"> </w:t>
      </w:r>
      <w:r w:rsidRPr="00B23B83">
        <w:rPr>
          <w:rFonts w:ascii="Times New Roman" w:eastAsia="Times New Roman" w:hAnsi="Times New Roman" w:cs="Times New Roman"/>
          <w:b/>
          <w:szCs w:val="24"/>
        </w:rPr>
        <w:t>(5)</w:t>
      </w:r>
      <w:r w:rsidRPr="00B23B83">
        <w:rPr>
          <w:rFonts w:ascii="Times New Roman" w:eastAsia="Times New Roman" w:hAnsi="Times New Roman" w:cs="Times New Roman"/>
          <w:bCs/>
          <w:szCs w:val="24"/>
        </w:rPr>
        <w:t xml:space="preserve"> </w:t>
      </w:r>
      <w:r w:rsidRPr="00B23B83">
        <w:rPr>
          <w:rFonts w:ascii="Times New Roman" w:eastAsia="Calibri" w:hAnsi="Times New Roman" w:cs="Times New Roman"/>
          <w:szCs w:val="24"/>
        </w:rPr>
        <w:t>Nachází-li se akcelerační oblast na území více správních obvodů</w:t>
      </w:r>
      <w:r w:rsidRPr="00B23B83">
        <w:rPr>
          <w:rFonts w:ascii="Times New Roman" w:eastAsia="Calibri" w:hAnsi="Times New Roman" w:cs="Times New Roman"/>
          <w:b/>
          <w:bCs/>
          <w:szCs w:val="24"/>
        </w:rPr>
        <w:t xml:space="preserve"> stavebních úřadů</w:t>
      </w:r>
      <w:r w:rsidRPr="00B23B83">
        <w:rPr>
          <w:rFonts w:ascii="Times New Roman" w:eastAsia="Calibri" w:hAnsi="Times New Roman" w:cs="Times New Roman"/>
          <w:szCs w:val="24"/>
        </w:rPr>
        <w:t xml:space="preserve">, uplatní stanovisko podle odstavce 1 </w:t>
      </w:r>
      <w:r w:rsidRPr="00B23B83">
        <w:rPr>
          <w:rFonts w:ascii="Times New Roman" w:eastAsia="Calibri" w:hAnsi="Times New Roman" w:cs="Times New Roman"/>
          <w:bCs/>
          <w:strike/>
          <w:szCs w:val="24"/>
        </w:rPr>
        <w:t>příslušný orgán</w:t>
      </w:r>
      <w:r w:rsidRPr="00B23B83">
        <w:rPr>
          <w:rFonts w:ascii="Times New Roman" w:eastAsia="Calibri" w:hAnsi="Times New Roman" w:cs="Times New Roman"/>
          <w:b/>
          <w:bCs/>
          <w:szCs w:val="24"/>
        </w:rPr>
        <w:t xml:space="preserve"> stavební úřad</w:t>
      </w:r>
      <w:r w:rsidRPr="00B23B83">
        <w:rPr>
          <w:rFonts w:ascii="Times New Roman" w:eastAsia="Calibri" w:hAnsi="Times New Roman" w:cs="Times New Roman"/>
          <w:szCs w:val="24"/>
        </w:rPr>
        <w:t xml:space="preserve">, v jehož správním obvodu se nachází větší část této oblasti, nedohodnou-li se </w:t>
      </w:r>
      <w:r w:rsidRPr="00B23B83">
        <w:rPr>
          <w:rFonts w:ascii="Times New Roman" w:eastAsia="Calibri" w:hAnsi="Times New Roman" w:cs="Times New Roman"/>
          <w:bCs/>
          <w:strike/>
          <w:szCs w:val="24"/>
        </w:rPr>
        <w:t>příslušné orgány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stavební úřady </w:t>
      </w:r>
      <w:r w:rsidRPr="00B23B83">
        <w:rPr>
          <w:rFonts w:ascii="Times New Roman" w:eastAsia="Calibri" w:hAnsi="Times New Roman" w:cs="Times New Roman"/>
          <w:szCs w:val="24"/>
        </w:rPr>
        <w:t xml:space="preserve">jinak. </w:t>
      </w:r>
      <w:r w:rsidRPr="00B23B83">
        <w:rPr>
          <w:rFonts w:ascii="Times New Roman" w:eastAsia="Calibri" w:hAnsi="Times New Roman" w:cs="Times New Roman"/>
          <w:bCs/>
          <w:strike/>
          <w:szCs w:val="24"/>
        </w:rPr>
        <w:t>Příslušný orgán</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 xml:space="preserve">Stavební úřad </w:t>
      </w:r>
      <w:r w:rsidRPr="00B23B83">
        <w:rPr>
          <w:rFonts w:ascii="Times New Roman" w:eastAsia="Calibri" w:hAnsi="Times New Roman" w:cs="Times New Roman"/>
          <w:szCs w:val="24"/>
        </w:rPr>
        <w:t xml:space="preserve">projedná návrh stanoviska s ostatními příslušnými </w:t>
      </w:r>
      <w:r w:rsidRPr="00B23B83">
        <w:rPr>
          <w:rFonts w:ascii="Times New Roman" w:eastAsia="Calibri" w:hAnsi="Times New Roman" w:cs="Times New Roman"/>
          <w:bCs/>
          <w:strike/>
          <w:szCs w:val="24"/>
        </w:rPr>
        <w:t>orgány</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stavebními úřady</w:t>
      </w:r>
      <w:r w:rsidRPr="00B23B83">
        <w:rPr>
          <w:rFonts w:ascii="Times New Roman" w:eastAsia="Calibri" w:hAnsi="Times New Roman" w:cs="Times New Roman"/>
          <w:szCs w:val="24"/>
        </w:rPr>
        <w:t>, na území jejichž správních obvodů se akcelerační oblast nachází.</w:t>
      </w:r>
    </w:p>
    <w:p w14:paraId="77EAA6B6" w14:textId="77777777" w:rsidR="00EA54C5" w:rsidRPr="00B23B83" w:rsidRDefault="00EA54C5" w:rsidP="00EA54C5">
      <w:pPr>
        <w:spacing w:before="120" w:after="120" w:line="276" w:lineRule="auto"/>
        <w:jc w:val="center"/>
        <w:rPr>
          <w:rFonts w:ascii="Times New Roman" w:eastAsia="Calibri" w:hAnsi="Times New Roman" w:cs="Times New Roman"/>
          <w:strike/>
          <w:szCs w:val="24"/>
        </w:rPr>
      </w:pPr>
      <w:r w:rsidRPr="00B23B83">
        <w:rPr>
          <w:rFonts w:ascii="Times New Roman" w:eastAsia="Calibri" w:hAnsi="Times New Roman" w:cs="Times New Roman"/>
          <w:strike/>
          <w:szCs w:val="24"/>
        </w:rPr>
        <w:t>§ 18</w:t>
      </w:r>
    </w:p>
    <w:p w14:paraId="000A8F4E" w14:textId="77777777" w:rsidR="00EA54C5" w:rsidRPr="00B23B83" w:rsidRDefault="00EA54C5" w:rsidP="00EA54C5">
      <w:pPr>
        <w:spacing w:before="120" w:after="120" w:line="276" w:lineRule="auto"/>
        <w:jc w:val="center"/>
        <w:rPr>
          <w:rFonts w:ascii="Times New Roman" w:eastAsia="Calibri" w:hAnsi="Times New Roman" w:cs="Times New Roman"/>
          <w:b/>
          <w:bCs/>
          <w:strike/>
          <w:szCs w:val="24"/>
        </w:rPr>
      </w:pPr>
      <w:r w:rsidRPr="00B23B83">
        <w:rPr>
          <w:rFonts w:ascii="Times New Roman" w:eastAsia="Calibri" w:hAnsi="Times New Roman" w:cs="Times New Roman"/>
          <w:b/>
          <w:bCs/>
          <w:strike/>
          <w:szCs w:val="24"/>
        </w:rPr>
        <w:t>Změna územního opatření na základě zprávy o uplatňování územně plánovací dokumentace</w:t>
      </w:r>
    </w:p>
    <w:p w14:paraId="30284821"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(1) Vymezila-li územně plánovací dokumentace jednu nebo více akceleračních oblastí, zahrnuje vyhodnocení podle § 107 odst. 2 písm. d) stavebního zákona pro každou tuto oblast </w:t>
      </w:r>
      <w:r w:rsidRPr="00B23B83">
        <w:rPr>
          <w:rFonts w:ascii="Times New Roman" w:eastAsia="Calibri" w:hAnsi="Times New Roman" w:cs="Times New Roman"/>
          <w:strike/>
          <w:szCs w:val="24"/>
        </w:rPr>
        <w:lastRenderedPageBreak/>
        <w:t>též vyhodnocení, zda se objevily nové skutečnosti nasvědčující tomu, že podmínky a zmírňující opatření stanovené v souvisejících územních opatřeních přestaly být dostačující k zajištění cílů a úkolů uvedených v § 11.</w:t>
      </w:r>
    </w:p>
    <w:p w14:paraId="1463D496"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 xml:space="preserve">(2) </w:t>
      </w:r>
      <w:r w:rsidRPr="00B23B83">
        <w:rPr>
          <w:rFonts w:ascii="Times New Roman" w:eastAsia="Calibri" w:hAnsi="Times New Roman" w:cs="Times New Roman"/>
          <w:bCs/>
          <w:strike/>
          <w:szCs w:val="24"/>
        </w:rPr>
        <w:t>Příslušný orgán a vodoprávní úřad vydají</w:t>
      </w:r>
      <w:r w:rsidRPr="00B23B83">
        <w:rPr>
          <w:rFonts w:ascii="Times New Roman" w:eastAsia="Calibri" w:hAnsi="Times New Roman" w:cs="Times New Roman"/>
          <w:strike/>
          <w:szCs w:val="24"/>
        </w:rPr>
        <w:t xml:space="preserve"> ke zprávě o uplatňování územně plánovací dokumentace, ve které je vymezena akcelerační oblast, vyjádření podle § 89 odst. 5 písm. a) stavebního zákona, ve kterém posoudí, zda se objevily nové skutečnosti vyvolávající potřebu změny podmínek a zmírňujících opatření stanovených na základě stanovisek podle § 13 </w:t>
      </w:r>
      <w:r w:rsidRPr="00B23B83">
        <w:rPr>
          <w:rFonts w:ascii="Times New Roman" w:eastAsia="Calibri" w:hAnsi="Times New Roman" w:cs="Times New Roman"/>
          <w:bCs/>
          <w:strike/>
          <w:szCs w:val="24"/>
        </w:rPr>
        <w:t>a 14</w:t>
      </w:r>
      <w:r w:rsidRPr="00B23B83">
        <w:rPr>
          <w:rFonts w:ascii="Times New Roman" w:eastAsia="Calibri" w:hAnsi="Times New Roman" w:cs="Times New Roman"/>
          <w:strike/>
          <w:szCs w:val="24"/>
        </w:rPr>
        <w:t>.</w:t>
      </w:r>
    </w:p>
    <w:p w14:paraId="54DF4141"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(3) Je-li výsledkem vyhodnocení podle odstavce 1 zjištění, že stanovené podmínky a zmírňující opatření přestaly být dostačující, nebo je-li výsledkem vyhodnocení podle § 107 odst. 2 písm. e) stavebního zákona také návrh na pořízení změny územně plánovací dokumentace zahrnující změnu vymezení akcelerační oblasti, je součástí zprávy o uplatňování územně plánovací dokumentace návrh na pořízení změny územního opatření nebo vydání nového územního opatření. Ustanovení § 88 až 90 stavebního zákona se použijí obdobně i ve vztahu k návrhu na pořízení změny územního opatření.</w:t>
      </w:r>
    </w:p>
    <w:p w14:paraId="13D72E63"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(4) Při pořízení změny územního opatření na základě schválené zprávy o uplatňování územně plánovací dokumentace se dále postupuje</w:t>
      </w:r>
    </w:p>
    <w:p w14:paraId="411B424A"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a) obdobně podle § 11 až 1</w:t>
      </w:r>
      <w:r w:rsidRPr="00B23B83">
        <w:rPr>
          <w:rFonts w:ascii="Times New Roman" w:eastAsia="Calibri" w:hAnsi="Times New Roman" w:cs="Times New Roman"/>
          <w:bCs/>
          <w:strike/>
          <w:szCs w:val="24"/>
        </w:rPr>
        <w:t>4</w:t>
      </w:r>
      <w:r w:rsidRPr="00B23B83">
        <w:rPr>
          <w:rFonts w:ascii="Times New Roman" w:eastAsia="Calibri" w:hAnsi="Times New Roman" w:cs="Times New Roman"/>
          <w:strike/>
          <w:szCs w:val="24"/>
        </w:rPr>
        <w:t>v případě podle § 17 odst. 1 písm. a), nebo</w:t>
      </w:r>
    </w:p>
    <w:p w14:paraId="4DCADECF" w14:textId="77777777" w:rsidR="00EA54C5" w:rsidRPr="00B23B83" w:rsidRDefault="00EA54C5" w:rsidP="00EA54C5">
      <w:pPr>
        <w:spacing w:before="120" w:after="120" w:line="276" w:lineRule="auto"/>
        <w:rPr>
          <w:rFonts w:ascii="Times New Roman" w:eastAsia="Calibri" w:hAnsi="Times New Roman" w:cs="Times New Roman"/>
          <w:strike/>
          <w:szCs w:val="24"/>
        </w:rPr>
      </w:pPr>
      <w:r w:rsidRPr="00B23B83">
        <w:rPr>
          <w:rFonts w:ascii="Times New Roman" w:eastAsia="Calibri" w:hAnsi="Times New Roman" w:cs="Times New Roman"/>
          <w:strike/>
          <w:szCs w:val="24"/>
        </w:rPr>
        <w:t>b) obdobně podle § 16 odst. 3 a 4 v případě podle § 17 odst. 1 písm. b).</w:t>
      </w:r>
    </w:p>
    <w:p w14:paraId="7AD28170" w14:textId="77777777" w:rsidR="00EA54C5" w:rsidRPr="00B23B83" w:rsidRDefault="00EA54C5" w:rsidP="00EA54C5">
      <w:pPr>
        <w:spacing w:before="120" w:after="120" w:line="276" w:lineRule="auto"/>
        <w:ind w:firstLine="709"/>
        <w:rPr>
          <w:rFonts w:ascii="Times New Roman" w:eastAsia="Calibri" w:hAnsi="Times New Roman" w:cs="Times New Roman"/>
          <w:strike/>
          <w:szCs w:val="24"/>
        </w:rPr>
      </w:pPr>
      <w:r w:rsidRPr="00B23B83">
        <w:rPr>
          <w:rFonts w:ascii="Times New Roman" w:eastAsia="Calibri" w:hAnsi="Times New Roman" w:cs="Times New Roman"/>
          <w:strike/>
          <w:szCs w:val="24"/>
        </w:rPr>
        <w:t>(5) Při pořízení nového územního opatření se dále postupuje obdobně podle § 16.</w:t>
      </w:r>
    </w:p>
    <w:p w14:paraId="78BCA882"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18</w:t>
      </w:r>
    </w:p>
    <w:p w14:paraId="7899891F"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Pravidelné vyhodnocení uplatňování akcelerační oblasti</w:t>
      </w:r>
    </w:p>
    <w:p w14:paraId="352E5AE1" w14:textId="77777777" w:rsidR="00EA54C5" w:rsidRPr="00B23B83" w:rsidRDefault="00EA54C5" w:rsidP="00EA54C5">
      <w:pPr>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Pořizovatel nejpozději do 4 let od vymezení akcelerační oblasti v územně plánovací dokumentaci, a poté pravidelně nejméně jednou za 4 roky vyhodnotí uplatňování akcelerační oblasti, případně všech akceleračních oblastí vymezených ve stejné územně plánovací dokumentaci.</w:t>
      </w:r>
    </w:p>
    <w:p w14:paraId="4E6143E0" w14:textId="77777777" w:rsidR="00EA54C5" w:rsidRPr="00B23B83" w:rsidRDefault="00EA54C5" w:rsidP="00EA54C5">
      <w:pPr>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(2) Ve vyhodnocení uplatňování akcelerační oblasti pořizovatel zejména vyhodnotí potřebu pořízení změny územně plánovací dokumentace spočívající ve zrušení nebo změně vymezené akcelerační oblasti nebo vymezení nové akcelerační oblasti a potřebu zrušení, změny nebo stanovení nových podmínek a zmírňujících opatření v územním opatření. </w:t>
      </w:r>
    </w:p>
    <w:p w14:paraId="0475D5ED" w14:textId="77777777" w:rsidR="00EA54C5" w:rsidRPr="00B23B83" w:rsidRDefault="00EA54C5" w:rsidP="00EA54C5">
      <w:pPr>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(3) </w:t>
      </w:r>
      <w:bookmarkStart w:id="1223" w:name="_Hlk227163987"/>
      <w:r w:rsidRPr="00B23B83">
        <w:rPr>
          <w:rFonts w:ascii="Times New Roman" w:eastAsia="Times New Roman" w:hAnsi="Times New Roman" w:cs="Times New Roman"/>
          <w:b/>
          <w:bCs/>
          <w:szCs w:val="24"/>
        </w:rPr>
        <w:t>Stavební úřad a vodoprávní úřad vydají k vyhodnocení uplatňování akcelerační oblasti podle odstavce 2 vyjádření, ve kterém posoudí, zda se objevily nové skutečnosti vyvolávající potřebu změny podmínek a zmírňujících opatření stanovených na základě stanoviska podle § 13 a stanoviska vodoprávního úřadu podle § 14</w:t>
      </w:r>
      <w:bookmarkEnd w:id="1223"/>
      <w:r w:rsidRPr="00B23B83">
        <w:rPr>
          <w:rFonts w:ascii="Times New Roman" w:eastAsia="Times New Roman" w:hAnsi="Times New Roman" w:cs="Times New Roman"/>
          <w:b/>
          <w:bCs/>
          <w:szCs w:val="24"/>
        </w:rPr>
        <w:t>.</w:t>
      </w:r>
    </w:p>
    <w:p w14:paraId="379C87A4" w14:textId="77777777" w:rsidR="00EA54C5" w:rsidRPr="00B23B83" w:rsidRDefault="00EA54C5" w:rsidP="00EA54C5">
      <w:pPr>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(4) Vyplyne-li z vyhodnocení podle odstavce 2 potřeba pořízení změny územně plánovací dokumentace je součástí vyhodnocení návrh obsahu změny územně plánovací dokumentace. </w:t>
      </w:r>
    </w:p>
    <w:p w14:paraId="0B0C6E4E" w14:textId="77777777" w:rsidR="00EA54C5" w:rsidRPr="00B23B83" w:rsidRDefault="00EA54C5" w:rsidP="00EA54C5">
      <w:pPr>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(5) Je-li výsledkem vyhodnocení podle odstavce 2 nebo vyjádření podle odstavce 3 zjištění, že stanovené podmínky a zmírňující opatření přestaly být dostačující, je součástí </w:t>
      </w:r>
      <w:r w:rsidRPr="00B23B83">
        <w:rPr>
          <w:rFonts w:ascii="Times New Roman" w:eastAsia="Times New Roman" w:hAnsi="Times New Roman" w:cs="Times New Roman"/>
          <w:b/>
          <w:bCs/>
          <w:szCs w:val="24"/>
        </w:rPr>
        <w:lastRenderedPageBreak/>
        <w:t>vyhodnocení podle odstavce 2 návrh na pořízení změny územního opatření nebo vydání nového územního opatření. Ustanovení § 88 až 90 stavebního zákona se použijí obdobně i ve vztahu k návrhu na pořízení změny územního opatření.</w:t>
      </w:r>
    </w:p>
    <w:p w14:paraId="76F06400" w14:textId="77777777" w:rsidR="00EA54C5" w:rsidRPr="00B23B83" w:rsidRDefault="00EA54C5" w:rsidP="00EA54C5">
      <w:pPr>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(6) Při pořízení změny územního opatření se dále postupuje</w:t>
      </w:r>
    </w:p>
    <w:p w14:paraId="7F3940A4"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obdobně podle § 11 až 14 v případě podle § 17 odst. 1 písm. a), nebo</w:t>
      </w:r>
    </w:p>
    <w:p w14:paraId="5271E277"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obdobně podle § 16 odst. 3 a 4 v případě podle § 17 odst. 1 písm. b).</w:t>
      </w:r>
    </w:p>
    <w:p w14:paraId="7609D80D"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trike/>
          <w:szCs w:val="24"/>
        </w:rPr>
      </w:pPr>
      <w:r w:rsidRPr="00B23B83">
        <w:rPr>
          <w:rFonts w:ascii="Times New Roman" w:eastAsia="Times New Roman" w:hAnsi="Times New Roman" w:cs="Times New Roman"/>
          <w:b/>
          <w:bCs/>
          <w:szCs w:val="24"/>
        </w:rPr>
        <w:t xml:space="preserve">(7) Při pořízení nového </w:t>
      </w:r>
      <w:r w:rsidRPr="00B23B83">
        <w:rPr>
          <w:rFonts w:ascii="Times New Roman" w:hAnsi="Times New Roman"/>
          <w:b/>
        </w:rPr>
        <w:t>územního</w:t>
      </w:r>
      <w:r w:rsidRPr="00B23B83">
        <w:rPr>
          <w:rFonts w:ascii="Times New Roman" w:eastAsia="Times New Roman" w:hAnsi="Times New Roman" w:cs="Times New Roman"/>
          <w:b/>
          <w:bCs/>
          <w:szCs w:val="24"/>
        </w:rPr>
        <w:t xml:space="preserve"> opatření se dále postupuje obdobně podle § 16.</w:t>
      </w:r>
    </w:p>
    <w:p w14:paraId="72B26F58"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19</w:t>
      </w:r>
    </w:p>
    <w:p w14:paraId="4266704A"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Podnět a pořízení změny územního opatření samostatným postupem</w:t>
      </w:r>
    </w:p>
    <w:p w14:paraId="6EEEA152"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w:t>
      </w:r>
      <w:r w:rsidRPr="00B23B83">
        <w:rPr>
          <w:rFonts w:ascii="Times New Roman" w:eastAsia="Times New Roman" w:hAnsi="Times New Roman" w:cs="Times New Roman"/>
          <w:strike/>
          <w:szCs w:val="24"/>
        </w:rPr>
        <w:t>Nejde-li o změnu územního opatření pořizovanou na základě zprávy o uplatňování územně plánovací dokumentace, schvalující</w:t>
      </w:r>
      <w:r w:rsidRPr="00B23B83">
        <w:rPr>
          <w:rFonts w:ascii="Times New Roman" w:eastAsia="Times New Roman" w:hAnsi="Times New Roman" w:cs="Times New Roman"/>
          <w:szCs w:val="24"/>
        </w:rPr>
        <w:t xml:space="preserve"> </w:t>
      </w:r>
      <w:proofErr w:type="spellStart"/>
      <w:r w:rsidRPr="00B23B83">
        <w:rPr>
          <w:rFonts w:ascii="Times New Roman" w:eastAsia="Times New Roman" w:hAnsi="Times New Roman" w:cs="Times New Roman"/>
          <w:b/>
          <w:bCs/>
          <w:szCs w:val="24"/>
        </w:rPr>
        <w:t>Schvalující</w:t>
      </w:r>
      <w:proofErr w:type="spellEnd"/>
      <w:r w:rsidRPr="00B23B83">
        <w:rPr>
          <w:rFonts w:ascii="Times New Roman" w:eastAsia="Times New Roman" w:hAnsi="Times New Roman" w:cs="Times New Roman"/>
          <w:szCs w:val="24"/>
        </w:rPr>
        <w:t xml:space="preserve"> orgán rozhodne o pořízení změny územního opatření z vlastního podnětu nebo z podnětu osoby oprávněné podat podnět ke změně územně plánovací dokumentace, kterou je vymezena akcelerační oblast.</w:t>
      </w:r>
    </w:p>
    <w:p w14:paraId="53AFA9D8"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Podnět na pořízení změny územního opatření podle odstavce 1 se podává v případě územního opatření, které bylo vydáno spolu s územním rozvojovým plánem nebo jeho změnou, u </w:t>
      </w:r>
      <w:bookmarkStart w:id="1224" w:name="_Hlk226630893"/>
      <w:r w:rsidRPr="00B23B83">
        <w:rPr>
          <w:rFonts w:ascii="Times New Roman" w:eastAsia="Times New Roman" w:hAnsi="Times New Roman" w:cs="Times New Roman"/>
          <w:strike/>
          <w:szCs w:val="24"/>
        </w:rPr>
        <w:t>Ministerstva pro místní rozvoj</w:t>
      </w:r>
      <w:r w:rsidRPr="00B23B83">
        <w:rPr>
          <w:rFonts w:ascii="Times New Roman" w:eastAsia="Times New Roman" w:hAnsi="Times New Roman" w:cs="Times New Roman"/>
          <w:szCs w:val="24"/>
        </w:rPr>
        <w:t xml:space="preserve"> </w:t>
      </w:r>
      <w:bookmarkStart w:id="1225" w:name="_Hlk226630900"/>
      <w:bookmarkEnd w:id="1224"/>
      <w:r w:rsidRPr="00B23B83">
        <w:rPr>
          <w:rFonts w:ascii="Times New Roman" w:eastAsia="Times New Roman" w:hAnsi="Times New Roman" w:cs="Times New Roman"/>
          <w:b/>
          <w:bCs/>
          <w:szCs w:val="24"/>
        </w:rPr>
        <w:t>Úřadu rozvoje území České republiky</w:t>
      </w:r>
      <w:bookmarkEnd w:id="1225"/>
      <w:r w:rsidRPr="00B23B83">
        <w:rPr>
          <w:rFonts w:ascii="Times New Roman" w:eastAsia="Times New Roman" w:hAnsi="Times New Roman" w:cs="Times New Roman"/>
          <w:szCs w:val="24"/>
        </w:rPr>
        <w:t>, v ostatních případech u příslušného schvalujícího orgánu a obsahuje</w:t>
      </w:r>
    </w:p>
    <w:p w14:paraId="1513A268"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identifikační údaje osoby, která podnět podala, včetně uvedení skutečnosti prokazující, že je oprávněna podat podnět na pořízení změny územního opatření,</w:t>
      </w:r>
    </w:p>
    <w:p w14:paraId="2D4A2894"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identifikaci územního opatření, které navrhuje změnit,</w:t>
      </w:r>
    </w:p>
    <w:p w14:paraId="11038378"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předmět změny územního opatření a důvody pro její pořízení a</w:t>
      </w:r>
    </w:p>
    <w:p w14:paraId="4ED753EE" w14:textId="77777777" w:rsidR="00EA54C5" w:rsidRPr="00B23B83" w:rsidRDefault="00EA54C5" w:rsidP="00EA54C5">
      <w:pPr>
        <w:widowControl w:val="0"/>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návrh úhrady nákladů na mapové podklady, na zpracování změny, na vyhodnocení vlivů, na aktualizaci posouzení podle § 17 odst. 3, na vyhotovení úplného znění územního opatření po jeho změně a na náhradu za změnu v území.</w:t>
      </w:r>
    </w:p>
    <w:p w14:paraId="35BBBA49"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(3) Pořizovatel posoudí podnět na pořízení změny územního opatření z hlediska jeho úplnosti a souladu jeho obsahu s tímto zákonem a jeho prováděcími právními předpisy a s politikou územního rozvoje a nadřazenou územně plánovací dokumentací.</w:t>
      </w:r>
    </w:p>
    <w:p w14:paraId="7DE660C7"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(4) Pořizovatel bez zbytečného odkladu předloží podnět se svým vyjádřením k projednání schvalujícímu orgánu. Souhlasí-li schvalující orgán s podnětem, rozhodne o pořízení změny územního opatření, jinak podnět odloží.</w:t>
      </w:r>
    </w:p>
    <w:p w14:paraId="0A1B9F78"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(5) Při pořízení změny územního opatření samostatným postupem se postupuje obdobně podle § 16.</w:t>
      </w:r>
    </w:p>
    <w:p w14:paraId="60C164BB"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23</w:t>
      </w:r>
    </w:p>
    <w:p w14:paraId="7642453A"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Postup vymezení akcelerační oblasti bez územního opatření</w:t>
      </w:r>
    </w:p>
    <w:p w14:paraId="6766C677"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(1) K návrhu zadání územního plánu zajistí pořizovatel vyhodnocení vlivů. Příslušný úřad stanoví podrobnější požadavky podle § 10i zákona o posuzování vlivů na životní prostředí i v případech podle § 89 odst. 3 písm. b) stavebního zákona.</w:t>
      </w:r>
    </w:p>
    <w:p w14:paraId="6CD8C1EF"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 xml:space="preserve">(2) K návrhu územního plánu uplatní </w:t>
      </w:r>
      <w:r w:rsidRPr="00B23B83">
        <w:rPr>
          <w:rFonts w:ascii="Times New Roman" w:eastAsia="Calibri" w:hAnsi="Times New Roman" w:cs="Times New Roman"/>
          <w:bCs/>
          <w:strike/>
          <w:szCs w:val="24"/>
        </w:rPr>
        <w:t>příslušný orgán</w:t>
      </w:r>
      <w:r w:rsidRPr="00B23B83">
        <w:rPr>
          <w:rFonts w:ascii="Times New Roman" w:eastAsia="Calibri" w:hAnsi="Times New Roman" w:cs="Times New Roman"/>
          <w:szCs w:val="24"/>
        </w:rPr>
        <w:t xml:space="preserve"> </w:t>
      </w:r>
      <w:r w:rsidRPr="00B23B83">
        <w:rPr>
          <w:rFonts w:ascii="Times New Roman" w:eastAsia="Calibri" w:hAnsi="Times New Roman" w:cs="Times New Roman"/>
          <w:b/>
          <w:bCs/>
          <w:szCs w:val="24"/>
        </w:rPr>
        <w:t>stavební úřad</w:t>
      </w:r>
      <w:r w:rsidRPr="00B23B83">
        <w:rPr>
          <w:rFonts w:ascii="Times New Roman" w:eastAsia="Calibri" w:hAnsi="Times New Roman" w:cs="Times New Roman"/>
          <w:szCs w:val="24"/>
        </w:rPr>
        <w:t xml:space="preserve"> stanovisko podle § 13 </w:t>
      </w:r>
      <w:r w:rsidRPr="00B23B83">
        <w:rPr>
          <w:rFonts w:ascii="Times New Roman" w:eastAsia="Calibri" w:hAnsi="Times New Roman" w:cs="Times New Roman"/>
          <w:bCs/>
          <w:szCs w:val="24"/>
        </w:rPr>
        <w:t>a vodoprávní úřad stanovisko podle § 14</w:t>
      </w:r>
      <w:r w:rsidRPr="00B23B83">
        <w:rPr>
          <w:rFonts w:ascii="Times New Roman" w:eastAsia="Calibri" w:hAnsi="Times New Roman" w:cs="Times New Roman"/>
          <w:szCs w:val="24"/>
        </w:rPr>
        <w:t>.</w:t>
      </w:r>
    </w:p>
    <w:p w14:paraId="5294CD95"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24</w:t>
      </w:r>
    </w:p>
    <w:p w14:paraId="319FAC5D" w14:textId="77777777" w:rsidR="00EA54C5" w:rsidRPr="00B23B83" w:rsidRDefault="00EA54C5" w:rsidP="00EA54C5">
      <w:pPr>
        <w:widowControl w:val="0"/>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Změna akcelerační oblasti vymezené bez územního opatření</w:t>
      </w:r>
    </w:p>
    <w:p w14:paraId="55A44074"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Podkladem pro pořízení změny územního plánu, ve kterém je vymezena akcelerační oblast bez územního opatření, je aktualizace posouzení zpracovaného podle § 11 odst. 3 nebo 4. Ustanovení § 17 odst. 3 se použije obdobně.</w:t>
      </w:r>
    </w:p>
    <w:p w14:paraId="194985B9" w14:textId="77777777" w:rsidR="00EA54C5" w:rsidRPr="00B23B83" w:rsidRDefault="00EA54C5" w:rsidP="00EA54C5">
      <w:pPr>
        <w:widowControl w:val="0"/>
        <w:spacing w:before="120" w:after="120" w:line="276" w:lineRule="auto"/>
        <w:ind w:firstLine="708"/>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Vyhodnocení podle § 107 odst. 2 písm. d) stavebního zákona pro územní plán, ve kterém je vymezena akcelerační oblast bez územního opatření, obsahuje též vyhodnocení, zda se objevily nové skutečnosti nasvědčující tomu, že podmínky a zmírňující opatření stanovené v územním plánu přestaly být dostačující k zajištění cílů a úkolů uvedených v § 11. Ustanovení § 18 odst. 2 a 3 se použije obdobně. V případech podle § 18 odst. 3 je součástí zprávy o uplatňování územního plánu</w:t>
      </w:r>
    </w:p>
    <w:p w14:paraId="349BCD0B"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návrh na pořízení změny územního plánu, jsou-li splněny podmínky podle § 22 odst. 1,</w:t>
      </w:r>
    </w:p>
    <w:p w14:paraId="5815F9BC" w14:textId="77777777" w:rsidR="00EA54C5" w:rsidRPr="00B23B83" w:rsidRDefault="00EA54C5" w:rsidP="00EA54C5">
      <w:pPr>
        <w:widowControl w:val="0"/>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návrh na pořízení změny územního plánu a pořízení územního opatření, nejsou-li splněny podmínky podle § 22 odst. 1.</w:t>
      </w:r>
    </w:p>
    <w:p w14:paraId="5E1A79DC" w14:textId="77777777" w:rsidR="00EA54C5" w:rsidRPr="00B23B83" w:rsidRDefault="00EA54C5" w:rsidP="00EA54C5">
      <w:pPr>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Pořizovatel nejpozději do 4 let od vymezení akcelerační oblasti v územním plánu bez územního opatření, a poté pravidelně nejméně jednou za 4 roky vyhodnotí uplatňování akcelerační oblasti. Ustanovení § 18 se použije obdobně.</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V případech podle § 18 odst. 4 nebo 5 je součástí vyhodnocení uplatňování akcelerační oblasti</w:t>
      </w:r>
    </w:p>
    <w:p w14:paraId="38C1E196"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návrh na pořízení změny územního plánu, jsou-li splněny podmínky podle § 22 odst. 1,</w:t>
      </w:r>
    </w:p>
    <w:p w14:paraId="00F80A38"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návrh na pořízení změny územního plánu a pořízení územního opatření, nejsou-li splněny podmínky podle § 22 odst. 1.</w:t>
      </w:r>
    </w:p>
    <w:p w14:paraId="46ACA7D6"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26</w:t>
      </w:r>
    </w:p>
    <w:p w14:paraId="68AF9E00"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Žádost o </w:t>
      </w:r>
      <w:r w:rsidRPr="00B23B83">
        <w:rPr>
          <w:rFonts w:ascii="Times New Roman" w:eastAsia="Times New Roman" w:hAnsi="Times New Roman" w:cs="Times New Roman"/>
          <w:b/>
          <w:bCs/>
          <w:strike/>
          <w:szCs w:val="24"/>
        </w:rPr>
        <w:t>vydání jednotného environmentálního stanoviska</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b/>
          <w:bCs/>
          <w:szCs w:val="24"/>
          <w:u w:val="single"/>
        </w:rPr>
        <w:t>povolení záměru</w:t>
      </w:r>
    </w:p>
    <w:p w14:paraId="344D4276"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Žádost o </w:t>
      </w:r>
      <w:r w:rsidRPr="00B23B83">
        <w:rPr>
          <w:rFonts w:ascii="Times New Roman" w:eastAsia="Times New Roman" w:hAnsi="Times New Roman" w:cs="Times New Roman"/>
          <w:bCs/>
          <w:strike/>
          <w:szCs w:val="24"/>
        </w:rPr>
        <w:t>vydání jednotného environmentálního stanoviska</w:t>
      </w:r>
      <w:r w:rsidRPr="00B23B83">
        <w:rPr>
          <w:rFonts w:ascii="Times New Roman" w:eastAsia="Times New Roman" w:hAnsi="Times New Roman" w:cs="Times New Roman"/>
          <w:bCs/>
          <w:szCs w:val="24"/>
        </w:rPr>
        <w:t xml:space="preserve"> </w:t>
      </w:r>
      <w:r w:rsidRPr="00B23B83">
        <w:rPr>
          <w:rFonts w:ascii="Times New Roman" w:eastAsia="Times New Roman" w:hAnsi="Times New Roman" w:cs="Times New Roman"/>
          <w:b/>
          <w:bCs/>
          <w:szCs w:val="24"/>
        </w:rPr>
        <w:t>povolení záměru podle stavebního zákona</w:t>
      </w:r>
      <w:r w:rsidRPr="00B23B83">
        <w:rPr>
          <w:rFonts w:ascii="Times New Roman" w:eastAsia="Times New Roman" w:hAnsi="Times New Roman" w:cs="Times New Roman"/>
          <w:szCs w:val="24"/>
        </w:rPr>
        <w:t xml:space="preserve"> pro záměr pro využití obnovitelného zdroje energie v akcelerační oblasti musí vedle náležitostí stanovených</w:t>
      </w:r>
      <w:r w:rsidRPr="00B23B83">
        <w:rPr>
          <w:rFonts w:ascii="Times New Roman" w:eastAsia="Times New Roman" w:hAnsi="Times New Roman" w:cs="Times New Roman"/>
          <w:bCs/>
          <w:szCs w:val="24"/>
        </w:rPr>
        <w:t xml:space="preserve"> </w:t>
      </w:r>
      <w:r w:rsidRPr="00B23B83">
        <w:rPr>
          <w:rFonts w:ascii="Times New Roman" w:eastAsia="Times New Roman" w:hAnsi="Times New Roman" w:cs="Times New Roman"/>
          <w:bCs/>
          <w:strike/>
          <w:szCs w:val="24"/>
        </w:rPr>
        <w:t>zákonem o jednotném environmentálním stanovisku</w:t>
      </w:r>
      <w:r w:rsidRPr="00B23B83">
        <w:rPr>
          <w:rFonts w:ascii="Times New Roman" w:eastAsia="Times New Roman" w:hAnsi="Times New Roman" w:cs="Times New Roman"/>
          <w:bCs/>
          <w:szCs w:val="24"/>
        </w:rPr>
        <w:t xml:space="preserve"> </w:t>
      </w:r>
      <w:r w:rsidRPr="00B23B83">
        <w:rPr>
          <w:rFonts w:ascii="Times New Roman" w:eastAsia="Times New Roman" w:hAnsi="Times New Roman" w:cs="Times New Roman"/>
          <w:b/>
          <w:szCs w:val="24"/>
        </w:rPr>
        <w:t>jinými právními předpisy</w:t>
      </w:r>
      <w:r w:rsidRPr="00B23B83">
        <w:rPr>
          <w:rFonts w:ascii="Times New Roman" w:eastAsia="Times New Roman" w:hAnsi="Times New Roman" w:cs="Times New Roman"/>
          <w:szCs w:val="24"/>
        </w:rPr>
        <w:t xml:space="preserve"> obsahovat</w:t>
      </w:r>
    </w:p>
    <w:p w14:paraId="12FB8841"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informace potřebné pro posouzení souladu záměru s podmínkami a zmírňujícími opatřeními z oblasti ochrany životního prostředí stanovenými v územním opatření nebo v územním plánu podle § 22,</w:t>
      </w:r>
    </w:p>
    <w:p w14:paraId="56A6E1D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údaje o možných významných vlivech záměru na veřejné zdraví podle zákona o posuzování vlivů na životní prostředí, jedná-li se o záměr, který podléhá posuzování vlivů na životní prostředí, a</w:t>
      </w:r>
    </w:p>
    <w:p w14:paraId="5B3369E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c) vyjádření osoby s autorizací podle § 45j zákona o ochraně přírody a krajiny, zda v příslušné akcelerační oblasti došlo v době od vydání územního opatření nebo územního plánu podle § 22 k podstatné změně z hlediska výskytu planě rostoucích rostlin, volně žijících živočichů nebo </w:t>
      </w:r>
      <w:r w:rsidRPr="00B23B83">
        <w:rPr>
          <w:rFonts w:ascii="Times New Roman" w:eastAsia="Times New Roman" w:hAnsi="Times New Roman" w:cs="Times New Roman"/>
          <w:szCs w:val="24"/>
        </w:rPr>
        <w:lastRenderedPageBreak/>
        <w:t>přírodních stanovišť a ke změně okolností podstatných z hlediska možnosti uplatnění a účinku s nimi souvisejících podmínek a zmírňujících opatření, zahrnující popis těchto změn.</w:t>
      </w:r>
    </w:p>
    <w:p w14:paraId="5E726023"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(2) Navrhuje-li žadatel dodatečná opatření za účelem vyloučení, zmírnění nebo kompenzace vlivů záměru pro využití obnovitelného zdroje energie na životní prostředí, je součástí žádosti o </w:t>
      </w:r>
      <w:r w:rsidRPr="00B23B83">
        <w:rPr>
          <w:rFonts w:ascii="Times New Roman" w:eastAsia="Times New Roman" w:hAnsi="Times New Roman" w:cs="Times New Roman"/>
          <w:bCs/>
          <w:strike/>
          <w:szCs w:val="24"/>
        </w:rPr>
        <w:t>vydání jednotného environmentálního stanoviska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povolení záměru podle stavebního zákona </w:t>
      </w:r>
      <w:r w:rsidRPr="00B23B83">
        <w:rPr>
          <w:rFonts w:ascii="Times New Roman" w:eastAsia="Times New Roman" w:hAnsi="Times New Roman" w:cs="Times New Roman"/>
          <w:szCs w:val="24"/>
        </w:rPr>
        <w:t>návrh těchto dodatečných opatření.</w:t>
      </w:r>
    </w:p>
    <w:p w14:paraId="64DF18C5"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27</w:t>
      </w:r>
    </w:p>
    <w:p w14:paraId="5DC639A5"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Doplnění žádosti o </w:t>
      </w:r>
      <w:r w:rsidRPr="00B23B83">
        <w:rPr>
          <w:rFonts w:ascii="Times New Roman" w:eastAsia="Times New Roman" w:hAnsi="Times New Roman" w:cs="Times New Roman"/>
          <w:b/>
          <w:bCs/>
          <w:strike/>
          <w:szCs w:val="24"/>
        </w:rPr>
        <w:t>jednotné environmentální stanovisko</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b/>
          <w:bCs/>
          <w:szCs w:val="24"/>
          <w:u w:val="single"/>
        </w:rPr>
        <w:t>povolení záměru</w:t>
      </w:r>
    </w:p>
    <w:p w14:paraId="189E675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Do 10 pracovních dnů ode dne podání jinak bezvadné žádosti o </w:t>
      </w:r>
      <w:r w:rsidRPr="00B23B83">
        <w:rPr>
          <w:rFonts w:ascii="Times New Roman" w:eastAsia="Times New Roman" w:hAnsi="Times New Roman" w:cs="Times New Roman"/>
          <w:bCs/>
          <w:strike/>
          <w:szCs w:val="24"/>
        </w:rPr>
        <w:t>vydání jednotného environmentálního stanoviska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povolení záměru podle stavebního zákona</w:t>
      </w:r>
      <w:r w:rsidRPr="00B23B83">
        <w:rPr>
          <w:rFonts w:ascii="Times New Roman" w:eastAsia="Times New Roman" w:hAnsi="Times New Roman" w:cs="Times New Roman"/>
          <w:szCs w:val="24"/>
        </w:rPr>
        <w:t xml:space="preserve">  pro záměr pro využití obnovitelného zdroje energie v akcelerační oblasti může</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bCs/>
          <w:strike/>
          <w:szCs w:val="24"/>
        </w:rPr>
        <w:t>příslušný orgán</w:t>
      </w:r>
      <w:r w:rsidRPr="00B23B83">
        <w:rPr>
          <w:rFonts w:ascii="Times New Roman" w:eastAsia="Times New Roman" w:hAnsi="Times New Roman" w:cs="Times New Roman"/>
          <w:b/>
          <w:bCs/>
          <w:szCs w:val="24"/>
        </w:rPr>
        <w:t xml:space="preserve"> stavební úřad</w:t>
      </w:r>
      <w:r w:rsidRPr="00B23B83">
        <w:rPr>
          <w:rFonts w:ascii="Times New Roman" w:eastAsia="Times New Roman" w:hAnsi="Times New Roman" w:cs="Times New Roman"/>
          <w:szCs w:val="24"/>
        </w:rPr>
        <w:t xml:space="preserve"> vyzvat žadatele k poskytnutí doplňujících informací týkajících se souladu záměru s podmínkami a zmírňujícími opatřeními z oblasti ochrany životního prostředí stanovenými v územním opatření nebo v územním plánu podle § 22; výzvu </w:t>
      </w:r>
      <w:r w:rsidRPr="00B23B83">
        <w:rPr>
          <w:rFonts w:ascii="Times New Roman" w:eastAsia="Times New Roman" w:hAnsi="Times New Roman" w:cs="Times New Roman"/>
          <w:bCs/>
          <w:strike/>
          <w:szCs w:val="24"/>
        </w:rPr>
        <w:t>příslušný orgán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stavební úřad </w:t>
      </w:r>
      <w:r w:rsidRPr="00B23B83">
        <w:rPr>
          <w:rFonts w:ascii="Times New Roman" w:eastAsia="Times New Roman" w:hAnsi="Times New Roman" w:cs="Times New Roman"/>
          <w:szCs w:val="24"/>
        </w:rPr>
        <w:t>odůvodní a stanoví v ní žadateli přiměřenou lhůtu.</w:t>
      </w:r>
    </w:p>
    <w:p w14:paraId="0FEFBD9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Je-li vysoce pravděpodobné, že v akcelerační oblasti došlo v době od vydání územního opatření nebo územního plánu podle § 22 k podstatné změně okolností, a může-li tato změna okolností vést k závažnému zásahu, který by se mohl dotknout zájmů chráněných podle částí druhé, třetí a páté zákona o ochraně přírody a krajiny, může</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bCs/>
          <w:strike/>
          <w:szCs w:val="24"/>
        </w:rPr>
        <w:t>příslušný orgán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stavební úřad</w:t>
      </w:r>
      <w:r w:rsidRPr="00B23B83">
        <w:rPr>
          <w:rFonts w:ascii="Times New Roman" w:eastAsia="Times New Roman" w:hAnsi="Times New Roman" w:cs="Times New Roman"/>
          <w:szCs w:val="24"/>
        </w:rPr>
        <w:t xml:space="preserve"> do 10 pracovních dnů ode dne podání bezvadné žádosti o </w:t>
      </w:r>
      <w:r w:rsidRPr="00B23B83">
        <w:rPr>
          <w:rFonts w:ascii="Times New Roman" w:eastAsia="Times New Roman" w:hAnsi="Times New Roman" w:cs="Times New Roman"/>
          <w:bCs/>
          <w:strike/>
          <w:szCs w:val="24"/>
        </w:rPr>
        <w:t>jednotného environmentálního stanoviska</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povolení záměru podle stavebního zákona</w:t>
      </w:r>
      <w:r w:rsidRPr="00B23B83">
        <w:rPr>
          <w:rFonts w:ascii="Times New Roman" w:eastAsia="Times New Roman" w:hAnsi="Times New Roman" w:cs="Times New Roman"/>
          <w:szCs w:val="24"/>
        </w:rPr>
        <w:t xml:space="preserve">  pro záměr pro využití obnovitelného zdroje energie v akcelerační oblasti vydat odůvodněné stanovisko podle § 67 zákona o ochraně přírody a krajiny, ve kterém vymezí rozsah požadovaného hodnocení.</w:t>
      </w:r>
    </w:p>
    <w:p w14:paraId="7B481D4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Po dobu od vydání odůvodněného stanoviska podle odstavce 2 do předložení hodnocení podle § 67 zákona o ochraně přírody a krajiny žadatelem lhůty pro vydání </w:t>
      </w:r>
      <w:r w:rsidRPr="00B23B83">
        <w:rPr>
          <w:rFonts w:ascii="Times New Roman" w:eastAsia="Times New Roman" w:hAnsi="Times New Roman" w:cs="Times New Roman"/>
          <w:bCs/>
          <w:strike/>
          <w:szCs w:val="24"/>
        </w:rPr>
        <w:t>jednotného environmentálního stanoviska</w:t>
      </w:r>
      <w:r w:rsidRPr="00B23B83">
        <w:rPr>
          <w:rFonts w:ascii="Times New Roman" w:eastAsia="Times New Roman" w:hAnsi="Times New Roman" w:cs="Times New Roman"/>
          <w:strike/>
          <w:szCs w:val="24"/>
        </w:rPr>
        <w:t xml:space="preserve"> a lhůty uvedené v § 28</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povolení záměru podle stavebního zákona</w:t>
      </w:r>
      <w:r w:rsidRPr="00B23B83">
        <w:rPr>
          <w:rFonts w:ascii="Times New Roman" w:eastAsia="Times New Roman" w:hAnsi="Times New Roman" w:cs="Times New Roman"/>
          <w:szCs w:val="24"/>
        </w:rPr>
        <w:t xml:space="preserve"> neběží. Součástí hodnocení je návrh podmínek a zmírňujících opatření v rozsahu nově zjištěných skutečností.</w:t>
      </w:r>
    </w:p>
    <w:p w14:paraId="1898BA3D"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Nevydá-li </w:t>
      </w:r>
      <w:r w:rsidRPr="00B23B83">
        <w:rPr>
          <w:rFonts w:ascii="Times New Roman" w:eastAsia="Times New Roman" w:hAnsi="Times New Roman" w:cs="Times New Roman"/>
          <w:bCs/>
          <w:strike/>
          <w:szCs w:val="24"/>
        </w:rPr>
        <w:t>příslušný orgán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stavební úřad </w:t>
      </w:r>
      <w:r w:rsidRPr="00B23B83">
        <w:rPr>
          <w:rFonts w:ascii="Times New Roman" w:eastAsia="Times New Roman" w:hAnsi="Times New Roman" w:cs="Times New Roman"/>
          <w:szCs w:val="24"/>
        </w:rPr>
        <w:t>ve lhůtě podle odstavce 2 odůvodněné stanovisko, hodnocení podle § 67 zákona o ochraně přírody a krajiny se neprovádí.</w:t>
      </w:r>
    </w:p>
    <w:p w14:paraId="362D7088"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28</w:t>
      </w:r>
    </w:p>
    <w:p w14:paraId="0842D7FE"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b/>
          <w:bCs/>
          <w:szCs w:val="24"/>
        </w:rPr>
        <w:t>Posouzení podmínek pro výjimku z posouzení vlivů záměru na životní prostředí</w:t>
      </w:r>
    </w:p>
    <w:p w14:paraId="0764E2CD"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zCs w:val="24"/>
        </w:rPr>
        <w:tab/>
        <w:t xml:space="preserve"> </w:t>
      </w:r>
      <w:r w:rsidRPr="00B23B83">
        <w:rPr>
          <w:rFonts w:ascii="Times New Roman" w:eastAsia="Times New Roman" w:hAnsi="Times New Roman" w:cs="Times New Roman"/>
          <w:strike/>
          <w:szCs w:val="24"/>
        </w:rPr>
        <w:t>(1) Jedná-li se o záměr pro využití obnovitelného zdroje energie v akcelerační oblasti, který podléhá posuzování vlivů podle zákona o posuzování vlivů na životní prostředí, příslušný orgán posoudí, zda je</w:t>
      </w:r>
    </w:p>
    <w:p w14:paraId="445D7670"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a) záměr předmětem posuzování vlivů na životní prostředí přesahujících hranice České republiky podle § 11 odst. 1 písm. a) nebo b) zákona o posuzování vlivů na životní prostředí a</w:t>
      </w:r>
    </w:p>
    <w:p w14:paraId="509587B8"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b) s ohledem na ekologickou citlivost území, v němž se nachází, vysoce pravděpodobné, že záměr pro využití obnovitelného zdroje energie povede k významným nepříznivým vlivům na </w:t>
      </w:r>
      <w:r w:rsidRPr="00B23B83">
        <w:rPr>
          <w:rFonts w:ascii="Times New Roman" w:eastAsia="Times New Roman" w:hAnsi="Times New Roman" w:cs="Times New Roman"/>
          <w:strike/>
          <w:szCs w:val="24"/>
        </w:rPr>
        <w:lastRenderedPageBreak/>
        <w:t xml:space="preserve">životní prostředí nebo veřejné zdraví, které nebyly zjištěny při pořizování územního opatření a které nelze vyloučit dodatečnými podmínkami a zmírňujícími opatřeními navrženými žadatelem nebo postupem podle § 27 odst. 3 ve spojení s § 30 odst. 1. </w:t>
      </w:r>
    </w:p>
    <w:p w14:paraId="1384804D" w14:textId="77777777" w:rsidR="00EA54C5" w:rsidRPr="00B23B83" w:rsidRDefault="00EA54C5" w:rsidP="00EA54C5">
      <w:pPr>
        <w:spacing w:before="120" w:after="120" w:line="276" w:lineRule="auto"/>
        <w:ind w:firstLine="708"/>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(2) V případě potřeby zašle příslušný orgán žádost o vyjádření příslušnému úřadu. Příslušný úřad vydá vyjádření bez zbytečného odkladu, nejpozději do konce lhůty stanovené příslušným orgánem, a uvede v něm, zda se jedná o záměr, který podléhá posuzování vlivů podle zákona o posuzování vlivů na životní prostředí, a zda jsou ve vztahu k záměru dány okolnosti podle odstavce 1. Tento postup se nepoužije v případě, je-li příslušný orgán současně příslušným úřadem.</w:t>
      </w:r>
    </w:p>
    <w:p w14:paraId="5D3AD75F" w14:textId="77777777" w:rsidR="00EA54C5" w:rsidRPr="00B23B83" w:rsidRDefault="00EA54C5" w:rsidP="00EA54C5">
      <w:pPr>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(1) Jedná-li se o záměr pro využití obnovitelného zdroje energie v akcelerační oblasti, který podléhá posuzování vlivů podle zákona o posuzování vlivů na životní prostředí, stavební úřad postoupí bezvadnou žádost o povolení záměru podle stavebního zákona společně s hodnocením podle § 67 zákona o ochraně přírody a krajiny, provádí-li se, příslušnému úřadu s žádostí o posouzení podmínek pro výjimku z posouzení vlivů záměru na životní prostředí.</w:t>
      </w:r>
    </w:p>
    <w:p w14:paraId="356549B4" w14:textId="77777777" w:rsidR="00EA54C5" w:rsidRPr="00B23B83" w:rsidRDefault="00EA54C5" w:rsidP="00EA54C5">
      <w:pPr>
        <w:spacing w:before="120" w:after="120" w:line="276" w:lineRule="auto"/>
        <w:ind w:firstLine="567"/>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Příslušný úřad na žádost stavebního úřadu posoudí, zda je</w:t>
      </w:r>
    </w:p>
    <w:p w14:paraId="09C95157"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záměr předmětem posuzování vlivů na životní prostředí přesahujících hranice České republiky podle § 11 odst. 1 písm. a) nebo b) zákona o posuzování vlivů na životní prostředí a</w:t>
      </w:r>
    </w:p>
    <w:p w14:paraId="0B422D02"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b) s ohledem na ekologickou citlivost území, v němž se nachází, vysoce pravděpodobné, že záměr pro využití obnovitelného zdroje energie povede k významným nepříznivým vlivům na životní prostředí nebo veřejné zdraví, které nebyly zjištěny při pořizování územního opatření a které nelze vyloučit dodatečnými podmínkami a zmírňujícími opatřeními navrženými žadatelem nebo postupem podle § 27 odst. 3 ve spojení s § 30 odst. 1.</w:t>
      </w:r>
    </w:p>
    <w:p w14:paraId="04C55443"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V případě potřeby zašle příslušný </w:t>
      </w:r>
      <w:r w:rsidRPr="00B23B83">
        <w:rPr>
          <w:rFonts w:ascii="Times New Roman" w:eastAsia="Times New Roman" w:hAnsi="Times New Roman" w:cs="Times New Roman"/>
          <w:strike/>
          <w:szCs w:val="24"/>
        </w:rPr>
        <w:t>orgán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úřad </w:t>
      </w:r>
      <w:r w:rsidRPr="00B23B83">
        <w:rPr>
          <w:rFonts w:ascii="Times New Roman" w:eastAsia="Times New Roman" w:hAnsi="Times New Roman" w:cs="Times New Roman"/>
          <w:szCs w:val="24"/>
        </w:rPr>
        <w:t xml:space="preserve">žádost orgánu ochrany přírody za účelem vydání stanoviska podle § 45i odst. 1 zákona o ochraně přírody a krajiny. Orgán ochrany přírody vydá stanovisko bez zbytečného odkladu, nejpozději do konce lhůty stanovené příslušným </w:t>
      </w:r>
      <w:r w:rsidRPr="00B23B83">
        <w:rPr>
          <w:rFonts w:ascii="Times New Roman" w:eastAsia="Times New Roman" w:hAnsi="Times New Roman" w:cs="Times New Roman"/>
          <w:strike/>
          <w:szCs w:val="24"/>
        </w:rPr>
        <w:t>orgánem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úřadem</w:t>
      </w:r>
      <w:r w:rsidRPr="00B23B83">
        <w:rPr>
          <w:rFonts w:ascii="Times New Roman" w:eastAsia="Times New Roman" w:hAnsi="Times New Roman" w:cs="Times New Roman"/>
          <w:szCs w:val="24"/>
        </w:rPr>
        <w:t xml:space="preserve">. Tento postup se nepoužije v případě, je-li příslušný </w:t>
      </w:r>
      <w:r w:rsidRPr="00B23B83">
        <w:rPr>
          <w:rFonts w:ascii="Times New Roman" w:eastAsia="Times New Roman" w:hAnsi="Times New Roman" w:cs="Times New Roman"/>
          <w:strike/>
          <w:szCs w:val="24"/>
        </w:rPr>
        <w:t>orgán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úřad </w:t>
      </w:r>
      <w:r w:rsidRPr="00B23B83">
        <w:rPr>
          <w:rFonts w:ascii="Times New Roman" w:eastAsia="Times New Roman" w:hAnsi="Times New Roman" w:cs="Times New Roman"/>
          <w:szCs w:val="24"/>
        </w:rPr>
        <w:t>současně orgánem ochrany přírody příslušným podle zákona o ochraně přírody a krajiny.</w:t>
      </w:r>
    </w:p>
    <w:p w14:paraId="213E3A1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V případě potřeby zašle příslušný </w:t>
      </w:r>
      <w:r w:rsidRPr="00B23B83">
        <w:rPr>
          <w:rFonts w:ascii="Times New Roman" w:eastAsia="Times New Roman" w:hAnsi="Times New Roman" w:cs="Times New Roman"/>
          <w:strike/>
          <w:szCs w:val="24"/>
        </w:rPr>
        <w:t>orgán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úřad </w:t>
      </w:r>
      <w:r w:rsidRPr="00B23B83">
        <w:rPr>
          <w:rFonts w:ascii="Times New Roman" w:eastAsia="Times New Roman" w:hAnsi="Times New Roman" w:cs="Times New Roman"/>
          <w:szCs w:val="24"/>
        </w:rPr>
        <w:t xml:space="preserve">žádost o vyjádření orgánu ochrany veřejného zdraví. Orgán ochrany veřejného zdraví vydá vyjádření bez zbytečného odkladu, nejpozději do konce lhůty stanovené příslušným </w:t>
      </w:r>
      <w:r w:rsidRPr="00B23B83">
        <w:rPr>
          <w:rFonts w:ascii="Times New Roman" w:eastAsia="Times New Roman" w:hAnsi="Times New Roman" w:cs="Times New Roman"/>
          <w:strike/>
          <w:szCs w:val="24"/>
        </w:rPr>
        <w:t xml:space="preserve">orgánem </w:t>
      </w:r>
      <w:r w:rsidRPr="00B23B83">
        <w:rPr>
          <w:rFonts w:ascii="Times New Roman" w:eastAsia="Times New Roman" w:hAnsi="Times New Roman" w:cs="Times New Roman"/>
          <w:b/>
          <w:bCs/>
          <w:szCs w:val="24"/>
        </w:rPr>
        <w:t>úřadem</w:t>
      </w:r>
      <w:r w:rsidRPr="00B23B83">
        <w:rPr>
          <w:rFonts w:ascii="Times New Roman" w:eastAsia="Times New Roman" w:hAnsi="Times New Roman" w:cs="Times New Roman"/>
          <w:szCs w:val="24"/>
        </w:rPr>
        <w:t>, a uvede v něm, zda jsou z hlediska jeho působnosti ve vztahu k záměru dány okolnosti podle odstavce 1 písm. b).</w:t>
      </w:r>
    </w:p>
    <w:p w14:paraId="6B47ADE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(5) </w:t>
      </w:r>
      <w:r w:rsidRPr="00B23B83">
        <w:rPr>
          <w:rFonts w:ascii="Times New Roman" w:eastAsia="Times New Roman" w:hAnsi="Times New Roman" w:cs="Times New Roman"/>
          <w:strike/>
          <w:szCs w:val="24"/>
        </w:rPr>
        <w:t>Je-li dána některá z okolností podle odstavce 1, příslušný orgán vydá do 45 dnů ode dne podání bezvadné žádosti o jednotné environmentální stanovisko nebo ode dne doručení doplňujících informací podle § 27 odst. 1, jsou-li příslušným orgánem vyžádány, rozhodnutí o tom, že záměr pro využití obnovitelného zdroje energie podléhá posouzení vlivů záměru na životní prostředí.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Je-li dána některá z okolností podle odstavce 2, příslušný úřad vydá do 45 dnů ode dne doručení žádosti stavebního úřadu podle odstavce 1 rozhodnutí o tom, že záměr pro využití obnovitelného zdroje energie podléhá posouzení vlivů záměru na </w:t>
      </w:r>
      <w:r w:rsidRPr="00B23B83">
        <w:rPr>
          <w:rFonts w:ascii="Times New Roman" w:eastAsia="Times New Roman" w:hAnsi="Times New Roman" w:cs="Times New Roman"/>
          <w:b/>
          <w:bCs/>
          <w:szCs w:val="24"/>
        </w:rPr>
        <w:lastRenderedPageBreak/>
        <w:t xml:space="preserve">životní prostředí. </w:t>
      </w:r>
      <w:r w:rsidRPr="00B23B83">
        <w:rPr>
          <w:rFonts w:ascii="Times New Roman" w:eastAsia="Times New Roman" w:hAnsi="Times New Roman" w:cs="Times New Roman"/>
          <w:szCs w:val="24"/>
        </w:rPr>
        <w:t xml:space="preserve">Je-li záměrem pro využití obnovitelného zdroje energie stavba, soubor staveb nebo zařízení pro výrobu energie z obnovitelného zdroje energie s celkovým instalovaným výkonem nižším než 150 kW nebo jedná-li se o modernizaci stavby nebo zařízení pro výrobu energie z obnovitelného zdroje energie, vydá příslušný </w:t>
      </w:r>
      <w:r w:rsidRPr="00B23B83">
        <w:rPr>
          <w:rFonts w:ascii="Times New Roman" w:eastAsia="Times New Roman" w:hAnsi="Times New Roman" w:cs="Times New Roman"/>
          <w:strike/>
          <w:szCs w:val="24"/>
        </w:rPr>
        <w:t>orgán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úřad </w:t>
      </w:r>
      <w:r w:rsidRPr="00B23B83">
        <w:rPr>
          <w:rFonts w:ascii="Times New Roman" w:eastAsia="Times New Roman" w:hAnsi="Times New Roman" w:cs="Times New Roman"/>
          <w:szCs w:val="24"/>
        </w:rPr>
        <w:t xml:space="preserve">rozhodnutí podle věty první do 30 dnů. </w:t>
      </w:r>
      <w:r w:rsidRPr="00B23B83">
        <w:rPr>
          <w:rFonts w:ascii="Times New Roman" w:eastAsia="Times New Roman" w:hAnsi="Times New Roman" w:cs="Times New Roman"/>
          <w:b/>
          <w:bCs/>
          <w:szCs w:val="24"/>
        </w:rPr>
        <w:t>Příslušný úřad informuje o vydání rozhodnutí bezodkladně stavební úřad.</w:t>
      </w:r>
    </w:p>
    <w:p w14:paraId="37E7EC3C"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Nevydá-li příslušný </w:t>
      </w:r>
      <w:r w:rsidRPr="00B23B83">
        <w:rPr>
          <w:rFonts w:ascii="Times New Roman" w:eastAsia="Times New Roman" w:hAnsi="Times New Roman" w:cs="Times New Roman"/>
          <w:strike/>
          <w:szCs w:val="24"/>
        </w:rPr>
        <w:t>orgán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úřad </w:t>
      </w:r>
      <w:r w:rsidRPr="00B23B83">
        <w:rPr>
          <w:rFonts w:ascii="Times New Roman" w:eastAsia="Times New Roman" w:hAnsi="Times New Roman" w:cs="Times New Roman"/>
          <w:szCs w:val="24"/>
        </w:rPr>
        <w:t>ve lhůtě podle odstavce 5</w:t>
      </w:r>
      <w:r w:rsidRPr="00B23B83">
        <w:rPr>
          <w:rFonts w:ascii="Times New Roman" w:eastAsia="Times New Roman" w:hAnsi="Times New Roman" w:cs="Times New Roman"/>
          <w:b/>
          <w:szCs w:val="24"/>
        </w:rPr>
        <w:t xml:space="preserve"> </w:t>
      </w:r>
      <w:r w:rsidRPr="00B23B83">
        <w:rPr>
          <w:rFonts w:ascii="Times New Roman" w:eastAsia="Times New Roman" w:hAnsi="Times New Roman" w:cs="Times New Roman"/>
          <w:szCs w:val="24"/>
        </w:rPr>
        <w:t xml:space="preserve">rozhodnutí o tom, že záměr pro využití obnovitelného zdroje energie podléhá posouzení vlivů záměru na životní prostředí, pak platí, že tento záměr nepodléhá posouzení vlivů na životní prostředí. </w:t>
      </w:r>
      <w:r w:rsidRPr="00B23B83">
        <w:rPr>
          <w:rFonts w:ascii="Times New Roman" w:eastAsia="Times New Roman" w:hAnsi="Times New Roman" w:cs="Times New Roman"/>
          <w:b/>
          <w:bCs/>
          <w:szCs w:val="24"/>
        </w:rPr>
        <w:t>Shledá-li příslušný úřad před uběhnutím lhůty podle odstavce 5, že záměr pro využití obnovitelného zdroje nepodléhá posouzení vlivů záměru na životní prostředí, sdělí tuto skutečnost bezodkladně stavebnímu úřadu.</w:t>
      </w:r>
      <w:r w:rsidRPr="00B23B83">
        <w:rPr>
          <w:rFonts w:ascii="Times New Roman" w:eastAsia="Times New Roman" w:hAnsi="Times New Roman" w:cs="Times New Roman"/>
          <w:szCs w:val="24"/>
        </w:rPr>
        <w:t xml:space="preserve"> Rozhodnutí podle § 7 odst. 6 zákona o posuzování vlivů na životní prostředí se v tomto případě nevydává a ustanovení § 45i odst. 2 až 8 zákona o ochraně přírody a krajiny se nepoužije.</w:t>
      </w:r>
    </w:p>
    <w:p w14:paraId="575E87F2"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29</w:t>
      </w:r>
    </w:p>
    <w:p w14:paraId="60923A0F"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Posouzení vlivů záměru na životní prostředí</w:t>
      </w:r>
    </w:p>
    <w:p w14:paraId="64CA47E9"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Rozhodnutí příslušného </w:t>
      </w:r>
      <w:r w:rsidRPr="00B23B83">
        <w:rPr>
          <w:rFonts w:ascii="Times New Roman" w:eastAsia="Times New Roman" w:hAnsi="Times New Roman" w:cs="Times New Roman"/>
          <w:strike/>
          <w:szCs w:val="24"/>
        </w:rPr>
        <w:t>orgánu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úřadu </w:t>
      </w:r>
      <w:r w:rsidRPr="00B23B83">
        <w:rPr>
          <w:rFonts w:ascii="Times New Roman" w:eastAsia="Times New Roman" w:hAnsi="Times New Roman" w:cs="Times New Roman"/>
          <w:szCs w:val="24"/>
        </w:rPr>
        <w:t xml:space="preserve">podle § 28 odst. 5 o tom, že záměr pro využití obnovitelného zdroje energie v akcelerační oblasti podléhá posouzení vlivů záměru na životní prostředí, je prvním úkonem v řízení. Odůvodněný písemný závěr podle § 7 odst. 5 zákona o posuzování vlivů na životní prostředí se v tomto případě nevydává. V odůvodnění rozhodnutí příslušný </w:t>
      </w:r>
      <w:r w:rsidRPr="00B23B83">
        <w:rPr>
          <w:rFonts w:ascii="Times New Roman" w:eastAsia="Times New Roman" w:hAnsi="Times New Roman" w:cs="Times New Roman"/>
          <w:strike/>
          <w:szCs w:val="24"/>
        </w:rPr>
        <w:t>orgán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úřad </w:t>
      </w:r>
      <w:r w:rsidRPr="00B23B83">
        <w:rPr>
          <w:rFonts w:ascii="Times New Roman" w:eastAsia="Times New Roman" w:hAnsi="Times New Roman" w:cs="Times New Roman"/>
          <w:szCs w:val="24"/>
        </w:rPr>
        <w:t xml:space="preserve">uvede, z jakých důvodů podle § 28 odst. </w:t>
      </w:r>
      <w:r w:rsidRPr="00B23B83">
        <w:rPr>
          <w:rFonts w:ascii="Times New Roman" w:eastAsia="Times New Roman" w:hAnsi="Times New Roman" w:cs="Times New Roman"/>
          <w:strike/>
          <w:szCs w:val="24"/>
        </w:rPr>
        <w:t>1</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2 </w:t>
      </w:r>
      <w:r w:rsidRPr="00B23B83">
        <w:rPr>
          <w:rFonts w:ascii="Times New Roman" w:eastAsia="Times New Roman" w:hAnsi="Times New Roman" w:cs="Times New Roman"/>
          <w:szCs w:val="24"/>
        </w:rPr>
        <w:t>záměr pro využití obnovitelného zdroje energie podléhá posouzení vlivů záměru na životní prostředí.</w:t>
      </w:r>
    </w:p>
    <w:p w14:paraId="3F359627"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Rozhodnutí podle odstavce 1 se zveřejní bez zbytečného odkladu způsobem uvedeným v § 16 odst. 1 zákona o posuzování vlivů na životní prostředí a doručí se žadateli. Ustanovení § 16 odst. 2 vět třetí, čtvrté a poslední zákona o posuzování vlivů na životní prostředí se použije obdobně. Právo podat odvolání proti rozhodnutí podle odstavce 1 má pouze žadatel.</w:t>
      </w:r>
    </w:p>
    <w:p w14:paraId="05CE2E36"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(3) Rozhodne-li příslušný orgán podle § 28 odst. 5 o tom, že záměr pro využití obnovitelného zdroje energie v akcelerační oblasti podléhá posouzení vlivů záměru na životní prostředí, vydá závazné stanovisko k posouzení vlivů provedení záměru na životní prostředí současně jako jednotné environmentální stanovisko.</w:t>
      </w:r>
    </w:p>
    <w:p w14:paraId="51CF9180"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strike/>
          <w:szCs w:val="24"/>
        </w:rPr>
        <w:t>(4)</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(3)</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 xml:space="preserve">Při postupu podle odstavce 3 je příslušný orgán </w:t>
      </w:r>
      <w:bookmarkStart w:id="1226" w:name="_Hlk226631492"/>
      <w:r w:rsidRPr="00B23B83">
        <w:rPr>
          <w:rFonts w:ascii="Times New Roman" w:eastAsia="Times New Roman" w:hAnsi="Times New Roman" w:cs="Times New Roman"/>
          <w:strike/>
          <w:szCs w:val="24"/>
        </w:rPr>
        <w:t>povinen vydat jednotné environmentální stanovisko</w:t>
      </w:r>
      <w:bookmarkEnd w:id="1226"/>
      <w:r w:rsidRPr="00B23B83">
        <w:rPr>
          <w:rFonts w:ascii="Times New Roman" w:eastAsia="Times New Roman" w:hAnsi="Times New Roman" w:cs="Times New Roman"/>
          <w:szCs w:val="24"/>
        </w:rPr>
        <w:t xml:space="preserve"> </w:t>
      </w:r>
      <w:bookmarkStart w:id="1227" w:name="_Hlk226631502"/>
      <w:r w:rsidRPr="00B23B83">
        <w:rPr>
          <w:rFonts w:ascii="Times New Roman" w:eastAsia="Times New Roman" w:hAnsi="Times New Roman" w:cs="Times New Roman"/>
          <w:b/>
          <w:bCs/>
          <w:szCs w:val="24"/>
        </w:rPr>
        <w:t xml:space="preserve">Příslušný úřad je povinen vydat závazné stanovisko k posouzení vlivů provedení záměru na životní prostředí </w:t>
      </w:r>
      <w:bookmarkEnd w:id="1227"/>
      <w:r w:rsidRPr="00B23B83">
        <w:rPr>
          <w:rFonts w:ascii="Times New Roman" w:eastAsia="Times New Roman" w:hAnsi="Times New Roman" w:cs="Times New Roman"/>
          <w:szCs w:val="24"/>
        </w:rPr>
        <w:t xml:space="preserve">bez zbytečného odkladu, nejpozději však do 6 měsíců ode dne právní moci rozhodnutí podle odstavce 1. Lhůtu pro vydání </w:t>
      </w:r>
      <w:r w:rsidRPr="00B23B83">
        <w:rPr>
          <w:rFonts w:ascii="Times New Roman" w:eastAsia="Times New Roman" w:hAnsi="Times New Roman" w:cs="Times New Roman"/>
          <w:strike/>
          <w:szCs w:val="24"/>
        </w:rPr>
        <w:t>jednotného environmentálního</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závazného</w:t>
      </w:r>
      <w:r w:rsidRPr="00B23B83">
        <w:rPr>
          <w:rFonts w:ascii="Times New Roman" w:eastAsia="Times New Roman" w:hAnsi="Times New Roman" w:cs="Times New Roman"/>
          <w:szCs w:val="24"/>
        </w:rPr>
        <w:t xml:space="preserve"> stanoviska může příslušný </w:t>
      </w:r>
      <w:r w:rsidRPr="00B23B83">
        <w:rPr>
          <w:rFonts w:ascii="Times New Roman" w:eastAsia="Times New Roman" w:hAnsi="Times New Roman" w:cs="Times New Roman"/>
          <w:strike/>
          <w:szCs w:val="24"/>
        </w:rPr>
        <w:t>orgán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úřad </w:t>
      </w:r>
      <w:r w:rsidRPr="00B23B83">
        <w:rPr>
          <w:rFonts w:ascii="Times New Roman" w:eastAsia="Times New Roman" w:hAnsi="Times New Roman" w:cs="Times New Roman"/>
          <w:szCs w:val="24"/>
        </w:rPr>
        <w:t xml:space="preserve">usnesením prodloužit nejvýše o 6 měsíců, odůvodní-li to mimořádnými okolnostmi. Toto usnesení příslušný </w:t>
      </w:r>
      <w:r w:rsidRPr="00B23B83">
        <w:rPr>
          <w:rFonts w:ascii="Times New Roman" w:eastAsia="Times New Roman" w:hAnsi="Times New Roman" w:cs="Times New Roman"/>
          <w:strike/>
          <w:szCs w:val="24"/>
        </w:rPr>
        <w:t>orgán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úřad </w:t>
      </w:r>
      <w:r w:rsidRPr="00B23B83">
        <w:rPr>
          <w:rFonts w:ascii="Times New Roman" w:eastAsia="Times New Roman" w:hAnsi="Times New Roman" w:cs="Times New Roman"/>
          <w:szCs w:val="24"/>
        </w:rPr>
        <w:t xml:space="preserve">pouze poznamená do spisu a o prodloužení lhůty vyrozumí žadatele. Do doby předložení dokumentace podle zákona o posuzování vlivů na životní prostředí lhůta podle věty první neběží. </w:t>
      </w:r>
      <w:r w:rsidRPr="00B23B83">
        <w:rPr>
          <w:rFonts w:ascii="Times New Roman" w:eastAsia="Times New Roman" w:hAnsi="Times New Roman" w:cs="Times New Roman"/>
          <w:b/>
          <w:bCs/>
          <w:szCs w:val="24"/>
        </w:rPr>
        <w:t>Vydané závazné stanovisko zašle příslušný úřad bezodkladně stavebnímu úřadu.</w:t>
      </w:r>
    </w:p>
    <w:p w14:paraId="230DCB12"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30</w:t>
      </w:r>
    </w:p>
    <w:p w14:paraId="633436C5"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Vydání správních úkonů podle jiných právních předpisů</w:t>
      </w:r>
    </w:p>
    <w:p w14:paraId="65261D79"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Správní úkony uvedené v § 13 odst. 2 se pro záměr pro využití obnovitelného zdroje energie v akcelerační oblasti vydávají, pouze je-li s ohledem na skutečnosti podle § 3 odst. 1 nebo 2 stavebního zákona nutné stanovit další podmínky a zmírňující opatření.</w:t>
      </w:r>
    </w:p>
    <w:p w14:paraId="0245991B"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(2) Součástí </w:t>
      </w:r>
      <w:r w:rsidRPr="00B23B83">
        <w:rPr>
          <w:rFonts w:ascii="Times New Roman" w:eastAsia="Times New Roman" w:hAnsi="Times New Roman" w:cs="Times New Roman"/>
          <w:bCs/>
          <w:strike/>
          <w:szCs w:val="24"/>
        </w:rPr>
        <w:t>jednotného environmentálního stanoviska pro záměr</w:t>
      </w:r>
      <w:r w:rsidRPr="00B23B83">
        <w:rPr>
          <w:rFonts w:ascii="Times New Roman" w:eastAsia="Times New Roman" w:hAnsi="Times New Roman" w:cs="Times New Roman"/>
          <w:strike/>
          <w:szCs w:val="24"/>
        </w:rPr>
        <w:t xml:space="preserve"> pro využití obnovitelného zdroje energie v akcelerační oblasti je posouzení souladu tohoto záměru s podmínkami a zmírňujícími opatřeními z oblasti ochrany životního prostředí stanovenými v územním opatření nebo v územním plánu podle § 22.</w:t>
      </w:r>
    </w:p>
    <w:p w14:paraId="430F54BC" w14:textId="77777777" w:rsidR="00EA54C5" w:rsidRPr="00B23B83" w:rsidRDefault="00EA54C5" w:rsidP="00EA54C5">
      <w:pPr>
        <w:spacing w:before="120" w:after="120" w:line="276" w:lineRule="auto"/>
        <w:ind w:firstLine="709"/>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 xml:space="preserve">(3) </w:t>
      </w:r>
      <w:r w:rsidRPr="00B23B83">
        <w:rPr>
          <w:rFonts w:ascii="Times New Roman" w:eastAsia="Times New Roman" w:hAnsi="Times New Roman" w:cs="Times New Roman"/>
          <w:bCs/>
          <w:strike/>
          <w:szCs w:val="24"/>
        </w:rPr>
        <w:t>Příslušný orgán</w:t>
      </w:r>
      <w:r w:rsidRPr="00B23B83">
        <w:rPr>
          <w:rFonts w:ascii="Times New Roman" w:eastAsia="Times New Roman" w:hAnsi="Times New Roman" w:cs="Times New Roman"/>
          <w:strike/>
          <w:szCs w:val="24"/>
        </w:rPr>
        <w:t xml:space="preserve"> může stanovit jako podmínky pro povolení záměru </w:t>
      </w:r>
      <w:r w:rsidRPr="00B23B83">
        <w:rPr>
          <w:rFonts w:ascii="Times New Roman" w:eastAsia="Times New Roman" w:hAnsi="Times New Roman" w:cs="Times New Roman"/>
          <w:bCs/>
          <w:strike/>
          <w:szCs w:val="24"/>
        </w:rPr>
        <w:t>podle § 6 odst. 2 písm. c) zákona o jednotném environmentálním stanovisku</w:t>
      </w:r>
      <w:r w:rsidRPr="00B23B83">
        <w:rPr>
          <w:rFonts w:ascii="Times New Roman" w:eastAsia="Times New Roman" w:hAnsi="Times New Roman" w:cs="Times New Roman"/>
          <w:strike/>
          <w:szCs w:val="24"/>
        </w:rPr>
        <w:t xml:space="preserve"> dodatečná opatření navržená žadatelem podle § 26 odst. 2.</w:t>
      </w:r>
    </w:p>
    <w:p w14:paraId="3E32856B"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Součástí rozhodnutí o povolení záměru pro využití obnovitelného zdroje energie v akcelerační oblasti je posouzení souladu tohoto záměru s podmínkami a zmírňujícími opatřeními z oblasti ochrany životního prostředí stanovenými v územním opatření nebo v územním plánu podle § 22.</w:t>
      </w:r>
    </w:p>
    <w:p w14:paraId="3335318A"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(3) Stavební úřad může stanovit jako podmínky pro povolení záměru dodatečná opatření navržená žadatelem podle § 26 odst. 2.</w:t>
      </w:r>
    </w:p>
    <w:p w14:paraId="1ABA428B"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Výjimka podle § 23a odst. 8 vodního zákona se pro záměr pro využití obnovitelného zdroje energie v akcelerační oblasti vydává pouze, vyplývá-li ze skutečnosti podle § 3 odst. 1 nebo 2 stavebního zákona, že provedení záměru pro využití obnovitelného zdroje energie může vést ke zhoršení stavu nebo ekologického potenciálu útvaru povrchové vody nebo ke zhoršení stavu útvaru podzemní vody nebo ke znemožnění dosažení dobrého stavu nebo dobrého ekologického potenciálu útvaru povrchové vody nebo dobrého stavu útvaru podzemní vody.</w:t>
      </w:r>
    </w:p>
    <w:p w14:paraId="769785F1"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31</w:t>
      </w:r>
    </w:p>
    <w:p w14:paraId="2DFA5847"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Lhůta pro vydání rozhodnutí</w:t>
      </w:r>
    </w:p>
    <w:p w14:paraId="78195AA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b/>
          <w:bCs/>
          <w:szCs w:val="24"/>
        </w:rPr>
        <w:t xml:space="preserve">(1) </w:t>
      </w:r>
      <w:r w:rsidRPr="00B23B83">
        <w:rPr>
          <w:rFonts w:ascii="Times New Roman" w:eastAsia="Times New Roman" w:hAnsi="Times New Roman" w:cs="Times New Roman"/>
          <w:szCs w:val="24"/>
        </w:rPr>
        <w:t xml:space="preserve">Stavební úřad rozhodne o žádosti o povolení záměru pro využití obnovitelného zdroje energie v akcelerační oblasti do 60 dnů ode dne zahájení řízení. </w:t>
      </w:r>
    </w:p>
    <w:p w14:paraId="7FB7C814" w14:textId="77777777" w:rsidR="00EA54C5" w:rsidRPr="00B23B83" w:rsidRDefault="00EA54C5" w:rsidP="00EA54C5">
      <w:pPr>
        <w:spacing w:before="120" w:after="120" w:line="276" w:lineRule="auto"/>
        <w:ind w:firstLine="709"/>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(2) Lhůta podle odstavce 1 neběží po dobu od postoupení žádosti podle § 28 odst. 1 příslušnému úřadu do</w:t>
      </w:r>
    </w:p>
    <w:p w14:paraId="48839A94" w14:textId="77777777" w:rsidR="00EA54C5" w:rsidRPr="00B23B83" w:rsidRDefault="00EA54C5" w:rsidP="00EA54C5">
      <w:pPr>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a) doručení sdělení podle § 28 odst. 6 nebo uplynutí lhůty podle § 28 odst. 5, nevydá-li příslušný úřad v této lhůtě rozhodnutí o tom, že záměr pro využití obnovitelného zdroje energie podléhá posouzení vlivů záměru na životní prostředí, nebo</w:t>
      </w:r>
    </w:p>
    <w:p w14:paraId="7BCE0E9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b/>
          <w:bCs/>
          <w:szCs w:val="24"/>
        </w:rPr>
        <w:t>b) doručení závazného stanoviska podle § 29 odst. 3.</w:t>
      </w:r>
    </w:p>
    <w:p w14:paraId="2B125CC5"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32</w:t>
      </w:r>
    </w:p>
    <w:p w14:paraId="7A7DC81B"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Zvláštní postup při ochraně ptáků a zvláště chráněných druhů živočichů</w:t>
      </w:r>
    </w:p>
    <w:p w14:paraId="4672AC2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lastRenderedPageBreak/>
        <w:t xml:space="preserve">(1) </w:t>
      </w:r>
      <w:r w:rsidRPr="00B23B83">
        <w:rPr>
          <w:rFonts w:ascii="Times New Roman" w:eastAsia="Times New Roman" w:hAnsi="Times New Roman" w:cs="Times New Roman"/>
          <w:b/>
          <w:bCs/>
          <w:szCs w:val="24"/>
        </w:rPr>
        <w:t xml:space="preserve"> </w:t>
      </w:r>
      <w:r w:rsidRPr="00B23B83">
        <w:rPr>
          <w:rFonts w:ascii="Times New Roman" w:eastAsia="Times New Roman" w:hAnsi="Times New Roman" w:cs="Times New Roman"/>
          <w:szCs w:val="24"/>
        </w:rPr>
        <w:t>Stanovení odchylného postupu podle § 5b zákona o ochraně přírody a krajiny ve vztahu k usmrcování nebo vyrušování volně žijících ptáků při výstavbě a provozu záměru pro využití obnovitelného zdroje energie se nevydává, pokud</w:t>
      </w:r>
    </w:p>
    <w:p w14:paraId="3842D67E"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předmětem žádosti </w:t>
      </w:r>
      <w:r w:rsidRPr="00B23B83">
        <w:rPr>
          <w:rFonts w:ascii="Times New Roman" w:eastAsia="Times New Roman" w:hAnsi="Times New Roman" w:cs="Times New Roman"/>
          <w:bCs/>
          <w:szCs w:val="24"/>
        </w:rPr>
        <w:t xml:space="preserve">o </w:t>
      </w:r>
      <w:r w:rsidRPr="00B23B83">
        <w:rPr>
          <w:rFonts w:ascii="Times New Roman" w:eastAsia="Times New Roman" w:hAnsi="Times New Roman" w:cs="Times New Roman"/>
          <w:bCs/>
          <w:strike/>
          <w:szCs w:val="24"/>
        </w:rPr>
        <w:t>jednotné environmentální stanovisko nebo</w:t>
      </w:r>
      <w:r w:rsidRPr="00B23B83">
        <w:rPr>
          <w:rFonts w:ascii="Times New Roman" w:eastAsia="Times New Roman" w:hAnsi="Times New Roman" w:cs="Times New Roman"/>
          <w:strike/>
          <w:szCs w:val="24"/>
        </w:rPr>
        <w:t xml:space="preserve"> o společné rozhodnutí</w:t>
      </w:r>
      <w:r w:rsidRPr="00B23B83">
        <w:rPr>
          <w:rFonts w:ascii="Times New Roman" w:eastAsia="Times New Roman" w:hAnsi="Times New Roman" w:cs="Times New Roman"/>
          <w:szCs w:val="24"/>
        </w:rPr>
        <w:t xml:space="preserve"> </w:t>
      </w:r>
      <w:bookmarkStart w:id="1228" w:name="_Hlk226631928"/>
      <w:r w:rsidRPr="00B23B83">
        <w:rPr>
          <w:rFonts w:ascii="Times New Roman" w:eastAsia="Times New Roman" w:hAnsi="Times New Roman" w:cs="Times New Roman"/>
          <w:b/>
          <w:bCs/>
          <w:szCs w:val="24"/>
        </w:rPr>
        <w:t>povolení záměru podle stavebního zákona nebo o společné závazné stanovisko</w:t>
      </w:r>
      <w:bookmarkEnd w:id="1228"/>
      <w:r w:rsidRPr="00B23B83">
        <w:rPr>
          <w:rFonts w:ascii="Times New Roman" w:eastAsia="Times New Roman" w:hAnsi="Times New Roman" w:cs="Times New Roman"/>
          <w:szCs w:val="24"/>
        </w:rPr>
        <w:t xml:space="preserve"> podle zákona o ochraně přírody a krajiny je záměr pro využití obnovitelného zdroje energie nacházející se mimo akcelerační oblast,</w:t>
      </w:r>
    </w:p>
    <w:p w14:paraId="772B6B73" w14:textId="77777777" w:rsidR="00EA54C5" w:rsidRPr="00B23B83" w:rsidRDefault="00EA54C5" w:rsidP="00EA54C5">
      <w:pPr>
        <w:spacing w:before="120" w:after="120" w:line="276" w:lineRule="auto"/>
        <w:rPr>
          <w:rFonts w:ascii="Times New Roman" w:eastAsia="Times New Roman" w:hAnsi="Times New Roman" w:cs="Times New Roman"/>
          <w:strike/>
          <w:szCs w:val="24"/>
        </w:rPr>
      </w:pPr>
      <w:r w:rsidRPr="00B23B83">
        <w:rPr>
          <w:rFonts w:ascii="Times New Roman" w:eastAsia="Times New Roman" w:hAnsi="Times New Roman" w:cs="Times New Roman"/>
          <w:strike/>
          <w:szCs w:val="24"/>
        </w:rPr>
        <w:t>b) záměr vyžaduje stanovení postupu odchylného od zákazu úmyslného usmrcování nebo vyrušování volně žijících ptáků podle § 5a odst. 1 zákona o ochraně přírody a krajiny a</w:t>
      </w:r>
    </w:p>
    <w:p w14:paraId="57C60626"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c)</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b) </w:t>
      </w:r>
      <w:r w:rsidRPr="00B23B83">
        <w:rPr>
          <w:rFonts w:ascii="Times New Roman" w:eastAsia="Times New Roman" w:hAnsi="Times New Roman" w:cs="Times New Roman"/>
          <w:szCs w:val="24"/>
        </w:rPr>
        <w:t>žadatel navrhne podmínky a zmírňující opatření, které zajistí, že nebude docházet k usmrcování nebo vyrušování těchto ptáků nebo k ničení jejich biotopů v míře, která by mohla vést k významnému poškození nebo zničení jejich místních populací.</w:t>
      </w:r>
    </w:p>
    <w:p w14:paraId="62E6C4E2"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Povolení výjimky podle § 56 zákona o ochraně přírody a krajiny ve vztahu k rušení, zraňování nebo usmrcování zvláště chráněných druhů živočichů při výstavbě a provozu záměru pro využití obnovitelného zdroje energie nacházejícího se mimo akcelerační oblast se nevydává, pokud</w:t>
      </w:r>
    </w:p>
    <w:p w14:paraId="4A1BED3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a) předmětem žádosti </w:t>
      </w:r>
      <w:r w:rsidRPr="00B23B83">
        <w:rPr>
          <w:rFonts w:ascii="Times New Roman" w:eastAsia="Times New Roman" w:hAnsi="Times New Roman" w:cs="Times New Roman"/>
          <w:bCs/>
          <w:szCs w:val="24"/>
        </w:rPr>
        <w:t xml:space="preserve">o </w:t>
      </w:r>
      <w:r w:rsidRPr="00B23B83">
        <w:rPr>
          <w:rFonts w:ascii="Times New Roman" w:eastAsia="Times New Roman" w:hAnsi="Times New Roman" w:cs="Times New Roman"/>
          <w:bCs/>
          <w:strike/>
          <w:szCs w:val="24"/>
        </w:rPr>
        <w:t>jednotné environmentální stanovisko nebo</w:t>
      </w:r>
      <w:r w:rsidRPr="00B23B83">
        <w:rPr>
          <w:rFonts w:ascii="Times New Roman" w:eastAsia="Times New Roman" w:hAnsi="Times New Roman" w:cs="Times New Roman"/>
          <w:strike/>
          <w:szCs w:val="24"/>
        </w:rPr>
        <w:t xml:space="preserve"> o společné rozhodnutí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povolení záměru podle stavebního zákona nebo o společné závazné stanovisko</w:t>
      </w:r>
      <w:r w:rsidRPr="00B23B83">
        <w:rPr>
          <w:rFonts w:ascii="Times New Roman" w:eastAsia="Times New Roman" w:hAnsi="Times New Roman" w:cs="Times New Roman"/>
          <w:szCs w:val="24"/>
        </w:rPr>
        <w:t xml:space="preserve"> podle zákona o ochraně přírody a krajiny je záměr pro využití obnovitelného zdroje energie nacházející se mimo akcelerační oblast,</w:t>
      </w:r>
    </w:p>
    <w:p w14:paraId="2C682C0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b) záměr vyžaduje povolení výjimky ze zákazu rušení, zraňování nebo usmrcování zvláště chráněných živočichů podle § 50 odst. 2 zákona o ochraně přírody a krajiny a</w:t>
      </w:r>
    </w:p>
    <w:p w14:paraId="336DC23D"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trike/>
          <w:szCs w:val="24"/>
        </w:rPr>
        <w:t>c)</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b)</w:t>
      </w:r>
      <w:r w:rsidRPr="00B23B83">
        <w:rPr>
          <w:rFonts w:ascii="Times New Roman" w:eastAsia="Times New Roman" w:hAnsi="Times New Roman" w:cs="Times New Roman"/>
          <w:szCs w:val="24"/>
        </w:rPr>
        <w:t xml:space="preserve"> žadatel navrhne podmínky a zmírňující opatření, které zajistí, že nebude docházet k rušení, zraňování nebo usmrcování těchto zvláště chráněných druhů živočichů nebo k ničení jejich biotopů v míře, která by mohla vést k významnému poškození nebo zničení jejich místních populací.</w:t>
      </w:r>
    </w:p>
    <w:p w14:paraId="14C172C2"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(3) </w:t>
      </w:r>
      <w:r w:rsidRPr="00B23B83">
        <w:rPr>
          <w:rFonts w:ascii="Times New Roman" w:eastAsia="Times New Roman" w:hAnsi="Times New Roman" w:cs="Times New Roman"/>
          <w:bCs/>
          <w:strike/>
          <w:szCs w:val="24"/>
        </w:rPr>
        <w:t>Příslušný orgán</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Stavební úřad </w:t>
      </w:r>
      <w:r w:rsidRPr="00B23B83">
        <w:rPr>
          <w:rFonts w:ascii="Times New Roman" w:eastAsia="Times New Roman" w:hAnsi="Times New Roman" w:cs="Times New Roman"/>
          <w:szCs w:val="24"/>
        </w:rPr>
        <w:t xml:space="preserve">uvede jako podmínky pro povolení záměru </w:t>
      </w:r>
      <w:r w:rsidRPr="00B23B83">
        <w:rPr>
          <w:rFonts w:ascii="Times New Roman" w:eastAsia="Times New Roman" w:hAnsi="Times New Roman" w:cs="Times New Roman"/>
          <w:bCs/>
          <w:szCs w:val="24"/>
        </w:rPr>
        <w:t xml:space="preserve">podle </w:t>
      </w:r>
      <w:r w:rsidRPr="00B23B83">
        <w:rPr>
          <w:rFonts w:ascii="Times New Roman" w:eastAsia="Times New Roman" w:hAnsi="Times New Roman" w:cs="Times New Roman"/>
          <w:bCs/>
          <w:strike/>
          <w:szCs w:val="24"/>
        </w:rPr>
        <w:t>§ 6 odst. 2 písm. c) zákona o jednotném environmentálním stanovisku</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 xml:space="preserve">stavebního zákona </w:t>
      </w:r>
      <w:r w:rsidRPr="00B23B83">
        <w:rPr>
          <w:rFonts w:ascii="Times New Roman" w:eastAsia="Times New Roman" w:hAnsi="Times New Roman" w:cs="Times New Roman"/>
          <w:szCs w:val="24"/>
        </w:rPr>
        <w:t>podmínky a zmírňující opatření navržené žadatelem, pokud</w:t>
      </w:r>
    </w:p>
    <w:p w14:paraId="5C5C32B9"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jsou v souladu s požadavky stanovenými v odstavci 1 nebo 2 a</w:t>
      </w:r>
    </w:p>
    <w:p w14:paraId="5812D087"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nejsou zapracovány do dokumentace podle stavebního zákona.</w:t>
      </w:r>
    </w:p>
    <w:p w14:paraId="64D6A56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(4) Je-li podána žádost o společné </w:t>
      </w:r>
      <w:r w:rsidRPr="00B23B83">
        <w:rPr>
          <w:rFonts w:ascii="Times New Roman" w:eastAsia="Times New Roman" w:hAnsi="Times New Roman" w:cs="Times New Roman"/>
          <w:strike/>
          <w:szCs w:val="24"/>
        </w:rPr>
        <w:t>rozhodnutí</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závazné stanovisko</w:t>
      </w:r>
      <w:r w:rsidRPr="00B23B83">
        <w:rPr>
          <w:rFonts w:ascii="Times New Roman" w:eastAsia="Times New Roman" w:hAnsi="Times New Roman" w:cs="Times New Roman"/>
          <w:szCs w:val="24"/>
        </w:rPr>
        <w:t xml:space="preserve"> podle zákona o ochraně přírody a krajiny, postupuje orgán ochrany přírody obdobně podle odstavce 3; podmínky a zmírňující opatření stanoví společným </w:t>
      </w:r>
      <w:r w:rsidRPr="00B23B83">
        <w:rPr>
          <w:rFonts w:ascii="Times New Roman" w:eastAsia="Times New Roman" w:hAnsi="Times New Roman" w:cs="Times New Roman"/>
          <w:strike/>
          <w:szCs w:val="24"/>
        </w:rPr>
        <w:t>rozhodnutím</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závazným stanoviskem</w:t>
      </w:r>
      <w:r w:rsidRPr="00B23B83">
        <w:rPr>
          <w:rFonts w:ascii="Times New Roman" w:eastAsia="Times New Roman" w:hAnsi="Times New Roman" w:cs="Times New Roman"/>
          <w:szCs w:val="24"/>
        </w:rPr>
        <w:t>.</w:t>
      </w:r>
    </w:p>
    <w:p w14:paraId="199462DF" w14:textId="77777777" w:rsidR="00EA54C5" w:rsidRPr="00B23B83" w:rsidRDefault="00EA54C5" w:rsidP="00EA54C5">
      <w:pPr>
        <w:spacing w:before="120" w:after="120" w:line="276" w:lineRule="auto"/>
        <w:jc w:val="center"/>
        <w:rPr>
          <w:rFonts w:ascii="Times New Roman" w:eastAsia="Calibri" w:hAnsi="Times New Roman" w:cs="Times New Roman"/>
          <w:szCs w:val="24"/>
        </w:rPr>
      </w:pPr>
      <w:r w:rsidRPr="00B23B83">
        <w:rPr>
          <w:rFonts w:ascii="Times New Roman" w:eastAsia="Calibri" w:hAnsi="Times New Roman" w:cs="Times New Roman"/>
          <w:szCs w:val="24"/>
        </w:rPr>
        <w:t>§ 36</w:t>
      </w:r>
    </w:p>
    <w:p w14:paraId="6CA1C18D" w14:textId="77777777" w:rsidR="00EA54C5" w:rsidRPr="00B23B83" w:rsidRDefault="00EA54C5" w:rsidP="00EA54C5">
      <w:pPr>
        <w:spacing w:before="120" w:after="120" w:line="276" w:lineRule="auto"/>
        <w:jc w:val="center"/>
        <w:rPr>
          <w:rFonts w:ascii="Times New Roman" w:eastAsia="Calibri" w:hAnsi="Times New Roman" w:cs="Times New Roman"/>
          <w:b/>
          <w:bCs/>
          <w:szCs w:val="24"/>
        </w:rPr>
      </w:pPr>
      <w:r w:rsidRPr="00B23B83">
        <w:rPr>
          <w:rFonts w:ascii="Times New Roman" w:eastAsia="Calibri" w:hAnsi="Times New Roman" w:cs="Times New Roman"/>
          <w:b/>
          <w:bCs/>
          <w:szCs w:val="24"/>
        </w:rPr>
        <w:t>Vztah k jiným právním předpisům</w:t>
      </w:r>
    </w:p>
    <w:p w14:paraId="148B3570"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lastRenderedPageBreak/>
        <w:t>(1) Nestanoví-li tento zákon jinak, postupuje se podle zákona o posuzování vlivů na životní prostředí</w:t>
      </w:r>
      <w:bookmarkStart w:id="1229" w:name="_Hlk226632054"/>
      <w:r w:rsidRPr="00B23B83">
        <w:rPr>
          <w:rFonts w:ascii="Times New Roman" w:eastAsia="Calibri" w:hAnsi="Times New Roman" w:cs="Times New Roman"/>
          <w:bCs/>
          <w:strike/>
          <w:szCs w:val="24"/>
        </w:rPr>
        <w:t>,</w:t>
      </w:r>
      <w:r w:rsidRPr="00B23B83">
        <w:rPr>
          <w:rFonts w:ascii="Times New Roman" w:eastAsia="Calibri" w:hAnsi="Times New Roman" w:cs="Times New Roman"/>
          <w:strike/>
          <w:szCs w:val="24"/>
        </w:rPr>
        <w:t xml:space="preserve"> stavebního zákona </w:t>
      </w:r>
      <w:r w:rsidRPr="00B23B83">
        <w:rPr>
          <w:rFonts w:ascii="Times New Roman" w:eastAsia="Calibri" w:hAnsi="Times New Roman" w:cs="Times New Roman"/>
          <w:bCs/>
          <w:strike/>
          <w:szCs w:val="24"/>
        </w:rPr>
        <w:t>a zákona o jednotném environmentálním stanovisku</w:t>
      </w:r>
      <w:bookmarkEnd w:id="1229"/>
      <w:r w:rsidRPr="00B23B83">
        <w:rPr>
          <w:rFonts w:ascii="Times New Roman" w:eastAsia="Calibri" w:hAnsi="Times New Roman" w:cs="Times New Roman"/>
          <w:b/>
          <w:strike/>
          <w:szCs w:val="24"/>
        </w:rPr>
        <w:t xml:space="preserve"> </w:t>
      </w:r>
      <w:r w:rsidRPr="00B23B83">
        <w:rPr>
          <w:rFonts w:ascii="Times New Roman" w:eastAsia="Calibri" w:hAnsi="Times New Roman" w:cs="Times New Roman"/>
          <w:b/>
          <w:szCs w:val="24"/>
        </w:rPr>
        <w:t>a stavebního zákona</w:t>
      </w:r>
      <w:r w:rsidRPr="00B23B83">
        <w:rPr>
          <w:rFonts w:ascii="Times New Roman" w:eastAsia="Calibri" w:hAnsi="Times New Roman" w:cs="Times New Roman"/>
          <w:szCs w:val="24"/>
        </w:rPr>
        <w:t>.</w:t>
      </w:r>
    </w:p>
    <w:p w14:paraId="3B8DBCDD" w14:textId="77777777" w:rsidR="00EA54C5" w:rsidRPr="00B23B83" w:rsidRDefault="00EA54C5" w:rsidP="00EA54C5">
      <w:pPr>
        <w:spacing w:before="120" w:after="120" w:line="276" w:lineRule="auto"/>
        <w:ind w:firstLine="709"/>
        <w:rPr>
          <w:rFonts w:ascii="Times New Roman" w:eastAsia="Calibri" w:hAnsi="Times New Roman" w:cs="Times New Roman"/>
          <w:szCs w:val="24"/>
        </w:rPr>
      </w:pPr>
      <w:r w:rsidRPr="00B23B83">
        <w:rPr>
          <w:rFonts w:ascii="Times New Roman" w:eastAsia="Calibri" w:hAnsi="Times New Roman" w:cs="Times New Roman"/>
          <w:szCs w:val="24"/>
        </w:rPr>
        <w:t>(2) Územní opatření vydané vládou nelze přezkoumat v přezkumném řízení.</w:t>
      </w:r>
    </w:p>
    <w:p w14:paraId="47934672"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37</w:t>
      </w:r>
    </w:p>
    <w:p w14:paraId="78026D49"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Přechodná ustanovení</w:t>
      </w:r>
    </w:p>
    <w:p w14:paraId="10277C9D"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(1) Nezbytné oblasti vymezené jako oblasti se specifickými hodnotami celostátního významu v politice územního rozvoje přede dnem nabytí účinnosti tohoto zákona se považují za nezbytné oblasti podle tohoto zákona.</w:t>
      </w:r>
    </w:p>
    <w:p w14:paraId="55E44683"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(2) Plocha nebo koridor určená pro výrobu energie z obnovitelných zdrojů vymezená v územním plánu, zásadách územního rozvoje nebo územním rozvojovém plánu přede dnem nabytí účinnosti tohoto zákona, která splňuje požadavky stanovené v § 4 odst. 1 a 2, se považuje za akcelerační oblast ode dne vydání územního opatření podle tohoto zákona pro tuto oblast.</w:t>
      </w:r>
    </w:p>
    <w:p w14:paraId="3171E143"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(3) Bylo-li přede dnem nabytí účinnosti tohoto zákona schváleno zadání územního plánu, zásad územního rozvoje nebo územního rozvojového plánu nebo zadání jejich změny, obsahující požadavek na vymezení plochy nebo koridoru určené pro výrobu energie z obnovitelných zdrojů, která splňuje požadavky podle § 4 odst. 1 a 2, považuje se tato plocha nebo koridor za akcelerační oblast ode dne vydání územního opatření podle tohoto zákona pro tuto oblast.</w:t>
      </w:r>
    </w:p>
    <w:p w14:paraId="78DBA0BA"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(4) Územní opatření podle odstavců 2 a 3 se pořídí postupem podle § 19 a dále podle § 16 s tím, že příslušný úřad stanoví podrobnější požadavky podle § 10i zákona o posuzování vlivů na životní prostředí i v případech podle § 89 odst. 3 písm. b) stavebního zákona.</w:t>
      </w:r>
    </w:p>
    <w:p w14:paraId="1CB1F429"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(5) Bylo-li před vydáním územního opatření vydáno souhlasné stanovisko podle § 9a zákona o posuzování vlivů na životní prostředí nebo byl-li zahájen proces posouzení vlivů záměru pro využití obnovitelného zdroje energie v akcelerační oblasti na životní prostředí podle zákona o posuzování vlivů na životní prostředí nebo došel-li příslušný úřad ve zjišťovacím řízení ukončeném před vydáním územního opatření k závěru, že záměr pro využití obnovitelného zdroje energie v akcelerační oblasti podléhá posouzení vlivů záměru na životní prostředí, postupuje příslušný úřad podle právních předpisů účinných přede dnem nabytí účinnosti tohoto zákona.</w:t>
      </w:r>
    </w:p>
    <w:p w14:paraId="71F094A5"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(6) Nebylo-li před vydáním územního opatření ukončeno zjišťovací řízení podle zákona o posuzování vlivů na životní prostředí pro záměr pro využití obnovitelného zdroje energie v akcelerační oblasti, </w:t>
      </w:r>
      <w:r w:rsidRPr="00B23B83">
        <w:rPr>
          <w:rFonts w:ascii="Times New Roman" w:eastAsia="Times New Roman" w:hAnsi="Times New Roman" w:cs="Times New Roman"/>
          <w:strike/>
          <w:szCs w:val="24"/>
        </w:rPr>
        <w:t>postupuje se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postupuje stavební úřad a příslušný úřad</w:t>
      </w:r>
      <w:r w:rsidRPr="00B23B83">
        <w:rPr>
          <w:rFonts w:ascii="Times New Roman" w:eastAsia="Times New Roman" w:hAnsi="Times New Roman" w:cs="Times New Roman"/>
          <w:szCs w:val="24"/>
        </w:rPr>
        <w:t xml:space="preserve"> podle § 28</w:t>
      </w:r>
      <w:bookmarkStart w:id="1230" w:name="_Hlk216287436"/>
      <w:r w:rsidRPr="00B23B83">
        <w:rPr>
          <w:rFonts w:ascii="Times New Roman" w:eastAsia="Times New Roman" w:hAnsi="Times New Roman" w:cs="Times New Roman"/>
          <w:strike/>
          <w:szCs w:val="24"/>
        </w:rPr>
        <w:t>; nejedná-li se o tentýž správní orgán, postoupí příslušný úřad podle zákona o posuzování vlivů na životní prostředí oznámení záměru pro využití obnovitelného zdroje energie spolu s vyjádřením podle § 28 odst. 2 příslušnému orgánu pro účely posouzení podmínek pro výjimku z posouzení vlivů záměru na životní prostředí</w:t>
      </w:r>
      <w:bookmarkEnd w:id="1230"/>
      <w:r w:rsidRPr="00B23B83">
        <w:rPr>
          <w:rFonts w:ascii="Times New Roman" w:eastAsia="Times New Roman" w:hAnsi="Times New Roman" w:cs="Times New Roman"/>
          <w:szCs w:val="24"/>
        </w:rPr>
        <w:t>.</w:t>
      </w:r>
    </w:p>
    <w:p w14:paraId="35837048"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(7) Bylo-li před vydáním územního opatření vydáno rozhodnutí o tom, že záměr pro využití obnovitelného zdroje energie v akcelerační oblasti nepodléhá posouzení vlivů záměru na životní prostředí podle zákona o posuzování vlivů na životní prostředí, považuje se toto </w:t>
      </w:r>
      <w:r w:rsidRPr="00B23B83">
        <w:rPr>
          <w:rFonts w:ascii="Times New Roman" w:eastAsia="Times New Roman" w:hAnsi="Times New Roman" w:cs="Times New Roman"/>
          <w:szCs w:val="24"/>
        </w:rPr>
        <w:lastRenderedPageBreak/>
        <w:t>rozhodnutí za výsledek posouzení podmínek pro výjimku z posouzení vlivů záměru na životní prostředí a postup podle § 28 a 29 se nepoužije.</w:t>
      </w:r>
    </w:p>
    <w:p w14:paraId="0E775B31" w14:textId="77777777" w:rsidR="00EA54C5" w:rsidRPr="00B23B83" w:rsidRDefault="00EA54C5" w:rsidP="00EA54C5">
      <w:pPr>
        <w:spacing w:before="120" w:after="120" w:line="276" w:lineRule="auto"/>
        <w:ind w:firstLine="709"/>
        <w:rPr>
          <w:rFonts w:ascii="Times New Roman" w:eastAsia="Times New Roman" w:hAnsi="Times New Roman" w:cs="Times New Roman"/>
          <w:szCs w:val="24"/>
        </w:rPr>
      </w:pPr>
      <w:r w:rsidRPr="00B23B83">
        <w:rPr>
          <w:rFonts w:ascii="Times New Roman" w:eastAsia="Times New Roman" w:hAnsi="Times New Roman" w:cs="Times New Roman"/>
          <w:szCs w:val="24"/>
        </w:rPr>
        <w:t>(8) Do 31. prosince 2026 může návrh územního opatření podle § 11 odst. 1 a posouzení akcelerační oblasti ve vztahu k výskytu volně žijících živočichů, planě rostoucích rostlin a přírodních stanovišť podle § 11 odst. 3 a 4 zpracovat kromě osoby s autorizací podle § 45j zákona o ochraně přírody a krajiny také osoba bez této autorizace, pokud má vysokoškolské vzdělání získané v magisterském nebo doktorském studijním programu se zaměřením na ekologii a ochranu životního prostředí, botaniku, fytocenologii, zoologii nebo biogeografii a alespoň pětiletou praxi v oblasti hodnocení vlivů na životní prostředí zahrnující průzkumy území se zaměřením na výskyt volně žijících živočichů, planě rostoucích rostlin a přírodních stanovišť.</w:t>
      </w:r>
    </w:p>
    <w:p w14:paraId="13F222E5" w14:textId="77777777" w:rsidR="00EA54C5" w:rsidRPr="00B23B83" w:rsidRDefault="00EA54C5" w:rsidP="00EA54C5">
      <w:pPr>
        <w:spacing w:before="120" w:after="120" w:line="276" w:lineRule="auto"/>
        <w:rPr>
          <w:rFonts w:ascii="Times New Roman" w:eastAsia="Calibri" w:hAnsi="Times New Roman" w:cs="Times New Roman"/>
          <w:szCs w:val="24"/>
        </w:rPr>
      </w:pPr>
      <w:r w:rsidRPr="00B23B83">
        <w:rPr>
          <w:rFonts w:ascii="Times New Roman" w:eastAsia="Calibri" w:hAnsi="Times New Roman" w:cs="Times New Roman"/>
          <w:szCs w:val="24"/>
        </w:rPr>
        <w:br w:type="page"/>
      </w:r>
    </w:p>
    <w:p w14:paraId="4B317898" w14:textId="77777777" w:rsidR="00EA54C5" w:rsidRPr="00B23B83" w:rsidRDefault="00EA54C5" w:rsidP="00EA54C5">
      <w:pPr>
        <w:widowControl w:val="0"/>
        <w:spacing w:before="120" w:after="120" w:line="276" w:lineRule="auto"/>
        <w:jc w:val="center"/>
        <w:outlineLvl w:val="0"/>
        <w:rPr>
          <w:rFonts w:ascii="Times New Roman" w:eastAsia="Times New Roman" w:hAnsi="Times New Roman" w:cs="Times New Roman"/>
          <w:b/>
          <w:bCs/>
          <w:iCs/>
          <w:smallCaps/>
          <w:szCs w:val="24"/>
        </w:rPr>
      </w:pPr>
      <w:bookmarkStart w:id="1231" w:name="_Toc227049836"/>
      <w:bookmarkStart w:id="1232" w:name="_Toc227224151"/>
      <w:bookmarkStart w:id="1233" w:name="_Toc227576533"/>
      <w:r w:rsidRPr="00B23B83">
        <w:rPr>
          <w:rFonts w:ascii="Times New Roman" w:eastAsia="Times New Roman" w:hAnsi="Times New Roman" w:cs="Times New Roman"/>
          <w:b/>
          <w:bCs/>
          <w:iCs/>
          <w:smallCaps/>
          <w:szCs w:val="24"/>
        </w:rPr>
        <w:lastRenderedPageBreak/>
        <w:t>Zákon č. 330/2025 Sb., o správě informací o stavbě a vystavěném prostředí a o změně některých dalších zákonů</w:t>
      </w:r>
      <w:bookmarkEnd w:id="1231"/>
      <w:bookmarkEnd w:id="1232"/>
      <w:bookmarkEnd w:id="1233"/>
    </w:p>
    <w:p w14:paraId="43EC2B0C" w14:textId="77777777" w:rsidR="00EA54C5" w:rsidRPr="00B23B83" w:rsidRDefault="00EA54C5" w:rsidP="00EA54C5">
      <w:pPr>
        <w:widowControl w:val="0"/>
        <w:spacing w:before="120" w:after="120" w:line="276" w:lineRule="auto"/>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 xml:space="preserve">Platné znění zákon č. 330/2025 Sb., </w:t>
      </w:r>
      <w:bookmarkStart w:id="1234" w:name="_Hlk226632744"/>
      <w:r w:rsidRPr="00B23B83">
        <w:rPr>
          <w:rFonts w:ascii="Times New Roman" w:eastAsia="Times New Roman" w:hAnsi="Times New Roman" w:cs="Times New Roman"/>
          <w:b/>
          <w:bCs/>
          <w:szCs w:val="24"/>
        </w:rPr>
        <w:t xml:space="preserve">o správě informací o stavbě a vystavěném prostředí </w:t>
      </w:r>
      <w:bookmarkEnd w:id="1234"/>
      <w:r w:rsidRPr="00B23B83">
        <w:rPr>
          <w:rFonts w:ascii="Times New Roman" w:eastAsia="Times New Roman" w:hAnsi="Times New Roman" w:cs="Times New Roman"/>
          <w:b/>
          <w:bCs/>
          <w:szCs w:val="24"/>
        </w:rPr>
        <w:t>a o změně některých dalších zákonů, s vyznačením navrhovaných změn</w:t>
      </w:r>
    </w:p>
    <w:p w14:paraId="563C3E4E"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7</w:t>
      </w:r>
    </w:p>
    <w:p w14:paraId="602F1318"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Vybrané sady informací</w:t>
      </w:r>
    </w:p>
    <w:p w14:paraId="08FC7AFB" w14:textId="77777777" w:rsidR="00EA54C5" w:rsidRPr="00B23B83" w:rsidRDefault="00EA54C5" w:rsidP="00EA54C5">
      <w:pPr>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(1) Informační model stavby obsahuje informace, ze kterých se pořizují vybrané sady informací, které tvoří jeho ucelené části (dále jen „informační kontejner“).</w:t>
      </w:r>
    </w:p>
    <w:p w14:paraId="59069AF1" w14:textId="77777777" w:rsidR="00EA54C5" w:rsidRPr="00B23B83" w:rsidRDefault="00EA54C5" w:rsidP="00EA54C5">
      <w:pPr>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(2) Pro stavbu, která není změnou dokončené stavby podle stavebního zákona4), a pro změnu dokončené stavby, pro kterou je informační model stavby pořízen, pořizuje povinná osoba z informačního modelu stavby informační kontejner pro účel</w:t>
      </w:r>
    </w:p>
    <w:p w14:paraId="6D72EC6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a) povolení stavby nejpozději s podáním žádosti o povolení záměru5),</w:t>
      </w:r>
    </w:p>
    <w:p w14:paraId="6CE36DD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b) provádění stavby nejpozději k okamžiku</w:t>
      </w:r>
    </w:p>
    <w:p w14:paraId="6BF92C2A"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1. zahájení zadávacího řízení pro veřejnou zakázku, jejímž předmětem je provedení stavby, nebo</w:t>
      </w:r>
    </w:p>
    <w:p w14:paraId="5120327B"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2. zahájení provádění stavby v případě, že technické podmínky veřejné zakázky na stavební práce jsou stanoveny požadavky na výkon nebo funkci6),</w:t>
      </w:r>
    </w:p>
    <w:p w14:paraId="5B3D6FD3"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c) kolaudace stavby nejpozději s podáním žádosti o vydání kolaudačního rozhodnutí7),</w:t>
      </w:r>
    </w:p>
    <w:p w14:paraId="5EF7D501"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d) převzetí, užívání a údržby stavby nabyté výstavbou zahrnující informace o skutečném provedení stavby nejpozději k okamžiku převzetí stavby pro její užívání,</w:t>
      </w:r>
    </w:p>
    <w:p w14:paraId="64B38205"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e) převzetí, užívání a údržby stavby nabyté jinak než výstavbou nejpozději do 2 let ode dne nabytí stavby do vlastnictví státu nebo vyššího územního samosprávného celku.</w:t>
      </w:r>
    </w:p>
    <w:p w14:paraId="558FE0EB" w14:textId="77777777" w:rsidR="00EA54C5" w:rsidRPr="00B23B83" w:rsidRDefault="00EA54C5" w:rsidP="00EA54C5">
      <w:pPr>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(3) Pro změnu dokončené stavby podle stavebního zákona4), pro kterou není informační model stavby pořízen, se použije odstavec 2 obdobně s tím, že před pořízením informačního kontejneru podle odstavce 2 písm. a) nebo b) povinná osoba pořídí informační kontejner reprezentující skutečný stav stavby pro tu část stavby, která má být změnou dotčena.</w:t>
      </w:r>
    </w:p>
    <w:p w14:paraId="0BB46ED1" w14:textId="77777777" w:rsidR="00EA54C5" w:rsidRPr="00B23B83" w:rsidRDefault="00EA54C5" w:rsidP="00EA54C5">
      <w:pPr>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(4) Pokud předpokládané investiční náklady stavby přesáhnou finanční limit pro nadlimitní veřejnou zakázku na stavební práce v průběhu zpracování dokumentace pro povolení stavby, informační kontejner podle odstavce 2 písm. a) se nemusí pořizovat.</w:t>
      </w:r>
    </w:p>
    <w:p w14:paraId="240BFA6E" w14:textId="77777777" w:rsidR="00EA54C5" w:rsidRPr="00B23B83" w:rsidRDefault="00EA54C5" w:rsidP="00EA54C5">
      <w:pPr>
        <w:spacing w:before="120" w:after="120" w:line="276" w:lineRule="auto"/>
        <w:ind w:firstLine="708"/>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(5) Informační kontejner podle odstavce 2 písm. a) se vkládá do evidence elektronických dokumentací podle stavebního zákona, a to nejpozději s podáním žádosti o povolení záměru</w:t>
      </w:r>
      <w:r w:rsidRPr="00B23B83">
        <w:rPr>
          <w:rFonts w:ascii="Times New Roman" w:eastAsia="Times New Roman" w:hAnsi="Times New Roman" w:cs="Times New Roman"/>
          <w:b/>
          <w:bCs/>
          <w:szCs w:val="24"/>
          <w:vertAlign w:val="superscript"/>
        </w:rPr>
        <w:t>5)</w:t>
      </w:r>
      <w:r w:rsidRPr="00B23B83">
        <w:rPr>
          <w:rFonts w:ascii="Times New Roman" w:eastAsia="Times New Roman" w:hAnsi="Times New Roman" w:cs="Times New Roman"/>
          <w:b/>
          <w:bCs/>
          <w:szCs w:val="24"/>
        </w:rPr>
        <w:t>. Informační kontejner podle odstavce 2 písm. c) se vkládá do evidence elektronických dokumentací podle stavebního zákona, a to nejpozději s podáním žádosti o vydání kolaudačního rozhodnutí</w:t>
      </w:r>
      <w:r w:rsidRPr="00B23B83">
        <w:rPr>
          <w:rFonts w:ascii="Times New Roman" w:eastAsia="Times New Roman" w:hAnsi="Times New Roman" w:cs="Times New Roman"/>
          <w:b/>
          <w:bCs/>
          <w:szCs w:val="24"/>
          <w:vertAlign w:val="superscript"/>
        </w:rPr>
        <w:t>7)</w:t>
      </w:r>
      <w:r w:rsidRPr="00B23B83">
        <w:rPr>
          <w:rFonts w:ascii="Times New Roman" w:eastAsia="Times New Roman" w:hAnsi="Times New Roman" w:cs="Times New Roman"/>
          <w:b/>
          <w:bCs/>
          <w:szCs w:val="24"/>
        </w:rPr>
        <w:t xml:space="preserve">, </w:t>
      </w:r>
    </w:p>
    <w:p w14:paraId="7A9311C5" w14:textId="77777777" w:rsidR="00EA54C5" w:rsidRPr="00B23B83" w:rsidRDefault="00EA54C5" w:rsidP="00EA54C5">
      <w:pPr>
        <w:spacing w:before="120" w:after="120" w:line="276" w:lineRule="auto"/>
        <w:ind w:firstLine="708"/>
        <w:rPr>
          <w:rFonts w:ascii="Times New Roman" w:eastAsia="Times New Roman" w:hAnsi="Times New Roman" w:cs="Times New Roman"/>
          <w:szCs w:val="24"/>
        </w:rPr>
      </w:pPr>
      <w:r w:rsidRPr="00B23B83">
        <w:rPr>
          <w:rFonts w:ascii="Times New Roman" w:eastAsia="Times New Roman" w:hAnsi="Times New Roman" w:cs="Times New Roman"/>
          <w:szCs w:val="24"/>
        </w:rPr>
        <w:t>(</w:t>
      </w: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b/>
          <w:bCs/>
          <w:szCs w:val="24"/>
        </w:rPr>
        <w:t>6</w:t>
      </w:r>
      <w:r w:rsidRPr="00B23B83">
        <w:rPr>
          <w:rFonts w:ascii="Times New Roman" w:eastAsia="Times New Roman" w:hAnsi="Times New Roman" w:cs="Times New Roman"/>
          <w:szCs w:val="24"/>
        </w:rPr>
        <w:t>) Obsah, rozsah a strukturu informačního kontejneru pro jednotlivé účely podle odstavců 2 a 3 stanoví prováděcí právní předpis.</w:t>
      </w:r>
    </w:p>
    <w:p w14:paraId="771D9B2A"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bookmarkStart w:id="1235" w:name="_Hlk226642598"/>
      <w:r w:rsidRPr="00B23B83">
        <w:rPr>
          <w:rFonts w:ascii="Times New Roman" w:eastAsia="Times New Roman" w:hAnsi="Times New Roman" w:cs="Times New Roman"/>
          <w:szCs w:val="24"/>
        </w:rPr>
        <w:t xml:space="preserve">§ 17 </w:t>
      </w:r>
    </w:p>
    <w:p w14:paraId="45D689FA"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lastRenderedPageBreak/>
        <w:t xml:space="preserve">Zmocňovací ustanovení </w:t>
      </w:r>
    </w:p>
    <w:p w14:paraId="52780F11" w14:textId="77777777" w:rsidR="00EA54C5" w:rsidRPr="00B23B83" w:rsidRDefault="00EA54C5" w:rsidP="00EA54C5">
      <w:pPr>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(1) Ministerstvo vydá vyhlášku k provedení § 6 odst. 4, § 7 odst. </w:t>
      </w:r>
      <w:r w:rsidRPr="00B23B83">
        <w:rPr>
          <w:rFonts w:ascii="Times New Roman" w:eastAsia="Times New Roman" w:hAnsi="Times New Roman" w:cs="Times New Roman"/>
          <w:strike/>
          <w:szCs w:val="24"/>
        </w:rPr>
        <w:t>5</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6</w:t>
      </w:r>
      <w:r w:rsidRPr="00B23B83">
        <w:rPr>
          <w:rFonts w:ascii="Times New Roman" w:eastAsia="Times New Roman" w:hAnsi="Times New Roman" w:cs="Times New Roman"/>
          <w:szCs w:val="24"/>
        </w:rPr>
        <w:t xml:space="preserve">, § 8 odst. 1 a § 9 odst. 4.  </w:t>
      </w:r>
    </w:p>
    <w:p w14:paraId="62E6D172" w14:textId="77777777" w:rsidR="00EA54C5" w:rsidRPr="00B23B83" w:rsidRDefault="00EA54C5" w:rsidP="00EA54C5">
      <w:pPr>
        <w:spacing w:before="120" w:after="120" w:line="276" w:lineRule="auto"/>
        <w:ind w:firstLine="567"/>
        <w:rPr>
          <w:rFonts w:ascii="Times New Roman" w:eastAsia="Times New Roman" w:hAnsi="Times New Roman" w:cs="Times New Roman"/>
          <w:szCs w:val="24"/>
        </w:rPr>
      </w:pPr>
      <w:r w:rsidRPr="00B23B83">
        <w:rPr>
          <w:rFonts w:ascii="Times New Roman" w:eastAsia="Times New Roman" w:hAnsi="Times New Roman" w:cs="Times New Roman"/>
          <w:szCs w:val="24"/>
        </w:rPr>
        <w:t>(2) Český úřad zeměměřický a katastrální vydá vyhlášku k provedení § 12 odst. 4, § 13 odst. 5 a § 15 odst. 4.</w:t>
      </w:r>
    </w:p>
    <w:bookmarkEnd w:id="1235"/>
    <w:p w14:paraId="4BFDED30" w14:textId="77777777" w:rsidR="00EA54C5" w:rsidRPr="00B23B83" w:rsidRDefault="00EA54C5" w:rsidP="00EA54C5">
      <w:pPr>
        <w:spacing w:before="120" w:after="120" w:line="276" w:lineRule="auto"/>
        <w:jc w:val="center"/>
        <w:rPr>
          <w:rFonts w:ascii="Times New Roman" w:eastAsia="Times New Roman" w:hAnsi="Times New Roman" w:cs="Times New Roman"/>
          <w:szCs w:val="24"/>
        </w:rPr>
      </w:pPr>
      <w:r w:rsidRPr="00B23B83">
        <w:rPr>
          <w:rFonts w:ascii="Times New Roman" w:eastAsia="Times New Roman" w:hAnsi="Times New Roman" w:cs="Times New Roman"/>
          <w:szCs w:val="24"/>
        </w:rPr>
        <w:t>§ 18</w:t>
      </w:r>
    </w:p>
    <w:p w14:paraId="67811E0E" w14:textId="77777777" w:rsidR="00EA54C5" w:rsidRPr="00B23B83" w:rsidRDefault="00EA54C5" w:rsidP="00EA54C5">
      <w:pPr>
        <w:spacing w:before="120" w:after="120" w:line="276" w:lineRule="auto"/>
        <w:jc w:val="center"/>
        <w:rPr>
          <w:rFonts w:ascii="Times New Roman" w:eastAsia="Times New Roman" w:hAnsi="Times New Roman" w:cs="Times New Roman"/>
          <w:b/>
          <w:bCs/>
          <w:szCs w:val="24"/>
        </w:rPr>
      </w:pPr>
      <w:r w:rsidRPr="00B23B83">
        <w:rPr>
          <w:rFonts w:ascii="Times New Roman" w:eastAsia="Times New Roman" w:hAnsi="Times New Roman" w:cs="Times New Roman"/>
          <w:b/>
          <w:bCs/>
          <w:szCs w:val="24"/>
        </w:rPr>
        <w:t>Přechodné ustanovení</w:t>
      </w:r>
    </w:p>
    <w:p w14:paraId="5F6AF432" w14:textId="77777777" w:rsidR="00EA54C5" w:rsidRPr="00B23B83" w:rsidRDefault="00EA54C5" w:rsidP="00EA54C5">
      <w:pPr>
        <w:spacing w:before="120" w:after="120" w:line="276" w:lineRule="auto"/>
        <w:rPr>
          <w:rFonts w:ascii="Times New Roman" w:eastAsia="Times New Roman" w:hAnsi="Times New Roman" w:cs="Times New Roman"/>
          <w:szCs w:val="24"/>
        </w:rPr>
      </w:pPr>
      <w:r w:rsidRPr="00B23B83">
        <w:rPr>
          <w:rFonts w:ascii="Times New Roman" w:eastAsia="Times New Roman" w:hAnsi="Times New Roman" w:cs="Times New Roman"/>
          <w:szCs w:val="24"/>
        </w:rPr>
        <w:t xml:space="preserve">V případě, že dokumentace pro povolení stavby byla zpracována přede dnem nabytí účinnosti tohoto zákona a zadávací řízení pro veřejnou zakázku na zhotovení stavby </w:t>
      </w:r>
      <w:r w:rsidRPr="00B23B83">
        <w:rPr>
          <w:rFonts w:ascii="Times New Roman" w:eastAsia="Times New Roman" w:hAnsi="Times New Roman" w:cs="Times New Roman"/>
          <w:strike/>
          <w:szCs w:val="24"/>
        </w:rPr>
        <w:t>bude</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bylo</w:t>
      </w:r>
      <w:r w:rsidRPr="00B23B83">
        <w:rPr>
          <w:rFonts w:ascii="Times New Roman" w:eastAsia="Times New Roman" w:hAnsi="Times New Roman" w:cs="Times New Roman"/>
          <w:szCs w:val="24"/>
        </w:rPr>
        <w:t xml:space="preserve"> zahájeno do 5 let ode dne nabytí účinnosti tohoto zákona, nemusí povinná osoba pořídit pro tento záměr informační model stavby a informační kontejner podle § 7 odst. 2 písm. a) až </w:t>
      </w:r>
      <w:r w:rsidRPr="00B23B83">
        <w:rPr>
          <w:rFonts w:ascii="Times New Roman" w:eastAsia="Times New Roman" w:hAnsi="Times New Roman" w:cs="Times New Roman"/>
          <w:strike/>
          <w:szCs w:val="24"/>
        </w:rPr>
        <w:t>c)</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b/>
          <w:bCs/>
          <w:szCs w:val="24"/>
        </w:rPr>
        <w:t>d)</w:t>
      </w:r>
      <w:r w:rsidRPr="00B23B83">
        <w:rPr>
          <w:rFonts w:ascii="Times New Roman" w:eastAsia="Times New Roman" w:hAnsi="Times New Roman" w:cs="Times New Roman"/>
          <w:szCs w:val="24"/>
        </w:rPr>
        <w:t xml:space="preserve">. </w:t>
      </w:r>
      <w:r w:rsidRPr="00B23B83">
        <w:rPr>
          <w:rFonts w:ascii="Times New Roman" w:eastAsia="Times New Roman" w:hAnsi="Times New Roman" w:cs="Times New Roman"/>
          <w:strike/>
          <w:szCs w:val="24"/>
        </w:rPr>
        <w:t>V případě takové stavby pořídí povinná osoba informační model stavby a informační kontejner podle § 7 odst. 2 písm. d) nejpozději ke dni převzetí stavby pro její užívání.</w:t>
      </w:r>
    </w:p>
    <w:sectPr w:rsidR="00EA54C5" w:rsidRPr="00B23B83" w:rsidSect="0084303B">
      <w:type w:val="continuous"/>
      <w:pgSz w:w="11906" w:h="16838"/>
      <w:pgMar w:top="1417" w:right="1417" w:bottom="1417" w:left="1417" w:header="567" w:footer="49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AAE2F" w14:textId="77777777" w:rsidR="001D111E" w:rsidRDefault="001D111E">
      <w:r>
        <w:separator/>
      </w:r>
    </w:p>
  </w:endnote>
  <w:endnote w:type="continuationSeparator" w:id="0">
    <w:p w14:paraId="4F621057" w14:textId="77777777" w:rsidR="001D111E" w:rsidRDefault="001D1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quot;Calibri&quot;,sans-serif">
    <w:altName w:val="Cambria"/>
    <w:panose1 w:val="00000000000000000000"/>
    <w:charset w:val="00"/>
    <w:family w:val="roman"/>
    <w:notTrueType/>
    <w:pitch w:val="default"/>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NewRomanPSMT">
    <w:altName w:val="Times New Roman"/>
    <w:charset w:val="EE"/>
    <w:family w:val="roman"/>
    <w:pitch w:val="variable"/>
  </w:font>
  <w:font w:name="Cambria">
    <w:panose1 w:val="02040503050406030204"/>
    <w:charset w:val="EE"/>
    <w:family w:val="roman"/>
    <w:pitch w:val="variable"/>
    <w:sig w:usb0="E00006FF" w:usb1="420024FF" w:usb2="02000000" w:usb3="00000000" w:csb0="0000019F" w:csb1="00000000"/>
  </w:font>
  <w:font w:name="Fira Sans">
    <w:charset w:val="00"/>
    <w:family w:val="swiss"/>
    <w:pitch w:val="variable"/>
    <w:sig w:usb0="600002FF" w:usb1="00000001"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113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98" w:type="dxa"/>
        <w:right w:w="0" w:type="dxa"/>
      </w:tblCellMar>
      <w:tblLook w:val="04A0" w:firstRow="1" w:lastRow="0" w:firstColumn="1" w:lastColumn="0" w:noHBand="0" w:noVBand="1"/>
    </w:tblPr>
    <w:tblGrid>
      <w:gridCol w:w="1134"/>
    </w:tblGrid>
    <w:tr w:rsidR="00C55915" w14:paraId="7E3F0E8D" w14:textId="77777777" w:rsidTr="00CE13DE">
      <w:trPr>
        <w:jc w:val="right"/>
      </w:trPr>
      <w:tc>
        <w:tcPr>
          <w:tcW w:w="1134" w:type="dxa"/>
          <w:vAlign w:val="bottom"/>
        </w:tcPr>
        <w:p w14:paraId="4A857DFC" w14:textId="77777777" w:rsidR="00C55915" w:rsidRDefault="00C55915" w:rsidP="00E65507">
          <w:pPr>
            <w:pStyle w:val="Zpat"/>
            <w:jc w:val="right"/>
          </w:pPr>
          <w:r>
            <w:fldChar w:fldCharType="begin"/>
          </w:r>
          <w:r>
            <w:instrText>PAGE   \* MERGEFORMAT</w:instrText>
          </w:r>
          <w:r>
            <w:fldChar w:fldCharType="separate"/>
          </w:r>
          <w:r>
            <w:t>2</w:t>
          </w:r>
          <w:r>
            <w:fldChar w:fldCharType="end"/>
          </w:r>
          <w:r>
            <w:t>/</w:t>
          </w:r>
          <w:fldSimple w:instr=" NUMPAGES   \* MERGEFORMAT ">
            <w:r>
              <w:rPr>
                <w:noProof/>
              </w:rPr>
              <w:t>2</w:t>
            </w:r>
          </w:fldSimple>
        </w:p>
      </w:tc>
    </w:tr>
  </w:tbl>
  <w:p w14:paraId="541E278A" w14:textId="77777777" w:rsidR="00C55915" w:rsidRPr="00E65507" w:rsidRDefault="00C55915">
    <w:pPr>
      <w:pStyle w:val="Zpat"/>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E87A1" w14:textId="77777777" w:rsidR="001D111E" w:rsidRDefault="001D111E">
      <w:r>
        <w:separator/>
      </w:r>
    </w:p>
  </w:footnote>
  <w:footnote w:type="continuationSeparator" w:id="0">
    <w:p w14:paraId="5EFD7FB5" w14:textId="77777777" w:rsidR="001D111E" w:rsidRDefault="001D111E">
      <w:r>
        <w:continuationSeparator/>
      </w:r>
    </w:p>
  </w:footnote>
  <w:footnote w:id="1">
    <w:p w14:paraId="5731BF33" w14:textId="77777777" w:rsidR="00EA54C5" w:rsidRPr="00D4680A" w:rsidRDefault="00EA54C5" w:rsidP="00EA54C5">
      <w:pPr>
        <w:pStyle w:val="Textpoznpodarou"/>
        <w:rPr>
          <w:rFonts w:ascii="Times New Roman" w:hAnsi="Times New Roman"/>
          <w:strike/>
        </w:rPr>
      </w:pPr>
      <w:r w:rsidRPr="00D4680A">
        <w:rPr>
          <w:rStyle w:val="Znakapoznpodarou"/>
          <w:rFonts w:ascii="Times New Roman" w:hAnsi="Times New Roman"/>
          <w:strike/>
        </w:rPr>
        <w:t>26)</w:t>
      </w:r>
      <w:r w:rsidRPr="00D4680A">
        <w:rPr>
          <w:rFonts w:ascii="Times New Roman" w:hAnsi="Times New Roman"/>
          <w:strike/>
        </w:rPr>
        <w:t xml:space="preserve"> § 64 hospodářského zákoníku.</w:t>
      </w:r>
    </w:p>
  </w:footnote>
  <w:footnote w:id="2">
    <w:p w14:paraId="2A80F227" w14:textId="77777777" w:rsidR="00EA54C5" w:rsidRPr="00D4680A" w:rsidRDefault="00EA54C5" w:rsidP="00EA54C5">
      <w:pPr>
        <w:pStyle w:val="Textpoznpodarou"/>
        <w:rPr>
          <w:rFonts w:ascii="Times New Roman" w:hAnsi="Times New Roman"/>
          <w:strike/>
        </w:rPr>
      </w:pPr>
      <w:r w:rsidRPr="00D4680A">
        <w:rPr>
          <w:rStyle w:val="Znakapoznpodarou"/>
          <w:rFonts w:ascii="Times New Roman" w:hAnsi="Times New Roman"/>
          <w:strike/>
        </w:rPr>
        <w:t>27)</w:t>
      </w:r>
      <w:r w:rsidRPr="00D4680A">
        <w:rPr>
          <w:rFonts w:ascii="Times New Roman" w:hAnsi="Times New Roman"/>
          <w:strike/>
        </w:rPr>
        <w:t xml:space="preserve"> § 70 hospodářského zákoníku.</w:t>
      </w:r>
    </w:p>
  </w:footnote>
  <w:footnote w:id="3">
    <w:p w14:paraId="2FD687DA" w14:textId="77777777" w:rsidR="00EA54C5" w:rsidRPr="00D4680A" w:rsidRDefault="00EA54C5" w:rsidP="00EA54C5">
      <w:pPr>
        <w:pStyle w:val="Textpoznpodarou"/>
        <w:rPr>
          <w:rFonts w:ascii="Times New Roman" w:hAnsi="Times New Roman"/>
          <w:strike/>
        </w:rPr>
      </w:pPr>
      <w:r w:rsidRPr="00D4680A">
        <w:rPr>
          <w:rStyle w:val="Znakapoznpodarou"/>
          <w:rFonts w:ascii="Times New Roman" w:hAnsi="Times New Roman"/>
          <w:strike/>
        </w:rPr>
        <w:t>28)</w:t>
      </w:r>
      <w:r w:rsidRPr="00D4680A">
        <w:rPr>
          <w:rFonts w:ascii="Times New Roman" w:hAnsi="Times New Roman"/>
          <w:strike/>
        </w:rPr>
        <w:t xml:space="preserve"> § 37 a násl. zákona č. 122/1975 Sb., o zemědělském družstevnictví.</w:t>
      </w:r>
    </w:p>
    <w:p w14:paraId="54268D30" w14:textId="77777777" w:rsidR="00EA54C5" w:rsidRPr="00D4680A" w:rsidRDefault="00EA54C5" w:rsidP="00EA54C5">
      <w:pPr>
        <w:pStyle w:val="Textpoznpodarou"/>
        <w:ind w:firstLine="227"/>
        <w:rPr>
          <w:rFonts w:ascii="Times New Roman" w:hAnsi="Times New Roman"/>
          <w:strike/>
        </w:rPr>
      </w:pPr>
      <w:r w:rsidRPr="00D4680A">
        <w:rPr>
          <w:rFonts w:ascii="Times New Roman" w:hAnsi="Times New Roman"/>
          <w:strike/>
        </w:rPr>
        <w:t>§ 1 a násl. zákona č. 123/1975 Sb., o užívání půdy a jiného zemědělského majetku k zajištění výroby.</w:t>
      </w:r>
    </w:p>
    <w:p w14:paraId="66033FDB" w14:textId="77777777" w:rsidR="00EA54C5" w:rsidRPr="00D4680A" w:rsidRDefault="00EA54C5" w:rsidP="00EA54C5">
      <w:pPr>
        <w:pStyle w:val="Textpoznpodarou"/>
        <w:ind w:firstLine="227"/>
        <w:rPr>
          <w:rFonts w:ascii="Times New Roman" w:hAnsi="Times New Roman"/>
          <w:strike/>
        </w:rPr>
      </w:pPr>
      <w:r w:rsidRPr="00D4680A">
        <w:rPr>
          <w:rFonts w:ascii="Times New Roman" w:hAnsi="Times New Roman"/>
          <w:strike/>
        </w:rPr>
        <w:t>§ 9 vládního nařízení č. 47/1955 Sb., o opatřeních v oboru hospodářsko-technických úprav pozemků.</w:t>
      </w:r>
    </w:p>
    <w:p w14:paraId="25B59119" w14:textId="77777777" w:rsidR="00EA54C5" w:rsidRPr="00D4680A" w:rsidRDefault="00EA54C5" w:rsidP="00EA54C5">
      <w:pPr>
        <w:pStyle w:val="Textpoznpodarou"/>
        <w:ind w:firstLine="227"/>
        <w:rPr>
          <w:rFonts w:ascii="Times New Roman" w:hAnsi="Times New Roman"/>
          <w:strike/>
        </w:rPr>
      </w:pPr>
      <w:r w:rsidRPr="00D4680A">
        <w:rPr>
          <w:rFonts w:ascii="Times New Roman" w:hAnsi="Times New Roman"/>
          <w:strike/>
        </w:rPr>
        <w:t>§ 12 zákona č. 61/1977 Sb., o lesích.</w:t>
      </w:r>
    </w:p>
  </w:footnote>
  <w:footnote w:id="4">
    <w:p w14:paraId="418C2C12" w14:textId="77777777" w:rsidR="00EA54C5" w:rsidRPr="00D4680A" w:rsidRDefault="00EA54C5" w:rsidP="00EA54C5">
      <w:pPr>
        <w:pStyle w:val="Textpoznpodarou"/>
        <w:rPr>
          <w:rFonts w:ascii="Times New Roman" w:hAnsi="Times New Roman"/>
          <w:strike/>
        </w:rPr>
      </w:pPr>
      <w:r w:rsidRPr="00D4680A">
        <w:rPr>
          <w:rStyle w:val="Znakapoznpodarou"/>
          <w:rFonts w:ascii="Times New Roman" w:hAnsi="Times New Roman"/>
          <w:strike/>
        </w:rPr>
        <w:t>29)</w:t>
      </w:r>
      <w:r w:rsidRPr="00D4680A">
        <w:rPr>
          <w:rFonts w:ascii="Times New Roman" w:hAnsi="Times New Roman"/>
          <w:strike/>
        </w:rPr>
        <w:t xml:space="preserve"> § 198 a násl. občanského zákoníku.</w:t>
      </w:r>
    </w:p>
  </w:footnote>
  <w:footnote w:id="5">
    <w:p w14:paraId="39838D06" w14:textId="77777777" w:rsidR="00EA54C5" w:rsidRPr="00D4680A" w:rsidRDefault="00EA54C5" w:rsidP="00EA54C5">
      <w:pPr>
        <w:pStyle w:val="Textpoznpodarou"/>
        <w:rPr>
          <w:rFonts w:ascii="Times New Roman" w:hAnsi="Times New Roman"/>
          <w:strike/>
        </w:rPr>
      </w:pPr>
      <w:r w:rsidRPr="00D4680A">
        <w:rPr>
          <w:rStyle w:val="Znakapoznpodarou"/>
          <w:rFonts w:ascii="Times New Roman" w:hAnsi="Times New Roman"/>
          <w:strike/>
        </w:rPr>
        <w:t>30)</w:t>
      </w:r>
      <w:r w:rsidRPr="00D4680A">
        <w:rPr>
          <w:rFonts w:ascii="Times New Roman" w:hAnsi="Times New Roman"/>
          <w:strike/>
        </w:rPr>
        <w:t xml:space="preserve"> § 13a občanského zákoníku.</w:t>
      </w:r>
    </w:p>
  </w:footnote>
  <w:footnote w:id="6">
    <w:p w14:paraId="06C5FAE5" w14:textId="77777777" w:rsidR="00EA54C5" w:rsidRPr="004F4F0D" w:rsidRDefault="00EA54C5" w:rsidP="00EA54C5">
      <w:pPr>
        <w:pStyle w:val="Textpoznpodarou"/>
        <w:rPr>
          <w:rFonts w:ascii="Times New Roman" w:hAnsi="Times New Roman"/>
        </w:rPr>
      </w:pPr>
      <w:r w:rsidRPr="0015422E">
        <w:rPr>
          <w:rStyle w:val="Znakapoznpodarou"/>
          <w:rFonts w:ascii="Times New Roman" w:hAnsi="Times New Roman"/>
          <w:iCs/>
        </w:rPr>
        <w:t>4d)</w:t>
      </w:r>
      <w:r w:rsidRPr="004F4F0D">
        <w:rPr>
          <w:rFonts w:ascii="Times New Roman" w:hAnsi="Times New Roman"/>
        </w:rPr>
        <w:t xml:space="preserve"> Zákon č. 283/2021 Sb., ve znění pozdějších předpisů.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24EA7046"/>
    <w:lvl w:ilvl="0">
      <w:start w:val="1"/>
      <w:numFmt w:val="decimal"/>
      <w:pStyle w:val="slovanseznam3"/>
      <w:lvlText w:val="%1."/>
      <w:lvlJc w:val="left"/>
      <w:pPr>
        <w:tabs>
          <w:tab w:val="num" w:pos="851"/>
        </w:tabs>
        <w:ind w:left="851" w:hanging="285"/>
      </w:pPr>
      <w:rPr>
        <w:rFonts w:hint="default"/>
      </w:rPr>
    </w:lvl>
  </w:abstractNum>
  <w:abstractNum w:abstractNumId="1" w15:restartNumberingAfterBreak="0">
    <w:nsid w:val="FFFFFF7F"/>
    <w:multiLevelType w:val="singleLevel"/>
    <w:tmpl w:val="B8E241C0"/>
    <w:lvl w:ilvl="0">
      <w:start w:val="1"/>
      <w:numFmt w:val="decimal"/>
      <w:pStyle w:val="slovanseznam2"/>
      <w:lvlText w:val="%1."/>
      <w:lvlJc w:val="left"/>
      <w:pPr>
        <w:tabs>
          <w:tab w:val="num" w:pos="567"/>
        </w:tabs>
        <w:ind w:left="567" w:hanging="284"/>
      </w:pPr>
      <w:rPr>
        <w:rFonts w:hint="default"/>
      </w:rPr>
    </w:lvl>
  </w:abstractNum>
  <w:abstractNum w:abstractNumId="2" w15:restartNumberingAfterBreak="0">
    <w:nsid w:val="FFFFFF82"/>
    <w:multiLevelType w:val="singleLevel"/>
    <w:tmpl w:val="0478C6DC"/>
    <w:lvl w:ilvl="0">
      <w:start w:val="1"/>
      <w:numFmt w:val="bullet"/>
      <w:pStyle w:val="Seznamsodrkami3"/>
      <w:lvlText w:val=""/>
      <w:lvlJc w:val="left"/>
      <w:pPr>
        <w:tabs>
          <w:tab w:val="num" w:pos="851"/>
        </w:tabs>
        <w:ind w:left="851" w:hanging="285"/>
      </w:pPr>
      <w:rPr>
        <w:rFonts w:ascii="Symbol" w:hAnsi="Symbol" w:hint="default"/>
      </w:rPr>
    </w:lvl>
  </w:abstractNum>
  <w:abstractNum w:abstractNumId="3" w15:restartNumberingAfterBreak="0">
    <w:nsid w:val="FFFFFF83"/>
    <w:multiLevelType w:val="singleLevel"/>
    <w:tmpl w:val="73FE3478"/>
    <w:lvl w:ilvl="0">
      <w:start w:val="1"/>
      <w:numFmt w:val="bullet"/>
      <w:pStyle w:val="Seznamsodrkami2"/>
      <w:lvlText w:val=""/>
      <w:lvlJc w:val="left"/>
      <w:pPr>
        <w:tabs>
          <w:tab w:val="num" w:pos="851"/>
        </w:tabs>
        <w:ind w:left="851" w:hanging="426"/>
      </w:pPr>
      <w:rPr>
        <w:rFonts w:ascii="Symbol" w:hAnsi="Symbol" w:hint="default"/>
      </w:rPr>
    </w:lvl>
  </w:abstractNum>
  <w:abstractNum w:abstractNumId="4" w15:restartNumberingAfterBreak="0">
    <w:nsid w:val="FFFFFF88"/>
    <w:multiLevelType w:val="singleLevel"/>
    <w:tmpl w:val="A73C1DD6"/>
    <w:lvl w:ilvl="0">
      <w:start w:val="1"/>
      <w:numFmt w:val="upperRoman"/>
      <w:pStyle w:val="slovanseznam"/>
      <w:lvlText w:val="%1."/>
      <w:lvlJc w:val="left"/>
      <w:pPr>
        <w:ind w:left="360" w:hanging="360"/>
      </w:pPr>
      <w:rPr>
        <w:rFonts w:hint="default"/>
      </w:rPr>
    </w:lvl>
  </w:abstractNum>
  <w:abstractNum w:abstractNumId="5" w15:restartNumberingAfterBreak="0">
    <w:nsid w:val="00000003"/>
    <w:multiLevelType w:val="singleLevel"/>
    <w:tmpl w:val="00000003"/>
    <w:lvl w:ilvl="0">
      <w:start w:val="1"/>
      <w:numFmt w:val="upperRoman"/>
      <w:lvlText w:val="%1."/>
      <w:lvlJc w:val="left"/>
      <w:pPr>
        <w:tabs>
          <w:tab w:val="num" w:pos="720"/>
        </w:tabs>
        <w:ind w:left="720" w:hanging="720"/>
      </w:pPr>
      <w:rPr>
        <w:b/>
      </w:rPr>
    </w:lvl>
  </w:abstractNum>
  <w:abstractNum w:abstractNumId="6" w15:restartNumberingAfterBreak="0">
    <w:nsid w:val="043108A6"/>
    <w:multiLevelType w:val="hybridMultilevel"/>
    <w:tmpl w:val="A5B23792"/>
    <w:lvl w:ilvl="0" w:tplc="936638CE">
      <w:start w:val="1"/>
      <w:numFmt w:val="bullet"/>
      <w:lvlText w:val="-"/>
      <w:lvlJc w:val="left"/>
      <w:pPr>
        <w:ind w:left="720" w:hanging="360"/>
      </w:pPr>
      <w:rPr>
        <w:rFonts w:ascii="Aptos" w:hAnsi="Aptos" w:hint="default"/>
      </w:rPr>
    </w:lvl>
    <w:lvl w:ilvl="1" w:tplc="0405000B">
      <w:start w:val="1"/>
      <w:numFmt w:val="bullet"/>
      <w:lvlText w:val=""/>
      <w:lvlJc w:val="left"/>
      <w:pPr>
        <w:ind w:left="1788" w:hanging="360"/>
      </w:pPr>
      <w:rPr>
        <w:rFonts w:ascii="Wingdings" w:hAnsi="Wingdings" w:hint="default"/>
      </w:rPr>
    </w:lvl>
    <w:lvl w:ilvl="2" w:tplc="0405001B">
      <w:start w:val="1"/>
      <w:numFmt w:val="lowerRoman"/>
      <w:lvlText w:val="%3."/>
      <w:lvlJc w:val="right"/>
      <w:pPr>
        <w:ind w:left="2160" w:hanging="180"/>
      </w:pPr>
    </w:lvl>
    <w:lvl w:ilvl="3" w:tplc="12AC9154">
      <w:start w:val="1"/>
      <w:numFmt w:val="lowerRoman"/>
      <w:lvlText w:val="%4)"/>
      <w:lvlJc w:val="left"/>
      <w:pPr>
        <w:ind w:left="3240" w:hanging="720"/>
      </w:pPr>
      <w:rPr>
        <w:rFonts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432421"/>
    <w:multiLevelType w:val="hybridMultilevel"/>
    <w:tmpl w:val="8CE81BFA"/>
    <w:lvl w:ilvl="0" w:tplc="A52C0EE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09292640"/>
    <w:multiLevelType w:val="hybridMultilevel"/>
    <w:tmpl w:val="9BEC31F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098D090C"/>
    <w:multiLevelType w:val="hybridMultilevel"/>
    <w:tmpl w:val="D15E8B92"/>
    <w:lvl w:ilvl="0" w:tplc="BFEEBB2E">
      <w:start w:val="1"/>
      <w:numFmt w:val="lowerLetter"/>
      <w:suff w:val="space"/>
      <w:lvlText w:val="%1)"/>
      <w:lvlJc w:val="left"/>
      <w:pPr>
        <w:ind w:left="720" w:hanging="360"/>
      </w:pPr>
      <w:rPr>
        <w:rFonts w:eastAsia="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BB6696D"/>
    <w:multiLevelType w:val="hybridMultilevel"/>
    <w:tmpl w:val="78FA9A70"/>
    <w:lvl w:ilvl="0" w:tplc="96361066">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0C473890"/>
    <w:multiLevelType w:val="hybridMultilevel"/>
    <w:tmpl w:val="51104BE6"/>
    <w:lvl w:ilvl="0" w:tplc="E098CFEC">
      <w:start w:val="1"/>
      <w:numFmt w:val="upperLetter"/>
      <w:pStyle w:val="slovanseznam4"/>
      <w:lvlText w:val="%1."/>
      <w:lvlJc w:val="left"/>
      <w:pPr>
        <w:tabs>
          <w:tab w:val="num" w:pos="1429"/>
        </w:tabs>
        <w:ind w:left="1429" w:hanging="357"/>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2" w15:restartNumberingAfterBreak="0">
    <w:nsid w:val="0C816D59"/>
    <w:multiLevelType w:val="multilevel"/>
    <w:tmpl w:val="5108035C"/>
    <w:lvl w:ilvl="0">
      <w:start w:val="1"/>
      <w:numFmt w:val="decimal"/>
      <w:suff w:val="space"/>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3" w15:restartNumberingAfterBreak="0">
    <w:nsid w:val="0D61D493"/>
    <w:multiLevelType w:val="hybridMultilevel"/>
    <w:tmpl w:val="D2F83106"/>
    <w:lvl w:ilvl="0" w:tplc="0405000B">
      <w:start w:val="1"/>
      <w:numFmt w:val="bullet"/>
      <w:lvlText w:val=""/>
      <w:lvlJc w:val="left"/>
      <w:pPr>
        <w:ind w:left="720" w:hanging="360"/>
      </w:pPr>
      <w:rPr>
        <w:rFonts w:ascii="Wingdings" w:hAnsi="Wingdings" w:hint="default"/>
      </w:rPr>
    </w:lvl>
    <w:lvl w:ilvl="1" w:tplc="F0FA4E14">
      <w:start w:val="1"/>
      <w:numFmt w:val="bullet"/>
      <w:lvlText w:val="·"/>
      <w:lvlJc w:val="left"/>
      <w:pPr>
        <w:ind w:left="1440" w:hanging="360"/>
      </w:pPr>
      <w:rPr>
        <w:rFonts w:ascii="&quot;Calibri&quot;,sans-serif" w:hAnsi="&quot;Calibri&quot;,sans-serif" w:hint="default"/>
      </w:rPr>
    </w:lvl>
    <w:lvl w:ilvl="2" w:tplc="CD68BCA8">
      <w:start w:val="1"/>
      <w:numFmt w:val="bullet"/>
      <w:lvlText w:val=""/>
      <w:lvlJc w:val="left"/>
      <w:pPr>
        <w:ind w:left="2160" w:hanging="360"/>
      </w:pPr>
      <w:rPr>
        <w:rFonts w:ascii="Wingdings" w:hAnsi="Wingdings" w:hint="default"/>
      </w:rPr>
    </w:lvl>
    <w:lvl w:ilvl="3" w:tplc="152A6BE2">
      <w:start w:val="1"/>
      <w:numFmt w:val="bullet"/>
      <w:lvlText w:val=""/>
      <w:lvlJc w:val="left"/>
      <w:pPr>
        <w:ind w:left="2880" w:hanging="360"/>
      </w:pPr>
      <w:rPr>
        <w:rFonts w:ascii="Symbol" w:hAnsi="Symbol" w:hint="default"/>
      </w:rPr>
    </w:lvl>
    <w:lvl w:ilvl="4" w:tplc="16806A6A">
      <w:start w:val="1"/>
      <w:numFmt w:val="bullet"/>
      <w:lvlText w:val="o"/>
      <w:lvlJc w:val="left"/>
      <w:pPr>
        <w:ind w:left="3600" w:hanging="360"/>
      </w:pPr>
      <w:rPr>
        <w:rFonts w:ascii="Courier New" w:hAnsi="Courier New" w:hint="default"/>
      </w:rPr>
    </w:lvl>
    <w:lvl w:ilvl="5" w:tplc="F2146DFC">
      <w:start w:val="1"/>
      <w:numFmt w:val="bullet"/>
      <w:lvlText w:val=""/>
      <w:lvlJc w:val="left"/>
      <w:pPr>
        <w:ind w:left="4320" w:hanging="360"/>
      </w:pPr>
      <w:rPr>
        <w:rFonts w:ascii="Wingdings" w:hAnsi="Wingdings" w:hint="default"/>
      </w:rPr>
    </w:lvl>
    <w:lvl w:ilvl="6" w:tplc="E716C52A">
      <w:start w:val="1"/>
      <w:numFmt w:val="bullet"/>
      <w:lvlText w:val=""/>
      <w:lvlJc w:val="left"/>
      <w:pPr>
        <w:ind w:left="5040" w:hanging="360"/>
      </w:pPr>
      <w:rPr>
        <w:rFonts w:ascii="Symbol" w:hAnsi="Symbol" w:hint="default"/>
      </w:rPr>
    </w:lvl>
    <w:lvl w:ilvl="7" w:tplc="64C44862">
      <w:start w:val="1"/>
      <w:numFmt w:val="bullet"/>
      <w:lvlText w:val="o"/>
      <w:lvlJc w:val="left"/>
      <w:pPr>
        <w:ind w:left="5760" w:hanging="360"/>
      </w:pPr>
      <w:rPr>
        <w:rFonts w:ascii="Courier New" w:hAnsi="Courier New" w:hint="default"/>
      </w:rPr>
    </w:lvl>
    <w:lvl w:ilvl="8" w:tplc="67DE4D0C">
      <w:start w:val="1"/>
      <w:numFmt w:val="bullet"/>
      <w:lvlText w:val=""/>
      <w:lvlJc w:val="left"/>
      <w:pPr>
        <w:ind w:left="6480" w:hanging="360"/>
      </w:pPr>
      <w:rPr>
        <w:rFonts w:ascii="Wingdings" w:hAnsi="Wingdings" w:hint="default"/>
      </w:rPr>
    </w:lvl>
  </w:abstractNum>
  <w:abstractNum w:abstractNumId="14" w15:restartNumberingAfterBreak="0">
    <w:nsid w:val="0EC84828"/>
    <w:multiLevelType w:val="hybridMultilevel"/>
    <w:tmpl w:val="2278AFD8"/>
    <w:lvl w:ilvl="0" w:tplc="936638CE">
      <w:start w:val="1"/>
      <w:numFmt w:val="bullet"/>
      <w:lvlText w:val="-"/>
      <w:lvlJc w:val="left"/>
      <w:pPr>
        <w:ind w:left="720" w:hanging="360"/>
      </w:pPr>
      <w:rPr>
        <w:rFonts w:ascii="Aptos" w:hAnsi="Apto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0F196007"/>
    <w:multiLevelType w:val="hybridMultilevel"/>
    <w:tmpl w:val="61649AE8"/>
    <w:lvl w:ilvl="0" w:tplc="E0A009F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0F85BEC7"/>
    <w:multiLevelType w:val="hybridMultilevel"/>
    <w:tmpl w:val="79960EE6"/>
    <w:lvl w:ilvl="0" w:tplc="D9D66AB2">
      <w:start w:val="1"/>
      <w:numFmt w:val="bullet"/>
      <w:lvlText w:val="-"/>
      <w:lvlJc w:val="left"/>
      <w:pPr>
        <w:ind w:left="720" w:hanging="360"/>
      </w:pPr>
      <w:rPr>
        <w:rFonts w:ascii="&quot;Calibri&quot;,sans-serif" w:hAnsi="&quot;Calibri&quot;,sans-serif" w:hint="default"/>
      </w:rPr>
    </w:lvl>
    <w:lvl w:ilvl="1" w:tplc="F0FA4E14">
      <w:start w:val="1"/>
      <w:numFmt w:val="bullet"/>
      <w:lvlText w:val="·"/>
      <w:lvlJc w:val="left"/>
      <w:pPr>
        <w:ind w:left="1440" w:hanging="360"/>
      </w:pPr>
      <w:rPr>
        <w:rFonts w:ascii="&quot;Calibri&quot;,sans-serif" w:hAnsi="&quot;Calibri&quot;,sans-serif" w:hint="default"/>
      </w:rPr>
    </w:lvl>
    <w:lvl w:ilvl="2" w:tplc="B38EE34E">
      <w:start w:val="1"/>
      <w:numFmt w:val="bullet"/>
      <w:lvlText w:val=""/>
      <w:lvlJc w:val="left"/>
      <w:pPr>
        <w:ind w:left="2160" w:hanging="360"/>
      </w:pPr>
      <w:rPr>
        <w:rFonts w:ascii="Wingdings" w:hAnsi="Wingdings" w:hint="default"/>
      </w:rPr>
    </w:lvl>
    <w:lvl w:ilvl="3" w:tplc="EAA8C776">
      <w:start w:val="1"/>
      <w:numFmt w:val="bullet"/>
      <w:lvlText w:val=""/>
      <w:lvlJc w:val="left"/>
      <w:pPr>
        <w:ind w:left="2880" w:hanging="360"/>
      </w:pPr>
      <w:rPr>
        <w:rFonts w:ascii="Symbol" w:hAnsi="Symbol" w:hint="default"/>
      </w:rPr>
    </w:lvl>
    <w:lvl w:ilvl="4" w:tplc="6E180526">
      <w:start w:val="1"/>
      <w:numFmt w:val="bullet"/>
      <w:lvlText w:val="o"/>
      <w:lvlJc w:val="left"/>
      <w:pPr>
        <w:ind w:left="3600" w:hanging="360"/>
      </w:pPr>
      <w:rPr>
        <w:rFonts w:ascii="Courier New" w:hAnsi="Courier New" w:hint="default"/>
      </w:rPr>
    </w:lvl>
    <w:lvl w:ilvl="5" w:tplc="E32C8D52">
      <w:start w:val="1"/>
      <w:numFmt w:val="bullet"/>
      <w:lvlText w:val=""/>
      <w:lvlJc w:val="left"/>
      <w:pPr>
        <w:ind w:left="4320" w:hanging="360"/>
      </w:pPr>
      <w:rPr>
        <w:rFonts w:ascii="Wingdings" w:hAnsi="Wingdings" w:hint="default"/>
      </w:rPr>
    </w:lvl>
    <w:lvl w:ilvl="6" w:tplc="E72AB7DE">
      <w:start w:val="1"/>
      <w:numFmt w:val="bullet"/>
      <w:lvlText w:val=""/>
      <w:lvlJc w:val="left"/>
      <w:pPr>
        <w:ind w:left="5040" w:hanging="360"/>
      </w:pPr>
      <w:rPr>
        <w:rFonts w:ascii="Symbol" w:hAnsi="Symbol" w:hint="default"/>
      </w:rPr>
    </w:lvl>
    <w:lvl w:ilvl="7" w:tplc="5CDA8106">
      <w:start w:val="1"/>
      <w:numFmt w:val="bullet"/>
      <w:lvlText w:val="o"/>
      <w:lvlJc w:val="left"/>
      <w:pPr>
        <w:ind w:left="5760" w:hanging="360"/>
      </w:pPr>
      <w:rPr>
        <w:rFonts w:ascii="Courier New" w:hAnsi="Courier New" w:hint="default"/>
      </w:rPr>
    </w:lvl>
    <w:lvl w:ilvl="8" w:tplc="6B82D1C8">
      <w:start w:val="1"/>
      <w:numFmt w:val="bullet"/>
      <w:lvlText w:val=""/>
      <w:lvlJc w:val="left"/>
      <w:pPr>
        <w:ind w:left="6480" w:hanging="360"/>
      </w:pPr>
      <w:rPr>
        <w:rFonts w:ascii="Wingdings" w:hAnsi="Wingdings" w:hint="default"/>
      </w:rPr>
    </w:lvl>
  </w:abstractNum>
  <w:abstractNum w:abstractNumId="17" w15:restartNumberingAfterBreak="0">
    <w:nsid w:val="100132FD"/>
    <w:multiLevelType w:val="multilevel"/>
    <w:tmpl w:val="C428DACA"/>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8" w15:restartNumberingAfterBreak="0">
    <w:nsid w:val="10EE3A72"/>
    <w:multiLevelType w:val="hybridMultilevel"/>
    <w:tmpl w:val="F8208A74"/>
    <w:lvl w:ilvl="0" w:tplc="AD7884E0">
      <w:start w:val="1"/>
      <w:numFmt w:val="decimal"/>
      <w:suff w:val="space"/>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23B1BF3"/>
    <w:multiLevelType w:val="hybridMultilevel"/>
    <w:tmpl w:val="D57A52D6"/>
    <w:lvl w:ilvl="0" w:tplc="A802CEAA">
      <w:start w:val="1"/>
      <w:numFmt w:val="bullet"/>
      <w:pStyle w:val="neslovanseznam2"/>
      <w:lvlText w:val="o"/>
      <w:lvlJc w:val="left"/>
      <w:pPr>
        <w:tabs>
          <w:tab w:val="num" w:pos="717"/>
        </w:tabs>
        <w:ind w:left="717" w:hanging="360"/>
      </w:pPr>
      <w:rPr>
        <w:rFonts w:ascii="Courier New" w:hAnsi="Courier New" w:hint="default"/>
      </w:rPr>
    </w:lvl>
    <w:lvl w:ilvl="1" w:tplc="04050019">
      <w:start w:val="1"/>
      <w:numFmt w:val="lowerLetter"/>
      <w:lvlText w:val="%2."/>
      <w:lvlJc w:val="left"/>
      <w:pPr>
        <w:tabs>
          <w:tab w:val="num" w:pos="1428"/>
        </w:tabs>
        <w:ind w:left="1428" w:hanging="360"/>
      </w:pPr>
    </w:lvl>
    <w:lvl w:ilvl="2" w:tplc="0405001B">
      <w:start w:val="1"/>
      <w:numFmt w:val="lowerRoman"/>
      <w:lvlText w:val="%3."/>
      <w:lvlJc w:val="right"/>
      <w:pPr>
        <w:tabs>
          <w:tab w:val="num" w:pos="2148"/>
        </w:tabs>
        <w:ind w:left="2148" w:hanging="180"/>
      </w:pPr>
    </w:lvl>
    <w:lvl w:ilvl="3" w:tplc="0405000F" w:tentative="1">
      <w:start w:val="1"/>
      <w:numFmt w:val="decimal"/>
      <w:lvlText w:val="%4."/>
      <w:lvlJc w:val="left"/>
      <w:pPr>
        <w:tabs>
          <w:tab w:val="num" w:pos="2868"/>
        </w:tabs>
        <w:ind w:left="2868" w:hanging="360"/>
      </w:pPr>
    </w:lvl>
    <w:lvl w:ilvl="4" w:tplc="04050019" w:tentative="1">
      <w:start w:val="1"/>
      <w:numFmt w:val="lowerLetter"/>
      <w:lvlText w:val="%5."/>
      <w:lvlJc w:val="left"/>
      <w:pPr>
        <w:tabs>
          <w:tab w:val="num" w:pos="3588"/>
        </w:tabs>
        <w:ind w:left="3588" w:hanging="360"/>
      </w:pPr>
    </w:lvl>
    <w:lvl w:ilvl="5" w:tplc="0405001B" w:tentative="1">
      <w:start w:val="1"/>
      <w:numFmt w:val="lowerRoman"/>
      <w:lvlText w:val="%6."/>
      <w:lvlJc w:val="right"/>
      <w:pPr>
        <w:tabs>
          <w:tab w:val="num" w:pos="4308"/>
        </w:tabs>
        <w:ind w:left="4308" w:hanging="180"/>
      </w:pPr>
    </w:lvl>
    <w:lvl w:ilvl="6" w:tplc="0405000F" w:tentative="1">
      <w:start w:val="1"/>
      <w:numFmt w:val="decimal"/>
      <w:lvlText w:val="%7."/>
      <w:lvlJc w:val="left"/>
      <w:pPr>
        <w:tabs>
          <w:tab w:val="num" w:pos="5028"/>
        </w:tabs>
        <w:ind w:left="5028" w:hanging="360"/>
      </w:pPr>
    </w:lvl>
    <w:lvl w:ilvl="7" w:tplc="04050019" w:tentative="1">
      <w:start w:val="1"/>
      <w:numFmt w:val="lowerLetter"/>
      <w:lvlText w:val="%8."/>
      <w:lvlJc w:val="left"/>
      <w:pPr>
        <w:tabs>
          <w:tab w:val="num" w:pos="5748"/>
        </w:tabs>
        <w:ind w:left="5748" w:hanging="360"/>
      </w:pPr>
    </w:lvl>
    <w:lvl w:ilvl="8" w:tplc="0405001B" w:tentative="1">
      <w:start w:val="1"/>
      <w:numFmt w:val="lowerRoman"/>
      <w:lvlText w:val="%9."/>
      <w:lvlJc w:val="right"/>
      <w:pPr>
        <w:tabs>
          <w:tab w:val="num" w:pos="6468"/>
        </w:tabs>
        <w:ind w:left="6468" w:hanging="180"/>
      </w:pPr>
    </w:lvl>
  </w:abstractNum>
  <w:abstractNum w:abstractNumId="20" w15:restartNumberingAfterBreak="0">
    <w:nsid w:val="13427B7D"/>
    <w:multiLevelType w:val="hybridMultilevel"/>
    <w:tmpl w:val="822C7AE6"/>
    <w:lvl w:ilvl="0" w:tplc="7D080F7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136A6CBD"/>
    <w:multiLevelType w:val="multilevel"/>
    <w:tmpl w:val="447A7912"/>
    <w:lvl w:ilvl="0">
      <w:start w:val="5"/>
      <w:numFmt w:val="decimal"/>
      <w:lvlText w:val="%1."/>
      <w:lvlJc w:val="left"/>
      <w:pPr>
        <w:ind w:left="360" w:hanging="360"/>
      </w:pPr>
      <w:rPr>
        <w:rFonts w:hint="default"/>
      </w:rPr>
    </w:lvl>
    <w:lvl w:ilvl="1">
      <w:start w:val="1"/>
      <w:numFmt w:val="decimal"/>
      <w:lvlText w:val="%2."/>
      <w:lvlJc w:val="left"/>
      <w:pPr>
        <w:ind w:left="720" w:hanging="360"/>
      </w:pPr>
      <w:rPr>
        <w:rFonts w:hint="default"/>
        <w:b w:val="0"/>
      </w:rPr>
    </w:lvl>
    <w:lvl w:ilvl="2">
      <w:start w:val="1"/>
      <w:numFmt w:val="decimal"/>
      <w:lvlText w:val="%3."/>
      <w:lvlJc w:val="left"/>
      <w:pPr>
        <w:ind w:left="1080" w:hanging="360"/>
      </w:pPr>
      <w:rPr>
        <w:rFonts w:hint="default"/>
        <w:b w:val="0"/>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ascii="Times New Roman" w:hAnsi="Times New Roman" w:cs="Times New Roman" w:hint="default"/>
        <w:b w:val="0"/>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b w:val="0"/>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22" w15:restartNumberingAfterBreak="0">
    <w:nsid w:val="13E973F4"/>
    <w:multiLevelType w:val="multilevel"/>
    <w:tmpl w:val="368ACFEE"/>
    <w:lvl w:ilvl="0">
      <w:start w:val="1"/>
      <w:numFmt w:val="decimal"/>
      <w:pStyle w:val="slovanseznam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142346B3"/>
    <w:multiLevelType w:val="hybridMultilevel"/>
    <w:tmpl w:val="E79268E2"/>
    <w:lvl w:ilvl="0" w:tplc="0405000B">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15F756EA"/>
    <w:multiLevelType w:val="multilevel"/>
    <w:tmpl w:val="5FEC59B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18010E46"/>
    <w:multiLevelType w:val="hybridMultilevel"/>
    <w:tmpl w:val="21868CA8"/>
    <w:lvl w:ilvl="0" w:tplc="F606DAFE">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805AC1"/>
    <w:multiLevelType w:val="hybridMultilevel"/>
    <w:tmpl w:val="251E797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C2147EF"/>
    <w:multiLevelType w:val="multilevel"/>
    <w:tmpl w:val="02AAAB8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strike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265C5F31"/>
    <w:multiLevelType w:val="hybridMultilevel"/>
    <w:tmpl w:val="A6B6074A"/>
    <w:lvl w:ilvl="0" w:tplc="D786C78A">
      <w:start w:val="1"/>
      <w:numFmt w:val="lowerLetter"/>
      <w:lvlText w:val="%1)"/>
      <w:lvlJc w:val="left"/>
      <w:pPr>
        <w:ind w:left="1287" w:hanging="360"/>
      </w:pPr>
      <w:rPr>
        <w:rFonts w:hint="default"/>
      </w:r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29" w15:restartNumberingAfterBreak="0">
    <w:nsid w:val="26D583E0"/>
    <w:multiLevelType w:val="hybridMultilevel"/>
    <w:tmpl w:val="FFFFFFFF"/>
    <w:lvl w:ilvl="0" w:tplc="1998336E">
      <w:start w:val="1"/>
      <w:numFmt w:val="bullet"/>
      <w:lvlText w:val="-"/>
      <w:lvlJc w:val="left"/>
      <w:pPr>
        <w:ind w:left="720" w:hanging="360"/>
      </w:pPr>
      <w:rPr>
        <w:rFonts w:ascii="&quot;Calibri&quot;,sans-serif" w:hAnsi="&quot;Calibri&quot;,sans-serif" w:hint="default"/>
      </w:rPr>
    </w:lvl>
    <w:lvl w:ilvl="1" w:tplc="4D923724">
      <w:start w:val="1"/>
      <w:numFmt w:val="bullet"/>
      <w:lvlText w:val="o"/>
      <w:lvlJc w:val="left"/>
      <w:pPr>
        <w:ind w:left="1440" w:hanging="360"/>
      </w:pPr>
      <w:rPr>
        <w:rFonts w:ascii="Courier New" w:hAnsi="Courier New" w:hint="default"/>
      </w:rPr>
    </w:lvl>
    <w:lvl w:ilvl="2" w:tplc="A93010F0">
      <w:start w:val="1"/>
      <w:numFmt w:val="bullet"/>
      <w:lvlText w:val=""/>
      <w:lvlJc w:val="left"/>
      <w:pPr>
        <w:ind w:left="2160" w:hanging="360"/>
      </w:pPr>
      <w:rPr>
        <w:rFonts w:ascii="Wingdings" w:hAnsi="Wingdings" w:hint="default"/>
      </w:rPr>
    </w:lvl>
    <w:lvl w:ilvl="3" w:tplc="351AA112">
      <w:start w:val="1"/>
      <w:numFmt w:val="bullet"/>
      <w:lvlText w:val=""/>
      <w:lvlJc w:val="left"/>
      <w:pPr>
        <w:ind w:left="2880" w:hanging="360"/>
      </w:pPr>
      <w:rPr>
        <w:rFonts w:ascii="Symbol" w:hAnsi="Symbol" w:hint="default"/>
      </w:rPr>
    </w:lvl>
    <w:lvl w:ilvl="4" w:tplc="CA326494">
      <w:start w:val="1"/>
      <w:numFmt w:val="bullet"/>
      <w:lvlText w:val="o"/>
      <w:lvlJc w:val="left"/>
      <w:pPr>
        <w:ind w:left="3600" w:hanging="360"/>
      </w:pPr>
      <w:rPr>
        <w:rFonts w:ascii="Courier New" w:hAnsi="Courier New" w:hint="default"/>
      </w:rPr>
    </w:lvl>
    <w:lvl w:ilvl="5" w:tplc="099AB718">
      <w:start w:val="1"/>
      <w:numFmt w:val="bullet"/>
      <w:lvlText w:val=""/>
      <w:lvlJc w:val="left"/>
      <w:pPr>
        <w:ind w:left="4320" w:hanging="360"/>
      </w:pPr>
      <w:rPr>
        <w:rFonts w:ascii="Wingdings" w:hAnsi="Wingdings" w:hint="default"/>
      </w:rPr>
    </w:lvl>
    <w:lvl w:ilvl="6" w:tplc="C47A145C">
      <w:start w:val="1"/>
      <w:numFmt w:val="bullet"/>
      <w:lvlText w:val=""/>
      <w:lvlJc w:val="left"/>
      <w:pPr>
        <w:ind w:left="5040" w:hanging="360"/>
      </w:pPr>
      <w:rPr>
        <w:rFonts w:ascii="Symbol" w:hAnsi="Symbol" w:hint="default"/>
      </w:rPr>
    </w:lvl>
    <w:lvl w:ilvl="7" w:tplc="594055E2">
      <w:start w:val="1"/>
      <w:numFmt w:val="bullet"/>
      <w:lvlText w:val="o"/>
      <w:lvlJc w:val="left"/>
      <w:pPr>
        <w:ind w:left="5760" w:hanging="360"/>
      </w:pPr>
      <w:rPr>
        <w:rFonts w:ascii="Courier New" w:hAnsi="Courier New" w:hint="default"/>
      </w:rPr>
    </w:lvl>
    <w:lvl w:ilvl="8" w:tplc="52121148">
      <w:start w:val="1"/>
      <w:numFmt w:val="bullet"/>
      <w:lvlText w:val=""/>
      <w:lvlJc w:val="left"/>
      <w:pPr>
        <w:ind w:left="6480" w:hanging="360"/>
      </w:pPr>
      <w:rPr>
        <w:rFonts w:ascii="Wingdings" w:hAnsi="Wingdings" w:hint="default"/>
      </w:rPr>
    </w:lvl>
  </w:abstractNum>
  <w:abstractNum w:abstractNumId="30" w15:restartNumberingAfterBreak="0">
    <w:nsid w:val="27AB03C3"/>
    <w:multiLevelType w:val="hybridMultilevel"/>
    <w:tmpl w:val="F0FCA1EC"/>
    <w:lvl w:ilvl="0" w:tplc="301E5622">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29653A2E"/>
    <w:multiLevelType w:val="hybridMultilevel"/>
    <w:tmpl w:val="178A6086"/>
    <w:lvl w:ilvl="0" w:tplc="E0C0A766">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29AD1A2A"/>
    <w:multiLevelType w:val="hybridMultilevel"/>
    <w:tmpl w:val="19E6F16C"/>
    <w:lvl w:ilvl="0" w:tplc="D07805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2A792DDF"/>
    <w:multiLevelType w:val="hybridMultilevel"/>
    <w:tmpl w:val="48020926"/>
    <w:lvl w:ilvl="0" w:tplc="A9E0661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2B064D39"/>
    <w:multiLevelType w:val="hybridMultilevel"/>
    <w:tmpl w:val="81E007C0"/>
    <w:lvl w:ilvl="0" w:tplc="AE0ED28C">
      <w:start w:val="1"/>
      <w:numFmt w:val="decimal"/>
      <w:suff w:val="space"/>
      <w:lvlText w:val="%1."/>
      <w:lvlJc w:val="left"/>
      <w:pPr>
        <w:ind w:left="13216" w:hanging="360"/>
      </w:pPr>
      <w:rPr>
        <w:rFonts w:ascii="Times New Roman" w:hAnsi="Times New Roman" w:cs="Times New Roman" w:hint="default"/>
        <w:b w:val="0"/>
        <w:bCs/>
        <w:sz w:val="24"/>
        <w:szCs w:val="24"/>
      </w:rPr>
    </w:lvl>
    <w:lvl w:ilvl="1" w:tplc="04050019">
      <w:start w:val="1"/>
      <w:numFmt w:val="lowerLetter"/>
      <w:lvlText w:val="%2."/>
      <w:lvlJc w:val="left"/>
      <w:pPr>
        <w:ind w:left="13936" w:hanging="360"/>
      </w:pPr>
    </w:lvl>
    <w:lvl w:ilvl="2" w:tplc="0405001B" w:tentative="1">
      <w:start w:val="1"/>
      <w:numFmt w:val="lowerRoman"/>
      <w:lvlText w:val="%3."/>
      <w:lvlJc w:val="right"/>
      <w:pPr>
        <w:ind w:left="14656" w:hanging="180"/>
      </w:pPr>
    </w:lvl>
    <w:lvl w:ilvl="3" w:tplc="0405000F" w:tentative="1">
      <w:start w:val="1"/>
      <w:numFmt w:val="decimal"/>
      <w:lvlText w:val="%4."/>
      <w:lvlJc w:val="left"/>
      <w:pPr>
        <w:ind w:left="15376" w:hanging="360"/>
      </w:pPr>
    </w:lvl>
    <w:lvl w:ilvl="4" w:tplc="04050019" w:tentative="1">
      <w:start w:val="1"/>
      <w:numFmt w:val="lowerLetter"/>
      <w:lvlText w:val="%5."/>
      <w:lvlJc w:val="left"/>
      <w:pPr>
        <w:ind w:left="16096" w:hanging="360"/>
      </w:pPr>
    </w:lvl>
    <w:lvl w:ilvl="5" w:tplc="0405001B" w:tentative="1">
      <w:start w:val="1"/>
      <w:numFmt w:val="lowerRoman"/>
      <w:lvlText w:val="%6."/>
      <w:lvlJc w:val="right"/>
      <w:pPr>
        <w:ind w:left="16816" w:hanging="180"/>
      </w:pPr>
    </w:lvl>
    <w:lvl w:ilvl="6" w:tplc="0405000F" w:tentative="1">
      <w:start w:val="1"/>
      <w:numFmt w:val="decimal"/>
      <w:lvlText w:val="%7."/>
      <w:lvlJc w:val="left"/>
      <w:pPr>
        <w:ind w:left="17536" w:hanging="360"/>
      </w:pPr>
    </w:lvl>
    <w:lvl w:ilvl="7" w:tplc="04050019" w:tentative="1">
      <w:start w:val="1"/>
      <w:numFmt w:val="lowerLetter"/>
      <w:lvlText w:val="%8."/>
      <w:lvlJc w:val="left"/>
      <w:pPr>
        <w:ind w:left="18256" w:hanging="360"/>
      </w:pPr>
    </w:lvl>
    <w:lvl w:ilvl="8" w:tplc="0405001B" w:tentative="1">
      <w:start w:val="1"/>
      <w:numFmt w:val="lowerRoman"/>
      <w:lvlText w:val="%9."/>
      <w:lvlJc w:val="right"/>
      <w:pPr>
        <w:ind w:left="18976" w:hanging="180"/>
      </w:pPr>
    </w:lvl>
  </w:abstractNum>
  <w:abstractNum w:abstractNumId="35" w15:restartNumberingAfterBreak="0">
    <w:nsid w:val="2B91070C"/>
    <w:multiLevelType w:val="hybridMultilevel"/>
    <w:tmpl w:val="4D32FA16"/>
    <w:lvl w:ilvl="0" w:tplc="0405000B">
      <w:start w:val="1"/>
      <w:numFmt w:val="bullet"/>
      <w:lvlText w:val=""/>
      <w:lvlJc w:val="left"/>
      <w:pPr>
        <w:ind w:left="1788" w:hanging="360"/>
      </w:pPr>
      <w:rPr>
        <w:rFonts w:ascii="Wingdings" w:hAnsi="Wingdings" w:hint="default"/>
      </w:rPr>
    </w:lvl>
    <w:lvl w:ilvl="1" w:tplc="04050003">
      <w:start w:val="1"/>
      <w:numFmt w:val="bullet"/>
      <w:lvlText w:val="o"/>
      <w:lvlJc w:val="left"/>
      <w:pPr>
        <w:ind w:left="2508" w:hanging="360"/>
      </w:pPr>
      <w:rPr>
        <w:rFonts w:ascii="Courier New" w:hAnsi="Courier New" w:cs="Courier New" w:hint="default"/>
      </w:rPr>
    </w:lvl>
    <w:lvl w:ilvl="2" w:tplc="04050005" w:tentative="1">
      <w:start w:val="1"/>
      <w:numFmt w:val="bullet"/>
      <w:lvlText w:val=""/>
      <w:lvlJc w:val="left"/>
      <w:pPr>
        <w:ind w:left="3228" w:hanging="360"/>
      </w:pPr>
      <w:rPr>
        <w:rFonts w:ascii="Wingdings" w:hAnsi="Wingdings" w:hint="default"/>
      </w:rPr>
    </w:lvl>
    <w:lvl w:ilvl="3" w:tplc="04050001" w:tentative="1">
      <w:start w:val="1"/>
      <w:numFmt w:val="bullet"/>
      <w:lvlText w:val=""/>
      <w:lvlJc w:val="left"/>
      <w:pPr>
        <w:ind w:left="3948" w:hanging="360"/>
      </w:pPr>
      <w:rPr>
        <w:rFonts w:ascii="Symbol" w:hAnsi="Symbol" w:hint="default"/>
      </w:rPr>
    </w:lvl>
    <w:lvl w:ilvl="4" w:tplc="04050003" w:tentative="1">
      <w:start w:val="1"/>
      <w:numFmt w:val="bullet"/>
      <w:lvlText w:val="o"/>
      <w:lvlJc w:val="left"/>
      <w:pPr>
        <w:ind w:left="4668" w:hanging="360"/>
      </w:pPr>
      <w:rPr>
        <w:rFonts w:ascii="Courier New" w:hAnsi="Courier New" w:cs="Courier New" w:hint="default"/>
      </w:rPr>
    </w:lvl>
    <w:lvl w:ilvl="5" w:tplc="04050005" w:tentative="1">
      <w:start w:val="1"/>
      <w:numFmt w:val="bullet"/>
      <w:lvlText w:val=""/>
      <w:lvlJc w:val="left"/>
      <w:pPr>
        <w:ind w:left="5388" w:hanging="360"/>
      </w:pPr>
      <w:rPr>
        <w:rFonts w:ascii="Wingdings" w:hAnsi="Wingdings" w:hint="default"/>
      </w:rPr>
    </w:lvl>
    <w:lvl w:ilvl="6" w:tplc="04050001" w:tentative="1">
      <w:start w:val="1"/>
      <w:numFmt w:val="bullet"/>
      <w:lvlText w:val=""/>
      <w:lvlJc w:val="left"/>
      <w:pPr>
        <w:ind w:left="6108" w:hanging="360"/>
      </w:pPr>
      <w:rPr>
        <w:rFonts w:ascii="Symbol" w:hAnsi="Symbol" w:hint="default"/>
      </w:rPr>
    </w:lvl>
    <w:lvl w:ilvl="7" w:tplc="04050003" w:tentative="1">
      <w:start w:val="1"/>
      <w:numFmt w:val="bullet"/>
      <w:lvlText w:val="o"/>
      <w:lvlJc w:val="left"/>
      <w:pPr>
        <w:ind w:left="6828" w:hanging="360"/>
      </w:pPr>
      <w:rPr>
        <w:rFonts w:ascii="Courier New" w:hAnsi="Courier New" w:cs="Courier New" w:hint="default"/>
      </w:rPr>
    </w:lvl>
    <w:lvl w:ilvl="8" w:tplc="04050005" w:tentative="1">
      <w:start w:val="1"/>
      <w:numFmt w:val="bullet"/>
      <w:lvlText w:val=""/>
      <w:lvlJc w:val="left"/>
      <w:pPr>
        <w:ind w:left="7548" w:hanging="360"/>
      </w:pPr>
      <w:rPr>
        <w:rFonts w:ascii="Wingdings" w:hAnsi="Wingdings" w:hint="default"/>
      </w:rPr>
    </w:lvl>
  </w:abstractNum>
  <w:abstractNum w:abstractNumId="36" w15:restartNumberingAfterBreak="0">
    <w:nsid w:val="2E373745"/>
    <w:multiLevelType w:val="hybridMultilevel"/>
    <w:tmpl w:val="52D6709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33173A0F"/>
    <w:multiLevelType w:val="hybridMultilevel"/>
    <w:tmpl w:val="94D42CC2"/>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38" w15:restartNumberingAfterBreak="0">
    <w:nsid w:val="35C32601"/>
    <w:multiLevelType w:val="hybridMultilevel"/>
    <w:tmpl w:val="2432E650"/>
    <w:lvl w:ilvl="0" w:tplc="900458DC">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6533D29"/>
    <w:multiLevelType w:val="hybridMultilevel"/>
    <w:tmpl w:val="B08A5206"/>
    <w:lvl w:ilvl="0" w:tplc="722C63C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15:restartNumberingAfterBreak="0">
    <w:nsid w:val="36CA1717"/>
    <w:multiLevelType w:val="hybridMultilevel"/>
    <w:tmpl w:val="9F04EABA"/>
    <w:lvl w:ilvl="0" w:tplc="6AA82A16">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7254C93"/>
    <w:multiLevelType w:val="hybridMultilevel"/>
    <w:tmpl w:val="00121E78"/>
    <w:lvl w:ilvl="0" w:tplc="D4BA9BAA">
      <w:start w:val="1"/>
      <w:numFmt w:val="decimal"/>
      <w:suff w:val="space"/>
      <w:lvlText w:val="%1."/>
      <w:lvlJc w:val="left"/>
      <w:pPr>
        <w:ind w:left="720" w:hanging="360"/>
      </w:pPr>
      <w:rPr>
        <w:rFonts w:ascii="Times New Roman" w:hAnsi="Times New Roman" w:cs="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37C96606"/>
    <w:multiLevelType w:val="hybridMultilevel"/>
    <w:tmpl w:val="A0EAD132"/>
    <w:lvl w:ilvl="0" w:tplc="C242FECE">
      <w:start w:val="1"/>
      <w:numFmt w:val="decimal"/>
      <w:suff w:val="space"/>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80B3C22"/>
    <w:multiLevelType w:val="hybridMultilevel"/>
    <w:tmpl w:val="D890C438"/>
    <w:lvl w:ilvl="0" w:tplc="E3305C2E">
      <w:start w:val="2"/>
      <w:numFmt w:val="bullet"/>
      <w:lvlText w:val="-"/>
      <w:lvlJc w:val="left"/>
      <w:pPr>
        <w:ind w:left="720" w:hanging="360"/>
      </w:pPr>
      <w:rPr>
        <w:rFonts w:ascii="Times New Roman" w:eastAsia="Times New Roman"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44" w15:restartNumberingAfterBreak="0">
    <w:nsid w:val="38652CCB"/>
    <w:multiLevelType w:val="multilevel"/>
    <w:tmpl w:val="F1AAC22E"/>
    <w:lvl w:ilvl="0">
      <w:start w:val="1"/>
      <w:numFmt w:val="decimal"/>
      <w:lvlText w:val="%1."/>
      <w:lvlJc w:val="left"/>
      <w:pPr>
        <w:ind w:left="360" w:hanging="360"/>
      </w:pPr>
      <w:rPr>
        <w:rFonts w:hint="default"/>
        <w:b w:val="0"/>
        <w:bCs w:val="0"/>
        <w:strike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3BD9280A"/>
    <w:multiLevelType w:val="hybridMultilevel"/>
    <w:tmpl w:val="C1C2D8DA"/>
    <w:lvl w:ilvl="0" w:tplc="30429E4A">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E9237A0"/>
    <w:multiLevelType w:val="hybridMultilevel"/>
    <w:tmpl w:val="CAAA7512"/>
    <w:lvl w:ilvl="0" w:tplc="FFFFFFFF">
      <w:start w:val="1"/>
      <w:numFmt w:val="decimal"/>
      <w:lvlText w:val="%1."/>
      <w:lvlJc w:val="left"/>
      <w:pPr>
        <w:ind w:left="720" w:hanging="360"/>
      </w:pPr>
      <w:rPr>
        <w:rFonts w:hint="default"/>
      </w:rPr>
    </w:lvl>
    <w:lvl w:ilvl="1" w:tplc="0405000B">
      <w:start w:val="1"/>
      <w:numFmt w:val="bullet"/>
      <w:lvlText w:val=""/>
      <w:lvlJc w:val="left"/>
      <w:pPr>
        <w:ind w:left="1788" w:hanging="360"/>
      </w:pPr>
      <w:rPr>
        <w:rFonts w:ascii="Wingdings" w:hAnsi="Wingding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EA45000"/>
    <w:multiLevelType w:val="hybridMultilevel"/>
    <w:tmpl w:val="28AA8C1C"/>
    <w:lvl w:ilvl="0" w:tplc="C988EB9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3F207B55"/>
    <w:multiLevelType w:val="hybridMultilevel"/>
    <w:tmpl w:val="CF52265C"/>
    <w:lvl w:ilvl="0" w:tplc="D432FB6A">
      <w:start w:val="1"/>
      <w:numFmt w:val="bullet"/>
      <w:pStyle w:val="neslovanseznam3"/>
      <w:lvlText w:val=""/>
      <w:lvlJc w:val="left"/>
      <w:pPr>
        <w:tabs>
          <w:tab w:val="num" w:pos="1074"/>
        </w:tabs>
        <w:ind w:left="1074"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9" w15:restartNumberingAfterBreak="0">
    <w:nsid w:val="3F736084"/>
    <w:multiLevelType w:val="hybridMultilevel"/>
    <w:tmpl w:val="6E7E4620"/>
    <w:lvl w:ilvl="0" w:tplc="08BED2E0">
      <w:numFmt w:val="bullet"/>
      <w:lvlText w:val="-"/>
      <w:lvlJc w:val="left"/>
      <w:pPr>
        <w:ind w:left="1374" w:hanging="360"/>
      </w:pPr>
      <w:rPr>
        <w:rFonts w:ascii="Times New Roman" w:eastAsia="Calibri" w:hAnsi="Times New Roman" w:cs="Times New Roman" w:hint="default"/>
      </w:rPr>
    </w:lvl>
    <w:lvl w:ilvl="1" w:tplc="04050003">
      <w:start w:val="1"/>
      <w:numFmt w:val="bullet"/>
      <w:lvlText w:val="o"/>
      <w:lvlJc w:val="left"/>
      <w:pPr>
        <w:ind w:left="2094" w:hanging="360"/>
      </w:pPr>
      <w:rPr>
        <w:rFonts w:ascii="Courier New" w:hAnsi="Courier New" w:cs="Courier New" w:hint="default"/>
      </w:rPr>
    </w:lvl>
    <w:lvl w:ilvl="2" w:tplc="04050005">
      <w:start w:val="1"/>
      <w:numFmt w:val="bullet"/>
      <w:lvlText w:val=""/>
      <w:lvlJc w:val="left"/>
      <w:pPr>
        <w:ind w:left="2814" w:hanging="360"/>
      </w:pPr>
      <w:rPr>
        <w:rFonts w:ascii="Wingdings" w:hAnsi="Wingdings" w:hint="default"/>
      </w:rPr>
    </w:lvl>
    <w:lvl w:ilvl="3" w:tplc="04050001">
      <w:start w:val="1"/>
      <w:numFmt w:val="bullet"/>
      <w:lvlText w:val=""/>
      <w:lvlJc w:val="left"/>
      <w:pPr>
        <w:ind w:left="3534" w:hanging="360"/>
      </w:pPr>
      <w:rPr>
        <w:rFonts w:ascii="Symbol" w:hAnsi="Symbol" w:hint="default"/>
      </w:rPr>
    </w:lvl>
    <w:lvl w:ilvl="4" w:tplc="04050003">
      <w:start w:val="1"/>
      <w:numFmt w:val="bullet"/>
      <w:lvlText w:val="o"/>
      <w:lvlJc w:val="left"/>
      <w:pPr>
        <w:ind w:left="4254" w:hanging="360"/>
      </w:pPr>
      <w:rPr>
        <w:rFonts w:ascii="Courier New" w:hAnsi="Courier New" w:cs="Courier New" w:hint="default"/>
      </w:rPr>
    </w:lvl>
    <w:lvl w:ilvl="5" w:tplc="04050005">
      <w:start w:val="1"/>
      <w:numFmt w:val="bullet"/>
      <w:lvlText w:val=""/>
      <w:lvlJc w:val="left"/>
      <w:pPr>
        <w:ind w:left="4974" w:hanging="360"/>
      </w:pPr>
      <w:rPr>
        <w:rFonts w:ascii="Wingdings" w:hAnsi="Wingdings" w:hint="default"/>
      </w:rPr>
    </w:lvl>
    <w:lvl w:ilvl="6" w:tplc="04050001">
      <w:start w:val="1"/>
      <w:numFmt w:val="bullet"/>
      <w:lvlText w:val=""/>
      <w:lvlJc w:val="left"/>
      <w:pPr>
        <w:ind w:left="5694" w:hanging="360"/>
      </w:pPr>
      <w:rPr>
        <w:rFonts w:ascii="Symbol" w:hAnsi="Symbol" w:hint="default"/>
      </w:rPr>
    </w:lvl>
    <w:lvl w:ilvl="7" w:tplc="04050003">
      <w:start w:val="1"/>
      <w:numFmt w:val="bullet"/>
      <w:lvlText w:val="o"/>
      <w:lvlJc w:val="left"/>
      <w:pPr>
        <w:ind w:left="6414" w:hanging="360"/>
      </w:pPr>
      <w:rPr>
        <w:rFonts w:ascii="Courier New" w:hAnsi="Courier New" w:cs="Courier New" w:hint="default"/>
      </w:rPr>
    </w:lvl>
    <w:lvl w:ilvl="8" w:tplc="04050005">
      <w:start w:val="1"/>
      <w:numFmt w:val="bullet"/>
      <w:lvlText w:val=""/>
      <w:lvlJc w:val="left"/>
      <w:pPr>
        <w:ind w:left="7134" w:hanging="360"/>
      </w:pPr>
      <w:rPr>
        <w:rFonts w:ascii="Wingdings" w:hAnsi="Wingdings" w:hint="default"/>
      </w:rPr>
    </w:lvl>
  </w:abstractNum>
  <w:abstractNum w:abstractNumId="50" w15:restartNumberingAfterBreak="0">
    <w:nsid w:val="40764369"/>
    <w:multiLevelType w:val="hybridMultilevel"/>
    <w:tmpl w:val="16949820"/>
    <w:lvl w:ilvl="0" w:tplc="7FF8D920">
      <w:start w:val="1"/>
      <w:numFmt w:val="decimal"/>
      <w:suff w:val="space"/>
      <w:lvlText w:val="%1."/>
      <w:lvlJc w:val="left"/>
      <w:pPr>
        <w:ind w:left="284" w:firstLine="76"/>
      </w:pPr>
      <w:rPr>
        <w:rFonts w:hint="default"/>
        <w:b w:val="0"/>
        <w:bCs w:val="0"/>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1" w15:restartNumberingAfterBreak="0">
    <w:nsid w:val="40B22677"/>
    <w:multiLevelType w:val="hybridMultilevel"/>
    <w:tmpl w:val="44BA0CAA"/>
    <w:lvl w:ilvl="0" w:tplc="936638CE">
      <w:start w:val="1"/>
      <w:numFmt w:val="bullet"/>
      <w:lvlText w:val="-"/>
      <w:lvlJc w:val="left"/>
      <w:pPr>
        <w:ind w:left="720" w:hanging="360"/>
      </w:pPr>
      <w:rPr>
        <w:rFonts w:ascii="Aptos" w:hAnsi="Aptos" w:hint="default"/>
      </w:rPr>
    </w:lvl>
    <w:lvl w:ilvl="1" w:tplc="FFFFFFFF">
      <w:start w:val="1"/>
      <w:numFmt w:val="bullet"/>
      <w:lvlText w:val=""/>
      <w:lvlJc w:val="left"/>
      <w:pPr>
        <w:ind w:left="1788" w:hanging="360"/>
      </w:pPr>
      <w:rPr>
        <w:rFonts w:ascii="Wingdings" w:hAnsi="Wingdings" w:hint="default"/>
      </w:rPr>
    </w:lvl>
    <w:lvl w:ilvl="2" w:tplc="FFFFFFFF">
      <w:start w:val="1"/>
      <w:numFmt w:val="lowerRoman"/>
      <w:lvlText w:val="%3."/>
      <w:lvlJc w:val="right"/>
      <w:pPr>
        <w:ind w:left="2160" w:hanging="180"/>
      </w:pPr>
    </w:lvl>
    <w:lvl w:ilvl="3" w:tplc="FFFFFFFF">
      <w:start w:val="1"/>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0E430DA"/>
    <w:multiLevelType w:val="hybridMultilevel"/>
    <w:tmpl w:val="CF187C3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3" w15:restartNumberingAfterBreak="0">
    <w:nsid w:val="43653CFE"/>
    <w:multiLevelType w:val="hybridMultilevel"/>
    <w:tmpl w:val="F70412BC"/>
    <w:lvl w:ilvl="0" w:tplc="0E702B84">
      <w:start w:val="1"/>
      <w:numFmt w:val="decimal"/>
      <w:suff w:val="space"/>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4" w15:restartNumberingAfterBreak="0">
    <w:nsid w:val="436E2865"/>
    <w:multiLevelType w:val="hybridMultilevel"/>
    <w:tmpl w:val="B06486AA"/>
    <w:styleLink w:val="Importovanstyl1"/>
    <w:lvl w:ilvl="0" w:tplc="8E46968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98C5CF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2F0441A">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EA7AD58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A64502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C67FF2">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F7A4DBB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0603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0FA91DA">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5" w15:restartNumberingAfterBreak="0">
    <w:nsid w:val="444C6C4F"/>
    <w:multiLevelType w:val="hybridMultilevel"/>
    <w:tmpl w:val="C2361FAE"/>
    <w:lvl w:ilvl="0" w:tplc="8CFE4CA4">
      <w:start w:val="1"/>
      <w:numFmt w:val="bullet"/>
      <w:pStyle w:val="neslovanseznam4"/>
      <w:lvlText w:val="◊"/>
      <w:lvlJc w:val="left"/>
      <w:pPr>
        <w:tabs>
          <w:tab w:val="num" w:pos="1432"/>
        </w:tabs>
        <w:ind w:left="1432" w:hanging="360"/>
      </w:pPr>
      <w:rPr>
        <w:rFonts w:ascii="Courier New" w:hAnsi="Courier New" w:hint="default"/>
      </w:rPr>
    </w:lvl>
    <w:lvl w:ilvl="1" w:tplc="04050019" w:tentative="1">
      <w:start w:val="1"/>
      <w:numFmt w:val="lowerLetter"/>
      <w:lvlText w:val="%2."/>
      <w:lvlJc w:val="left"/>
      <w:pPr>
        <w:tabs>
          <w:tab w:val="num" w:pos="2869"/>
        </w:tabs>
        <w:ind w:left="2869" w:hanging="360"/>
      </w:pPr>
    </w:lvl>
    <w:lvl w:ilvl="2" w:tplc="0405001B" w:tentative="1">
      <w:start w:val="1"/>
      <w:numFmt w:val="lowerRoman"/>
      <w:lvlText w:val="%3."/>
      <w:lvlJc w:val="right"/>
      <w:pPr>
        <w:tabs>
          <w:tab w:val="num" w:pos="3589"/>
        </w:tabs>
        <w:ind w:left="3589" w:hanging="180"/>
      </w:pPr>
    </w:lvl>
    <w:lvl w:ilvl="3" w:tplc="0405000F" w:tentative="1">
      <w:start w:val="1"/>
      <w:numFmt w:val="decimal"/>
      <w:lvlText w:val="%4."/>
      <w:lvlJc w:val="left"/>
      <w:pPr>
        <w:tabs>
          <w:tab w:val="num" w:pos="4309"/>
        </w:tabs>
        <w:ind w:left="4309" w:hanging="360"/>
      </w:pPr>
    </w:lvl>
    <w:lvl w:ilvl="4" w:tplc="04050019" w:tentative="1">
      <w:start w:val="1"/>
      <w:numFmt w:val="lowerLetter"/>
      <w:lvlText w:val="%5."/>
      <w:lvlJc w:val="left"/>
      <w:pPr>
        <w:tabs>
          <w:tab w:val="num" w:pos="5029"/>
        </w:tabs>
        <w:ind w:left="5029" w:hanging="360"/>
      </w:pPr>
    </w:lvl>
    <w:lvl w:ilvl="5" w:tplc="0405001B" w:tentative="1">
      <w:start w:val="1"/>
      <w:numFmt w:val="lowerRoman"/>
      <w:lvlText w:val="%6."/>
      <w:lvlJc w:val="right"/>
      <w:pPr>
        <w:tabs>
          <w:tab w:val="num" w:pos="5749"/>
        </w:tabs>
        <w:ind w:left="5749" w:hanging="180"/>
      </w:pPr>
    </w:lvl>
    <w:lvl w:ilvl="6" w:tplc="0405000F" w:tentative="1">
      <w:start w:val="1"/>
      <w:numFmt w:val="decimal"/>
      <w:lvlText w:val="%7."/>
      <w:lvlJc w:val="left"/>
      <w:pPr>
        <w:tabs>
          <w:tab w:val="num" w:pos="6469"/>
        </w:tabs>
        <w:ind w:left="6469" w:hanging="360"/>
      </w:pPr>
    </w:lvl>
    <w:lvl w:ilvl="7" w:tplc="04050019" w:tentative="1">
      <w:start w:val="1"/>
      <w:numFmt w:val="lowerLetter"/>
      <w:lvlText w:val="%8."/>
      <w:lvlJc w:val="left"/>
      <w:pPr>
        <w:tabs>
          <w:tab w:val="num" w:pos="7189"/>
        </w:tabs>
        <w:ind w:left="7189" w:hanging="360"/>
      </w:pPr>
    </w:lvl>
    <w:lvl w:ilvl="8" w:tplc="0405001B" w:tentative="1">
      <w:start w:val="1"/>
      <w:numFmt w:val="lowerRoman"/>
      <w:lvlText w:val="%9."/>
      <w:lvlJc w:val="right"/>
      <w:pPr>
        <w:tabs>
          <w:tab w:val="num" w:pos="7909"/>
        </w:tabs>
        <w:ind w:left="7909" w:hanging="180"/>
      </w:pPr>
    </w:lvl>
  </w:abstractNum>
  <w:abstractNum w:abstractNumId="56" w15:restartNumberingAfterBreak="0">
    <w:nsid w:val="459811CB"/>
    <w:multiLevelType w:val="hybridMultilevel"/>
    <w:tmpl w:val="8B7C9718"/>
    <w:lvl w:ilvl="0" w:tplc="D6147BFA">
      <w:start w:val="1"/>
      <w:numFmt w:val="lowerRoman"/>
      <w:pStyle w:val="slovanseznam30"/>
      <w:lvlText w:val="%1."/>
      <w:lvlJc w:val="left"/>
      <w:pPr>
        <w:tabs>
          <w:tab w:val="num" w:pos="1072"/>
        </w:tabs>
        <w:ind w:left="1074"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57" w15:restartNumberingAfterBreak="0">
    <w:nsid w:val="49237A9E"/>
    <w:multiLevelType w:val="hybridMultilevel"/>
    <w:tmpl w:val="ED881BB4"/>
    <w:lvl w:ilvl="0" w:tplc="6A50E7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8" w15:restartNumberingAfterBreak="0">
    <w:nsid w:val="4C0409A6"/>
    <w:multiLevelType w:val="hybridMultilevel"/>
    <w:tmpl w:val="D6980286"/>
    <w:lvl w:ilvl="0" w:tplc="E4F2D3C0">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9" w15:restartNumberingAfterBreak="0">
    <w:nsid w:val="4D9C1CF9"/>
    <w:multiLevelType w:val="hybridMultilevel"/>
    <w:tmpl w:val="8E969E06"/>
    <w:lvl w:ilvl="0" w:tplc="0B7E61C2">
      <w:start w:val="1"/>
      <w:numFmt w:val="decimal"/>
      <w:suff w:val="space"/>
      <w:lvlText w:val="%1."/>
      <w:lvlJc w:val="left"/>
      <w:pPr>
        <w:ind w:left="927"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0" w15:restartNumberingAfterBreak="0">
    <w:nsid w:val="4EA31604"/>
    <w:multiLevelType w:val="hybridMultilevel"/>
    <w:tmpl w:val="64A0E8B6"/>
    <w:lvl w:ilvl="0" w:tplc="274622FC">
      <w:start w:val="1"/>
      <w:numFmt w:val="bullet"/>
      <w:lvlText w:val="-"/>
      <w:lvlJc w:val="left"/>
      <w:pPr>
        <w:ind w:left="720" w:hanging="360"/>
      </w:pPr>
      <w:rPr>
        <w:rFonts w:ascii="Aptos" w:eastAsia="Times New Roman" w:hAnsi="Apto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4EED2F36"/>
    <w:multiLevelType w:val="hybridMultilevel"/>
    <w:tmpl w:val="07CECFFA"/>
    <w:lvl w:ilvl="0" w:tplc="E1C2574A">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2" w15:restartNumberingAfterBreak="0">
    <w:nsid w:val="512D73CB"/>
    <w:multiLevelType w:val="hybridMultilevel"/>
    <w:tmpl w:val="3DC657B0"/>
    <w:lvl w:ilvl="0" w:tplc="80A855A0">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52FC4400"/>
    <w:multiLevelType w:val="hybridMultilevel"/>
    <w:tmpl w:val="E392D524"/>
    <w:lvl w:ilvl="0" w:tplc="6CCC6F3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54DD6642"/>
    <w:multiLevelType w:val="hybridMultilevel"/>
    <w:tmpl w:val="AD6A4780"/>
    <w:lvl w:ilvl="0" w:tplc="C7522DE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552C3EE3"/>
    <w:multiLevelType w:val="hybridMultilevel"/>
    <w:tmpl w:val="A0CAEBF2"/>
    <w:lvl w:ilvl="0" w:tplc="7C6484A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6" w15:restartNumberingAfterBreak="0">
    <w:nsid w:val="58730663"/>
    <w:multiLevelType w:val="hybridMultilevel"/>
    <w:tmpl w:val="C71E69F8"/>
    <w:lvl w:ilvl="0" w:tplc="09A8B1A8">
      <w:start w:val="1"/>
      <w:numFmt w:val="decimal"/>
      <w:suff w:val="space"/>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67" w15:restartNumberingAfterBreak="0">
    <w:nsid w:val="59334585"/>
    <w:multiLevelType w:val="hybridMultilevel"/>
    <w:tmpl w:val="79343974"/>
    <w:lvl w:ilvl="0" w:tplc="86A04348">
      <w:start w:val="1"/>
      <w:numFmt w:val="decimal"/>
      <w:lvlText w:val="%1)"/>
      <w:lvlJc w:val="left"/>
      <w:pPr>
        <w:ind w:left="720" w:hanging="360"/>
      </w:pPr>
      <w:rPr>
        <w:rFonts w:hint="default"/>
        <w:vertAlign w:val="superscrip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8" w15:restartNumberingAfterBreak="0">
    <w:nsid w:val="5DC80B11"/>
    <w:multiLevelType w:val="hybridMultilevel"/>
    <w:tmpl w:val="B61619A2"/>
    <w:lvl w:ilvl="0" w:tplc="FFFFFFFF">
      <w:start w:val="1"/>
      <w:numFmt w:val="decimal"/>
      <w:lvlText w:val="%1."/>
      <w:lvlJc w:val="left"/>
      <w:pPr>
        <w:ind w:left="720" w:hanging="360"/>
      </w:pPr>
      <w:rPr>
        <w:rFonts w:hint="default"/>
      </w:rPr>
    </w:lvl>
    <w:lvl w:ilvl="1" w:tplc="0405000B">
      <w:start w:val="1"/>
      <w:numFmt w:val="bullet"/>
      <w:lvlText w:val=""/>
      <w:lvlJc w:val="left"/>
      <w:pPr>
        <w:ind w:left="1800" w:hanging="360"/>
      </w:pPr>
      <w:rPr>
        <w:rFonts w:ascii="Wingdings" w:hAnsi="Wingding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DFC3AE5"/>
    <w:multiLevelType w:val="hybridMultilevel"/>
    <w:tmpl w:val="FFFFFFFF"/>
    <w:lvl w:ilvl="0" w:tplc="42AC146A">
      <w:start w:val="1"/>
      <w:numFmt w:val="bullet"/>
      <w:lvlText w:val="-"/>
      <w:lvlJc w:val="left"/>
      <w:pPr>
        <w:ind w:left="927" w:hanging="360"/>
      </w:pPr>
      <w:rPr>
        <w:rFonts w:ascii="Aptos" w:hAnsi="Aptos" w:hint="default"/>
      </w:rPr>
    </w:lvl>
    <w:lvl w:ilvl="1" w:tplc="87541520">
      <w:start w:val="1"/>
      <w:numFmt w:val="bullet"/>
      <w:lvlText w:val="o"/>
      <w:lvlJc w:val="left"/>
      <w:pPr>
        <w:ind w:left="1647" w:hanging="360"/>
      </w:pPr>
      <w:rPr>
        <w:rFonts w:ascii="Courier New" w:hAnsi="Courier New" w:hint="default"/>
      </w:rPr>
    </w:lvl>
    <w:lvl w:ilvl="2" w:tplc="AB4C24CA">
      <w:start w:val="1"/>
      <w:numFmt w:val="bullet"/>
      <w:lvlText w:val=""/>
      <w:lvlJc w:val="left"/>
      <w:pPr>
        <w:ind w:left="2367" w:hanging="360"/>
      </w:pPr>
      <w:rPr>
        <w:rFonts w:ascii="Wingdings" w:hAnsi="Wingdings" w:hint="default"/>
      </w:rPr>
    </w:lvl>
    <w:lvl w:ilvl="3" w:tplc="E6E80CDE">
      <w:start w:val="1"/>
      <w:numFmt w:val="bullet"/>
      <w:lvlText w:val=""/>
      <w:lvlJc w:val="left"/>
      <w:pPr>
        <w:ind w:left="3087" w:hanging="360"/>
      </w:pPr>
      <w:rPr>
        <w:rFonts w:ascii="Symbol" w:hAnsi="Symbol" w:hint="default"/>
      </w:rPr>
    </w:lvl>
    <w:lvl w:ilvl="4" w:tplc="197C27C0">
      <w:start w:val="1"/>
      <w:numFmt w:val="bullet"/>
      <w:lvlText w:val="o"/>
      <w:lvlJc w:val="left"/>
      <w:pPr>
        <w:ind w:left="3807" w:hanging="360"/>
      </w:pPr>
      <w:rPr>
        <w:rFonts w:ascii="Courier New" w:hAnsi="Courier New" w:hint="default"/>
      </w:rPr>
    </w:lvl>
    <w:lvl w:ilvl="5" w:tplc="3DE027EE">
      <w:start w:val="1"/>
      <w:numFmt w:val="bullet"/>
      <w:lvlText w:val=""/>
      <w:lvlJc w:val="left"/>
      <w:pPr>
        <w:ind w:left="4527" w:hanging="360"/>
      </w:pPr>
      <w:rPr>
        <w:rFonts w:ascii="Wingdings" w:hAnsi="Wingdings" w:hint="default"/>
      </w:rPr>
    </w:lvl>
    <w:lvl w:ilvl="6" w:tplc="26F62EB2">
      <w:start w:val="1"/>
      <w:numFmt w:val="bullet"/>
      <w:lvlText w:val=""/>
      <w:lvlJc w:val="left"/>
      <w:pPr>
        <w:ind w:left="5247" w:hanging="360"/>
      </w:pPr>
      <w:rPr>
        <w:rFonts w:ascii="Symbol" w:hAnsi="Symbol" w:hint="default"/>
      </w:rPr>
    </w:lvl>
    <w:lvl w:ilvl="7" w:tplc="EA149308">
      <w:start w:val="1"/>
      <w:numFmt w:val="bullet"/>
      <w:lvlText w:val="o"/>
      <w:lvlJc w:val="left"/>
      <w:pPr>
        <w:ind w:left="5967" w:hanging="360"/>
      </w:pPr>
      <w:rPr>
        <w:rFonts w:ascii="Courier New" w:hAnsi="Courier New" w:hint="default"/>
      </w:rPr>
    </w:lvl>
    <w:lvl w:ilvl="8" w:tplc="3AC292E2">
      <w:start w:val="1"/>
      <w:numFmt w:val="bullet"/>
      <w:lvlText w:val=""/>
      <w:lvlJc w:val="left"/>
      <w:pPr>
        <w:ind w:left="6687" w:hanging="360"/>
      </w:pPr>
      <w:rPr>
        <w:rFonts w:ascii="Wingdings" w:hAnsi="Wingdings" w:hint="default"/>
      </w:rPr>
    </w:lvl>
  </w:abstractNum>
  <w:abstractNum w:abstractNumId="70" w15:restartNumberingAfterBreak="0">
    <w:nsid w:val="5F6A36A1"/>
    <w:multiLevelType w:val="hybridMultilevel"/>
    <w:tmpl w:val="2D986E36"/>
    <w:lvl w:ilvl="0" w:tplc="0405000B">
      <w:start w:val="1"/>
      <w:numFmt w:val="bullet"/>
      <w:lvlText w:val=""/>
      <w:lvlJc w:val="left"/>
      <w:pPr>
        <w:ind w:left="1470" w:hanging="360"/>
      </w:pPr>
      <w:rPr>
        <w:rFonts w:ascii="Wingdings" w:hAnsi="Wingdings" w:hint="default"/>
      </w:rPr>
    </w:lvl>
    <w:lvl w:ilvl="1" w:tplc="04050003">
      <w:start w:val="1"/>
      <w:numFmt w:val="bullet"/>
      <w:lvlText w:val="o"/>
      <w:lvlJc w:val="left"/>
      <w:pPr>
        <w:ind w:left="2190" w:hanging="360"/>
      </w:pPr>
      <w:rPr>
        <w:rFonts w:ascii="Courier New" w:hAnsi="Courier New" w:cs="Courier New" w:hint="default"/>
      </w:rPr>
    </w:lvl>
    <w:lvl w:ilvl="2" w:tplc="04050005" w:tentative="1">
      <w:start w:val="1"/>
      <w:numFmt w:val="bullet"/>
      <w:lvlText w:val=""/>
      <w:lvlJc w:val="left"/>
      <w:pPr>
        <w:ind w:left="2910" w:hanging="360"/>
      </w:pPr>
      <w:rPr>
        <w:rFonts w:ascii="Wingdings" w:hAnsi="Wingdings" w:hint="default"/>
      </w:rPr>
    </w:lvl>
    <w:lvl w:ilvl="3" w:tplc="04050001" w:tentative="1">
      <w:start w:val="1"/>
      <w:numFmt w:val="bullet"/>
      <w:lvlText w:val=""/>
      <w:lvlJc w:val="left"/>
      <w:pPr>
        <w:ind w:left="3630" w:hanging="360"/>
      </w:pPr>
      <w:rPr>
        <w:rFonts w:ascii="Symbol" w:hAnsi="Symbol" w:hint="default"/>
      </w:rPr>
    </w:lvl>
    <w:lvl w:ilvl="4" w:tplc="04050003" w:tentative="1">
      <w:start w:val="1"/>
      <w:numFmt w:val="bullet"/>
      <w:lvlText w:val="o"/>
      <w:lvlJc w:val="left"/>
      <w:pPr>
        <w:ind w:left="4350" w:hanging="360"/>
      </w:pPr>
      <w:rPr>
        <w:rFonts w:ascii="Courier New" w:hAnsi="Courier New" w:cs="Courier New" w:hint="default"/>
      </w:rPr>
    </w:lvl>
    <w:lvl w:ilvl="5" w:tplc="04050005" w:tentative="1">
      <w:start w:val="1"/>
      <w:numFmt w:val="bullet"/>
      <w:lvlText w:val=""/>
      <w:lvlJc w:val="left"/>
      <w:pPr>
        <w:ind w:left="5070" w:hanging="360"/>
      </w:pPr>
      <w:rPr>
        <w:rFonts w:ascii="Wingdings" w:hAnsi="Wingdings" w:hint="default"/>
      </w:rPr>
    </w:lvl>
    <w:lvl w:ilvl="6" w:tplc="04050001" w:tentative="1">
      <w:start w:val="1"/>
      <w:numFmt w:val="bullet"/>
      <w:lvlText w:val=""/>
      <w:lvlJc w:val="left"/>
      <w:pPr>
        <w:ind w:left="5790" w:hanging="360"/>
      </w:pPr>
      <w:rPr>
        <w:rFonts w:ascii="Symbol" w:hAnsi="Symbol" w:hint="default"/>
      </w:rPr>
    </w:lvl>
    <w:lvl w:ilvl="7" w:tplc="04050003" w:tentative="1">
      <w:start w:val="1"/>
      <w:numFmt w:val="bullet"/>
      <w:lvlText w:val="o"/>
      <w:lvlJc w:val="left"/>
      <w:pPr>
        <w:ind w:left="6510" w:hanging="360"/>
      </w:pPr>
      <w:rPr>
        <w:rFonts w:ascii="Courier New" w:hAnsi="Courier New" w:cs="Courier New" w:hint="default"/>
      </w:rPr>
    </w:lvl>
    <w:lvl w:ilvl="8" w:tplc="04050005" w:tentative="1">
      <w:start w:val="1"/>
      <w:numFmt w:val="bullet"/>
      <w:lvlText w:val=""/>
      <w:lvlJc w:val="left"/>
      <w:pPr>
        <w:ind w:left="7230" w:hanging="360"/>
      </w:pPr>
      <w:rPr>
        <w:rFonts w:ascii="Wingdings" w:hAnsi="Wingdings" w:hint="default"/>
      </w:rPr>
    </w:lvl>
  </w:abstractNum>
  <w:abstractNum w:abstractNumId="71" w15:restartNumberingAfterBreak="0">
    <w:nsid w:val="63AD3DB7"/>
    <w:multiLevelType w:val="hybridMultilevel"/>
    <w:tmpl w:val="FF0AE1C6"/>
    <w:lvl w:ilvl="0" w:tplc="936638CE">
      <w:start w:val="1"/>
      <w:numFmt w:val="bullet"/>
      <w:lvlText w:val="-"/>
      <w:lvlJc w:val="left"/>
      <w:pPr>
        <w:ind w:left="1854" w:hanging="360"/>
      </w:pPr>
      <w:rPr>
        <w:rFonts w:ascii="Aptos" w:hAnsi="Aptos" w:hint="default"/>
      </w:rPr>
    </w:lvl>
    <w:lvl w:ilvl="1" w:tplc="04050003" w:tentative="1">
      <w:start w:val="1"/>
      <w:numFmt w:val="bullet"/>
      <w:lvlText w:val="o"/>
      <w:lvlJc w:val="left"/>
      <w:pPr>
        <w:ind w:left="2574" w:hanging="360"/>
      </w:pPr>
      <w:rPr>
        <w:rFonts w:ascii="Courier New" w:hAnsi="Courier New" w:cs="Courier New" w:hint="default"/>
      </w:rPr>
    </w:lvl>
    <w:lvl w:ilvl="2" w:tplc="04050005" w:tentative="1">
      <w:start w:val="1"/>
      <w:numFmt w:val="bullet"/>
      <w:lvlText w:val=""/>
      <w:lvlJc w:val="left"/>
      <w:pPr>
        <w:ind w:left="3294" w:hanging="360"/>
      </w:pPr>
      <w:rPr>
        <w:rFonts w:ascii="Wingdings" w:hAnsi="Wingdings" w:hint="default"/>
      </w:rPr>
    </w:lvl>
    <w:lvl w:ilvl="3" w:tplc="04050001" w:tentative="1">
      <w:start w:val="1"/>
      <w:numFmt w:val="bullet"/>
      <w:lvlText w:val=""/>
      <w:lvlJc w:val="left"/>
      <w:pPr>
        <w:ind w:left="4014" w:hanging="360"/>
      </w:pPr>
      <w:rPr>
        <w:rFonts w:ascii="Symbol" w:hAnsi="Symbol" w:hint="default"/>
      </w:rPr>
    </w:lvl>
    <w:lvl w:ilvl="4" w:tplc="04050003" w:tentative="1">
      <w:start w:val="1"/>
      <w:numFmt w:val="bullet"/>
      <w:lvlText w:val="o"/>
      <w:lvlJc w:val="left"/>
      <w:pPr>
        <w:ind w:left="4734" w:hanging="360"/>
      </w:pPr>
      <w:rPr>
        <w:rFonts w:ascii="Courier New" w:hAnsi="Courier New" w:cs="Courier New" w:hint="default"/>
      </w:rPr>
    </w:lvl>
    <w:lvl w:ilvl="5" w:tplc="04050005" w:tentative="1">
      <w:start w:val="1"/>
      <w:numFmt w:val="bullet"/>
      <w:lvlText w:val=""/>
      <w:lvlJc w:val="left"/>
      <w:pPr>
        <w:ind w:left="5454" w:hanging="360"/>
      </w:pPr>
      <w:rPr>
        <w:rFonts w:ascii="Wingdings" w:hAnsi="Wingdings" w:hint="default"/>
      </w:rPr>
    </w:lvl>
    <w:lvl w:ilvl="6" w:tplc="04050001" w:tentative="1">
      <w:start w:val="1"/>
      <w:numFmt w:val="bullet"/>
      <w:lvlText w:val=""/>
      <w:lvlJc w:val="left"/>
      <w:pPr>
        <w:ind w:left="6174" w:hanging="360"/>
      </w:pPr>
      <w:rPr>
        <w:rFonts w:ascii="Symbol" w:hAnsi="Symbol" w:hint="default"/>
      </w:rPr>
    </w:lvl>
    <w:lvl w:ilvl="7" w:tplc="04050003" w:tentative="1">
      <w:start w:val="1"/>
      <w:numFmt w:val="bullet"/>
      <w:lvlText w:val="o"/>
      <w:lvlJc w:val="left"/>
      <w:pPr>
        <w:ind w:left="6894" w:hanging="360"/>
      </w:pPr>
      <w:rPr>
        <w:rFonts w:ascii="Courier New" w:hAnsi="Courier New" w:cs="Courier New" w:hint="default"/>
      </w:rPr>
    </w:lvl>
    <w:lvl w:ilvl="8" w:tplc="04050005" w:tentative="1">
      <w:start w:val="1"/>
      <w:numFmt w:val="bullet"/>
      <w:lvlText w:val=""/>
      <w:lvlJc w:val="left"/>
      <w:pPr>
        <w:ind w:left="7614" w:hanging="360"/>
      </w:pPr>
      <w:rPr>
        <w:rFonts w:ascii="Wingdings" w:hAnsi="Wingdings" w:hint="default"/>
      </w:rPr>
    </w:lvl>
  </w:abstractNum>
  <w:abstractNum w:abstractNumId="72" w15:restartNumberingAfterBreak="0">
    <w:nsid w:val="67167AA0"/>
    <w:multiLevelType w:val="hybridMultilevel"/>
    <w:tmpl w:val="48A09A56"/>
    <w:lvl w:ilvl="0" w:tplc="B7EA30BA">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6AEA6343"/>
    <w:multiLevelType w:val="hybridMultilevel"/>
    <w:tmpl w:val="15D60C14"/>
    <w:lvl w:ilvl="0" w:tplc="C8A2927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4" w15:restartNumberingAfterBreak="0">
    <w:nsid w:val="6DA93795"/>
    <w:multiLevelType w:val="multilevel"/>
    <w:tmpl w:val="35C89DE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75" w15:restartNumberingAfterBreak="0">
    <w:nsid w:val="6EA44FBF"/>
    <w:multiLevelType w:val="hybridMultilevel"/>
    <w:tmpl w:val="1ED67F8C"/>
    <w:lvl w:ilvl="0" w:tplc="0405000B">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76" w15:restartNumberingAfterBreak="0">
    <w:nsid w:val="73112285"/>
    <w:multiLevelType w:val="multilevel"/>
    <w:tmpl w:val="16DC5D9E"/>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suff w:val="space"/>
      <w:lvlText w:val="%5."/>
      <w:lvlJc w:val="left"/>
      <w:pPr>
        <w:ind w:left="1800" w:hanging="360"/>
      </w:pPr>
      <w:rPr>
        <w:rFonts w:ascii="Times New Roman" w:hAnsi="Times New Roman" w:cs="Times New Roman"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77" w15:restartNumberingAfterBreak="0">
    <w:nsid w:val="74DE37C2"/>
    <w:multiLevelType w:val="hybridMultilevel"/>
    <w:tmpl w:val="ADA4F4A0"/>
    <w:lvl w:ilvl="0" w:tplc="BA8402F0">
      <w:start w:val="1"/>
      <w:numFmt w:val="bullet"/>
      <w:pStyle w:val="Seznamsodrkami"/>
      <w:lvlText w:val=""/>
      <w:lvlJc w:val="left"/>
      <w:pPr>
        <w:tabs>
          <w:tab w:val="num" w:pos="425"/>
        </w:tabs>
        <w:ind w:left="425" w:hanging="425"/>
      </w:pPr>
      <w:rPr>
        <w:rFonts w:ascii="Symbol" w:hAnsi="Symbol" w:hint="default"/>
      </w:rPr>
    </w:lvl>
    <w:lvl w:ilvl="1" w:tplc="09D0DC5E" w:tentative="1">
      <w:start w:val="1"/>
      <w:numFmt w:val="bullet"/>
      <w:lvlText w:val="o"/>
      <w:lvlJc w:val="left"/>
      <w:pPr>
        <w:ind w:left="1440" w:hanging="360"/>
      </w:pPr>
      <w:rPr>
        <w:rFonts w:ascii="Courier New" w:hAnsi="Courier New" w:cs="Courier New" w:hint="default"/>
      </w:rPr>
    </w:lvl>
    <w:lvl w:ilvl="2" w:tplc="838ABC3A" w:tentative="1">
      <w:start w:val="1"/>
      <w:numFmt w:val="bullet"/>
      <w:lvlText w:val=""/>
      <w:lvlJc w:val="left"/>
      <w:pPr>
        <w:ind w:left="2160" w:hanging="360"/>
      </w:pPr>
      <w:rPr>
        <w:rFonts w:ascii="Wingdings" w:hAnsi="Wingdings" w:hint="default"/>
      </w:rPr>
    </w:lvl>
    <w:lvl w:ilvl="3" w:tplc="9C0CF73A" w:tentative="1">
      <w:start w:val="1"/>
      <w:numFmt w:val="bullet"/>
      <w:lvlText w:val=""/>
      <w:lvlJc w:val="left"/>
      <w:pPr>
        <w:ind w:left="2880" w:hanging="360"/>
      </w:pPr>
      <w:rPr>
        <w:rFonts w:ascii="Symbol" w:hAnsi="Symbol" w:hint="default"/>
      </w:rPr>
    </w:lvl>
    <w:lvl w:ilvl="4" w:tplc="F5C4214E" w:tentative="1">
      <w:start w:val="1"/>
      <w:numFmt w:val="bullet"/>
      <w:lvlText w:val="o"/>
      <w:lvlJc w:val="left"/>
      <w:pPr>
        <w:ind w:left="3600" w:hanging="360"/>
      </w:pPr>
      <w:rPr>
        <w:rFonts w:ascii="Courier New" w:hAnsi="Courier New" w:cs="Courier New" w:hint="default"/>
      </w:rPr>
    </w:lvl>
    <w:lvl w:ilvl="5" w:tplc="2D36D084" w:tentative="1">
      <w:start w:val="1"/>
      <w:numFmt w:val="bullet"/>
      <w:lvlText w:val=""/>
      <w:lvlJc w:val="left"/>
      <w:pPr>
        <w:ind w:left="4320" w:hanging="360"/>
      </w:pPr>
      <w:rPr>
        <w:rFonts w:ascii="Wingdings" w:hAnsi="Wingdings" w:hint="default"/>
      </w:rPr>
    </w:lvl>
    <w:lvl w:ilvl="6" w:tplc="E258E13E" w:tentative="1">
      <w:start w:val="1"/>
      <w:numFmt w:val="bullet"/>
      <w:lvlText w:val=""/>
      <w:lvlJc w:val="left"/>
      <w:pPr>
        <w:ind w:left="5040" w:hanging="360"/>
      </w:pPr>
      <w:rPr>
        <w:rFonts w:ascii="Symbol" w:hAnsi="Symbol" w:hint="default"/>
      </w:rPr>
    </w:lvl>
    <w:lvl w:ilvl="7" w:tplc="AA0C40AA" w:tentative="1">
      <w:start w:val="1"/>
      <w:numFmt w:val="bullet"/>
      <w:lvlText w:val="o"/>
      <w:lvlJc w:val="left"/>
      <w:pPr>
        <w:ind w:left="5760" w:hanging="360"/>
      </w:pPr>
      <w:rPr>
        <w:rFonts w:ascii="Courier New" w:hAnsi="Courier New" w:cs="Courier New" w:hint="default"/>
      </w:rPr>
    </w:lvl>
    <w:lvl w:ilvl="8" w:tplc="39340990" w:tentative="1">
      <w:start w:val="1"/>
      <w:numFmt w:val="bullet"/>
      <w:lvlText w:val=""/>
      <w:lvlJc w:val="left"/>
      <w:pPr>
        <w:ind w:left="6480" w:hanging="360"/>
      </w:pPr>
      <w:rPr>
        <w:rFonts w:ascii="Wingdings" w:hAnsi="Wingdings" w:hint="default"/>
      </w:rPr>
    </w:lvl>
  </w:abstractNum>
  <w:abstractNum w:abstractNumId="78" w15:restartNumberingAfterBreak="0">
    <w:nsid w:val="761DCE44"/>
    <w:multiLevelType w:val="hybridMultilevel"/>
    <w:tmpl w:val="FFFFFFFF"/>
    <w:lvl w:ilvl="0" w:tplc="EE8E50AA">
      <w:start w:val="1"/>
      <w:numFmt w:val="bullet"/>
      <w:lvlText w:val="-"/>
      <w:lvlJc w:val="left"/>
      <w:pPr>
        <w:ind w:left="927" w:hanging="360"/>
      </w:pPr>
      <w:rPr>
        <w:rFonts w:ascii="Aptos" w:hAnsi="Aptos" w:hint="default"/>
      </w:rPr>
    </w:lvl>
    <w:lvl w:ilvl="1" w:tplc="DFCE73E8">
      <w:start w:val="1"/>
      <w:numFmt w:val="bullet"/>
      <w:lvlText w:val="o"/>
      <w:lvlJc w:val="left"/>
      <w:pPr>
        <w:ind w:left="1647" w:hanging="360"/>
      </w:pPr>
      <w:rPr>
        <w:rFonts w:ascii="Courier New" w:hAnsi="Courier New" w:hint="default"/>
      </w:rPr>
    </w:lvl>
    <w:lvl w:ilvl="2" w:tplc="308CDFEE">
      <w:start w:val="1"/>
      <w:numFmt w:val="bullet"/>
      <w:lvlText w:val=""/>
      <w:lvlJc w:val="left"/>
      <w:pPr>
        <w:ind w:left="2367" w:hanging="360"/>
      </w:pPr>
      <w:rPr>
        <w:rFonts w:ascii="Wingdings" w:hAnsi="Wingdings" w:hint="default"/>
      </w:rPr>
    </w:lvl>
    <w:lvl w:ilvl="3" w:tplc="30F6CE38">
      <w:start w:val="1"/>
      <w:numFmt w:val="bullet"/>
      <w:lvlText w:val=""/>
      <w:lvlJc w:val="left"/>
      <w:pPr>
        <w:ind w:left="3087" w:hanging="360"/>
      </w:pPr>
      <w:rPr>
        <w:rFonts w:ascii="Symbol" w:hAnsi="Symbol" w:hint="default"/>
      </w:rPr>
    </w:lvl>
    <w:lvl w:ilvl="4" w:tplc="D00616E2">
      <w:start w:val="1"/>
      <w:numFmt w:val="bullet"/>
      <w:lvlText w:val="o"/>
      <w:lvlJc w:val="left"/>
      <w:pPr>
        <w:ind w:left="3807" w:hanging="360"/>
      </w:pPr>
      <w:rPr>
        <w:rFonts w:ascii="Courier New" w:hAnsi="Courier New" w:hint="default"/>
      </w:rPr>
    </w:lvl>
    <w:lvl w:ilvl="5" w:tplc="2662FCCA">
      <w:start w:val="1"/>
      <w:numFmt w:val="bullet"/>
      <w:lvlText w:val=""/>
      <w:lvlJc w:val="left"/>
      <w:pPr>
        <w:ind w:left="4527" w:hanging="360"/>
      </w:pPr>
      <w:rPr>
        <w:rFonts w:ascii="Wingdings" w:hAnsi="Wingdings" w:hint="default"/>
      </w:rPr>
    </w:lvl>
    <w:lvl w:ilvl="6" w:tplc="6EE0251A">
      <w:start w:val="1"/>
      <w:numFmt w:val="bullet"/>
      <w:lvlText w:val=""/>
      <w:lvlJc w:val="left"/>
      <w:pPr>
        <w:ind w:left="5247" w:hanging="360"/>
      </w:pPr>
      <w:rPr>
        <w:rFonts w:ascii="Symbol" w:hAnsi="Symbol" w:hint="default"/>
      </w:rPr>
    </w:lvl>
    <w:lvl w:ilvl="7" w:tplc="CC94D1FC">
      <w:start w:val="1"/>
      <w:numFmt w:val="bullet"/>
      <w:lvlText w:val="o"/>
      <w:lvlJc w:val="left"/>
      <w:pPr>
        <w:ind w:left="5967" w:hanging="360"/>
      </w:pPr>
      <w:rPr>
        <w:rFonts w:ascii="Courier New" w:hAnsi="Courier New" w:hint="default"/>
      </w:rPr>
    </w:lvl>
    <w:lvl w:ilvl="8" w:tplc="63EA931E">
      <w:start w:val="1"/>
      <w:numFmt w:val="bullet"/>
      <w:lvlText w:val=""/>
      <w:lvlJc w:val="left"/>
      <w:pPr>
        <w:ind w:left="6687" w:hanging="360"/>
      </w:pPr>
      <w:rPr>
        <w:rFonts w:ascii="Wingdings" w:hAnsi="Wingdings" w:hint="default"/>
      </w:rPr>
    </w:lvl>
  </w:abstractNum>
  <w:abstractNum w:abstractNumId="79" w15:restartNumberingAfterBreak="0">
    <w:nsid w:val="77FB25D3"/>
    <w:multiLevelType w:val="hybridMultilevel"/>
    <w:tmpl w:val="A2CCF90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0" w15:restartNumberingAfterBreak="0">
    <w:nsid w:val="791F63AB"/>
    <w:multiLevelType w:val="hybridMultilevel"/>
    <w:tmpl w:val="4D344E24"/>
    <w:lvl w:ilvl="0" w:tplc="0405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1" w15:restartNumberingAfterBreak="0">
    <w:nsid w:val="7A9045DF"/>
    <w:multiLevelType w:val="hybridMultilevel"/>
    <w:tmpl w:val="5046E8D4"/>
    <w:lvl w:ilvl="0" w:tplc="09F45702">
      <w:start w:val="1"/>
      <w:numFmt w:val="decimal"/>
      <w:suff w:val="space"/>
      <w:lvlText w:val="%1."/>
      <w:lvlJc w:val="left"/>
      <w:pPr>
        <w:ind w:left="720" w:hanging="360"/>
      </w:pPr>
      <w:rPr>
        <w:rFonts w:hint="default"/>
      </w:rPr>
    </w:lvl>
    <w:lvl w:ilvl="1" w:tplc="04050019" w:tentative="1">
      <w:start w:val="1"/>
      <w:numFmt w:val="lowerLetter"/>
      <w:lvlText w:val="%2."/>
      <w:lvlJc w:val="left"/>
      <w:pPr>
        <w:ind w:left="2149" w:hanging="360"/>
      </w:pPr>
    </w:lvl>
    <w:lvl w:ilvl="2" w:tplc="0405001B" w:tentative="1">
      <w:start w:val="1"/>
      <w:numFmt w:val="lowerRoman"/>
      <w:lvlText w:val="%3."/>
      <w:lvlJc w:val="right"/>
      <w:pPr>
        <w:ind w:left="2869" w:hanging="180"/>
      </w:pPr>
    </w:lvl>
    <w:lvl w:ilvl="3" w:tplc="0405000F" w:tentative="1">
      <w:start w:val="1"/>
      <w:numFmt w:val="decimal"/>
      <w:lvlText w:val="%4."/>
      <w:lvlJc w:val="left"/>
      <w:pPr>
        <w:ind w:left="3589" w:hanging="360"/>
      </w:pPr>
    </w:lvl>
    <w:lvl w:ilvl="4" w:tplc="04050019" w:tentative="1">
      <w:start w:val="1"/>
      <w:numFmt w:val="lowerLetter"/>
      <w:lvlText w:val="%5."/>
      <w:lvlJc w:val="left"/>
      <w:pPr>
        <w:ind w:left="4309" w:hanging="360"/>
      </w:pPr>
    </w:lvl>
    <w:lvl w:ilvl="5" w:tplc="0405001B" w:tentative="1">
      <w:start w:val="1"/>
      <w:numFmt w:val="lowerRoman"/>
      <w:lvlText w:val="%6."/>
      <w:lvlJc w:val="right"/>
      <w:pPr>
        <w:ind w:left="5029" w:hanging="180"/>
      </w:pPr>
    </w:lvl>
    <w:lvl w:ilvl="6" w:tplc="0405000F" w:tentative="1">
      <w:start w:val="1"/>
      <w:numFmt w:val="decimal"/>
      <w:lvlText w:val="%7."/>
      <w:lvlJc w:val="left"/>
      <w:pPr>
        <w:ind w:left="5749" w:hanging="360"/>
      </w:pPr>
    </w:lvl>
    <w:lvl w:ilvl="7" w:tplc="04050019" w:tentative="1">
      <w:start w:val="1"/>
      <w:numFmt w:val="lowerLetter"/>
      <w:lvlText w:val="%8."/>
      <w:lvlJc w:val="left"/>
      <w:pPr>
        <w:ind w:left="6469" w:hanging="360"/>
      </w:pPr>
    </w:lvl>
    <w:lvl w:ilvl="8" w:tplc="0405001B" w:tentative="1">
      <w:start w:val="1"/>
      <w:numFmt w:val="lowerRoman"/>
      <w:lvlText w:val="%9."/>
      <w:lvlJc w:val="right"/>
      <w:pPr>
        <w:ind w:left="7189" w:hanging="180"/>
      </w:pPr>
    </w:lvl>
  </w:abstractNum>
  <w:abstractNum w:abstractNumId="82" w15:restartNumberingAfterBreak="0">
    <w:nsid w:val="7DD0641E"/>
    <w:multiLevelType w:val="hybridMultilevel"/>
    <w:tmpl w:val="5FB40296"/>
    <w:lvl w:ilvl="0" w:tplc="70CE065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3" w15:restartNumberingAfterBreak="0">
    <w:nsid w:val="7E084B59"/>
    <w:multiLevelType w:val="hybridMultilevel"/>
    <w:tmpl w:val="A1E09356"/>
    <w:lvl w:ilvl="0" w:tplc="0718937C">
      <w:start w:val="1"/>
      <w:numFmt w:val="bullet"/>
      <w:pStyle w:val="neslovanseznam1"/>
      <w:lvlText w:val=""/>
      <w:lvlJc w:val="left"/>
      <w:pPr>
        <w:tabs>
          <w:tab w:val="num" w:pos="360"/>
        </w:tabs>
        <w:ind w:left="360"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84" w15:restartNumberingAfterBreak="0">
    <w:nsid w:val="7E5E2484"/>
    <w:multiLevelType w:val="hybridMultilevel"/>
    <w:tmpl w:val="6D2E20EE"/>
    <w:lvl w:ilvl="0" w:tplc="B2CA5D20">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FE33F1C"/>
    <w:multiLevelType w:val="hybridMultilevel"/>
    <w:tmpl w:val="FFFFFFFF"/>
    <w:lvl w:ilvl="0" w:tplc="936638CE">
      <w:start w:val="1"/>
      <w:numFmt w:val="bullet"/>
      <w:lvlText w:val="-"/>
      <w:lvlJc w:val="left"/>
      <w:pPr>
        <w:ind w:left="927" w:hanging="360"/>
      </w:pPr>
      <w:rPr>
        <w:rFonts w:ascii="Aptos" w:hAnsi="Aptos" w:hint="default"/>
      </w:rPr>
    </w:lvl>
    <w:lvl w:ilvl="1" w:tplc="BB22BDE4">
      <w:start w:val="1"/>
      <w:numFmt w:val="bullet"/>
      <w:lvlText w:val="o"/>
      <w:lvlJc w:val="left"/>
      <w:pPr>
        <w:ind w:left="1647" w:hanging="360"/>
      </w:pPr>
      <w:rPr>
        <w:rFonts w:ascii="Courier New" w:hAnsi="Courier New" w:hint="default"/>
      </w:rPr>
    </w:lvl>
    <w:lvl w:ilvl="2" w:tplc="7BF6ED66">
      <w:start w:val="1"/>
      <w:numFmt w:val="bullet"/>
      <w:lvlText w:val=""/>
      <w:lvlJc w:val="left"/>
      <w:pPr>
        <w:ind w:left="2367" w:hanging="360"/>
      </w:pPr>
      <w:rPr>
        <w:rFonts w:ascii="Wingdings" w:hAnsi="Wingdings" w:hint="default"/>
      </w:rPr>
    </w:lvl>
    <w:lvl w:ilvl="3" w:tplc="E65CE48A">
      <w:start w:val="1"/>
      <w:numFmt w:val="bullet"/>
      <w:lvlText w:val=""/>
      <w:lvlJc w:val="left"/>
      <w:pPr>
        <w:ind w:left="3087" w:hanging="360"/>
      </w:pPr>
      <w:rPr>
        <w:rFonts w:ascii="Symbol" w:hAnsi="Symbol" w:hint="default"/>
      </w:rPr>
    </w:lvl>
    <w:lvl w:ilvl="4" w:tplc="13B8E348">
      <w:start w:val="1"/>
      <w:numFmt w:val="bullet"/>
      <w:lvlText w:val="o"/>
      <w:lvlJc w:val="left"/>
      <w:pPr>
        <w:ind w:left="3807" w:hanging="360"/>
      </w:pPr>
      <w:rPr>
        <w:rFonts w:ascii="Courier New" w:hAnsi="Courier New" w:hint="default"/>
      </w:rPr>
    </w:lvl>
    <w:lvl w:ilvl="5" w:tplc="01961FB0">
      <w:start w:val="1"/>
      <w:numFmt w:val="bullet"/>
      <w:lvlText w:val=""/>
      <w:lvlJc w:val="left"/>
      <w:pPr>
        <w:ind w:left="4527" w:hanging="360"/>
      </w:pPr>
      <w:rPr>
        <w:rFonts w:ascii="Wingdings" w:hAnsi="Wingdings" w:hint="default"/>
      </w:rPr>
    </w:lvl>
    <w:lvl w:ilvl="6" w:tplc="07AA470A">
      <w:start w:val="1"/>
      <w:numFmt w:val="bullet"/>
      <w:lvlText w:val=""/>
      <w:lvlJc w:val="left"/>
      <w:pPr>
        <w:ind w:left="5247" w:hanging="360"/>
      </w:pPr>
      <w:rPr>
        <w:rFonts w:ascii="Symbol" w:hAnsi="Symbol" w:hint="default"/>
      </w:rPr>
    </w:lvl>
    <w:lvl w:ilvl="7" w:tplc="E20EE87A">
      <w:start w:val="1"/>
      <w:numFmt w:val="bullet"/>
      <w:lvlText w:val="o"/>
      <w:lvlJc w:val="left"/>
      <w:pPr>
        <w:ind w:left="5967" w:hanging="360"/>
      </w:pPr>
      <w:rPr>
        <w:rFonts w:ascii="Courier New" w:hAnsi="Courier New" w:hint="default"/>
      </w:rPr>
    </w:lvl>
    <w:lvl w:ilvl="8" w:tplc="36ACD4CE">
      <w:start w:val="1"/>
      <w:numFmt w:val="bullet"/>
      <w:lvlText w:val=""/>
      <w:lvlJc w:val="left"/>
      <w:pPr>
        <w:ind w:left="6687" w:hanging="360"/>
      </w:pPr>
      <w:rPr>
        <w:rFonts w:ascii="Wingdings" w:hAnsi="Wingdings" w:hint="default"/>
      </w:rPr>
    </w:lvl>
  </w:abstractNum>
  <w:num w:numId="1" w16cid:durableId="625547526">
    <w:abstractNumId w:val="3"/>
  </w:num>
  <w:num w:numId="2" w16cid:durableId="984043424">
    <w:abstractNumId w:val="2"/>
  </w:num>
  <w:num w:numId="3" w16cid:durableId="259221222">
    <w:abstractNumId w:val="4"/>
  </w:num>
  <w:num w:numId="4" w16cid:durableId="1466968764">
    <w:abstractNumId w:val="1"/>
  </w:num>
  <w:num w:numId="5" w16cid:durableId="1346513009">
    <w:abstractNumId w:val="0"/>
  </w:num>
  <w:num w:numId="6" w16cid:durableId="118495331">
    <w:abstractNumId w:val="77"/>
  </w:num>
  <w:num w:numId="7" w16cid:durableId="2130929649">
    <w:abstractNumId w:val="5"/>
  </w:num>
  <w:num w:numId="8" w16cid:durableId="1325741834">
    <w:abstractNumId w:val="34"/>
  </w:num>
  <w:num w:numId="9" w16cid:durableId="753624623">
    <w:abstractNumId w:val="50"/>
  </w:num>
  <w:num w:numId="10" w16cid:durableId="582955759">
    <w:abstractNumId w:val="15"/>
  </w:num>
  <w:num w:numId="11" w16cid:durableId="1788160782">
    <w:abstractNumId w:val="64"/>
  </w:num>
  <w:num w:numId="12" w16cid:durableId="153500340">
    <w:abstractNumId w:val="39"/>
  </w:num>
  <w:num w:numId="13" w16cid:durableId="681320826">
    <w:abstractNumId w:val="58"/>
  </w:num>
  <w:num w:numId="14" w16cid:durableId="1085760960">
    <w:abstractNumId w:val="57"/>
  </w:num>
  <w:num w:numId="15" w16cid:durableId="261836625">
    <w:abstractNumId w:val="10"/>
  </w:num>
  <w:num w:numId="16" w16cid:durableId="312175748">
    <w:abstractNumId w:val="59"/>
  </w:num>
  <w:num w:numId="17" w16cid:durableId="519901547">
    <w:abstractNumId w:val="62"/>
  </w:num>
  <w:num w:numId="18" w16cid:durableId="1050037409">
    <w:abstractNumId w:val="30"/>
  </w:num>
  <w:num w:numId="19" w16cid:durableId="427122502">
    <w:abstractNumId w:val="65"/>
  </w:num>
  <w:num w:numId="20" w16cid:durableId="956639587">
    <w:abstractNumId w:val="20"/>
  </w:num>
  <w:num w:numId="21" w16cid:durableId="1805849737">
    <w:abstractNumId w:val="61"/>
  </w:num>
  <w:num w:numId="22" w16cid:durableId="1181505810">
    <w:abstractNumId w:val="47"/>
  </w:num>
  <w:num w:numId="23" w16cid:durableId="933778609">
    <w:abstractNumId w:val="63"/>
  </w:num>
  <w:num w:numId="24" w16cid:durableId="298919133">
    <w:abstractNumId w:val="32"/>
  </w:num>
  <w:num w:numId="25" w16cid:durableId="625703427">
    <w:abstractNumId w:val="53"/>
  </w:num>
  <w:num w:numId="26" w16cid:durableId="922840767">
    <w:abstractNumId w:val="66"/>
  </w:num>
  <w:num w:numId="27" w16cid:durableId="1794325487">
    <w:abstractNumId w:val="31"/>
  </w:num>
  <w:num w:numId="28" w16cid:durableId="343215966">
    <w:abstractNumId w:val="73"/>
  </w:num>
  <w:num w:numId="29" w16cid:durableId="1536503641">
    <w:abstractNumId w:val="41"/>
  </w:num>
  <w:num w:numId="30" w16cid:durableId="394817240">
    <w:abstractNumId w:val="7"/>
  </w:num>
  <w:num w:numId="31" w16cid:durableId="250550150">
    <w:abstractNumId w:val="82"/>
  </w:num>
  <w:num w:numId="32" w16cid:durableId="739864367">
    <w:abstractNumId w:val="42"/>
  </w:num>
  <w:num w:numId="33" w16cid:durableId="1487477528">
    <w:abstractNumId w:val="84"/>
  </w:num>
  <w:num w:numId="34" w16cid:durableId="1914194411">
    <w:abstractNumId w:val="18"/>
  </w:num>
  <w:num w:numId="35" w16cid:durableId="194320125">
    <w:abstractNumId w:val="25"/>
  </w:num>
  <w:num w:numId="36" w16cid:durableId="143395531">
    <w:abstractNumId w:val="83"/>
  </w:num>
  <w:num w:numId="37" w16cid:durableId="146018376">
    <w:abstractNumId w:val="19"/>
  </w:num>
  <w:num w:numId="38" w16cid:durableId="2138445061">
    <w:abstractNumId w:val="48"/>
  </w:num>
  <w:num w:numId="39" w16cid:durableId="2096585311">
    <w:abstractNumId w:val="55"/>
  </w:num>
  <w:num w:numId="40" w16cid:durableId="1047220510">
    <w:abstractNumId w:val="56"/>
  </w:num>
  <w:num w:numId="41" w16cid:durableId="2092240281">
    <w:abstractNumId w:val="11"/>
  </w:num>
  <w:num w:numId="42" w16cid:durableId="927083394">
    <w:abstractNumId w:val="40"/>
  </w:num>
  <w:num w:numId="43" w16cid:durableId="1441409268">
    <w:abstractNumId w:val="45"/>
  </w:num>
  <w:num w:numId="44" w16cid:durableId="234898984">
    <w:abstractNumId w:val="72"/>
  </w:num>
  <w:num w:numId="45" w16cid:durableId="2045131333">
    <w:abstractNumId w:val="81"/>
  </w:num>
  <w:num w:numId="46" w16cid:durableId="1986085466">
    <w:abstractNumId w:val="12"/>
  </w:num>
  <w:num w:numId="47" w16cid:durableId="791284966">
    <w:abstractNumId w:val="74"/>
  </w:num>
  <w:num w:numId="48" w16cid:durableId="219438474">
    <w:abstractNumId w:val="76"/>
  </w:num>
  <w:num w:numId="49" w16cid:durableId="803086721">
    <w:abstractNumId w:val="17"/>
  </w:num>
  <w:num w:numId="50" w16cid:durableId="523640360">
    <w:abstractNumId w:val="33"/>
  </w:num>
  <w:num w:numId="51" w16cid:durableId="1709211561">
    <w:abstractNumId w:val="79"/>
  </w:num>
  <w:num w:numId="52" w16cid:durableId="672874879">
    <w:abstractNumId w:val="21"/>
  </w:num>
  <w:num w:numId="53" w16cid:durableId="1246573467">
    <w:abstractNumId w:val="9"/>
  </w:num>
  <w:num w:numId="54" w16cid:durableId="1287202094">
    <w:abstractNumId w:val="38"/>
  </w:num>
  <w:num w:numId="55" w16cid:durableId="876501449">
    <w:abstractNumId w:val="22"/>
  </w:num>
  <w:num w:numId="56" w16cid:durableId="1876623997">
    <w:abstractNumId w:val="54"/>
  </w:num>
  <w:num w:numId="57" w16cid:durableId="9270772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84987103">
    <w:abstractNumId w:val="60"/>
  </w:num>
  <w:num w:numId="59" w16cid:durableId="516964760">
    <w:abstractNumId w:val="49"/>
  </w:num>
  <w:num w:numId="60" w16cid:durableId="572665330">
    <w:abstractNumId w:val="6"/>
  </w:num>
  <w:num w:numId="61" w16cid:durableId="1511918734">
    <w:abstractNumId w:val="70"/>
  </w:num>
  <w:num w:numId="62" w16cid:durableId="1262646530">
    <w:abstractNumId w:val="35"/>
  </w:num>
  <w:num w:numId="63" w16cid:durableId="381560480">
    <w:abstractNumId w:val="75"/>
  </w:num>
  <w:num w:numId="64" w16cid:durableId="1922329282">
    <w:abstractNumId w:val="68"/>
  </w:num>
  <w:num w:numId="65" w16cid:durableId="1010135849">
    <w:abstractNumId w:val="46"/>
  </w:num>
  <w:num w:numId="66" w16cid:durableId="750858574">
    <w:abstractNumId w:val="36"/>
  </w:num>
  <w:num w:numId="67" w16cid:durableId="357701170">
    <w:abstractNumId w:val="52"/>
  </w:num>
  <w:num w:numId="68" w16cid:durableId="1657492626">
    <w:abstractNumId w:val="85"/>
  </w:num>
  <w:num w:numId="69" w16cid:durableId="419445013">
    <w:abstractNumId w:val="78"/>
  </w:num>
  <w:num w:numId="70" w16cid:durableId="1297103517">
    <w:abstractNumId w:val="69"/>
  </w:num>
  <w:num w:numId="71" w16cid:durableId="896747727">
    <w:abstractNumId w:val="29"/>
  </w:num>
  <w:num w:numId="72" w16cid:durableId="1781221994">
    <w:abstractNumId w:val="16"/>
  </w:num>
  <w:num w:numId="73" w16cid:durableId="949119850">
    <w:abstractNumId w:val="13"/>
  </w:num>
  <w:num w:numId="74" w16cid:durableId="62024626">
    <w:abstractNumId w:val="71"/>
  </w:num>
  <w:num w:numId="75" w16cid:durableId="1486971206">
    <w:abstractNumId w:val="14"/>
  </w:num>
  <w:num w:numId="76" w16cid:durableId="280765037">
    <w:abstractNumId w:val="23"/>
  </w:num>
  <w:num w:numId="77" w16cid:durableId="1866938198">
    <w:abstractNumId w:val="80"/>
  </w:num>
  <w:num w:numId="78" w16cid:durableId="1333920981">
    <w:abstractNumId w:val="51"/>
  </w:num>
  <w:num w:numId="79" w16cid:durableId="1980190072">
    <w:abstractNumId w:val="26"/>
  </w:num>
  <w:num w:numId="80" w16cid:durableId="6889257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57376951">
    <w:abstractNumId w:val="43"/>
  </w:num>
  <w:num w:numId="82" w16cid:durableId="2123500096">
    <w:abstractNumId w:val="67"/>
  </w:num>
  <w:num w:numId="83" w16cid:durableId="1884318280">
    <w:abstractNumId w:val="24"/>
  </w:num>
  <w:num w:numId="84" w16cid:durableId="945112525">
    <w:abstractNumId w:val="27"/>
  </w:num>
  <w:num w:numId="85" w16cid:durableId="806436027">
    <w:abstractNumId w:val="44"/>
  </w:num>
  <w:num w:numId="86" w16cid:durableId="177112152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3DE"/>
    <w:rsid w:val="00003A4F"/>
    <w:rsid w:val="000052DA"/>
    <w:rsid w:val="0001293B"/>
    <w:rsid w:val="00015973"/>
    <w:rsid w:val="00016FBA"/>
    <w:rsid w:val="00017F0A"/>
    <w:rsid w:val="00027A78"/>
    <w:rsid w:val="000617BF"/>
    <w:rsid w:val="00062E49"/>
    <w:rsid w:val="00071B92"/>
    <w:rsid w:val="0007753D"/>
    <w:rsid w:val="000809E0"/>
    <w:rsid w:val="000841CD"/>
    <w:rsid w:val="00091BC7"/>
    <w:rsid w:val="000A0CE0"/>
    <w:rsid w:val="000A17D0"/>
    <w:rsid w:val="000C3F3E"/>
    <w:rsid w:val="000D099B"/>
    <w:rsid w:val="000D6A7F"/>
    <w:rsid w:val="000E0682"/>
    <w:rsid w:val="000E3BB2"/>
    <w:rsid w:val="000F78A5"/>
    <w:rsid w:val="00100ED8"/>
    <w:rsid w:val="00102A4B"/>
    <w:rsid w:val="00104D31"/>
    <w:rsid w:val="00106387"/>
    <w:rsid w:val="00110B75"/>
    <w:rsid w:val="00124453"/>
    <w:rsid w:val="00126BA7"/>
    <w:rsid w:val="00135100"/>
    <w:rsid w:val="00141BBB"/>
    <w:rsid w:val="00144D66"/>
    <w:rsid w:val="001461AB"/>
    <w:rsid w:val="00154667"/>
    <w:rsid w:val="00170AE5"/>
    <w:rsid w:val="001730CD"/>
    <w:rsid w:val="0017631D"/>
    <w:rsid w:val="00177D37"/>
    <w:rsid w:val="0019074D"/>
    <w:rsid w:val="001B6BCF"/>
    <w:rsid w:val="001C3C4D"/>
    <w:rsid w:val="001D111E"/>
    <w:rsid w:val="001F359B"/>
    <w:rsid w:val="001F3AA0"/>
    <w:rsid w:val="001F6F0D"/>
    <w:rsid w:val="0025719C"/>
    <w:rsid w:val="002618A1"/>
    <w:rsid w:val="00265DF6"/>
    <w:rsid w:val="00266C84"/>
    <w:rsid w:val="00272B92"/>
    <w:rsid w:val="00284CFD"/>
    <w:rsid w:val="002A17AF"/>
    <w:rsid w:val="002A3195"/>
    <w:rsid w:val="002B0903"/>
    <w:rsid w:val="002D3F52"/>
    <w:rsid w:val="002D4B89"/>
    <w:rsid w:val="002E132F"/>
    <w:rsid w:val="002F10CA"/>
    <w:rsid w:val="002F2535"/>
    <w:rsid w:val="00300254"/>
    <w:rsid w:val="003109B7"/>
    <w:rsid w:val="003212EC"/>
    <w:rsid w:val="00323B20"/>
    <w:rsid w:val="00330387"/>
    <w:rsid w:val="003350DC"/>
    <w:rsid w:val="00355095"/>
    <w:rsid w:val="00356437"/>
    <w:rsid w:val="00361301"/>
    <w:rsid w:val="003750E6"/>
    <w:rsid w:val="00396D6D"/>
    <w:rsid w:val="00397F0F"/>
    <w:rsid w:val="003A402C"/>
    <w:rsid w:val="003A42B5"/>
    <w:rsid w:val="003B312B"/>
    <w:rsid w:val="003E7321"/>
    <w:rsid w:val="003F3B78"/>
    <w:rsid w:val="0040236F"/>
    <w:rsid w:val="004053BB"/>
    <w:rsid w:val="004132BA"/>
    <w:rsid w:val="00421ECB"/>
    <w:rsid w:val="0042245D"/>
    <w:rsid w:val="00436ACB"/>
    <w:rsid w:val="004412B6"/>
    <w:rsid w:val="0044533E"/>
    <w:rsid w:val="00467BF3"/>
    <w:rsid w:val="00473F09"/>
    <w:rsid w:val="0049608D"/>
    <w:rsid w:val="004C1DA0"/>
    <w:rsid w:val="004D21AA"/>
    <w:rsid w:val="004E1726"/>
    <w:rsid w:val="004E23B6"/>
    <w:rsid w:val="0051041D"/>
    <w:rsid w:val="005129E2"/>
    <w:rsid w:val="005224E2"/>
    <w:rsid w:val="00525727"/>
    <w:rsid w:val="00532187"/>
    <w:rsid w:val="005503BB"/>
    <w:rsid w:val="0056231C"/>
    <w:rsid w:val="00570B29"/>
    <w:rsid w:val="00577629"/>
    <w:rsid w:val="00580DC0"/>
    <w:rsid w:val="00583374"/>
    <w:rsid w:val="00591EAD"/>
    <w:rsid w:val="005A1ED4"/>
    <w:rsid w:val="005A2D61"/>
    <w:rsid w:val="005C490B"/>
    <w:rsid w:val="005C72D3"/>
    <w:rsid w:val="005D5DFD"/>
    <w:rsid w:val="005E13AC"/>
    <w:rsid w:val="005E2819"/>
    <w:rsid w:val="005E29CC"/>
    <w:rsid w:val="005F5D7B"/>
    <w:rsid w:val="00610E51"/>
    <w:rsid w:val="0061289C"/>
    <w:rsid w:val="006256C8"/>
    <w:rsid w:val="006433CC"/>
    <w:rsid w:val="0064587A"/>
    <w:rsid w:val="006528C3"/>
    <w:rsid w:val="00653614"/>
    <w:rsid w:val="00655151"/>
    <w:rsid w:val="00661979"/>
    <w:rsid w:val="00665F4D"/>
    <w:rsid w:val="00672DB5"/>
    <w:rsid w:val="0067551C"/>
    <w:rsid w:val="0068202A"/>
    <w:rsid w:val="00687DC0"/>
    <w:rsid w:val="006A4BF1"/>
    <w:rsid w:val="006B31B5"/>
    <w:rsid w:val="006B5A02"/>
    <w:rsid w:val="006C188B"/>
    <w:rsid w:val="006C1CBC"/>
    <w:rsid w:val="006C2CCA"/>
    <w:rsid w:val="006C6F76"/>
    <w:rsid w:val="006D2C39"/>
    <w:rsid w:val="006E7007"/>
    <w:rsid w:val="006F46D4"/>
    <w:rsid w:val="006F5649"/>
    <w:rsid w:val="00704B78"/>
    <w:rsid w:val="00734533"/>
    <w:rsid w:val="00735CCA"/>
    <w:rsid w:val="00737B77"/>
    <w:rsid w:val="00742962"/>
    <w:rsid w:val="00742992"/>
    <w:rsid w:val="00743D72"/>
    <w:rsid w:val="00761451"/>
    <w:rsid w:val="00762CA5"/>
    <w:rsid w:val="00764ED2"/>
    <w:rsid w:val="00781ABC"/>
    <w:rsid w:val="00787896"/>
    <w:rsid w:val="007A0A5B"/>
    <w:rsid w:val="007A7219"/>
    <w:rsid w:val="007B015A"/>
    <w:rsid w:val="007B6F8F"/>
    <w:rsid w:val="007C150F"/>
    <w:rsid w:val="007C3D61"/>
    <w:rsid w:val="007C4A9C"/>
    <w:rsid w:val="007C6EC0"/>
    <w:rsid w:val="007D53BB"/>
    <w:rsid w:val="007D65DA"/>
    <w:rsid w:val="007E02CF"/>
    <w:rsid w:val="007E4EF0"/>
    <w:rsid w:val="007F30DA"/>
    <w:rsid w:val="00812564"/>
    <w:rsid w:val="0081661A"/>
    <w:rsid w:val="008262E4"/>
    <w:rsid w:val="00826E0E"/>
    <w:rsid w:val="00827C65"/>
    <w:rsid w:val="0084303B"/>
    <w:rsid w:val="00850EF2"/>
    <w:rsid w:val="0087038C"/>
    <w:rsid w:val="0088000B"/>
    <w:rsid w:val="00882424"/>
    <w:rsid w:val="0088685B"/>
    <w:rsid w:val="00890DFE"/>
    <w:rsid w:val="008A01FF"/>
    <w:rsid w:val="008A2F78"/>
    <w:rsid w:val="008B3664"/>
    <w:rsid w:val="008B73A0"/>
    <w:rsid w:val="008B7CD2"/>
    <w:rsid w:val="008C6CAA"/>
    <w:rsid w:val="008D076C"/>
    <w:rsid w:val="008D6DC2"/>
    <w:rsid w:val="008E5490"/>
    <w:rsid w:val="008E5F70"/>
    <w:rsid w:val="008F0623"/>
    <w:rsid w:val="008F0E4E"/>
    <w:rsid w:val="008F5517"/>
    <w:rsid w:val="00900163"/>
    <w:rsid w:val="00903A20"/>
    <w:rsid w:val="00917D04"/>
    <w:rsid w:val="00930A65"/>
    <w:rsid w:val="0093125E"/>
    <w:rsid w:val="00940889"/>
    <w:rsid w:val="00943032"/>
    <w:rsid w:val="00946EE6"/>
    <w:rsid w:val="00950664"/>
    <w:rsid w:val="00970864"/>
    <w:rsid w:val="009779FA"/>
    <w:rsid w:val="009807AB"/>
    <w:rsid w:val="00986B23"/>
    <w:rsid w:val="009876C9"/>
    <w:rsid w:val="009A4533"/>
    <w:rsid w:val="009A56FA"/>
    <w:rsid w:val="009C126F"/>
    <w:rsid w:val="009E6946"/>
    <w:rsid w:val="00A0098E"/>
    <w:rsid w:val="00A12615"/>
    <w:rsid w:val="00A20479"/>
    <w:rsid w:val="00A30494"/>
    <w:rsid w:val="00A31761"/>
    <w:rsid w:val="00A45067"/>
    <w:rsid w:val="00A51358"/>
    <w:rsid w:val="00A679B1"/>
    <w:rsid w:val="00A70580"/>
    <w:rsid w:val="00A71B94"/>
    <w:rsid w:val="00A7567F"/>
    <w:rsid w:val="00A83FE3"/>
    <w:rsid w:val="00A86EFC"/>
    <w:rsid w:val="00A874B2"/>
    <w:rsid w:val="00A90826"/>
    <w:rsid w:val="00A935CA"/>
    <w:rsid w:val="00A94E9F"/>
    <w:rsid w:val="00AA121A"/>
    <w:rsid w:val="00AA64C3"/>
    <w:rsid w:val="00AA6976"/>
    <w:rsid w:val="00AA7B2B"/>
    <w:rsid w:val="00AB0D96"/>
    <w:rsid w:val="00AB2A76"/>
    <w:rsid w:val="00AB7546"/>
    <w:rsid w:val="00AC4069"/>
    <w:rsid w:val="00AC75B1"/>
    <w:rsid w:val="00AD0B5F"/>
    <w:rsid w:val="00AD533F"/>
    <w:rsid w:val="00AF27B0"/>
    <w:rsid w:val="00AF31CF"/>
    <w:rsid w:val="00B0522D"/>
    <w:rsid w:val="00B070BA"/>
    <w:rsid w:val="00B13DA7"/>
    <w:rsid w:val="00B15D76"/>
    <w:rsid w:val="00B21E42"/>
    <w:rsid w:val="00B23B83"/>
    <w:rsid w:val="00B23C27"/>
    <w:rsid w:val="00B36A81"/>
    <w:rsid w:val="00B52839"/>
    <w:rsid w:val="00B7066F"/>
    <w:rsid w:val="00B706F1"/>
    <w:rsid w:val="00B91B82"/>
    <w:rsid w:val="00B93655"/>
    <w:rsid w:val="00B97768"/>
    <w:rsid w:val="00BA0688"/>
    <w:rsid w:val="00BA42F4"/>
    <w:rsid w:val="00BA6EA9"/>
    <w:rsid w:val="00BB5850"/>
    <w:rsid w:val="00BE1B73"/>
    <w:rsid w:val="00BF0BE4"/>
    <w:rsid w:val="00BF40BB"/>
    <w:rsid w:val="00C0145A"/>
    <w:rsid w:val="00C0708D"/>
    <w:rsid w:val="00C14AC0"/>
    <w:rsid w:val="00C43191"/>
    <w:rsid w:val="00C43480"/>
    <w:rsid w:val="00C45A38"/>
    <w:rsid w:val="00C519FC"/>
    <w:rsid w:val="00C55915"/>
    <w:rsid w:val="00C56425"/>
    <w:rsid w:val="00C6261A"/>
    <w:rsid w:val="00C66006"/>
    <w:rsid w:val="00C7067C"/>
    <w:rsid w:val="00C71FBA"/>
    <w:rsid w:val="00C7272C"/>
    <w:rsid w:val="00C76019"/>
    <w:rsid w:val="00C80CED"/>
    <w:rsid w:val="00C86D15"/>
    <w:rsid w:val="00C904F3"/>
    <w:rsid w:val="00C90DC3"/>
    <w:rsid w:val="00C93193"/>
    <w:rsid w:val="00C95279"/>
    <w:rsid w:val="00C96154"/>
    <w:rsid w:val="00CA0E38"/>
    <w:rsid w:val="00CA5701"/>
    <w:rsid w:val="00CB13DE"/>
    <w:rsid w:val="00CB26F8"/>
    <w:rsid w:val="00CB3436"/>
    <w:rsid w:val="00CC648D"/>
    <w:rsid w:val="00CE13DE"/>
    <w:rsid w:val="00CE61D0"/>
    <w:rsid w:val="00CE7DE4"/>
    <w:rsid w:val="00D06506"/>
    <w:rsid w:val="00D10A9E"/>
    <w:rsid w:val="00D14C18"/>
    <w:rsid w:val="00D165DA"/>
    <w:rsid w:val="00D22413"/>
    <w:rsid w:val="00D301C0"/>
    <w:rsid w:val="00D31676"/>
    <w:rsid w:val="00D453DE"/>
    <w:rsid w:val="00D45E86"/>
    <w:rsid w:val="00D5410D"/>
    <w:rsid w:val="00D80623"/>
    <w:rsid w:val="00D8156F"/>
    <w:rsid w:val="00D86980"/>
    <w:rsid w:val="00D960C2"/>
    <w:rsid w:val="00DA0FCC"/>
    <w:rsid w:val="00DA41B0"/>
    <w:rsid w:val="00DB7848"/>
    <w:rsid w:val="00DC1336"/>
    <w:rsid w:val="00DC4B5B"/>
    <w:rsid w:val="00DE1008"/>
    <w:rsid w:val="00DE344C"/>
    <w:rsid w:val="00DF1E56"/>
    <w:rsid w:val="00DF5EAC"/>
    <w:rsid w:val="00DF7D33"/>
    <w:rsid w:val="00E01543"/>
    <w:rsid w:val="00E0157E"/>
    <w:rsid w:val="00E05BA8"/>
    <w:rsid w:val="00E23C86"/>
    <w:rsid w:val="00E33205"/>
    <w:rsid w:val="00E33B07"/>
    <w:rsid w:val="00E34DE4"/>
    <w:rsid w:val="00E40DB5"/>
    <w:rsid w:val="00E41FD0"/>
    <w:rsid w:val="00E44CAD"/>
    <w:rsid w:val="00E65507"/>
    <w:rsid w:val="00E744A8"/>
    <w:rsid w:val="00E74AE2"/>
    <w:rsid w:val="00E872AF"/>
    <w:rsid w:val="00E87D10"/>
    <w:rsid w:val="00E918A1"/>
    <w:rsid w:val="00E9653C"/>
    <w:rsid w:val="00EA2711"/>
    <w:rsid w:val="00EA362D"/>
    <w:rsid w:val="00EA54C5"/>
    <w:rsid w:val="00EB570C"/>
    <w:rsid w:val="00EB7E59"/>
    <w:rsid w:val="00EC067B"/>
    <w:rsid w:val="00EC1960"/>
    <w:rsid w:val="00EC3786"/>
    <w:rsid w:val="00EC5665"/>
    <w:rsid w:val="00ED49E1"/>
    <w:rsid w:val="00ED51EF"/>
    <w:rsid w:val="00EF116D"/>
    <w:rsid w:val="00EF50B7"/>
    <w:rsid w:val="00F01127"/>
    <w:rsid w:val="00F12462"/>
    <w:rsid w:val="00F27270"/>
    <w:rsid w:val="00F3126B"/>
    <w:rsid w:val="00F41D52"/>
    <w:rsid w:val="00F50AE7"/>
    <w:rsid w:val="00F52BFE"/>
    <w:rsid w:val="00F53E33"/>
    <w:rsid w:val="00F55068"/>
    <w:rsid w:val="00F64A1A"/>
    <w:rsid w:val="00F6737D"/>
    <w:rsid w:val="00F674E2"/>
    <w:rsid w:val="00F7192F"/>
    <w:rsid w:val="00F75EA9"/>
    <w:rsid w:val="00F809DD"/>
    <w:rsid w:val="00F81697"/>
    <w:rsid w:val="00F91566"/>
    <w:rsid w:val="00F93448"/>
    <w:rsid w:val="00FA0F9B"/>
    <w:rsid w:val="00FA192A"/>
    <w:rsid w:val="00FA5B81"/>
    <w:rsid w:val="00FB7CBA"/>
    <w:rsid w:val="00FC311E"/>
    <w:rsid w:val="00FD272A"/>
    <w:rsid w:val="00FE4B6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5F7D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2" w:unhideWhenUsed="1" w:qFormat="1"/>
    <w:lsdException w:name="table of figures" w:semiHidden="1" w:unhideWhenUsed="1"/>
    <w:lsdException w:name="envelope address" w:uiPriority="38" w:qFormat="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16"/>
    <w:lsdException w:name="List Bullet" w:uiPriority="0" w:qFormat="1"/>
    <w:lsdException w:name="List Number" w:qFormat="1"/>
    <w:lsdException w:name="List 2" w:semiHidden="1" w:uiPriority="17"/>
    <w:lsdException w:name="List 3" w:semiHidden="1" w:uiPriority="17"/>
    <w:lsdException w:name="List 4" w:semiHidden="1" w:uiPriority="17"/>
    <w:lsdException w:name="List 5" w:semiHidden="1" w:uiPriority="17"/>
    <w:lsdException w:name="List Bullet 2" w:uiPriority="11"/>
    <w:lsdException w:name="List Bullet 3" w:uiPriority="11" w:qFormat="1"/>
    <w:lsdException w:name="List Bullet 4" w:semiHidden="1" w:uiPriority="13"/>
    <w:lsdException w:name="List Bullet 5" w:semiHidden="1" w:uiPriority="13"/>
    <w:lsdException w:name="List Number 2" w:qFormat="1"/>
    <w:lsdException w:name="List Number 3" w:uiPriority="13" w:qFormat="1"/>
    <w:lsdException w:name="List Number 4" w:semiHidden="1" w:uiPriority="11"/>
    <w:lsdException w:name="List Number 5" w:semiHidden="1" w:uiPriority="11"/>
    <w:lsdException w:name="Title" w:uiPriority="10" w:qFormat="1"/>
    <w:lsdException w:name="Closing" w:qFormat="1"/>
    <w:lsdException w:name="Default Paragraph Font" w:semiHidden="1" w:uiPriority="1" w:unhideWhenUsed="1"/>
    <w:lsdException w:name="Body Text" w:semiHidden="1" w:uiPriority="0" w:unhideWhenUsed="1" w:qFormat="1"/>
    <w:lsdException w:name="Body Text Indent" w:semiHidden="1" w:unhideWhenUsed="1"/>
    <w:lsdException w:name="List Continue" w:uiPriority="14" w:qFormat="1"/>
    <w:lsdException w:name="List Continue 2" w:uiPriority="15" w:qFormat="1"/>
    <w:lsdException w:name="List Continue 3" w:uiPriority="15" w:qFormat="1"/>
    <w:lsdException w:name="List Continue 4" w:semiHidden="1" w:uiPriority="15"/>
    <w:lsdException w:name="List Continue 5" w:semiHidden="1" w:uiPriority="15"/>
    <w:lsdException w:name="Message Header" w:semiHidden="1" w:unhideWhenUsed="1"/>
    <w:lsdException w:name="Subtitle" w:uiPriority="11" w:qFormat="1"/>
    <w:lsdException w:name="Salutation" w:semiHidden="1" w:uiPriority="36" w:qFormat="1"/>
    <w:lsdException w:name="Date" w:uiPriority="38"/>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3"/>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5" w:unhideWhenUsed="1" w:qFormat="1"/>
    <w:lsdException w:name="Intense Emphasis" w:uiPriority="21" w:qFormat="1"/>
    <w:lsdException w:name="Subtle Reference" w:semiHidden="1" w:uiPriority="28" w:unhideWhenUsed="1" w:qFormat="1"/>
    <w:lsdException w:name="Intense Reference" w:semiHidden="1" w:uiPriority="32" w:unhideWhenUsed="1" w:qFormat="1"/>
    <w:lsdException w:name="Book Title" w:semiHidden="1" w:uiPriority="30" w:unhideWhenUsed="1" w:qFormat="1"/>
    <w:lsdException w:name="Bibliography" w:semiHidden="1" w:uiPriority="33"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679B1"/>
    <w:pPr>
      <w:spacing w:after="0" w:line="240" w:lineRule="auto"/>
      <w:jc w:val="both"/>
    </w:pPr>
    <w:rPr>
      <w:sz w:val="24"/>
    </w:rPr>
  </w:style>
  <w:style w:type="paragraph" w:styleId="Nadpis1">
    <w:name w:val="heading 1"/>
    <w:aliases w:val="nadpis 1,N 1,Dipl 1,título 1,H1,h1,h11,h12,h13,h14,h15,h16,h17,h111,h121,h131,h141,h151,h161,h18,h112,h122,h132,h142,h152,h162,h19,h113,h123,h133,h143,h153,h163,l1,II+,I,Section Head,Chapter Heading,h:1,h:1app,app heading 1,Titre§,adpis 1"/>
    <w:basedOn w:val="Normln"/>
    <w:next w:val="Normln"/>
    <w:link w:val="Nadpis1Char"/>
    <w:uiPriority w:val="9"/>
    <w:qFormat/>
    <w:rsid w:val="00DC1336"/>
    <w:pPr>
      <w:keepNext/>
      <w:keepLines/>
      <w:spacing w:before="240" w:after="120"/>
      <w:outlineLvl w:val="0"/>
    </w:pPr>
    <w:rPr>
      <w:rFonts w:asciiTheme="majorHAnsi" w:eastAsiaTheme="majorEastAsia" w:hAnsiTheme="majorHAnsi" w:cstheme="majorBidi"/>
      <w:b/>
      <w:szCs w:val="32"/>
    </w:rPr>
  </w:style>
  <w:style w:type="paragraph" w:styleId="Nadpis2">
    <w:name w:val="heading 2"/>
    <w:aliases w:val="Nadpis,nadpis 2"/>
    <w:basedOn w:val="Normln"/>
    <w:next w:val="Normln"/>
    <w:link w:val="Nadpis2Char"/>
    <w:uiPriority w:val="9"/>
    <w:qFormat/>
    <w:rsid w:val="00DC1336"/>
    <w:pPr>
      <w:keepNext/>
      <w:keepLines/>
      <w:spacing w:before="240" w:after="120"/>
      <w:outlineLvl w:val="1"/>
    </w:pPr>
    <w:rPr>
      <w:rFonts w:asciiTheme="majorHAnsi" w:eastAsiaTheme="majorEastAsia" w:hAnsiTheme="majorHAnsi" w:cstheme="majorBidi"/>
      <w:b/>
      <w:szCs w:val="26"/>
    </w:rPr>
  </w:style>
  <w:style w:type="paragraph" w:styleId="Nadpis3">
    <w:name w:val="heading 3"/>
    <w:aliases w:val="nadpis 3"/>
    <w:basedOn w:val="Normln"/>
    <w:next w:val="Normln"/>
    <w:link w:val="Nadpis3Char"/>
    <w:qFormat/>
    <w:rsid w:val="00EC3786"/>
    <w:pPr>
      <w:keepNext/>
      <w:keepLines/>
      <w:spacing w:before="360"/>
      <w:outlineLvl w:val="2"/>
    </w:pPr>
    <w:rPr>
      <w:rFonts w:asciiTheme="majorHAnsi" w:eastAsiaTheme="majorEastAsia" w:hAnsiTheme="majorHAnsi" w:cstheme="majorBidi"/>
      <w:b/>
      <w:szCs w:val="24"/>
    </w:rPr>
  </w:style>
  <w:style w:type="paragraph" w:styleId="Nadpis4">
    <w:name w:val="heading 4"/>
    <w:aliases w:val="nadpis 4"/>
    <w:basedOn w:val="Normln"/>
    <w:next w:val="Normln"/>
    <w:link w:val="Nadpis4Char"/>
    <w:qFormat/>
    <w:rsid w:val="00AB0D96"/>
    <w:pPr>
      <w:keepNext/>
      <w:keepLines/>
      <w:spacing w:before="240"/>
      <w:outlineLvl w:val="3"/>
    </w:pPr>
    <w:rPr>
      <w:rFonts w:asciiTheme="majorHAnsi" w:eastAsiaTheme="majorEastAsia" w:hAnsiTheme="majorHAnsi" w:cstheme="majorBidi"/>
      <w:b/>
      <w:iCs/>
    </w:rPr>
  </w:style>
  <w:style w:type="paragraph" w:styleId="Nadpis5">
    <w:name w:val="heading 5"/>
    <w:aliases w:val="nadpis 5"/>
    <w:basedOn w:val="Normln"/>
    <w:next w:val="Normln"/>
    <w:link w:val="Nadpis5Char"/>
    <w:unhideWhenUsed/>
    <w:qFormat/>
    <w:rsid w:val="00ED51EF"/>
    <w:pPr>
      <w:keepNext/>
      <w:keepLines/>
      <w:spacing w:before="80" w:after="40" w:line="259" w:lineRule="auto"/>
      <w:jc w:val="left"/>
      <w:outlineLvl w:val="4"/>
    </w:pPr>
    <w:rPr>
      <w:rFonts w:eastAsiaTheme="majorEastAsia" w:cstheme="majorBidi"/>
      <w:color w:val="8F0B0B" w:themeColor="accent1" w:themeShade="BF"/>
      <w:kern w:val="2"/>
      <w:sz w:val="20"/>
      <w14:ligatures w14:val="standardContextual"/>
    </w:rPr>
  </w:style>
  <w:style w:type="paragraph" w:styleId="Nadpis6">
    <w:name w:val="heading 6"/>
    <w:basedOn w:val="Normln"/>
    <w:next w:val="Normln"/>
    <w:link w:val="Nadpis6Char"/>
    <w:uiPriority w:val="9"/>
    <w:semiHidden/>
    <w:unhideWhenUsed/>
    <w:qFormat/>
    <w:rsid w:val="00ED51EF"/>
    <w:pPr>
      <w:keepNext/>
      <w:keepLines/>
      <w:spacing w:before="40" w:line="259" w:lineRule="auto"/>
      <w:jc w:val="left"/>
      <w:outlineLvl w:val="5"/>
    </w:pPr>
    <w:rPr>
      <w:rFonts w:eastAsiaTheme="majorEastAsia" w:cstheme="majorBidi"/>
      <w:i/>
      <w:iCs/>
      <w:color w:val="595959" w:themeColor="text1" w:themeTint="A6"/>
      <w:kern w:val="2"/>
      <w:sz w:val="20"/>
      <w14:ligatures w14:val="standardContextual"/>
    </w:rPr>
  </w:style>
  <w:style w:type="paragraph" w:styleId="Nadpis7">
    <w:name w:val="heading 7"/>
    <w:basedOn w:val="Normln"/>
    <w:next w:val="Normln"/>
    <w:link w:val="Nadpis7Char"/>
    <w:uiPriority w:val="9"/>
    <w:semiHidden/>
    <w:unhideWhenUsed/>
    <w:qFormat/>
    <w:rsid w:val="00ED51EF"/>
    <w:pPr>
      <w:keepNext/>
      <w:keepLines/>
      <w:spacing w:before="40" w:line="259" w:lineRule="auto"/>
      <w:jc w:val="left"/>
      <w:outlineLvl w:val="6"/>
    </w:pPr>
    <w:rPr>
      <w:rFonts w:eastAsiaTheme="majorEastAsia" w:cstheme="majorBidi"/>
      <w:color w:val="595959" w:themeColor="text1" w:themeTint="A6"/>
      <w:kern w:val="2"/>
      <w:sz w:val="20"/>
      <w14:ligatures w14:val="standardContextual"/>
    </w:rPr>
  </w:style>
  <w:style w:type="paragraph" w:styleId="Nadpis8">
    <w:name w:val="heading 8"/>
    <w:basedOn w:val="Normln"/>
    <w:next w:val="Normln"/>
    <w:link w:val="Nadpis8Char"/>
    <w:uiPriority w:val="9"/>
    <w:semiHidden/>
    <w:unhideWhenUsed/>
    <w:qFormat/>
    <w:rsid w:val="00ED51EF"/>
    <w:pPr>
      <w:keepNext/>
      <w:keepLines/>
      <w:spacing w:line="259" w:lineRule="auto"/>
      <w:jc w:val="left"/>
      <w:outlineLvl w:val="7"/>
    </w:pPr>
    <w:rPr>
      <w:rFonts w:eastAsiaTheme="majorEastAsia" w:cstheme="majorBidi"/>
      <w:i/>
      <w:iCs/>
      <w:color w:val="272727" w:themeColor="text1" w:themeTint="D8"/>
      <w:kern w:val="2"/>
      <w:sz w:val="20"/>
      <w14:ligatures w14:val="standardContextual"/>
    </w:rPr>
  </w:style>
  <w:style w:type="paragraph" w:styleId="Nadpis9">
    <w:name w:val="heading 9"/>
    <w:basedOn w:val="Normln"/>
    <w:next w:val="Normln"/>
    <w:link w:val="Nadpis9Char"/>
    <w:uiPriority w:val="9"/>
    <w:semiHidden/>
    <w:unhideWhenUsed/>
    <w:qFormat/>
    <w:rsid w:val="00ED51EF"/>
    <w:pPr>
      <w:keepNext/>
      <w:keepLines/>
      <w:spacing w:line="259" w:lineRule="auto"/>
      <w:jc w:val="left"/>
      <w:outlineLvl w:val="8"/>
    </w:pPr>
    <w:rPr>
      <w:rFonts w:eastAsiaTheme="majorEastAsia" w:cstheme="majorBidi"/>
      <w:color w:val="272727" w:themeColor="text1" w:themeTint="D8"/>
      <w:kern w:val="2"/>
      <w:sz w:val="20"/>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link w:val="BezmezerChar"/>
    <w:uiPriority w:val="1"/>
    <w:qFormat/>
    <w:rsid w:val="000052DA"/>
    <w:pPr>
      <w:spacing w:after="0" w:line="240" w:lineRule="auto"/>
    </w:pPr>
    <w:rPr>
      <w:sz w:val="24"/>
    </w:rPr>
  </w:style>
  <w:style w:type="character" w:customStyle="1" w:styleId="Nadpis1Char">
    <w:name w:val="Nadpis 1 Char"/>
    <w:aliases w:val="nadpis 1 Char,N 1 Char,Dipl 1 Char,título 1 Char,H1 Char,h1 Char,h11 Char,h12 Char,h13 Char,h14 Char,h15 Char,h16 Char,h17 Char,h111 Char,h121 Char,h131 Char,h141 Char,h151 Char,h161 Char,h18 Char,h112 Char,h122 Char,h132 Char,h142 Char"/>
    <w:basedOn w:val="Standardnpsmoodstavce"/>
    <w:link w:val="Nadpis1"/>
    <w:uiPriority w:val="9"/>
    <w:rsid w:val="00DC1336"/>
    <w:rPr>
      <w:rFonts w:asciiTheme="majorHAnsi" w:eastAsiaTheme="majorEastAsia" w:hAnsiTheme="majorHAnsi" w:cstheme="majorBidi"/>
      <w:b/>
      <w:sz w:val="24"/>
      <w:szCs w:val="32"/>
    </w:rPr>
  </w:style>
  <w:style w:type="character" w:customStyle="1" w:styleId="Nadpis2Char">
    <w:name w:val="Nadpis 2 Char"/>
    <w:aliases w:val="Nadpis Char,nadpis 2 Char"/>
    <w:basedOn w:val="Standardnpsmoodstavce"/>
    <w:link w:val="Nadpis2"/>
    <w:uiPriority w:val="9"/>
    <w:rsid w:val="00DC1336"/>
    <w:rPr>
      <w:rFonts w:asciiTheme="majorHAnsi" w:eastAsiaTheme="majorEastAsia" w:hAnsiTheme="majorHAnsi" w:cstheme="majorBidi"/>
      <w:b/>
      <w:sz w:val="24"/>
      <w:szCs w:val="26"/>
    </w:rPr>
  </w:style>
  <w:style w:type="paragraph" w:styleId="Nzev">
    <w:name w:val="Title"/>
    <w:basedOn w:val="Normln"/>
    <w:next w:val="Normln"/>
    <w:link w:val="NzevChar"/>
    <w:uiPriority w:val="10"/>
    <w:qFormat/>
    <w:rsid w:val="001F3AA0"/>
    <w:pPr>
      <w:spacing w:before="240" w:after="240"/>
      <w:contextualSpacing/>
      <w:jc w:val="center"/>
    </w:pPr>
    <w:rPr>
      <w:rFonts w:asciiTheme="majorHAnsi" w:eastAsiaTheme="majorEastAsia" w:hAnsiTheme="majorHAnsi" w:cstheme="majorBidi"/>
      <w:b/>
      <w:kern w:val="28"/>
      <w:sz w:val="40"/>
      <w:szCs w:val="56"/>
    </w:rPr>
  </w:style>
  <w:style w:type="character" w:customStyle="1" w:styleId="NzevChar">
    <w:name w:val="Název Char"/>
    <w:basedOn w:val="Standardnpsmoodstavce"/>
    <w:link w:val="Nzev"/>
    <w:uiPriority w:val="10"/>
    <w:rsid w:val="001F3AA0"/>
    <w:rPr>
      <w:rFonts w:asciiTheme="majorHAnsi" w:eastAsiaTheme="majorEastAsia" w:hAnsiTheme="majorHAnsi" w:cstheme="majorBidi"/>
      <w:b/>
      <w:kern w:val="28"/>
      <w:sz w:val="40"/>
      <w:szCs w:val="56"/>
    </w:rPr>
  </w:style>
  <w:style w:type="paragraph" w:styleId="Podnadpis">
    <w:name w:val="Subtitle"/>
    <w:basedOn w:val="Normln"/>
    <w:next w:val="Normln"/>
    <w:link w:val="PodnadpisChar"/>
    <w:uiPriority w:val="11"/>
    <w:qFormat/>
    <w:rsid w:val="001F3AA0"/>
    <w:pPr>
      <w:numPr>
        <w:ilvl w:val="1"/>
      </w:numPr>
      <w:spacing w:before="240" w:after="240"/>
      <w:contextualSpacing/>
      <w:jc w:val="center"/>
    </w:pPr>
    <w:rPr>
      <w:rFonts w:eastAsiaTheme="minorEastAsia"/>
      <w:b/>
      <w:sz w:val="28"/>
    </w:rPr>
  </w:style>
  <w:style w:type="character" w:customStyle="1" w:styleId="PodnadpisChar">
    <w:name w:val="Podnadpis Char"/>
    <w:basedOn w:val="Standardnpsmoodstavce"/>
    <w:link w:val="Podnadpis"/>
    <w:uiPriority w:val="11"/>
    <w:rsid w:val="001F3AA0"/>
    <w:rPr>
      <w:rFonts w:eastAsiaTheme="minorEastAsia"/>
      <w:b/>
      <w:sz w:val="28"/>
    </w:rPr>
  </w:style>
  <w:style w:type="character" w:customStyle="1" w:styleId="Nadpis3Char">
    <w:name w:val="Nadpis 3 Char"/>
    <w:aliases w:val="nadpis 3 Char"/>
    <w:basedOn w:val="Standardnpsmoodstavce"/>
    <w:link w:val="Nadpis3"/>
    <w:rsid w:val="00A679B1"/>
    <w:rPr>
      <w:rFonts w:asciiTheme="majorHAnsi" w:eastAsiaTheme="majorEastAsia" w:hAnsiTheme="majorHAnsi" w:cstheme="majorBidi"/>
      <w:b/>
      <w:sz w:val="24"/>
      <w:szCs w:val="24"/>
    </w:rPr>
  </w:style>
  <w:style w:type="paragraph" w:styleId="Zhlav">
    <w:name w:val="header"/>
    <w:aliases w:val="HH Header"/>
    <w:basedOn w:val="Normln"/>
    <w:link w:val="ZhlavChar"/>
    <w:uiPriority w:val="99"/>
    <w:unhideWhenUsed/>
    <w:rsid w:val="000052DA"/>
    <w:pPr>
      <w:jc w:val="center"/>
    </w:pPr>
    <w:rPr>
      <w:sz w:val="20"/>
    </w:rPr>
  </w:style>
  <w:style w:type="character" w:customStyle="1" w:styleId="ZhlavChar">
    <w:name w:val="Záhlaví Char"/>
    <w:aliases w:val="HH Header Char"/>
    <w:basedOn w:val="Standardnpsmoodstavce"/>
    <w:link w:val="Zhlav"/>
    <w:uiPriority w:val="99"/>
    <w:rsid w:val="000052DA"/>
    <w:rPr>
      <w:sz w:val="20"/>
    </w:rPr>
  </w:style>
  <w:style w:type="paragraph" w:styleId="Zpat">
    <w:name w:val="footer"/>
    <w:basedOn w:val="Normln"/>
    <w:link w:val="ZpatChar"/>
    <w:uiPriority w:val="99"/>
    <w:unhideWhenUsed/>
    <w:rsid w:val="00E65507"/>
    <w:rPr>
      <w:sz w:val="16"/>
    </w:rPr>
  </w:style>
  <w:style w:type="character" w:customStyle="1" w:styleId="ZpatChar">
    <w:name w:val="Zápatí Char"/>
    <w:basedOn w:val="Standardnpsmoodstavce"/>
    <w:link w:val="Zpat"/>
    <w:uiPriority w:val="99"/>
    <w:rsid w:val="00E65507"/>
    <w:rPr>
      <w:sz w:val="16"/>
    </w:rPr>
  </w:style>
  <w:style w:type="character" w:customStyle="1" w:styleId="Nadpis4Char">
    <w:name w:val="Nadpis 4 Char"/>
    <w:aliases w:val="nadpis 4 Char"/>
    <w:basedOn w:val="Standardnpsmoodstavce"/>
    <w:link w:val="Nadpis4"/>
    <w:uiPriority w:val="9"/>
    <w:rsid w:val="00FA192A"/>
    <w:rPr>
      <w:rFonts w:asciiTheme="majorHAnsi" w:eastAsiaTheme="majorEastAsia" w:hAnsiTheme="majorHAnsi" w:cstheme="majorBidi"/>
      <w:b/>
      <w:iCs/>
      <w:sz w:val="20"/>
    </w:rPr>
  </w:style>
  <w:style w:type="paragraph" w:styleId="Adresanaoblku">
    <w:name w:val="envelope address"/>
    <w:basedOn w:val="Normln"/>
    <w:uiPriority w:val="35"/>
    <w:semiHidden/>
    <w:qFormat/>
    <w:rsid w:val="007A0A5B"/>
    <w:pPr>
      <w:contextualSpacing/>
    </w:pPr>
    <w:rPr>
      <w:rFonts w:eastAsiaTheme="majorEastAsia" w:cstheme="majorBidi"/>
      <w:szCs w:val="24"/>
    </w:rPr>
  </w:style>
  <w:style w:type="paragraph" w:styleId="Datum">
    <w:name w:val="Date"/>
    <w:basedOn w:val="Normln"/>
    <w:next w:val="Normln"/>
    <w:link w:val="DatumChar"/>
    <w:uiPriority w:val="35"/>
    <w:unhideWhenUsed/>
    <w:rsid w:val="00B91B82"/>
    <w:pPr>
      <w:spacing w:before="360" w:after="360"/>
      <w:jc w:val="left"/>
    </w:pPr>
  </w:style>
  <w:style w:type="character" w:customStyle="1" w:styleId="DatumChar">
    <w:name w:val="Datum Char"/>
    <w:basedOn w:val="Standardnpsmoodstavce"/>
    <w:link w:val="Datum"/>
    <w:uiPriority w:val="35"/>
    <w:rsid w:val="00B91B82"/>
    <w:rPr>
      <w:sz w:val="24"/>
    </w:rPr>
  </w:style>
  <w:style w:type="paragraph" w:styleId="Seznamsodrkami">
    <w:name w:val="List Bullet"/>
    <w:basedOn w:val="Normln"/>
    <w:qFormat/>
    <w:rsid w:val="00A679B1"/>
    <w:pPr>
      <w:numPr>
        <w:numId w:val="6"/>
      </w:numPr>
      <w:spacing w:before="120" w:after="120"/>
      <w:contextualSpacing/>
    </w:pPr>
    <w:rPr>
      <w:noProof/>
    </w:rPr>
  </w:style>
  <w:style w:type="paragraph" w:styleId="Seznamsodrkami2">
    <w:name w:val="List Bullet 2"/>
    <w:basedOn w:val="Normln"/>
    <w:uiPriority w:val="13"/>
    <w:rsid w:val="00A679B1"/>
    <w:pPr>
      <w:numPr>
        <w:numId w:val="1"/>
      </w:numPr>
      <w:spacing w:before="120" w:after="120"/>
      <w:ind w:left="850" w:hanging="425"/>
      <w:contextualSpacing/>
    </w:pPr>
    <w:rPr>
      <w:noProof/>
    </w:rPr>
  </w:style>
  <w:style w:type="paragraph" w:styleId="Seznamsodrkami3">
    <w:name w:val="List Bullet 3"/>
    <w:basedOn w:val="Normln"/>
    <w:uiPriority w:val="13"/>
    <w:semiHidden/>
    <w:qFormat/>
    <w:rsid w:val="005E29CC"/>
    <w:pPr>
      <w:numPr>
        <w:numId w:val="2"/>
      </w:numPr>
    </w:pPr>
    <w:rPr>
      <w:noProof/>
    </w:rPr>
  </w:style>
  <w:style w:type="paragraph" w:styleId="slovanseznam">
    <w:name w:val="List Number"/>
    <w:aliases w:val="číslovaný seznam 1"/>
    <w:basedOn w:val="Normln"/>
    <w:uiPriority w:val="99"/>
    <w:qFormat/>
    <w:rsid w:val="00C66006"/>
    <w:pPr>
      <w:numPr>
        <w:numId w:val="3"/>
      </w:numPr>
      <w:spacing w:before="120" w:after="120"/>
      <w:ind w:left="624" w:hanging="624"/>
    </w:pPr>
  </w:style>
  <w:style w:type="paragraph" w:styleId="slovanseznam2">
    <w:name w:val="List Number 2"/>
    <w:aliases w:val="číslovaný seznam 2"/>
    <w:basedOn w:val="Normln"/>
    <w:uiPriority w:val="99"/>
    <w:qFormat/>
    <w:rsid w:val="005E29CC"/>
    <w:pPr>
      <w:numPr>
        <w:numId w:val="4"/>
      </w:numPr>
    </w:pPr>
    <w:rPr>
      <w:noProof/>
    </w:rPr>
  </w:style>
  <w:style w:type="paragraph" w:styleId="slovanseznam3">
    <w:name w:val="List Number 3"/>
    <w:basedOn w:val="Normln"/>
    <w:uiPriority w:val="11"/>
    <w:semiHidden/>
    <w:qFormat/>
    <w:rsid w:val="005E29CC"/>
    <w:pPr>
      <w:numPr>
        <w:numId w:val="5"/>
      </w:numPr>
      <w:ind w:hanging="284"/>
    </w:pPr>
    <w:rPr>
      <w:noProof/>
    </w:rPr>
  </w:style>
  <w:style w:type="paragraph" w:styleId="Pokraovnseznamu">
    <w:name w:val="List Continue"/>
    <w:basedOn w:val="Normln"/>
    <w:uiPriority w:val="14"/>
    <w:qFormat/>
    <w:rsid w:val="00A679B1"/>
    <w:pPr>
      <w:spacing w:before="120" w:after="120"/>
      <w:ind w:left="425"/>
    </w:pPr>
  </w:style>
  <w:style w:type="paragraph" w:styleId="Pokraovnseznamu2">
    <w:name w:val="List Continue 2"/>
    <w:basedOn w:val="Normln"/>
    <w:uiPriority w:val="15"/>
    <w:qFormat/>
    <w:rsid w:val="00A679B1"/>
    <w:pPr>
      <w:spacing w:before="120" w:after="120"/>
      <w:ind w:left="851"/>
    </w:pPr>
  </w:style>
  <w:style w:type="paragraph" w:styleId="Pokraovnseznamu3">
    <w:name w:val="List Continue 3"/>
    <w:basedOn w:val="Normln"/>
    <w:uiPriority w:val="15"/>
    <w:semiHidden/>
    <w:qFormat/>
    <w:rsid w:val="005E29CC"/>
    <w:pPr>
      <w:ind w:left="567"/>
    </w:pPr>
  </w:style>
  <w:style w:type="paragraph" w:styleId="Obsah1">
    <w:name w:val="toc 1"/>
    <w:basedOn w:val="Normln"/>
    <w:next w:val="Normln"/>
    <w:uiPriority w:val="39"/>
    <w:unhideWhenUsed/>
    <w:rsid w:val="005E29CC"/>
    <w:pPr>
      <w:spacing w:after="100"/>
    </w:pPr>
  </w:style>
  <w:style w:type="paragraph" w:styleId="Obsah2">
    <w:name w:val="toc 2"/>
    <w:basedOn w:val="Normln"/>
    <w:next w:val="Normln"/>
    <w:uiPriority w:val="39"/>
    <w:semiHidden/>
    <w:unhideWhenUsed/>
    <w:rsid w:val="005E29CC"/>
    <w:pPr>
      <w:spacing w:after="100"/>
      <w:ind w:left="200"/>
    </w:pPr>
  </w:style>
  <w:style w:type="paragraph" w:styleId="Obsah3">
    <w:name w:val="toc 3"/>
    <w:basedOn w:val="Normln"/>
    <w:next w:val="Normln"/>
    <w:uiPriority w:val="39"/>
    <w:semiHidden/>
    <w:unhideWhenUsed/>
    <w:rsid w:val="005E29CC"/>
    <w:pPr>
      <w:spacing w:after="100"/>
      <w:ind w:left="400"/>
    </w:pPr>
  </w:style>
  <w:style w:type="paragraph" w:styleId="Obsah4">
    <w:name w:val="toc 4"/>
    <w:basedOn w:val="Normln"/>
    <w:next w:val="Normln"/>
    <w:uiPriority w:val="39"/>
    <w:semiHidden/>
    <w:unhideWhenUsed/>
    <w:rsid w:val="005E29CC"/>
    <w:pPr>
      <w:spacing w:after="100"/>
      <w:ind w:left="600"/>
    </w:pPr>
  </w:style>
  <w:style w:type="paragraph" w:styleId="Obsah5">
    <w:name w:val="toc 5"/>
    <w:basedOn w:val="Normln"/>
    <w:next w:val="Normln"/>
    <w:uiPriority w:val="39"/>
    <w:semiHidden/>
    <w:unhideWhenUsed/>
    <w:rsid w:val="005E29CC"/>
    <w:pPr>
      <w:spacing w:after="100"/>
      <w:ind w:left="800"/>
    </w:pPr>
  </w:style>
  <w:style w:type="paragraph" w:styleId="Obsah6">
    <w:name w:val="toc 6"/>
    <w:basedOn w:val="Normln"/>
    <w:next w:val="Normln"/>
    <w:uiPriority w:val="39"/>
    <w:semiHidden/>
    <w:unhideWhenUsed/>
    <w:rsid w:val="005E29CC"/>
    <w:pPr>
      <w:spacing w:after="100"/>
      <w:ind w:left="1000"/>
    </w:pPr>
  </w:style>
  <w:style w:type="paragraph" w:styleId="Obsah7">
    <w:name w:val="toc 7"/>
    <w:basedOn w:val="Normln"/>
    <w:next w:val="Normln"/>
    <w:uiPriority w:val="39"/>
    <w:semiHidden/>
    <w:unhideWhenUsed/>
    <w:rsid w:val="005E29CC"/>
    <w:pPr>
      <w:spacing w:after="100"/>
      <w:ind w:left="1200"/>
    </w:pPr>
  </w:style>
  <w:style w:type="paragraph" w:styleId="Obsah8">
    <w:name w:val="toc 8"/>
    <w:basedOn w:val="Normln"/>
    <w:next w:val="Normln"/>
    <w:uiPriority w:val="39"/>
    <w:semiHidden/>
    <w:unhideWhenUsed/>
    <w:rsid w:val="005E29CC"/>
    <w:pPr>
      <w:spacing w:after="100"/>
      <w:ind w:left="1400"/>
    </w:pPr>
  </w:style>
  <w:style w:type="paragraph" w:styleId="Obsah9">
    <w:name w:val="toc 9"/>
    <w:basedOn w:val="Normln"/>
    <w:next w:val="Normln"/>
    <w:uiPriority w:val="39"/>
    <w:semiHidden/>
    <w:unhideWhenUsed/>
    <w:rsid w:val="005E29CC"/>
    <w:pPr>
      <w:spacing w:after="100"/>
      <w:ind w:left="1600"/>
    </w:pPr>
  </w:style>
  <w:style w:type="character" w:styleId="Zdraznnintenzivn">
    <w:name w:val="Intense Emphasis"/>
    <w:basedOn w:val="Standardnpsmoodstavce"/>
    <w:uiPriority w:val="21"/>
    <w:qFormat/>
    <w:rsid w:val="00DE344C"/>
    <w:rPr>
      <w:b/>
      <w:i w:val="0"/>
      <w:iCs/>
      <w:color w:val="C0100F" w:themeColor="accent1"/>
    </w:rPr>
  </w:style>
  <w:style w:type="paragraph" w:styleId="Podpis">
    <w:name w:val="Signature"/>
    <w:basedOn w:val="Normln"/>
    <w:link w:val="PodpisChar"/>
    <w:uiPriority w:val="37"/>
    <w:rsid w:val="005C72D3"/>
    <w:pPr>
      <w:spacing w:before="480"/>
      <w:contextualSpacing/>
    </w:pPr>
  </w:style>
  <w:style w:type="character" w:customStyle="1" w:styleId="PodpisChar">
    <w:name w:val="Podpis Char"/>
    <w:basedOn w:val="Standardnpsmoodstavce"/>
    <w:link w:val="Podpis"/>
    <w:uiPriority w:val="37"/>
    <w:rsid w:val="005C72D3"/>
    <w:rPr>
      <w:sz w:val="24"/>
    </w:rPr>
  </w:style>
  <w:style w:type="paragraph" w:styleId="Zvr">
    <w:name w:val="Closing"/>
    <w:basedOn w:val="Normln"/>
    <w:next w:val="Podpis"/>
    <w:link w:val="ZvrChar"/>
    <w:uiPriority w:val="36"/>
    <w:semiHidden/>
    <w:qFormat/>
    <w:rsid w:val="00330387"/>
    <w:pPr>
      <w:spacing w:before="240" w:after="960"/>
      <w:contextualSpacing/>
    </w:pPr>
  </w:style>
  <w:style w:type="character" w:customStyle="1" w:styleId="ZvrChar">
    <w:name w:val="Závěr Char"/>
    <w:basedOn w:val="Standardnpsmoodstavce"/>
    <w:link w:val="Zvr"/>
    <w:uiPriority w:val="36"/>
    <w:semiHidden/>
    <w:rsid w:val="008F5517"/>
    <w:rPr>
      <w:sz w:val="24"/>
    </w:rPr>
  </w:style>
  <w:style w:type="table" w:styleId="Mkatabulky">
    <w:name w:val="Table Grid"/>
    <w:basedOn w:val="Normlntabulka"/>
    <w:uiPriority w:val="59"/>
    <w:rsid w:val="008C6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textovodkaz">
    <w:name w:val="Hyperlink"/>
    <w:basedOn w:val="Standardnpsmoodstavce"/>
    <w:uiPriority w:val="99"/>
    <w:unhideWhenUsed/>
    <w:rsid w:val="00E65507"/>
    <w:rPr>
      <w:color w:val="2D4A94" w:themeColor="hyperlink"/>
      <w:u w:val="single"/>
    </w:rPr>
  </w:style>
  <w:style w:type="character" w:styleId="Nevyeenzmnka">
    <w:name w:val="Unresolved Mention"/>
    <w:basedOn w:val="Standardnpsmoodstavce"/>
    <w:uiPriority w:val="99"/>
    <w:semiHidden/>
    <w:unhideWhenUsed/>
    <w:rsid w:val="00E65507"/>
    <w:rPr>
      <w:color w:val="605E5C"/>
      <w:shd w:val="clear" w:color="auto" w:fill="E1DFDD"/>
    </w:rPr>
  </w:style>
  <w:style w:type="paragraph" w:customStyle="1" w:styleId="dajeomstuadatu">
    <w:name w:val="Údaje o místu a datu"/>
    <w:basedOn w:val="Normln"/>
    <w:uiPriority w:val="1"/>
    <w:rsid w:val="001F3AA0"/>
    <w:pPr>
      <w:jc w:val="center"/>
    </w:pPr>
  </w:style>
  <w:style w:type="character" w:styleId="Zstupntext">
    <w:name w:val="Placeholder Text"/>
    <w:basedOn w:val="Standardnpsmoodstavce"/>
    <w:uiPriority w:val="99"/>
    <w:semiHidden/>
    <w:rsid w:val="001F3AA0"/>
    <w:rPr>
      <w:color w:val="666666"/>
    </w:r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EEIP_Text pozn. pod čarou"/>
    <w:basedOn w:val="Normln"/>
    <w:link w:val="TextpoznpodarouChar"/>
    <w:uiPriority w:val="99"/>
    <w:qFormat/>
    <w:rsid w:val="00F809DD"/>
    <w:pPr>
      <w:ind w:left="142" w:hanging="142"/>
    </w:pPr>
    <w:rPr>
      <w:sz w:val="20"/>
      <w:szCs w:val="20"/>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F809DD"/>
    <w:rPr>
      <w:sz w:val="20"/>
      <w:szCs w:val="20"/>
    </w:rPr>
  </w:style>
  <w:style w:type="character" w:styleId="Znakapoznpodarou">
    <w:name w:val="footnote reference"/>
    <w:aliases w:val="EN Footnote Reference,BVI fnr,Footnote symbol,Footnote Reference Number,PGI Fußnote Ziffer,Footnote Reference Superscript,Appel note de bas de p,Appel note de bas de page,Légende,Char Car Car Car Car,Voetnootverwijzing,fr,SUPERS,o"/>
    <w:basedOn w:val="Standardnpsmoodstavce"/>
    <w:link w:val="FootnoteReferenceCharCarCharCharCarCharCarCharCarCharCarCharCharCarCarCharCharCharCharCharCarCharCarCharCharCarCharCar"/>
    <w:uiPriority w:val="99"/>
    <w:unhideWhenUsed/>
    <w:qFormat/>
    <w:rsid w:val="00F809DD"/>
    <w:rPr>
      <w:vertAlign w:val="superscript"/>
    </w:rPr>
  </w:style>
  <w:style w:type="paragraph" w:styleId="Textbubliny">
    <w:name w:val="Balloon Text"/>
    <w:basedOn w:val="Normln"/>
    <w:link w:val="TextbublinyChar"/>
    <w:uiPriority w:val="99"/>
    <w:unhideWhenUsed/>
    <w:rsid w:val="00DC1336"/>
    <w:rPr>
      <w:rFonts w:ascii="Segoe UI" w:hAnsi="Segoe UI" w:cs="Segoe UI"/>
      <w:sz w:val="18"/>
      <w:szCs w:val="18"/>
    </w:rPr>
  </w:style>
  <w:style w:type="character" w:customStyle="1" w:styleId="TextbublinyChar">
    <w:name w:val="Text bubliny Char"/>
    <w:basedOn w:val="Standardnpsmoodstavce"/>
    <w:link w:val="Textbubliny"/>
    <w:uiPriority w:val="99"/>
    <w:rsid w:val="00DC1336"/>
    <w:rPr>
      <w:rFonts w:ascii="Segoe UI" w:hAnsi="Segoe UI" w:cs="Segoe UI"/>
      <w:sz w:val="18"/>
      <w:szCs w:val="18"/>
    </w:rPr>
  </w:style>
  <w:style w:type="paragraph" w:customStyle="1" w:styleId="Zkladnodstavec">
    <w:name w:val="[Základní odstavec]"/>
    <w:basedOn w:val="Normln"/>
    <w:uiPriority w:val="99"/>
    <w:rsid w:val="0025719C"/>
    <w:pPr>
      <w:autoSpaceDE w:val="0"/>
      <w:autoSpaceDN w:val="0"/>
      <w:adjustRightInd w:val="0"/>
      <w:spacing w:line="288" w:lineRule="auto"/>
      <w:jc w:val="left"/>
      <w:textAlignment w:val="center"/>
    </w:pPr>
    <w:rPr>
      <w:rFonts w:ascii="MinionPro-Regular" w:hAnsi="MinionPro-Regular" w:cs="MinionPro-Regular"/>
      <w:color w:val="000000"/>
      <w:szCs w:val="24"/>
      <w14:ligatures w14:val="standardContextual"/>
    </w:rPr>
  </w:style>
  <w:style w:type="paragraph" w:styleId="Odstavecseseznamem">
    <w:name w:val="List Paragraph"/>
    <w:aliases w:val="tabulky,Conclusion de partie,Numbered Para 1,Dot pt,No Spacing1,List Paragraph Char Char Char,Indicator Text,Bullet 1,List Paragraph1,Bullet Points,MAIN CONTENT,List Paragraph12,F5 List Paragraph,Heading 2_sj,Nad,List Paragraph_0,EC"/>
    <w:basedOn w:val="Normln"/>
    <w:link w:val="OdstavecseseznamemChar"/>
    <w:uiPriority w:val="34"/>
    <w:unhideWhenUsed/>
    <w:qFormat/>
    <w:rsid w:val="00E44CAD"/>
    <w:pPr>
      <w:ind w:left="720"/>
      <w:contextualSpacing/>
    </w:pPr>
  </w:style>
  <w:style w:type="character" w:customStyle="1" w:styleId="OdstavecseseznamemChar">
    <w:name w:val="Odstavec se seznamem Char"/>
    <w:aliases w:val="tabulky Char,Conclusion de partie Char,Numbered Para 1 Char,Dot pt Char,No Spacing1 Char,List Paragraph Char Char Char Char,Indicator Text Char,Bullet 1 Char,List Paragraph1 Char,Bullet Points Char,MAIN CONTENT Char,Nad Char"/>
    <w:link w:val="Odstavecseseznamem"/>
    <w:uiPriority w:val="34"/>
    <w:qFormat/>
    <w:locked/>
    <w:rsid w:val="00106387"/>
    <w:rPr>
      <w:sz w:val="24"/>
    </w:rPr>
  </w:style>
  <w:style w:type="character" w:customStyle="1" w:styleId="Nadpis5Char">
    <w:name w:val="Nadpis 5 Char"/>
    <w:aliases w:val="nadpis 5 Char"/>
    <w:basedOn w:val="Standardnpsmoodstavce"/>
    <w:link w:val="Nadpis5"/>
    <w:uiPriority w:val="9"/>
    <w:rsid w:val="00ED51EF"/>
    <w:rPr>
      <w:rFonts w:eastAsiaTheme="majorEastAsia" w:cstheme="majorBidi"/>
      <w:color w:val="8F0B0B" w:themeColor="accent1" w:themeShade="BF"/>
      <w:kern w:val="2"/>
      <w:sz w:val="20"/>
      <w14:ligatures w14:val="standardContextual"/>
    </w:rPr>
  </w:style>
  <w:style w:type="character" w:customStyle="1" w:styleId="Nadpis6Char">
    <w:name w:val="Nadpis 6 Char"/>
    <w:basedOn w:val="Standardnpsmoodstavce"/>
    <w:link w:val="Nadpis6"/>
    <w:uiPriority w:val="9"/>
    <w:semiHidden/>
    <w:rsid w:val="00ED51EF"/>
    <w:rPr>
      <w:rFonts w:eastAsiaTheme="majorEastAsia" w:cstheme="majorBidi"/>
      <w:i/>
      <w:iCs/>
      <w:color w:val="595959" w:themeColor="text1" w:themeTint="A6"/>
      <w:kern w:val="2"/>
      <w:sz w:val="20"/>
      <w14:ligatures w14:val="standardContextual"/>
    </w:rPr>
  </w:style>
  <w:style w:type="character" w:customStyle="1" w:styleId="Nadpis7Char">
    <w:name w:val="Nadpis 7 Char"/>
    <w:basedOn w:val="Standardnpsmoodstavce"/>
    <w:link w:val="Nadpis7"/>
    <w:uiPriority w:val="9"/>
    <w:semiHidden/>
    <w:rsid w:val="00ED51EF"/>
    <w:rPr>
      <w:rFonts w:eastAsiaTheme="majorEastAsia" w:cstheme="majorBidi"/>
      <w:color w:val="595959" w:themeColor="text1" w:themeTint="A6"/>
      <w:kern w:val="2"/>
      <w:sz w:val="20"/>
      <w14:ligatures w14:val="standardContextual"/>
    </w:rPr>
  </w:style>
  <w:style w:type="character" w:customStyle="1" w:styleId="Nadpis8Char">
    <w:name w:val="Nadpis 8 Char"/>
    <w:basedOn w:val="Standardnpsmoodstavce"/>
    <w:link w:val="Nadpis8"/>
    <w:uiPriority w:val="9"/>
    <w:semiHidden/>
    <w:rsid w:val="00ED51EF"/>
    <w:rPr>
      <w:rFonts w:eastAsiaTheme="majorEastAsia" w:cstheme="majorBidi"/>
      <w:i/>
      <w:iCs/>
      <w:color w:val="272727" w:themeColor="text1" w:themeTint="D8"/>
      <w:kern w:val="2"/>
      <w:sz w:val="20"/>
      <w14:ligatures w14:val="standardContextual"/>
    </w:rPr>
  </w:style>
  <w:style w:type="character" w:customStyle="1" w:styleId="Nadpis9Char">
    <w:name w:val="Nadpis 9 Char"/>
    <w:basedOn w:val="Standardnpsmoodstavce"/>
    <w:link w:val="Nadpis9"/>
    <w:uiPriority w:val="9"/>
    <w:semiHidden/>
    <w:rsid w:val="00ED51EF"/>
    <w:rPr>
      <w:rFonts w:eastAsiaTheme="majorEastAsia" w:cstheme="majorBidi"/>
      <w:color w:val="272727" w:themeColor="text1" w:themeTint="D8"/>
      <w:kern w:val="2"/>
      <w:sz w:val="20"/>
      <w14:ligatures w14:val="standardContextual"/>
    </w:rPr>
  </w:style>
  <w:style w:type="paragraph" w:styleId="Citt">
    <w:name w:val="Quote"/>
    <w:basedOn w:val="Normln"/>
    <w:next w:val="Normln"/>
    <w:link w:val="CittChar"/>
    <w:uiPriority w:val="29"/>
    <w:qFormat/>
    <w:rsid w:val="00ED51EF"/>
    <w:pPr>
      <w:spacing w:before="160" w:after="160" w:line="259" w:lineRule="auto"/>
      <w:jc w:val="center"/>
    </w:pPr>
    <w:rPr>
      <w:rFonts w:ascii="Arial" w:hAnsi="Arial"/>
      <w:i/>
      <w:iCs/>
      <w:color w:val="404040" w:themeColor="text1" w:themeTint="BF"/>
      <w:kern w:val="2"/>
      <w:sz w:val="20"/>
      <w14:ligatures w14:val="standardContextual"/>
    </w:rPr>
  </w:style>
  <w:style w:type="character" w:customStyle="1" w:styleId="CittChar">
    <w:name w:val="Citát Char"/>
    <w:basedOn w:val="Standardnpsmoodstavce"/>
    <w:link w:val="Citt"/>
    <w:uiPriority w:val="29"/>
    <w:rsid w:val="00ED51EF"/>
    <w:rPr>
      <w:rFonts w:ascii="Arial" w:hAnsi="Arial"/>
      <w:i/>
      <w:iCs/>
      <w:color w:val="404040" w:themeColor="text1" w:themeTint="BF"/>
      <w:kern w:val="2"/>
      <w:sz w:val="20"/>
      <w14:ligatures w14:val="standardContextual"/>
    </w:rPr>
  </w:style>
  <w:style w:type="paragraph" w:styleId="Vrazncitt">
    <w:name w:val="Intense Quote"/>
    <w:basedOn w:val="Normln"/>
    <w:next w:val="Normln"/>
    <w:link w:val="VrazncittChar"/>
    <w:uiPriority w:val="30"/>
    <w:qFormat/>
    <w:rsid w:val="00ED51EF"/>
    <w:pPr>
      <w:pBdr>
        <w:top w:val="single" w:sz="4" w:space="10" w:color="8F0B0B" w:themeColor="accent1" w:themeShade="BF"/>
        <w:bottom w:val="single" w:sz="4" w:space="10" w:color="8F0B0B" w:themeColor="accent1" w:themeShade="BF"/>
      </w:pBdr>
      <w:spacing w:before="360" w:after="360" w:line="259" w:lineRule="auto"/>
      <w:ind w:left="864" w:right="864"/>
      <w:jc w:val="center"/>
    </w:pPr>
    <w:rPr>
      <w:rFonts w:ascii="Arial" w:hAnsi="Arial"/>
      <w:i/>
      <w:iCs/>
      <w:color w:val="8F0B0B" w:themeColor="accent1" w:themeShade="BF"/>
      <w:kern w:val="2"/>
      <w:sz w:val="20"/>
      <w14:ligatures w14:val="standardContextual"/>
    </w:rPr>
  </w:style>
  <w:style w:type="character" w:customStyle="1" w:styleId="VrazncittChar">
    <w:name w:val="Výrazný citát Char"/>
    <w:basedOn w:val="Standardnpsmoodstavce"/>
    <w:link w:val="Vrazncitt"/>
    <w:uiPriority w:val="30"/>
    <w:rsid w:val="00ED51EF"/>
    <w:rPr>
      <w:rFonts w:ascii="Arial" w:hAnsi="Arial"/>
      <w:i/>
      <w:iCs/>
      <w:color w:val="8F0B0B" w:themeColor="accent1" w:themeShade="BF"/>
      <w:kern w:val="2"/>
      <w:sz w:val="20"/>
      <w14:ligatures w14:val="standardContextual"/>
    </w:rPr>
  </w:style>
  <w:style w:type="character" w:styleId="Odkazintenzivn">
    <w:name w:val="Intense Reference"/>
    <w:basedOn w:val="Standardnpsmoodstavce"/>
    <w:uiPriority w:val="32"/>
    <w:qFormat/>
    <w:rsid w:val="00ED51EF"/>
    <w:rPr>
      <w:b/>
      <w:bCs/>
      <w:smallCaps/>
      <w:color w:val="8F0B0B" w:themeColor="accent1" w:themeShade="BF"/>
      <w:spacing w:val="5"/>
    </w:rPr>
  </w:style>
  <w:style w:type="paragraph" w:customStyle="1" w:styleId="69">
    <w:name w:val="69"/>
    <w:rsid w:val="00ED51EF"/>
    <w:pPr>
      <w:spacing w:before="113" w:after="113" w:line="240" w:lineRule="auto"/>
      <w:ind w:left="227" w:hanging="227"/>
    </w:pPr>
    <w:rPr>
      <w:rFonts w:ascii="Times New Roman" w:eastAsia="Times New Roman" w:hAnsi="Times New Roman" w:cs="Times New Roman"/>
      <w:sz w:val="20"/>
      <w:szCs w:val="20"/>
    </w:rPr>
  </w:style>
  <w:style w:type="paragraph" w:customStyle="1" w:styleId="9">
    <w:name w:val="9"/>
    <w:rsid w:val="00ED51EF"/>
    <w:pPr>
      <w:spacing w:before="340" w:after="57" w:line="240" w:lineRule="auto"/>
      <w:ind w:left="850" w:right="850"/>
      <w:jc w:val="center"/>
    </w:pPr>
    <w:rPr>
      <w:rFonts w:ascii="Times New Roman" w:eastAsia="Times New Roman" w:hAnsi="Times New Roman" w:cs="Times New Roman"/>
      <w:b/>
      <w:caps/>
      <w:sz w:val="32"/>
      <w:szCs w:val="20"/>
    </w:rPr>
  </w:style>
  <w:style w:type="paragraph" w:customStyle="1" w:styleId="18">
    <w:name w:val="18"/>
    <w:rsid w:val="00ED51EF"/>
    <w:pPr>
      <w:spacing w:before="57" w:after="57" w:line="240" w:lineRule="auto"/>
      <w:ind w:left="1190" w:hanging="340"/>
      <w:jc w:val="both"/>
    </w:pPr>
    <w:rPr>
      <w:rFonts w:ascii="Times New Roman" w:eastAsia="Times New Roman" w:hAnsi="Times New Roman" w:cs="Times New Roman"/>
      <w:sz w:val="24"/>
      <w:szCs w:val="20"/>
    </w:rPr>
  </w:style>
  <w:style w:type="paragraph" w:customStyle="1" w:styleId="19">
    <w:name w:val="19"/>
    <w:rsid w:val="00ED51EF"/>
    <w:pPr>
      <w:spacing w:before="57" w:after="227" w:line="240" w:lineRule="auto"/>
      <w:ind w:left="1190" w:hanging="340"/>
      <w:jc w:val="both"/>
    </w:pPr>
    <w:rPr>
      <w:rFonts w:ascii="Times New Roman" w:eastAsia="Times New Roman" w:hAnsi="Times New Roman" w:cs="Times New Roman"/>
      <w:sz w:val="24"/>
      <w:szCs w:val="20"/>
    </w:rPr>
  </w:style>
  <w:style w:type="paragraph" w:customStyle="1" w:styleId="11">
    <w:name w:val="11"/>
    <w:rsid w:val="00ED51EF"/>
    <w:pPr>
      <w:spacing w:before="227" w:after="113" w:line="240" w:lineRule="auto"/>
      <w:jc w:val="center"/>
    </w:pPr>
    <w:rPr>
      <w:rFonts w:ascii="Times New Roman" w:eastAsia="Times New Roman" w:hAnsi="Times New Roman" w:cs="Times New Roman"/>
      <w:sz w:val="28"/>
      <w:szCs w:val="20"/>
    </w:rPr>
  </w:style>
  <w:style w:type="paragraph" w:customStyle="1" w:styleId="12">
    <w:name w:val="12"/>
    <w:rsid w:val="00ED51EF"/>
    <w:pPr>
      <w:spacing w:after="57" w:line="240" w:lineRule="auto"/>
      <w:ind w:left="850" w:right="850"/>
      <w:jc w:val="center"/>
    </w:pPr>
    <w:rPr>
      <w:rFonts w:ascii="Times New Roman" w:eastAsia="Times New Roman" w:hAnsi="Times New Roman" w:cs="Times New Roman"/>
      <w:b/>
      <w:sz w:val="28"/>
      <w:szCs w:val="20"/>
    </w:rPr>
  </w:style>
  <w:style w:type="paragraph" w:customStyle="1" w:styleId="17">
    <w:name w:val="17"/>
    <w:rsid w:val="00ED51EF"/>
    <w:pPr>
      <w:spacing w:after="57" w:line="240" w:lineRule="auto"/>
      <w:ind w:left="1190" w:hanging="340"/>
      <w:jc w:val="both"/>
    </w:pPr>
    <w:rPr>
      <w:rFonts w:ascii="Times New Roman" w:eastAsia="Times New Roman" w:hAnsi="Times New Roman" w:cs="Times New Roman"/>
      <w:sz w:val="24"/>
      <w:szCs w:val="20"/>
    </w:rPr>
  </w:style>
  <w:style w:type="paragraph" w:customStyle="1" w:styleId="20">
    <w:name w:val="20"/>
    <w:rsid w:val="00ED51EF"/>
    <w:pPr>
      <w:spacing w:after="57" w:line="240" w:lineRule="auto"/>
      <w:ind w:left="510" w:hanging="510"/>
      <w:jc w:val="both"/>
    </w:pPr>
    <w:rPr>
      <w:rFonts w:ascii="Times New Roman" w:eastAsia="Times New Roman" w:hAnsi="Times New Roman" w:cs="Times New Roman"/>
      <w:sz w:val="24"/>
      <w:szCs w:val="20"/>
    </w:rPr>
  </w:style>
  <w:style w:type="paragraph" w:customStyle="1" w:styleId="16">
    <w:name w:val="16"/>
    <w:rsid w:val="00ED51EF"/>
    <w:pPr>
      <w:spacing w:before="227" w:after="113" w:line="240" w:lineRule="auto"/>
      <w:jc w:val="center"/>
    </w:pPr>
    <w:rPr>
      <w:rFonts w:ascii="Times New Roman" w:eastAsia="Times New Roman" w:hAnsi="Times New Roman" w:cs="Times New Roman"/>
      <w:sz w:val="28"/>
      <w:szCs w:val="20"/>
    </w:rPr>
  </w:style>
  <w:style w:type="paragraph" w:customStyle="1" w:styleId="13">
    <w:name w:val="13"/>
    <w:rsid w:val="00ED51EF"/>
    <w:pPr>
      <w:spacing w:after="113" w:line="240" w:lineRule="auto"/>
      <w:ind w:left="510" w:hanging="510"/>
      <w:jc w:val="both"/>
    </w:pPr>
    <w:rPr>
      <w:rFonts w:ascii="Times New Roman" w:eastAsia="Times New Roman" w:hAnsi="Times New Roman" w:cs="Times New Roman"/>
      <w:sz w:val="24"/>
      <w:szCs w:val="20"/>
    </w:rPr>
  </w:style>
  <w:style w:type="paragraph" w:customStyle="1" w:styleId="15">
    <w:name w:val="15"/>
    <w:rsid w:val="00ED51EF"/>
    <w:pPr>
      <w:spacing w:before="113" w:after="57" w:line="240" w:lineRule="auto"/>
      <w:ind w:left="510" w:hanging="510"/>
      <w:jc w:val="both"/>
    </w:pPr>
    <w:rPr>
      <w:rFonts w:ascii="Times New Roman" w:eastAsia="Times New Roman" w:hAnsi="Times New Roman" w:cs="Times New Roman"/>
      <w:sz w:val="24"/>
      <w:szCs w:val="20"/>
    </w:rPr>
  </w:style>
  <w:style w:type="paragraph" w:customStyle="1" w:styleId="24">
    <w:name w:val="24"/>
    <w:rsid w:val="00ED51EF"/>
    <w:pPr>
      <w:spacing w:before="57" w:after="227" w:line="240" w:lineRule="auto"/>
      <w:ind w:left="680" w:hanging="340"/>
      <w:jc w:val="both"/>
    </w:pPr>
    <w:rPr>
      <w:rFonts w:ascii="Times New Roman" w:eastAsia="Times New Roman" w:hAnsi="Times New Roman" w:cs="Times New Roman"/>
      <w:sz w:val="24"/>
      <w:szCs w:val="20"/>
    </w:rPr>
  </w:style>
  <w:style w:type="paragraph" w:customStyle="1" w:styleId="14">
    <w:name w:val="14"/>
    <w:rsid w:val="00ED51EF"/>
    <w:pPr>
      <w:spacing w:before="113" w:after="113" w:line="240" w:lineRule="auto"/>
      <w:ind w:left="510" w:hanging="510"/>
      <w:jc w:val="both"/>
    </w:pPr>
    <w:rPr>
      <w:rFonts w:ascii="Times New Roman" w:eastAsia="Times New Roman" w:hAnsi="Times New Roman" w:cs="Times New Roman"/>
      <w:sz w:val="24"/>
      <w:szCs w:val="20"/>
    </w:rPr>
  </w:style>
  <w:style w:type="paragraph" w:customStyle="1" w:styleId="21">
    <w:name w:val="21"/>
    <w:rsid w:val="00ED51EF"/>
    <w:pPr>
      <w:spacing w:after="57" w:line="240" w:lineRule="auto"/>
      <w:jc w:val="both"/>
    </w:pPr>
    <w:rPr>
      <w:rFonts w:ascii="Times New Roman" w:eastAsia="Times New Roman" w:hAnsi="Times New Roman" w:cs="Times New Roman"/>
      <w:sz w:val="24"/>
      <w:szCs w:val="20"/>
    </w:rPr>
  </w:style>
  <w:style w:type="character" w:styleId="Odkaznakoment">
    <w:name w:val="annotation reference"/>
    <w:aliases w:val="Značka poznámky"/>
    <w:basedOn w:val="Standardnpsmoodstavce"/>
    <w:uiPriority w:val="99"/>
    <w:unhideWhenUsed/>
    <w:rsid w:val="00ED51EF"/>
    <w:rPr>
      <w:sz w:val="16"/>
      <w:szCs w:val="16"/>
    </w:rPr>
  </w:style>
  <w:style w:type="paragraph" w:styleId="Textkomente">
    <w:name w:val="annotation text"/>
    <w:aliases w:val="Text poznámky,RL Text komentáře"/>
    <w:basedOn w:val="Normln"/>
    <w:link w:val="TextkomenteChar"/>
    <w:uiPriority w:val="99"/>
    <w:unhideWhenUsed/>
    <w:rsid w:val="00ED51EF"/>
    <w:pPr>
      <w:spacing w:after="160"/>
      <w:jc w:val="left"/>
    </w:pPr>
    <w:rPr>
      <w:rFonts w:ascii="Arial" w:hAnsi="Arial"/>
      <w:kern w:val="2"/>
      <w:sz w:val="20"/>
      <w:szCs w:val="20"/>
      <w14:ligatures w14:val="standardContextual"/>
    </w:rPr>
  </w:style>
  <w:style w:type="character" w:customStyle="1" w:styleId="TextkomenteChar">
    <w:name w:val="Text komentáře Char"/>
    <w:aliases w:val="Text poznámky Char,RL Text komentáře Char"/>
    <w:basedOn w:val="Standardnpsmoodstavce"/>
    <w:link w:val="Textkomente"/>
    <w:uiPriority w:val="99"/>
    <w:rsid w:val="00ED51EF"/>
    <w:rPr>
      <w:rFonts w:ascii="Arial" w:hAnsi="Arial"/>
      <w:kern w:val="2"/>
      <w:sz w:val="20"/>
      <w:szCs w:val="20"/>
      <w14:ligatures w14:val="standardContextual"/>
    </w:rPr>
  </w:style>
  <w:style w:type="paragraph" w:styleId="Pedmtkomente">
    <w:name w:val="annotation subject"/>
    <w:basedOn w:val="Textkomente"/>
    <w:next w:val="Textkomente"/>
    <w:link w:val="PedmtkomenteChar"/>
    <w:uiPriority w:val="99"/>
    <w:unhideWhenUsed/>
    <w:rsid w:val="00ED51EF"/>
    <w:rPr>
      <w:b/>
      <w:bCs/>
    </w:rPr>
  </w:style>
  <w:style w:type="character" w:customStyle="1" w:styleId="PedmtkomenteChar">
    <w:name w:val="Předmět komentáře Char"/>
    <w:basedOn w:val="TextkomenteChar"/>
    <w:link w:val="Pedmtkomente"/>
    <w:uiPriority w:val="99"/>
    <w:rsid w:val="00ED51EF"/>
    <w:rPr>
      <w:rFonts w:ascii="Arial" w:hAnsi="Arial"/>
      <w:b/>
      <w:bCs/>
      <w:kern w:val="2"/>
      <w:sz w:val="20"/>
      <w:szCs w:val="20"/>
      <w14:ligatures w14:val="standardContextual"/>
    </w:rPr>
  </w:style>
  <w:style w:type="paragraph" w:styleId="Zkladntext">
    <w:name w:val="Body Text"/>
    <w:basedOn w:val="Normln"/>
    <w:link w:val="ZkladntextChar"/>
    <w:unhideWhenUsed/>
    <w:qFormat/>
    <w:rsid w:val="00ED51EF"/>
    <w:pPr>
      <w:keepNext/>
    </w:pPr>
    <w:rPr>
      <w:rFonts w:ascii="Times New Roman" w:eastAsia="Times New Roman" w:hAnsi="Times New Roman" w:cs="Times New Roman"/>
      <w:sz w:val="20"/>
      <w:szCs w:val="24"/>
      <w:lang w:eastAsia="cs-CZ"/>
    </w:rPr>
  </w:style>
  <w:style w:type="character" w:customStyle="1" w:styleId="ZkladntextChar">
    <w:name w:val="Základní text Char"/>
    <w:basedOn w:val="Standardnpsmoodstavce"/>
    <w:link w:val="Zkladntext"/>
    <w:rsid w:val="00ED51EF"/>
    <w:rPr>
      <w:rFonts w:ascii="Times New Roman" w:eastAsia="Times New Roman" w:hAnsi="Times New Roman" w:cs="Times New Roman"/>
      <w:sz w:val="20"/>
      <w:szCs w:val="24"/>
      <w:lang w:eastAsia="cs-CZ"/>
    </w:rPr>
  </w:style>
  <w:style w:type="paragraph" w:customStyle="1" w:styleId="Nadpispozmn">
    <w:name w:val="Nadpis pozm.n."/>
    <w:basedOn w:val="Normln"/>
    <w:rsid w:val="00ED51EF"/>
    <w:pPr>
      <w:keepNext/>
      <w:keepLines/>
      <w:widowControl w:val="0"/>
      <w:suppressAutoHyphens/>
      <w:spacing w:after="120" w:line="100" w:lineRule="atLeast"/>
      <w:jc w:val="left"/>
    </w:pPr>
    <w:rPr>
      <w:rFonts w:ascii="Times New Roman" w:eastAsia="SimSun" w:hAnsi="Times New Roman" w:cs="Mangal"/>
      <w:b/>
      <w:bCs/>
      <w:kern w:val="2"/>
      <w:sz w:val="32"/>
      <w:szCs w:val="32"/>
      <w:lang w:eastAsia="zh-CN" w:bidi="hi-IN"/>
    </w:rPr>
  </w:style>
  <w:style w:type="paragraph" w:customStyle="1" w:styleId="Styl1">
    <w:name w:val="Styl1"/>
    <w:basedOn w:val="Normln"/>
    <w:link w:val="Styl1Char"/>
    <w:qFormat/>
    <w:rsid w:val="00ED51EF"/>
    <w:pPr>
      <w:widowControl w:val="0"/>
      <w:jc w:val="center"/>
    </w:pPr>
    <w:rPr>
      <w:rFonts w:ascii="Times New Roman" w:eastAsia="Times New Roman" w:hAnsi="Times New Roman" w:cs="Times New Roman"/>
      <w:b/>
      <w:color w:val="8F0B0B" w:themeColor="accent1" w:themeShade="BF"/>
      <w:kern w:val="2"/>
      <w:szCs w:val="24"/>
      <w:lang w:val="cs" w:eastAsia="cs-CZ"/>
      <w14:ligatures w14:val="standardContextual"/>
    </w:rPr>
  </w:style>
  <w:style w:type="character" w:customStyle="1" w:styleId="Styl1Char">
    <w:name w:val="Styl1 Char"/>
    <w:basedOn w:val="Nadpis1Char"/>
    <w:link w:val="Styl1"/>
    <w:rsid w:val="00ED51EF"/>
    <w:rPr>
      <w:rFonts w:ascii="Times New Roman" w:eastAsia="Times New Roman" w:hAnsi="Times New Roman" w:cs="Times New Roman"/>
      <w:b/>
      <w:color w:val="8F0B0B" w:themeColor="accent1" w:themeShade="BF"/>
      <w:kern w:val="2"/>
      <w:sz w:val="24"/>
      <w:szCs w:val="24"/>
      <w:lang w:val="cs" w:eastAsia="cs-CZ"/>
      <w14:ligatures w14:val="standardContextual"/>
    </w:rPr>
  </w:style>
  <w:style w:type="paragraph" w:styleId="Revize">
    <w:name w:val="Revision"/>
    <w:hidden/>
    <w:uiPriority w:val="99"/>
    <w:semiHidden/>
    <w:rsid w:val="00ED51EF"/>
    <w:pPr>
      <w:spacing w:after="0" w:line="240" w:lineRule="auto"/>
    </w:pPr>
    <w:rPr>
      <w:rFonts w:ascii="Arial" w:hAnsi="Arial"/>
      <w:kern w:val="2"/>
      <w:sz w:val="20"/>
      <w14:ligatures w14:val="standardContextual"/>
    </w:rPr>
  </w:style>
  <w:style w:type="numbering" w:customStyle="1" w:styleId="Bezseznamu1">
    <w:name w:val="Bez seznamu1"/>
    <w:next w:val="Bezseznamu"/>
    <w:uiPriority w:val="99"/>
    <w:semiHidden/>
    <w:unhideWhenUsed/>
    <w:rsid w:val="00ED51EF"/>
  </w:style>
  <w:style w:type="paragraph" w:customStyle="1" w:styleId="58">
    <w:name w:val="58"/>
    <w:rsid w:val="00ED51EF"/>
    <w:pPr>
      <w:spacing w:before="57" w:after="57" w:line="240" w:lineRule="auto"/>
      <w:ind w:left="1814" w:hanging="340"/>
      <w:jc w:val="both"/>
    </w:pPr>
    <w:rPr>
      <w:rFonts w:ascii="Times New Roman" w:eastAsia="Times New Roman" w:hAnsi="Times New Roman" w:cs="Times New Roman"/>
      <w:sz w:val="24"/>
      <w:szCs w:val="20"/>
    </w:rPr>
  </w:style>
  <w:style w:type="paragraph" w:customStyle="1" w:styleId="l4">
    <w:name w:val="l4"/>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l5">
    <w:name w:val="l5"/>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l41">
    <w:name w:val="l41"/>
    <w:basedOn w:val="Normln"/>
    <w:rsid w:val="00ED51EF"/>
    <w:pPr>
      <w:spacing w:before="144" w:after="144"/>
    </w:pPr>
    <w:rPr>
      <w:rFonts w:ascii="Times New Roman" w:eastAsia="Times New Roman" w:hAnsi="Times New Roman" w:cs="Times New Roman"/>
      <w:szCs w:val="24"/>
      <w:lang w:eastAsia="cs-CZ"/>
    </w:rPr>
  </w:style>
  <w:style w:type="character" w:styleId="PromnnHTML">
    <w:name w:val="HTML Variable"/>
    <w:basedOn w:val="Standardnpsmoodstavce"/>
    <w:uiPriority w:val="99"/>
    <w:unhideWhenUsed/>
    <w:rsid w:val="00ED51EF"/>
    <w:rPr>
      <w:i/>
      <w:iCs/>
    </w:rPr>
  </w:style>
  <w:style w:type="paragraph" w:customStyle="1" w:styleId="psmeno">
    <w:name w:val="písmeno"/>
    <w:basedOn w:val="slovanseznam"/>
    <w:rsid w:val="00ED51EF"/>
    <w:pPr>
      <w:numPr>
        <w:numId w:val="0"/>
      </w:numPr>
      <w:tabs>
        <w:tab w:val="left" w:pos="357"/>
      </w:tabs>
      <w:spacing w:before="0" w:after="0"/>
      <w:ind w:left="357" w:hanging="357"/>
    </w:pPr>
    <w:rPr>
      <w:rFonts w:ascii="Times New Roman" w:eastAsia="Times New Roman" w:hAnsi="Times New Roman" w:cs="Times New Roman"/>
      <w:noProof/>
      <w:szCs w:val="24"/>
      <w:lang w:val="en-US" w:eastAsia="cs-CZ"/>
    </w:rPr>
  </w:style>
  <w:style w:type="paragraph" w:customStyle="1" w:styleId="odstavec">
    <w:name w:val="odstavec"/>
    <w:basedOn w:val="Normln"/>
    <w:rsid w:val="00ED51EF"/>
    <w:pPr>
      <w:spacing w:before="120"/>
      <w:ind w:firstLine="482"/>
    </w:pPr>
    <w:rPr>
      <w:rFonts w:ascii="Times New Roman" w:eastAsia="Times New Roman" w:hAnsi="Times New Roman" w:cs="Times New Roman"/>
      <w:noProof/>
      <w:szCs w:val="24"/>
      <w:lang w:eastAsia="cs-CZ"/>
    </w:rPr>
  </w:style>
  <w:style w:type="paragraph" w:customStyle="1" w:styleId="paragraf">
    <w:name w:val="paragraf"/>
    <w:basedOn w:val="Normln"/>
    <w:next w:val="odstavec"/>
    <w:rsid w:val="00ED51EF"/>
    <w:pPr>
      <w:keepNext/>
      <w:spacing w:before="240"/>
      <w:jc w:val="center"/>
    </w:pPr>
    <w:rPr>
      <w:rFonts w:ascii="Times New Roman" w:eastAsia="Times New Roman" w:hAnsi="Times New Roman" w:cs="Times New Roman"/>
      <w:noProof/>
      <w:szCs w:val="24"/>
      <w:lang w:eastAsia="cs-CZ"/>
    </w:rPr>
  </w:style>
  <w:style w:type="character" w:customStyle="1" w:styleId="tituleknadpisu">
    <w:name w:val="titulek nadpisu"/>
    <w:rsid w:val="00ED51EF"/>
    <w:rPr>
      <w:b/>
      <w:bCs w:val="0"/>
    </w:rPr>
  </w:style>
  <w:style w:type="table" w:customStyle="1" w:styleId="Prosttabulka11">
    <w:name w:val="Prostá tabulka 11"/>
    <w:basedOn w:val="Normlntabulka"/>
    <w:next w:val="Prosttabulka1"/>
    <w:uiPriority w:val="41"/>
    <w:rsid w:val="00ED51EF"/>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st">
    <w:name w:val="část"/>
    <w:basedOn w:val="Normln"/>
    <w:next w:val="Normln"/>
    <w:rsid w:val="00ED51EF"/>
    <w:pPr>
      <w:keepNext/>
      <w:spacing w:before="360"/>
      <w:jc w:val="center"/>
      <w:outlineLvl w:val="0"/>
    </w:pPr>
    <w:rPr>
      <w:rFonts w:ascii="Times New Roman" w:eastAsia="Times New Roman" w:hAnsi="Times New Roman" w:cs="Times New Roman"/>
      <w:caps/>
      <w:szCs w:val="24"/>
      <w:lang w:eastAsia="cs-CZ"/>
    </w:rPr>
  </w:style>
  <w:style w:type="paragraph" w:customStyle="1" w:styleId="hlava">
    <w:name w:val="hlava"/>
    <w:basedOn w:val="Normln"/>
    <w:next w:val="Normln"/>
    <w:rsid w:val="00ED51EF"/>
    <w:pPr>
      <w:keepNext/>
      <w:spacing w:before="240"/>
      <w:jc w:val="center"/>
      <w:outlineLvl w:val="1"/>
    </w:pPr>
    <w:rPr>
      <w:rFonts w:ascii="Times New Roman" w:eastAsia="Times New Roman" w:hAnsi="Times New Roman" w:cs="Times New Roman"/>
      <w:szCs w:val="24"/>
      <w:lang w:eastAsia="cs-CZ"/>
    </w:rPr>
  </w:style>
  <w:style w:type="paragraph" w:customStyle="1" w:styleId="zkon-nadpis">
    <w:name w:val="zákon - nadpis"/>
    <w:basedOn w:val="Normln"/>
    <w:rsid w:val="00ED51EF"/>
    <w:pPr>
      <w:spacing w:after="120"/>
      <w:jc w:val="center"/>
    </w:pPr>
    <w:rPr>
      <w:rFonts w:ascii="Times New Roman" w:eastAsia="Times New Roman" w:hAnsi="Times New Roman" w:cs="Times New Roman"/>
      <w:b/>
      <w:szCs w:val="24"/>
      <w:lang w:val="en-US" w:eastAsia="cs-CZ"/>
    </w:rPr>
  </w:style>
  <w:style w:type="paragraph" w:customStyle="1" w:styleId="dl">
    <w:name w:val="díl"/>
    <w:basedOn w:val="Normln"/>
    <w:next w:val="Normln"/>
    <w:rsid w:val="00ED51EF"/>
    <w:pPr>
      <w:keepNext/>
      <w:spacing w:before="240"/>
      <w:jc w:val="center"/>
      <w:outlineLvl w:val="2"/>
    </w:pPr>
    <w:rPr>
      <w:rFonts w:ascii="Times New Roman" w:eastAsia="Times New Roman" w:hAnsi="Times New Roman" w:cs="Times New Roman"/>
      <w:szCs w:val="24"/>
      <w:lang w:eastAsia="cs-CZ"/>
    </w:rPr>
  </w:style>
  <w:style w:type="paragraph" w:customStyle="1" w:styleId="oddl">
    <w:name w:val="oddíl"/>
    <w:basedOn w:val="Normln"/>
    <w:next w:val="Normln"/>
    <w:rsid w:val="00ED51EF"/>
    <w:pPr>
      <w:keepNext/>
      <w:spacing w:before="240"/>
      <w:jc w:val="center"/>
      <w:outlineLvl w:val="3"/>
    </w:pPr>
    <w:rPr>
      <w:rFonts w:ascii="Times New Roman" w:eastAsia="Times New Roman" w:hAnsi="Times New Roman" w:cs="Times New Roman"/>
      <w:szCs w:val="24"/>
      <w:lang w:eastAsia="cs-CZ"/>
    </w:rPr>
  </w:style>
  <w:style w:type="paragraph" w:customStyle="1" w:styleId="pododdl">
    <w:name w:val="pododdíl"/>
    <w:basedOn w:val="Normln"/>
    <w:next w:val="Normln"/>
    <w:rsid w:val="00ED51EF"/>
    <w:pPr>
      <w:keepNext/>
      <w:spacing w:before="240"/>
      <w:jc w:val="center"/>
      <w:outlineLvl w:val="4"/>
    </w:pPr>
    <w:rPr>
      <w:rFonts w:ascii="Times New Roman" w:eastAsia="Times New Roman" w:hAnsi="Times New Roman" w:cs="Times New Roman"/>
      <w:szCs w:val="24"/>
      <w:lang w:eastAsia="cs-CZ"/>
    </w:rPr>
  </w:style>
  <w:style w:type="paragraph" w:customStyle="1" w:styleId="parlament">
    <w:name w:val="parlament"/>
    <w:basedOn w:val="Normln"/>
    <w:rsid w:val="00ED51EF"/>
    <w:pPr>
      <w:jc w:val="left"/>
    </w:pPr>
    <w:rPr>
      <w:rFonts w:ascii="Times New Roman" w:eastAsia="Times New Roman" w:hAnsi="Times New Roman" w:cs="Times New Roman"/>
      <w:szCs w:val="24"/>
      <w:lang w:eastAsia="cs-CZ"/>
    </w:rPr>
  </w:style>
  <w:style w:type="paragraph" w:customStyle="1" w:styleId="bod">
    <w:name w:val="bod"/>
    <w:basedOn w:val="slovanseznam2"/>
    <w:rsid w:val="00ED51EF"/>
    <w:pPr>
      <w:numPr>
        <w:numId w:val="0"/>
      </w:numPr>
      <w:tabs>
        <w:tab w:val="left" w:pos="357"/>
      </w:tabs>
      <w:ind w:left="714" w:hanging="357"/>
    </w:pPr>
    <w:rPr>
      <w:rFonts w:ascii="Times New Roman" w:eastAsia="Times New Roman" w:hAnsi="Times New Roman" w:cs="Times New Roman"/>
      <w:noProof w:val="0"/>
      <w:szCs w:val="24"/>
      <w:lang w:eastAsia="cs-CZ"/>
    </w:rPr>
  </w:style>
  <w:style w:type="paragraph" w:customStyle="1" w:styleId="odsazentext2">
    <w:name w:val="odsazený text 2"/>
    <w:basedOn w:val="Normln"/>
    <w:rsid w:val="00ED51EF"/>
    <w:pPr>
      <w:spacing w:before="120"/>
      <w:ind w:left="720"/>
    </w:pPr>
    <w:rPr>
      <w:rFonts w:ascii="Times New Roman" w:eastAsia="Times New Roman" w:hAnsi="Times New Roman" w:cs="Times New Roman"/>
      <w:szCs w:val="24"/>
      <w:lang w:eastAsia="cs-CZ"/>
    </w:rPr>
  </w:style>
  <w:style w:type="paragraph" w:customStyle="1" w:styleId="odsazentext1">
    <w:name w:val="odsazený text 1"/>
    <w:basedOn w:val="Normln"/>
    <w:rsid w:val="00ED51EF"/>
    <w:pPr>
      <w:spacing w:before="120"/>
      <w:ind w:left="360"/>
    </w:pPr>
    <w:rPr>
      <w:rFonts w:ascii="Times New Roman" w:eastAsia="Times New Roman" w:hAnsi="Times New Roman" w:cs="Times New Roman"/>
      <w:szCs w:val="24"/>
      <w:lang w:eastAsia="cs-CZ"/>
    </w:rPr>
  </w:style>
  <w:style w:type="paragraph" w:customStyle="1" w:styleId="skupinovnadpis">
    <w:name w:val="skupinový nadpis"/>
    <w:basedOn w:val="Normln"/>
    <w:rsid w:val="00ED51EF"/>
    <w:pPr>
      <w:keepNext/>
      <w:spacing w:before="240"/>
      <w:jc w:val="center"/>
    </w:pPr>
    <w:rPr>
      <w:rFonts w:ascii="Times New Roman" w:eastAsia="Times New Roman" w:hAnsi="Times New Roman" w:cs="Times New Roman"/>
      <w:b/>
      <w:szCs w:val="24"/>
      <w:lang w:eastAsia="cs-CZ"/>
    </w:rPr>
  </w:style>
  <w:style w:type="paragraph" w:customStyle="1" w:styleId="zkon">
    <w:name w:val="zákon"/>
    <w:basedOn w:val="Normln"/>
    <w:rsid w:val="00ED51EF"/>
    <w:pPr>
      <w:keepNext/>
      <w:spacing w:after="240"/>
      <w:jc w:val="center"/>
    </w:pPr>
    <w:rPr>
      <w:rFonts w:ascii="Times New Roman" w:eastAsia="Times New Roman" w:hAnsi="Times New Roman" w:cs="Times New Roman"/>
      <w:caps/>
      <w:szCs w:val="24"/>
      <w:lang w:eastAsia="cs-CZ"/>
    </w:rPr>
  </w:style>
  <w:style w:type="paragraph" w:customStyle="1" w:styleId="varianta">
    <w:name w:val="varianta"/>
    <w:basedOn w:val="Normln"/>
    <w:rsid w:val="00ED51EF"/>
    <w:pPr>
      <w:spacing w:before="240"/>
      <w:jc w:val="left"/>
    </w:pPr>
    <w:rPr>
      <w:rFonts w:ascii="Times New Roman" w:eastAsia="Times New Roman" w:hAnsi="Times New Roman" w:cs="Times New Roman"/>
      <w:caps/>
      <w:szCs w:val="24"/>
      <w:lang w:eastAsia="cs-CZ"/>
    </w:rPr>
  </w:style>
  <w:style w:type="paragraph" w:customStyle="1" w:styleId="zdvodnn">
    <w:name w:val="zdůvodnění"/>
    <w:basedOn w:val="Normln"/>
    <w:next w:val="text"/>
    <w:rsid w:val="00ED51EF"/>
    <w:pPr>
      <w:keepNext/>
      <w:spacing w:before="240" w:after="120"/>
      <w:jc w:val="left"/>
    </w:pPr>
    <w:rPr>
      <w:rFonts w:ascii="Times New Roman" w:eastAsia="Times New Roman" w:hAnsi="Times New Roman" w:cs="Times New Roman"/>
      <w:b/>
      <w:szCs w:val="24"/>
      <w:lang w:eastAsia="cs-CZ"/>
    </w:rPr>
  </w:style>
  <w:style w:type="paragraph" w:customStyle="1" w:styleId="text">
    <w:name w:val="text"/>
    <w:basedOn w:val="Normln"/>
    <w:rsid w:val="00ED51EF"/>
    <w:pPr>
      <w:spacing w:before="120"/>
      <w:ind w:firstLine="357"/>
    </w:pPr>
    <w:rPr>
      <w:rFonts w:ascii="Times New Roman" w:eastAsia="Times New Roman" w:hAnsi="Times New Roman" w:cs="Times New Roman"/>
      <w:szCs w:val="24"/>
      <w:lang w:eastAsia="cs-CZ"/>
    </w:rPr>
  </w:style>
  <w:style w:type="paragraph" w:customStyle="1" w:styleId="slovanseznam30">
    <w:name w:val="číslovaný seznam 3"/>
    <w:basedOn w:val="odsazentext3"/>
    <w:rsid w:val="00ED51EF"/>
    <w:pPr>
      <w:numPr>
        <w:numId w:val="40"/>
      </w:numPr>
      <w:tabs>
        <w:tab w:val="clear" w:pos="1072"/>
        <w:tab w:val="num" w:pos="360"/>
      </w:tabs>
      <w:ind w:left="0" w:firstLine="0"/>
    </w:pPr>
  </w:style>
  <w:style w:type="paragraph" w:customStyle="1" w:styleId="odsazentext3">
    <w:name w:val="odsazený text 3"/>
    <w:basedOn w:val="Normln"/>
    <w:link w:val="odsazentext3Char"/>
    <w:rsid w:val="00ED51EF"/>
    <w:pPr>
      <w:spacing w:before="120"/>
      <w:ind w:left="1066"/>
    </w:pPr>
    <w:rPr>
      <w:rFonts w:ascii="Times New Roman" w:eastAsia="Times New Roman" w:hAnsi="Times New Roman" w:cs="Times New Roman"/>
      <w:szCs w:val="24"/>
      <w:lang w:eastAsia="cs-CZ"/>
    </w:rPr>
  </w:style>
  <w:style w:type="character" w:customStyle="1" w:styleId="odsazentext3Char">
    <w:name w:val="odsazený text 3 Char"/>
    <w:link w:val="odsazentext3"/>
    <w:rsid w:val="00ED51EF"/>
    <w:rPr>
      <w:rFonts w:ascii="Times New Roman" w:eastAsia="Times New Roman" w:hAnsi="Times New Roman" w:cs="Times New Roman"/>
      <w:sz w:val="24"/>
      <w:szCs w:val="24"/>
      <w:lang w:eastAsia="cs-CZ"/>
    </w:rPr>
  </w:style>
  <w:style w:type="paragraph" w:customStyle="1" w:styleId="slovanseznam4">
    <w:name w:val="číslovaný seznam 4"/>
    <w:basedOn w:val="odsazentext4"/>
    <w:rsid w:val="00ED51EF"/>
    <w:pPr>
      <w:numPr>
        <w:numId w:val="41"/>
      </w:numPr>
      <w:tabs>
        <w:tab w:val="clear" w:pos="1429"/>
        <w:tab w:val="num" w:pos="360"/>
      </w:tabs>
      <w:ind w:left="0" w:firstLine="0"/>
    </w:pPr>
  </w:style>
  <w:style w:type="paragraph" w:customStyle="1" w:styleId="odsazentext4">
    <w:name w:val="odsazený text 4"/>
    <w:basedOn w:val="Normln"/>
    <w:link w:val="odsazentext4CharChar"/>
    <w:rsid w:val="00ED51EF"/>
    <w:pPr>
      <w:spacing w:before="120"/>
      <w:ind w:left="1426"/>
    </w:pPr>
    <w:rPr>
      <w:rFonts w:ascii="Times New Roman" w:eastAsia="Times New Roman" w:hAnsi="Times New Roman" w:cs="Times New Roman"/>
      <w:szCs w:val="24"/>
      <w:lang w:eastAsia="cs-CZ"/>
    </w:rPr>
  </w:style>
  <w:style w:type="character" w:customStyle="1" w:styleId="odsazentext4CharChar">
    <w:name w:val="odsazený text 4 Char Char"/>
    <w:link w:val="odsazentext4"/>
    <w:rsid w:val="00ED51EF"/>
    <w:rPr>
      <w:rFonts w:ascii="Times New Roman" w:eastAsia="Times New Roman" w:hAnsi="Times New Roman" w:cs="Times New Roman"/>
      <w:sz w:val="24"/>
      <w:szCs w:val="24"/>
      <w:lang w:eastAsia="cs-CZ"/>
    </w:rPr>
  </w:style>
  <w:style w:type="paragraph" w:customStyle="1" w:styleId="neslovanseznam1">
    <w:name w:val="nečíslovaný seznam 1"/>
    <w:basedOn w:val="slovanseznam"/>
    <w:rsid w:val="00ED51EF"/>
    <w:pPr>
      <w:numPr>
        <w:numId w:val="36"/>
      </w:numPr>
      <w:tabs>
        <w:tab w:val="clear" w:pos="360"/>
      </w:tabs>
      <w:spacing w:after="0"/>
      <w:ind w:left="0" w:firstLine="0"/>
    </w:pPr>
    <w:rPr>
      <w:rFonts w:ascii="Times New Roman" w:eastAsia="Times New Roman" w:hAnsi="Times New Roman" w:cs="Times New Roman"/>
      <w:szCs w:val="24"/>
      <w:lang w:val="en-US" w:eastAsia="cs-CZ"/>
    </w:rPr>
  </w:style>
  <w:style w:type="paragraph" w:customStyle="1" w:styleId="neslovanseznam2">
    <w:name w:val="nečíslovaný seznam 2"/>
    <w:basedOn w:val="slovanseznam2"/>
    <w:rsid w:val="00ED51EF"/>
    <w:pPr>
      <w:numPr>
        <w:numId w:val="37"/>
      </w:numPr>
      <w:tabs>
        <w:tab w:val="clear" w:pos="717"/>
      </w:tabs>
      <w:spacing w:before="120"/>
      <w:ind w:left="0" w:firstLine="0"/>
    </w:pPr>
    <w:rPr>
      <w:rFonts w:ascii="Times New Roman" w:eastAsia="Times New Roman" w:hAnsi="Times New Roman" w:cs="Times New Roman"/>
      <w:noProof w:val="0"/>
      <w:szCs w:val="24"/>
      <w:lang w:val="en-US" w:eastAsia="cs-CZ"/>
    </w:rPr>
  </w:style>
  <w:style w:type="paragraph" w:customStyle="1" w:styleId="neslovanseznam3">
    <w:name w:val="nečíslovaný seznam 3"/>
    <w:basedOn w:val="slovanseznam30"/>
    <w:rsid w:val="00ED51EF"/>
    <w:pPr>
      <w:numPr>
        <w:numId w:val="38"/>
      </w:numPr>
      <w:tabs>
        <w:tab w:val="clear" w:pos="1074"/>
        <w:tab w:val="num" w:pos="360"/>
      </w:tabs>
      <w:ind w:left="0" w:firstLine="0"/>
    </w:pPr>
    <w:rPr>
      <w:lang w:val="en-US"/>
    </w:rPr>
  </w:style>
  <w:style w:type="paragraph" w:customStyle="1" w:styleId="neslovanseznam4">
    <w:name w:val="nečíslovaný seznam 4"/>
    <w:basedOn w:val="slovanseznam4"/>
    <w:rsid w:val="00ED51EF"/>
    <w:pPr>
      <w:numPr>
        <w:numId w:val="39"/>
      </w:numPr>
      <w:tabs>
        <w:tab w:val="clear" w:pos="1432"/>
        <w:tab w:val="num" w:pos="360"/>
      </w:tabs>
      <w:ind w:left="0" w:firstLine="0"/>
    </w:pPr>
    <w:rPr>
      <w:lang w:val="en-US"/>
    </w:rPr>
  </w:style>
  <w:style w:type="character" w:customStyle="1" w:styleId="poznmkapodarou">
    <w:name w:val="poznámka pod čarou"/>
    <w:rsid w:val="00ED51EF"/>
    <w:rPr>
      <w:vertAlign w:val="superscript"/>
    </w:rPr>
  </w:style>
  <w:style w:type="paragraph" w:customStyle="1" w:styleId="novelizanbod">
    <w:name w:val="novelizační bod"/>
    <w:basedOn w:val="Normln"/>
    <w:rsid w:val="00ED51EF"/>
    <w:pPr>
      <w:tabs>
        <w:tab w:val="left" w:pos="357"/>
      </w:tabs>
      <w:spacing w:before="120"/>
      <w:jc w:val="left"/>
    </w:pPr>
    <w:rPr>
      <w:rFonts w:ascii="Times New Roman" w:eastAsia="Times New Roman" w:hAnsi="Times New Roman" w:cs="Times New Roman"/>
      <w:szCs w:val="24"/>
      <w:lang w:eastAsia="cs-CZ"/>
    </w:rPr>
  </w:style>
  <w:style w:type="paragraph" w:customStyle="1" w:styleId="textnovelizanhobodu">
    <w:name w:val="text novelizačního bodu"/>
    <w:basedOn w:val="Normln"/>
    <w:next w:val="novelizanbod"/>
    <w:rsid w:val="00ED51EF"/>
    <w:pPr>
      <w:spacing w:before="120"/>
      <w:ind w:left="357"/>
      <w:jc w:val="left"/>
    </w:pPr>
    <w:rPr>
      <w:rFonts w:ascii="Times New Roman" w:eastAsia="Times New Roman" w:hAnsi="Times New Roman" w:cs="Times New Roman"/>
      <w:szCs w:val="24"/>
      <w:lang w:eastAsia="cs-CZ"/>
    </w:rPr>
  </w:style>
  <w:style w:type="paragraph" w:customStyle="1" w:styleId="odsazentext0">
    <w:name w:val="odsazený text 0"/>
    <w:basedOn w:val="Normln"/>
    <w:next w:val="oddl"/>
    <w:rsid w:val="00ED51EF"/>
    <w:pPr>
      <w:spacing w:before="120"/>
    </w:pPr>
    <w:rPr>
      <w:rFonts w:ascii="Times New Roman" w:eastAsia="Times New Roman" w:hAnsi="Times New Roman" w:cs="Times New Roman"/>
      <w:szCs w:val="24"/>
      <w:lang w:eastAsia="cs-CZ"/>
    </w:rPr>
  </w:style>
  <w:style w:type="paragraph" w:customStyle="1" w:styleId="citacepoznmky">
    <w:name w:val="citace poznámky"/>
    <w:basedOn w:val="Normln"/>
    <w:rsid w:val="00ED51EF"/>
    <w:pPr>
      <w:pBdr>
        <w:top w:val="single" w:sz="4" w:space="4" w:color="auto"/>
      </w:pBdr>
      <w:tabs>
        <w:tab w:val="left" w:pos="357"/>
      </w:tabs>
      <w:spacing w:before="120"/>
    </w:pPr>
    <w:rPr>
      <w:rFonts w:ascii="Times New Roman" w:eastAsia="Times New Roman" w:hAnsi="Times New Roman" w:cs="Times New Roman"/>
      <w:szCs w:val="24"/>
      <w:lang w:val="en-US" w:eastAsia="cs-CZ"/>
    </w:rPr>
  </w:style>
  <w:style w:type="paragraph" w:customStyle="1" w:styleId="celex">
    <w:name w:val="celex"/>
    <w:basedOn w:val="Normln"/>
    <w:qFormat/>
    <w:rsid w:val="00ED51EF"/>
    <w:pPr>
      <w:spacing w:before="120"/>
      <w:jc w:val="left"/>
    </w:pPr>
    <w:rPr>
      <w:rFonts w:ascii="Times New Roman" w:eastAsia="Times New Roman" w:hAnsi="Times New Roman" w:cs="Times New Roman"/>
      <w:i/>
      <w:sz w:val="20"/>
      <w:szCs w:val="24"/>
      <w:lang w:eastAsia="cs-CZ"/>
    </w:rPr>
  </w:style>
  <w:style w:type="character" w:customStyle="1" w:styleId="zvraznncelexu">
    <w:name w:val="zvýraznění celexu"/>
    <w:qFormat/>
    <w:rsid w:val="00ED51EF"/>
    <w:rPr>
      <w:u w:val="single"/>
    </w:rPr>
  </w:style>
  <w:style w:type="table" w:customStyle="1" w:styleId="tabulka">
    <w:name w:val="tabulka"/>
    <w:basedOn w:val="Mkatabulky"/>
    <w:rsid w:val="00ED51EF"/>
    <w:rPr>
      <w:rFonts w:ascii="Times New Roman" w:eastAsia="Times New Roman" w:hAnsi="Times New Roman" w:cs="Times New Roman"/>
      <w:sz w:val="20"/>
      <w:szCs w:val="20"/>
      <w:lang w:eastAsia="cs-CZ"/>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style>
  <w:style w:type="paragraph" w:customStyle="1" w:styleId="bukatabulky">
    <w:name w:val="buňka tabulky"/>
    <w:basedOn w:val="Normln"/>
    <w:qFormat/>
    <w:rsid w:val="00ED51EF"/>
    <w:pPr>
      <w:spacing w:before="120" w:after="120"/>
    </w:pPr>
    <w:rPr>
      <w:rFonts w:ascii="Times New Roman" w:eastAsia="Times New Roman" w:hAnsi="Times New Roman" w:cs="Times New Roman"/>
      <w:szCs w:val="24"/>
      <w:lang w:eastAsia="cs-CZ"/>
    </w:rPr>
  </w:style>
  <w:style w:type="paragraph" w:styleId="Textvysvtlivek">
    <w:name w:val="endnote text"/>
    <w:basedOn w:val="Normln"/>
    <w:link w:val="TextvysvtlivekChar"/>
    <w:rsid w:val="00ED51EF"/>
    <w:pPr>
      <w:jc w:val="left"/>
    </w:pPr>
    <w:rPr>
      <w:rFonts w:ascii="Times New Roman" w:eastAsia="Times New Roman" w:hAnsi="Times New Roman" w:cs="Times New Roman"/>
      <w:sz w:val="20"/>
      <w:szCs w:val="20"/>
      <w:lang w:eastAsia="cs-CZ"/>
    </w:rPr>
  </w:style>
  <w:style w:type="character" w:customStyle="1" w:styleId="TextvysvtlivekChar">
    <w:name w:val="Text vysvětlivek Char"/>
    <w:basedOn w:val="Standardnpsmoodstavce"/>
    <w:link w:val="Textvysvtlivek"/>
    <w:rsid w:val="00ED51EF"/>
    <w:rPr>
      <w:rFonts w:ascii="Times New Roman" w:eastAsia="Times New Roman" w:hAnsi="Times New Roman" w:cs="Times New Roman"/>
      <w:sz w:val="20"/>
      <w:szCs w:val="20"/>
      <w:lang w:eastAsia="cs-CZ"/>
    </w:rPr>
  </w:style>
  <w:style w:type="character" w:styleId="Odkaznavysvtlivky">
    <w:name w:val="endnote reference"/>
    <w:rsid w:val="00ED51EF"/>
    <w:rPr>
      <w:vertAlign w:val="superscript"/>
    </w:rPr>
  </w:style>
  <w:style w:type="paragraph" w:customStyle="1" w:styleId="Default">
    <w:name w:val="Default"/>
    <w:rsid w:val="00ED51EF"/>
    <w:pPr>
      <w:autoSpaceDE w:val="0"/>
      <w:autoSpaceDN w:val="0"/>
      <w:adjustRightInd w:val="0"/>
      <w:spacing w:after="0" w:line="240" w:lineRule="auto"/>
    </w:pPr>
    <w:rPr>
      <w:rFonts w:ascii="TimesNewRomanPSMT" w:eastAsia="Times New Roman" w:hAnsi="TimesNewRomanPSMT" w:cs="TimesNewRomanPSMT"/>
      <w:color w:val="000000"/>
      <w:sz w:val="24"/>
      <w:szCs w:val="24"/>
      <w:lang w:eastAsia="cs-CZ"/>
    </w:rPr>
  </w:style>
  <w:style w:type="paragraph" w:customStyle="1" w:styleId="doc-ti">
    <w:name w:val="doc-ti"/>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sub">
    <w:name w:val="sub"/>
    <w:basedOn w:val="Standardnpsmoodstavce"/>
    <w:rsid w:val="00ED51EF"/>
  </w:style>
  <w:style w:type="paragraph" w:customStyle="1" w:styleId="psmeno0">
    <w:name w:val="psmeno"/>
    <w:basedOn w:val="Normln"/>
    <w:rsid w:val="00ED51EF"/>
    <w:pPr>
      <w:ind w:left="357" w:hanging="357"/>
    </w:pPr>
    <w:rPr>
      <w:rFonts w:ascii="Times New Roman" w:eastAsia="Calibri" w:hAnsi="Times New Roman" w:cs="Times New Roman"/>
      <w:szCs w:val="24"/>
      <w:lang w:eastAsia="cs-CZ"/>
    </w:rPr>
  </w:style>
  <w:style w:type="character" w:customStyle="1" w:styleId="BezmezerChar">
    <w:name w:val="Bez mezer Char"/>
    <w:link w:val="Bezmezer"/>
    <w:uiPriority w:val="1"/>
    <w:locked/>
    <w:rsid w:val="00ED51EF"/>
    <w:rPr>
      <w:sz w:val="24"/>
    </w:rPr>
  </w:style>
  <w:style w:type="paragraph" w:styleId="Prosttext">
    <w:name w:val="Plain Text"/>
    <w:basedOn w:val="Normln"/>
    <w:link w:val="ProsttextChar"/>
    <w:semiHidden/>
    <w:unhideWhenUsed/>
    <w:rsid w:val="00ED51EF"/>
    <w:pPr>
      <w:jc w:val="left"/>
    </w:pPr>
    <w:rPr>
      <w:rFonts w:ascii="Courier New" w:eastAsia="Times New Roman" w:hAnsi="Courier New" w:cs="Courier New"/>
      <w:sz w:val="20"/>
      <w:szCs w:val="20"/>
      <w:lang w:eastAsia="cs-CZ"/>
    </w:rPr>
  </w:style>
  <w:style w:type="character" w:customStyle="1" w:styleId="ProsttextChar">
    <w:name w:val="Prostý text Char"/>
    <w:basedOn w:val="Standardnpsmoodstavce"/>
    <w:link w:val="Prosttext"/>
    <w:semiHidden/>
    <w:rsid w:val="00ED51EF"/>
    <w:rPr>
      <w:rFonts w:ascii="Courier New" w:eastAsia="Times New Roman" w:hAnsi="Courier New" w:cs="Courier New"/>
      <w:sz w:val="20"/>
      <w:szCs w:val="20"/>
      <w:lang w:eastAsia="cs-CZ"/>
    </w:rPr>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ln"/>
    <w:link w:val="Znakapoznpodarou"/>
    <w:uiPriority w:val="99"/>
    <w:rsid w:val="00ED51EF"/>
    <w:pPr>
      <w:spacing w:after="160" w:line="240" w:lineRule="exact"/>
    </w:pPr>
    <w:rPr>
      <w:sz w:val="22"/>
      <w:vertAlign w:val="superscript"/>
    </w:rPr>
  </w:style>
  <w:style w:type="character" w:customStyle="1" w:styleId="TextpoznpodarouChar1">
    <w:name w:val="Text pozn. pod čarou Char1"/>
    <w:aliases w:val="EEIP_Text pozn. pod čarou Char,Footnote Text Char3 Char1,Footnote Text Char1 Char1 Char1,Footnote Text Char2 Char Char Char1,Footnote Text Char1 Char1 Char Char Char1,Footnote Text Char2 Char Char Char Char Char1,Cha Char"/>
    <w:uiPriority w:val="99"/>
    <w:qFormat/>
    <w:rsid w:val="00ED51EF"/>
    <w:rPr>
      <w:rFonts w:ascii="Cambria" w:eastAsia="Times New Roman" w:hAnsi="Cambria"/>
      <w:sz w:val="18"/>
      <w:lang w:eastAsia="cs-CZ"/>
    </w:rPr>
  </w:style>
  <w:style w:type="paragraph" w:customStyle="1" w:styleId="SUPERSCharChar">
    <w:name w:val="SUPERS Char Char"/>
    <w:aliases w:val="Footnote Char Char,Footnote number Char Char,Footnote symbol Char Char,Ref Char Char,Voetnootverwijzing Char Char,de nota al pi... Char Char Char Char Char Char Char Char,de nota al pie Char Char"/>
    <w:basedOn w:val="Normln"/>
    <w:uiPriority w:val="99"/>
    <w:rsid w:val="00ED51EF"/>
    <w:pPr>
      <w:contextualSpacing/>
      <w:jc w:val="left"/>
    </w:pPr>
    <w:rPr>
      <w:rFonts w:ascii="Calibri" w:eastAsia="Calibri" w:hAnsi="Calibri" w:cs="Times New Roman"/>
      <w:sz w:val="20"/>
      <w:szCs w:val="20"/>
    </w:rPr>
  </w:style>
  <w:style w:type="character" w:customStyle="1" w:styleId="cf01">
    <w:name w:val="cf01"/>
    <w:rsid w:val="00ED51EF"/>
    <w:rPr>
      <w:rFonts w:ascii="Segoe UI" w:hAnsi="Segoe UI" w:cs="Segoe UI" w:hint="default"/>
      <w:sz w:val="18"/>
      <w:szCs w:val="18"/>
    </w:rPr>
  </w:style>
  <w:style w:type="paragraph" w:customStyle="1" w:styleId="Normln-tun">
    <w:name w:val="Normální - tučné"/>
    <w:basedOn w:val="Normln"/>
    <w:uiPriority w:val="99"/>
    <w:qFormat/>
    <w:rsid w:val="00ED51EF"/>
    <w:pPr>
      <w:spacing w:before="120" w:after="120" w:line="256" w:lineRule="auto"/>
    </w:pPr>
    <w:rPr>
      <w:rFonts w:ascii="Wingdings" w:eastAsia="Calibri" w:hAnsi="Wingdings" w:cs="Times New Roman"/>
      <w:sz w:val="22"/>
    </w:rPr>
  </w:style>
  <w:style w:type="paragraph" w:customStyle="1" w:styleId="xmsonormal">
    <w:name w:val="x_msonormal"/>
    <w:basedOn w:val="Normln"/>
    <w:rsid w:val="00ED51EF"/>
    <w:pPr>
      <w:jc w:val="left"/>
    </w:pPr>
    <w:rPr>
      <w:rFonts w:ascii="Aptos" w:eastAsia="Calibri" w:hAnsi="Aptos" w:cs="Calibri"/>
      <w:sz w:val="22"/>
      <w:lang w:eastAsia="cs-CZ"/>
    </w:rPr>
  </w:style>
  <w:style w:type="paragraph" w:customStyle="1" w:styleId="Text1">
    <w:name w:val="Text 1"/>
    <w:basedOn w:val="Normln"/>
    <w:link w:val="Text1Char"/>
    <w:qFormat/>
    <w:rsid w:val="00ED51EF"/>
    <w:pPr>
      <w:spacing w:before="120" w:after="120" w:line="276" w:lineRule="auto"/>
    </w:pPr>
    <w:rPr>
      <w:rFonts w:ascii="Times New Roman" w:eastAsia="Times New Roman" w:hAnsi="Times New Roman" w:cs="Times New Roman"/>
      <w:szCs w:val="20"/>
    </w:rPr>
  </w:style>
  <w:style w:type="character" w:customStyle="1" w:styleId="Text1Char">
    <w:name w:val="Text 1 Char"/>
    <w:link w:val="Text1"/>
    <w:rsid w:val="00ED51EF"/>
    <w:rPr>
      <w:rFonts w:ascii="Times New Roman" w:eastAsia="Times New Roman" w:hAnsi="Times New Roman" w:cs="Times New Roman"/>
      <w:sz w:val="24"/>
      <w:szCs w:val="20"/>
    </w:rPr>
  </w:style>
  <w:style w:type="paragraph" w:styleId="Normlnweb">
    <w:name w:val="Normal (Web)"/>
    <w:basedOn w:val="Normln"/>
    <w:unhideWhenUsed/>
    <w:rsid w:val="00ED51EF"/>
    <w:pPr>
      <w:jc w:val="left"/>
    </w:pPr>
    <w:rPr>
      <w:rFonts w:ascii="Times New Roman" w:eastAsia="Times New Roman" w:hAnsi="Times New Roman" w:cs="Times New Roman"/>
      <w:szCs w:val="24"/>
      <w:lang w:eastAsia="cs-CZ"/>
    </w:rPr>
  </w:style>
  <w:style w:type="character" w:customStyle="1" w:styleId="normaltextrun">
    <w:name w:val="normaltextrun"/>
    <w:basedOn w:val="Standardnpsmoodstavce"/>
    <w:rsid w:val="00ED51EF"/>
  </w:style>
  <w:style w:type="character" w:styleId="Siln">
    <w:name w:val="Strong"/>
    <w:basedOn w:val="Standardnpsmoodstavce"/>
    <w:uiPriority w:val="22"/>
    <w:qFormat/>
    <w:rsid w:val="00ED51EF"/>
    <w:rPr>
      <w:b/>
      <w:bCs/>
    </w:rPr>
  </w:style>
  <w:style w:type="character" w:styleId="Zmnka">
    <w:name w:val="Mention"/>
    <w:basedOn w:val="Standardnpsmoodstavce"/>
    <w:uiPriority w:val="99"/>
    <w:unhideWhenUsed/>
    <w:rsid w:val="00ED51EF"/>
    <w:rPr>
      <w:color w:val="2B579A"/>
      <w:shd w:val="clear" w:color="auto" w:fill="E1DFDD"/>
    </w:rPr>
  </w:style>
  <w:style w:type="paragraph" w:customStyle="1" w:styleId="8">
    <w:name w:val="8"/>
    <w:rsid w:val="00ED51EF"/>
    <w:pPr>
      <w:spacing w:before="57" w:after="170" w:line="240" w:lineRule="auto"/>
      <w:ind w:left="850" w:right="850"/>
      <w:jc w:val="center"/>
    </w:pPr>
    <w:rPr>
      <w:rFonts w:ascii="Times New Roman" w:eastAsia="Times New Roman" w:hAnsi="Times New Roman" w:cs="Times New Roman"/>
      <w:b/>
      <w:sz w:val="26"/>
      <w:szCs w:val="20"/>
    </w:rPr>
  </w:style>
  <w:style w:type="paragraph" w:customStyle="1" w:styleId="Ucinnost20start">
    <w:name w:val="Ucinnost_20_start"/>
    <w:rsid w:val="00ED51EF"/>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Textodstavce">
    <w:name w:val="Text odstavce"/>
    <w:basedOn w:val="Normln"/>
    <w:link w:val="TextodstavceChar"/>
    <w:rsid w:val="00ED51EF"/>
    <w:pPr>
      <w:tabs>
        <w:tab w:val="num" w:pos="360"/>
        <w:tab w:val="left" w:pos="851"/>
      </w:tabs>
      <w:spacing w:before="120" w:after="120"/>
      <w:outlineLvl w:val="6"/>
    </w:pPr>
    <w:rPr>
      <w:rFonts w:ascii="Times New Roman" w:eastAsia="Times New Roman" w:hAnsi="Times New Roman" w:cs="Times New Roman"/>
      <w:szCs w:val="20"/>
      <w:lang w:eastAsia="cs-CZ"/>
    </w:rPr>
  </w:style>
  <w:style w:type="paragraph" w:customStyle="1" w:styleId="Paragraf0">
    <w:name w:val="Paragraf"/>
    <w:basedOn w:val="Normln"/>
    <w:next w:val="Normln"/>
    <w:rsid w:val="00ED51EF"/>
    <w:pPr>
      <w:keepNext/>
      <w:keepLines/>
      <w:spacing w:before="240"/>
      <w:jc w:val="center"/>
      <w:outlineLvl w:val="5"/>
    </w:pPr>
    <w:rPr>
      <w:rFonts w:ascii="Times New Roman" w:eastAsia="Times New Roman" w:hAnsi="Times New Roman" w:cs="Times New Roman"/>
      <w:szCs w:val="20"/>
      <w:lang w:eastAsia="cs-CZ"/>
    </w:rPr>
  </w:style>
  <w:style w:type="character" w:customStyle="1" w:styleId="TextodstavceChar">
    <w:name w:val="Text odstavce Char"/>
    <w:link w:val="Textodstavce"/>
    <w:locked/>
    <w:rsid w:val="00ED51EF"/>
    <w:rPr>
      <w:rFonts w:ascii="Times New Roman" w:eastAsia="Times New Roman" w:hAnsi="Times New Roman" w:cs="Times New Roman"/>
      <w:sz w:val="24"/>
      <w:szCs w:val="20"/>
      <w:lang w:eastAsia="cs-CZ"/>
    </w:rPr>
  </w:style>
  <w:style w:type="table" w:styleId="Prosttabulka1">
    <w:name w:val="Plain Table 1"/>
    <w:basedOn w:val="Normlntabulka"/>
    <w:uiPriority w:val="41"/>
    <w:rsid w:val="00ED51EF"/>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Bezseznamu2">
    <w:name w:val="Bez seznamu2"/>
    <w:next w:val="Bezseznamu"/>
    <w:uiPriority w:val="99"/>
    <w:semiHidden/>
    <w:unhideWhenUsed/>
    <w:rsid w:val="00ED51EF"/>
  </w:style>
  <w:style w:type="paragraph" w:customStyle="1" w:styleId="Hlavicka">
    <w:name w:val="Hlavicka"/>
    <w:rsid w:val="00ED51EF"/>
    <w:pPr>
      <w:spacing w:after="0" w:line="240" w:lineRule="auto"/>
    </w:pPr>
    <w:rPr>
      <w:rFonts w:ascii="Times New Roman" w:eastAsia="Times New Roman" w:hAnsi="Times New Roman" w:cs="Times New Roman"/>
      <w:i/>
      <w:sz w:val="20"/>
      <w:szCs w:val="20"/>
    </w:rPr>
  </w:style>
  <w:style w:type="paragraph" w:customStyle="1" w:styleId="HlavickaZlutyText">
    <w:name w:val="HlavickaZlutyText"/>
    <w:rsid w:val="00ED51EF"/>
    <w:pPr>
      <w:spacing w:after="0" w:line="240" w:lineRule="auto"/>
    </w:pPr>
    <w:rPr>
      <w:rFonts w:ascii="Times New Roman" w:eastAsia="Times New Roman" w:hAnsi="Times New Roman" w:cs="Times New Roman"/>
      <w:sz w:val="18"/>
      <w:szCs w:val="20"/>
    </w:rPr>
  </w:style>
  <w:style w:type="paragraph" w:customStyle="1" w:styleId="Variantastart">
    <w:name w:val="Varianta_start"/>
    <w:rsid w:val="00ED51EF"/>
    <w:pPr>
      <w:pBdr>
        <w:top w:val="single" w:sz="8" w:space="0" w:color="800080"/>
      </w:pBdr>
      <w:spacing w:after="100" w:line="240" w:lineRule="auto"/>
    </w:pPr>
    <w:rPr>
      <w:rFonts w:ascii="Times New Roman" w:eastAsia="Times New Roman" w:hAnsi="Times New Roman" w:cs="Times New Roman"/>
      <w:b/>
      <w:i/>
      <w:color w:val="800080"/>
      <w:sz w:val="20"/>
      <w:szCs w:val="20"/>
    </w:rPr>
  </w:style>
  <w:style w:type="paragraph" w:customStyle="1" w:styleId="Variantakonec">
    <w:name w:val="Varianta_konec"/>
    <w:rsid w:val="00ED51EF"/>
    <w:pPr>
      <w:pBdr>
        <w:bottom w:val="single" w:sz="8" w:space="0" w:color="800080"/>
      </w:pBdr>
      <w:spacing w:after="100" w:line="240" w:lineRule="auto"/>
    </w:pPr>
    <w:rPr>
      <w:rFonts w:ascii="Times New Roman" w:eastAsia="Times New Roman" w:hAnsi="Times New Roman" w:cs="Times New Roman"/>
      <w:b/>
      <w:i/>
      <w:color w:val="800080"/>
      <w:sz w:val="20"/>
      <w:szCs w:val="20"/>
    </w:rPr>
  </w:style>
  <w:style w:type="paragraph" w:customStyle="1" w:styleId="Ucinnoststart">
    <w:name w:val="Ucinnost_start"/>
    <w:rsid w:val="00ED51EF"/>
    <w:pPr>
      <w:pBdr>
        <w:top w:val="single" w:sz="8" w:space="0" w:color="8B0000"/>
      </w:pBdr>
      <w:spacing w:after="100" w:line="240" w:lineRule="auto"/>
    </w:pPr>
    <w:rPr>
      <w:rFonts w:ascii="Times New Roman" w:eastAsia="Times New Roman" w:hAnsi="Times New Roman" w:cs="Times New Roman"/>
      <w:b/>
      <w:i/>
      <w:color w:val="8B0000"/>
      <w:sz w:val="20"/>
      <w:szCs w:val="20"/>
    </w:rPr>
  </w:style>
  <w:style w:type="paragraph" w:customStyle="1" w:styleId="Ucinnostkonec">
    <w:name w:val="Ucinnost_konec"/>
    <w:rsid w:val="00ED51EF"/>
    <w:pPr>
      <w:pBdr>
        <w:bottom w:val="single" w:sz="8" w:space="0" w:color="8B0000"/>
      </w:pBdr>
      <w:spacing w:after="100" w:line="240" w:lineRule="auto"/>
    </w:pPr>
    <w:rPr>
      <w:rFonts w:ascii="Times New Roman" w:eastAsia="Times New Roman" w:hAnsi="Times New Roman" w:cs="Times New Roman"/>
      <w:b/>
      <w:i/>
      <w:color w:val="8B0000"/>
      <w:sz w:val="20"/>
      <w:szCs w:val="20"/>
    </w:rPr>
  </w:style>
  <w:style w:type="paragraph" w:customStyle="1" w:styleId="Celex0">
    <w:name w:val="Celex"/>
    <w:rsid w:val="00ED51EF"/>
    <w:pPr>
      <w:spacing w:before="120" w:after="120" w:line="240" w:lineRule="auto"/>
    </w:pPr>
    <w:rPr>
      <w:rFonts w:ascii="Times New Roman" w:eastAsia="Times New Roman" w:hAnsi="Times New Roman" w:cs="Times New Roman"/>
      <w:i/>
      <w:sz w:val="20"/>
      <w:szCs w:val="20"/>
    </w:rPr>
  </w:style>
  <w:style w:type="paragraph" w:customStyle="1" w:styleId="Pripominkystart">
    <w:name w:val="Pripominky_start"/>
    <w:rsid w:val="00ED51EF"/>
    <w:pPr>
      <w:pBdr>
        <w:top w:val="single" w:sz="8" w:space="0" w:color="87CEFA"/>
      </w:pBdr>
      <w:spacing w:after="100" w:line="240" w:lineRule="auto"/>
      <w:jc w:val="right"/>
    </w:pPr>
    <w:rPr>
      <w:rFonts w:ascii="Times New Roman" w:eastAsia="Times New Roman" w:hAnsi="Times New Roman" w:cs="Times New Roman"/>
      <w:b/>
      <w:i/>
      <w:color w:val="87CEFA"/>
      <w:sz w:val="20"/>
      <w:szCs w:val="20"/>
    </w:rPr>
  </w:style>
  <w:style w:type="paragraph" w:customStyle="1" w:styleId="1">
    <w:name w:val="1"/>
    <w:rsid w:val="00ED51EF"/>
    <w:pPr>
      <w:spacing w:before="11" w:after="0" w:line="240" w:lineRule="auto"/>
    </w:pPr>
    <w:rPr>
      <w:rFonts w:ascii="Times New Roman" w:eastAsia="Times New Roman" w:hAnsi="Times New Roman" w:cs="Times New Roman"/>
      <w:sz w:val="0"/>
      <w:szCs w:val="20"/>
    </w:rPr>
  </w:style>
  <w:style w:type="paragraph" w:customStyle="1" w:styleId="2">
    <w:name w:val="2"/>
    <w:rsid w:val="00ED51EF"/>
    <w:pPr>
      <w:spacing w:before="57" w:after="227" w:line="240" w:lineRule="auto"/>
      <w:jc w:val="center"/>
    </w:pPr>
    <w:rPr>
      <w:rFonts w:ascii="Times New Roman" w:eastAsia="Times New Roman" w:hAnsi="Times New Roman" w:cs="Times New Roman"/>
      <w:b/>
      <w:sz w:val="32"/>
      <w:szCs w:val="20"/>
    </w:rPr>
  </w:style>
  <w:style w:type="paragraph" w:customStyle="1" w:styleId="4">
    <w:name w:val="4"/>
    <w:rsid w:val="00ED51EF"/>
    <w:pPr>
      <w:spacing w:after="170" w:line="240" w:lineRule="auto"/>
      <w:ind w:left="850" w:right="850"/>
      <w:jc w:val="center"/>
    </w:pPr>
    <w:rPr>
      <w:rFonts w:ascii="Times New Roman" w:eastAsia="Times New Roman" w:hAnsi="Times New Roman" w:cs="Times New Roman"/>
      <w:b/>
      <w:sz w:val="28"/>
      <w:szCs w:val="20"/>
    </w:rPr>
  </w:style>
  <w:style w:type="paragraph" w:customStyle="1" w:styleId="5">
    <w:name w:val="5"/>
    <w:rsid w:val="00ED51EF"/>
    <w:pPr>
      <w:spacing w:before="340" w:after="113" w:line="240" w:lineRule="auto"/>
      <w:ind w:left="850" w:right="850"/>
      <w:jc w:val="center"/>
    </w:pPr>
    <w:rPr>
      <w:rFonts w:ascii="Times New Roman" w:eastAsia="Times New Roman" w:hAnsi="Times New Roman" w:cs="Times New Roman"/>
      <w:b/>
      <w:sz w:val="34"/>
      <w:szCs w:val="20"/>
    </w:rPr>
  </w:style>
  <w:style w:type="paragraph" w:customStyle="1" w:styleId="6">
    <w:name w:val="6"/>
    <w:rsid w:val="00ED51EF"/>
    <w:pPr>
      <w:spacing w:before="283" w:after="340" w:line="240" w:lineRule="auto"/>
    </w:pPr>
    <w:rPr>
      <w:rFonts w:ascii="Times New Roman" w:eastAsia="Times New Roman" w:hAnsi="Times New Roman" w:cs="Times New Roman"/>
      <w:sz w:val="30"/>
      <w:szCs w:val="20"/>
    </w:rPr>
  </w:style>
  <w:style w:type="paragraph" w:customStyle="1" w:styleId="7">
    <w:name w:val="7"/>
    <w:rsid w:val="00ED51EF"/>
    <w:pPr>
      <w:spacing w:before="510" w:after="57" w:line="240" w:lineRule="auto"/>
      <w:ind w:left="850" w:right="850"/>
      <w:jc w:val="center"/>
    </w:pPr>
    <w:rPr>
      <w:rFonts w:ascii="Times New Roman" w:eastAsia="Times New Roman" w:hAnsi="Times New Roman" w:cs="Times New Roman"/>
      <w:b/>
      <w:caps/>
      <w:sz w:val="32"/>
      <w:szCs w:val="20"/>
    </w:rPr>
  </w:style>
  <w:style w:type="paragraph" w:customStyle="1" w:styleId="10">
    <w:name w:val="10"/>
    <w:rsid w:val="00ED51EF"/>
    <w:pPr>
      <w:spacing w:after="57" w:line="240" w:lineRule="auto"/>
      <w:ind w:left="850" w:right="850"/>
      <w:jc w:val="center"/>
    </w:pPr>
    <w:rPr>
      <w:rFonts w:ascii="Times New Roman" w:eastAsia="Times New Roman" w:hAnsi="Times New Roman" w:cs="Times New Roman"/>
      <w:b/>
      <w:sz w:val="28"/>
      <w:szCs w:val="20"/>
    </w:rPr>
  </w:style>
  <w:style w:type="paragraph" w:customStyle="1" w:styleId="Varianta13start">
    <w:name w:val="Varianta_13_start"/>
    <w:rsid w:val="00ED51EF"/>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3konec">
    <w:name w:val="Varianta_13_konec"/>
    <w:rsid w:val="00ED51EF"/>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3start">
    <w:name w:val="Ucinnost_13_start"/>
    <w:rsid w:val="00ED51EF"/>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3konec">
    <w:name w:val="Ucinnost_13_konec"/>
    <w:rsid w:val="00ED51EF"/>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3start">
    <w:name w:val="Pripominky_13_start"/>
    <w:rsid w:val="00ED51EF"/>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4start">
    <w:name w:val="Varianta_14_start"/>
    <w:rsid w:val="00ED51EF"/>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4konec">
    <w:name w:val="Varianta_14_konec"/>
    <w:rsid w:val="00ED51EF"/>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4start">
    <w:name w:val="Ucinnost_14_start"/>
    <w:rsid w:val="00ED51EF"/>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4konec">
    <w:name w:val="Ucinnost_14_konec"/>
    <w:rsid w:val="00ED51EF"/>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4start">
    <w:name w:val="Pripominky_14_start"/>
    <w:rsid w:val="00ED51EF"/>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5start">
    <w:name w:val="Varianta_15_start"/>
    <w:rsid w:val="00ED51EF"/>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5konec">
    <w:name w:val="Varianta_15_konec"/>
    <w:rsid w:val="00ED51EF"/>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5start">
    <w:name w:val="Ucinnost_15_start"/>
    <w:rsid w:val="00ED51EF"/>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5konec">
    <w:name w:val="Ucinnost_15_konec"/>
    <w:rsid w:val="00ED51EF"/>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5start">
    <w:name w:val="Pripominky_15_start"/>
    <w:rsid w:val="00ED51EF"/>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7start">
    <w:name w:val="Varianta_17_start"/>
    <w:rsid w:val="00ED51EF"/>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7konec">
    <w:name w:val="Varianta_17_konec"/>
    <w:rsid w:val="00ED51EF"/>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7start">
    <w:name w:val="Ucinnost_17_start"/>
    <w:rsid w:val="00ED51EF"/>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7konec">
    <w:name w:val="Ucinnost_17_konec"/>
    <w:rsid w:val="00ED51EF"/>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7start">
    <w:name w:val="Pripominky_17_start"/>
    <w:rsid w:val="00ED51EF"/>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18start">
    <w:name w:val="Varianta_18_start"/>
    <w:rsid w:val="00ED51EF"/>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8konec">
    <w:name w:val="Varianta_18_konec"/>
    <w:rsid w:val="00ED51EF"/>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8start">
    <w:name w:val="Ucinnost_18_start"/>
    <w:rsid w:val="00ED51EF"/>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8konec">
    <w:name w:val="Ucinnost_18_konec"/>
    <w:rsid w:val="00ED51EF"/>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8start">
    <w:name w:val="Pripominky_18_start"/>
    <w:rsid w:val="00ED51EF"/>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19start">
    <w:name w:val="Varianta_19_start"/>
    <w:rsid w:val="00ED51EF"/>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9konec">
    <w:name w:val="Varianta_19_konec"/>
    <w:rsid w:val="00ED51EF"/>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9start">
    <w:name w:val="Ucinnost_19_start"/>
    <w:rsid w:val="00ED51EF"/>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9konec">
    <w:name w:val="Ucinnost_19_konec"/>
    <w:rsid w:val="00ED51EF"/>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9start">
    <w:name w:val="Pripominky_19_start"/>
    <w:rsid w:val="00ED51EF"/>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20start">
    <w:name w:val="Varianta_20_start"/>
    <w:rsid w:val="00ED51EF"/>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20konec">
    <w:name w:val="Varianta_20_konec"/>
    <w:rsid w:val="00ED51EF"/>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20konec">
    <w:name w:val="Ucinnost_20_konec"/>
    <w:rsid w:val="00ED51EF"/>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20start">
    <w:name w:val="Pripominky_20_start"/>
    <w:rsid w:val="00ED51EF"/>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22">
    <w:name w:val="22"/>
    <w:rsid w:val="00ED51EF"/>
    <w:pPr>
      <w:spacing w:after="57" w:line="240" w:lineRule="auto"/>
      <w:ind w:left="680" w:hanging="340"/>
      <w:jc w:val="both"/>
    </w:pPr>
    <w:rPr>
      <w:rFonts w:ascii="Times New Roman" w:eastAsia="Times New Roman" w:hAnsi="Times New Roman" w:cs="Times New Roman"/>
      <w:sz w:val="24"/>
      <w:szCs w:val="20"/>
    </w:rPr>
  </w:style>
  <w:style w:type="paragraph" w:customStyle="1" w:styleId="Varianta22start">
    <w:name w:val="Varianta_22_start"/>
    <w:rsid w:val="00ED51EF"/>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2konec">
    <w:name w:val="Varianta_22_konec"/>
    <w:rsid w:val="00ED51EF"/>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2start">
    <w:name w:val="Ucinnost_22_start"/>
    <w:rsid w:val="00ED51EF"/>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2konec">
    <w:name w:val="Ucinnost_22_konec"/>
    <w:rsid w:val="00ED51EF"/>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2start">
    <w:name w:val="Pripominky_22_start"/>
    <w:rsid w:val="00ED51EF"/>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3">
    <w:name w:val="23"/>
    <w:rsid w:val="00ED51EF"/>
    <w:pPr>
      <w:spacing w:before="57" w:after="57" w:line="240" w:lineRule="auto"/>
      <w:ind w:left="680" w:hanging="340"/>
      <w:jc w:val="both"/>
    </w:pPr>
    <w:rPr>
      <w:rFonts w:ascii="Times New Roman" w:eastAsia="Times New Roman" w:hAnsi="Times New Roman" w:cs="Times New Roman"/>
      <w:sz w:val="24"/>
      <w:szCs w:val="20"/>
    </w:rPr>
  </w:style>
  <w:style w:type="paragraph" w:customStyle="1" w:styleId="Varianta23start">
    <w:name w:val="Varianta_23_start"/>
    <w:rsid w:val="00ED51EF"/>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3konec">
    <w:name w:val="Varianta_23_konec"/>
    <w:rsid w:val="00ED51EF"/>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3start">
    <w:name w:val="Ucinnost_23_start"/>
    <w:rsid w:val="00ED51EF"/>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3konec">
    <w:name w:val="Ucinnost_23_konec"/>
    <w:rsid w:val="00ED51EF"/>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3start">
    <w:name w:val="Pripominky_23_start"/>
    <w:rsid w:val="00ED51EF"/>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Varianta24start">
    <w:name w:val="Varianta_24_start"/>
    <w:rsid w:val="00ED51EF"/>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4konec">
    <w:name w:val="Varianta_24_konec"/>
    <w:rsid w:val="00ED51EF"/>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4start">
    <w:name w:val="Ucinnost_24_start"/>
    <w:rsid w:val="00ED51EF"/>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4konec">
    <w:name w:val="Ucinnost_24_konec"/>
    <w:rsid w:val="00ED51EF"/>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4start">
    <w:name w:val="Pripominky_24_start"/>
    <w:rsid w:val="00ED51EF"/>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5">
    <w:name w:val="25"/>
    <w:rsid w:val="00ED51EF"/>
    <w:pPr>
      <w:spacing w:after="28" w:line="240" w:lineRule="auto"/>
      <w:ind w:left="1304" w:hanging="340"/>
      <w:jc w:val="both"/>
    </w:pPr>
    <w:rPr>
      <w:rFonts w:ascii="Times New Roman" w:eastAsia="Times New Roman" w:hAnsi="Times New Roman" w:cs="Times New Roman"/>
      <w:sz w:val="24"/>
      <w:szCs w:val="20"/>
    </w:rPr>
  </w:style>
  <w:style w:type="paragraph" w:customStyle="1" w:styleId="Varianta25start">
    <w:name w:val="Varianta_25_start"/>
    <w:rsid w:val="00ED51EF"/>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5konec">
    <w:name w:val="Varianta_25_konec"/>
    <w:rsid w:val="00ED51EF"/>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5start">
    <w:name w:val="Ucinnost_25_start"/>
    <w:rsid w:val="00ED51EF"/>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5konec">
    <w:name w:val="Ucinnost_25_konec"/>
    <w:rsid w:val="00ED51EF"/>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5start">
    <w:name w:val="Pripominky_25_start"/>
    <w:rsid w:val="00ED51EF"/>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6">
    <w:name w:val="26"/>
    <w:rsid w:val="00ED51EF"/>
    <w:pPr>
      <w:spacing w:before="28" w:after="113" w:line="240" w:lineRule="auto"/>
      <w:ind w:left="1304" w:hanging="340"/>
      <w:jc w:val="both"/>
    </w:pPr>
    <w:rPr>
      <w:rFonts w:ascii="Times New Roman" w:eastAsia="Times New Roman" w:hAnsi="Times New Roman" w:cs="Times New Roman"/>
      <w:sz w:val="24"/>
      <w:szCs w:val="20"/>
    </w:rPr>
  </w:style>
  <w:style w:type="paragraph" w:customStyle="1" w:styleId="Varianta26start">
    <w:name w:val="Varianta_26_start"/>
    <w:rsid w:val="00ED51EF"/>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6konec">
    <w:name w:val="Varianta_26_konec"/>
    <w:rsid w:val="00ED51EF"/>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6start">
    <w:name w:val="Ucinnost_26_start"/>
    <w:rsid w:val="00ED51EF"/>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6konec">
    <w:name w:val="Ucinnost_26_konec"/>
    <w:rsid w:val="00ED51EF"/>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6start">
    <w:name w:val="Pripominky_26_start"/>
    <w:rsid w:val="00ED51EF"/>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7">
    <w:name w:val="27"/>
    <w:rsid w:val="00ED51EF"/>
    <w:pPr>
      <w:spacing w:before="28" w:after="28" w:line="240" w:lineRule="auto"/>
      <w:ind w:left="1304" w:hanging="340"/>
      <w:jc w:val="both"/>
    </w:pPr>
    <w:rPr>
      <w:rFonts w:ascii="Times New Roman" w:eastAsia="Times New Roman" w:hAnsi="Times New Roman" w:cs="Times New Roman"/>
      <w:sz w:val="24"/>
      <w:szCs w:val="20"/>
    </w:rPr>
  </w:style>
  <w:style w:type="paragraph" w:customStyle="1" w:styleId="Varianta27start">
    <w:name w:val="Varianta_27_start"/>
    <w:rsid w:val="00ED51EF"/>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7konec">
    <w:name w:val="Varianta_27_konec"/>
    <w:rsid w:val="00ED51EF"/>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7start">
    <w:name w:val="Ucinnost_27_start"/>
    <w:rsid w:val="00ED51EF"/>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7konec">
    <w:name w:val="Ucinnost_27_konec"/>
    <w:rsid w:val="00ED51EF"/>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7start">
    <w:name w:val="Pripominky_27_start"/>
    <w:rsid w:val="00ED51EF"/>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8">
    <w:name w:val="28"/>
    <w:rsid w:val="00ED51EF"/>
    <w:pPr>
      <w:spacing w:after="227" w:line="240" w:lineRule="auto"/>
      <w:ind w:left="680" w:hanging="340"/>
      <w:jc w:val="both"/>
    </w:pPr>
    <w:rPr>
      <w:rFonts w:ascii="Times New Roman" w:eastAsia="Times New Roman" w:hAnsi="Times New Roman" w:cs="Times New Roman"/>
      <w:sz w:val="24"/>
      <w:szCs w:val="20"/>
    </w:rPr>
  </w:style>
  <w:style w:type="paragraph" w:customStyle="1" w:styleId="Varianta28start">
    <w:name w:val="Varianta_28_start"/>
    <w:rsid w:val="00ED51EF"/>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8konec">
    <w:name w:val="Varianta_28_konec"/>
    <w:rsid w:val="00ED51EF"/>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8start">
    <w:name w:val="Ucinnost_28_start"/>
    <w:rsid w:val="00ED51EF"/>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8konec">
    <w:name w:val="Ucinnost_28_konec"/>
    <w:rsid w:val="00ED51EF"/>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8start">
    <w:name w:val="Pripominky_28_start"/>
    <w:rsid w:val="00ED51EF"/>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9">
    <w:name w:val="29"/>
    <w:rsid w:val="00ED51EF"/>
    <w:pPr>
      <w:spacing w:before="680" w:after="0" w:line="240" w:lineRule="auto"/>
      <w:ind w:left="850" w:right="850"/>
      <w:jc w:val="center"/>
    </w:pPr>
    <w:rPr>
      <w:rFonts w:ascii="Times New Roman" w:eastAsia="Times New Roman" w:hAnsi="Times New Roman" w:cs="Times New Roman"/>
      <w:b/>
      <w:sz w:val="30"/>
      <w:szCs w:val="20"/>
    </w:rPr>
  </w:style>
  <w:style w:type="paragraph" w:customStyle="1" w:styleId="30">
    <w:name w:val="30"/>
    <w:rsid w:val="00ED51EF"/>
    <w:pPr>
      <w:spacing w:after="57" w:line="240" w:lineRule="auto"/>
      <w:ind w:left="680"/>
      <w:jc w:val="both"/>
    </w:pPr>
    <w:rPr>
      <w:rFonts w:ascii="Times New Roman" w:eastAsia="Times New Roman" w:hAnsi="Times New Roman" w:cs="Times New Roman"/>
      <w:sz w:val="24"/>
      <w:szCs w:val="20"/>
    </w:rPr>
  </w:style>
  <w:style w:type="paragraph" w:customStyle="1" w:styleId="31">
    <w:name w:val="31"/>
    <w:rsid w:val="00ED51EF"/>
    <w:pPr>
      <w:spacing w:before="283" w:after="0" w:line="240" w:lineRule="auto"/>
      <w:ind w:left="850" w:right="850"/>
      <w:jc w:val="center"/>
    </w:pPr>
    <w:rPr>
      <w:rFonts w:ascii="Times New Roman" w:eastAsia="Times New Roman" w:hAnsi="Times New Roman" w:cs="Times New Roman"/>
      <w:b/>
      <w:sz w:val="32"/>
      <w:szCs w:val="20"/>
    </w:rPr>
  </w:style>
  <w:style w:type="paragraph" w:customStyle="1" w:styleId="32">
    <w:name w:val="32"/>
    <w:rsid w:val="00ED51EF"/>
    <w:pPr>
      <w:spacing w:before="454" w:after="0" w:line="240" w:lineRule="auto"/>
      <w:ind w:left="850" w:right="850"/>
      <w:jc w:val="center"/>
    </w:pPr>
    <w:rPr>
      <w:rFonts w:ascii="Times New Roman" w:eastAsia="Times New Roman" w:hAnsi="Times New Roman" w:cs="Times New Roman"/>
      <w:b/>
      <w:sz w:val="32"/>
      <w:szCs w:val="20"/>
    </w:rPr>
  </w:style>
  <w:style w:type="paragraph" w:customStyle="1" w:styleId="33">
    <w:name w:val="33"/>
    <w:rsid w:val="00ED51EF"/>
    <w:pPr>
      <w:spacing w:before="510" w:after="0" w:line="240" w:lineRule="auto"/>
      <w:ind w:left="850" w:right="850"/>
      <w:jc w:val="center"/>
    </w:pPr>
    <w:rPr>
      <w:rFonts w:ascii="Times New Roman" w:eastAsia="Times New Roman" w:hAnsi="Times New Roman" w:cs="Times New Roman"/>
      <w:b/>
      <w:sz w:val="32"/>
      <w:szCs w:val="20"/>
    </w:rPr>
  </w:style>
  <w:style w:type="paragraph" w:customStyle="1" w:styleId="34">
    <w:name w:val="34"/>
    <w:rsid w:val="00ED51EF"/>
    <w:pPr>
      <w:spacing w:after="113" w:line="240" w:lineRule="auto"/>
      <w:ind w:left="850" w:right="850"/>
      <w:jc w:val="center"/>
    </w:pPr>
    <w:rPr>
      <w:rFonts w:ascii="Times New Roman" w:eastAsia="Times New Roman" w:hAnsi="Times New Roman" w:cs="Times New Roman"/>
      <w:b/>
      <w:sz w:val="28"/>
      <w:szCs w:val="20"/>
    </w:rPr>
  </w:style>
  <w:style w:type="paragraph" w:customStyle="1" w:styleId="35">
    <w:name w:val="35"/>
    <w:rsid w:val="00ED51EF"/>
    <w:pPr>
      <w:spacing w:after="28" w:line="240" w:lineRule="auto"/>
      <w:ind w:left="1814" w:hanging="340"/>
      <w:jc w:val="both"/>
    </w:pPr>
    <w:rPr>
      <w:rFonts w:ascii="Times New Roman" w:eastAsia="Times New Roman" w:hAnsi="Times New Roman" w:cs="Times New Roman"/>
      <w:sz w:val="24"/>
      <w:szCs w:val="20"/>
    </w:rPr>
  </w:style>
  <w:style w:type="paragraph" w:customStyle="1" w:styleId="Varianta35start">
    <w:name w:val="Varianta_35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5konec">
    <w:name w:val="Varianta_35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5start">
    <w:name w:val="Ucinnost_35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5konec">
    <w:name w:val="Ucinnost_35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5start">
    <w:name w:val="Pripominky_35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6">
    <w:name w:val="36"/>
    <w:rsid w:val="00ED51EF"/>
    <w:pPr>
      <w:spacing w:before="28" w:after="28" w:line="240" w:lineRule="auto"/>
      <w:ind w:left="1814" w:hanging="340"/>
      <w:jc w:val="both"/>
    </w:pPr>
    <w:rPr>
      <w:rFonts w:ascii="Times New Roman" w:eastAsia="Times New Roman" w:hAnsi="Times New Roman" w:cs="Times New Roman"/>
      <w:sz w:val="24"/>
      <w:szCs w:val="20"/>
    </w:rPr>
  </w:style>
  <w:style w:type="paragraph" w:customStyle="1" w:styleId="Varianta36start">
    <w:name w:val="Varianta_36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6konec">
    <w:name w:val="Varianta_36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6start">
    <w:name w:val="Ucinnost_36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6konec">
    <w:name w:val="Ucinnost_36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6start">
    <w:name w:val="Pripominky_36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7">
    <w:name w:val="37"/>
    <w:rsid w:val="00ED51EF"/>
    <w:pPr>
      <w:spacing w:before="28" w:after="113" w:line="240" w:lineRule="auto"/>
      <w:ind w:left="1814" w:hanging="340"/>
      <w:jc w:val="both"/>
    </w:pPr>
    <w:rPr>
      <w:rFonts w:ascii="Times New Roman" w:eastAsia="Times New Roman" w:hAnsi="Times New Roman" w:cs="Times New Roman"/>
      <w:sz w:val="24"/>
      <w:szCs w:val="20"/>
    </w:rPr>
  </w:style>
  <w:style w:type="paragraph" w:customStyle="1" w:styleId="Varianta37start">
    <w:name w:val="Varianta_37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7konec">
    <w:name w:val="Varianta_37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7start">
    <w:name w:val="Ucinnost_37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7konec">
    <w:name w:val="Ucinnost_37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7start">
    <w:name w:val="Pripominky_37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8">
    <w:name w:val="38"/>
    <w:rsid w:val="00ED51EF"/>
    <w:pPr>
      <w:spacing w:after="57" w:line="240" w:lineRule="auto"/>
      <w:ind w:left="510"/>
      <w:jc w:val="both"/>
    </w:pPr>
    <w:rPr>
      <w:rFonts w:ascii="Times New Roman" w:eastAsia="Times New Roman" w:hAnsi="Times New Roman" w:cs="Times New Roman"/>
      <w:sz w:val="24"/>
      <w:szCs w:val="20"/>
    </w:rPr>
  </w:style>
  <w:style w:type="paragraph" w:customStyle="1" w:styleId="39">
    <w:name w:val="39"/>
    <w:rsid w:val="00ED51EF"/>
    <w:pPr>
      <w:spacing w:after="28" w:line="240" w:lineRule="auto"/>
      <w:ind w:left="623" w:hanging="340"/>
      <w:jc w:val="both"/>
    </w:pPr>
    <w:rPr>
      <w:rFonts w:ascii="Times New Roman" w:eastAsia="Times New Roman" w:hAnsi="Times New Roman" w:cs="Times New Roman"/>
      <w:sz w:val="24"/>
      <w:szCs w:val="20"/>
    </w:rPr>
  </w:style>
  <w:style w:type="paragraph" w:customStyle="1" w:styleId="Varianta39start">
    <w:name w:val="Varianta_39_start"/>
    <w:rsid w:val="00ED51EF"/>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39konec">
    <w:name w:val="Varianta_39_konec"/>
    <w:rsid w:val="00ED51EF"/>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39start">
    <w:name w:val="Ucinnost_39_start"/>
    <w:rsid w:val="00ED51EF"/>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39konec">
    <w:name w:val="Ucinnost_39_konec"/>
    <w:rsid w:val="00ED51EF"/>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39start">
    <w:name w:val="Pripominky_39_start"/>
    <w:rsid w:val="00ED51EF"/>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0">
    <w:name w:val="40"/>
    <w:rsid w:val="00ED51EF"/>
    <w:pPr>
      <w:spacing w:before="28" w:after="28" w:line="240" w:lineRule="auto"/>
      <w:ind w:left="623" w:hanging="340"/>
      <w:jc w:val="both"/>
    </w:pPr>
    <w:rPr>
      <w:rFonts w:ascii="Times New Roman" w:eastAsia="Times New Roman" w:hAnsi="Times New Roman" w:cs="Times New Roman"/>
      <w:sz w:val="24"/>
      <w:szCs w:val="20"/>
    </w:rPr>
  </w:style>
  <w:style w:type="paragraph" w:customStyle="1" w:styleId="Varianta40start">
    <w:name w:val="Varianta_40_start"/>
    <w:rsid w:val="00ED51EF"/>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40konec">
    <w:name w:val="Varianta_40_konec"/>
    <w:rsid w:val="00ED51EF"/>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40start">
    <w:name w:val="Ucinnost_40_start"/>
    <w:rsid w:val="00ED51EF"/>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40konec">
    <w:name w:val="Ucinnost_40_konec"/>
    <w:rsid w:val="00ED51EF"/>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40start">
    <w:name w:val="Pripominky_40_start"/>
    <w:rsid w:val="00ED51EF"/>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1">
    <w:name w:val="41"/>
    <w:rsid w:val="00ED51EF"/>
    <w:pPr>
      <w:spacing w:before="28" w:after="113" w:line="240" w:lineRule="auto"/>
      <w:ind w:left="623" w:hanging="340"/>
      <w:jc w:val="both"/>
    </w:pPr>
    <w:rPr>
      <w:rFonts w:ascii="Times New Roman" w:eastAsia="Times New Roman" w:hAnsi="Times New Roman" w:cs="Times New Roman"/>
      <w:sz w:val="24"/>
      <w:szCs w:val="20"/>
    </w:rPr>
  </w:style>
  <w:style w:type="paragraph" w:customStyle="1" w:styleId="Varianta41start">
    <w:name w:val="Varianta_41_start"/>
    <w:rsid w:val="00ED51EF"/>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41konec">
    <w:name w:val="Varianta_41_konec"/>
    <w:rsid w:val="00ED51EF"/>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41start">
    <w:name w:val="Ucinnost_41_start"/>
    <w:rsid w:val="00ED51EF"/>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41konec">
    <w:name w:val="Ucinnost_41_konec"/>
    <w:rsid w:val="00ED51EF"/>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41start">
    <w:name w:val="Pripominky_41_start"/>
    <w:rsid w:val="00ED51EF"/>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2">
    <w:name w:val="42"/>
    <w:rsid w:val="00ED51EF"/>
    <w:pPr>
      <w:spacing w:before="227" w:after="113" w:line="240" w:lineRule="auto"/>
      <w:jc w:val="center"/>
    </w:pPr>
    <w:rPr>
      <w:rFonts w:ascii="Times New Roman" w:eastAsia="Times New Roman" w:hAnsi="Times New Roman" w:cs="Times New Roman"/>
      <w:sz w:val="28"/>
      <w:szCs w:val="20"/>
    </w:rPr>
  </w:style>
  <w:style w:type="paragraph" w:customStyle="1" w:styleId="43">
    <w:name w:val="43"/>
    <w:rsid w:val="00ED51EF"/>
    <w:pPr>
      <w:spacing w:before="11" w:after="0" w:line="240" w:lineRule="auto"/>
    </w:pPr>
    <w:rPr>
      <w:rFonts w:ascii="Times New Roman" w:eastAsia="Times New Roman" w:hAnsi="Times New Roman" w:cs="Times New Roman"/>
      <w:sz w:val="0"/>
      <w:szCs w:val="20"/>
    </w:rPr>
  </w:style>
  <w:style w:type="paragraph" w:customStyle="1" w:styleId="44">
    <w:name w:val="44"/>
    <w:rsid w:val="00ED51EF"/>
    <w:pPr>
      <w:spacing w:after="57" w:line="240" w:lineRule="auto"/>
      <w:jc w:val="both"/>
    </w:pPr>
    <w:rPr>
      <w:rFonts w:ascii="Times New Roman" w:eastAsia="Times New Roman" w:hAnsi="Times New Roman" w:cs="Times New Roman"/>
      <w:sz w:val="24"/>
      <w:szCs w:val="20"/>
    </w:rPr>
  </w:style>
  <w:style w:type="paragraph" w:customStyle="1" w:styleId="45">
    <w:name w:val="45"/>
    <w:rsid w:val="00ED51EF"/>
    <w:pPr>
      <w:spacing w:before="57" w:after="57" w:line="240" w:lineRule="auto"/>
      <w:jc w:val="center"/>
    </w:pPr>
    <w:rPr>
      <w:rFonts w:ascii="Times New Roman" w:eastAsia="Times New Roman" w:hAnsi="Times New Roman" w:cs="Times New Roman"/>
      <w:sz w:val="24"/>
      <w:szCs w:val="20"/>
    </w:rPr>
  </w:style>
  <w:style w:type="paragraph" w:customStyle="1" w:styleId="46">
    <w:name w:val="46"/>
    <w:rsid w:val="00ED51EF"/>
    <w:pPr>
      <w:spacing w:before="57" w:after="57" w:line="240" w:lineRule="auto"/>
      <w:jc w:val="center"/>
    </w:pPr>
    <w:rPr>
      <w:rFonts w:ascii="Times New Roman" w:eastAsia="Times New Roman" w:hAnsi="Times New Roman" w:cs="Times New Roman"/>
      <w:sz w:val="24"/>
      <w:szCs w:val="20"/>
    </w:rPr>
  </w:style>
  <w:style w:type="paragraph" w:customStyle="1" w:styleId="47">
    <w:name w:val="47"/>
    <w:rsid w:val="00ED51EF"/>
    <w:pPr>
      <w:spacing w:before="57" w:after="0" w:line="240" w:lineRule="auto"/>
      <w:jc w:val="center"/>
    </w:pPr>
    <w:rPr>
      <w:rFonts w:ascii="Times New Roman" w:eastAsia="Times New Roman" w:hAnsi="Times New Roman" w:cs="Times New Roman"/>
      <w:sz w:val="24"/>
      <w:szCs w:val="20"/>
    </w:rPr>
  </w:style>
  <w:style w:type="paragraph" w:customStyle="1" w:styleId="48">
    <w:name w:val="48"/>
    <w:rsid w:val="00ED51EF"/>
    <w:pPr>
      <w:spacing w:before="737" w:after="57" w:line="240" w:lineRule="auto"/>
      <w:jc w:val="right"/>
    </w:pPr>
    <w:rPr>
      <w:rFonts w:ascii="Times New Roman" w:eastAsia="Times New Roman" w:hAnsi="Times New Roman" w:cs="Times New Roman"/>
      <w:b/>
      <w:sz w:val="26"/>
      <w:szCs w:val="20"/>
    </w:rPr>
  </w:style>
  <w:style w:type="paragraph" w:customStyle="1" w:styleId="49">
    <w:name w:val="49"/>
    <w:rsid w:val="00ED51EF"/>
    <w:pPr>
      <w:spacing w:after="113" w:line="240" w:lineRule="auto"/>
      <w:ind w:left="850" w:right="850"/>
      <w:jc w:val="center"/>
    </w:pPr>
    <w:rPr>
      <w:rFonts w:ascii="Times New Roman" w:eastAsia="Times New Roman" w:hAnsi="Times New Roman" w:cs="Times New Roman"/>
      <w:b/>
      <w:sz w:val="28"/>
      <w:szCs w:val="20"/>
    </w:rPr>
  </w:style>
  <w:style w:type="paragraph" w:customStyle="1" w:styleId="50">
    <w:name w:val="50"/>
    <w:rsid w:val="00ED51EF"/>
    <w:pPr>
      <w:spacing w:after="227" w:line="240" w:lineRule="auto"/>
      <w:ind w:left="1190" w:hanging="340"/>
      <w:jc w:val="both"/>
    </w:pPr>
    <w:rPr>
      <w:rFonts w:ascii="Times New Roman" w:eastAsia="Times New Roman" w:hAnsi="Times New Roman" w:cs="Times New Roman"/>
      <w:sz w:val="24"/>
      <w:szCs w:val="20"/>
    </w:rPr>
  </w:style>
  <w:style w:type="paragraph" w:customStyle="1" w:styleId="Varianta50start">
    <w:name w:val="Varianta_50_start"/>
    <w:rsid w:val="00ED51EF"/>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50konec">
    <w:name w:val="Varianta_50_konec"/>
    <w:rsid w:val="00ED51EF"/>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50start">
    <w:name w:val="Ucinnost_50_start"/>
    <w:rsid w:val="00ED51EF"/>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50konec">
    <w:name w:val="Ucinnost_50_konec"/>
    <w:rsid w:val="00ED51EF"/>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50start">
    <w:name w:val="Pripominky_50_start"/>
    <w:rsid w:val="00ED51EF"/>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51">
    <w:name w:val="51"/>
    <w:rsid w:val="00ED51EF"/>
    <w:pPr>
      <w:spacing w:after="113" w:line="240" w:lineRule="auto"/>
      <w:ind w:left="623" w:hanging="340"/>
      <w:jc w:val="both"/>
    </w:pPr>
    <w:rPr>
      <w:rFonts w:ascii="Times New Roman" w:eastAsia="Times New Roman" w:hAnsi="Times New Roman" w:cs="Times New Roman"/>
      <w:sz w:val="24"/>
      <w:szCs w:val="20"/>
    </w:rPr>
  </w:style>
  <w:style w:type="paragraph" w:customStyle="1" w:styleId="Varianta51start">
    <w:name w:val="Varianta_51_start"/>
    <w:rsid w:val="00ED51EF"/>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51konec">
    <w:name w:val="Varianta_51_konec"/>
    <w:rsid w:val="00ED51EF"/>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51start">
    <w:name w:val="Ucinnost_51_start"/>
    <w:rsid w:val="00ED51EF"/>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51konec">
    <w:name w:val="Ucinnost_51_konec"/>
    <w:rsid w:val="00ED51EF"/>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51start">
    <w:name w:val="Pripominky_51_start"/>
    <w:rsid w:val="00ED51EF"/>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52">
    <w:name w:val="52"/>
    <w:rsid w:val="00ED51EF"/>
    <w:pPr>
      <w:spacing w:after="57" w:line="240" w:lineRule="auto"/>
      <w:ind w:left="624"/>
      <w:jc w:val="both"/>
    </w:pPr>
    <w:rPr>
      <w:rFonts w:ascii="Times New Roman" w:eastAsia="Times New Roman" w:hAnsi="Times New Roman" w:cs="Times New Roman"/>
      <w:sz w:val="24"/>
      <w:szCs w:val="20"/>
    </w:rPr>
  </w:style>
  <w:style w:type="paragraph" w:customStyle="1" w:styleId="53">
    <w:name w:val="53"/>
    <w:rsid w:val="00ED51EF"/>
    <w:pPr>
      <w:spacing w:after="28" w:line="240" w:lineRule="auto"/>
      <w:ind w:left="1247" w:hanging="340"/>
      <w:jc w:val="both"/>
    </w:pPr>
    <w:rPr>
      <w:rFonts w:ascii="Times New Roman" w:eastAsia="Times New Roman" w:hAnsi="Times New Roman" w:cs="Times New Roman"/>
      <w:sz w:val="24"/>
      <w:szCs w:val="20"/>
    </w:rPr>
  </w:style>
  <w:style w:type="paragraph" w:customStyle="1" w:styleId="Varianta53start">
    <w:name w:val="Varianta_53_start"/>
    <w:rsid w:val="00ED51EF"/>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3konec">
    <w:name w:val="Varianta_53_konec"/>
    <w:rsid w:val="00ED51EF"/>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3start">
    <w:name w:val="Ucinnost_53_start"/>
    <w:rsid w:val="00ED51EF"/>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3konec">
    <w:name w:val="Ucinnost_53_konec"/>
    <w:rsid w:val="00ED51EF"/>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3start">
    <w:name w:val="Pripominky_53_start"/>
    <w:rsid w:val="00ED51EF"/>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4">
    <w:name w:val="54"/>
    <w:rsid w:val="00ED51EF"/>
    <w:pPr>
      <w:spacing w:before="28" w:after="28" w:line="240" w:lineRule="auto"/>
      <w:ind w:left="1247" w:hanging="340"/>
      <w:jc w:val="both"/>
    </w:pPr>
    <w:rPr>
      <w:rFonts w:ascii="Times New Roman" w:eastAsia="Times New Roman" w:hAnsi="Times New Roman" w:cs="Times New Roman"/>
      <w:sz w:val="24"/>
      <w:szCs w:val="20"/>
    </w:rPr>
  </w:style>
  <w:style w:type="paragraph" w:customStyle="1" w:styleId="Varianta54start">
    <w:name w:val="Varianta_54_start"/>
    <w:rsid w:val="00ED51EF"/>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4konec">
    <w:name w:val="Varianta_54_konec"/>
    <w:rsid w:val="00ED51EF"/>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4start">
    <w:name w:val="Ucinnost_54_start"/>
    <w:rsid w:val="00ED51EF"/>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4konec">
    <w:name w:val="Ucinnost_54_konec"/>
    <w:rsid w:val="00ED51EF"/>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4start">
    <w:name w:val="Pripominky_54_start"/>
    <w:rsid w:val="00ED51EF"/>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5">
    <w:name w:val="55"/>
    <w:rsid w:val="00ED51EF"/>
    <w:pPr>
      <w:spacing w:before="28" w:after="113" w:line="240" w:lineRule="auto"/>
      <w:ind w:left="1247" w:hanging="340"/>
      <w:jc w:val="both"/>
    </w:pPr>
    <w:rPr>
      <w:rFonts w:ascii="Times New Roman" w:eastAsia="Times New Roman" w:hAnsi="Times New Roman" w:cs="Times New Roman"/>
      <w:sz w:val="24"/>
      <w:szCs w:val="20"/>
    </w:rPr>
  </w:style>
  <w:style w:type="paragraph" w:customStyle="1" w:styleId="Varianta55start">
    <w:name w:val="Varianta_55_start"/>
    <w:rsid w:val="00ED51EF"/>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5konec">
    <w:name w:val="Varianta_55_konec"/>
    <w:rsid w:val="00ED51EF"/>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5start">
    <w:name w:val="Ucinnost_55_start"/>
    <w:rsid w:val="00ED51EF"/>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5konec">
    <w:name w:val="Ucinnost_55_konec"/>
    <w:rsid w:val="00ED51EF"/>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5start">
    <w:name w:val="Pripominky_55_start"/>
    <w:rsid w:val="00ED51EF"/>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6">
    <w:name w:val="56"/>
    <w:rsid w:val="00ED51EF"/>
    <w:pPr>
      <w:spacing w:after="57" w:line="240" w:lineRule="auto"/>
      <w:ind w:left="1134" w:hanging="510"/>
      <w:jc w:val="both"/>
    </w:pPr>
    <w:rPr>
      <w:rFonts w:ascii="Times New Roman" w:eastAsia="Times New Roman" w:hAnsi="Times New Roman" w:cs="Times New Roman"/>
      <w:sz w:val="24"/>
      <w:szCs w:val="20"/>
    </w:rPr>
  </w:style>
  <w:style w:type="paragraph" w:customStyle="1" w:styleId="Varianta56start">
    <w:name w:val="Varianta_56_start"/>
    <w:rsid w:val="00ED51EF"/>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56konec">
    <w:name w:val="Varianta_56_konec"/>
    <w:rsid w:val="00ED51EF"/>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56start">
    <w:name w:val="Ucinnost_56_start"/>
    <w:rsid w:val="00ED51EF"/>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56konec">
    <w:name w:val="Ucinnost_56_konec"/>
    <w:rsid w:val="00ED51EF"/>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56start">
    <w:name w:val="Pripominky_56_start"/>
    <w:rsid w:val="00ED51EF"/>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57">
    <w:name w:val="57"/>
    <w:rsid w:val="00ED51EF"/>
    <w:pPr>
      <w:spacing w:after="57" w:line="240" w:lineRule="auto"/>
      <w:ind w:left="1814" w:hanging="340"/>
      <w:jc w:val="both"/>
    </w:pPr>
    <w:rPr>
      <w:rFonts w:ascii="Times New Roman" w:eastAsia="Times New Roman" w:hAnsi="Times New Roman" w:cs="Times New Roman"/>
      <w:sz w:val="24"/>
      <w:szCs w:val="20"/>
    </w:rPr>
  </w:style>
  <w:style w:type="paragraph" w:customStyle="1" w:styleId="Varianta57start">
    <w:name w:val="Varianta_57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7konec">
    <w:name w:val="Varianta_57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7start">
    <w:name w:val="Ucinnost_57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7konec">
    <w:name w:val="Ucinnost_57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7start">
    <w:name w:val="Pripominky_57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Varianta58start">
    <w:name w:val="Varianta_58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8konec">
    <w:name w:val="Varianta_58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8start">
    <w:name w:val="Ucinnost_58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8konec">
    <w:name w:val="Ucinnost_58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8start">
    <w:name w:val="Pripominky_58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59">
    <w:name w:val="59"/>
    <w:rsid w:val="00ED51EF"/>
    <w:pPr>
      <w:spacing w:before="57" w:after="227" w:line="240" w:lineRule="auto"/>
      <w:ind w:left="1814" w:hanging="340"/>
      <w:jc w:val="both"/>
    </w:pPr>
    <w:rPr>
      <w:rFonts w:ascii="Times New Roman" w:eastAsia="Times New Roman" w:hAnsi="Times New Roman" w:cs="Times New Roman"/>
      <w:sz w:val="24"/>
      <w:szCs w:val="20"/>
    </w:rPr>
  </w:style>
  <w:style w:type="paragraph" w:customStyle="1" w:styleId="Varianta59start">
    <w:name w:val="Varianta_59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9konec">
    <w:name w:val="Varianta_59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9start">
    <w:name w:val="Ucinnost_59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9konec">
    <w:name w:val="Ucinnost_59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9start">
    <w:name w:val="Pripominky_59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60">
    <w:name w:val="60"/>
    <w:rsid w:val="00ED51EF"/>
    <w:pPr>
      <w:spacing w:after="113" w:line="240" w:lineRule="auto"/>
      <w:ind w:left="1134" w:hanging="510"/>
      <w:jc w:val="both"/>
    </w:pPr>
    <w:rPr>
      <w:rFonts w:ascii="Times New Roman" w:eastAsia="Times New Roman" w:hAnsi="Times New Roman" w:cs="Times New Roman"/>
      <w:sz w:val="24"/>
      <w:szCs w:val="20"/>
    </w:rPr>
  </w:style>
  <w:style w:type="paragraph" w:customStyle="1" w:styleId="Varianta60start">
    <w:name w:val="Varianta_60_start"/>
    <w:rsid w:val="00ED51EF"/>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0konec">
    <w:name w:val="Varianta_60_konec"/>
    <w:rsid w:val="00ED51EF"/>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0start">
    <w:name w:val="Ucinnost_60_start"/>
    <w:rsid w:val="00ED51EF"/>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0konec">
    <w:name w:val="Ucinnost_60_konec"/>
    <w:rsid w:val="00ED51EF"/>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0start">
    <w:name w:val="Pripominky_60_start"/>
    <w:rsid w:val="00ED51EF"/>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1">
    <w:name w:val="61"/>
    <w:rsid w:val="00ED51EF"/>
    <w:pPr>
      <w:spacing w:before="113" w:after="113" w:line="240" w:lineRule="auto"/>
      <w:ind w:left="1134" w:hanging="510"/>
      <w:jc w:val="both"/>
    </w:pPr>
    <w:rPr>
      <w:rFonts w:ascii="Times New Roman" w:eastAsia="Times New Roman" w:hAnsi="Times New Roman" w:cs="Times New Roman"/>
      <w:sz w:val="24"/>
      <w:szCs w:val="20"/>
    </w:rPr>
  </w:style>
  <w:style w:type="paragraph" w:customStyle="1" w:styleId="Varianta61start">
    <w:name w:val="Varianta_61_start"/>
    <w:rsid w:val="00ED51EF"/>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1konec">
    <w:name w:val="Varianta_61_konec"/>
    <w:rsid w:val="00ED51EF"/>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1start">
    <w:name w:val="Ucinnost_61_start"/>
    <w:rsid w:val="00ED51EF"/>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1konec">
    <w:name w:val="Ucinnost_61_konec"/>
    <w:rsid w:val="00ED51EF"/>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1start">
    <w:name w:val="Pripominky_61_start"/>
    <w:rsid w:val="00ED51EF"/>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2">
    <w:name w:val="62"/>
    <w:rsid w:val="00ED51EF"/>
    <w:pPr>
      <w:spacing w:before="113" w:after="57" w:line="240" w:lineRule="auto"/>
      <w:ind w:left="1134" w:hanging="510"/>
      <w:jc w:val="both"/>
    </w:pPr>
    <w:rPr>
      <w:rFonts w:ascii="Times New Roman" w:eastAsia="Times New Roman" w:hAnsi="Times New Roman" w:cs="Times New Roman"/>
      <w:sz w:val="24"/>
      <w:szCs w:val="20"/>
    </w:rPr>
  </w:style>
  <w:style w:type="paragraph" w:customStyle="1" w:styleId="Varianta62start">
    <w:name w:val="Varianta_62_start"/>
    <w:rsid w:val="00ED51EF"/>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2konec">
    <w:name w:val="Varianta_62_konec"/>
    <w:rsid w:val="00ED51EF"/>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2start">
    <w:name w:val="Ucinnost_62_start"/>
    <w:rsid w:val="00ED51EF"/>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2konec">
    <w:name w:val="Ucinnost_62_konec"/>
    <w:rsid w:val="00ED51EF"/>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2start">
    <w:name w:val="Pripominky_62_start"/>
    <w:rsid w:val="00ED51EF"/>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3">
    <w:name w:val="63"/>
    <w:rsid w:val="00ED51EF"/>
    <w:pPr>
      <w:spacing w:after="227" w:line="240" w:lineRule="auto"/>
      <w:ind w:left="1814" w:hanging="340"/>
      <w:jc w:val="both"/>
    </w:pPr>
    <w:rPr>
      <w:rFonts w:ascii="Times New Roman" w:eastAsia="Times New Roman" w:hAnsi="Times New Roman" w:cs="Times New Roman"/>
      <w:sz w:val="24"/>
      <w:szCs w:val="20"/>
    </w:rPr>
  </w:style>
  <w:style w:type="paragraph" w:customStyle="1" w:styleId="Varianta63start">
    <w:name w:val="Varianta_63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63konec">
    <w:name w:val="Varianta_63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63start">
    <w:name w:val="Ucinnost_63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63konec">
    <w:name w:val="Ucinnost_63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63start">
    <w:name w:val="Pripominky_63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64">
    <w:name w:val="64"/>
    <w:rsid w:val="00ED51EF"/>
    <w:pPr>
      <w:spacing w:after="28" w:line="240" w:lineRule="auto"/>
      <w:ind w:left="2438" w:hanging="340"/>
      <w:jc w:val="both"/>
    </w:pPr>
    <w:rPr>
      <w:rFonts w:ascii="Times New Roman" w:eastAsia="Times New Roman" w:hAnsi="Times New Roman" w:cs="Times New Roman"/>
      <w:sz w:val="24"/>
      <w:szCs w:val="20"/>
    </w:rPr>
  </w:style>
  <w:style w:type="paragraph" w:customStyle="1" w:styleId="Varianta64start">
    <w:name w:val="Varianta_64_start"/>
    <w:rsid w:val="00ED51EF"/>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4konec">
    <w:name w:val="Varianta_64_konec"/>
    <w:rsid w:val="00ED51EF"/>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4start">
    <w:name w:val="Ucinnost_64_start"/>
    <w:rsid w:val="00ED51EF"/>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4konec">
    <w:name w:val="Ucinnost_64_konec"/>
    <w:rsid w:val="00ED51EF"/>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4start">
    <w:name w:val="Pripominky_64_start"/>
    <w:rsid w:val="00ED51EF"/>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5">
    <w:name w:val="65"/>
    <w:rsid w:val="00ED51EF"/>
    <w:pPr>
      <w:spacing w:before="28" w:after="28" w:line="240" w:lineRule="auto"/>
      <w:ind w:left="2438" w:hanging="340"/>
      <w:jc w:val="both"/>
    </w:pPr>
    <w:rPr>
      <w:rFonts w:ascii="Times New Roman" w:eastAsia="Times New Roman" w:hAnsi="Times New Roman" w:cs="Times New Roman"/>
      <w:sz w:val="24"/>
      <w:szCs w:val="20"/>
    </w:rPr>
  </w:style>
  <w:style w:type="paragraph" w:customStyle="1" w:styleId="Varianta65start">
    <w:name w:val="Varianta_65_start"/>
    <w:rsid w:val="00ED51EF"/>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5konec">
    <w:name w:val="Varianta_65_konec"/>
    <w:rsid w:val="00ED51EF"/>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5start">
    <w:name w:val="Ucinnost_65_start"/>
    <w:rsid w:val="00ED51EF"/>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5konec">
    <w:name w:val="Ucinnost_65_konec"/>
    <w:rsid w:val="00ED51EF"/>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5start">
    <w:name w:val="Pripominky_65_start"/>
    <w:rsid w:val="00ED51EF"/>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6">
    <w:name w:val="66"/>
    <w:rsid w:val="00ED51EF"/>
    <w:pPr>
      <w:spacing w:before="28" w:after="113" w:line="240" w:lineRule="auto"/>
      <w:ind w:left="2438" w:hanging="340"/>
      <w:jc w:val="both"/>
    </w:pPr>
    <w:rPr>
      <w:rFonts w:ascii="Times New Roman" w:eastAsia="Times New Roman" w:hAnsi="Times New Roman" w:cs="Times New Roman"/>
      <w:sz w:val="24"/>
      <w:szCs w:val="20"/>
    </w:rPr>
  </w:style>
  <w:style w:type="paragraph" w:customStyle="1" w:styleId="Varianta66start">
    <w:name w:val="Varianta_66_start"/>
    <w:rsid w:val="00ED51EF"/>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6konec">
    <w:name w:val="Varianta_66_konec"/>
    <w:rsid w:val="00ED51EF"/>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6start">
    <w:name w:val="Ucinnost_66_start"/>
    <w:rsid w:val="00ED51EF"/>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6konec">
    <w:name w:val="Ucinnost_66_konec"/>
    <w:rsid w:val="00ED51EF"/>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6start">
    <w:name w:val="Pripominky_66_start"/>
    <w:rsid w:val="00ED51EF"/>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7">
    <w:name w:val="67"/>
    <w:rsid w:val="00ED51EF"/>
    <w:pPr>
      <w:pBdr>
        <w:top w:val="single" w:sz="11" w:space="0" w:color="000000"/>
      </w:pBdr>
      <w:spacing w:before="510" w:after="57" w:line="240" w:lineRule="auto"/>
      <w:ind w:right="6236"/>
    </w:pPr>
    <w:rPr>
      <w:rFonts w:ascii="Times New Roman" w:eastAsia="Times New Roman" w:hAnsi="Times New Roman" w:cs="Times New Roman"/>
      <w:sz w:val="18"/>
      <w:szCs w:val="20"/>
    </w:rPr>
  </w:style>
  <w:style w:type="paragraph" w:customStyle="1" w:styleId="68">
    <w:name w:val="68"/>
    <w:rsid w:val="00ED51EF"/>
    <w:pPr>
      <w:spacing w:before="57" w:after="113" w:line="240" w:lineRule="auto"/>
      <w:ind w:left="227" w:hanging="227"/>
    </w:pPr>
    <w:rPr>
      <w:rFonts w:ascii="Times New Roman" w:eastAsia="Times New Roman" w:hAnsi="Times New Roman" w:cs="Times New Roman"/>
      <w:sz w:val="20"/>
      <w:szCs w:val="20"/>
    </w:rPr>
  </w:style>
  <w:style w:type="paragraph" w:customStyle="1" w:styleId="Varianta68start">
    <w:name w:val="Varianta_68_start"/>
    <w:rsid w:val="00ED51EF"/>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68konec">
    <w:name w:val="Varianta_68_konec"/>
    <w:rsid w:val="00ED51EF"/>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68start">
    <w:name w:val="Ucinnost_68_start"/>
    <w:rsid w:val="00ED51EF"/>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68konec">
    <w:name w:val="Ucinnost_68_konec"/>
    <w:rsid w:val="00ED51EF"/>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68start">
    <w:name w:val="Pripominky_68_start"/>
    <w:rsid w:val="00ED51EF"/>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Varianta69start">
    <w:name w:val="Varianta_69_start"/>
    <w:rsid w:val="00ED51EF"/>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69konec">
    <w:name w:val="Varianta_69_konec"/>
    <w:rsid w:val="00ED51EF"/>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69start">
    <w:name w:val="Ucinnost_69_start"/>
    <w:rsid w:val="00ED51EF"/>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69konec">
    <w:name w:val="Ucinnost_69_konec"/>
    <w:rsid w:val="00ED51EF"/>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69start">
    <w:name w:val="Pripominky_69_start"/>
    <w:rsid w:val="00ED51EF"/>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70">
    <w:name w:val="70"/>
    <w:rsid w:val="00ED51EF"/>
    <w:pPr>
      <w:spacing w:before="113" w:after="170" w:line="240" w:lineRule="auto"/>
      <w:ind w:left="227" w:hanging="227"/>
    </w:pPr>
    <w:rPr>
      <w:rFonts w:ascii="Times New Roman" w:eastAsia="Times New Roman" w:hAnsi="Times New Roman" w:cs="Times New Roman"/>
      <w:sz w:val="20"/>
      <w:szCs w:val="20"/>
    </w:rPr>
  </w:style>
  <w:style w:type="paragraph" w:customStyle="1" w:styleId="Varianta70start">
    <w:name w:val="Varianta_70_start"/>
    <w:rsid w:val="00ED51EF"/>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70konec">
    <w:name w:val="Varianta_70_konec"/>
    <w:rsid w:val="00ED51EF"/>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70start">
    <w:name w:val="Ucinnost_70_start"/>
    <w:rsid w:val="00ED51EF"/>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70konec">
    <w:name w:val="Ucinnost_70_konec"/>
    <w:rsid w:val="00ED51EF"/>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70start">
    <w:name w:val="Pripominky_70_start"/>
    <w:rsid w:val="00ED51EF"/>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FirstParagraph">
    <w:name w:val="First Paragraph"/>
    <w:basedOn w:val="Zkladntext"/>
    <w:next w:val="Zkladntext"/>
    <w:qFormat/>
    <w:rsid w:val="00ED51EF"/>
    <w:pPr>
      <w:keepNext w:val="0"/>
      <w:spacing w:before="60" w:after="60"/>
    </w:pPr>
    <w:rPr>
      <w:rFonts w:ascii="Fira Sans" w:eastAsia="Calibri" w:hAnsi="Fira Sans"/>
      <w:color w:val="232323"/>
      <w:sz w:val="16"/>
      <w:lang w:val="en-US" w:eastAsia="en-US"/>
    </w:rPr>
  </w:style>
  <w:style w:type="table" w:customStyle="1" w:styleId="Table">
    <w:name w:val="Table"/>
    <w:semiHidden/>
    <w:unhideWhenUsed/>
    <w:qFormat/>
    <w:rsid w:val="00ED51EF"/>
    <w:pPr>
      <w:spacing w:after="200" w:line="240" w:lineRule="auto"/>
    </w:pPr>
    <w:rPr>
      <w:sz w:val="24"/>
      <w:szCs w:val="24"/>
      <w:lang w:val="en-US"/>
    </w:rPr>
    <w:tblPr>
      <w:tblInd w:w="0" w:type="dxa"/>
      <w:tblCellMar>
        <w:top w:w="0" w:type="dxa"/>
        <w:left w:w="108" w:type="dxa"/>
        <w:bottom w:w="0" w:type="dxa"/>
        <w:right w:w="108" w:type="dxa"/>
      </w:tblCellMar>
    </w:tblPr>
  </w:style>
  <w:style w:type="numbering" w:customStyle="1" w:styleId="Bezseznamu11">
    <w:name w:val="Bez seznamu11"/>
    <w:next w:val="Bezseznamu"/>
    <w:uiPriority w:val="99"/>
    <w:semiHidden/>
    <w:unhideWhenUsed/>
    <w:rsid w:val="00ED51EF"/>
  </w:style>
  <w:style w:type="character" w:customStyle="1" w:styleId="TextkomenteChar1">
    <w:name w:val="Text komentáře Char1"/>
    <w:basedOn w:val="Standardnpsmoodstavce"/>
    <w:uiPriority w:val="99"/>
    <w:semiHidden/>
    <w:rsid w:val="00ED51EF"/>
    <w:rPr>
      <w:sz w:val="20"/>
      <w:szCs w:val="20"/>
    </w:rPr>
  </w:style>
  <w:style w:type="paragraph" w:customStyle="1" w:styleId="Pedmtkomente1">
    <w:name w:val="Předmět komentáře1"/>
    <w:basedOn w:val="Textkomente"/>
    <w:next w:val="Textkomente"/>
    <w:uiPriority w:val="99"/>
    <w:semiHidden/>
    <w:unhideWhenUsed/>
    <w:rsid w:val="00ED51EF"/>
    <w:rPr>
      <w:rFonts w:ascii="Calibri" w:eastAsia="Calibri" w:hAnsi="Calibri"/>
      <w:b/>
      <w:bCs/>
    </w:rPr>
  </w:style>
  <w:style w:type="paragraph" w:customStyle="1" w:styleId="Nzevzkona">
    <w:name w:val="Název zákona"/>
    <w:basedOn w:val="Nzev"/>
    <w:link w:val="NzevzkonaChar"/>
    <w:qFormat/>
    <w:rsid w:val="00ED51EF"/>
    <w:pPr>
      <w:keepNext/>
      <w:pageBreakBefore/>
      <w:spacing w:before="0" w:after="0"/>
    </w:pPr>
    <w:rPr>
      <w:rFonts w:ascii="Cambria" w:hAnsi="Cambria"/>
      <w:bCs/>
      <w:spacing w:val="-10"/>
      <w:sz w:val="28"/>
      <w:szCs w:val="36"/>
      <w14:ligatures w14:val="standardContextual"/>
    </w:rPr>
  </w:style>
  <w:style w:type="character" w:customStyle="1" w:styleId="NzevzkonaChar">
    <w:name w:val="Název zákona Char"/>
    <w:basedOn w:val="NzevChar"/>
    <w:link w:val="Nzevzkona"/>
    <w:rsid w:val="00ED51EF"/>
    <w:rPr>
      <w:rFonts w:ascii="Cambria" w:eastAsiaTheme="majorEastAsia" w:hAnsi="Cambria" w:cstheme="majorBidi"/>
      <w:b/>
      <w:bCs/>
      <w:spacing w:val="-10"/>
      <w:kern w:val="28"/>
      <w:sz w:val="28"/>
      <w:szCs w:val="36"/>
      <w14:ligatures w14:val="standardContextual"/>
    </w:rPr>
  </w:style>
  <w:style w:type="character" w:customStyle="1" w:styleId="Hypertextovodkaz1">
    <w:name w:val="Hypertextový odkaz1"/>
    <w:basedOn w:val="Standardnpsmoodstavce"/>
    <w:uiPriority w:val="99"/>
    <w:unhideWhenUsed/>
    <w:rsid w:val="00ED51EF"/>
    <w:rPr>
      <w:color w:val="0563C1"/>
      <w:u w:val="single"/>
    </w:rPr>
  </w:style>
  <w:style w:type="paragraph" w:customStyle="1" w:styleId="slovanseznam1">
    <w:name w:val="Číslovaný seznam1"/>
    <w:basedOn w:val="Normln"/>
    <w:next w:val="slovanseznam"/>
    <w:uiPriority w:val="99"/>
    <w:semiHidden/>
    <w:unhideWhenUsed/>
    <w:rsid w:val="00ED51EF"/>
    <w:pPr>
      <w:numPr>
        <w:numId w:val="55"/>
      </w:numPr>
      <w:tabs>
        <w:tab w:val="clear" w:pos="720"/>
      </w:tabs>
      <w:spacing w:after="160" w:line="259" w:lineRule="auto"/>
      <w:ind w:left="0" w:firstLine="0"/>
      <w:contextualSpacing/>
      <w:jc w:val="left"/>
    </w:pPr>
    <w:rPr>
      <w:rFonts w:ascii="Calibri" w:eastAsia="Times New Roman" w:hAnsi="Calibri" w:cs="Times New Roman"/>
      <w:sz w:val="22"/>
      <w:lang w:eastAsia="cs-CZ"/>
    </w:rPr>
  </w:style>
  <w:style w:type="paragraph" w:customStyle="1" w:styleId="l6">
    <w:name w:val="l6"/>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FormtovanvHTMLChar">
    <w:name w:val="Formátovaný v HTML Char"/>
    <w:basedOn w:val="Standardnpsmoodstavce"/>
    <w:link w:val="FormtovanvHTML"/>
    <w:uiPriority w:val="99"/>
    <w:rsid w:val="00ED51EF"/>
    <w:rPr>
      <w:rFonts w:ascii="Courier New" w:hAnsi="Courier New" w:cs="Courier New"/>
      <w:lang w:eastAsia="cs-CZ"/>
    </w:rPr>
  </w:style>
  <w:style w:type="paragraph" w:styleId="FormtovanvHTML">
    <w:name w:val="HTML Preformatted"/>
    <w:basedOn w:val="Normln"/>
    <w:link w:val="FormtovanvHTMLChar"/>
    <w:uiPriority w:val="99"/>
    <w:unhideWhenUsed/>
    <w:rsid w:val="00ED5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2"/>
      <w:lang w:eastAsia="cs-CZ"/>
    </w:rPr>
  </w:style>
  <w:style w:type="character" w:customStyle="1" w:styleId="FormtovanvHTMLChar1">
    <w:name w:val="Formátovaný v HTML Char1"/>
    <w:basedOn w:val="Standardnpsmoodstavce"/>
    <w:uiPriority w:val="99"/>
    <w:rsid w:val="00ED51EF"/>
    <w:rPr>
      <w:rFonts w:ascii="Consolas" w:hAnsi="Consolas"/>
      <w:sz w:val="20"/>
      <w:szCs w:val="20"/>
    </w:rPr>
  </w:style>
  <w:style w:type="paragraph" w:customStyle="1" w:styleId="Text1-11-111">
    <w:name w:val="Text 1.-1.1-1.1.1"/>
    <w:basedOn w:val="Normln"/>
    <w:link w:val="Text1-11-111Char"/>
    <w:qFormat/>
    <w:rsid w:val="00ED51EF"/>
    <w:pPr>
      <w:spacing w:before="120" w:after="120"/>
      <w:ind w:left="1276"/>
    </w:pPr>
    <w:rPr>
      <w:rFonts w:ascii="Times New Roman" w:eastAsia="Times New Roman" w:hAnsi="Times New Roman" w:cs="Times New Roman"/>
      <w:szCs w:val="20"/>
    </w:rPr>
  </w:style>
  <w:style w:type="character" w:customStyle="1" w:styleId="Text1-11-111Char">
    <w:name w:val="Text 1.-1.1-1.1.1 Char"/>
    <w:basedOn w:val="Standardnpsmoodstavce"/>
    <w:link w:val="Text1-11-111"/>
    <w:rsid w:val="00ED51EF"/>
    <w:rPr>
      <w:rFonts w:ascii="Times New Roman" w:eastAsia="Times New Roman" w:hAnsi="Times New Roman" w:cs="Times New Roman"/>
      <w:sz w:val="24"/>
      <w:szCs w:val="20"/>
    </w:rPr>
  </w:style>
  <w:style w:type="paragraph" w:customStyle="1" w:styleId="Nadpis5111">
    <w:name w:val="Nadpis 5 (1.1.1)"/>
    <w:basedOn w:val="Nadpis5"/>
    <w:link w:val="Nadpis5111Char"/>
    <w:autoRedefine/>
    <w:qFormat/>
    <w:rsid w:val="00ED51EF"/>
    <w:pPr>
      <w:keepLines w:val="0"/>
      <w:spacing w:before="120" w:after="120" w:line="276" w:lineRule="auto"/>
      <w:ind w:left="1276"/>
      <w:jc w:val="both"/>
    </w:pPr>
    <w:rPr>
      <w:b/>
      <w:bCs/>
      <w:iCs/>
      <w:sz w:val="24"/>
      <w:szCs w:val="26"/>
    </w:rPr>
  </w:style>
  <w:style w:type="character" w:customStyle="1" w:styleId="Nadpis5111Char">
    <w:name w:val="Nadpis 5 (1.1.1) Char"/>
    <w:basedOn w:val="Nadpis5Char"/>
    <w:link w:val="Nadpis5111"/>
    <w:rsid w:val="00ED51EF"/>
    <w:rPr>
      <w:rFonts w:eastAsiaTheme="majorEastAsia" w:cstheme="majorBidi"/>
      <w:b/>
      <w:bCs/>
      <w:iCs/>
      <w:color w:val="8F0B0B" w:themeColor="accent1" w:themeShade="BF"/>
      <w:kern w:val="2"/>
      <w:sz w:val="24"/>
      <w:szCs w:val="26"/>
      <w14:ligatures w14:val="standardContextual"/>
    </w:rPr>
  </w:style>
  <w:style w:type="paragraph" w:customStyle="1" w:styleId="Nadpis2A">
    <w:name w:val="Nadpis 2 (A.)"/>
    <w:basedOn w:val="Nadpis2"/>
    <w:next w:val="Normln"/>
    <w:autoRedefine/>
    <w:qFormat/>
    <w:rsid w:val="00ED51EF"/>
    <w:pPr>
      <w:keepNext w:val="0"/>
      <w:keepLines w:val="0"/>
      <w:pageBreakBefore/>
      <w:tabs>
        <w:tab w:val="num" w:pos="360"/>
        <w:tab w:val="left" w:pos="1134"/>
      </w:tabs>
      <w:spacing w:before="120" w:line="276" w:lineRule="auto"/>
      <w:jc w:val="center"/>
    </w:pPr>
    <w:rPr>
      <w:rFonts w:ascii="Times New Roman" w:eastAsia="Times New Roman" w:hAnsi="Times New Roman" w:cs="Arial"/>
      <w:bCs/>
      <w:iCs/>
      <w:smallCaps/>
      <w:szCs w:val="28"/>
    </w:rPr>
  </w:style>
  <w:style w:type="paragraph" w:customStyle="1" w:styleId="Nadpis31">
    <w:name w:val="Nadpis 3 (1.)"/>
    <w:basedOn w:val="Nadpis3"/>
    <w:next w:val="Text1-11-111"/>
    <w:autoRedefine/>
    <w:qFormat/>
    <w:rsid w:val="00ED51EF"/>
    <w:pPr>
      <w:keepLines w:val="0"/>
      <w:pageBreakBefore/>
      <w:tabs>
        <w:tab w:val="num" w:pos="360"/>
        <w:tab w:val="left" w:pos="1843"/>
      </w:tabs>
      <w:spacing w:before="120" w:after="120" w:line="276" w:lineRule="auto"/>
    </w:pPr>
    <w:rPr>
      <w:rFonts w:ascii="Times New Roman" w:eastAsia="Times New Roman" w:hAnsi="Times New Roman" w:cs="Arial"/>
      <w:bCs/>
      <w:szCs w:val="26"/>
    </w:rPr>
  </w:style>
  <w:style w:type="paragraph" w:customStyle="1" w:styleId="Nadpis411">
    <w:name w:val="Nadpis 4 (1.1)"/>
    <w:basedOn w:val="Nadpis4"/>
    <w:autoRedefine/>
    <w:qFormat/>
    <w:rsid w:val="00ED51EF"/>
    <w:pPr>
      <w:keepLines w:val="0"/>
      <w:tabs>
        <w:tab w:val="num" w:pos="360"/>
      </w:tabs>
      <w:spacing w:before="120" w:after="120" w:line="276" w:lineRule="auto"/>
    </w:pPr>
    <w:rPr>
      <w:rFonts w:ascii="Times New Roman" w:eastAsia="Times New Roman" w:hAnsi="Times New Roman" w:cs="Times New Roman"/>
      <w:bCs/>
      <w:iCs w:val="0"/>
      <w:szCs w:val="28"/>
    </w:rPr>
  </w:style>
  <w:style w:type="paragraph" w:customStyle="1" w:styleId="Nadpis61111">
    <w:name w:val="Nadpis 6 (1.1.1.1)"/>
    <w:basedOn w:val="Nadpis6"/>
    <w:qFormat/>
    <w:rsid w:val="00ED51EF"/>
    <w:pPr>
      <w:keepLines w:val="0"/>
      <w:tabs>
        <w:tab w:val="num" w:pos="360"/>
      </w:tabs>
      <w:spacing w:before="120" w:after="120" w:line="240" w:lineRule="auto"/>
      <w:jc w:val="both"/>
    </w:pPr>
    <w:rPr>
      <w:rFonts w:ascii="Times New Roman" w:eastAsia="Times New Roman" w:hAnsi="Times New Roman" w:cs="Times New Roman"/>
      <w:bCs/>
      <w:iCs w:val="0"/>
      <w:color w:val="000000"/>
      <w:kern w:val="0"/>
      <w:sz w:val="24"/>
      <w:szCs w:val="24"/>
      <w14:ligatures w14:val="none"/>
    </w:rPr>
  </w:style>
  <w:style w:type="paragraph" w:customStyle="1" w:styleId="norm">
    <w:name w:val="norm"/>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l3">
    <w:name w:val="l3"/>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Textpsmene">
    <w:name w:val="Text písmene"/>
    <w:basedOn w:val="Normln"/>
    <w:rsid w:val="00ED51EF"/>
    <w:pPr>
      <w:tabs>
        <w:tab w:val="num" w:pos="360"/>
      </w:tabs>
      <w:outlineLvl w:val="7"/>
    </w:pPr>
    <w:rPr>
      <w:rFonts w:ascii="Times New Roman" w:eastAsia="Times New Roman" w:hAnsi="Times New Roman" w:cs="Times New Roman"/>
      <w:szCs w:val="20"/>
      <w:lang w:eastAsia="cs-CZ"/>
    </w:rPr>
  </w:style>
  <w:style w:type="paragraph" w:customStyle="1" w:styleId="Textparagrafu">
    <w:name w:val="Text paragrafu"/>
    <w:basedOn w:val="Normln"/>
    <w:rsid w:val="00ED51EF"/>
    <w:pPr>
      <w:spacing w:before="240"/>
      <w:ind w:firstLine="425"/>
      <w:outlineLvl w:val="5"/>
    </w:pPr>
    <w:rPr>
      <w:rFonts w:ascii="Times New Roman" w:eastAsia="Times New Roman" w:hAnsi="Times New Roman" w:cs="Times New Roman"/>
      <w:szCs w:val="20"/>
      <w:lang w:eastAsia="cs-CZ"/>
    </w:rPr>
  </w:style>
  <w:style w:type="paragraph" w:styleId="Zkladntext2">
    <w:name w:val="Body Text 2"/>
    <w:basedOn w:val="Normln"/>
    <w:link w:val="Zkladntext2Char"/>
    <w:rsid w:val="00ED51EF"/>
    <w:rPr>
      <w:rFonts w:ascii="Arial" w:eastAsia="Times New Roman" w:hAnsi="Arial" w:cs="Times New Roman"/>
      <w:szCs w:val="20"/>
      <w:u w:val="single"/>
      <w:lang w:eastAsia="cs-CZ"/>
    </w:rPr>
  </w:style>
  <w:style w:type="character" w:customStyle="1" w:styleId="Zkladntext2Char">
    <w:name w:val="Základní text 2 Char"/>
    <w:basedOn w:val="Standardnpsmoodstavce"/>
    <w:link w:val="Zkladntext2"/>
    <w:rsid w:val="00ED51EF"/>
    <w:rPr>
      <w:rFonts w:ascii="Arial" w:eastAsia="Times New Roman" w:hAnsi="Arial" w:cs="Times New Roman"/>
      <w:sz w:val="24"/>
      <w:szCs w:val="20"/>
      <w:u w:val="single"/>
      <w:lang w:eastAsia="cs-CZ"/>
    </w:rPr>
  </w:style>
  <w:style w:type="character" w:styleId="slostrnky">
    <w:name w:val="page number"/>
    <w:basedOn w:val="Standardnpsmoodstavce"/>
    <w:rsid w:val="00ED51EF"/>
  </w:style>
  <w:style w:type="paragraph" w:customStyle="1" w:styleId="Textbodu">
    <w:name w:val="Text bodu"/>
    <w:basedOn w:val="Normln"/>
    <w:rsid w:val="00ED51EF"/>
    <w:pPr>
      <w:tabs>
        <w:tab w:val="num" w:pos="851"/>
      </w:tabs>
      <w:ind w:left="851" w:hanging="426"/>
      <w:outlineLvl w:val="8"/>
    </w:pPr>
    <w:rPr>
      <w:rFonts w:ascii="Times New Roman" w:eastAsia="Times New Roman" w:hAnsi="Times New Roman" w:cs="Times New Roman"/>
      <w:szCs w:val="20"/>
      <w:lang w:eastAsia="cs-CZ"/>
    </w:rPr>
  </w:style>
  <w:style w:type="paragraph" w:customStyle="1" w:styleId="Nadpisoddlu">
    <w:name w:val="Nadpis oddílu"/>
    <w:basedOn w:val="Normln"/>
    <w:next w:val="Normln"/>
    <w:rsid w:val="00ED51EF"/>
    <w:pPr>
      <w:keepNext/>
      <w:keepLines/>
      <w:jc w:val="center"/>
      <w:outlineLvl w:val="4"/>
    </w:pPr>
    <w:rPr>
      <w:rFonts w:ascii="Times New Roman" w:eastAsia="Times New Roman" w:hAnsi="Times New Roman" w:cs="Times New Roman"/>
      <w:b/>
      <w:szCs w:val="20"/>
      <w:lang w:eastAsia="cs-CZ"/>
    </w:rPr>
  </w:style>
  <w:style w:type="paragraph" w:customStyle="1" w:styleId="Nadpisparagrafu">
    <w:name w:val="Nadpis paragrafu"/>
    <w:basedOn w:val="Normln"/>
    <w:next w:val="Normln"/>
    <w:rsid w:val="00ED51EF"/>
    <w:pPr>
      <w:keepNext/>
      <w:keepLines/>
      <w:spacing w:before="240"/>
      <w:jc w:val="center"/>
      <w:outlineLvl w:val="5"/>
    </w:pPr>
    <w:rPr>
      <w:rFonts w:ascii="Times New Roman" w:eastAsia="Times New Roman" w:hAnsi="Times New Roman" w:cs="Times New Roman"/>
      <w:b/>
      <w:szCs w:val="20"/>
      <w:lang w:eastAsia="cs-CZ"/>
    </w:rPr>
  </w:style>
  <w:style w:type="paragraph" w:customStyle="1" w:styleId="Psmeno1">
    <w:name w:val="&quot;Písmeno&quot;"/>
    <w:basedOn w:val="Normln"/>
    <w:next w:val="Normln"/>
    <w:rsid w:val="00ED51EF"/>
    <w:pPr>
      <w:keepNext/>
      <w:keepLines/>
      <w:ind w:left="425" w:hanging="425"/>
    </w:pPr>
    <w:rPr>
      <w:rFonts w:ascii="Times New Roman" w:eastAsia="Times New Roman" w:hAnsi="Times New Roman" w:cs="Times New Roman"/>
      <w:szCs w:val="20"/>
      <w:lang w:eastAsia="cs-CZ"/>
    </w:rPr>
  </w:style>
  <w:style w:type="paragraph" w:customStyle="1" w:styleId="ST0">
    <w:name w:val="ČÁST"/>
    <w:basedOn w:val="Normln"/>
    <w:next w:val="Normln"/>
    <w:rsid w:val="00ED51EF"/>
    <w:pPr>
      <w:keepNext/>
      <w:keepLines/>
      <w:spacing w:before="240" w:after="120"/>
      <w:jc w:val="center"/>
      <w:outlineLvl w:val="1"/>
    </w:pPr>
    <w:rPr>
      <w:rFonts w:ascii="Times New Roman" w:eastAsia="Times New Roman" w:hAnsi="Times New Roman" w:cs="Times New Roman"/>
      <w:caps/>
      <w:szCs w:val="20"/>
      <w:lang w:eastAsia="cs-CZ"/>
    </w:rPr>
  </w:style>
  <w:style w:type="character" w:customStyle="1" w:styleId="Sledovanodkaz1">
    <w:name w:val="Sledovaný odkaz1"/>
    <w:basedOn w:val="Standardnpsmoodstavce"/>
    <w:uiPriority w:val="99"/>
    <w:semiHidden/>
    <w:unhideWhenUsed/>
    <w:rsid w:val="00ED51EF"/>
    <w:rPr>
      <w:color w:val="954F72"/>
      <w:u w:val="single"/>
    </w:rPr>
  </w:style>
  <w:style w:type="paragraph" w:customStyle="1" w:styleId="Nadpisobsahu1">
    <w:name w:val="Nadpis obsahu1"/>
    <w:basedOn w:val="Nadpis1"/>
    <w:next w:val="Normln"/>
    <w:uiPriority w:val="39"/>
    <w:unhideWhenUsed/>
    <w:qFormat/>
    <w:rsid w:val="00ED51EF"/>
    <w:pPr>
      <w:spacing w:after="0" w:line="259" w:lineRule="auto"/>
      <w:jc w:val="left"/>
      <w:outlineLvl w:val="9"/>
    </w:pPr>
    <w:rPr>
      <w:rFonts w:ascii="Cambria" w:hAnsi="Cambria"/>
      <w:b w:val="0"/>
      <w:color w:val="8F0B0B" w:themeColor="accent1" w:themeShade="BF"/>
      <w:sz w:val="32"/>
      <w:lang w:eastAsia="cs-CZ"/>
    </w:rPr>
  </w:style>
  <w:style w:type="paragraph" w:customStyle="1" w:styleId="Obsah11">
    <w:name w:val="Obsah 11"/>
    <w:basedOn w:val="Normln"/>
    <w:next w:val="Normln"/>
    <w:autoRedefine/>
    <w:uiPriority w:val="39"/>
    <w:unhideWhenUsed/>
    <w:rsid w:val="00ED51EF"/>
    <w:pPr>
      <w:spacing w:before="360"/>
      <w:jc w:val="left"/>
    </w:pPr>
    <w:rPr>
      <w:rFonts w:ascii="Cambria" w:eastAsia="Times New Roman" w:hAnsi="Cambria" w:cs="Times New Roman"/>
      <w:b/>
      <w:bCs/>
      <w:caps/>
      <w:szCs w:val="24"/>
    </w:rPr>
  </w:style>
  <w:style w:type="paragraph" w:customStyle="1" w:styleId="Obsah31">
    <w:name w:val="Obsah 31"/>
    <w:basedOn w:val="Normln"/>
    <w:next w:val="Normln"/>
    <w:autoRedefine/>
    <w:uiPriority w:val="39"/>
    <w:unhideWhenUsed/>
    <w:rsid w:val="00ED51EF"/>
    <w:pPr>
      <w:ind w:left="240"/>
      <w:jc w:val="left"/>
    </w:pPr>
    <w:rPr>
      <w:rFonts w:ascii="Calibri" w:eastAsia="Times New Roman" w:hAnsi="Calibri" w:cs="Calibri"/>
      <w:sz w:val="20"/>
      <w:szCs w:val="20"/>
    </w:rPr>
  </w:style>
  <w:style w:type="paragraph" w:customStyle="1" w:styleId="Obsah21">
    <w:name w:val="Obsah 21"/>
    <w:basedOn w:val="Normln"/>
    <w:next w:val="Normln"/>
    <w:autoRedefine/>
    <w:uiPriority w:val="39"/>
    <w:unhideWhenUsed/>
    <w:rsid w:val="00ED51EF"/>
    <w:pPr>
      <w:spacing w:before="240"/>
      <w:jc w:val="left"/>
    </w:pPr>
    <w:rPr>
      <w:rFonts w:ascii="Calibri" w:eastAsia="Times New Roman" w:hAnsi="Calibri" w:cs="Calibri"/>
      <w:b/>
      <w:bCs/>
      <w:sz w:val="20"/>
      <w:szCs w:val="20"/>
    </w:rPr>
  </w:style>
  <w:style w:type="paragraph" w:customStyle="1" w:styleId="pf1">
    <w:name w:val="pf1"/>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pf0">
    <w:name w:val="pf0"/>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cf21">
    <w:name w:val="cf21"/>
    <w:basedOn w:val="Standardnpsmoodstavce"/>
    <w:rsid w:val="00ED51EF"/>
    <w:rPr>
      <w:rFonts w:ascii="Segoe UI" w:hAnsi="Segoe UI" w:cs="Segoe UI" w:hint="default"/>
      <w:b/>
      <w:bCs/>
      <w:sz w:val="18"/>
      <w:szCs w:val="18"/>
    </w:rPr>
  </w:style>
  <w:style w:type="character" w:customStyle="1" w:styleId="cf31">
    <w:name w:val="cf31"/>
    <w:basedOn w:val="Standardnpsmoodstavce"/>
    <w:rsid w:val="00ED51EF"/>
    <w:rPr>
      <w:rFonts w:ascii="Segoe UI" w:hAnsi="Segoe UI" w:cs="Segoe UI" w:hint="default"/>
      <w:b/>
      <w:bCs/>
      <w:strike/>
      <w:sz w:val="18"/>
      <w:szCs w:val="18"/>
    </w:rPr>
  </w:style>
  <w:style w:type="paragraph" w:customStyle="1" w:styleId="paragraph">
    <w:name w:val="paragraph"/>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eop">
    <w:name w:val="eop"/>
    <w:basedOn w:val="Standardnpsmoodstavce"/>
    <w:rsid w:val="00ED51EF"/>
  </w:style>
  <w:style w:type="character" w:customStyle="1" w:styleId="PedmtkomenteChar1">
    <w:name w:val="Předmět komentáře Char1"/>
    <w:basedOn w:val="TextkomenteChar"/>
    <w:uiPriority w:val="99"/>
    <w:semiHidden/>
    <w:rsid w:val="00ED51EF"/>
    <w:rPr>
      <w:rFonts w:ascii="Fira Sans" w:eastAsia="Times New Roman" w:hAnsi="Fira Sans" w:cs="Times New Roman"/>
      <w:b/>
      <w:bCs/>
      <w:color w:val="232323"/>
      <w:kern w:val="2"/>
      <w:sz w:val="20"/>
      <w:szCs w:val="20"/>
      <w:lang w:val="en-US"/>
      <w14:ligatures w14:val="standardContextual"/>
    </w:rPr>
  </w:style>
  <w:style w:type="character" w:customStyle="1" w:styleId="Sledovanodkaz2">
    <w:name w:val="Sledovaný odkaz2"/>
    <w:basedOn w:val="Standardnpsmoodstavce"/>
    <w:uiPriority w:val="99"/>
    <w:unhideWhenUsed/>
    <w:rsid w:val="00ED51EF"/>
    <w:rPr>
      <w:color w:val="800080"/>
      <w:u w:val="single"/>
    </w:rPr>
  </w:style>
  <w:style w:type="paragraph" w:styleId="Nadpisobsahu">
    <w:name w:val="TOC Heading"/>
    <w:basedOn w:val="Nadpis1"/>
    <w:next w:val="Normln"/>
    <w:uiPriority w:val="39"/>
    <w:unhideWhenUsed/>
    <w:qFormat/>
    <w:rsid w:val="00ED51EF"/>
    <w:pPr>
      <w:spacing w:after="0" w:line="259" w:lineRule="auto"/>
      <w:jc w:val="left"/>
      <w:outlineLvl w:val="9"/>
    </w:pPr>
    <w:rPr>
      <w:rFonts w:ascii="Cambria" w:hAnsi="Cambria"/>
      <w:b w:val="0"/>
      <w:color w:val="8F0B0B" w:themeColor="accent1" w:themeShade="BF"/>
      <w:sz w:val="32"/>
      <w:lang w:eastAsia="cs-CZ"/>
    </w:rPr>
  </w:style>
  <w:style w:type="character" w:customStyle="1" w:styleId="footnote">
    <w:name w:val="footnote"/>
    <w:basedOn w:val="Standardnpsmoodstavce"/>
    <w:rsid w:val="00ED51EF"/>
  </w:style>
  <w:style w:type="table" w:customStyle="1" w:styleId="TABLE1PouzeNaPrvniStranezahlavi">
    <w:name w:val="TABLE1 PouzeNaPrvniStrane_zahlavi"/>
    <w:basedOn w:val="Normlntabulka"/>
    <w:rsid w:val="00ED51EF"/>
    <w:pPr>
      <w:spacing w:after="0" w:line="240" w:lineRule="auto"/>
    </w:pPr>
    <w:rPr>
      <w:rFonts w:ascii="Times New Roman" w:eastAsia="Times New Roman" w:hAnsi="Times New Roman" w:cs="Times New Roman"/>
      <w:sz w:val="20"/>
      <w:szCs w:val="20"/>
    </w:rPr>
    <w:tblPr/>
  </w:style>
  <w:style w:type="paragraph" w:customStyle="1" w:styleId="lnek">
    <w:name w:val="Článek"/>
    <w:basedOn w:val="Normln"/>
    <w:next w:val="Textodstavce"/>
    <w:rsid w:val="00ED51EF"/>
    <w:pPr>
      <w:keepNext/>
      <w:keepLines/>
      <w:spacing w:before="240" w:after="160" w:line="278" w:lineRule="auto"/>
      <w:jc w:val="center"/>
      <w:outlineLvl w:val="5"/>
    </w:pPr>
    <w:rPr>
      <w:rFonts w:ascii="Calibri" w:hAnsi="Calibri"/>
      <w:kern w:val="2"/>
      <w:szCs w:val="24"/>
      <w14:ligatures w14:val="standardContextual"/>
    </w:rPr>
  </w:style>
  <w:style w:type="paragraph" w:customStyle="1" w:styleId="Textdopisu">
    <w:name w:val="Text dopisu"/>
    <w:basedOn w:val="Normln"/>
    <w:qFormat/>
    <w:rsid w:val="00ED51EF"/>
    <w:pPr>
      <w:spacing w:after="240"/>
    </w:pPr>
    <w:rPr>
      <w:rFonts w:ascii="Arial" w:eastAsia="Times New Roman" w:hAnsi="Arial" w:cs="Arial"/>
      <w:szCs w:val="20"/>
      <w:lang w:eastAsia="cs-CZ"/>
    </w:rPr>
  </w:style>
  <w:style w:type="paragraph" w:customStyle="1" w:styleId="Odstavec-posun-minus1r">
    <w:name w:val="Odstavec-posun-minus_1r"/>
    <w:basedOn w:val="Normln"/>
    <w:qFormat/>
    <w:rsid w:val="00ED51EF"/>
    <w:pPr>
      <w:spacing w:before="60" w:after="60"/>
      <w:ind w:left="851" w:hanging="284"/>
    </w:pPr>
    <w:rPr>
      <w:rFonts w:ascii="Fira Sans" w:hAnsi="Fira Sans"/>
      <w:color w:val="232323"/>
      <w:sz w:val="16"/>
      <w:szCs w:val="24"/>
      <w:lang w:val="en-US"/>
    </w:rPr>
  </w:style>
  <w:style w:type="paragraph" w:customStyle="1" w:styleId="Standard">
    <w:name w:val="Standard"/>
    <w:rsid w:val="00ED51EF"/>
    <w:pPr>
      <w:suppressAutoHyphens/>
      <w:autoSpaceDN w:val="0"/>
      <w:spacing w:after="0" w:line="240" w:lineRule="auto"/>
      <w:textAlignment w:val="baseline"/>
    </w:pPr>
    <w:rPr>
      <w:rFonts w:ascii="Arial" w:eastAsia="Calibri" w:hAnsi="Arial" w:cs="Arial"/>
      <w:kern w:val="3"/>
      <w:lang w:eastAsia="zh-CN"/>
    </w:rPr>
  </w:style>
  <w:style w:type="paragraph" w:customStyle="1" w:styleId="Obsah41">
    <w:name w:val="Obsah 41"/>
    <w:basedOn w:val="Normln"/>
    <w:next w:val="Normln"/>
    <w:autoRedefine/>
    <w:rsid w:val="00ED51EF"/>
    <w:pPr>
      <w:ind w:left="480"/>
      <w:jc w:val="left"/>
    </w:pPr>
    <w:rPr>
      <w:rFonts w:ascii="Calibri" w:eastAsia="Times New Roman" w:hAnsi="Calibri" w:cs="Calibri"/>
      <w:sz w:val="20"/>
      <w:szCs w:val="20"/>
    </w:rPr>
  </w:style>
  <w:style w:type="paragraph" w:customStyle="1" w:styleId="Obsah51">
    <w:name w:val="Obsah 51"/>
    <w:basedOn w:val="Normln"/>
    <w:next w:val="Normln"/>
    <w:autoRedefine/>
    <w:rsid w:val="00ED51EF"/>
    <w:pPr>
      <w:ind w:left="720"/>
      <w:jc w:val="left"/>
    </w:pPr>
    <w:rPr>
      <w:rFonts w:ascii="Calibri" w:eastAsia="Times New Roman" w:hAnsi="Calibri" w:cs="Calibri"/>
      <w:sz w:val="20"/>
      <w:szCs w:val="20"/>
    </w:rPr>
  </w:style>
  <w:style w:type="paragraph" w:customStyle="1" w:styleId="Obsah61">
    <w:name w:val="Obsah 61"/>
    <w:basedOn w:val="Normln"/>
    <w:next w:val="Normln"/>
    <w:autoRedefine/>
    <w:rsid w:val="00ED51EF"/>
    <w:pPr>
      <w:ind w:left="960"/>
      <w:jc w:val="left"/>
    </w:pPr>
    <w:rPr>
      <w:rFonts w:ascii="Calibri" w:eastAsia="Times New Roman" w:hAnsi="Calibri" w:cs="Calibri"/>
      <w:sz w:val="20"/>
      <w:szCs w:val="20"/>
    </w:rPr>
  </w:style>
  <w:style w:type="paragraph" w:customStyle="1" w:styleId="Obsah71">
    <w:name w:val="Obsah 71"/>
    <w:basedOn w:val="Normln"/>
    <w:next w:val="Normln"/>
    <w:autoRedefine/>
    <w:rsid w:val="00ED51EF"/>
    <w:pPr>
      <w:ind w:left="1200"/>
      <w:jc w:val="left"/>
    </w:pPr>
    <w:rPr>
      <w:rFonts w:ascii="Calibri" w:eastAsia="Times New Roman" w:hAnsi="Calibri" w:cs="Calibri"/>
      <w:sz w:val="20"/>
      <w:szCs w:val="20"/>
    </w:rPr>
  </w:style>
  <w:style w:type="paragraph" w:customStyle="1" w:styleId="Obsah81">
    <w:name w:val="Obsah 81"/>
    <w:basedOn w:val="Normln"/>
    <w:next w:val="Normln"/>
    <w:autoRedefine/>
    <w:rsid w:val="00ED51EF"/>
    <w:pPr>
      <w:ind w:left="1440"/>
      <w:jc w:val="left"/>
    </w:pPr>
    <w:rPr>
      <w:rFonts w:ascii="Calibri" w:eastAsia="Times New Roman" w:hAnsi="Calibri" w:cs="Calibri"/>
      <w:sz w:val="20"/>
      <w:szCs w:val="20"/>
    </w:rPr>
  </w:style>
  <w:style w:type="paragraph" w:customStyle="1" w:styleId="Obsah91">
    <w:name w:val="Obsah 91"/>
    <w:basedOn w:val="Normln"/>
    <w:next w:val="Normln"/>
    <w:autoRedefine/>
    <w:rsid w:val="00ED51EF"/>
    <w:pPr>
      <w:ind w:left="1680"/>
      <w:jc w:val="left"/>
    </w:pPr>
    <w:rPr>
      <w:rFonts w:ascii="Calibri" w:eastAsia="Times New Roman" w:hAnsi="Calibri" w:cs="Calibri"/>
      <w:sz w:val="20"/>
      <w:szCs w:val="20"/>
    </w:rPr>
  </w:style>
  <w:style w:type="character" w:styleId="Sledovanodkaz">
    <w:name w:val="FollowedHyperlink"/>
    <w:basedOn w:val="Standardnpsmoodstavce"/>
    <w:uiPriority w:val="99"/>
    <w:semiHidden/>
    <w:unhideWhenUsed/>
    <w:rsid w:val="00ED51EF"/>
    <w:rPr>
      <w:color w:val="2D4A94" w:themeColor="followedHyperlink"/>
      <w:u w:val="single"/>
    </w:rPr>
  </w:style>
  <w:style w:type="numbering" w:customStyle="1" w:styleId="Bezseznamu3">
    <w:name w:val="Bez seznamu3"/>
    <w:next w:val="Bezseznamu"/>
    <w:uiPriority w:val="99"/>
    <w:semiHidden/>
    <w:unhideWhenUsed/>
    <w:rsid w:val="00ED51EF"/>
  </w:style>
  <w:style w:type="paragraph" w:customStyle="1" w:styleId="Styl2">
    <w:name w:val="Styl2"/>
    <w:basedOn w:val="Nadpis3"/>
    <w:next w:val="Text1"/>
    <w:link w:val="Styl2Char"/>
    <w:qFormat/>
    <w:rsid w:val="00ED51EF"/>
    <w:pPr>
      <w:spacing w:before="160" w:after="80" w:line="278" w:lineRule="auto"/>
    </w:pPr>
    <w:rPr>
      <w:rFonts w:ascii="Times New Roman" w:hAnsi="Times New Roman" w:cs="Times New Roman"/>
      <w:b w:val="0"/>
      <w:color w:val="8F0B0B" w:themeColor="accent1" w:themeShade="BF"/>
      <w:kern w:val="2"/>
      <w:sz w:val="28"/>
      <w:szCs w:val="28"/>
      <w14:ligatures w14:val="standardContextual"/>
    </w:rPr>
  </w:style>
  <w:style w:type="character" w:customStyle="1" w:styleId="Styl2Char">
    <w:name w:val="Styl2 Char"/>
    <w:basedOn w:val="Nadpis3Char"/>
    <w:link w:val="Styl2"/>
    <w:rsid w:val="00ED51EF"/>
    <w:rPr>
      <w:rFonts w:ascii="Times New Roman" w:eastAsiaTheme="majorEastAsia" w:hAnsi="Times New Roman" w:cs="Times New Roman"/>
      <w:b w:val="0"/>
      <w:color w:val="8F0B0B" w:themeColor="accent1" w:themeShade="BF"/>
      <w:kern w:val="2"/>
      <w:sz w:val="28"/>
      <w:szCs w:val="28"/>
      <w14:ligatures w14:val="standardContextual"/>
    </w:rPr>
  </w:style>
  <w:style w:type="paragraph" w:customStyle="1" w:styleId="Styl3">
    <w:name w:val="Styl3"/>
    <w:basedOn w:val="Normln"/>
    <w:link w:val="Styl3Char"/>
    <w:qFormat/>
    <w:rsid w:val="00ED51EF"/>
    <w:pPr>
      <w:keepNext/>
      <w:spacing w:before="600" w:after="120" w:line="276" w:lineRule="auto"/>
    </w:pPr>
    <w:rPr>
      <w:rFonts w:ascii="Times New Roman" w:hAnsi="Times New Roman" w:cs="Times New Roman"/>
      <w:b/>
      <w:kern w:val="2"/>
      <w:szCs w:val="24"/>
      <w14:ligatures w14:val="standardContextual"/>
    </w:rPr>
  </w:style>
  <w:style w:type="character" w:customStyle="1" w:styleId="Styl3Char">
    <w:name w:val="Styl3 Char"/>
    <w:basedOn w:val="Standardnpsmoodstavce"/>
    <w:link w:val="Styl3"/>
    <w:rsid w:val="00ED51EF"/>
    <w:rPr>
      <w:rFonts w:ascii="Times New Roman" w:hAnsi="Times New Roman" w:cs="Times New Roman"/>
      <w:b/>
      <w:kern w:val="2"/>
      <w:sz w:val="24"/>
      <w:szCs w:val="24"/>
      <w14:ligatures w14:val="standardContextual"/>
    </w:rPr>
  </w:style>
  <w:style w:type="paragraph" w:customStyle="1" w:styleId="nadpiszkona">
    <w:name w:val="nadpis zákona"/>
    <w:basedOn w:val="Normln"/>
    <w:rsid w:val="004E1726"/>
    <w:pPr>
      <w:keepNext/>
      <w:keepLines/>
      <w:suppressAutoHyphens/>
      <w:spacing w:before="120" w:after="200" w:line="276" w:lineRule="auto"/>
      <w:jc w:val="center"/>
    </w:pPr>
    <w:rPr>
      <w:rFonts w:ascii="Times New Roman" w:eastAsia="Times New Roman" w:hAnsi="Times New Roman" w:cs="Times New Roman"/>
      <w:b/>
      <w:bCs/>
      <w:kern w:val="2"/>
      <w:szCs w:val="24"/>
      <w:lang w:eastAsia="cs-CZ" w:bidi="he-IL"/>
    </w:rPr>
  </w:style>
  <w:style w:type="numbering" w:customStyle="1" w:styleId="Importovanstyl1">
    <w:name w:val="Importovaný styl 1"/>
    <w:rsid w:val="00AC4069"/>
    <w:pPr>
      <w:numPr>
        <w:numId w:val="56"/>
      </w:numPr>
    </w:pPr>
  </w:style>
  <w:style w:type="paragraph" w:customStyle="1" w:styleId="Novelizanbod0">
    <w:name w:val="Novelizační bod"/>
    <w:basedOn w:val="Normln"/>
    <w:next w:val="Normln"/>
    <w:link w:val="NovelizanbodChar"/>
    <w:qFormat/>
    <w:rsid w:val="002F10CA"/>
    <w:pPr>
      <w:keepNext/>
      <w:keepLines/>
      <w:widowControl w:val="0"/>
      <w:shd w:val="clear" w:color="auto" w:fill="FBCB9A" w:themeFill="accent3" w:themeFillTint="66"/>
      <w:tabs>
        <w:tab w:val="left" w:pos="851"/>
      </w:tabs>
      <w:spacing w:before="480" w:after="120"/>
      <w:outlineLvl w:val="1"/>
    </w:pPr>
    <w:rPr>
      <w:rFonts w:ascii="Times New Roman" w:eastAsia="Times New Roman" w:hAnsi="Times New Roman" w:cs="Times New Roman"/>
      <w:szCs w:val="20"/>
      <w:lang w:eastAsia="cs-CZ"/>
    </w:rPr>
  </w:style>
  <w:style w:type="character" w:customStyle="1" w:styleId="NovelizanbodChar">
    <w:name w:val="Novelizační bod Char"/>
    <w:link w:val="Novelizanbod0"/>
    <w:locked/>
    <w:rsid w:val="002F10CA"/>
    <w:rPr>
      <w:rFonts w:ascii="Times New Roman" w:eastAsia="Times New Roman" w:hAnsi="Times New Roman" w:cs="Times New Roman"/>
      <w:sz w:val="24"/>
      <w:szCs w:val="20"/>
      <w:shd w:val="clear" w:color="auto" w:fill="FBCB9A" w:themeFill="accent3" w:themeFillTint="66"/>
      <w:lang w:eastAsia="cs-CZ"/>
    </w:rPr>
  </w:style>
  <w:style w:type="numbering" w:customStyle="1" w:styleId="Bezseznamu4">
    <w:name w:val="Bez seznamu4"/>
    <w:next w:val="Bezseznamu"/>
    <w:uiPriority w:val="99"/>
    <w:semiHidden/>
    <w:unhideWhenUsed/>
    <w:rsid w:val="00687DC0"/>
  </w:style>
  <w:style w:type="table" w:customStyle="1" w:styleId="Prosttabulka12">
    <w:name w:val="Prostá tabulka 12"/>
    <w:basedOn w:val="Normlntabulka"/>
    <w:next w:val="Prosttabulka1"/>
    <w:uiPriority w:val="41"/>
    <w:rsid w:val="00687DC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Bezseznamu12">
    <w:name w:val="Bez seznamu12"/>
    <w:next w:val="Bezseznamu"/>
    <w:uiPriority w:val="99"/>
    <w:semiHidden/>
    <w:unhideWhenUsed/>
    <w:rsid w:val="00687DC0"/>
  </w:style>
  <w:style w:type="numbering" w:customStyle="1" w:styleId="Bezseznamu21">
    <w:name w:val="Bez seznamu21"/>
    <w:next w:val="Bezseznamu"/>
    <w:uiPriority w:val="99"/>
    <w:semiHidden/>
    <w:unhideWhenUsed/>
    <w:rsid w:val="00687DC0"/>
  </w:style>
  <w:style w:type="numbering" w:customStyle="1" w:styleId="Bezseznamu111">
    <w:name w:val="Bez seznamu111"/>
    <w:next w:val="Bezseznamu"/>
    <w:uiPriority w:val="99"/>
    <w:semiHidden/>
    <w:unhideWhenUsed/>
    <w:rsid w:val="00687DC0"/>
  </w:style>
  <w:style w:type="numbering" w:customStyle="1" w:styleId="Bezseznamu31">
    <w:name w:val="Bez seznamu31"/>
    <w:next w:val="Bezseznamu"/>
    <w:uiPriority w:val="99"/>
    <w:semiHidden/>
    <w:unhideWhenUsed/>
    <w:rsid w:val="00687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Motiv Office">
  <a:themeElements>
    <a:clrScheme name="Poslanecká sněmovna Parlamentu ČR">
      <a:dk1>
        <a:sysClr val="windowText" lastClr="000000"/>
      </a:dk1>
      <a:lt1>
        <a:sysClr val="window" lastClr="FFFFFF"/>
      </a:lt1>
      <a:dk2>
        <a:srgbClr val="808080"/>
      </a:dk2>
      <a:lt2>
        <a:srgbClr val="DDDDDD"/>
      </a:lt2>
      <a:accent1>
        <a:srgbClr val="C0100F"/>
      </a:accent1>
      <a:accent2>
        <a:srgbClr val="2D4A94"/>
      </a:accent2>
      <a:accent3>
        <a:srgbClr val="F07F09"/>
      </a:accent3>
      <a:accent4>
        <a:srgbClr val="4E8542"/>
      </a:accent4>
      <a:accent5>
        <a:srgbClr val="604878"/>
      </a:accent5>
      <a:accent6>
        <a:srgbClr val="C19859"/>
      </a:accent6>
      <a:hlink>
        <a:srgbClr val="2D4A94"/>
      </a:hlink>
      <a:folHlink>
        <a:srgbClr val="2D4A94"/>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5440F-3D2D-4A71-B7D6-7A8AFE09D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1097</Pages>
  <Words>412898</Words>
  <Characters>2436102</Characters>
  <Application>Microsoft Office Word</Application>
  <DocSecurity>0</DocSecurity>
  <Lines>20300</Lines>
  <Paragraphs>5686</Paragraphs>
  <ScaleCrop>false</ScaleCrop>
  <Company/>
  <LinksUpToDate>false</LinksUpToDate>
  <CharactersWithSpaces>2843314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2026-05-27T16:12:00Z</dcterms:created>
  <dcterms:modified xsi:type="dcterms:W3CDTF">2026-05-27T16:12:00Z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5a8442-68f3-4087-8f05-d564bed44e92_Enabled">
    <vt:lpwstr>true</vt:lpwstr>
  </property>
  <property fmtid="{D5CDD505-2E9C-101B-9397-08002B2CF9AE}" pid="3" name="MSIP_Label_f15a8442-68f3-4087-8f05-d564bed44e92_SetDate">
    <vt:lpwstr>2026-05-27T12:27:40Z</vt:lpwstr>
  </property>
  <property fmtid="{D5CDD505-2E9C-101B-9397-08002B2CF9AE}" pid="4" name="MSIP_Label_f15a8442-68f3-4087-8f05-d564bed44e92_Method">
    <vt:lpwstr>Standard</vt:lpwstr>
  </property>
  <property fmtid="{D5CDD505-2E9C-101B-9397-08002B2CF9AE}" pid="5" name="MSIP_Label_f15a8442-68f3-4087-8f05-d564bed44e92_Name">
    <vt:lpwstr>97171605-0670-4512-b8c8-ebe12520d29a</vt:lpwstr>
  </property>
  <property fmtid="{D5CDD505-2E9C-101B-9397-08002B2CF9AE}" pid="6" name="MSIP_Label_f15a8442-68f3-4087-8f05-d564bed44e92_SiteId">
    <vt:lpwstr>138f17b0-6ad5-4ddf-a195-24e73c3655fd</vt:lpwstr>
  </property>
  <property fmtid="{D5CDD505-2E9C-101B-9397-08002B2CF9AE}" pid="7" name="MSIP_Label_f15a8442-68f3-4087-8f05-d564bed44e92_ActionId">
    <vt:lpwstr>db3de4fe-7a22-4c17-bf34-711e6cc4e727</vt:lpwstr>
  </property>
  <property fmtid="{D5CDD505-2E9C-101B-9397-08002B2CF9AE}" pid="8" name="MSIP_Label_f15a8442-68f3-4087-8f05-d564bed44e92_ContentBits">
    <vt:lpwstr>0</vt:lpwstr>
  </property>
  <property fmtid="{D5CDD505-2E9C-101B-9397-08002B2CF9AE}" pid="9" name="MSIP_Label_f15a8442-68f3-4087-8f05-d564bed44e92_Tag">
    <vt:lpwstr>10, 3, 0, 1</vt:lpwstr>
  </property>
</Properties>
</file>