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13845ED5"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poslanc</w:t>
      </w:r>
      <w:r w:rsidR="00A11F3F">
        <w:rPr>
          <w:rFonts w:ascii="Times New Roman" w:eastAsia="Times New Roman" w:hAnsi="Times New Roman" w:cs="Times New Roman"/>
          <w:b/>
          <w:sz w:val="28"/>
          <w:szCs w:val="28"/>
        </w:rPr>
        <w:t>e</w:t>
      </w:r>
      <w:r>
        <w:rPr>
          <w:rFonts w:ascii="Times New Roman" w:eastAsia="Times New Roman" w:hAnsi="Times New Roman" w:cs="Times New Roman"/>
          <w:b/>
          <w:sz w:val="28"/>
          <w:szCs w:val="28"/>
        </w:rPr>
        <w:t xml:space="preserve"> </w:t>
      </w:r>
      <w:bookmarkStart w:id="0" w:name="_Hlk227051362"/>
      <w:r w:rsidR="003F17FE">
        <w:rPr>
          <w:rFonts w:ascii="Times New Roman" w:eastAsia="Times New Roman" w:hAnsi="Times New Roman" w:cs="Times New Roman"/>
          <w:b/>
          <w:sz w:val="28"/>
          <w:szCs w:val="28"/>
        </w:rPr>
        <w:t>Karla Haase</w:t>
      </w:r>
      <w:bookmarkEnd w:id="0"/>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1A0F7C16" w:rsidR="00865D0A" w:rsidRPr="00865D0A" w:rsidRDefault="003D1982"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6C1DC9C8" w14:textId="5CE73561" w:rsidR="009738CA" w:rsidRPr="006F2EFB" w:rsidRDefault="002F3503" w:rsidP="006F2EFB">
      <w:pPr>
        <w:spacing w:after="0" w:line="264" w:lineRule="auto"/>
        <w:jc w:val="both"/>
        <w:rPr>
          <w:rFonts w:ascii="Times New Roman" w:eastAsia="Times New Roman" w:hAnsi="Times New Roman" w:cs="Times New Roman"/>
          <w:b/>
          <w:sz w:val="24"/>
          <w:szCs w:val="24"/>
        </w:rPr>
      </w:pPr>
      <w:r>
        <w:br w:type="page"/>
      </w:r>
      <w:bookmarkStart w:id="2" w:name="_heading=h.gjdgxs"/>
      <w:bookmarkEnd w:id="2"/>
      <w:r w:rsidRPr="006F2EFB">
        <w:rPr>
          <w:rFonts w:ascii="Times New Roman" w:eastAsia="Times New Roman" w:hAnsi="Times New Roman" w:cs="Times New Roman"/>
          <w:b/>
          <w:sz w:val="24"/>
          <w:szCs w:val="24"/>
        </w:rPr>
        <w:lastRenderedPageBreak/>
        <w:t>Pozměňovací návrh posla</w:t>
      </w:r>
      <w:r w:rsidR="00A25687" w:rsidRPr="006F2EFB">
        <w:rPr>
          <w:rFonts w:ascii="Times New Roman" w:eastAsia="Times New Roman" w:hAnsi="Times New Roman" w:cs="Times New Roman"/>
          <w:b/>
          <w:sz w:val="24"/>
          <w:szCs w:val="24"/>
        </w:rPr>
        <w:t xml:space="preserve">nců </w:t>
      </w:r>
      <w:r w:rsidR="00865D0A" w:rsidRPr="006F2EFB">
        <w:rPr>
          <w:rFonts w:ascii="Times New Roman" w:eastAsia="Times New Roman" w:hAnsi="Times New Roman" w:cs="Times New Roman"/>
          <w:b/>
          <w:sz w:val="24"/>
          <w:szCs w:val="24"/>
        </w:rPr>
        <w:t>Karla Haase</w:t>
      </w:r>
      <w:r w:rsidR="003D1982" w:rsidRPr="006F2EFB">
        <w:rPr>
          <w:rFonts w:ascii="Times New Roman" w:eastAsia="Times New Roman" w:hAnsi="Times New Roman" w:cs="Times New Roman"/>
          <w:b/>
          <w:sz w:val="24"/>
          <w:szCs w:val="24"/>
        </w:rPr>
        <w:t xml:space="preserve"> </w:t>
      </w:r>
      <w:r w:rsidRPr="006F2EFB">
        <w:rPr>
          <w:rFonts w:ascii="Times New Roman" w:eastAsia="Times New Roman" w:hAnsi="Times New Roman" w:cs="Times New Roman"/>
          <w:b/>
          <w:sz w:val="24"/>
          <w:szCs w:val="24"/>
        </w:rPr>
        <w:t xml:space="preserve">k návrhu </w:t>
      </w:r>
      <w:r w:rsidR="00865D0A" w:rsidRPr="006F2EFB">
        <w:rPr>
          <w:rFonts w:ascii="Times New Roman" w:eastAsia="Times New Roman" w:hAnsi="Times New Roman" w:cs="Times New Roman"/>
          <w:b/>
          <w:sz w:val="24"/>
          <w:szCs w:val="24"/>
        </w:rPr>
        <w:t xml:space="preserve">poslanců Andreje Babiše, Karla Havlíčka, Tomia Okamury, Petra </w:t>
      </w:r>
      <w:proofErr w:type="spellStart"/>
      <w:r w:rsidR="00865D0A" w:rsidRPr="006F2EFB">
        <w:rPr>
          <w:rFonts w:ascii="Times New Roman" w:eastAsia="Times New Roman" w:hAnsi="Times New Roman" w:cs="Times New Roman"/>
          <w:b/>
          <w:sz w:val="24"/>
          <w:szCs w:val="24"/>
        </w:rPr>
        <w:t>Macinky</w:t>
      </w:r>
      <w:proofErr w:type="spellEnd"/>
      <w:r w:rsidR="00865D0A" w:rsidRPr="006F2EFB">
        <w:rPr>
          <w:rFonts w:ascii="Times New Roman" w:eastAsia="Times New Roman" w:hAnsi="Times New Roman" w:cs="Times New Roman"/>
          <w:b/>
          <w:sz w:val="24"/>
          <w:szCs w:val="24"/>
        </w:rPr>
        <w:t xml:space="preserve">, Aleny Schillerové, Zuzany Schwarz Bařtipánové, Radima Fialy, Borise Šťastného, Vojtěcha </w:t>
      </w:r>
      <w:proofErr w:type="spellStart"/>
      <w:r w:rsidR="00865D0A" w:rsidRPr="006F2EFB">
        <w:rPr>
          <w:rFonts w:ascii="Times New Roman" w:eastAsia="Times New Roman" w:hAnsi="Times New Roman" w:cs="Times New Roman"/>
          <w:b/>
          <w:sz w:val="24"/>
          <w:szCs w:val="24"/>
        </w:rPr>
        <w:t>Krňanského</w:t>
      </w:r>
      <w:proofErr w:type="spellEnd"/>
      <w:r w:rsidR="00865D0A" w:rsidRPr="006F2EFB">
        <w:rPr>
          <w:rFonts w:ascii="Times New Roman" w:eastAsia="Times New Roman" w:hAnsi="Times New Roman" w:cs="Times New Roman"/>
          <w:b/>
          <w:sz w:val="24"/>
          <w:szCs w:val="24"/>
        </w:rPr>
        <w:t xml:space="preserve"> a Marie </w:t>
      </w:r>
      <w:proofErr w:type="spellStart"/>
      <w:r w:rsidR="00865D0A" w:rsidRPr="006F2EFB">
        <w:rPr>
          <w:rFonts w:ascii="Times New Roman" w:eastAsia="Times New Roman" w:hAnsi="Times New Roman" w:cs="Times New Roman"/>
          <w:b/>
          <w:sz w:val="24"/>
          <w:szCs w:val="24"/>
        </w:rPr>
        <w:t>Pošarové</w:t>
      </w:r>
      <w:proofErr w:type="spellEnd"/>
      <w:r w:rsidR="00865D0A" w:rsidRPr="006F2EFB">
        <w:rPr>
          <w:rFonts w:ascii="Times New Roman" w:eastAsia="Times New Roman" w:hAnsi="Times New Roman" w:cs="Times New Roman"/>
          <w:b/>
          <w:sz w:val="24"/>
          <w:szCs w:val="24"/>
        </w:rPr>
        <w:t xml:space="preserve"> na vydání zákona, kterým se mění zákon č. 283/2021 Sb., stavební zákon, ve znění pozdějších předpisů, a některé další související zákony, </w:t>
      </w:r>
      <w:r w:rsidR="00865D0A" w:rsidRPr="006F2EFB">
        <w:rPr>
          <w:rFonts w:ascii="Times New Roman" w:eastAsia="Times New Roman" w:hAnsi="Times New Roman" w:cs="Times New Roman"/>
          <w:b/>
          <w:sz w:val="24"/>
          <w:szCs w:val="24"/>
          <w:u w:val="single"/>
        </w:rPr>
        <w:t>ve znění komplexního pozměňovacího návrhu</w:t>
      </w:r>
      <w:r w:rsidRPr="006F2EFB">
        <w:rPr>
          <w:rFonts w:ascii="Times New Roman" w:eastAsia="Times New Roman" w:hAnsi="Times New Roman" w:cs="Times New Roman"/>
          <w:b/>
          <w:sz w:val="24"/>
          <w:szCs w:val="24"/>
        </w:rPr>
        <w:t xml:space="preserve"> (Sněmovní tisk č. </w:t>
      </w:r>
      <w:r w:rsidR="00865D0A" w:rsidRPr="006F2EFB">
        <w:rPr>
          <w:rFonts w:ascii="Times New Roman" w:eastAsia="Times New Roman" w:hAnsi="Times New Roman" w:cs="Times New Roman"/>
          <w:b/>
          <w:sz w:val="24"/>
          <w:szCs w:val="24"/>
        </w:rPr>
        <w:t>67</w:t>
      </w:r>
      <w:r w:rsidRPr="006F2EFB">
        <w:rPr>
          <w:rFonts w:ascii="Times New Roman" w:eastAsia="Times New Roman" w:hAnsi="Times New Roman" w:cs="Times New Roman"/>
          <w:b/>
          <w:sz w:val="24"/>
          <w:szCs w:val="24"/>
        </w:rPr>
        <w:t>)</w:t>
      </w:r>
      <w:r w:rsidR="009738CA" w:rsidRPr="006F2EFB">
        <w:rPr>
          <w:rFonts w:ascii="Times New Roman" w:eastAsia="Times New Roman" w:hAnsi="Times New Roman" w:cs="Times New Roman"/>
          <w:b/>
          <w:sz w:val="24"/>
          <w:szCs w:val="24"/>
        </w:rPr>
        <w:t>:</w:t>
      </w:r>
    </w:p>
    <w:p w14:paraId="1F2857BC" w14:textId="77777777" w:rsidR="005A70B9" w:rsidRPr="006F2EFB" w:rsidRDefault="005A70B9" w:rsidP="006F2EFB">
      <w:pPr>
        <w:spacing w:after="0" w:line="264" w:lineRule="auto"/>
        <w:jc w:val="both"/>
        <w:rPr>
          <w:rFonts w:ascii="Times New Roman" w:eastAsia="Times New Roman" w:hAnsi="Times New Roman" w:cs="Times New Roman"/>
          <w:b/>
          <w:sz w:val="24"/>
          <w:szCs w:val="24"/>
        </w:rPr>
      </w:pPr>
    </w:p>
    <w:p w14:paraId="49ADDF70" w14:textId="09D703AB" w:rsidR="005A70B9" w:rsidRPr="006F2EFB" w:rsidRDefault="005A70B9" w:rsidP="006F2EFB">
      <w:pPr>
        <w:widowControl w:val="0"/>
        <w:numPr>
          <w:ilvl w:val="0"/>
          <w:numId w:val="7"/>
        </w:numPr>
        <w:suppressAutoHyphens w:val="0"/>
        <w:spacing w:after="0" w:line="264" w:lineRule="auto"/>
        <w:rPr>
          <w:rFonts w:ascii="Times New Roman" w:eastAsia="Times New Roman" w:hAnsi="Times New Roman" w:cs="Times New Roman"/>
          <w:sz w:val="24"/>
          <w:szCs w:val="24"/>
          <w:lang w:eastAsia="cs-CZ" w:bidi="ar-SA"/>
        </w:rPr>
      </w:pPr>
      <w:r w:rsidRPr="006F2EFB">
        <w:rPr>
          <w:rFonts w:ascii="Times New Roman" w:eastAsia="Times New Roman" w:hAnsi="Times New Roman" w:cs="Times New Roman"/>
          <w:bCs/>
          <w:sz w:val="24"/>
          <w:szCs w:val="24"/>
        </w:rPr>
        <w:t xml:space="preserve">V části první článku I. </w:t>
      </w:r>
      <w:r w:rsidRPr="006F2EFB">
        <w:rPr>
          <w:rFonts w:ascii="Times New Roman" w:eastAsia="Times New Roman" w:hAnsi="Times New Roman" w:cs="Times New Roman"/>
          <w:sz w:val="24"/>
          <w:szCs w:val="24"/>
          <w:lang w:eastAsia="cs-CZ" w:bidi="ar-SA"/>
        </w:rPr>
        <w:t xml:space="preserve">novelizační bod </w:t>
      </w:r>
      <w:r w:rsidR="00431FF9" w:rsidRPr="006F2EFB">
        <w:rPr>
          <w:rFonts w:ascii="Times New Roman" w:eastAsia="Times New Roman" w:hAnsi="Times New Roman" w:cs="Times New Roman"/>
          <w:sz w:val="24"/>
          <w:szCs w:val="24"/>
          <w:lang w:eastAsia="cs-CZ" w:bidi="ar-SA"/>
        </w:rPr>
        <w:t>41</w:t>
      </w:r>
      <w:r w:rsidRPr="006F2EFB">
        <w:rPr>
          <w:rFonts w:ascii="Times New Roman" w:eastAsia="Times New Roman" w:hAnsi="Times New Roman" w:cs="Times New Roman"/>
          <w:sz w:val="24"/>
          <w:szCs w:val="24"/>
          <w:lang w:eastAsia="cs-CZ" w:bidi="ar-SA"/>
        </w:rPr>
        <w:t xml:space="preserve"> zní: </w:t>
      </w:r>
    </w:p>
    <w:p w14:paraId="2EB5117C" w14:textId="77777777" w:rsidR="00D34128" w:rsidRPr="00D34128" w:rsidRDefault="00D34128" w:rsidP="006F2EFB">
      <w:pPr>
        <w:widowControl w:val="0"/>
        <w:suppressAutoHyphens w:val="0"/>
        <w:spacing w:after="0" w:line="264" w:lineRule="auto"/>
        <w:rPr>
          <w:rFonts w:ascii="Times New Roman" w:eastAsia="Times New Roman" w:hAnsi="Times New Roman" w:cs="Times New Roman"/>
          <w:sz w:val="24"/>
          <w:szCs w:val="24"/>
          <w:lang w:eastAsia="cs-CZ" w:bidi="ar-SA"/>
        </w:rPr>
      </w:pPr>
    </w:p>
    <w:p w14:paraId="736C827B" w14:textId="54F3E81D" w:rsidR="00D34128" w:rsidRPr="00D34128" w:rsidRDefault="00D34128" w:rsidP="002B3579">
      <w:pPr>
        <w:widowControl w:val="0"/>
        <w:suppressAutoHyphens w:val="0"/>
        <w:spacing w:after="0" w:line="264" w:lineRule="auto"/>
        <w:rPr>
          <w:rFonts w:ascii="Times New Roman" w:eastAsia="Times New Roman" w:hAnsi="Times New Roman" w:cs="Times New Roman"/>
          <w:sz w:val="24"/>
          <w:szCs w:val="24"/>
          <w:lang w:eastAsia="cs-CZ" w:bidi="ar-SA"/>
        </w:rPr>
      </w:pPr>
      <w:r w:rsidRPr="006F2EFB">
        <w:rPr>
          <w:rFonts w:ascii="Times New Roman" w:eastAsia="Times New Roman" w:hAnsi="Times New Roman" w:cs="Times New Roman"/>
          <w:sz w:val="24"/>
          <w:szCs w:val="24"/>
          <w:lang w:eastAsia="cs-CZ" w:bidi="ar-SA"/>
        </w:rPr>
        <w:t>„</w:t>
      </w:r>
      <w:r w:rsidRPr="00D34128">
        <w:rPr>
          <w:rFonts w:ascii="Times New Roman" w:eastAsia="Times New Roman" w:hAnsi="Times New Roman" w:cs="Times New Roman"/>
          <w:sz w:val="24"/>
          <w:szCs w:val="24"/>
          <w:lang w:eastAsia="cs-CZ" w:bidi="ar-SA"/>
        </w:rPr>
        <w:t xml:space="preserve">§ 19 a 20 včetně nadpisů znějí: </w:t>
      </w:r>
    </w:p>
    <w:p w14:paraId="0A4FDAA1" w14:textId="77777777" w:rsidR="00D34128" w:rsidRPr="006F2EFB" w:rsidRDefault="00D34128" w:rsidP="006F2EFB">
      <w:pPr>
        <w:widowControl w:val="0"/>
        <w:suppressAutoHyphens w:val="0"/>
        <w:spacing w:after="0" w:line="264" w:lineRule="auto"/>
        <w:ind w:left="720"/>
        <w:rPr>
          <w:rFonts w:ascii="Times New Roman" w:eastAsia="Times New Roman" w:hAnsi="Times New Roman" w:cs="Times New Roman"/>
          <w:sz w:val="24"/>
          <w:szCs w:val="24"/>
          <w:lang w:eastAsia="cs-CZ" w:bidi="ar-SA"/>
        </w:rPr>
      </w:pPr>
    </w:p>
    <w:p w14:paraId="061C01BA" w14:textId="77777777" w:rsidR="00431FF9" w:rsidRPr="006F2EFB" w:rsidRDefault="00431FF9" w:rsidP="006F2EFB">
      <w:pPr>
        <w:widowControl w:val="0"/>
        <w:spacing w:after="0" w:line="264" w:lineRule="auto"/>
        <w:jc w:val="center"/>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w:t>
      </w:r>
      <w:bookmarkStart w:id="3" w:name="_Hlk224914960"/>
      <w:r w:rsidRPr="006F2EFB">
        <w:rPr>
          <w:rFonts w:ascii="Times New Roman" w:eastAsia="Times New Roman" w:hAnsi="Times New Roman" w:cs="Times New Roman"/>
          <w:sz w:val="24"/>
          <w:szCs w:val="24"/>
        </w:rPr>
        <w:t>§ 19</w:t>
      </w:r>
    </w:p>
    <w:p w14:paraId="7B7B003B" w14:textId="77777777" w:rsidR="00431FF9" w:rsidRPr="006F2EFB" w:rsidRDefault="00431FF9" w:rsidP="006F2EFB">
      <w:pPr>
        <w:widowControl w:val="0"/>
        <w:spacing w:after="0" w:line="264" w:lineRule="auto"/>
        <w:jc w:val="center"/>
        <w:rPr>
          <w:rFonts w:ascii="Times New Roman" w:eastAsia="Times New Roman" w:hAnsi="Times New Roman" w:cs="Times New Roman"/>
          <w:b/>
          <w:bCs/>
          <w:sz w:val="24"/>
          <w:szCs w:val="24"/>
        </w:rPr>
      </w:pPr>
      <w:r w:rsidRPr="006F2EFB">
        <w:rPr>
          <w:rFonts w:ascii="Times New Roman" w:eastAsia="Times New Roman" w:hAnsi="Times New Roman" w:cs="Times New Roman"/>
          <w:b/>
          <w:bCs/>
          <w:sz w:val="24"/>
          <w:szCs w:val="24"/>
        </w:rPr>
        <w:t>Obecná ustanovení</w:t>
      </w:r>
    </w:p>
    <w:p w14:paraId="30E2F612" w14:textId="77777777" w:rsidR="006F2EFB" w:rsidRPr="006F2EFB" w:rsidRDefault="006F2EFB" w:rsidP="006F2EFB">
      <w:pPr>
        <w:widowControl w:val="0"/>
        <w:spacing w:after="0" w:line="264" w:lineRule="auto"/>
        <w:jc w:val="center"/>
        <w:rPr>
          <w:rFonts w:ascii="Times New Roman" w:eastAsia="Times New Roman" w:hAnsi="Times New Roman" w:cs="Times New Roman"/>
          <w:b/>
          <w:bCs/>
          <w:sz w:val="24"/>
          <w:szCs w:val="24"/>
        </w:rPr>
      </w:pPr>
    </w:p>
    <w:p w14:paraId="38C4C917" w14:textId="77777777" w:rsidR="00431FF9" w:rsidRPr="006F2EFB" w:rsidRDefault="00431FF9" w:rsidP="002B3579">
      <w:pPr>
        <w:widowControl w:val="0"/>
        <w:spacing w:after="0" w:line="264" w:lineRule="auto"/>
        <w:jc w:val="both"/>
        <w:rPr>
          <w:rFonts w:ascii="Times New Roman" w:eastAsia="Times New Roman" w:hAnsi="Times New Roman" w:cs="Times New Roman"/>
          <w:b/>
          <w:bCs/>
          <w:sz w:val="24"/>
          <w:szCs w:val="24"/>
        </w:rPr>
      </w:pPr>
      <w:bookmarkStart w:id="4" w:name="_Hlk224914812"/>
      <w:r w:rsidRPr="006F2EFB">
        <w:rPr>
          <w:rFonts w:ascii="Times New Roman" w:eastAsia="Times New Roman" w:hAnsi="Times New Roman" w:cs="Times New Roman"/>
          <w:sz w:val="24"/>
          <w:szCs w:val="24"/>
        </w:rPr>
        <w:t>(1) Působnost ve věcech územního plánování vykonávají vláda a orgány územního plánování, kterými jsou</w:t>
      </w:r>
    </w:p>
    <w:p w14:paraId="70635709" w14:textId="77777777" w:rsidR="00431FF9" w:rsidRPr="006F2EFB" w:rsidRDefault="00431FF9" w:rsidP="006F2EFB">
      <w:pPr>
        <w:widowControl w:val="0"/>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a) úřady rozvoje území,</w:t>
      </w:r>
    </w:p>
    <w:p w14:paraId="2E0EF2C0" w14:textId="77777777" w:rsidR="00431FF9" w:rsidRPr="006F2EFB" w:rsidRDefault="00431FF9" w:rsidP="006F2EFB">
      <w:pPr>
        <w:widowControl w:val="0"/>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b) Ministerstvo obrany,</w:t>
      </w:r>
    </w:p>
    <w:p w14:paraId="0E837A9B" w14:textId="77777777" w:rsidR="00431FF9" w:rsidRPr="006F2EFB" w:rsidRDefault="00431FF9" w:rsidP="006F2EFB">
      <w:pPr>
        <w:widowControl w:val="0"/>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 xml:space="preserve">c) kraje, </w:t>
      </w:r>
    </w:p>
    <w:p w14:paraId="65035164" w14:textId="0478BB83" w:rsidR="00431FF9" w:rsidRPr="006F2EFB" w:rsidRDefault="00431FF9" w:rsidP="006F2EFB">
      <w:pPr>
        <w:widowControl w:val="0"/>
        <w:spacing w:after="0" w:line="264" w:lineRule="auto"/>
        <w:jc w:val="both"/>
        <w:rPr>
          <w:rFonts w:ascii="Times New Roman" w:eastAsia="Times New Roman" w:hAnsi="Times New Roman" w:cs="Times New Roman"/>
          <w:sz w:val="24"/>
          <w:szCs w:val="24"/>
        </w:rPr>
      </w:pPr>
      <w:r w:rsidRPr="006F2EFB">
        <w:rPr>
          <w:rFonts w:ascii="Times New Roman" w:eastAsia="Times New Roman" w:hAnsi="Times New Roman" w:cs="Times New Roman"/>
          <w:sz w:val="24"/>
          <w:szCs w:val="24"/>
        </w:rPr>
        <w:t>d) obce a</w:t>
      </w:r>
    </w:p>
    <w:p w14:paraId="4B56554D" w14:textId="6A632792" w:rsidR="00431FF9" w:rsidRPr="006F2EFB" w:rsidRDefault="00686B9D" w:rsidP="006F2EFB">
      <w:pPr>
        <w:widowControl w:val="0"/>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e</w:t>
      </w:r>
      <w:r w:rsidR="00431FF9" w:rsidRPr="006F2EFB">
        <w:rPr>
          <w:rFonts w:ascii="Times New Roman" w:eastAsia="Times New Roman" w:hAnsi="Times New Roman" w:cs="Times New Roman"/>
          <w:sz w:val="24"/>
          <w:szCs w:val="24"/>
        </w:rPr>
        <w:t>) městské části hlavního města Prahy.</w:t>
      </w:r>
    </w:p>
    <w:p w14:paraId="37FBCFC9" w14:textId="77777777" w:rsidR="006F2EFB" w:rsidRDefault="006F2EFB" w:rsidP="006F2EFB">
      <w:pPr>
        <w:widowControl w:val="0"/>
        <w:spacing w:after="0" w:line="264" w:lineRule="auto"/>
        <w:ind w:firstLine="567"/>
        <w:jc w:val="both"/>
        <w:rPr>
          <w:rFonts w:ascii="Times New Roman" w:eastAsia="Times New Roman" w:hAnsi="Times New Roman" w:cs="Times New Roman"/>
          <w:sz w:val="24"/>
          <w:szCs w:val="24"/>
        </w:rPr>
      </w:pPr>
    </w:p>
    <w:p w14:paraId="4A133AFF" w14:textId="2CF7C2E0" w:rsidR="00431FF9" w:rsidRPr="006F2EFB" w:rsidRDefault="00431FF9" w:rsidP="002B3579">
      <w:pPr>
        <w:widowControl w:val="0"/>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3"/>
      <w:bookmarkEnd w:id="4"/>
    </w:p>
    <w:p w14:paraId="2733D354" w14:textId="77777777" w:rsidR="006F2EFB" w:rsidRDefault="006F2EFB" w:rsidP="006F2EFB">
      <w:pPr>
        <w:widowControl w:val="0"/>
        <w:spacing w:after="0" w:line="264" w:lineRule="auto"/>
        <w:jc w:val="center"/>
        <w:rPr>
          <w:rFonts w:ascii="Times New Roman" w:hAnsi="Times New Roman" w:cs="Times New Roman"/>
          <w:sz w:val="24"/>
          <w:szCs w:val="24"/>
        </w:rPr>
      </w:pPr>
    </w:p>
    <w:p w14:paraId="5ECB222D" w14:textId="525F25A4" w:rsidR="00431FF9" w:rsidRPr="006F2EFB" w:rsidRDefault="00431FF9" w:rsidP="006F2EFB">
      <w:pPr>
        <w:widowControl w:val="0"/>
        <w:spacing w:after="0" w:line="264" w:lineRule="auto"/>
        <w:jc w:val="center"/>
        <w:rPr>
          <w:rFonts w:ascii="Times New Roman" w:hAnsi="Times New Roman" w:cs="Times New Roman"/>
          <w:b/>
          <w:bCs/>
          <w:sz w:val="24"/>
          <w:szCs w:val="24"/>
        </w:rPr>
      </w:pPr>
      <w:r w:rsidRPr="006F2EFB">
        <w:rPr>
          <w:rFonts w:ascii="Times New Roman" w:hAnsi="Times New Roman" w:cs="Times New Roman"/>
          <w:sz w:val="24"/>
          <w:szCs w:val="24"/>
        </w:rPr>
        <w:t>§ 20</w:t>
      </w:r>
    </w:p>
    <w:p w14:paraId="31EAF483" w14:textId="77777777" w:rsidR="00431FF9" w:rsidRPr="006F2EFB" w:rsidRDefault="00431FF9" w:rsidP="006F2EFB">
      <w:pPr>
        <w:widowControl w:val="0"/>
        <w:spacing w:after="0" w:line="264" w:lineRule="auto"/>
        <w:jc w:val="center"/>
        <w:rPr>
          <w:rFonts w:ascii="Times New Roman" w:hAnsi="Times New Roman" w:cs="Times New Roman"/>
          <w:b/>
          <w:bCs/>
          <w:sz w:val="24"/>
          <w:szCs w:val="24"/>
        </w:rPr>
      </w:pPr>
      <w:r w:rsidRPr="006F2EFB">
        <w:rPr>
          <w:rFonts w:ascii="Times New Roman" w:hAnsi="Times New Roman" w:cs="Times New Roman"/>
          <w:b/>
          <w:bCs/>
          <w:sz w:val="24"/>
          <w:szCs w:val="24"/>
        </w:rPr>
        <w:t>Vláda</w:t>
      </w:r>
    </w:p>
    <w:p w14:paraId="06447891" w14:textId="77777777" w:rsidR="006F2EFB" w:rsidRPr="006F2EFB" w:rsidRDefault="006F2EFB" w:rsidP="006F2EFB">
      <w:pPr>
        <w:widowControl w:val="0"/>
        <w:spacing w:after="0" w:line="264" w:lineRule="auto"/>
        <w:jc w:val="center"/>
        <w:rPr>
          <w:rFonts w:ascii="Times New Roman" w:hAnsi="Times New Roman" w:cs="Times New Roman"/>
          <w:b/>
          <w:bCs/>
          <w:sz w:val="24"/>
          <w:szCs w:val="24"/>
        </w:rPr>
      </w:pPr>
    </w:p>
    <w:p w14:paraId="1DB3091A" w14:textId="77777777" w:rsidR="00431FF9" w:rsidRPr="006F2EFB" w:rsidRDefault="00431FF9" w:rsidP="006F2EFB">
      <w:pPr>
        <w:widowControl w:val="0"/>
        <w:spacing w:after="0" w:line="264" w:lineRule="auto"/>
        <w:ind w:firstLine="567"/>
        <w:jc w:val="both"/>
        <w:rPr>
          <w:rFonts w:ascii="Times New Roman" w:hAnsi="Times New Roman" w:cs="Times New Roman"/>
          <w:b/>
          <w:bCs/>
          <w:sz w:val="24"/>
          <w:szCs w:val="24"/>
        </w:rPr>
      </w:pPr>
      <w:r w:rsidRPr="006F2EFB">
        <w:rPr>
          <w:rFonts w:ascii="Times New Roman" w:hAnsi="Times New Roman" w:cs="Times New Roman"/>
          <w:sz w:val="24"/>
          <w:szCs w:val="24"/>
        </w:rPr>
        <w:t>Vláda schvaluje</w:t>
      </w:r>
    </w:p>
    <w:p w14:paraId="7870F72B" w14:textId="77777777" w:rsidR="00431FF9" w:rsidRPr="006F2EFB" w:rsidRDefault="00431FF9" w:rsidP="006F2EFB">
      <w:pPr>
        <w:widowControl w:val="0"/>
        <w:spacing w:after="0" w:line="264" w:lineRule="auto"/>
        <w:jc w:val="both"/>
        <w:rPr>
          <w:rFonts w:ascii="Times New Roman" w:hAnsi="Times New Roman" w:cs="Times New Roman"/>
          <w:b/>
          <w:bCs/>
          <w:sz w:val="24"/>
          <w:szCs w:val="24"/>
        </w:rPr>
      </w:pPr>
      <w:r w:rsidRPr="006F2EFB">
        <w:rPr>
          <w:rFonts w:ascii="Times New Roman" w:hAnsi="Times New Roman" w:cs="Times New Roman"/>
          <w:sz w:val="24"/>
          <w:szCs w:val="24"/>
        </w:rPr>
        <w:t>a) politiku architektury a stavební kultury,</w:t>
      </w:r>
    </w:p>
    <w:p w14:paraId="20C72CD3" w14:textId="77777777" w:rsidR="00431FF9" w:rsidRPr="006F2EFB" w:rsidRDefault="00431FF9" w:rsidP="006F2EFB">
      <w:pPr>
        <w:widowControl w:val="0"/>
        <w:spacing w:after="0" w:line="264" w:lineRule="auto"/>
        <w:jc w:val="both"/>
        <w:rPr>
          <w:rFonts w:ascii="Times New Roman" w:hAnsi="Times New Roman" w:cs="Times New Roman"/>
          <w:b/>
          <w:bCs/>
          <w:sz w:val="24"/>
          <w:szCs w:val="24"/>
        </w:rPr>
      </w:pPr>
      <w:r w:rsidRPr="006F2EFB">
        <w:rPr>
          <w:rFonts w:ascii="Times New Roman" w:hAnsi="Times New Roman" w:cs="Times New Roman"/>
          <w:sz w:val="24"/>
          <w:szCs w:val="24"/>
        </w:rPr>
        <w:t>b) politiku územního rozvoje,</w:t>
      </w:r>
    </w:p>
    <w:p w14:paraId="140F6C67" w14:textId="77777777" w:rsidR="00431FF9" w:rsidRPr="006F2EFB" w:rsidRDefault="00431FF9" w:rsidP="006F2EFB">
      <w:pPr>
        <w:widowControl w:val="0"/>
        <w:spacing w:after="0" w:line="264" w:lineRule="auto"/>
        <w:jc w:val="both"/>
        <w:rPr>
          <w:rFonts w:ascii="Times New Roman" w:hAnsi="Times New Roman" w:cs="Times New Roman"/>
          <w:b/>
          <w:bCs/>
          <w:sz w:val="24"/>
          <w:szCs w:val="24"/>
        </w:rPr>
      </w:pPr>
      <w:r w:rsidRPr="006F2EFB">
        <w:rPr>
          <w:rFonts w:ascii="Times New Roman" w:hAnsi="Times New Roman" w:cs="Times New Roman"/>
          <w:sz w:val="24"/>
          <w:szCs w:val="24"/>
        </w:rPr>
        <w:t>c) územní rozvojový plán,</w:t>
      </w:r>
    </w:p>
    <w:p w14:paraId="2EBE656A" w14:textId="06BC825B" w:rsidR="00431FF9" w:rsidRPr="006F2EFB" w:rsidRDefault="00431FF9" w:rsidP="006F2EFB">
      <w:pPr>
        <w:widowControl w:val="0"/>
        <w:pBdr>
          <w:top w:val="nil"/>
          <w:left w:val="nil"/>
          <w:bottom w:val="nil"/>
          <w:right w:val="nil"/>
          <w:between w:val="nil"/>
        </w:pBdr>
        <w:spacing w:after="0" w:line="264" w:lineRule="auto"/>
        <w:rPr>
          <w:rFonts w:ascii="Times New Roman" w:eastAsia="Times New Roman" w:hAnsi="Times New Roman" w:cs="Times New Roman"/>
          <w:sz w:val="24"/>
          <w:szCs w:val="24"/>
        </w:rPr>
      </w:pPr>
      <w:r w:rsidRPr="006F2EFB">
        <w:rPr>
          <w:rFonts w:ascii="Times New Roman" w:hAnsi="Times New Roman" w:cs="Times New Roman"/>
          <w:sz w:val="24"/>
          <w:szCs w:val="24"/>
        </w:rPr>
        <w:t>d) územní opatření celostátního významu.</w:t>
      </w:r>
      <w:r w:rsidRPr="006F2EFB">
        <w:rPr>
          <w:rFonts w:ascii="Times New Roman" w:eastAsia="Times New Roman" w:hAnsi="Times New Roman" w:cs="Times New Roman"/>
          <w:sz w:val="24"/>
          <w:szCs w:val="24"/>
        </w:rPr>
        <w:t>“</w:t>
      </w:r>
      <w:r w:rsidR="00D34128" w:rsidRPr="006F2EFB">
        <w:rPr>
          <w:rFonts w:ascii="Times New Roman" w:eastAsia="Times New Roman" w:hAnsi="Times New Roman" w:cs="Times New Roman"/>
          <w:sz w:val="24"/>
          <w:szCs w:val="24"/>
        </w:rPr>
        <w:t>.“</w:t>
      </w:r>
      <w:r w:rsidRPr="006F2EFB">
        <w:rPr>
          <w:rFonts w:ascii="Times New Roman" w:eastAsia="Times New Roman" w:hAnsi="Times New Roman" w:cs="Times New Roman"/>
          <w:sz w:val="24"/>
          <w:szCs w:val="24"/>
        </w:rPr>
        <w:t xml:space="preserve"> </w:t>
      </w:r>
    </w:p>
    <w:p w14:paraId="2E0744C4" w14:textId="77777777" w:rsidR="00D34128" w:rsidRPr="006F2EFB" w:rsidRDefault="00D34128" w:rsidP="006F2EFB">
      <w:pPr>
        <w:widowControl w:val="0"/>
        <w:pBdr>
          <w:top w:val="nil"/>
          <w:left w:val="nil"/>
          <w:bottom w:val="nil"/>
          <w:right w:val="nil"/>
          <w:between w:val="nil"/>
        </w:pBdr>
        <w:spacing w:after="0" w:line="264" w:lineRule="auto"/>
        <w:rPr>
          <w:rFonts w:ascii="Times New Roman" w:eastAsia="Times New Roman" w:hAnsi="Times New Roman" w:cs="Times New Roman"/>
          <w:b/>
          <w:bCs/>
          <w:sz w:val="24"/>
          <w:szCs w:val="24"/>
        </w:rPr>
      </w:pPr>
    </w:p>
    <w:p w14:paraId="204B125C" w14:textId="13EB4541" w:rsidR="00431FF9" w:rsidRPr="006F2EFB" w:rsidRDefault="00D34128" w:rsidP="006F2EFB">
      <w:pPr>
        <w:pStyle w:val="Odstavecseseznamem"/>
        <w:widowControl w:val="0"/>
        <w:numPr>
          <w:ilvl w:val="0"/>
          <w:numId w:val="7"/>
        </w:numPr>
        <w:suppressAutoHyphens w:val="0"/>
        <w:spacing w:after="0" w:line="264" w:lineRule="auto"/>
        <w:rPr>
          <w:rFonts w:ascii="Times New Roman" w:eastAsia="Times New Roman" w:hAnsi="Times New Roman" w:cs="Times New Roman"/>
          <w:sz w:val="24"/>
          <w:szCs w:val="24"/>
          <w:lang w:eastAsia="cs-CZ" w:bidi="ar-SA"/>
        </w:rPr>
      </w:pPr>
      <w:r w:rsidRPr="006F2EFB">
        <w:rPr>
          <w:rFonts w:ascii="Times New Roman" w:eastAsia="Times New Roman" w:hAnsi="Times New Roman" w:cs="Times New Roman"/>
          <w:bCs/>
          <w:sz w:val="24"/>
          <w:szCs w:val="24"/>
        </w:rPr>
        <w:t xml:space="preserve">V části první článku I. </w:t>
      </w:r>
      <w:r w:rsidRPr="006F2EFB">
        <w:rPr>
          <w:rFonts w:ascii="Times New Roman" w:eastAsia="Times New Roman" w:hAnsi="Times New Roman" w:cs="Times New Roman"/>
          <w:sz w:val="24"/>
          <w:szCs w:val="24"/>
          <w:lang w:eastAsia="cs-CZ" w:bidi="ar-SA"/>
        </w:rPr>
        <w:t xml:space="preserve">novelizační bod 72 zní: </w:t>
      </w:r>
    </w:p>
    <w:p w14:paraId="0CBE9795" w14:textId="77777777" w:rsidR="00D34128" w:rsidRPr="006F2EFB" w:rsidRDefault="00D34128" w:rsidP="006F2EFB">
      <w:pPr>
        <w:widowControl w:val="0"/>
        <w:spacing w:after="0" w:line="264" w:lineRule="auto"/>
        <w:rPr>
          <w:rFonts w:ascii="Times New Roman" w:eastAsia="Times New Roman" w:hAnsi="Times New Roman" w:cs="Times New Roman"/>
          <w:sz w:val="24"/>
          <w:szCs w:val="24"/>
          <w:lang w:eastAsia="cs-CZ" w:bidi="ar-SA"/>
        </w:rPr>
      </w:pPr>
    </w:p>
    <w:p w14:paraId="06C9E90D" w14:textId="2B9D1970" w:rsidR="00D34128" w:rsidRPr="002B3579" w:rsidRDefault="00D34128" w:rsidP="002B3579">
      <w:pPr>
        <w:widowControl w:val="0"/>
        <w:spacing w:after="0" w:line="264" w:lineRule="auto"/>
        <w:rPr>
          <w:rFonts w:ascii="Times New Roman" w:eastAsia="Times New Roman" w:hAnsi="Times New Roman" w:cs="Times New Roman"/>
          <w:sz w:val="24"/>
          <w:szCs w:val="24"/>
          <w:lang w:eastAsia="cs-CZ" w:bidi="ar-SA"/>
        </w:rPr>
      </w:pPr>
      <w:r w:rsidRPr="002B3579">
        <w:rPr>
          <w:rFonts w:ascii="Times New Roman" w:eastAsia="Times New Roman" w:hAnsi="Times New Roman" w:cs="Times New Roman"/>
          <w:sz w:val="24"/>
          <w:szCs w:val="24"/>
          <w:lang w:eastAsia="cs-CZ" w:bidi="ar-SA"/>
        </w:rPr>
        <w:t xml:space="preserve">„§ 28 včetně nadpisu zní: </w:t>
      </w:r>
    </w:p>
    <w:p w14:paraId="791A8B6F" w14:textId="77777777" w:rsidR="00D34128" w:rsidRPr="006F2EFB" w:rsidRDefault="00D34128" w:rsidP="006F2EFB">
      <w:pPr>
        <w:pStyle w:val="Odstavecseseznamem"/>
        <w:widowControl w:val="0"/>
        <w:suppressAutoHyphens w:val="0"/>
        <w:spacing w:after="0" w:line="264" w:lineRule="auto"/>
        <w:rPr>
          <w:rFonts w:ascii="Times New Roman" w:eastAsia="Times New Roman" w:hAnsi="Times New Roman" w:cs="Times New Roman"/>
          <w:sz w:val="24"/>
          <w:szCs w:val="24"/>
          <w:lang w:eastAsia="cs-CZ" w:bidi="ar-SA"/>
        </w:rPr>
      </w:pPr>
    </w:p>
    <w:p w14:paraId="7B0C1D86" w14:textId="77777777" w:rsidR="00431FF9" w:rsidRPr="006F2EFB" w:rsidRDefault="00431FF9" w:rsidP="000C0517">
      <w:pPr>
        <w:pStyle w:val="69"/>
        <w:spacing w:before="0" w:after="0" w:line="264" w:lineRule="auto"/>
        <w:ind w:left="360" w:firstLine="0"/>
        <w:jc w:val="center"/>
        <w:rPr>
          <w:sz w:val="24"/>
          <w:szCs w:val="24"/>
        </w:rPr>
      </w:pPr>
      <w:r w:rsidRPr="006F2EFB">
        <w:rPr>
          <w:sz w:val="24"/>
          <w:szCs w:val="24"/>
        </w:rPr>
        <w:t>„§ 28</w:t>
      </w:r>
    </w:p>
    <w:p w14:paraId="1AD5902C" w14:textId="77777777" w:rsidR="00431FF9" w:rsidRDefault="00431FF9" w:rsidP="006F2EFB">
      <w:pPr>
        <w:pStyle w:val="69"/>
        <w:spacing w:before="0" w:after="0" w:line="264" w:lineRule="auto"/>
        <w:ind w:left="360" w:firstLine="0"/>
        <w:jc w:val="center"/>
        <w:rPr>
          <w:b/>
          <w:bCs/>
          <w:sz w:val="24"/>
          <w:szCs w:val="24"/>
        </w:rPr>
      </w:pPr>
      <w:r w:rsidRPr="006F2EFB">
        <w:rPr>
          <w:b/>
          <w:bCs/>
          <w:sz w:val="24"/>
          <w:szCs w:val="24"/>
        </w:rPr>
        <w:t>Působnost na území hlavního města Prahy</w:t>
      </w:r>
    </w:p>
    <w:p w14:paraId="70BC73F4" w14:textId="77777777" w:rsidR="006F2EFB" w:rsidRPr="006F2EFB" w:rsidRDefault="006F2EFB" w:rsidP="006F2EFB">
      <w:pPr>
        <w:pStyle w:val="69"/>
        <w:spacing w:before="0" w:after="0" w:line="264" w:lineRule="auto"/>
        <w:ind w:left="360" w:firstLine="0"/>
        <w:jc w:val="center"/>
        <w:rPr>
          <w:b/>
          <w:bCs/>
          <w:sz w:val="24"/>
          <w:szCs w:val="24"/>
        </w:rPr>
      </w:pPr>
    </w:p>
    <w:p w14:paraId="0E08B072" w14:textId="053E76F9" w:rsidR="00431FF9" w:rsidRDefault="00431FF9" w:rsidP="000C0517">
      <w:pPr>
        <w:pStyle w:val="15"/>
        <w:spacing w:before="0" w:after="0" w:line="264" w:lineRule="auto"/>
        <w:ind w:left="0" w:firstLine="0"/>
        <w:rPr>
          <w:szCs w:val="24"/>
        </w:rPr>
      </w:pPr>
      <w:r w:rsidRPr="006F2EFB">
        <w:rPr>
          <w:szCs w:val="24"/>
        </w:rPr>
        <w:t>(1)</w:t>
      </w:r>
      <w:r w:rsidR="000C0517">
        <w:rPr>
          <w:szCs w:val="24"/>
        </w:rPr>
        <w:t xml:space="preserve"> </w:t>
      </w:r>
      <w:r w:rsidRPr="006F2EFB">
        <w:rPr>
          <w:szCs w:val="24"/>
        </w:rPr>
        <w:t xml:space="preserve">Hlavní město Praha v samostatné působnosti pro své území zpracovává, pořizuje, schvaluje a vydává zásady územního rozvoje a územní plán, poskytuje údaje pro územně analytické podklady a vykonává další územně plánovací činnosti v zájmu rozvoje hlavního města Prahy v rámci svého práva na samosprávu. Hlavní město Praha dále v samostatné působnosti </w:t>
      </w:r>
      <w:r w:rsidRPr="006F2EFB">
        <w:rPr>
          <w:szCs w:val="24"/>
        </w:rPr>
        <w:lastRenderedPageBreak/>
        <w:t>zpracovává, pořizuje, schvaluje a vydává územní plán pro část území hlavního města Prahy, regulační plán, územní studii a územní opatření, je-li řešené území ve správním obvodu více městských částí. Při tom ji lze omezit jen na základě zákona a jen v nezbytně nutném rozsahu.</w:t>
      </w:r>
    </w:p>
    <w:p w14:paraId="492F6E02" w14:textId="77777777" w:rsidR="006F2EFB" w:rsidRPr="006F2EFB" w:rsidRDefault="006F2EFB" w:rsidP="006F2EFB">
      <w:pPr>
        <w:pStyle w:val="15"/>
        <w:spacing w:before="0" w:after="0" w:line="264" w:lineRule="auto"/>
        <w:ind w:left="360" w:firstLine="0"/>
        <w:rPr>
          <w:szCs w:val="24"/>
        </w:rPr>
      </w:pPr>
    </w:p>
    <w:p w14:paraId="7E65AB53" w14:textId="39D1DAD2" w:rsidR="00431FF9" w:rsidRPr="006F2EFB" w:rsidRDefault="00431FF9" w:rsidP="000C0517">
      <w:pPr>
        <w:pStyle w:val="15"/>
        <w:spacing w:before="0" w:after="0" w:line="264" w:lineRule="auto"/>
        <w:ind w:left="0" w:firstLine="0"/>
        <w:rPr>
          <w:szCs w:val="24"/>
        </w:rPr>
      </w:pPr>
      <w:r w:rsidRPr="006F2EFB">
        <w:rPr>
          <w:szCs w:val="24"/>
        </w:rPr>
        <w:t>(2)</w:t>
      </w:r>
      <w:r w:rsidR="000C0517">
        <w:rPr>
          <w:szCs w:val="24"/>
        </w:rPr>
        <w:t xml:space="preserve"> </w:t>
      </w:r>
      <w:r w:rsidRPr="006F2EFB">
        <w:rPr>
          <w:szCs w:val="24"/>
        </w:rPr>
        <w:t>Městská část hlavního města Prahy v samostatné působnosti pro své území pořizuje, schvaluje a vydá regulační plán a územní studii, je-li řešené území ve správním obvodu městské části, poskytuje údaje pro územně analytické podklady a vykonává další územně plánovací činnosti v zájmu rozvoje městské části hlavního města Prahy v rámci svého práva na samosprávu.</w:t>
      </w:r>
    </w:p>
    <w:p w14:paraId="23482570" w14:textId="77777777" w:rsidR="006F2EFB" w:rsidRDefault="006F2EFB" w:rsidP="006F2EFB">
      <w:pPr>
        <w:pStyle w:val="15"/>
        <w:spacing w:before="0" w:after="0" w:line="264" w:lineRule="auto"/>
        <w:ind w:left="360" w:firstLine="0"/>
        <w:rPr>
          <w:szCs w:val="24"/>
        </w:rPr>
      </w:pPr>
    </w:p>
    <w:p w14:paraId="1D6A8BE9" w14:textId="3C196BCB" w:rsidR="00431FF9" w:rsidRPr="006F2EFB" w:rsidRDefault="00431FF9" w:rsidP="000C0517">
      <w:pPr>
        <w:pStyle w:val="15"/>
        <w:spacing w:before="0" w:after="0" w:line="264" w:lineRule="auto"/>
        <w:ind w:left="0" w:firstLine="0"/>
        <w:rPr>
          <w:szCs w:val="24"/>
        </w:rPr>
      </w:pPr>
      <w:r w:rsidRPr="006F2EFB">
        <w:rPr>
          <w:szCs w:val="24"/>
        </w:rPr>
        <w:t>(3) Ustanovení § 47 se použije obdobně; městská část může uzavřít veřejnoprávní smlouvu také</w:t>
      </w:r>
      <w:r w:rsidR="000C0517">
        <w:rPr>
          <w:szCs w:val="24"/>
        </w:rPr>
        <w:t xml:space="preserve"> </w:t>
      </w:r>
      <w:r w:rsidRPr="006F2EFB">
        <w:rPr>
          <w:szCs w:val="24"/>
        </w:rPr>
        <w:t>s jinou městskou částí nebo s hlavním městem Prahou.“.</w:t>
      </w:r>
      <w:r w:rsidR="00D34128" w:rsidRPr="006F2EFB">
        <w:rPr>
          <w:szCs w:val="24"/>
        </w:rPr>
        <w:t>“</w:t>
      </w:r>
    </w:p>
    <w:p w14:paraId="18BF365D" w14:textId="77777777" w:rsidR="00D34128" w:rsidRPr="006F2EFB" w:rsidRDefault="00D34128" w:rsidP="006F2EFB">
      <w:pPr>
        <w:widowControl w:val="0"/>
        <w:pBdr>
          <w:top w:val="nil"/>
          <w:left w:val="nil"/>
          <w:bottom w:val="nil"/>
          <w:right w:val="nil"/>
          <w:between w:val="nil"/>
        </w:pBdr>
        <w:suppressAutoHyphens w:val="0"/>
        <w:spacing w:after="0" w:line="264" w:lineRule="auto"/>
        <w:rPr>
          <w:rFonts w:ascii="Times New Roman" w:eastAsia="Times New Roman" w:hAnsi="Times New Roman" w:cs="Times New Roman"/>
          <w:sz w:val="24"/>
          <w:szCs w:val="24"/>
        </w:rPr>
      </w:pPr>
    </w:p>
    <w:p w14:paraId="0596233A" w14:textId="1736FD92" w:rsidR="00431FF9" w:rsidRPr="006F2EFB" w:rsidRDefault="00D34128" w:rsidP="006F2EFB">
      <w:pPr>
        <w:pStyle w:val="Odstavecseseznamem"/>
        <w:widowControl w:val="0"/>
        <w:numPr>
          <w:ilvl w:val="0"/>
          <w:numId w:val="7"/>
        </w:numPr>
        <w:pBdr>
          <w:top w:val="nil"/>
          <w:left w:val="nil"/>
          <w:bottom w:val="nil"/>
          <w:right w:val="nil"/>
          <w:between w:val="nil"/>
        </w:pBdr>
        <w:suppressAutoHyphens w:val="0"/>
        <w:spacing w:after="0" w:line="264" w:lineRule="auto"/>
        <w:rPr>
          <w:rFonts w:ascii="Times New Roman" w:eastAsia="Times New Roman" w:hAnsi="Times New Roman" w:cs="Times New Roman"/>
          <w:b/>
          <w:bCs/>
          <w:sz w:val="24"/>
          <w:szCs w:val="24"/>
        </w:rPr>
      </w:pPr>
      <w:r w:rsidRPr="006F2EFB">
        <w:rPr>
          <w:rFonts w:ascii="Times New Roman" w:eastAsia="Times New Roman" w:hAnsi="Times New Roman" w:cs="Times New Roman"/>
          <w:bCs/>
          <w:sz w:val="24"/>
          <w:szCs w:val="24"/>
        </w:rPr>
        <w:t xml:space="preserve">V části první článku I. se za </w:t>
      </w:r>
      <w:r w:rsidRPr="006F2EFB">
        <w:rPr>
          <w:rFonts w:ascii="Times New Roman" w:eastAsia="Times New Roman" w:hAnsi="Times New Roman" w:cs="Times New Roman"/>
          <w:sz w:val="24"/>
          <w:szCs w:val="24"/>
          <w:lang w:eastAsia="cs-CZ" w:bidi="ar-SA"/>
        </w:rPr>
        <w:t xml:space="preserve">novelizační bod </w:t>
      </w:r>
      <w:r w:rsidR="00431FF9" w:rsidRPr="006F2EFB">
        <w:rPr>
          <w:rFonts w:ascii="Times New Roman" w:eastAsia="Times New Roman" w:hAnsi="Times New Roman" w:cs="Times New Roman"/>
          <w:sz w:val="24"/>
          <w:szCs w:val="24"/>
        </w:rPr>
        <w:t>299 vkládá nový bod 300, který zní:</w:t>
      </w:r>
    </w:p>
    <w:p w14:paraId="65A91FEC" w14:textId="77777777" w:rsidR="006F2EFB" w:rsidRPr="006F2EFB" w:rsidRDefault="006F2EFB" w:rsidP="006F2EFB">
      <w:pPr>
        <w:pStyle w:val="Odstavecseseznamem"/>
        <w:widowControl w:val="0"/>
        <w:pBdr>
          <w:top w:val="nil"/>
          <w:left w:val="nil"/>
          <w:bottom w:val="nil"/>
          <w:right w:val="nil"/>
          <w:between w:val="nil"/>
        </w:pBdr>
        <w:suppressAutoHyphens w:val="0"/>
        <w:spacing w:after="0" w:line="264" w:lineRule="auto"/>
        <w:rPr>
          <w:rFonts w:ascii="Times New Roman" w:eastAsia="Times New Roman" w:hAnsi="Times New Roman" w:cs="Times New Roman"/>
          <w:b/>
          <w:bCs/>
          <w:sz w:val="24"/>
          <w:szCs w:val="24"/>
        </w:rPr>
      </w:pPr>
    </w:p>
    <w:p w14:paraId="6BD220F0" w14:textId="0777C7DE" w:rsidR="00431FF9" w:rsidRPr="006F2EFB" w:rsidRDefault="00431FF9" w:rsidP="00D51FA3">
      <w:pPr>
        <w:widowControl w:val="0"/>
        <w:pBdr>
          <w:top w:val="nil"/>
          <w:left w:val="nil"/>
          <w:bottom w:val="nil"/>
          <w:right w:val="nil"/>
          <w:between w:val="nil"/>
        </w:pBdr>
        <w:spacing w:after="0" w:line="264" w:lineRule="auto"/>
        <w:jc w:val="both"/>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„V § 131 odst. 1 písm. b) se za slovo „obec“ vkládají slova „, městská část hlavního města Prahy“</w:t>
      </w:r>
      <w:r w:rsidR="00D34128" w:rsidRPr="006F2EFB">
        <w:rPr>
          <w:rFonts w:ascii="Times New Roman" w:eastAsia="Times New Roman" w:hAnsi="Times New Roman" w:cs="Times New Roman"/>
          <w:sz w:val="24"/>
          <w:szCs w:val="24"/>
        </w:rPr>
        <w:t>.“</w:t>
      </w:r>
    </w:p>
    <w:p w14:paraId="75E423E3" w14:textId="77777777" w:rsidR="006F2EFB" w:rsidRDefault="006F2EFB" w:rsidP="006F2EFB">
      <w:pPr>
        <w:widowControl w:val="0"/>
        <w:pBdr>
          <w:top w:val="nil"/>
          <w:left w:val="nil"/>
          <w:bottom w:val="nil"/>
          <w:right w:val="nil"/>
          <w:between w:val="nil"/>
        </w:pBdr>
        <w:spacing w:after="0" w:line="264" w:lineRule="auto"/>
        <w:ind w:left="720"/>
        <w:rPr>
          <w:rFonts w:ascii="Times New Roman" w:eastAsia="Times New Roman" w:hAnsi="Times New Roman" w:cs="Times New Roman"/>
          <w:sz w:val="24"/>
          <w:szCs w:val="24"/>
        </w:rPr>
      </w:pPr>
    </w:p>
    <w:p w14:paraId="69645212" w14:textId="243A9147" w:rsidR="00431FF9" w:rsidRPr="006F2EFB" w:rsidRDefault="00431FF9" w:rsidP="00AA3C0B">
      <w:pPr>
        <w:widowControl w:val="0"/>
        <w:pBdr>
          <w:top w:val="nil"/>
          <w:left w:val="nil"/>
          <w:bottom w:val="nil"/>
          <w:right w:val="nil"/>
          <w:between w:val="nil"/>
        </w:pBdr>
        <w:spacing w:after="0" w:line="264" w:lineRule="auto"/>
        <w:rPr>
          <w:rFonts w:ascii="Times New Roman" w:eastAsia="Times New Roman" w:hAnsi="Times New Roman" w:cs="Times New Roman"/>
          <w:sz w:val="24"/>
          <w:szCs w:val="24"/>
        </w:rPr>
      </w:pPr>
      <w:r w:rsidRPr="006F2EFB">
        <w:rPr>
          <w:rFonts w:ascii="Times New Roman" w:eastAsia="Times New Roman" w:hAnsi="Times New Roman" w:cs="Times New Roman"/>
          <w:sz w:val="24"/>
          <w:szCs w:val="24"/>
        </w:rPr>
        <w:t xml:space="preserve">Následující body se </w:t>
      </w:r>
      <w:r w:rsidR="00D34128" w:rsidRPr="006F2EFB">
        <w:rPr>
          <w:rFonts w:ascii="Times New Roman" w:eastAsia="Times New Roman" w:hAnsi="Times New Roman" w:cs="Times New Roman"/>
          <w:sz w:val="24"/>
          <w:szCs w:val="24"/>
        </w:rPr>
        <w:t xml:space="preserve">odpovídajícím způsobem </w:t>
      </w:r>
      <w:r w:rsidRPr="006F2EFB">
        <w:rPr>
          <w:rFonts w:ascii="Times New Roman" w:eastAsia="Times New Roman" w:hAnsi="Times New Roman" w:cs="Times New Roman"/>
          <w:sz w:val="24"/>
          <w:szCs w:val="24"/>
        </w:rPr>
        <w:t>přečíslují.</w:t>
      </w:r>
    </w:p>
    <w:p w14:paraId="7CCE26C1" w14:textId="77777777" w:rsidR="00D34128" w:rsidRPr="006F2EFB" w:rsidRDefault="00D34128" w:rsidP="006F2EFB">
      <w:pPr>
        <w:widowControl w:val="0"/>
        <w:pBdr>
          <w:top w:val="nil"/>
          <w:left w:val="nil"/>
          <w:bottom w:val="nil"/>
          <w:right w:val="nil"/>
          <w:between w:val="nil"/>
        </w:pBdr>
        <w:spacing w:after="0" w:line="264" w:lineRule="auto"/>
        <w:ind w:left="720"/>
        <w:rPr>
          <w:rFonts w:ascii="Times New Roman" w:eastAsia="Times New Roman" w:hAnsi="Times New Roman" w:cs="Times New Roman"/>
          <w:b/>
          <w:bCs/>
          <w:sz w:val="24"/>
          <w:szCs w:val="24"/>
        </w:rPr>
      </w:pPr>
    </w:p>
    <w:p w14:paraId="43C45582" w14:textId="77777777" w:rsidR="00D34128" w:rsidRPr="006F2EFB" w:rsidRDefault="00D34128" w:rsidP="006F2EFB">
      <w:pPr>
        <w:widowControl w:val="0"/>
        <w:numPr>
          <w:ilvl w:val="0"/>
          <w:numId w:val="7"/>
        </w:numPr>
        <w:pBdr>
          <w:top w:val="nil"/>
          <w:left w:val="nil"/>
          <w:bottom w:val="nil"/>
          <w:right w:val="nil"/>
          <w:between w:val="nil"/>
        </w:pBdr>
        <w:suppressAutoHyphens w:val="0"/>
        <w:spacing w:after="0" w:line="264" w:lineRule="auto"/>
        <w:rPr>
          <w:rFonts w:ascii="Times New Roman" w:eastAsia="Times New Roman" w:hAnsi="Times New Roman" w:cs="Times New Roman"/>
          <w:b/>
          <w:bCs/>
          <w:sz w:val="24"/>
          <w:szCs w:val="24"/>
        </w:rPr>
      </w:pPr>
      <w:r w:rsidRPr="006F2EFB">
        <w:rPr>
          <w:rFonts w:ascii="Times New Roman" w:eastAsia="Times New Roman" w:hAnsi="Times New Roman" w:cs="Times New Roman"/>
          <w:bCs/>
          <w:sz w:val="24"/>
          <w:szCs w:val="24"/>
        </w:rPr>
        <w:t>V části první článku I. se</w:t>
      </w:r>
      <w:r w:rsidRPr="006F2EFB">
        <w:rPr>
          <w:rFonts w:ascii="Times New Roman" w:eastAsia="Times New Roman" w:hAnsi="Times New Roman" w:cs="Times New Roman"/>
          <w:sz w:val="24"/>
          <w:szCs w:val="24"/>
        </w:rPr>
        <w:t xml:space="preserve"> novelizační b</w:t>
      </w:r>
      <w:r w:rsidR="00431FF9" w:rsidRPr="006F2EFB">
        <w:rPr>
          <w:rFonts w:ascii="Times New Roman" w:eastAsia="Times New Roman" w:hAnsi="Times New Roman" w:cs="Times New Roman"/>
          <w:sz w:val="24"/>
          <w:szCs w:val="24"/>
        </w:rPr>
        <w:t xml:space="preserve">od 305 se zrušuje. </w:t>
      </w:r>
    </w:p>
    <w:p w14:paraId="0D9065EA" w14:textId="77777777" w:rsidR="006F2EFB" w:rsidRDefault="006F2EFB" w:rsidP="006F2EFB">
      <w:pPr>
        <w:widowControl w:val="0"/>
        <w:pBdr>
          <w:top w:val="nil"/>
          <w:left w:val="nil"/>
          <w:bottom w:val="nil"/>
          <w:right w:val="nil"/>
          <w:between w:val="nil"/>
        </w:pBdr>
        <w:suppressAutoHyphens w:val="0"/>
        <w:spacing w:after="0" w:line="264" w:lineRule="auto"/>
        <w:ind w:left="720"/>
        <w:rPr>
          <w:rFonts w:ascii="Times New Roman" w:eastAsia="Times New Roman" w:hAnsi="Times New Roman" w:cs="Times New Roman"/>
          <w:sz w:val="24"/>
          <w:szCs w:val="24"/>
        </w:rPr>
      </w:pPr>
    </w:p>
    <w:p w14:paraId="413E6637" w14:textId="4C41A62A" w:rsidR="00431FF9" w:rsidRPr="006F2EFB" w:rsidRDefault="00431FF9" w:rsidP="00AA3C0B">
      <w:pPr>
        <w:widowControl w:val="0"/>
        <w:pBdr>
          <w:top w:val="nil"/>
          <w:left w:val="nil"/>
          <w:bottom w:val="nil"/>
          <w:right w:val="nil"/>
          <w:between w:val="nil"/>
        </w:pBdr>
        <w:suppressAutoHyphens w:val="0"/>
        <w:spacing w:after="0" w:line="264" w:lineRule="auto"/>
        <w:rPr>
          <w:rFonts w:ascii="Times New Roman" w:eastAsia="Times New Roman" w:hAnsi="Times New Roman" w:cs="Times New Roman"/>
          <w:b/>
          <w:bCs/>
          <w:sz w:val="24"/>
          <w:szCs w:val="24"/>
        </w:rPr>
      </w:pPr>
      <w:r w:rsidRPr="006F2EFB">
        <w:rPr>
          <w:rFonts w:ascii="Times New Roman" w:eastAsia="Times New Roman" w:hAnsi="Times New Roman" w:cs="Times New Roman"/>
          <w:sz w:val="24"/>
          <w:szCs w:val="24"/>
        </w:rPr>
        <w:t xml:space="preserve">Následující </w:t>
      </w:r>
      <w:r w:rsidR="00D34128" w:rsidRPr="006F2EFB">
        <w:rPr>
          <w:rFonts w:ascii="Times New Roman" w:eastAsia="Times New Roman" w:hAnsi="Times New Roman" w:cs="Times New Roman"/>
          <w:sz w:val="24"/>
          <w:szCs w:val="24"/>
        </w:rPr>
        <w:t>body</w:t>
      </w:r>
      <w:r w:rsidRPr="006F2EFB">
        <w:rPr>
          <w:rFonts w:ascii="Times New Roman" w:eastAsia="Times New Roman" w:hAnsi="Times New Roman" w:cs="Times New Roman"/>
          <w:sz w:val="24"/>
          <w:szCs w:val="24"/>
        </w:rPr>
        <w:t xml:space="preserve"> se </w:t>
      </w:r>
      <w:r w:rsidR="00D34128" w:rsidRPr="006F2EFB">
        <w:rPr>
          <w:rFonts w:ascii="Times New Roman" w:eastAsia="Times New Roman" w:hAnsi="Times New Roman" w:cs="Times New Roman"/>
          <w:sz w:val="24"/>
          <w:szCs w:val="24"/>
        </w:rPr>
        <w:t xml:space="preserve">odpovídajícím způsobem </w:t>
      </w:r>
      <w:r w:rsidRPr="006F2EFB">
        <w:rPr>
          <w:rFonts w:ascii="Times New Roman" w:eastAsia="Times New Roman" w:hAnsi="Times New Roman" w:cs="Times New Roman"/>
          <w:sz w:val="24"/>
          <w:szCs w:val="24"/>
        </w:rPr>
        <w:t>přečíslují.</w:t>
      </w:r>
    </w:p>
    <w:p w14:paraId="0DB72B1E" w14:textId="77777777" w:rsidR="00581BB9" w:rsidRPr="006F2EFB" w:rsidRDefault="00581BB9" w:rsidP="006F2EFB">
      <w:pPr>
        <w:widowControl w:val="0"/>
        <w:pBdr>
          <w:top w:val="nil"/>
          <w:left w:val="nil"/>
          <w:bottom w:val="nil"/>
          <w:right w:val="nil"/>
          <w:between w:val="nil"/>
        </w:pBdr>
        <w:suppressAutoHyphens w:val="0"/>
        <w:spacing w:after="0" w:line="264" w:lineRule="auto"/>
        <w:ind w:left="720"/>
        <w:rPr>
          <w:rFonts w:ascii="Times New Roman" w:eastAsia="Times New Roman" w:hAnsi="Times New Roman" w:cs="Times New Roman"/>
          <w:b/>
          <w:bCs/>
          <w:sz w:val="24"/>
          <w:szCs w:val="24"/>
        </w:rPr>
      </w:pPr>
    </w:p>
    <w:p w14:paraId="11E4212D" w14:textId="117A6D59" w:rsidR="00431FF9" w:rsidRPr="006F2EFB" w:rsidRDefault="00D34128" w:rsidP="006F2EFB">
      <w:pPr>
        <w:widowControl w:val="0"/>
        <w:numPr>
          <w:ilvl w:val="0"/>
          <w:numId w:val="7"/>
        </w:numPr>
        <w:pBdr>
          <w:top w:val="nil"/>
          <w:left w:val="nil"/>
          <w:bottom w:val="nil"/>
          <w:right w:val="nil"/>
          <w:between w:val="nil"/>
        </w:pBdr>
        <w:suppressAutoHyphens w:val="0"/>
        <w:spacing w:after="0" w:line="264" w:lineRule="auto"/>
        <w:rPr>
          <w:rFonts w:ascii="Times New Roman" w:eastAsia="Times New Roman" w:hAnsi="Times New Roman" w:cs="Times New Roman"/>
          <w:b/>
          <w:bCs/>
          <w:sz w:val="24"/>
          <w:szCs w:val="24"/>
        </w:rPr>
      </w:pPr>
      <w:r w:rsidRPr="006F2EFB">
        <w:rPr>
          <w:rFonts w:ascii="Times New Roman" w:eastAsia="Times New Roman" w:hAnsi="Times New Roman" w:cs="Times New Roman"/>
          <w:bCs/>
          <w:sz w:val="24"/>
          <w:szCs w:val="24"/>
        </w:rPr>
        <w:t xml:space="preserve">V části první článku I. </w:t>
      </w:r>
      <w:r w:rsidRPr="006F2EFB">
        <w:rPr>
          <w:rFonts w:ascii="Times New Roman" w:eastAsia="Times New Roman" w:hAnsi="Times New Roman" w:cs="Times New Roman"/>
          <w:sz w:val="24"/>
          <w:szCs w:val="24"/>
          <w:lang w:eastAsia="cs-CZ" w:bidi="ar-SA"/>
        </w:rPr>
        <w:t>novelizační</w:t>
      </w:r>
      <w:r w:rsidR="00EE7E79" w:rsidRPr="006F2EFB">
        <w:rPr>
          <w:rFonts w:ascii="Times New Roman" w:eastAsia="Times New Roman" w:hAnsi="Times New Roman" w:cs="Times New Roman"/>
          <w:sz w:val="24"/>
          <w:szCs w:val="24"/>
          <w:lang w:eastAsia="cs-CZ" w:bidi="ar-SA"/>
        </w:rPr>
        <w:t>m</w:t>
      </w:r>
      <w:r w:rsidRPr="006F2EFB">
        <w:rPr>
          <w:rFonts w:ascii="Times New Roman" w:eastAsia="Times New Roman" w:hAnsi="Times New Roman" w:cs="Times New Roman"/>
          <w:sz w:val="24"/>
          <w:szCs w:val="24"/>
          <w:lang w:eastAsia="cs-CZ" w:bidi="ar-SA"/>
        </w:rPr>
        <w:t xml:space="preserve"> bod</w:t>
      </w:r>
      <w:r w:rsidR="00EE7E79" w:rsidRPr="006F2EFB">
        <w:rPr>
          <w:rFonts w:ascii="Times New Roman" w:eastAsia="Times New Roman" w:hAnsi="Times New Roman" w:cs="Times New Roman"/>
          <w:sz w:val="24"/>
          <w:szCs w:val="24"/>
          <w:lang w:eastAsia="cs-CZ" w:bidi="ar-SA"/>
        </w:rPr>
        <w:t>u</w:t>
      </w:r>
      <w:r w:rsidR="00431FF9" w:rsidRPr="006F2EFB">
        <w:rPr>
          <w:rFonts w:ascii="Times New Roman" w:eastAsia="Times New Roman" w:hAnsi="Times New Roman" w:cs="Times New Roman"/>
          <w:sz w:val="24"/>
          <w:szCs w:val="24"/>
        </w:rPr>
        <w:t xml:space="preserve"> </w:t>
      </w:r>
      <w:r w:rsidR="00EE7E79" w:rsidRPr="006F2EFB">
        <w:rPr>
          <w:rFonts w:ascii="Times New Roman" w:eastAsia="Times New Roman" w:hAnsi="Times New Roman" w:cs="Times New Roman"/>
          <w:sz w:val="24"/>
          <w:szCs w:val="24"/>
        </w:rPr>
        <w:t>313 odstavce 6 až 8 zní</w:t>
      </w:r>
      <w:r w:rsidR="00431FF9" w:rsidRPr="006F2EFB">
        <w:rPr>
          <w:rFonts w:ascii="Times New Roman" w:eastAsia="Times New Roman" w:hAnsi="Times New Roman" w:cs="Times New Roman"/>
          <w:sz w:val="24"/>
          <w:szCs w:val="24"/>
        </w:rPr>
        <w:t>:</w:t>
      </w:r>
    </w:p>
    <w:p w14:paraId="2D7693BF" w14:textId="77777777" w:rsidR="006F2EFB" w:rsidRDefault="006F2EFB" w:rsidP="006F2EFB">
      <w:pPr>
        <w:pStyle w:val="69"/>
        <w:spacing w:before="0" w:after="0" w:line="264" w:lineRule="auto"/>
        <w:ind w:left="567" w:firstLine="0"/>
        <w:jc w:val="both"/>
        <w:rPr>
          <w:sz w:val="24"/>
          <w:szCs w:val="24"/>
        </w:rPr>
      </w:pPr>
    </w:p>
    <w:p w14:paraId="001C07BE" w14:textId="77777777" w:rsidR="00572E31" w:rsidRPr="00572E31" w:rsidRDefault="00431FF9" w:rsidP="00572E31">
      <w:pPr>
        <w:spacing w:after="0" w:line="264" w:lineRule="auto"/>
        <w:jc w:val="both"/>
        <w:rPr>
          <w:rFonts w:ascii="Times New Roman" w:eastAsia="Times New Roman" w:hAnsi="Times New Roman" w:cs="Times New Roman"/>
          <w:sz w:val="24"/>
          <w:szCs w:val="24"/>
          <w:lang w:eastAsia="en-US" w:bidi="ar-SA"/>
        </w:rPr>
      </w:pPr>
      <w:r w:rsidRPr="006F2EFB">
        <w:rPr>
          <w:sz w:val="24"/>
          <w:szCs w:val="24"/>
        </w:rPr>
        <w:t>„</w:t>
      </w:r>
      <w:r w:rsidR="00572E31" w:rsidRPr="00572E31">
        <w:rPr>
          <w:rFonts w:ascii="Times New Roman" w:eastAsia="Times New Roman" w:hAnsi="Times New Roman" w:cs="Times New Roman"/>
          <w:sz w:val="24"/>
          <w:szCs w:val="24"/>
          <w:lang w:eastAsia="en-US" w:bidi="ar-SA"/>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4E61A345" w14:textId="77777777" w:rsidR="00572E31" w:rsidRPr="00572E31" w:rsidRDefault="00572E31" w:rsidP="00572E31">
      <w:pPr>
        <w:spacing w:after="0" w:line="264" w:lineRule="auto"/>
        <w:jc w:val="both"/>
        <w:rPr>
          <w:rFonts w:ascii="Times New Roman" w:eastAsia="Times New Roman" w:hAnsi="Times New Roman" w:cs="Times New Roman"/>
          <w:sz w:val="24"/>
          <w:szCs w:val="24"/>
          <w:lang w:eastAsia="en-US" w:bidi="ar-SA"/>
        </w:rPr>
      </w:pPr>
    </w:p>
    <w:p w14:paraId="12C15E18" w14:textId="77777777" w:rsidR="00572E31" w:rsidRPr="004A6C02" w:rsidRDefault="00572E31" w:rsidP="00572E31">
      <w:pPr>
        <w:spacing w:after="0" w:line="264" w:lineRule="auto"/>
        <w:jc w:val="both"/>
        <w:rPr>
          <w:rFonts w:ascii="Times New Roman" w:eastAsia="Times New Roman" w:hAnsi="Times New Roman" w:cs="Times New Roman"/>
          <w:sz w:val="24"/>
          <w:szCs w:val="24"/>
          <w:lang w:eastAsia="en-US" w:bidi="ar-SA"/>
        </w:rPr>
      </w:pPr>
      <w:r w:rsidRPr="00572E31">
        <w:rPr>
          <w:rFonts w:ascii="Times New Roman" w:eastAsia="Times New Roman" w:hAnsi="Times New Roman" w:cs="Times New Roman"/>
          <w:sz w:val="24"/>
          <w:szCs w:val="24"/>
          <w:lang w:eastAsia="en-US" w:bidi="ar-SA"/>
        </w:rPr>
        <w:t xml:space="preserve">(7)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 </w:t>
      </w:r>
      <w:r w:rsidRPr="004A6C02">
        <w:rPr>
          <w:rFonts w:ascii="Times New Roman" w:eastAsia="Times New Roman" w:hAnsi="Times New Roman" w:cs="Times New Roman"/>
          <w:sz w:val="24"/>
          <w:szCs w:val="24"/>
          <w:lang w:eastAsia="en-US" w:bidi="ar-SA"/>
        </w:rPr>
        <w:t>nebo s městskou částí hlavního města Prahy.</w:t>
      </w:r>
    </w:p>
    <w:p w14:paraId="1F438049" w14:textId="77777777" w:rsidR="00572E31" w:rsidRPr="004A6C02" w:rsidRDefault="00572E31" w:rsidP="00572E31">
      <w:pPr>
        <w:spacing w:after="0" w:line="264" w:lineRule="auto"/>
        <w:jc w:val="both"/>
        <w:rPr>
          <w:rFonts w:ascii="Times New Roman" w:eastAsia="Times New Roman" w:hAnsi="Times New Roman" w:cs="Times New Roman"/>
          <w:sz w:val="24"/>
          <w:szCs w:val="24"/>
          <w:lang w:eastAsia="en-US" w:bidi="ar-SA"/>
        </w:rPr>
      </w:pPr>
    </w:p>
    <w:p w14:paraId="3F1D6436" w14:textId="06F66CC7" w:rsidR="00431FF9" w:rsidRPr="00572E31" w:rsidRDefault="00572E31" w:rsidP="00572E31">
      <w:pPr>
        <w:spacing w:after="0" w:line="264" w:lineRule="auto"/>
        <w:jc w:val="both"/>
        <w:rPr>
          <w:rFonts w:ascii="Times New Roman" w:hAnsi="Times New Roman" w:cs="Times New Roman"/>
          <w:b/>
          <w:bCs/>
          <w:sz w:val="24"/>
          <w:szCs w:val="24"/>
        </w:rPr>
      </w:pPr>
      <w:r w:rsidRPr="00572E31">
        <w:rPr>
          <w:rFonts w:ascii="Times New Roman" w:eastAsia="Times New Roman" w:hAnsi="Times New Roman" w:cs="Times New Roman"/>
          <w:sz w:val="24"/>
          <w:szCs w:val="24"/>
          <w:lang w:eastAsia="en-US" w:bidi="ar-SA"/>
        </w:rPr>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r w:rsidR="00431FF9" w:rsidRPr="006F2EFB">
        <w:rPr>
          <w:sz w:val="24"/>
          <w:szCs w:val="24"/>
        </w:rPr>
        <w:t>“.</w:t>
      </w:r>
    </w:p>
    <w:p w14:paraId="659A45FB" w14:textId="77777777" w:rsidR="00431FF9" w:rsidRDefault="00431FF9" w:rsidP="006F2EFB">
      <w:pPr>
        <w:widowControl w:val="0"/>
        <w:pBdr>
          <w:top w:val="nil"/>
          <w:left w:val="nil"/>
          <w:bottom w:val="nil"/>
          <w:right w:val="nil"/>
          <w:between w:val="nil"/>
        </w:pBdr>
        <w:spacing w:after="0" w:line="264" w:lineRule="auto"/>
        <w:rPr>
          <w:rFonts w:ascii="Times New Roman" w:eastAsia="Times New Roman" w:hAnsi="Times New Roman" w:cs="Times New Roman"/>
          <w:b/>
          <w:bCs/>
          <w:sz w:val="24"/>
          <w:szCs w:val="24"/>
        </w:rPr>
      </w:pPr>
    </w:p>
    <w:p w14:paraId="3BB8F397" w14:textId="77777777" w:rsidR="0022141D" w:rsidRDefault="0022141D" w:rsidP="006F2EFB">
      <w:pPr>
        <w:widowControl w:val="0"/>
        <w:pBdr>
          <w:top w:val="nil"/>
          <w:left w:val="nil"/>
          <w:bottom w:val="nil"/>
          <w:right w:val="nil"/>
          <w:between w:val="nil"/>
        </w:pBdr>
        <w:spacing w:after="0" w:line="264" w:lineRule="auto"/>
        <w:rPr>
          <w:rFonts w:ascii="Times New Roman" w:eastAsia="Times New Roman" w:hAnsi="Times New Roman" w:cs="Times New Roman"/>
          <w:b/>
          <w:bCs/>
          <w:sz w:val="24"/>
          <w:szCs w:val="24"/>
        </w:rPr>
      </w:pPr>
    </w:p>
    <w:p w14:paraId="3465EE12" w14:textId="77777777" w:rsidR="00E3492C" w:rsidRDefault="00E3492C" w:rsidP="006F2EFB">
      <w:pPr>
        <w:widowControl w:val="0"/>
        <w:pBdr>
          <w:top w:val="nil"/>
          <w:left w:val="nil"/>
          <w:bottom w:val="nil"/>
          <w:right w:val="nil"/>
          <w:between w:val="nil"/>
        </w:pBdr>
        <w:spacing w:after="0" w:line="264" w:lineRule="auto"/>
        <w:rPr>
          <w:rFonts w:ascii="Times New Roman" w:eastAsia="Times New Roman" w:hAnsi="Times New Roman" w:cs="Times New Roman"/>
          <w:b/>
          <w:bCs/>
          <w:sz w:val="24"/>
          <w:szCs w:val="24"/>
        </w:rPr>
      </w:pPr>
    </w:p>
    <w:p w14:paraId="3156224E" w14:textId="77777777" w:rsidR="00E3492C" w:rsidRPr="006F2EFB" w:rsidRDefault="00E3492C" w:rsidP="006F2EFB">
      <w:pPr>
        <w:widowControl w:val="0"/>
        <w:pBdr>
          <w:top w:val="nil"/>
          <w:left w:val="nil"/>
          <w:bottom w:val="nil"/>
          <w:right w:val="nil"/>
          <w:between w:val="nil"/>
        </w:pBdr>
        <w:spacing w:after="0" w:line="264" w:lineRule="auto"/>
        <w:rPr>
          <w:rFonts w:ascii="Times New Roman" w:eastAsia="Times New Roman" w:hAnsi="Times New Roman" w:cs="Times New Roman"/>
          <w:b/>
          <w:bCs/>
          <w:sz w:val="24"/>
          <w:szCs w:val="24"/>
        </w:rPr>
      </w:pPr>
    </w:p>
    <w:p w14:paraId="53ECB542" w14:textId="2B8A1A0E" w:rsidR="005A70B9" w:rsidRPr="006F2EFB" w:rsidRDefault="005A70B9" w:rsidP="006F2EFB">
      <w:pPr>
        <w:widowControl w:val="0"/>
        <w:suppressAutoHyphens w:val="0"/>
        <w:spacing w:after="0" w:line="264" w:lineRule="auto"/>
        <w:jc w:val="center"/>
        <w:rPr>
          <w:rFonts w:ascii="Times New Roman" w:eastAsia="Times New Roman" w:hAnsi="Times New Roman" w:cs="Times New Roman"/>
          <w:b/>
          <w:bCs/>
          <w:sz w:val="24"/>
          <w:szCs w:val="24"/>
          <w:lang w:eastAsia="cs-CZ" w:bidi="ar-SA"/>
        </w:rPr>
      </w:pPr>
      <w:r w:rsidRPr="006F2EFB">
        <w:rPr>
          <w:rFonts w:ascii="Times New Roman" w:eastAsia="Times New Roman" w:hAnsi="Times New Roman" w:cs="Times New Roman"/>
          <w:b/>
          <w:bCs/>
          <w:sz w:val="24"/>
          <w:szCs w:val="24"/>
          <w:lang w:eastAsia="cs-CZ" w:bidi="ar-SA"/>
        </w:rPr>
        <w:lastRenderedPageBreak/>
        <w:t>Odůvodnění pozměňovacího návrhu</w:t>
      </w:r>
    </w:p>
    <w:p w14:paraId="1A978A21" w14:textId="77777777" w:rsidR="005A70B9" w:rsidRPr="006F2EFB" w:rsidRDefault="005A70B9" w:rsidP="006F2EFB">
      <w:pPr>
        <w:widowControl w:val="0"/>
        <w:suppressAutoHyphens w:val="0"/>
        <w:spacing w:after="0" w:line="264" w:lineRule="auto"/>
        <w:rPr>
          <w:rFonts w:ascii="Times New Roman" w:eastAsia="Times New Roman" w:hAnsi="Times New Roman" w:cs="Times New Roman"/>
          <w:sz w:val="24"/>
          <w:szCs w:val="24"/>
          <w:lang w:eastAsia="cs-CZ" w:bidi="ar-SA"/>
        </w:rPr>
      </w:pPr>
    </w:p>
    <w:p w14:paraId="1C426A72" w14:textId="4D2980B4" w:rsidR="00901E89" w:rsidRPr="00901E89"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Pozměňovací návrh obsahuje rozšíření samostatné působnosti také na městské části hlavního města Prahy, kterým dává možnost pořizovat regulační plán a územní studii, a to v případě, že řešené území zasahuje pouze území městské části. Schvalujícím orgán těchto nástrojů jsou pak zastupitelstvo, popř. rada městské části a nikoliv zastupitelstvo hl. města Prahy.</w:t>
      </w:r>
      <w:r w:rsidR="00686B9D" w:rsidRPr="006F2EFB">
        <w:rPr>
          <w:rFonts w:ascii="Times New Roman" w:eastAsia="Times New Roman" w:hAnsi="Times New Roman" w:cs="Times New Roman"/>
          <w:sz w:val="24"/>
          <w:szCs w:val="24"/>
          <w:lang w:eastAsia="cs-CZ" w:bidi="ar-SA"/>
        </w:rPr>
        <w:t xml:space="preserve"> </w:t>
      </w:r>
      <w:r w:rsidRPr="00901E89">
        <w:rPr>
          <w:rFonts w:ascii="Times New Roman" w:eastAsia="Times New Roman" w:hAnsi="Times New Roman" w:cs="Times New Roman"/>
          <w:sz w:val="24"/>
          <w:szCs w:val="24"/>
          <w:lang w:eastAsia="cs-CZ" w:bidi="ar-SA"/>
        </w:rPr>
        <w:t>Cílem návrhu je urychlit procesy přípravy záměrů na území hl. města Prahy a dát větší pravomoci městským částem, které mají dle zákona č. 131/2000 Sb., o hlavním městě Praze, ve znění pozdějších předpisů, právní subjektivitu. Návrh je v souladu s tezí novely, že je nezbytné posílit samosprávy, což je tímto návrhem dodrženo. Je potřeba uvést, že městské části Prahy mají i více než 100 tisíc obyvatel. Vzhledem k tomu, že mají, jak bylo uvedeno výše, právní subjektivitu, je nelogické a zcela proti smyslu novely, aby nemohly samostatně pořizovat a vydávat vybrané nástroje územního plánování, když tuto kompetenci mají i ty nejmenší obce např. jen o několika desítkách obyvatel.</w:t>
      </w:r>
    </w:p>
    <w:p w14:paraId="4063F62B" w14:textId="77777777" w:rsidR="00686B9D" w:rsidRPr="006F2EFB" w:rsidRDefault="00686B9D"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5B530E77" w14:textId="33715DE9" w:rsidR="00901E89" w:rsidRPr="006F2EFB"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Hlavní město Praha bude i nadále mít kompetenci pořizovat a vydávat zásady územního rozvoje a územní plán pro celé území Prahy, tedy koncepční dokumenty, kterými může usměrňovat rozvoj města jako celku a nastavovat pravidla zejména pro celoměstsky významné záměry. Tímto je plně dosaženo principu subsidiarity v podmínkách hlavního města Prahy.</w:t>
      </w:r>
      <w:r w:rsidR="00686B9D" w:rsidRPr="006F2EFB">
        <w:rPr>
          <w:rFonts w:ascii="Times New Roman" w:eastAsia="Times New Roman" w:hAnsi="Times New Roman" w:cs="Times New Roman"/>
          <w:sz w:val="24"/>
          <w:szCs w:val="24"/>
          <w:lang w:eastAsia="cs-CZ" w:bidi="ar-SA"/>
        </w:rPr>
        <w:t xml:space="preserve"> </w:t>
      </w:r>
      <w:r w:rsidRPr="00901E89">
        <w:rPr>
          <w:rFonts w:ascii="Times New Roman" w:eastAsia="Times New Roman" w:hAnsi="Times New Roman" w:cs="Times New Roman"/>
          <w:sz w:val="24"/>
          <w:szCs w:val="24"/>
          <w:lang w:eastAsia="cs-CZ" w:bidi="ar-SA"/>
        </w:rPr>
        <w:t>Návrhem dojde i k urychlení procesů, neboť již nebude nutné procházet procesem, kdy se k podnětu na pořízení vybraných nástrojů vyjadřují hned dvě zastupitelstva (zastupitelstvo městské části a následně o něm rozhoduje zastupitelstvo hl. m. Prahy).</w:t>
      </w:r>
      <w:r w:rsidR="00686B9D" w:rsidRPr="006F2EFB">
        <w:rPr>
          <w:rFonts w:ascii="Times New Roman" w:eastAsia="Times New Roman" w:hAnsi="Times New Roman" w:cs="Times New Roman"/>
          <w:sz w:val="24"/>
          <w:szCs w:val="24"/>
          <w:lang w:eastAsia="cs-CZ" w:bidi="ar-SA"/>
        </w:rPr>
        <w:t xml:space="preserve"> </w:t>
      </w:r>
      <w:r w:rsidRPr="00901E89">
        <w:rPr>
          <w:rFonts w:ascii="Times New Roman" w:eastAsia="Times New Roman" w:hAnsi="Times New Roman" w:cs="Times New Roman"/>
          <w:sz w:val="24"/>
          <w:szCs w:val="24"/>
          <w:lang w:eastAsia="cs-CZ" w:bidi="ar-SA"/>
        </w:rPr>
        <w:t>Současně návrh obsahuje záchrannou brzdu pro ty městské části, které pořizování těchto nástrojů nezvládnou, a to vazbou na novelizované ustanovení § 47. Přitom městská část může uzavřít veřejnosprávní smlouvu i s jinou městskou částí nebo přímo s hlavním městem Prahou. Avšak i zde platí, že o pořízení rozhoduje pouze a jedině zastupitelstvo příslušné městské části, nikoliv zastupitelstvo hlavního města Prahy.</w:t>
      </w:r>
    </w:p>
    <w:p w14:paraId="0A090D8F" w14:textId="77777777" w:rsidR="00686B9D" w:rsidRPr="00901E89" w:rsidRDefault="00686B9D"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1C5EE4B1" w14:textId="77777777" w:rsidR="00901E89" w:rsidRPr="00901E89" w:rsidRDefault="00901E89" w:rsidP="006F2EFB">
      <w:pPr>
        <w:widowControl w:val="0"/>
        <w:suppressAutoHyphens w:val="0"/>
        <w:spacing w:after="0" w:line="264" w:lineRule="auto"/>
        <w:jc w:val="both"/>
        <w:rPr>
          <w:rFonts w:ascii="Times New Roman" w:eastAsia="Times New Roman" w:hAnsi="Times New Roman" w:cs="Times New Roman"/>
          <w:b/>
          <w:bCs/>
          <w:sz w:val="24"/>
          <w:szCs w:val="24"/>
          <w:lang w:eastAsia="cs-CZ" w:bidi="ar-SA"/>
        </w:rPr>
      </w:pPr>
      <w:r w:rsidRPr="00901E89">
        <w:rPr>
          <w:rFonts w:ascii="Times New Roman" w:eastAsia="Times New Roman" w:hAnsi="Times New Roman" w:cs="Times New Roman"/>
          <w:b/>
          <w:bCs/>
          <w:sz w:val="24"/>
          <w:szCs w:val="24"/>
          <w:lang w:eastAsia="cs-CZ" w:bidi="ar-SA"/>
        </w:rPr>
        <w:t>K bodu 1 (§ 19 odst. 1)</w:t>
      </w:r>
    </w:p>
    <w:p w14:paraId="7F781EA2" w14:textId="77777777" w:rsidR="00901E89" w:rsidRPr="006F2EFB"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Stanovuje se, že orgánem územního plánování je také městská část hlavního města Prahy. Ve vazbě na hlavní město Prahu se navrhuje její výslovné uvedení vypustit, protože její postavení je dáno zákonem č. 131/2000 Sb., který upravuje postavení hlavního města Prahy jako obce i jako kraje, proto jeho výslovné uvedení je zbytné.</w:t>
      </w:r>
    </w:p>
    <w:p w14:paraId="1ACA0794" w14:textId="77777777" w:rsidR="007B4108" w:rsidRPr="00901E89" w:rsidRDefault="007B4108"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3E3C1FDE" w14:textId="77777777" w:rsidR="00901E89" w:rsidRPr="00901E89" w:rsidRDefault="00901E89" w:rsidP="006F2EFB">
      <w:pPr>
        <w:widowControl w:val="0"/>
        <w:suppressAutoHyphens w:val="0"/>
        <w:spacing w:after="0" w:line="264" w:lineRule="auto"/>
        <w:jc w:val="both"/>
        <w:rPr>
          <w:rFonts w:ascii="Times New Roman" w:eastAsia="Times New Roman" w:hAnsi="Times New Roman" w:cs="Times New Roman"/>
          <w:b/>
          <w:bCs/>
          <w:sz w:val="24"/>
          <w:szCs w:val="24"/>
          <w:lang w:eastAsia="cs-CZ" w:bidi="ar-SA"/>
        </w:rPr>
      </w:pPr>
      <w:r w:rsidRPr="00901E89">
        <w:rPr>
          <w:rFonts w:ascii="Times New Roman" w:eastAsia="Times New Roman" w:hAnsi="Times New Roman" w:cs="Times New Roman"/>
          <w:b/>
          <w:bCs/>
          <w:sz w:val="24"/>
          <w:szCs w:val="24"/>
          <w:lang w:eastAsia="cs-CZ" w:bidi="ar-SA"/>
        </w:rPr>
        <w:t>K bodu 2 (§ 28)</w:t>
      </w:r>
    </w:p>
    <w:p w14:paraId="239F5A99" w14:textId="77777777" w:rsidR="00901E89" w:rsidRPr="006F2EFB"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Upravuje se ustanovení o dělení kompetencí na území hlavního města Prahy tak, že vybrané nástroje územního plánování (regulační plán a územní studie) jsou v kompetenci městských částí, nikoliv hlavního města Prahy. Současně se stanovuje, že nadřízeným orgánem městské části hlavního města Prahy je hlavní město Praha.</w:t>
      </w:r>
    </w:p>
    <w:p w14:paraId="3506E8EA" w14:textId="77777777" w:rsidR="00A5338E" w:rsidRPr="00901E89" w:rsidRDefault="00A5338E"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336355FB" w14:textId="77777777" w:rsidR="00901E89" w:rsidRPr="00901E89" w:rsidRDefault="00901E89" w:rsidP="006F2EFB">
      <w:pPr>
        <w:widowControl w:val="0"/>
        <w:suppressAutoHyphens w:val="0"/>
        <w:spacing w:after="0" w:line="264" w:lineRule="auto"/>
        <w:jc w:val="both"/>
        <w:rPr>
          <w:rFonts w:ascii="Times New Roman" w:eastAsia="Times New Roman" w:hAnsi="Times New Roman" w:cs="Times New Roman"/>
          <w:b/>
          <w:bCs/>
          <w:sz w:val="24"/>
          <w:szCs w:val="24"/>
          <w:lang w:eastAsia="cs-CZ" w:bidi="ar-SA"/>
        </w:rPr>
      </w:pPr>
      <w:r w:rsidRPr="00901E89">
        <w:rPr>
          <w:rFonts w:ascii="Times New Roman" w:eastAsia="Times New Roman" w:hAnsi="Times New Roman" w:cs="Times New Roman"/>
          <w:b/>
          <w:bCs/>
          <w:sz w:val="24"/>
          <w:szCs w:val="24"/>
          <w:lang w:eastAsia="cs-CZ" w:bidi="ar-SA"/>
        </w:rPr>
        <w:t>K bodu 3 (§ 131)</w:t>
      </w:r>
    </w:p>
    <w:p w14:paraId="04E65315" w14:textId="77777777" w:rsidR="00901E89" w:rsidRPr="006F2EFB"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S ohledem na to, že pořizovat vybranou územně plánovací dokumentaci mohou také městské části hlavního města Prahy, dává se jim tímto zmocnění zavázat se plánovací smlouvou k uskutečnění kroků, které by měly vést ke změně jimi pořízené a vydané územně plánovací dokumentace.</w:t>
      </w:r>
    </w:p>
    <w:p w14:paraId="67C41184" w14:textId="77777777" w:rsidR="00A5338E" w:rsidRPr="00901E89" w:rsidRDefault="00A5338E"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130DF864" w14:textId="77777777" w:rsidR="00901E89" w:rsidRPr="00901E89" w:rsidRDefault="00901E89" w:rsidP="006F2EFB">
      <w:pPr>
        <w:widowControl w:val="0"/>
        <w:suppressAutoHyphens w:val="0"/>
        <w:spacing w:after="0" w:line="264" w:lineRule="auto"/>
        <w:jc w:val="both"/>
        <w:rPr>
          <w:rFonts w:ascii="Times New Roman" w:eastAsia="Times New Roman" w:hAnsi="Times New Roman" w:cs="Times New Roman"/>
          <w:b/>
          <w:bCs/>
          <w:sz w:val="24"/>
          <w:szCs w:val="24"/>
          <w:lang w:eastAsia="cs-CZ" w:bidi="ar-SA"/>
        </w:rPr>
      </w:pPr>
      <w:r w:rsidRPr="00901E89">
        <w:rPr>
          <w:rFonts w:ascii="Times New Roman" w:eastAsia="Times New Roman" w:hAnsi="Times New Roman" w:cs="Times New Roman"/>
          <w:b/>
          <w:bCs/>
          <w:sz w:val="24"/>
          <w:szCs w:val="24"/>
          <w:lang w:eastAsia="cs-CZ" w:bidi="ar-SA"/>
        </w:rPr>
        <w:lastRenderedPageBreak/>
        <w:t>K bodu 4 (§ 132)</w:t>
      </w:r>
    </w:p>
    <w:p w14:paraId="19FECACE" w14:textId="77777777" w:rsidR="00901E89" w:rsidRPr="006F2EFB"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Zásadně nelze akceptovat, aby se mohl stavebník domáhat nahrazení vůle samosprávy uzavřít plánovací smlouvu rozhodnutím soudu. Takovýto postup je v rozporu s principem novely, který má samosprávy posilovat. Návrh staví do silnější pozice investora, když neřeší, co se rozumí slovy, že samospráva smlouvu „neuzavře“. Smlouva je výsledkem dohody v tomto případě dvou stran. Novelizační bod však rovnováhu vychyluje ve prospěch jedné z nich (investora), a to zcela neodůvodněně. Není ani zřejmé, kdo posoudí, že plnění jsou přiměřená a plánovací smlouva splňuje náležitosti stanovené v územním nebo regulačním plánu, resp. z dikce plyne, že je to investor. Takové ustanovení je zcela neakceptovatelné. Navíc není zřejmé, jaký soud by měl takové rozhodnutí vydat.</w:t>
      </w:r>
    </w:p>
    <w:p w14:paraId="3A7204FE" w14:textId="77777777" w:rsidR="00A5338E" w:rsidRPr="00901E89" w:rsidRDefault="00A5338E"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5EB6F655" w14:textId="1475565C" w:rsidR="00901E89" w:rsidRPr="00901E89" w:rsidRDefault="00901E89" w:rsidP="006F2EFB">
      <w:pPr>
        <w:widowControl w:val="0"/>
        <w:suppressAutoHyphens w:val="0"/>
        <w:spacing w:after="0" w:line="264" w:lineRule="auto"/>
        <w:jc w:val="both"/>
        <w:rPr>
          <w:rFonts w:ascii="Times New Roman" w:eastAsia="Times New Roman" w:hAnsi="Times New Roman" w:cs="Times New Roman"/>
          <w:b/>
          <w:bCs/>
          <w:sz w:val="24"/>
          <w:szCs w:val="24"/>
          <w:lang w:eastAsia="cs-CZ" w:bidi="ar-SA"/>
        </w:rPr>
      </w:pPr>
      <w:r w:rsidRPr="00901E89">
        <w:rPr>
          <w:rFonts w:ascii="Times New Roman" w:eastAsia="Times New Roman" w:hAnsi="Times New Roman" w:cs="Times New Roman"/>
          <w:b/>
          <w:bCs/>
          <w:sz w:val="24"/>
          <w:szCs w:val="24"/>
          <w:lang w:eastAsia="cs-CZ" w:bidi="ar-SA"/>
        </w:rPr>
        <w:t>K bodu 5 (§ 13</w:t>
      </w:r>
      <w:r w:rsidR="00A5338E" w:rsidRPr="006F2EFB">
        <w:rPr>
          <w:rFonts w:ascii="Times New Roman" w:eastAsia="Times New Roman" w:hAnsi="Times New Roman" w:cs="Times New Roman"/>
          <w:b/>
          <w:bCs/>
          <w:sz w:val="24"/>
          <w:szCs w:val="24"/>
          <w:lang w:eastAsia="cs-CZ" w:bidi="ar-SA"/>
        </w:rPr>
        <w:t>7</w:t>
      </w:r>
      <w:r w:rsidRPr="00901E89">
        <w:rPr>
          <w:rFonts w:ascii="Times New Roman" w:eastAsia="Times New Roman" w:hAnsi="Times New Roman" w:cs="Times New Roman"/>
          <w:b/>
          <w:bCs/>
          <w:sz w:val="24"/>
          <w:szCs w:val="24"/>
          <w:lang w:eastAsia="cs-CZ" w:bidi="ar-SA"/>
        </w:rPr>
        <w:t>)</w:t>
      </w:r>
    </w:p>
    <w:p w14:paraId="2C150F3E" w14:textId="77777777" w:rsidR="00901E89" w:rsidRPr="00901E89" w:rsidRDefault="00901E8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r w:rsidRPr="00901E89">
        <w:rPr>
          <w:rFonts w:ascii="Times New Roman" w:eastAsia="Times New Roman" w:hAnsi="Times New Roman" w:cs="Times New Roman"/>
          <w:sz w:val="24"/>
          <w:szCs w:val="24"/>
          <w:lang w:eastAsia="cs-CZ" w:bidi="ar-SA"/>
        </w:rPr>
        <w:t>Úprava spočívá v doplnění zmocnění městské části hlavního města Prahy uzavřít plánovací smlouvu k naplnění požadavků na výstavbu.</w:t>
      </w:r>
    </w:p>
    <w:p w14:paraId="75441488" w14:textId="77777777" w:rsidR="005A70B9" w:rsidRDefault="005A70B9"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43625959" w14:textId="77777777" w:rsidR="00D51FA3" w:rsidRDefault="00D51FA3"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1BB1B6D9" w14:textId="77777777" w:rsidR="00836492" w:rsidRPr="006F2EFB" w:rsidRDefault="00836492" w:rsidP="006F2EFB">
      <w:pPr>
        <w:widowControl w:val="0"/>
        <w:suppressAutoHyphens w:val="0"/>
        <w:spacing w:after="0" w:line="264" w:lineRule="auto"/>
        <w:jc w:val="both"/>
        <w:rPr>
          <w:rFonts w:ascii="Times New Roman" w:eastAsia="Times New Roman" w:hAnsi="Times New Roman" w:cs="Times New Roman"/>
          <w:sz w:val="24"/>
          <w:szCs w:val="24"/>
          <w:lang w:eastAsia="cs-CZ" w:bidi="ar-SA"/>
        </w:rPr>
      </w:pPr>
    </w:p>
    <w:p w14:paraId="41C7FF75" w14:textId="77777777" w:rsidR="00B4352E" w:rsidRPr="006F2EFB" w:rsidRDefault="00B4352E" w:rsidP="006F2EFB">
      <w:pPr>
        <w:spacing w:after="0" w:line="264" w:lineRule="auto"/>
        <w:jc w:val="center"/>
        <w:rPr>
          <w:rFonts w:ascii="Times New Roman" w:eastAsia="Times New Roman" w:hAnsi="Times New Roman" w:cs="Times New Roman"/>
          <w:b/>
          <w:sz w:val="24"/>
          <w:szCs w:val="24"/>
        </w:rPr>
      </w:pPr>
      <w:bookmarkStart w:id="5" w:name="_Hlk230729026"/>
      <w:r w:rsidRPr="006F2EFB">
        <w:rPr>
          <w:rFonts w:ascii="Times New Roman" w:eastAsia="Times New Roman" w:hAnsi="Times New Roman" w:cs="Times New Roman"/>
          <w:b/>
          <w:sz w:val="24"/>
          <w:szCs w:val="24"/>
        </w:rPr>
        <w:t>Dotčená ustanovení ve znění komplexního pozměňovacího návrhu s vyznačením navrhovaných změn</w:t>
      </w:r>
    </w:p>
    <w:bookmarkEnd w:id="5"/>
    <w:p w14:paraId="309FFDDA" w14:textId="77777777" w:rsidR="00B4352E" w:rsidRPr="006F2EFB" w:rsidRDefault="00B4352E" w:rsidP="006F2EFB">
      <w:pPr>
        <w:spacing w:after="0" w:line="264" w:lineRule="auto"/>
        <w:jc w:val="center"/>
        <w:rPr>
          <w:rFonts w:ascii="Times New Roman" w:hAnsi="Times New Roman" w:cs="Times New Roman"/>
          <w:sz w:val="24"/>
          <w:szCs w:val="24"/>
        </w:rPr>
      </w:pPr>
    </w:p>
    <w:p w14:paraId="04DA5F94" w14:textId="77777777" w:rsidR="00B4352E" w:rsidRPr="006F2EFB" w:rsidRDefault="00B4352E" w:rsidP="006F2EFB">
      <w:pPr>
        <w:spacing w:after="0" w:line="264" w:lineRule="auto"/>
        <w:jc w:val="both"/>
        <w:rPr>
          <w:rFonts w:ascii="Times New Roman" w:hAnsi="Times New Roman" w:cs="Times New Roman"/>
          <w:sz w:val="24"/>
          <w:szCs w:val="24"/>
        </w:rPr>
      </w:pPr>
      <w:bookmarkStart w:id="6" w:name="_Hlk180422953"/>
      <w:r w:rsidRPr="006F2EFB">
        <w:rPr>
          <w:rFonts w:ascii="Times New Roman" w:hAnsi="Times New Roman" w:cs="Times New Roman"/>
          <w:sz w:val="24"/>
          <w:szCs w:val="24"/>
        </w:rPr>
        <w:t xml:space="preserve">Černě </w:t>
      </w:r>
      <w:r w:rsidRPr="006F2EFB">
        <w:rPr>
          <w:rFonts w:ascii="Times New Roman" w:hAnsi="Times New Roman" w:cs="Times New Roman"/>
          <w:b/>
          <w:bCs/>
          <w:sz w:val="24"/>
          <w:szCs w:val="24"/>
        </w:rPr>
        <w:t>tučně</w:t>
      </w:r>
      <w:r w:rsidRPr="006F2EFB">
        <w:rPr>
          <w:rFonts w:ascii="Times New Roman" w:hAnsi="Times New Roman" w:cs="Times New Roman"/>
          <w:sz w:val="24"/>
          <w:szCs w:val="24"/>
        </w:rPr>
        <w:t>/</w:t>
      </w:r>
      <w:proofErr w:type="spellStart"/>
      <w:r w:rsidRPr="006F2EFB">
        <w:rPr>
          <w:rFonts w:ascii="Times New Roman" w:hAnsi="Times New Roman" w:cs="Times New Roman"/>
          <w:strike/>
          <w:sz w:val="24"/>
          <w:szCs w:val="24"/>
        </w:rPr>
        <w:t>přeškrtnutě</w:t>
      </w:r>
      <w:proofErr w:type="spellEnd"/>
      <w:r w:rsidRPr="006F2EFB">
        <w:rPr>
          <w:rFonts w:ascii="Times New Roman" w:hAnsi="Times New Roman" w:cs="Times New Roman"/>
          <w:sz w:val="24"/>
          <w:szCs w:val="24"/>
        </w:rPr>
        <w:t xml:space="preserve"> vyznačeny změny obsažené v komplexním PN, </w:t>
      </w:r>
      <w:r w:rsidRPr="006F2EFB">
        <w:rPr>
          <w:rFonts w:ascii="Times New Roman" w:hAnsi="Times New Roman" w:cs="Times New Roman"/>
          <w:color w:val="0070C0"/>
          <w:sz w:val="24"/>
          <w:szCs w:val="24"/>
        </w:rPr>
        <w:t xml:space="preserve">modře </w:t>
      </w:r>
      <w:r w:rsidRPr="006F2EFB">
        <w:rPr>
          <w:rFonts w:ascii="Times New Roman" w:hAnsi="Times New Roman" w:cs="Times New Roman"/>
          <w:b/>
          <w:bCs/>
          <w:color w:val="0070C0"/>
          <w:sz w:val="24"/>
          <w:szCs w:val="24"/>
        </w:rPr>
        <w:t>tučně</w:t>
      </w:r>
      <w:r w:rsidRPr="006F2EFB">
        <w:rPr>
          <w:rFonts w:ascii="Times New Roman" w:hAnsi="Times New Roman" w:cs="Times New Roman"/>
          <w:color w:val="0070C0"/>
          <w:sz w:val="24"/>
          <w:szCs w:val="24"/>
        </w:rPr>
        <w:t>/</w:t>
      </w:r>
      <w:proofErr w:type="spellStart"/>
      <w:r w:rsidRPr="006F2EFB">
        <w:rPr>
          <w:rFonts w:ascii="Times New Roman" w:hAnsi="Times New Roman" w:cs="Times New Roman"/>
          <w:strike/>
          <w:color w:val="0070C0"/>
          <w:sz w:val="24"/>
          <w:szCs w:val="24"/>
        </w:rPr>
        <w:t>přeškrtnutě</w:t>
      </w:r>
      <w:proofErr w:type="spellEnd"/>
      <w:r w:rsidRPr="006F2EFB">
        <w:rPr>
          <w:rFonts w:ascii="Times New Roman" w:hAnsi="Times New Roman" w:cs="Times New Roman"/>
          <w:sz w:val="24"/>
          <w:szCs w:val="24"/>
        </w:rPr>
        <w:t xml:space="preserve"> změny obsažené v tomto PN (</w:t>
      </w:r>
      <w:r w:rsidRPr="006F2EFB">
        <w:rPr>
          <w:rFonts w:ascii="Times New Roman" w:hAnsi="Times New Roman" w:cs="Times New Roman"/>
          <w:color w:val="0070C0"/>
          <w:sz w:val="24"/>
          <w:szCs w:val="24"/>
        </w:rPr>
        <w:t xml:space="preserve">modře </w:t>
      </w:r>
      <w:r w:rsidRPr="006F2EFB">
        <w:rPr>
          <w:rFonts w:ascii="Times New Roman" w:hAnsi="Times New Roman" w:cs="Times New Roman"/>
          <w:b/>
          <w:bCs/>
          <w:strike/>
          <w:color w:val="0070C0"/>
          <w:sz w:val="24"/>
          <w:szCs w:val="24"/>
        </w:rPr>
        <w:t xml:space="preserve">tučně a </w:t>
      </w:r>
      <w:proofErr w:type="spellStart"/>
      <w:r w:rsidRPr="006F2EFB">
        <w:rPr>
          <w:rFonts w:ascii="Times New Roman" w:hAnsi="Times New Roman" w:cs="Times New Roman"/>
          <w:b/>
          <w:bCs/>
          <w:strike/>
          <w:color w:val="0070C0"/>
          <w:sz w:val="24"/>
          <w:szCs w:val="24"/>
        </w:rPr>
        <w:t>přeškrtnutě</w:t>
      </w:r>
      <w:proofErr w:type="spellEnd"/>
      <w:r w:rsidRPr="006F2EFB">
        <w:rPr>
          <w:rFonts w:ascii="Times New Roman" w:hAnsi="Times New Roman" w:cs="Times New Roman"/>
          <w:sz w:val="24"/>
          <w:szCs w:val="24"/>
        </w:rPr>
        <w:t>, pokud je text zaváděný komplexním PN tímto PN rušen či nahrazován)</w:t>
      </w:r>
      <w:bookmarkEnd w:id="6"/>
    </w:p>
    <w:p w14:paraId="489159E7" w14:textId="77777777" w:rsidR="00B4352E" w:rsidRPr="006F2EFB" w:rsidRDefault="00B4352E" w:rsidP="006F2EFB">
      <w:pPr>
        <w:spacing w:after="0" w:line="264" w:lineRule="auto"/>
        <w:jc w:val="both"/>
        <w:rPr>
          <w:rFonts w:ascii="Times New Roman" w:hAnsi="Times New Roman" w:cs="Times New Roman"/>
          <w:sz w:val="24"/>
          <w:szCs w:val="24"/>
        </w:rPr>
      </w:pPr>
    </w:p>
    <w:p w14:paraId="0B32C20C" w14:textId="77777777" w:rsidR="00B4352E" w:rsidRPr="006F2EFB" w:rsidRDefault="00B4352E" w:rsidP="006F2EFB">
      <w:pPr>
        <w:spacing w:after="0" w:line="264" w:lineRule="auto"/>
        <w:jc w:val="center"/>
        <w:rPr>
          <w:rFonts w:ascii="Times New Roman" w:hAnsi="Times New Roman" w:cs="Times New Roman"/>
          <w:b/>
          <w:bCs/>
          <w:sz w:val="24"/>
          <w:szCs w:val="24"/>
        </w:rPr>
      </w:pPr>
      <w:bookmarkStart w:id="7" w:name="_Hlk230729054"/>
      <w:r w:rsidRPr="006F2EFB">
        <w:rPr>
          <w:rFonts w:ascii="Times New Roman" w:hAnsi="Times New Roman" w:cs="Times New Roman"/>
          <w:b/>
          <w:bCs/>
          <w:sz w:val="24"/>
          <w:szCs w:val="24"/>
        </w:rPr>
        <w:t xml:space="preserve">Zákon č. 283/2021 Sb., </w:t>
      </w:r>
    </w:p>
    <w:p w14:paraId="354AF2A5" w14:textId="77777777" w:rsidR="00B4352E" w:rsidRPr="006F2EFB" w:rsidRDefault="00B4352E" w:rsidP="006F2EFB">
      <w:pPr>
        <w:spacing w:after="0" w:line="264" w:lineRule="auto"/>
        <w:jc w:val="center"/>
        <w:rPr>
          <w:rFonts w:ascii="Times New Roman" w:hAnsi="Times New Roman" w:cs="Times New Roman"/>
          <w:b/>
          <w:bCs/>
          <w:sz w:val="24"/>
          <w:szCs w:val="24"/>
        </w:rPr>
      </w:pPr>
      <w:r w:rsidRPr="006F2EFB">
        <w:rPr>
          <w:rFonts w:ascii="Times New Roman" w:hAnsi="Times New Roman" w:cs="Times New Roman"/>
          <w:b/>
          <w:bCs/>
          <w:sz w:val="24"/>
          <w:szCs w:val="24"/>
        </w:rPr>
        <w:t>stavební zákon</w:t>
      </w:r>
      <w:r w:rsidRPr="006F2EFB" w:rsidDel="009E74A0">
        <w:rPr>
          <w:rFonts w:ascii="Times New Roman" w:hAnsi="Times New Roman" w:cs="Times New Roman"/>
          <w:b/>
          <w:bCs/>
          <w:sz w:val="24"/>
          <w:szCs w:val="24"/>
        </w:rPr>
        <w:t xml:space="preserve"> </w:t>
      </w:r>
    </w:p>
    <w:p w14:paraId="2EAFFF99" w14:textId="77777777" w:rsidR="00B4352E" w:rsidRPr="006F2EFB" w:rsidRDefault="00B4352E" w:rsidP="006F2EFB">
      <w:pPr>
        <w:spacing w:after="0" w:line="264" w:lineRule="auto"/>
        <w:jc w:val="center"/>
        <w:rPr>
          <w:rFonts w:ascii="Times New Roman" w:hAnsi="Times New Roman" w:cs="Times New Roman"/>
          <w:sz w:val="24"/>
          <w:szCs w:val="24"/>
        </w:rPr>
      </w:pPr>
      <w:bookmarkStart w:id="8" w:name="_Hlk230729068"/>
      <w:bookmarkEnd w:id="7"/>
    </w:p>
    <w:p w14:paraId="174B64D5" w14:textId="47CA15B8" w:rsidR="00B4352E" w:rsidRPr="006F2EFB" w:rsidRDefault="00B4352E" w:rsidP="006F2EFB">
      <w:pPr>
        <w:spacing w:after="0" w:line="264" w:lineRule="auto"/>
        <w:jc w:val="center"/>
        <w:rPr>
          <w:rFonts w:ascii="Times New Roman" w:hAnsi="Times New Roman" w:cs="Times New Roman"/>
          <w:sz w:val="24"/>
          <w:szCs w:val="24"/>
        </w:rPr>
      </w:pPr>
      <w:r w:rsidRPr="006F2EFB">
        <w:rPr>
          <w:rFonts w:ascii="Times New Roman" w:hAnsi="Times New Roman" w:cs="Times New Roman"/>
          <w:sz w:val="24"/>
          <w:szCs w:val="24"/>
        </w:rPr>
        <w:t>…</w:t>
      </w:r>
    </w:p>
    <w:bookmarkEnd w:id="8"/>
    <w:p w14:paraId="4267FE65" w14:textId="77777777" w:rsidR="00B4352E" w:rsidRPr="006F2EFB" w:rsidRDefault="00B4352E" w:rsidP="006F2EFB">
      <w:pPr>
        <w:spacing w:after="0" w:line="264" w:lineRule="auto"/>
        <w:rPr>
          <w:rFonts w:ascii="Times New Roman" w:hAnsi="Times New Roman" w:cs="Times New Roman"/>
          <w:sz w:val="24"/>
          <w:szCs w:val="24"/>
        </w:rPr>
      </w:pPr>
    </w:p>
    <w:p w14:paraId="555CA7D5" w14:textId="77777777" w:rsidR="00983A56" w:rsidRPr="00983A56" w:rsidRDefault="00983A56" w:rsidP="006F2EFB">
      <w:pPr>
        <w:widowControl w:val="0"/>
        <w:spacing w:after="0" w:line="264" w:lineRule="auto"/>
        <w:jc w:val="center"/>
        <w:rPr>
          <w:rFonts w:ascii="Times New Roman" w:eastAsia="Times New Roman" w:hAnsi="Times New Roman" w:cs="Times New Roman"/>
          <w:strike/>
          <w:sz w:val="24"/>
          <w:szCs w:val="24"/>
          <w:lang w:eastAsia="cs-CZ" w:bidi="ar-SA"/>
        </w:rPr>
      </w:pPr>
      <w:bookmarkStart w:id="9" w:name="_Hlk224914859"/>
      <w:r w:rsidRPr="00983A56">
        <w:rPr>
          <w:rFonts w:ascii="Times New Roman" w:eastAsia="Times New Roman" w:hAnsi="Times New Roman" w:cs="Times New Roman"/>
          <w:strike/>
          <w:sz w:val="24"/>
          <w:szCs w:val="24"/>
          <w:lang w:eastAsia="cs-CZ" w:bidi="ar-SA"/>
        </w:rPr>
        <w:t>§ 19</w:t>
      </w:r>
    </w:p>
    <w:p w14:paraId="5E9F7F0D" w14:textId="77777777" w:rsidR="00983A56" w:rsidRPr="00983A56" w:rsidRDefault="00983A56" w:rsidP="006F2EFB">
      <w:pPr>
        <w:widowControl w:val="0"/>
        <w:spacing w:after="0" w:line="264" w:lineRule="auto"/>
        <w:jc w:val="center"/>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b/>
          <w:bCs/>
          <w:strike/>
          <w:sz w:val="24"/>
          <w:szCs w:val="24"/>
          <w:lang w:eastAsia="cs-CZ" w:bidi="ar-SA"/>
        </w:rPr>
        <w:t>Obecná ustanovení</w:t>
      </w:r>
    </w:p>
    <w:p w14:paraId="27DA0C69"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(1) Působnost ve věcech územního plánování vykonávají vláda a orgány územního plánování, kterými jsou</w:t>
      </w:r>
    </w:p>
    <w:p w14:paraId="731AE731"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 xml:space="preserve">a) ministerstvo, </w:t>
      </w:r>
    </w:p>
    <w:p w14:paraId="6A2434D7"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b) Ministerstvo obrany,</w:t>
      </w:r>
    </w:p>
    <w:p w14:paraId="0A0C07A2"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 xml:space="preserve">c) úřady územního plánování, </w:t>
      </w:r>
    </w:p>
    <w:p w14:paraId="0A8D7812"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bookmarkStart w:id="10" w:name="_Hlk224914723"/>
      <w:r w:rsidRPr="00983A56">
        <w:rPr>
          <w:rFonts w:ascii="Times New Roman" w:eastAsia="Times New Roman" w:hAnsi="Times New Roman" w:cs="Times New Roman"/>
          <w:strike/>
          <w:sz w:val="24"/>
          <w:szCs w:val="24"/>
          <w:lang w:eastAsia="cs-CZ" w:bidi="ar-SA"/>
        </w:rPr>
        <w:t xml:space="preserve">d) obecní úřad, který získal potvrzení o zajištění splnění kvalifikačních požadavků pro výkon územně plánovací činnosti. </w:t>
      </w:r>
    </w:p>
    <w:bookmarkEnd w:id="9"/>
    <w:bookmarkEnd w:id="10"/>
    <w:p w14:paraId="7043F013"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(2) Úřady územního plánování jsou obecní úřady obcí s rozšířenou působností a krajské úřady.</w:t>
      </w:r>
    </w:p>
    <w:p w14:paraId="795E092D"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(3) Působnost ve věcech územního plánování vykonávají dále zastupitelstvo obce, zastupitelstvo kraje, rada obce a rada kraje.</w:t>
      </w:r>
    </w:p>
    <w:p w14:paraId="2793025A" w14:textId="77777777" w:rsidR="00983A56" w:rsidRPr="00983A56" w:rsidRDefault="00983A56" w:rsidP="006F2EFB">
      <w:pPr>
        <w:widowControl w:val="0"/>
        <w:spacing w:after="0" w:line="264" w:lineRule="auto"/>
        <w:jc w:val="center"/>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 20</w:t>
      </w:r>
    </w:p>
    <w:p w14:paraId="4DCE0C0A" w14:textId="77777777" w:rsidR="00983A56" w:rsidRPr="00983A56" w:rsidRDefault="00983A56" w:rsidP="006F2EFB">
      <w:pPr>
        <w:widowControl w:val="0"/>
        <w:spacing w:after="0" w:line="264" w:lineRule="auto"/>
        <w:jc w:val="center"/>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b/>
          <w:bCs/>
          <w:strike/>
          <w:sz w:val="24"/>
          <w:szCs w:val="24"/>
          <w:lang w:eastAsia="cs-CZ" w:bidi="ar-SA"/>
        </w:rPr>
        <w:t>Vláda</w:t>
      </w:r>
    </w:p>
    <w:p w14:paraId="74B0B133"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Vláda</w:t>
      </w:r>
    </w:p>
    <w:p w14:paraId="398ADC00"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a) schvaluje politiku architektury a stavební kultury,</w:t>
      </w:r>
    </w:p>
    <w:p w14:paraId="1F26CA30"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lastRenderedPageBreak/>
        <w:t>b) rozhoduje o pořízení politiky územního rozvoje,</w:t>
      </w:r>
    </w:p>
    <w:p w14:paraId="2E275347"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c) schvaluje politiku územního rozvoje,</w:t>
      </w:r>
    </w:p>
    <w:p w14:paraId="35B29B58"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d) projednává a schvaluje zprávu o plnění politiky územního rozvoje a politiky architektury a stavební kultury,</w:t>
      </w:r>
    </w:p>
    <w:p w14:paraId="1FFE3C90"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e) vydává územní rozvojový plán,</w:t>
      </w:r>
    </w:p>
    <w:p w14:paraId="77661FA0"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f) projednává a schvaluje zprávu o uplatňování územního rozvojového plánu,</w:t>
      </w:r>
    </w:p>
    <w:p w14:paraId="23D829A0"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g) vydává územní opatření o stavební uzávěře, jedná-li se o změny v území celostátního významu,</w:t>
      </w:r>
    </w:p>
    <w:p w14:paraId="36C19333" w14:textId="77777777" w:rsidR="00983A56" w:rsidRPr="00983A56" w:rsidRDefault="00983A56" w:rsidP="006F2EFB">
      <w:pPr>
        <w:widowControl w:val="0"/>
        <w:spacing w:after="0" w:line="264" w:lineRule="auto"/>
        <w:jc w:val="both"/>
        <w:rPr>
          <w:rFonts w:ascii="Times New Roman" w:eastAsia="Times New Roman" w:hAnsi="Times New Roman" w:cs="Times New Roman"/>
          <w:strike/>
          <w:sz w:val="24"/>
          <w:szCs w:val="24"/>
          <w:lang w:eastAsia="cs-CZ" w:bidi="ar-SA"/>
        </w:rPr>
      </w:pPr>
      <w:r w:rsidRPr="00983A56">
        <w:rPr>
          <w:rFonts w:ascii="Times New Roman" w:eastAsia="Times New Roman" w:hAnsi="Times New Roman" w:cs="Times New Roman"/>
          <w:strike/>
          <w:sz w:val="24"/>
          <w:szCs w:val="24"/>
          <w:lang w:eastAsia="cs-CZ" w:bidi="ar-SA"/>
        </w:rPr>
        <w:t>h) vydává územní opatření o asanaci území, ovlivní-li svým významem, rozsahem nebo využitím území více krajů nebo států.</w:t>
      </w:r>
    </w:p>
    <w:p w14:paraId="3B38EE95"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b/>
          <w:bCs/>
          <w:strike/>
          <w:sz w:val="24"/>
          <w:szCs w:val="24"/>
          <w:lang w:eastAsia="cs-CZ" w:bidi="ar-SA"/>
        </w:rPr>
      </w:pPr>
    </w:p>
    <w:p w14:paraId="1225A8EB"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 19</w:t>
      </w:r>
    </w:p>
    <w:p w14:paraId="49CDEA3B" w14:textId="77777777" w:rsidR="00983A56" w:rsidRDefault="00983A56" w:rsidP="006F2EFB">
      <w:pPr>
        <w:widowControl w:val="0"/>
        <w:spacing w:after="0" w:line="264" w:lineRule="auto"/>
        <w:jc w:val="center"/>
        <w:rPr>
          <w:rFonts w:ascii="Times New Roman" w:eastAsia="Times New Roman" w:hAnsi="Times New Roman" w:cs="Times New Roman"/>
          <w:b/>
          <w:bCs/>
          <w:sz w:val="24"/>
          <w:szCs w:val="24"/>
          <w:lang w:eastAsia="cs-CZ" w:bidi="ar-SA"/>
        </w:rPr>
      </w:pPr>
      <w:r w:rsidRPr="00983A56">
        <w:rPr>
          <w:rFonts w:ascii="Times New Roman" w:eastAsia="Times New Roman" w:hAnsi="Times New Roman" w:cs="Times New Roman"/>
          <w:b/>
          <w:bCs/>
          <w:sz w:val="24"/>
          <w:szCs w:val="24"/>
          <w:lang w:eastAsia="cs-CZ" w:bidi="ar-SA"/>
        </w:rPr>
        <w:t>Obecná ustanovení</w:t>
      </w:r>
    </w:p>
    <w:p w14:paraId="5558066A" w14:textId="77777777" w:rsidR="0022141D" w:rsidRPr="00983A56" w:rsidRDefault="0022141D" w:rsidP="006F2EFB">
      <w:pPr>
        <w:widowControl w:val="0"/>
        <w:spacing w:after="0" w:line="264" w:lineRule="auto"/>
        <w:jc w:val="center"/>
        <w:rPr>
          <w:rFonts w:ascii="Times New Roman" w:eastAsia="Times New Roman" w:hAnsi="Times New Roman" w:cs="Times New Roman"/>
          <w:sz w:val="24"/>
          <w:szCs w:val="24"/>
          <w:lang w:eastAsia="cs-CZ" w:bidi="ar-SA"/>
        </w:rPr>
      </w:pPr>
    </w:p>
    <w:p w14:paraId="7B9FAF5F"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sz w:val="24"/>
          <w:szCs w:val="24"/>
          <w:lang w:eastAsia="cs-CZ" w:bidi="ar-SA"/>
        </w:rPr>
      </w:pPr>
      <w:bookmarkStart w:id="11" w:name="_Hlk225148158"/>
      <w:r w:rsidRPr="00983A56">
        <w:rPr>
          <w:rFonts w:ascii="Times New Roman" w:eastAsia="Times New Roman" w:hAnsi="Times New Roman" w:cs="Times New Roman"/>
          <w:b/>
          <w:bCs/>
          <w:sz w:val="24"/>
          <w:szCs w:val="24"/>
          <w:lang w:eastAsia="cs-CZ" w:bidi="ar-SA"/>
        </w:rPr>
        <w:t>(1) Působnost ve věcech územního plánování vykonávají vláda a orgány územního plánování, kterými jsou</w:t>
      </w:r>
    </w:p>
    <w:p w14:paraId="3817DCD4"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a) úřady rozvoje území,</w:t>
      </w:r>
    </w:p>
    <w:p w14:paraId="067F7AAD"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b) Ministerstvo obrany,</w:t>
      </w:r>
    </w:p>
    <w:p w14:paraId="6391E12A"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 xml:space="preserve">c) kraje, </w:t>
      </w:r>
    </w:p>
    <w:p w14:paraId="09C26D2F" w14:textId="705BA0D2" w:rsidR="00983A56" w:rsidRPr="006F2EFB" w:rsidRDefault="00983A56" w:rsidP="006F2EFB">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d) obce</w:t>
      </w:r>
      <w:r w:rsidR="00686B9D" w:rsidRPr="006F2EFB">
        <w:rPr>
          <w:rFonts w:ascii="Times New Roman" w:eastAsia="Times New Roman" w:hAnsi="Times New Roman" w:cs="Times New Roman"/>
          <w:b/>
          <w:bCs/>
          <w:color w:val="0070C0"/>
          <w:sz w:val="24"/>
          <w:szCs w:val="24"/>
          <w:lang w:eastAsia="cs-CZ" w:bidi="ar-SA"/>
        </w:rPr>
        <w:t xml:space="preserve"> </w:t>
      </w:r>
      <w:r w:rsidRPr="006F2EFB">
        <w:rPr>
          <w:rFonts w:ascii="Times New Roman" w:eastAsia="Times New Roman" w:hAnsi="Times New Roman" w:cs="Times New Roman"/>
          <w:b/>
          <w:bCs/>
          <w:color w:val="0070C0"/>
          <w:sz w:val="24"/>
          <w:szCs w:val="24"/>
          <w:lang w:eastAsia="cs-CZ" w:bidi="ar-SA"/>
        </w:rPr>
        <w:t>a</w:t>
      </w:r>
    </w:p>
    <w:p w14:paraId="09435E15" w14:textId="4D8D351C" w:rsidR="00983A56" w:rsidRPr="00983A56" w:rsidRDefault="00686B9D" w:rsidP="006F2EFB">
      <w:pPr>
        <w:widowControl w:val="0"/>
        <w:spacing w:after="0" w:line="264" w:lineRule="auto"/>
        <w:ind w:left="510" w:hanging="510"/>
        <w:jc w:val="both"/>
        <w:rPr>
          <w:rFonts w:ascii="Times New Roman" w:eastAsia="Times New Roman" w:hAnsi="Times New Roman" w:cs="Times New Roman"/>
          <w:sz w:val="24"/>
          <w:szCs w:val="24"/>
          <w:lang w:eastAsia="cs-CZ" w:bidi="ar-SA"/>
        </w:rPr>
      </w:pPr>
      <w:r w:rsidRPr="006F2EFB">
        <w:rPr>
          <w:rFonts w:ascii="Times New Roman" w:eastAsia="Times New Roman" w:hAnsi="Times New Roman" w:cs="Times New Roman"/>
          <w:b/>
          <w:bCs/>
          <w:color w:val="0070C0"/>
          <w:sz w:val="24"/>
          <w:szCs w:val="24"/>
          <w:lang w:eastAsia="cs-CZ" w:bidi="ar-SA"/>
        </w:rPr>
        <w:t>e</w:t>
      </w:r>
      <w:r w:rsidR="00983A56" w:rsidRPr="006F2EFB">
        <w:rPr>
          <w:rFonts w:ascii="Times New Roman" w:eastAsia="Times New Roman" w:hAnsi="Times New Roman" w:cs="Times New Roman"/>
          <w:b/>
          <w:bCs/>
          <w:color w:val="0070C0"/>
          <w:sz w:val="24"/>
          <w:szCs w:val="24"/>
          <w:lang w:eastAsia="cs-CZ" w:bidi="ar-SA"/>
        </w:rPr>
        <w:t>)</w:t>
      </w:r>
      <w:r w:rsidR="00983A56" w:rsidRPr="00983A56">
        <w:rPr>
          <w:rFonts w:ascii="Times New Roman" w:eastAsia="Times New Roman" w:hAnsi="Times New Roman" w:cs="Times New Roman"/>
          <w:b/>
          <w:bCs/>
          <w:color w:val="0070C0"/>
          <w:sz w:val="24"/>
          <w:szCs w:val="24"/>
          <w:lang w:eastAsia="cs-CZ" w:bidi="ar-SA"/>
        </w:rPr>
        <w:t xml:space="preserve"> městské části hlavního města Prahy</w:t>
      </w:r>
      <w:r w:rsidR="00983A56" w:rsidRPr="00983A56">
        <w:rPr>
          <w:rFonts w:ascii="Times New Roman" w:eastAsia="Times New Roman" w:hAnsi="Times New Roman" w:cs="Times New Roman"/>
          <w:b/>
          <w:bCs/>
          <w:sz w:val="24"/>
          <w:szCs w:val="24"/>
          <w:lang w:eastAsia="cs-CZ" w:bidi="ar-SA"/>
        </w:rPr>
        <w:t>.</w:t>
      </w:r>
    </w:p>
    <w:p w14:paraId="7124F7E2" w14:textId="77777777" w:rsidR="0022141D" w:rsidRDefault="0022141D" w:rsidP="006F2EFB">
      <w:pPr>
        <w:widowControl w:val="0"/>
        <w:spacing w:after="0" w:line="264" w:lineRule="auto"/>
        <w:ind w:firstLine="567"/>
        <w:jc w:val="both"/>
        <w:rPr>
          <w:rFonts w:ascii="Times New Roman" w:eastAsia="Times New Roman" w:hAnsi="Times New Roman" w:cs="Times New Roman"/>
          <w:b/>
          <w:bCs/>
          <w:sz w:val="24"/>
          <w:szCs w:val="24"/>
          <w:lang w:eastAsia="cs-CZ" w:bidi="ar-SA"/>
        </w:rPr>
      </w:pPr>
    </w:p>
    <w:p w14:paraId="787D10C9" w14:textId="36763D93" w:rsidR="00983A56" w:rsidRPr="00983A56" w:rsidRDefault="00983A56" w:rsidP="006F2EFB">
      <w:pPr>
        <w:widowControl w:val="0"/>
        <w:spacing w:after="0" w:line="264" w:lineRule="auto"/>
        <w:ind w:firstLine="567"/>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11"/>
      <w:r w:rsidRPr="00983A56">
        <w:rPr>
          <w:rFonts w:ascii="Times New Roman" w:eastAsia="Times New Roman" w:hAnsi="Times New Roman" w:cs="Times New Roman"/>
          <w:b/>
          <w:bCs/>
          <w:sz w:val="24"/>
          <w:szCs w:val="24"/>
          <w:lang w:eastAsia="cs-CZ" w:bidi="ar-SA"/>
        </w:rPr>
        <w:t>.</w:t>
      </w:r>
    </w:p>
    <w:p w14:paraId="70F9E1F5"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cs-CZ" w:bidi="ar-SA"/>
        </w:rPr>
      </w:pPr>
      <w:bookmarkStart w:id="12" w:name="_Hlk224915101"/>
      <w:r w:rsidRPr="00983A56">
        <w:rPr>
          <w:rFonts w:ascii="Times New Roman" w:eastAsia="Times New Roman" w:hAnsi="Times New Roman" w:cs="Times New Roman"/>
          <w:b/>
          <w:bCs/>
          <w:sz w:val="24"/>
          <w:szCs w:val="24"/>
          <w:lang w:eastAsia="cs-CZ" w:bidi="ar-SA"/>
        </w:rPr>
        <w:t>§ 20</w:t>
      </w:r>
    </w:p>
    <w:p w14:paraId="3D5E666B" w14:textId="77777777" w:rsidR="00983A56" w:rsidRDefault="00983A56" w:rsidP="006F2EFB">
      <w:pPr>
        <w:widowControl w:val="0"/>
        <w:spacing w:after="0" w:line="264" w:lineRule="auto"/>
        <w:jc w:val="center"/>
        <w:rPr>
          <w:rFonts w:ascii="Times New Roman" w:eastAsia="Times New Roman" w:hAnsi="Times New Roman" w:cs="Times New Roman"/>
          <w:b/>
          <w:bCs/>
          <w:sz w:val="24"/>
          <w:szCs w:val="24"/>
          <w:lang w:eastAsia="cs-CZ" w:bidi="ar-SA"/>
        </w:rPr>
      </w:pPr>
      <w:r w:rsidRPr="00983A56">
        <w:rPr>
          <w:rFonts w:ascii="Times New Roman" w:eastAsia="Times New Roman" w:hAnsi="Times New Roman" w:cs="Times New Roman"/>
          <w:b/>
          <w:bCs/>
          <w:sz w:val="24"/>
          <w:szCs w:val="24"/>
          <w:lang w:eastAsia="cs-CZ" w:bidi="ar-SA"/>
        </w:rPr>
        <w:t>Vláda</w:t>
      </w:r>
    </w:p>
    <w:p w14:paraId="33C8E9CE" w14:textId="77777777" w:rsidR="0022141D" w:rsidRPr="00983A56" w:rsidRDefault="0022141D" w:rsidP="006F2EFB">
      <w:pPr>
        <w:widowControl w:val="0"/>
        <w:spacing w:after="0" w:line="264" w:lineRule="auto"/>
        <w:jc w:val="center"/>
        <w:rPr>
          <w:rFonts w:ascii="Times New Roman" w:eastAsia="Times New Roman" w:hAnsi="Times New Roman" w:cs="Times New Roman"/>
          <w:sz w:val="24"/>
          <w:szCs w:val="24"/>
          <w:lang w:eastAsia="cs-CZ" w:bidi="ar-SA"/>
        </w:rPr>
      </w:pPr>
    </w:p>
    <w:p w14:paraId="698BFECB" w14:textId="77777777" w:rsidR="00983A56" w:rsidRPr="00983A56" w:rsidRDefault="00983A56" w:rsidP="006F2EFB">
      <w:pPr>
        <w:widowControl w:val="0"/>
        <w:spacing w:after="0" w:line="264" w:lineRule="auto"/>
        <w:ind w:left="510" w:firstLine="567"/>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Vláda schvaluje</w:t>
      </w:r>
    </w:p>
    <w:p w14:paraId="3ABAAF7A"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a) politiku architektury a stavební kultury,</w:t>
      </w:r>
    </w:p>
    <w:p w14:paraId="26EAAD38"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b) politiku územního rozvoje,</w:t>
      </w:r>
    </w:p>
    <w:p w14:paraId="14040547"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cs-CZ" w:bidi="ar-SA"/>
        </w:rPr>
      </w:pPr>
      <w:r w:rsidRPr="00983A56">
        <w:rPr>
          <w:rFonts w:ascii="Times New Roman" w:eastAsia="Times New Roman" w:hAnsi="Times New Roman" w:cs="Times New Roman"/>
          <w:b/>
          <w:bCs/>
          <w:sz w:val="24"/>
          <w:szCs w:val="24"/>
          <w:lang w:eastAsia="cs-CZ" w:bidi="ar-SA"/>
        </w:rPr>
        <w:t>c) územní rozvojový plán,</w:t>
      </w:r>
    </w:p>
    <w:p w14:paraId="794B36A7" w14:textId="77777777" w:rsidR="00983A56" w:rsidRPr="00983A56" w:rsidRDefault="00983A56" w:rsidP="0022141D">
      <w:pPr>
        <w:widowControl w:val="0"/>
        <w:spacing w:after="0" w:line="264" w:lineRule="auto"/>
        <w:jc w:val="both"/>
        <w:rPr>
          <w:rFonts w:ascii="Times New Roman" w:eastAsia="Times New Roman" w:hAnsi="Times New Roman" w:cs="Times New Roman"/>
          <w:b/>
          <w:bCs/>
          <w:sz w:val="24"/>
          <w:szCs w:val="24"/>
          <w:lang w:eastAsia="cs-CZ" w:bidi="ar-SA"/>
        </w:rPr>
      </w:pPr>
      <w:r w:rsidRPr="00983A56">
        <w:rPr>
          <w:rFonts w:ascii="Times New Roman" w:eastAsia="Times New Roman" w:hAnsi="Times New Roman" w:cs="Times New Roman"/>
          <w:b/>
          <w:bCs/>
          <w:sz w:val="24"/>
          <w:szCs w:val="24"/>
          <w:lang w:eastAsia="cs-CZ" w:bidi="ar-SA"/>
        </w:rPr>
        <w:t>d) územní opatření celostátního významu.</w:t>
      </w:r>
      <w:bookmarkEnd w:id="12"/>
    </w:p>
    <w:p w14:paraId="557C97E8"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en-US" w:bidi="ar-SA"/>
        </w:rPr>
      </w:pPr>
    </w:p>
    <w:p w14:paraId="27DC8735" w14:textId="77777777" w:rsidR="00983A56" w:rsidRPr="00983A56" w:rsidRDefault="00983A56" w:rsidP="006F2EFB">
      <w:pPr>
        <w:widowControl w:val="0"/>
        <w:spacing w:after="0" w:line="264" w:lineRule="auto"/>
        <w:jc w:val="center"/>
        <w:rPr>
          <w:rFonts w:ascii="Times New Roman" w:eastAsia="Caladea" w:hAnsi="Times New Roman" w:cs="Times New Roman"/>
          <w:b/>
          <w:bCs/>
          <w:sz w:val="24"/>
          <w:szCs w:val="24"/>
          <w:lang w:eastAsia="cs-CZ" w:bidi="ar-SA"/>
        </w:rPr>
      </w:pPr>
      <w:r w:rsidRPr="00983A56">
        <w:rPr>
          <w:rFonts w:ascii="Times New Roman" w:eastAsia="Caladea" w:hAnsi="Times New Roman" w:cs="Times New Roman"/>
          <w:b/>
          <w:bCs/>
          <w:sz w:val="24"/>
          <w:szCs w:val="24"/>
          <w:lang w:eastAsia="cs-CZ" w:bidi="ar-SA"/>
        </w:rPr>
        <w:t>„§ 28</w:t>
      </w:r>
    </w:p>
    <w:p w14:paraId="523BD39F" w14:textId="77777777" w:rsidR="00983A56" w:rsidRDefault="00983A56" w:rsidP="006F2EFB">
      <w:pPr>
        <w:widowControl w:val="0"/>
        <w:spacing w:after="0" w:line="264" w:lineRule="auto"/>
        <w:jc w:val="center"/>
        <w:rPr>
          <w:rFonts w:ascii="Times New Roman" w:eastAsia="Caladea" w:hAnsi="Times New Roman" w:cs="Times New Roman"/>
          <w:b/>
          <w:bCs/>
          <w:sz w:val="24"/>
          <w:szCs w:val="24"/>
          <w:lang w:eastAsia="cs-CZ" w:bidi="ar-SA"/>
        </w:rPr>
      </w:pPr>
      <w:r w:rsidRPr="00983A56">
        <w:rPr>
          <w:rFonts w:ascii="Times New Roman" w:eastAsia="Caladea" w:hAnsi="Times New Roman" w:cs="Times New Roman"/>
          <w:b/>
          <w:bCs/>
          <w:sz w:val="24"/>
          <w:szCs w:val="24"/>
          <w:lang w:eastAsia="cs-CZ" w:bidi="ar-SA"/>
        </w:rPr>
        <w:t xml:space="preserve">Působnost na území </w:t>
      </w:r>
      <w:bookmarkStart w:id="13" w:name="_Hlk220362177"/>
      <w:r w:rsidRPr="00983A56">
        <w:rPr>
          <w:rFonts w:ascii="Times New Roman" w:eastAsia="Caladea" w:hAnsi="Times New Roman" w:cs="Times New Roman"/>
          <w:b/>
          <w:bCs/>
          <w:sz w:val="24"/>
          <w:szCs w:val="24"/>
          <w:lang w:eastAsia="cs-CZ" w:bidi="ar-SA"/>
        </w:rPr>
        <w:t>hlavního města Prahy</w:t>
      </w:r>
      <w:bookmarkEnd w:id="13"/>
    </w:p>
    <w:p w14:paraId="52282165" w14:textId="77777777" w:rsidR="0022141D" w:rsidRPr="00983A56" w:rsidRDefault="0022141D" w:rsidP="006F2EFB">
      <w:pPr>
        <w:widowControl w:val="0"/>
        <w:spacing w:after="0" w:line="264" w:lineRule="auto"/>
        <w:jc w:val="center"/>
        <w:rPr>
          <w:rFonts w:ascii="Times New Roman" w:eastAsia="Caladea" w:hAnsi="Times New Roman" w:cs="Times New Roman"/>
          <w:sz w:val="24"/>
          <w:szCs w:val="24"/>
          <w:lang w:eastAsia="cs-CZ" w:bidi="ar-SA"/>
        </w:rPr>
      </w:pPr>
    </w:p>
    <w:p w14:paraId="5C324CA8" w14:textId="77777777" w:rsidR="00983A56" w:rsidRDefault="00983A56" w:rsidP="0022141D">
      <w:pPr>
        <w:suppressAutoHyphens w:val="0"/>
        <w:spacing w:after="0" w:line="264" w:lineRule="auto"/>
        <w:jc w:val="both"/>
        <w:rPr>
          <w:rFonts w:ascii="Times New Roman" w:eastAsia="Times New Roman" w:hAnsi="Times New Roman" w:cs="Times New Roman"/>
          <w:strike/>
          <w:color w:val="0070C0"/>
          <w:sz w:val="24"/>
          <w:szCs w:val="24"/>
          <w:lang w:eastAsia="en-US" w:bidi="ar-SA"/>
        </w:rPr>
      </w:pPr>
      <w:r w:rsidRPr="00983A56">
        <w:rPr>
          <w:rFonts w:ascii="Times New Roman" w:eastAsia="Times New Roman" w:hAnsi="Times New Roman" w:cs="Times New Roman"/>
          <w:strike/>
          <w:color w:val="0070C0"/>
          <w:sz w:val="24"/>
          <w:szCs w:val="24"/>
          <w:lang w:eastAsia="en-US" w:bidi="ar-SA"/>
        </w:rPr>
        <w:t>(1) 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46E2B649" w14:textId="77777777" w:rsidR="0022141D" w:rsidRPr="00983A56" w:rsidRDefault="0022141D" w:rsidP="0022141D">
      <w:pPr>
        <w:suppressAutoHyphens w:val="0"/>
        <w:spacing w:after="0" w:line="264" w:lineRule="auto"/>
        <w:jc w:val="both"/>
        <w:rPr>
          <w:rFonts w:ascii="Times New Roman" w:eastAsia="Times New Roman" w:hAnsi="Times New Roman" w:cs="Times New Roman"/>
          <w:strike/>
          <w:color w:val="0070C0"/>
          <w:sz w:val="24"/>
          <w:szCs w:val="24"/>
          <w:lang w:eastAsia="en-US" w:bidi="ar-SA"/>
        </w:rPr>
      </w:pPr>
    </w:p>
    <w:p w14:paraId="10B3B754" w14:textId="77777777" w:rsidR="00983A56" w:rsidRPr="00983A56" w:rsidRDefault="00983A56" w:rsidP="0022141D">
      <w:pPr>
        <w:suppressAutoHyphens w:val="0"/>
        <w:spacing w:after="0" w:line="264" w:lineRule="auto"/>
        <w:jc w:val="both"/>
        <w:rPr>
          <w:rFonts w:ascii="Times New Roman" w:eastAsia="Times New Roman" w:hAnsi="Times New Roman" w:cs="Times New Roman"/>
          <w:b/>
          <w:bCs/>
          <w:color w:val="0070C0"/>
          <w:sz w:val="24"/>
          <w:szCs w:val="24"/>
          <w:lang w:eastAsia="en-US" w:bidi="ar-SA"/>
        </w:rPr>
      </w:pPr>
      <w:r w:rsidRPr="00983A56">
        <w:rPr>
          <w:rFonts w:ascii="Times New Roman" w:eastAsia="Times New Roman" w:hAnsi="Times New Roman" w:cs="Times New Roman"/>
          <w:b/>
          <w:bCs/>
          <w:color w:val="0070C0"/>
          <w:sz w:val="24"/>
          <w:szCs w:val="24"/>
          <w:lang w:eastAsia="en-US" w:bidi="ar-SA"/>
        </w:rPr>
        <w:t xml:space="preserve">(1) Hlavní město Praha v samostatné působnosti pro své území zpracovává, pořizuje, schvaluje a vydává zásady územního rozvoje a územní plán, poskytuje údaje pro územně </w:t>
      </w:r>
      <w:r w:rsidRPr="00983A56">
        <w:rPr>
          <w:rFonts w:ascii="Times New Roman" w:eastAsia="Times New Roman" w:hAnsi="Times New Roman" w:cs="Times New Roman"/>
          <w:b/>
          <w:bCs/>
          <w:color w:val="0070C0"/>
          <w:sz w:val="24"/>
          <w:szCs w:val="24"/>
          <w:lang w:eastAsia="en-US" w:bidi="ar-SA"/>
        </w:rPr>
        <w:lastRenderedPageBreak/>
        <w:t>analytické podklady a vykonává další územně plánovací činnosti v zájmu rozvoje hlavního města Prahy v rámci svého práva na samosprávu. Hlavní město Praha dále v samostatné působnosti zpracovává, pořizuje, schvaluje a vydává územní plán pro část území hlavního města Prahy, regulační plán, územní studii a územní opatření, je-li řešené území ve správním obvodu více městských částí. Při tom ji lze omezit jen na základě zákona a jen v nezbytně nutném rozsahu.</w:t>
      </w:r>
    </w:p>
    <w:p w14:paraId="77C5C393" w14:textId="77777777" w:rsidR="0022141D" w:rsidRDefault="0022141D" w:rsidP="0022141D">
      <w:pPr>
        <w:suppressAutoHyphens w:val="0"/>
        <w:spacing w:after="0" w:line="264" w:lineRule="auto"/>
        <w:jc w:val="both"/>
        <w:rPr>
          <w:rFonts w:ascii="Times New Roman" w:eastAsia="Times New Roman" w:hAnsi="Times New Roman" w:cs="Times New Roman"/>
          <w:b/>
          <w:bCs/>
          <w:color w:val="0070C0"/>
          <w:sz w:val="24"/>
          <w:szCs w:val="24"/>
          <w:lang w:eastAsia="en-US" w:bidi="ar-SA"/>
        </w:rPr>
      </w:pPr>
    </w:p>
    <w:p w14:paraId="598CD360" w14:textId="081DBC19" w:rsidR="00983A56" w:rsidRPr="00983A56" w:rsidRDefault="00983A56" w:rsidP="0022141D">
      <w:pPr>
        <w:suppressAutoHyphens w:val="0"/>
        <w:spacing w:after="0" w:line="264" w:lineRule="auto"/>
        <w:jc w:val="both"/>
        <w:rPr>
          <w:rFonts w:ascii="Times New Roman" w:eastAsia="Times New Roman" w:hAnsi="Times New Roman" w:cs="Times New Roman"/>
          <w:b/>
          <w:bCs/>
          <w:color w:val="0070C0"/>
          <w:sz w:val="24"/>
          <w:szCs w:val="24"/>
          <w:lang w:eastAsia="en-US" w:bidi="ar-SA"/>
        </w:rPr>
      </w:pPr>
      <w:r w:rsidRPr="00983A56">
        <w:rPr>
          <w:rFonts w:ascii="Times New Roman" w:eastAsia="Times New Roman" w:hAnsi="Times New Roman" w:cs="Times New Roman"/>
          <w:b/>
          <w:bCs/>
          <w:color w:val="0070C0"/>
          <w:sz w:val="24"/>
          <w:szCs w:val="24"/>
          <w:lang w:eastAsia="en-US" w:bidi="ar-SA"/>
        </w:rPr>
        <w:t>(2) Městská část hlavního města Prahy v samostatné působnosti pro své území pořizuje, schvaluje a vydá regulační plán a územní studii, je-li řešené území ve správním obvodu městské části, poskytuje údaje pro územně analytické podklady a vykonává další územně plánovací činnosti v zájmu rozvoje městské části hlavního města Prahy v rámci svého práva na samosprávu.</w:t>
      </w:r>
    </w:p>
    <w:p w14:paraId="31E574E7" w14:textId="77777777" w:rsidR="0022141D" w:rsidRDefault="0022141D" w:rsidP="0022141D">
      <w:pPr>
        <w:suppressAutoHyphens w:val="0"/>
        <w:spacing w:after="0" w:line="264" w:lineRule="auto"/>
        <w:jc w:val="both"/>
        <w:rPr>
          <w:rFonts w:ascii="Times New Roman" w:eastAsia="Times New Roman" w:hAnsi="Times New Roman" w:cs="Times New Roman"/>
          <w:b/>
          <w:bCs/>
          <w:color w:val="0070C0"/>
          <w:sz w:val="24"/>
          <w:szCs w:val="24"/>
          <w:lang w:eastAsia="en-US" w:bidi="ar-SA"/>
        </w:rPr>
      </w:pPr>
    </w:p>
    <w:p w14:paraId="0A95FD1E" w14:textId="78ECDCF4" w:rsidR="00983A56" w:rsidRPr="00983A56" w:rsidRDefault="00983A56" w:rsidP="0022141D">
      <w:pPr>
        <w:suppressAutoHyphens w:val="0"/>
        <w:spacing w:after="0" w:line="264" w:lineRule="auto"/>
        <w:jc w:val="both"/>
        <w:rPr>
          <w:rFonts w:ascii="Times New Roman" w:eastAsia="Times New Roman" w:hAnsi="Times New Roman" w:cs="Times New Roman"/>
          <w:b/>
          <w:bCs/>
          <w:color w:val="0070C0"/>
          <w:sz w:val="24"/>
          <w:szCs w:val="24"/>
          <w:lang w:eastAsia="en-US" w:bidi="ar-SA"/>
        </w:rPr>
      </w:pPr>
      <w:r w:rsidRPr="00983A56">
        <w:rPr>
          <w:rFonts w:ascii="Times New Roman" w:eastAsia="Times New Roman" w:hAnsi="Times New Roman" w:cs="Times New Roman"/>
          <w:b/>
          <w:bCs/>
          <w:color w:val="0070C0"/>
          <w:sz w:val="24"/>
          <w:szCs w:val="24"/>
          <w:lang w:eastAsia="en-US" w:bidi="ar-SA"/>
        </w:rPr>
        <w:t>(3) Ustanovení § 47 se použije obdobně; městská část může uzavřít veřejnoprávní smlouvu také s jinou městskou částí nebo s hlavním městem Prahou.</w:t>
      </w:r>
    </w:p>
    <w:p w14:paraId="371C2950"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color w:val="EE0000"/>
          <w:sz w:val="24"/>
          <w:szCs w:val="24"/>
          <w:lang w:eastAsia="en-US" w:bidi="ar-SA"/>
        </w:rPr>
      </w:pPr>
      <w:bookmarkStart w:id="14" w:name="_Hlk215226005"/>
    </w:p>
    <w:p w14:paraId="4E69AB7E"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131</w:t>
      </w:r>
    </w:p>
    <w:p w14:paraId="46E4DAE9" w14:textId="77777777" w:rsidR="00983A56" w:rsidRDefault="00983A56" w:rsidP="006F2EFB">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Obsah plánovací smlouvy</w:t>
      </w:r>
    </w:p>
    <w:p w14:paraId="3D9D4622" w14:textId="77777777" w:rsidR="0022141D" w:rsidRDefault="0022141D" w:rsidP="0022141D">
      <w:pPr>
        <w:widowControl w:val="0"/>
        <w:spacing w:after="0" w:line="264" w:lineRule="auto"/>
        <w:jc w:val="both"/>
        <w:rPr>
          <w:rFonts w:ascii="Times New Roman" w:eastAsia="Times New Roman" w:hAnsi="Times New Roman" w:cs="Times New Roman"/>
          <w:b/>
          <w:sz w:val="24"/>
          <w:szCs w:val="24"/>
          <w:lang w:eastAsia="en-US" w:bidi="ar-SA"/>
        </w:rPr>
      </w:pPr>
    </w:p>
    <w:p w14:paraId="54AF0A30" w14:textId="2FE6A038"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(1) V plánovací smlouvě se obec, městská část hlavního města Prahy, kraj nebo vlastník veřejné infrastruktury může zavázat k tomu, že</w:t>
      </w:r>
    </w:p>
    <w:p w14:paraId="5A26C2B4"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a) poskytne stavebníkovi součinnost k uskutečnění záměru,</w:t>
      </w:r>
    </w:p>
    <w:p w14:paraId="1C08697B"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b) obec</w:t>
      </w:r>
      <w:r w:rsidRPr="00983A56">
        <w:rPr>
          <w:rFonts w:ascii="Times New Roman" w:eastAsia="Times New Roman" w:hAnsi="Times New Roman" w:cs="Times New Roman"/>
          <w:b/>
          <w:bCs/>
          <w:color w:val="0070C0"/>
          <w:sz w:val="24"/>
          <w:szCs w:val="24"/>
          <w:lang w:eastAsia="en-US" w:bidi="ar-SA"/>
        </w:rPr>
        <w:t>, městská část hlavního města Prahy</w:t>
      </w:r>
      <w:r w:rsidRPr="00983A56">
        <w:rPr>
          <w:rFonts w:ascii="Times New Roman" w:eastAsia="Times New Roman" w:hAnsi="Times New Roman" w:cs="Times New Roman"/>
          <w:sz w:val="24"/>
          <w:szCs w:val="24"/>
          <w:lang w:eastAsia="en-US" w:bidi="ar-SA"/>
        </w:rPr>
        <w:t xml:space="preserve"> nebo kraj učiní kroky k vydání územně plánovací dokumentace, v případě, že záměr nelze uskutečnit bez předchozího vydání územně plánovací dokumentace,</w:t>
      </w:r>
    </w:p>
    <w:p w14:paraId="09C3515A"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c) po sjednanou dobu nevydá nebo nezmění územně plánovací dokumentaci nebo neučiní jiný úkon, který by ztížil nebo vyloučil uskutečnění záměru,</w:t>
      </w:r>
    </w:p>
    <w:p w14:paraId="2514AFFB" w14:textId="77777777" w:rsidR="00983A56" w:rsidRPr="00983A56" w:rsidRDefault="00983A56" w:rsidP="006F2EFB">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d) po dobu trvání plánovací smlouvy nebude ve správních nebo soudních řízeních týkajících se povolení záměru uplatňovat návrhy, vyjádření a opravné prostředky, které by byly v rozporu s obsahem uzavřené plánovací smlouvy.</w:t>
      </w:r>
    </w:p>
    <w:p w14:paraId="0205D8CC" w14:textId="77777777" w:rsidR="0022141D" w:rsidRDefault="0022141D" w:rsidP="0022141D">
      <w:pPr>
        <w:widowControl w:val="0"/>
        <w:spacing w:after="0" w:line="264" w:lineRule="auto"/>
        <w:jc w:val="both"/>
        <w:rPr>
          <w:rFonts w:ascii="Times New Roman" w:eastAsia="Times New Roman" w:hAnsi="Times New Roman" w:cs="Times New Roman"/>
          <w:sz w:val="24"/>
          <w:szCs w:val="24"/>
          <w:lang w:eastAsia="en-US" w:bidi="ar-SA"/>
        </w:rPr>
      </w:pPr>
    </w:p>
    <w:p w14:paraId="25AFF233" w14:textId="050092A1"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xml:space="preserve">(2) V plánovací smlouvě se obec, městská část hlavního města Prahy, kraj nebo vlastník veřejné infrastruktury může dále zavázat k tomu, že </w:t>
      </w:r>
    </w:p>
    <w:p w14:paraId="69EB42FA"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a) pozemky nebo stavby potřebné k realizaci záměru, k nimž vykonávají práva, ať již přímo, nebo prostřednictvím dalších osob, po sjednanou dobu nezatíží nebo nezcizí,</w:t>
      </w:r>
    </w:p>
    <w:p w14:paraId="0175505C"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b) se bude podílet na přípravě, výstavbě nebo financování veřejné infrastruktury nebo veřejně prospěšných staveb nebo jiných opatření potřebných k uskutečnění záměru,</w:t>
      </w:r>
    </w:p>
    <w:p w14:paraId="0C987D3E"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c) od stavebníka převezme jím zhotovenou stavbu do svého vlastnictví,</w:t>
      </w:r>
    </w:p>
    <w:p w14:paraId="51096042"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d) učiní jiné právní jednání v oblasti soukromého práva.</w:t>
      </w:r>
    </w:p>
    <w:p w14:paraId="769DA45A" w14:textId="77777777" w:rsidR="0022141D" w:rsidRDefault="0022141D" w:rsidP="0022141D">
      <w:pPr>
        <w:widowControl w:val="0"/>
        <w:spacing w:after="0" w:line="264" w:lineRule="auto"/>
        <w:jc w:val="both"/>
        <w:rPr>
          <w:rFonts w:ascii="Times New Roman" w:eastAsia="Times New Roman" w:hAnsi="Times New Roman" w:cs="Times New Roman"/>
          <w:sz w:val="24"/>
          <w:szCs w:val="24"/>
          <w:lang w:eastAsia="en-US" w:bidi="ar-SA"/>
        </w:rPr>
      </w:pPr>
    </w:p>
    <w:p w14:paraId="6FBE93CF" w14:textId="355AC754"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(3) Stavebník se může v plánovací smlouvě zavázat zejména k</w:t>
      </w:r>
    </w:p>
    <w:p w14:paraId="7D396DD2"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a) účasti na výstavbě veřejné infrastruktury nebo jiných staveb nebo opatření vyvolaných záměrem,</w:t>
      </w:r>
    </w:p>
    <w:p w14:paraId="1F371AC9"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b) převzetí nákladů na výstavbu veřejné infrastruktury nebo veřejně prospěšných staveb nebo opatření vyvolaných záměrem,</w:t>
      </w:r>
    </w:p>
    <w:p w14:paraId="200B507C"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c) účasti na asanaci území dotčeného záměrem,</w:t>
      </w:r>
    </w:p>
    <w:p w14:paraId="6D1B791D"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lastRenderedPageBreak/>
        <w:t>d) účasti na narovnání majetkových vztahů v území dotčeném záměrem,</w:t>
      </w:r>
    </w:p>
    <w:p w14:paraId="52024618" w14:textId="77777777" w:rsidR="00983A56" w:rsidRPr="00983A56" w:rsidRDefault="00983A56" w:rsidP="0022141D">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e) poskytnutí peněžního nebo věcného plnění za zhodnocení pozemku vydáním územně plánovací dokumentace; v plánovací smlouvě lze sjednat i jeho účel.</w:t>
      </w:r>
    </w:p>
    <w:p w14:paraId="3C47EA99"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en-US" w:bidi="ar-SA"/>
        </w:rPr>
      </w:pPr>
    </w:p>
    <w:p w14:paraId="2DFFCE4B" w14:textId="77777777" w:rsidR="00983A56" w:rsidRPr="00983A56" w:rsidRDefault="00983A56" w:rsidP="006F2EFB">
      <w:pPr>
        <w:widowControl w:val="0"/>
        <w:spacing w:after="0" w:line="264" w:lineRule="auto"/>
        <w:jc w:val="center"/>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132</w:t>
      </w:r>
    </w:p>
    <w:p w14:paraId="4999DD80" w14:textId="77777777" w:rsidR="00983A56" w:rsidRDefault="00983A56" w:rsidP="006F2EFB">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Uzavírání a přezkum plánovací smlouvy</w:t>
      </w:r>
    </w:p>
    <w:p w14:paraId="08A8DEE1" w14:textId="77777777" w:rsidR="001F6A9F" w:rsidRDefault="001F6A9F" w:rsidP="001F6A9F">
      <w:pPr>
        <w:widowControl w:val="0"/>
        <w:spacing w:after="0" w:line="264" w:lineRule="auto"/>
        <w:jc w:val="both"/>
        <w:rPr>
          <w:rFonts w:ascii="Times New Roman" w:eastAsia="Times New Roman" w:hAnsi="Times New Roman" w:cs="Times New Roman"/>
          <w:b/>
          <w:sz w:val="24"/>
          <w:szCs w:val="24"/>
          <w:lang w:eastAsia="en-US" w:bidi="ar-SA"/>
        </w:rPr>
      </w:pPr>
    </w:p>
    <w:p w14:paraId="2ED35191" w14:textId="26CC5A17" w:rsidR="00983A56" w:rsidRPr="00983A56" w:rsidRDefault="00983A56" w:rsidP="001F6A9F">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xml:space="preserve">(1) Plánovací smlouvu uzavíranou obcí, krajem nebo hlavním městem Prahou schvaluje zastupitelstvo obce, zastupitelstvo kraje nebo zastupitelstvo hlavního města Prahy. Plánovací smlouvu uzavíranou městskou částí hlavního města Prahy schvaluje zastupitelstvo městské části. </w:t>
      </w:r>
      <w:bookmarkStart w:id="15" w:name="_Hlk215320299"/>
      <w:r w:rsidRPr="00983A56">
        <w:rPr>
          <w:rFonts w:ascii="Times New Roman" w:eastAsia="Times New Roman" w:hAnsi="Times New Roman" w:cs="Times New Roman"/>
          <w:sz w:val="24"/>
          <w:szCs w:val="24"/>
          <w:lang w:eastAsia="en-US" w:bidi="ar-SA"/>
        </w:rPr>
        <w:t>Zastupitelstvo může přenést pravomoc schvalovat změnu plánovací smlouvy na radu, není-li obsahem změny plánovací smlouvy takové ujednání, které je ze zákona vyhrazeno zastupitelstvu</w:t>
      </w:r>
      <w:bookmarkEnd w:id="15"/>
      <w:r w:rsidRPr="00983A56">
        <w:rPr>
          <w:rFonts w:ascii="Times New Roman" w:eastAsia="Times New Roman" w:hAnsi="Times New Roman" w:cs="Times New Roman"/>
          <w:sz w:val="24"/>
          <w:szCs w:val="24"/>
          <w:lang w:eastAsia="en-US" w:bidi="ar-SA"/>
        </w:rPr>
        <w:t>.</w:t>
      </w:r>
    </w:p>
    <w:p w14:paraId="788425D5" w14:textId="77777777" w:rsidR="001F6A9F" w:rsidRDefault="001F6A9F" w:rsidP="001F6A9F">
      <w:pPr>
        <w:widowControl w:val="0"/>
        <w:spacing w:after="0" w:line="264" w:lineRule="auto"/>
        <w:jc w:val="both"/>
        <w:rPr>
          <w:rFonts w:ascii="Times New Roman" w:eastAsia="Times New Roman" w:hAnsi="Times New Roman" w:cs="Times New Roman"/>
          <w:sz w:val="24"/>
          <w:szCs w:val="24"/>
          <w:lang w:eastAsia="en-US" w:bidi="ar-SA"/>
        </w:rPr>
      </w:pPr>
    </w:p>
    <w:p w14:paraId="7BECE7E3" w14:textId="517B0BE5" w:rsidR="00983A56" w:rsidRPr="00983A56" w:rsidRDefault="00983A56" w:rsidP="001F6A9F">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xml:space="preserve">(2) K přezkumu souladu plánovací smlouvy uzavřené obcí nebo městskou částí hlavního města Prahy s právními předpisy a k rozhodování sporů z ní je příslušný </w:t>
      </w:r>
      <w:r w:rsidRPr="00983A56">
        <w:rPr>
          <w:rFonts w:ascii="Times New Roman" w:eastAsia="Times New Roman" w:hAnsi="Times New Roman" w:cs="Times New Roman"/>
          <w:strike/>
          <w:sz w:val="24"/>
          <w:szCs w:val="24"/>
          <w:lang w:eastAsia="en-US" w:bidi="ar-SA"/>
        </w:rPr>
        <w:t>krajský úřad</w:t>
      </w:r>
      <w:r w:rsidRPr="00983A56">
        <w:rPr>
          <w:rFonts w:ascii="Times New Roman" w:eastAsia="Times New Roman" w:hAnsi="Times New Roman" w:cs="Times New Roman"/>
          <w:sz w:val="24"/>
          <w:szCs w:val="24"/>
          <w:lang w:eastAsia="en-US" w:bidi="ar-SA"/>
        </w:rPr>
        <w:t xml:space="preserve"> </w:t>
      </w:r>
      <w:proofErr w:type="spellStart"/>
      <w:r w:rsidRPr="00983A56">
        <w:rPr>
          <w:rFonts w:ascii="Times New Roman" w:eastAsia="Times New Roman" w:hAnsi="Times New Roman" w:cs="Times New Roman"/>
          <w:sz w:val="24"/>
          <w:szCs w:val="24"/>
          <w:lang w:eastAsia="en-US" w:bidi="ar-SA"/>
        </w:rPr>
        <w:t>úřad</w:t>
      </w:r>
      <w:proofErr w:type="spellEnd"/>
      <w:r w:rsidRPr="00983A56">
        <w:rPr>
          <w:rFonts w:ascii="Times New Roman" w:eastAsia="Times New Roman" w:hAnsi="Times New Roman" w:cs="Times New Roman"/>
          <w:sz w:val="24"/>
          <w:szCs w:val="24"/>
          <w:lang w:eastAsia="en-US" w:bidi="ar-SA"/>
        </w:rPr>
        <w:t xml:space="preserve"> rozvoje území kraje. </w:t>
      </w:r>
      <w:r w:rsidRPr="00983A56">
        <w:rPr>
          <w:rFonts w:ascii="Times New Roman" w:eastAsia="Times New Roman" w:hAnsi="Times New Roman" w:cs="Times New Roman"/>
          <w:strike/>
          <w:sz w:val="24"/>
          <w:szCs w:val="24"/>
          <w:lang w:eastAsia="en-US" w:bidi="ar-SA"/>
        </w:rPr>
        <w:t>K přezkumu souladu plánovací smlouvy uzavřené městskou částí hlavního města Prahy s právními předpisy a k rozhodování sporů z ní je příslušný Magistrát hlavního města Prahy.</w:t>
      </w:r>
    </w:p>
    <w:p w14:paraId="6D324B6D" w14:textId="77777777" w:rsidR="001F6A9F" w:rsidRDefault="001F6A9F" w:rsidP="001F6A9F">
      <w:pPr>
        <w:widowControl w:val="0"/>
        <w:spacing w:after="0" w:line="264" w:lineRule="auto"/>
        <w:jc w:val="both"/>
        <w:rPr>
          <w:rFonts w:ascii="Times New Roman" w:eastAsia="Times New Roman" w:hAnsi="Times New Roman" w:cs="Times New Roman"/>
          <w:sz w:val="24"/>
          <w:szCs w:val="24"/>
          <w:lang w:eastAsia="en-US" w:bidi="ar-SA"/>
        </w:rPr>
      </w:pPr>
    </w:p>
    <w:p w14:paraId="4A88E2DB" w14:textId="00AC4DD3" w:rsidR="00983A56" w:rsidRPr="00983A56" w:rsidRDefault="00983A56" w:rsidP="001F6A9F">
      <w:pPr>
        <w:widowControl w:val="0"/>
        <w:spacing w:after="0" w:line="264" w:lineRule="auto"/>
        <w:jc w:val="both"/>
        <w:rPr>
          <w:rFonts w:ascii="Times New Roman" w:eastAsia="Times New Roman" w:hAnsi="Times New Roman" w:cs="Times New Roman"/>
          <w:sz w:val="24"/>
          <w:szCs w:val="24"/>
          <w:lang w:eastAsia="en-US" w:bidi="ar-SA"/>
        </w:rPr>
      </w:pPr>
      <w:r w:rsidRPr="00983A56">
        <w:rPr>
          <w:rFonts w:ascii="Times New Roman" w:eastAsia="Times New Roman" w:hAnsi="Times New Roman" w:cs="Times New Roman"/>
          <w:sz w:val="24"/>
          <w:szCs w:val="24"/>
          <w:lang w:eastAsia="en-US" w:bidi="ar-SA"/>
        </w:rPr>
        <w:t xml:space="preserve">(3) K přezkumu souladu plánovací smlouvy uzavřené krajem nebo hlavním městem Prahou s právními předpisy a k rozhodování sporů z ní je </w:t>
      </w:r>
      <w:r w:rsidRPr="00983A56">
        <w:rPr>
          <w:rFonts w:ascii="Times New Roman" w:eastAsia="Times New Roman" w:hAnsi="Times New Roman" w:cs="Times New Roman"/>
          <w:strike/>
          <w:sz w:val="24"/>
          <w:szCs w:val="24"/>
          <w:lang w:eastAsia="en-US" w:bidi="ar-SA"/>
        </w:rPr>
        <w:t>příslušné ministerstvo</w:t>
      </w:r>
      <w:r w:rsidRPr="00983A56">
        <w:rPr>
          <w:rFonts w:ascii="Times New Roman" w:eastAsia="Times New Roman" w:hAnsi="Times New Roman" w:cs="Times New Roman"/>
          <w:sz w:val="24"/>
          <w:szCs w:val="24"/>
          <w:lang w:eastAsia="en-US" w:bidi="ar-SA"/>
        </w:rPr>
        <w:t xml:space="preserve"> příslušný Úřad.</w:t>
      </w:r>
    </w:p>
    <w:p w14:paraId="1F8199E3" w14:textId="77777777" w:rsidR="001F6A9F" w:rsidRDefault="001F6A9F" w:rsidP="001F6A9F">
      <w:pPr>
        <w:widowControl w:val="0"/>
        <w:spacing w:after="0" w:line="264" w:lineRule="auto"/>
        <w:jc w:val="both"/>
        <w:rPr>
          <w:rFonts w:ascii="Times New Roman" w:eastAsia="Times New Roman" w:hAnsi="Times New Roman" w:cs="Times New Roman"/>
          <w:b/>
          <w:bCs/>
          <w:strike/>
          <w:color w:val="0070C0"/>
          <w:sz w:val="24"/>
          <w:szCs w:val="24"/>
          <w:lang w:eastAsia="en-US" w:bidi="ar-SA"/>
        </w:rPr>
      </w:pPr>
    </w:p>
    <w:p w14:paraId="0073BAE9" w14:textId="3D848225" w:rsidR="00983A56" w:rsidRPr="00983A56" w:rsidRDefault="00983A56" w:rsidP="001F6A9F">
      <w:pPr>
        <w:widowControl w:val="0"/>
        <w:spacing w:after="0" w:line="264" w:lineRule="auto"/>
        <w:jc w:val="both"/>
        <w:rPr>
          <w:rFonts w:ascii="Times New Roman" w:eastAsia="Times New Roman" w:hAnsi="Times New Roman" w:cs="Times New Roman"/>
          <w:b/>
          <w:bCs/>
          <w:strike/>
          <w:color w:val="0070C0"/>
          <w:sz w:val="24"/>
          <w:szCs w:val="24"/>
          <w:lang w:eastAsia="en-US" w:bidi="ar-SA"/>
        </w:rPr>
      </w:pPr>
      <w:r w:rsidRPr="00983A56">
        <w:rPr>
          <w:rFonts w:ascii="Times New Roman" w:eastAsia="Times New Roman" w:hAnsi="Times New Roman" w:cs="Times New Roman"/>
          <w:b/>
          <w:bCs/>
          <w:strike/>
          <w:color w:val="0070C0"/>
          <w:sz w:val="24"/>
          <w:szCs w:val="24"/>
          <w:lang w:eastAsia="en-US" w:bidi="ar-SA"/>
        </w:rPr>
        <w:t xml:space="preserve">(4) </w:t>
      </w:r>
      <w:bookmarkStart w:id="16" w:name="_Hlk215320359"/>
      <w:r w:rsidRPr="00983A56">
        <w:rPr>
          <w:rFonts w:ascii="Times New Roman" w:eastAsia="Times New Roman" w:hAnsi="Times New Roman" w:cs="Times New Roman"/>
          <w:b/>
          <w:bCs/>
          <w:strike/>
          <w:color w:val="0070C0"/>
          <w:sz w:val="24"/>
          <w:szCs w:val="24"/>
          <w:lang w:eastAsia="en-US" w:bidi="ar-SA"/>
        </w:rPr>
        <w:t>Pokud obec, městská částí hlavního města Prahy nebo kraj neuzavře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bookmarkEnd w:id="16"/>
      <w:r w:rsidRPr="00983A56">
        <w:rPr>
          <w:rFonts w:ascii="Times New Roman" w:eastAsia="Times New Roman" w:hAnsi="Times New Roman" w:cs="Times New Roman"/>
          <w:b/>
          <w:bCs/>
          <w:strike/>
          <w:color w:val="0070C0"/>
          <w:sz w:val="24"/>
          <w:szCs w:val="24"/>
          <w:lang w:eastAsia="en-US" w:bidi="ar-SA"/>
        </w:rPr>
        <w:t>.</w:t>
      </w:r>
    </w:p>
    <w:p w14:paraId="72D63DD4" w14:textId="77777777" w:rsidR="00983A56" w:rsidRPr="00983A56" w:rsidRDefault="00983A56" w:rsidP="006F2EFB">
      <w:pPr>
        <w:widowControl w:val="0"/>
        <w:spacing w:after="0" w:line="264" w:lineRule="auto"/>
        <w:ind w:firstLine="567"/>
        <w:jc w:val="both"/>
        <w:rPr>
          <w:rFonts w:ascii="Times New Roman" w:eastAsia="Times New Roman" w:hAnsi="Times New Roman" w:cs="Times New Roman"/>
          <w:color w:val="EE0000"/>
          <w:sz w:val="24"/>
          <w:szCs w:val="24"/>
          <w:lang w:eastAsia="en-US" w:bidi="ar-SA"/>
        </w:rPr>
      </w:pPr>
    </w:p>
    <w:bookmarkEnd w:id="14"/>
    <w:p w14:paraId="200EEF45" w14:textId="77777777" w:rsidR="00983A56" w:rsidRPr="00983A56" w:rsidRDefault="00983A56" w:rsidP="00DE7BC8">
      <w:pPr>
        <w:widowControl w:val="0"/>
        <w:spacing w:after="0" w:line="264" w:lineRule="auto"/>
        <w:jc w:val="center"/>
        <w:rPr>
          <w:rFonts w:ascii="Times New Roman" w:eastAsia="Times New Roman" w:hAnsi="Times New Roman" w:cs="Times New Roman"/>
          <w:b/>
          <w:caps/>
          <w:sz w:val="24"/>
          <w:szCs w:val="24"/>
          <w:lang w:eastAsia="en-US" w:bidi="ar-SA"/>
        </w:rPr>
      </w:pPr>
      <w:r w:rsidRPr="00983A56">
        <w:rPr>
          <w:rFonts w:ascii="Times New Roman" w:eastAsia="Times New Roman" w:hAnsi="Times New Roman" w:cs="Times New Roman"/>
          <w:b/>
          <w:caps/>
          <w:sz w:val="24"/>
          <w:szCs w:val="24"/>
          <w:lang w:eastAsia="en-US" w:bidi="ar-SA"/>
        </w:rPr>
        <w:t>ČÁST ČTVRTÁ</w:t>
      </w:r>
    </w:p>
    <w:p w14:paraId="77FDF5D1" w14:textId="77777777" w:rsidR="00983A56" w:rsidRPr="00983A56" w:rsidRDefault="00983A56" w:rsidP="00DE7BC8">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STAVEBNÍ PRÁVO HMOTNÉ</w:t>
      </w:r>
    </w:p>
    <w:p w14:paraId="64CC4544" w14:textId="77777777" w:rsidR="00983A56" w:rsidRPr="00983A56" w:rsidRDefault="00983A56" w:rsidP="00DE7BC8">
      <w:pPr>
        <w:widowControl w:val="0"/>
        <w:spacing w:after="0" w:line="264" w:lineRule="auto"/>
        <w:jc w:val="center"/>
        <w:rPr>
          <w:rFonts w:ascii="Times New Roman" w:eastAsia="Times New Roman" w:hAnsi="Times New Roman" w:cs="Times New Roman"/>
          <w:b/>
          <w:caps/>
          <w:sz w:val="24"/>
          <w:szCs w:val="24"/>
          <w:lang w:eastAsia="en-US" w:bidi="ar-SA"/>
        </w:rPr>
      </w:pPr>
      <w:r w:rsidRPr="00983A56">
        <w:rPr>
          <w:rFonts w:ascii="Times New Roman" w:eastAsia="Times New Roman" w:hAnsi="Times New Roman" w:cs="Times New Roman"/>
          <w:b/>
          <w:caps/>
          <w:sz w:val="24"/>
          <w:szCs w:val="24"/>
          <w:lang w:eastAsia="en-US" w:bidi="ar-SA"/>
        </w:rPr>
        <w:t>HLAVA I</w:t>
      </w:r>
    </w:p>
    <w:p w14:paraId="0B8A22BD" w14:textId="77777777" w:rsidR="00983A56" w:rsidRPr="00983A56" w:rsidRDefault="00983A56" w:rsidP="00DE7BC8">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POŽADAVKY NA VÝSTAVBU</w:t>
      </w:r>
    </w:p>
    <w:p w14:paraId="4D6368C1" w14:textId="77777777" w:rsidR="00983A56" w:rsidRDefault="00983A56" w:rsidP="00DE7BC8">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Díl 1</w:t>
      </w:r>
    </w:p>
    <w:p w14:paraId="20179498" w14:textId="77777777" w:rsidR="00DE7BC8" w:rsidRDefault="00983A56" w:rsidP="00DE7BC8">
      <w:pPr>
        <w:widowControl w:val="0"/>
        <w:spacing w:after="0" w:line="264" w:lineRule="auto"/>
        <w:jc w:val="center"/>
        <w:rPr>
          <w:rFonts w:ascii="Times New Roman" w:eastAsia="Times New Roman" w:hAnsi="Times New Roman" w:cs="Times New Roman"/>
          <w:b/>
          <w:sz w:val="24"/>
          <w:szCs w:val="24"/>
          <w:lang w:eastAsia="en-US" w:bidi="ar-SA"/>
        </w:rPr>
      </w:pPr>
      <w:r w:rsidRPr="00983A56">
        <w:rPr>
          <w:rFonts w:ascii="Times New Roman" w:eastAsia="Times New Roman" w:hAnsi="Times New Roman" w:cs="Times New Roman"/>
          <w:b/>
          <w:sz w:val="24"/>
          <w:szCs w:val="24"/>
          <w:lang w:eastAsia="en-US" w:bidi="ar-SA"/>
        </w:rPr>
        <w:t>Obecná ustanovení</w:t>
      </w:r>
      <w:bookmarkStart w:id="17" w:name="_Hlk215320941"/>
    </w:p>
    <w:p w14:paraId="4D987291" w14:textId="77777777" w:rsidR="00DE7BC8" w:rsidRDefault="00DE7BC8" w:rsidP="00DE7BC8">
      <w:pPr>
        <w:widowControl w:val="0"/>
        <w:spacing w:after="0" w:line="264" w:lineRule="auto"/>
        <w:jc w:val="center"/>
        <w:rPr>
          <w:rFonts w:ascii="Times New Roman" w:eastAsia="Times New Roman" w:hAnsi="Times New Roman" w:cs="Times New Roman"/>
          <w:sz w:val="24"/>
          <w:szCs w:val="24"/>
          <w:lang w:eastAsia="en-US" w:bidi="ar-SA"/>
        </w:rPr>
      </w:pPr>
    </w:p>
    <w:p w14:paraId="392BCFC9" w14:textId="6FE55FC8" w:rsidR="00686B9D" w:rsidRPr="00686B9D" w:rsidRDefault="00686B9D" w:rsidP="00DE7BC8">
      <w:pPr>
        <w:widowControl w:val="0"/>
        <w:spacing w:after="0" w:line="264" w:lineRule="auto"/>
        <w:jc w:val="center"/>
        <w:rPr>
          <w:rFonts w:ascii="Times New Roman" w:eastAsia="Times New Roman" w:hAnsi="Times New Roman" w:cs="Times New Roman"/>
          <w:b/>
          <w:sz w:val="24"/>
          <w:szCs w:val="24"/>
          <w:lang w:eastAsia="en-US" w:bidi="ar-SA"/>
        </w:rPr>
      </w:pPr>
      <w:r w:rsidRPr="00686B9D">
        <w:rPr>
          <w:rFonts w:ascii="Times New Roman" w:eastAsia="Times New Roman" w:hAnsi="Times New Roman" w:cs="Times New Roman"/>
          <w:sz w:val="24"/>
          <w:szCs w:val="24"/>
          <w:lang w:eastAsia="en-US" w:bidi="ar-SA"/>
        </w:rPr>
        <w:t>§ 137</w:t>
      </w:r>
    </w:p>
    <w:p w14:paraId="059636D3" w14:textId="344C7CB5"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(1) Požadavky na výstavbu se rozumí</w:t>
      </w:r>
    </w:p>
    <w:p w14:paraId="6EC1E8A2"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 xml:space="preserve">a) požadavky na vymezování pozemků, </w:t>
      </w:r>
    </w:p>
    <w:p w14:paraId="20068098"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 xml:space="preserve">b) požadavky na umisťování staveb, </w:t>
      </w:r>
    </w:p>
    <w:p w14:paraId="348016DE"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 xml:space="preserve">c) technické požadavky na stavby. </w:t>
      </w:r>
    </w:p>
    <w:p w14:paraId="4C91C49E" w14:textId="77777777" w:rsidR="00DE7BC8" w:rsidRDefault="00DE7BC8" w:rsidP="00DE7BC8">
      <w:pPr>
        <w:widowControl w:val="0"/>
        <w:spacing w:after="0" w:line="264" w:lineRule="auto"/>
        <w:jc w:val="both"/>
        <w:rPr>
          <w:rFonts w:ascii="Times New Roman" w:eastAsia="Times New Roman" w:hAnsi="Times New Roman" w:cs="Times New Roman"/>
          <w:sz w:val="24"/>
          <w:szCs w:val="24"/>
          <w:lang w:eastAsia="en-US" w:bidi="ar-SA"/>
        </w:rPr>
      </w:pPr>
    </w:p>
    <w:p w14:paraId="30FA1FB6" w14:textId="0BE7897A"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 xml:space="preserve">(2) Při územně plánovací a projektové činnosti, při povolování, provádění, užívání a odstraňování staveb je každý povinen dodržovat cíle a úkoly územního plánování a dodržovat </w:t>
      </w:r>
      <w:r w:rsidRPr="00686B9D">
        <w:rPr>
          <w:rFonts w:ascii="Times New Roman" w:eastAsia="Times New Roman" w:hAnsi="Times New Roman" w:cs="Times New Roman"/>
          <w:sz w:val="24"/>
          <w:szCs w:val="24"/>
          <w:lang w:eastAsia="en-US" w:bidi="ar-SA"/>
        </w:rPr>
        <w:lastRenderedPageBreak/>
        <w:t xml:space="preserve">požadavky na výstavbu stanovené tímto zákonem, prováděcím právním předpisem nebo jinými právními předpisy. </w:t>
      </w:r>
      <w:r w:rsidRPr="00686B9D">
        <w:rPr>
          <w:rFonts w:ascii="Times New Roman" w:eastAsia="Times New Roman" w:hAnsi="Times New Roman" w:cs="Times New Roman"/>
          <w:b/>
          <w:bCs/>
          <w:sz w:val="24"/>
          <w:szCs w:val="24"/>
          <w:lang w:eastAsia="en-US" w:bidi="ar-SA"/>
        </w:rPr>
        <w:t xml:space="preserve">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 </w:t>
      </w:r>
    </w:p>
    <w:p w14:paraId="5BD6A178" w14:textId="77777777" w:rsidR="00DE7BC8" w:rsidRDefault="00DE7BC8" w:rsidP="00DE7BC8">
      <w:pPr>
        <w:widowControl w:val="0"/>
        <w:spacing w:after="0" w:line="264" w:lineRule="auto"/>
        <w:jc w:val="both"/>
        <w:rPr>
          <w:rFonts w:ascii="Times New Roman" w:eastAsia="Times New Roman" w:hAnsi="Times New Roman" w:cs="Times New Roman"/>
          <w:sz w:val="24"/>
          <w:szCs w:val="24"/>
          <w:lang w:eastAsia="en-US" w:bidi="ar-SA"/>
        </w:rPr>
      </w:pPr>
    </w:p>
    <w:p w14:paraId="069F5386" w14:textId="0F30BD30"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sz w:val="24"/>
          <w:szCs w:val="24"/>
          <w:lang w:eastAsia="en-US" w:bidi="ar-SA"/>
        </w:rPr>
        <w:t xml:space="preserve">(3) Požadavky na výstavbu se považují za splněné splněním požadavků, které stanoví tento zákon, jeho prováděcí právní předpisy a další právní předpisy. </w:t>
      </w:r>
      <w:r w:rsidRPr="00686B9D">
        <w:rPr>
          <w:rFonts w:ascii="Times New Roman" w:eastAsia="Times New Roman" w:hAnsi="Times New Roman" w:cs="Times New Roman"/>
          <w:b/>
          <w:bCs/>
          <w:sz w:val="24"/>
          <w:szCs w:val="24"/>
          <w:lang w:eastAsia="en-US" w:bidi="ar-SA"/>
        </w:rPr>
        <w:t xml:space="preserve">Lze-li požadavky na výstavbu nebo požadavky na stavby podle § 167 splnit více způsoby, náleží jejich volba stavebníkovi nebo vlastníkovi stavby. </w:t>
      </w:r>
    </w:p>
    <w:p w14:paraId="396FB110" w14:textId="77777777" w:rsidR="00DE7BC8" w:rsidRDefault="00DE7BC8" w:rsidP="00DE7BC8">
      <w:pPr>
        <w:widowControl w:val="0"/>
        <w:spacing w:after="0" w:line="264" w:lineRule="auto"/>
        <w:jc w:val="both"/>
        <w:rPr>
          <w:rFonts w:ascii="Times New Roman" w:eastAsia="Times New Roman" w:hAnsi="Times New Roman" w:cs="Times New Roman"/>
          <w:strike/>
          <w:sz w:val="24"/>
          <w:szCs w:val="24"/>
          <w:lang w:eastAsia="en-US" w:bidi="ar-SA"/>
        </w:rPr>
      </w:pPr>
    </w:p>
    <w:p w14:paraId="2953FD52" w14:textId="53FD59ED"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(4) V rozsahu, v jakém to závažné územně technické nebo stavebně technické důvody nebo jiný veřejný zájem nevylučují, uplatní se požadavky na výstavbu rovněž u </w:t>
      </w:r>
    </w:p>
    <w:p w14:paraId="1629EAC3"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a) změny dokončené stavby, </w:t>
      </w:r>
    </w:p>
    <w:p w14:paraId="6120089D"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b) údržby dokončené stavby, </w:t>
      </w:r>
    </w:p>
    <w:p w14:paraId="24F75DB5"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c) změny v užívání stavby, </w:t>
      </w:r>
    </w:p>
    <w:p w14:paraId="40D2A718"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d) dočasné stavby, </w:t>
      </w:r>
    </w:p>
    <w:p w14:paraId="6C61225A"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e) zařízení staveniště, </w:t>
      </w:r>
    </w:p>
    <w:p w14:paraId="656FC058" w14:textId="77777777" w:rsidR="00686B9D" w:rsidRPr="00686B9D" w:rsidRDefault="00686B9D" w:rsidP="00DE7BC8">
      <w:pPr>
        <w:widowControl w:val="0"/>
        <w:spacing w:after="0" w:line="264" w:lineRule="auto"/>
        <w:jc w:val="both"/>
        <w:rPr>
          <w:rFonts w:ascii="Times New Roman" w:eastAsia="Times New Roman" w:hAnsi="Times New Roman" w:cs="Times New Roman"/>
          <w:strike/>
          <w:sz w:val="24"/>
          <w:szCs w:val="24"/>
          <w:lang w:eastAsia="en-US" w:bidi="ar-SA"/>
        </w:rPr>
      </w:pPr>
      <w:r w:rsidRPr="00686B9D">
        <w:rPr>
          <w:rFonts w:ascii="Times New Roman" w:eastAsia="Times New Roman" w:hAnsi="Times New Roman" w:cs="Times New Roman"/>
          <w:strike/>
          <w:sz w:val="24"/>
          <w:szCs w:val="24"/>
          <w:lang w:eastAsia="en-US" w:bidi="ar-SA"/>
        </w:rPr>
        <w:t xml:space="preserve">f) pozemku nebo stavby, které jsou kulturní památkou nebo se nacházejí v památkové rezervaci nebo památkové zóně. </w:t>
      </w:r>
    </w:p>
    <w:p w14:paraId="07CE4C0E" w14:textId="77777777" w:rsidR="00DE7BC8" w:rsidRDefault="00DE7BC8" w:rsidP="00DE7BC8">
      <w:pPr>
        <w:widowControl w:val="0"/>
        <w:spacing w:after="0" w:line="264" w:lineRule="auto"/>
        <w:jc w:val="both"/>
        <w:rPr>
          <w:rFonts w:ascii="Times New Roman" w:eastAsia="Times New Roman" w:hAnsi="Times New Roman" w:cs="Times New Roman"/>
          <w:b/>
          <w:bCs/>
          <w:sz w:val="24"/>
          <w:szCs w:val="24"/>
          <w:lang w:eastAsia="en-US" w:bidi="ar-SA"/>
        </w:rPr>
      </w:pPr>
    </w:p>
    <w:p w14:paraId="0B32CE4F" w14:textId="3BA0183A"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 </w:t>
      </w:r>
    </w:p>
    <w:p w14:paraId="3721541D"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a) změny dokončené stavby, </w:t>
      </w:r>
    </w:p>
    <w:p w14:paraId="14A4A4D8"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b) údržby dokončené stavby, </w:t>
      </w:r>
    </w:p>
    <w:p w14:paraId="0B54B0D0"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c) změny v užívání stavby, </w:t>
      </w:r>
    </w:p>
    <w:p w14:paraId="4B0FD3D5"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d) dočasné stavby, </w:t>
      </w:r>
    </w:p>
    <w:p w14:paraId="393E7C07"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e) zařízení staveniště, </w:t>
      </w:r>
    </w:p>
    <w:p w14:paraId="42FF337A" w14:textId="23652F78"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f) pozemku nebo stavby, které jsou kulturní památkou nebo se nacházejí v památkové rezervaci nebo památkové zóně, </w:t>
      </w:r>
    </w:p>
    <w:p w14:paraId="5366B346" w14:textId="77777777" w:rsidR="00686B9D" w:rsidRPr="00686B9D" w:rsidRDefault="00686B9D" w:rsidP="00DE7BC8">
      <w:pPr>
        <w:widowControl w:val="0"/>
        <w:spacing w:after="0" w:line="264" w:lineRule="auto"/>
        <w:jc w:val="both"/>
        <w:rPr>
          <w:rFonts w:ascii="Times New Roman" w:eastAsia="Times New Roman" w:hAnsi="Times New Roman" w:cs="Times New Roman"/>
          <w:sz w:val="24"/>
          <w:szCs w:val="24"/>
          <w:lang w:eastAsia="en-US" w:bidi="ar-SA"/>
        </w:rPr>
      </w:pPr>
      <w:r w:rsidRPr="00686B9D">
        <w:rPr>
          <w:rFonts w:ascii="Times New Roman" w:eastAsia="Times New Roman" w:hAnsi="Times New Roman" w:cs="Times New Roman"/>
          <w:b/>
          <w:bCs/>
          <w:sz w:val="24"/>
          <w:szCs w:val="24"/>
          <w:lang w:eastAsia="en-US" w:bidi="ar-SA"/>
        </w:rPr>
        <w:t xml:space="preserve">g) stavby v proluce. </w:t>
      </w:r>
    </w:p>
    <w:p w14:paraId="4492917A" w14:textId="77777777" w:rsidR="00DE7BC8" w:rsidRDefault="00DE7BC8" w:rsidP="00DE7BC8">
      <w:pPr>
        <w:widowControl w:val="0"/>
        <w:spacing w:after="0" w:line="264" w:lineRule="auto"/>
        <w:jc w:val="both"/>
        <w:rPr>
          <w:rFonts w:ascii="Times New Roman" w:eastAsia="Times New Roman" w:hAnsi="Times New Roman" w:cs="Times New Roman"/>
          <w:b/>
          <w:bCs/>
          <w:sz w:val="24"/>
          <w:szCs w:val="24"/>
          <w:lang w:eastAsia="en-US" w:bidi="ar-SA"/>
        </w:rPr>
      </w:pPr>
    </w:p>
    <w:p w14:paraId="6BD28FC5" w14:textId="1048668B" w:rsidR="00686B9D" w:rsidRPr="006F2EFB" w:rsidRDefault="00686B9D" w:rsidP="00DE7BC8">
      <w:pPr>
        <w:widowControl w:val="0"/>
        <w:spacing w:after="0" w:line="264" w:lineRule="auto"/>
        <w:jc w:val="both"/>
        <w:rPr>
          <w:rFonts w:ascii="Times New Roman" w:eastAsia="Times New Roman" w:hAnsi="Times New Roman" w:cs="Times New Roman"/>
          <w:b/>
          <w:bCs/>
          <w:sz w:val="24"/>
          <w:szCs w:val="24"/>
          <w:lang w:eastAsia="en-US" w:bidi="ar-SA"/>
        </w:rPr>
      </w:pPr>
      <w:r w:rsidRPr="006F2EFB">
        <w:rPr>
          <w:rFonts w:ascii="Times New Roman" w:eastAsia="Times New Roman" w:hAnsi="Times New Roman" w:cs="Times New Roman"/>
          <w:b/>
          <w:bCs/>
          <w:sz w:val="24"/>
          <w:szCs w:val="24"/>
          <w:lang w:eastAsia="en-US" w:bidi="ar-SA"/>
        </w:rPr>
        <w:t xml:space="preserve">(5)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 </w:t>
      </w:r>
    </w:p>
    <w:bookmarkEnd w:id="17"/>
    <w:p w14:paraId="4EEB50F0" w14:textId="77777777" w:rsidR="00DE7BC8" w:rsidRDefault="00DE7BC8" w:rsidP="00DE7BC8">
      <w:pPr>
        <w:spacing w:after="0" w:line="264" w:lineRule="auto"/>
        <w:jc w:val="both"/>
        <w:rPr>
          <w:rFonts w:ascii="Times New Roman" w:eastAsia="Times New Roman" w:hAnsi="Times New Roman" w:cs="Times New Roman"/>
          <w:b/>
          <w:bCs/>
          <w:sz w:val="24"/>
          <w:szCs w:val="24"/>
          <w:lang w:eastAsia="en-US" w:bidi="ar-SA"/>
        </w:rPr>
      </w:pPr>
    </w:p>
    <w:p w14:paraId="7D0472CE" w14:textId="45E3CAE3" w:rsidR="00686B9D" w:rsidRPr="006F2EFB" w:rsidRDefault="00686B9D" w:rsidP="00DE7BC8">
      <w:pPr>
        <w:spacing w:after="0" w:line="264" w:lineRule="auto"/>
        <w:jc w:val="both"/>
        <w:rPr>
          <w:rFonts w:ascii="Times New Roman" w:eastAsia="Times New Roman" w:hAnsi="Times New Roman" w:cs="Times New Roman"/>
          <w:b/>
          <w:bCs/>
          <w:sz w:val="24"/>
          <w:szCs w:val="24"/>
          <w:lang w:eastAsia="en-US" w:bidi="ar-SA"/>
        </w:rPr>
      </w:pPr>
      <w:r w:rsidRPr="006F2EFB">
        <w:rPr>
          <w:rFonts w:ascii="Times New Roman" w:eastAsia="Times New Roman" w:hAnsi="Times New Roman" w:cs="Times New Roman"/>
          <w:b/>
          <w:bCs/>
          <w:sz w:val="24"/>
          <w:szCs w:val="24"/>
          <w:lang w:eastAsia="en-US" w:bidi="ar-SA"/>
        </w:rPr>
        <w:lastRenderedPageBreak/>
        <w:t xml:space="preserve">(6) </w:t>
      </w:r>
      <w:r w:rsidR="0094680C" w:rsidRPr="006F2EFB">
        <w:rPr>
          <w:rFonts w:ascii="Times New Roman" w:eastAsia="Times New Roman" w:hAnsi="Times New Roman" w:cs="Times New Roman"/>
          <w:b/>
          <w:bCs/>
          <w:sz w:val="24"/>
          <w:szCs w:val="24"/>
          <w:lang w:eastAsia="en-US" w:bidi="ar-SA"/>
        </w:rPr>
        <w:t>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1C4573D9" w14:textId="77777777" w:rsidR="00DE7BC8" w:rsidRDefault="00DE7BC8" w:rsidP="00DE7BC8">
      <w:pPr>
        <w:spacing w:after="0" w:line="264" w:lineRule="auto"/>
        <w:jc w:val="both"/>
        <w:rPr>
          <w:rFonts w:ascii="Times New Roman" w:eastAsia="Times New Roman" w:hAnsi="Times New Roman" w:cs="Times New Roman"/>
          <w:b/>
          <w:bCs/>
          <w:sz w:val="24"/>
          <w:szCs w:val="24"/>
          <w:lang w:eastAsia="en-US" w:bidi="ar-SA"/>
        </w:rPr>
      </w:pPr>
    </w:p>
    <w:p w14:paraId="2EB54C56" w14:textId="348CE54C" w:rsidR="00686B9D" w:rsidRPr="006F2EFB" w:rsidRDefault="00686B9D" w:rsidP="00DE7BC8">
      <w:pPr>
        <w:spacing w:after="0" w:line="264" w:lineRule="auto"/>
        <w:jc w:val="both"/>
        <w:rPr>
          <w:rFonts w:ascii="Times New Roman" w:eastAsia="Times New Roman" w:hAnsi="Times New Roman" w:cs="Times New Roman"/>
          <w:b/>
          <w:bCs/>
          <w:sz w:val="24"/>
          <w:szCs w:val="24"/>
          <w:lang w:eastAsia="en-US" w:bidi="ar-SA"/>
        </w:rPr>
      </w:pPr>
      <w:r w:rsidRPr="006F2EFB">
        <w:rPr>
          <w:rFonts w:ascii="Times New Roman" w:eastAsia="Times New Roman" w:hAnsi="Times New Roman" w:cs="Times New Roman"/>
          <w:b/>
          <w:bCs/>
          <w:sz w:val="24"/>
          <w:szCs w:val="24"/>
          <w:lang w:eastAsia="en-US" w:bidi="ar-SA"/>
        </w:rPr>
        <w:t xml:space="preserve">(7) </w:t>
      </w:r>
      <w:r w:rsidR="0094680C" w:rsidRPr="006F2EFB">
        <w:rPr>
          <w:rFonts w:ascii="Times New Roman" w:eastAsia="Times New Roman" w:hAnsi="Times New Roman" w:cs="Times New Roman"/>
          <w:b/>
          <w:bCs/>
          <w:sz w:val="24"/>
          <w:szCs w:val="24"/>
          <w:lang w:eastAsia="en-US" w:bidi="ar-SA"/>
        </w:rPr>
        <w:t xml:space="preserve">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 </w:t>
      </w:r>
      <w:r w:rsidRPr="006F2EFB">
        <w:rPr>
          <w:rFonts w:ascii="Times New Roman" w:eastAsia="Times New Roman" w:hAnsi="Times New Roman" w:cs="Times New Roman"/>
          <w:b/>
          <w:bCs/>
          <w:color w:val="0070C0"/>
          <w:sz w:val="24"/>
          <w:szCs w:val="24"/>
          <w:lang w:eastAsia="en-US" w:bidi="ar-SA"/>
        </w:rPr>
        <w:t>nebo s městskou částí hlavního města Prahy</w:t>
      </w:r>
      <w:r w:rsidRPr="006F2EFB">
        <w:rPr>
          <w:rFonts w:ascii="Times New Roman" w:eastAsia="Times New Roman" w:hAnsi="Times New Roman" w:cs="Times New Roman"/>
          <w:b/>
          <w:bCs/>
          <w:sz w:val="24"/>
          <w:szCs w:val="24"/>
          <w:lang w:eastAsia="en-US" w:bidi="ar-SA"/>
        </w:rPr>
        <w:t>.</w:t>
      </w:r>
    </w:p>
    <w:p w14:paraId="757DF44B" w14:textId="77777777" w:rsidR="00DE7BC8" w:rsidRDefault="00DE7BC8" w:rsidP="00DE7BC8">
      <w:pPr>
        <w:spacing w:after="0" w:line="264" w:lineRule="auto"/>
        <w:jc w:val="both"/>
        <w:rPr>
          <w:rFonts w:ascii="Times New Roman" w:eastAsia="Times New Roman" w:hAnsi="Times New Roman" w:cs="Times New Roman"/>
          <w:b/>
          <w:bCs/>
          <w:sz w:val="24"/>
          <w:szCs w:val="24"/>
          <w:lang w:eastAsia="en-US" w:bidi="ar-SA"/>
        </w:rPr>
      </w:pPr>
    </w:p>
    <w:p w14:paraId="35F6E63A" w14:textId="2F79FA24" w:rsidR="00901E89" w:rsidRPr="006F2EFB" w:rsidRDefault="00686B9D" w:rsidP="00DE7BC8">
      <w:pPr>
        <w:spacing w:after="0" w:line="264" w:lineRule="auto"/>
        <w:jc w:val="both"/>
        <w:rPr>
          <w:rFonts w:ascii="Times New Roman" w:hAnsi="Times New Roman" w:cs="Times New Roman"/>
          <w:b/>
          <w:bCs/>
          <w:sz w:val="24"/>
          <w:szCs w:val="24"/>
        </w:rPr>
      </w:pPr>
      <w:r w:rsidRPr="006F2EFB">
        <w:rPr>
          <w:rFonts w:ascii="Times New Roman" w:eastAsia="Times New Roman" w:hAnsi="Times New Roman" w:cs="Times New Roman"/>
          <w:b/>
          <w:bCs/>
          <w:sz w:val="24"/>
          <w:szCs w:val="24"/>
          <w:lang w:eastAsia="en-US" w:bidi="ar-SA"/>
        </w:rPr>
        <w:t xml:space="preserve">(8) </w:t>
      </w:r>
      <w:r w:rsidR="0094680C" w:rsidRPr="006F2EFB">
        <w:rPr>
          <w:rFonts w:ascii="Times New Roman" w:eastAsia="Times New Roman" w:hAnsi="Times New Roman" w:cs="Times New Roman"/>
          <w:b/>
          <w:bCs/>
          <w:sz w:val="24"/>
          <w:szCs w:val="24"/>
          <w:lang w:eastAsia="en-US" w:bidi="ar-SA"/>
        </w:rPr>
        <w:t>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0BE08501" w14:textId="77777777" w:rsidR="00901E89" w:rsidRPr="006F2EFB" w:rsidRDefault="00901E89" w:rsidP="00DE7BC8">
      <w:pPr>
        <w:spacing w:after="0" w:line="264" w:lineRule="auto"/>
        <w:jc w:val="both"/>
        <w:rPr>
          <w:rFonts w:ascii="Times New Roman" w:hAnsi="Times New Roman" w:cs="Times New Roman"/>
          <w:sz w:val="24"/>
          <w:szCs w:val="24"/>
        </w:rPr>
      </w:pPr>
    </w:p>
    <w:p w14:paraId="25B2C0DC" w14:textId="77777777" w:rsidR="00901E89" w:rsidRPr="006F2EFB" w:rsidRDefault="00901E89" w:rsidP="006F2EFB">
      <w:pPr>
        <w:spacing w:after="0" w:line="264" w:lineRule="auto"/>
        <w:jc w:val="both"/>
        <w:rPr>
          <w:rFonts w:ascii="Times New Roman" w:hAnsi="Times New Roman" w:cs="Times New Roman"/>
          <w:sz w:val="24"/>
          <w:szCs w:val="24"/>
        </w:rPr>
      </w:pPr>
    </w:p>
    <w:p w14:paraId="64895B6D" w14:textId="77777777" w:rsidR="00901E89" w:rsidRPr="006F2EFB" w:rsidRDefault="00901E89" w:rsidP="006F2EFB">
      <w:pPr>
        <w:spacing w:after="0" w:line="264" w:lineRule="auto"/>
        <w:jc w:val="both"/>
        <w:rPr>
          <w:rFonts w:ascii="Times New Roman" w:hAnsi="Times New Roman" w:cs="Times New Roman"/>
          <w:sz w:val="24"/>
          <w:szCs w:val="24"/>
        </w:rPr>
      </w:pPr>
    </w:p>
    <w:p w14:paraId="63F95528" w14:textId="207A6C26" w:rsidR="00E62695" w:rsidRPr="006F2EFB" w:rsidRDefault="00F96AA2" w:rsidP="006F2EFB">
      <w:pPr>
        <w:spacing w:after="0" w:line="264" w:lineRule="auto"/>
        <w:jc w:val="both"/>
        <w:rPr>
          <w:rFonts w:ascii="Times New Roman" w:hAnsi="Times New Roman" w:cs="Times New Roman"/>
          <w:sz w:val="24"/>
          <w:szCs w:val="24"/>
        </w:rPr>
      </w:pPr>
      <w:r w:rsidRPr="006F2EFB">
        <w:rPr>
          <w:rFonts w:ascii="Times New Roman" w:hAnsi="Times New Roman" w:cs="Times New Roman"/>
          <w:sz w:val="24"/>
          <w:szCs w:val="24"/>
        </w:rPr>
        <w:t xml:space="preserve">V Praze dne </w:t>
      </w:r>
      <w:r w:rsidR="00A40957" w:rsidRPr="006F2EFB">
        <w:rPr>
          <w:rFonts w:ascii="Times New Roman" w:hAnsi="Times New Roman" w:cs="Times New Roman"/>
          <w:sz w:val="24"/>
          <w:szCs w:val="24"/>
        </w:rPr>
        <w:t>2</w:t>
      </w:r>
      <w:r w:rsidR="00320C9D">
        <w:rPr>
          <w:rFonts w:ascii="Times New Roman" w:hAnsi="Times New Roman" w:cs="Times New Roman"/>
          <w:sz w:val="24"/>
          <w:szCs w:val="24"/>
        </w:rPr>
        <w:t>8</w:t>
      </w:r>
      <w:r w:rsidRPr="006F2EFB">
        <w:rPr>
          <w:rFonts w:ascii="Times New Roman" w:hAnsi="Times New Roman" w:cs="Times New Roman"/>
          <w:sz w:val="24"/>
          <w:szCs w:val="24"/>
        </w:rPr>
        <w:t xml:space="preserve">. </w:t>
      </w:r>
      <w:r w:rsidR="00A40957" w:rsidRPr="006F2EFB">
        <w:rPr>
          <w:rFonts w:ascii="Times New Roman" w:hAnsi="Times New Roman" w:cs="Times New Roman"/>
          <w:sz w:val="24"/>
          <w:szCs w:val="24"/>
        </w:rPr>
        <w:t>května</w:t>
      </w:r>
      <w:r w:rsidRPr="006F2EFB">
        <w:rPr>
          <w:rFonts w:ascii="Times New Roman" w:hAnsi="Times New Roman" w:cs="Times New Roman"/>
          <w:sz w:val="24"/>
          <w:szCs w:val="24"/>
        </w:rPr>
        <w:t xml:space="preserve"> 2026</w:t>
      </w:r>
    </w:p>
    <w:p w14:paraId="3BC754D4" w14:textId="77777777" w:rsidR="00E62695" w:rsidRPr="006F2EFB" w:rsidRDefault="00E62695" w:rsidP="006F2EFB">
      <w:pPr>
        <w:spacing w:after="0" w:line="264" w:lineRule="auto"/>
        <w:jc w:val="both"/>
        <w:rPr>
          <w:rFonts w:ascii="Times New Roman" w:hAnsi="Times New Roman" w:cs="Times New Roman"/>
          <w:sz w:val="24"/>
          <w:szCs w:val="24"/>
        </w:rPr>
      </w:pPr>
    </w:p>
    <w:p w14:paraId="2CA1BACB" w14:textId="77777777" w:rsidR="00E62695" w:rsidRPr="006F2EFB" w:rsidRDefault="00E62695" w:rsidP="006F2EFB">
      <w:pPr>
        <w:spacing w:after="0" w:line="264" w:lineRule="auto"/>
        <w:jc w:val="both"/>
        <w:rPr>
          <w:rFonts w:ascii="Times New Roman" w:hAnsi="Times New Roman" w:cs="Times New Roman"/>
          <w:sz w:val="24"/>
          <w:szCs w:val="24"/>
        </w:rPr>
      </w:pPr>
      <w:r w:rsidRPr="006F2EFB">
        <w:rPr>
          <w:rFonts w:ascii="Times New Roman" w:hAnsi="Times New Roman" w:cs="Times New Roman"/>
          <w:sz w:val="24"/>
          <w:szCs w:val="24"/>
        </w:rPr>
        <w:t>Karel Haas</w:t>
      </w:r>
    </w:p>
    <w:sectPr w:rsidR="00E62695" w:rsidRPr="006F2EFB"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adea">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244B95"/>
    <w:multiLevelType w:val="multilevel"/>
    <w:tmpl w:val="EB0A64AA"/>
    <w:lvl w:ilvl="0">
      <w:start w:val="1"/>
      <w:numFmt w:val="decimal"/>
      <w:lvlText w:val="%1."/>
      <w:lvlJc w:val="left"/>
      <w:pPr>
        <w:ind w:left="720" w:hanging="360"/>
      </w:pPr>
      <w:rPr>
        <w:b w:val="0"/>
        <w:bCs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093D1A71"/>
    <w:multiLevelType w:val="multilevel"/>
    <w:tmpl w:val="B9FA1B9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89F4BDD"/>
    <w:multiLevelType w:val="hybridMultilevel"/>
    <w:tmpl w:val="1CA07806"/>
    <w:lvl w:ilvl="0" w:tplc="F2C88B1A">
      <w:start w:val="1"/>
      <w:numFmt w:val="decimal"/>
      <w:lvlText w:val="%1)"/>
      <w:lvlJc w:val="left"/>
      <w:pPr>
        <w:ind w:left="720" w:hanging="360"/>
      </w:pPr>
      <w:rPr>
        <w:rFonts w:ascii="Times New Roman" w:eastAsia="Times New Roman"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A9255A5"/>
    <w:multiLevelType w:val="hybridMultilevel"/>
    <w:tmpl w:val="5352D348"/>
    <w:lvl w:ilvl="0" w:tplc="4E240EE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7" w15:restartNumberingAfterBreak="0">
    <w:nsid w:val="3ADD7494"/>
    <w:multiLevelType w:val="hybridMultilevel"/>
    <w:tmpl w:val="47447218"/>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4BFB32EE"/>
    <w:multiLevelType w:val="hybridMultilevel"/>
    <w:tmpl w:val="83F60D54"/>
    <w:lvl w:ilvl="0" w:tplc="4D6CADD0">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91824D9"/>
    <w:multiLevelType w:val="hybridMultilevel"/>
    <w:tmpl w:val="A1BA0B54"/>
    <w:lvl w:ilvl="0" w:tplc="90DA9D00">
      <w:start w:val="1"/>
      <w:numFmt w:val="decimal"/>
      <w:lvlText w:val="(%1)"/>
      <w:lvlJc w:val="left"/>
      <w:pPr>
        <w:ind w:left="1065" w:hanging="360"/>
      </w:pPr>
    </w:lvl>
    <w:lvl w:ilvl="1" w:tplc="04050019">
      <w:start w:val="1"/>
      <w:numFmt w:val="lowerLetter"/>
      <w:lvlText w:val="%2."/>
      <w:lvlJc w:val="left"/>
      <w:pPr>
        <w:ind w:left="1785" w:hanging="360"/>
      </w:pPr>
    </w:lvl>
    <w:lvl w:ilvl="2" w:tplc="0405001B">
      <w:start w:val="1"/>
      <w:numFmt w:val="lowerRoman"/>
      <w:lvlText w:val="%3."/>
      <w:lvlJc w:val="right"/>
      <w:pPr>
        <w:ind w:left="2505" w:hanging="180"/>
      </w:pPr>
    </w:lvl>
    <w:lvl w:ilvl="3" w:tplc="0405000F">
      <w:start w:val="1"/>
      <w:numFmt w:val="decimal"/>
      <w:lvlText w:val="%4."/>
      <w:lvlJc w:val="left"/>
      <w:pPr>
        <w:ind w:left="3225" w:hanging="360"/>
      </w:pPr>
    </w:lvl>
    <w:lvl w:ilvl="4" w:tplc="04050019">
      <w:start w:val="1"/>
      <w:numFmt w:val="lowerLetter"/>
      <w:lvlText w:val="%5."/>
      <w:lvlJc w:val="left"/>
      <w:pPr>
        <w:ind w:left="3945" w:hanging="360"/>
      </w:pPr>
    </w:lvl>
    <w:lvl w:ilvl="5" w:tplc="0405001B">
      <w:start w:val="1"/>
      <w:numFmt w:val="lowerRoman"/>
      <w:lvlText w:val="%6."/>
      <w:lvlJc w:val="right"/>
      <w:pPr>
        <w:ind w:left="4665" w:hanging="180"/>
      </w:pPr>
    </w:lvl>
    <w:lvl w:ilvl="6" w:tplc="0405000F">
      <w:start w:val="1"/>
      <w:numFmt w:val="decimal"/>
      <w:lvlText w:val="%7."/>
      <w:lvlJc w:val="left"/>
      <w:pPr>
        <w:ind w:left="5385" w:hanging="360"/>
      </w:pPr>
    </w:lvl>
    <w:lvl w:ilvl="7" w:tplc="04050019">
      <w:start w:val="1"/>
      <w:numFmt w:val="lowerLetter"/>
      <w:lvlText w:val="%8."/>
      <w:lvlJc w:val="left"/>
      <w:pPr>
        <w:ind w:left="6105" w:hanging="360"/>
      </w:pPr>
    </w:lvl>
    <w:lvl w:ilvl="8" w:tplc="0405001B">
      <w:start w:val="1"/>
      <w:numFmt w:val="lowerRoman"/>
      <w:lvlText w:val="%9."/>
      <w:lvlJc w:val="right"/>
      <w:pPr>
        <w:ind w:left="6825" w:hanging="180"/>
      </w:pPr>
    </w:lvl>
  </w:abstractNum>
  <w:abstractNum w:abstractNumId="10" w15:restartNumberingAfterBreak="0">
    <w:nsid w:val="5B076F49"/>
    <w:multiLevelType w:val="multilevel"/>
    <w:tmpl w:val="B9FA1B9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6A9C3A10"/>
    <w:multiLevelType w:val="hybridMultilevel"/>
    <w:tmpl w:val="A1BA0B54"/>
    <w:lvl w:ilvl="0" w:tplc="FFFFFFFF">
      <w:start w:val="1"/>
      <w:numFmt w:val="decimal"/>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12"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14"/>
  </w:num>
  <w:num w:numId="3" w16cid:durableId="926159642">
    <w:abstractNumId w:val="13"/>
  </w:num>
  <w:num w:numId="4" w16cid:durableId="1013724023">
    <w:abstractNumId w:val="12"/>
  </w:num>
  <w:num w:numId="5" w16cid:durableId="762189207">
    <w:abstractNumId w:val="6"/>
  </w:num>
  <w:num w:numId="6" w16cid:durableId="2094205377">
    <w:abstractNumId w:val="3"/>
  </w:num>
  <w:num w:numId="7" w16cid:durableId="1893536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07476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09825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7841632">
    <w:abstractNumId w:val="4"/>
  </w:num>
  <w:num w:numId="11" w16cid:durableId="115032092">
    <w:abstractNumId w:val="8"/>
  </w:num>
  <w:num w:numId="12" w16cid:durableId="1816021177">
    <w:abstractNumId w:val="5"/>
  </w:num>
  <w:num w:numId="13" w16cid:durableId="1685785339">
    <w:abstractNumId w:val="1"/>
  </w:num>
  <w:num w:numId="14" w16cid:durableId="589200096">
    <w:abstractNumId w:val="2"/>
  </w:num>
  <w:num w:numId="15" w16cid:durableId="221990337">
    <w:abstractNumId w:val="10"/>
  </w:num>
  <w:num w:numId="16" w16cid:durableId="875389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40BBA"/>
    <w:rsid w:val="00051397"/>
    <w:rsid w:val="000601B2"/>
    <w:rsid w:val="000834F2"/>
    <w:rsid w:val="000945AE"/>
    <w:rsid w:val="000A6FD2"/>
    <w:rsid w:val="000C0517"/>
    <w:rsid w:val="000D2CA0"/>
    <w:rsid w:val="000D4DC3"/>
    <w:rsid w:val="000D5878"/>
    <w:rsid w:val="000F1980"/>
    <w:rsid w:val="00136653"/>
    <w:rsid w:val="00160A62"/>
    <w:rsid w:val="00185506"/>
    <w:rsid w:val="00191375"/>
    <w:rsid w:val="001A5E97"/>
    <w:rsid w:val="001B16F6"/>
    <w:rsid w:val="001F3FC3"/>
    <w:rsid w:val="001F6A9F"/>
    <w:rsid w:val="00207E8E"/>
    <w:rsid w:val="0022141D"/>
    <w:rsid w:val="002274C3"/>
    <w:rsid w:val="00246CDA"/>
    <w:rsid w:val="00294651"/>
    <w:rsid w:val="002A236B"/>
    <w:rsid w:val="002B3579"/>
    <w:rsid w:val="002F3503"/>
    <w:rsid w:val="00320C9D"/>
    <w:rsid w:val="003313A6"/>
    <w:rsid w:val="00383F41"/>
    <w:rsid w:val="003867EB"/>
    <w:rsid w:val="00390E77"/>
    <w:rsid w:val="003D1982"/>
    <w:rsid w:val="003F17FE"/>
    <w:rsid w:val="004025A5"/>
    <w:rsid w:val="00421ACF"/>
    <w:rsid w:val="00426154"/>
    <w:rsid w:val="00431FF9"/>
    <w:rsid w:val="00473338"/>
    <w:rsid w:val="00485102"/>
    <w:rsid w:val="004965EF"/>
    <w:rsid w:val="004A6C02"/>
    <w:rsid w:val="004B3317"/>
    <w:rsid w:val="004B6659"/>
    <w:rsid w:val="004C5C0D"/>
    <w:rsid w:val="005051CD"/>
    <w:rsid w:val="00515A40"/>
    <w:rsid w:val="00525762"/>
    <w:rsid w:val="0053682A"/>
    <w:rsid w:val="005710B7"/>
    <w:rsid w:val="00572E31"/>
    <w:rsid w:val="00573649"/>
    <w:rsid w:val="00581BB9"/>
    <w:rsid w:val="00592638"/>
    <w:rsid w:val="005A70B9"/>
    <w:rsid w:val="005C0C03"/>
    <w:rsid w:val="005F1981"/>
    <w:rsid w:val="005F2E3F"/>
    <w:rsid w:val="0060156B"/>
    <w:rsid w:val="0060450E"/>
    <w:rsid w:val="0065280B"/>
    <w:rsid w:val="00665F11"/>
    <w:rsid w:val="00686B9D"/>
    <w:rsid w:val="00692302"/>
    <w:rsid w:val="006C632A"/>
    <w:rsid w:val="006C7951"/>
    <w:rsid w:val="006E6DEE"/>
    <w:rsid w:val="006F2EFB"/>
    <w:rsid w:val="0071534F"/>
    <w:rsid w:val="007535CC"/>
    <w:rsid w:val="007541C1"/>
    <w:rsid w:val="00767836"/>
    <w:rsid w:val="00776176"/>
    <w:rsid w:val="00786579"/>
    <w:rsid w:val="007A6DD0"/>
    <w:rsid w:val="007B4108"/>
    <w:rsid w:val="007B5C14"/>
    <w:rsid w:val="007C0AF2"/>
    <w:rsid w:val="008023DD"/>
    <w:rsid w:val="00836492"/>
    <w:rsid w:val="00865D0A"/>
    <w:rsid w:val="008702C1"/>
    <w:rsid w:val="0087572D"/>
    <w:rsid w:val="008F5D54"/>
    <w:rsid w:val="00901E89"/>
    <w:rsid w:val="00936FC5"/>
    <w:rsid w:val="0094680C"/>
    <w:rsid w:val="009738CA"/>
    <w:rsid w:val="00983A56"/>
    <w:rsid w:val="009956BD"/>
    <w:rsid w:val="009966FD"/>
    <w:rsid w:val="009C5152"/>
    <w:rsid w:val="009C6984"/>
    <w:rsid w:val="00A11F3F"/>
    <w:rsid w:val="00A12575"/>
    <w:rsid w:val="00A203A4"/>
    <w:rsid w:val="00A25687"/>
    <w:rsid w:val="00A40957"/>
    <w:rsid w:val="00A44D09"/>
    <w:rsid w:val="00A4516B"/>
    <w:rsid w:val="00A5338E"/>
    <w:rsid w:val="00A63CC7"/>
    <w:rsid w:val="00AA25FE"/>
    <w:rsid w:val="00AA3C0B"/>
    <w:rsid w:val="00AD0B2A"/>
    <w:rsid w:val="00AE296D"/>
    <w:rsid w:val="00B25B90"/>
    <w:rsid w:val="00B4352E"/>
    <w:rsid w:val="00BD0ED8"/>
    <w:rsid w:val="00BE1D55"/>
    <w:rsid w:val="00BF179D"/>
    <w:rsid w:val="00BF71E7"/>
    <w:rsid w:val="00C16E81"/>
    <w:rsid w:val="00C25B4F"/>
    <w:rsid w:val="00C418E1"/>
    <w:rsid w:val="00C57181"/>
    <w:rsid w:val="00C67BE9"/>
    <w:rsid w:val="00C874DA"/>
    <w:rsid w:val="00C94A33"/>
    <w:rsid w:val="00C96991"/>
    <w:rsid w:val="00CB7A6C"/>
    <w:rsid w:val="00CD3F68"/>
    <w:rsid w:val="00D34128"/>
    <w:rsid w:val="00D51FA3"/>
    <w:rsid w:val="00D6415A"/>
    <w:rsid w:val="00DB36B1"/>
    <w:rsid w:val="00DC43C8"/>
    <w:rsid w:val="00DC5FE2"/>
    <w:rsid w:val="00DE7BC8"/>
    <w:rsid w:val="00DF412E"/>
    <w:rsid w:val="00E0281E"/>
    <w:rsid w:val="00E3492C"/>
    <w:rsid w:val="00E37DBC"/>
    <w:rsid w:val="00E62695"/>
    <w:rsid w:val="00E62E18"/>
    <w:rsid w:val="00E70C11"/>
    <w:rsid w:val="00E866FB"/>
    <w:rsid w:val="00EB6440"/>
    <w:rsid w:val="00EE2C75"/>
    <w:rsid w:val="00EE6640"/>
    <w:rsid w:val="00EE7E79"/>
    <w:rsid w:val="00EF28DF"/>
    <w:rsid w:val="00F05078"/>
    <w:rsid w:val="00F1798E"/>
    <w:rsid w:val="00F474DB"/>
    <w:rsid w:val="00F7183A"/>
    <w:rsid w:val="00F82175"/>
    <w:rsid w:val="00F96AA2"/>
    <w:rsid w:val="00FA38A5"/>
    <w:rsid w:val="00FA5CBA"/>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 w:type="paragraph" w:customStyle="1" w:styleId="69">
    <w:name w:val="69"/>
    <w:rsid w:val="00431FF9"/>
    <w:pPr>
      <w:spacing w:before="113" w:after="113" w:line="240" w:lineRule="auto"/>
      <w:ind w:left="227" w:hanging="227"/>
    </w:pPr>
    <w:rPr>
      <w:rFonts w:ascii="Times New Roman" w:eastAsia="Times New Roman" w:hAnsi="Times New Roman" w:cs="Times New Roman"/>
      <w:kern w:val="0"/>
      <w:sz w:val="20"/>
      <w:szCs w:val="20"/>
      <w14:ligatures w14:val="none"/>
    </w:rPr>
  </w:style>
  <w:style w:type="paragraph" w:customStyle="1" w:styleId="15">
    <w:name w:val="15"/>
    <w:rsid w:val="00431FF9"/>
    <w:pPr>
      <w:spacing w:before="113" w:after="57" w:line="240" w:lineRule="auto"/>
      <w:ind w:left="510" w:hanging="510"/>
      <w:jc w:val="both"/>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910">
      <w:bodyDiv w:val="1"/>
      <w:marLeft w:val="0"/>
      <w:marRight w:val="0"/>
      <w:marTop w:val="0"/>
      <w:marBottom w:val="0"/>
      <w:divBdr>
        <w:top w:val="none" w:sz="0" w:space="0" w:color="auto"/>
        <w:left w:val="none" w:sz="0" w:space="0" w:color="auto"/>
        <w:bottom w:val="none" w:sz="0" w:space="0" w:color="auto"/>
        <w:right w:val="none" w:sz="0" w:space="0" w:color="auto"/>
      </w:divBdr>
    </w:div>
    <w:div w:id="47339631">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418453217">
      <w:bodyDiv w:val="1"/>
      <w:marLeft w:val="0"/>
      <w:marRight w:val="0"/>
      <w:marTop w:val="0"/>
      <w:marBottom w:val="0"/>
      <w:divBdr>
        <w:top w:val="none" w:sz="0" w:space="0" w:color="auto"/>
        <w:left w:val="none" w:sz="0" w:space="0" w:color="auto"/>
        <w:bottom w:val="none" w:sz="0" w:space="0" w:color="auto"/>
        <w:right w:val="none" w:sz="0" w:space="0" w:color="auto"/>
      </w:divBdr>
    </w:div>
    <w:div w:id="579556935">
      <w:bodyDiv w:val="1"/>
      <w:marLeft w:val="0"/>
      <w:marRight w:val="0"/>
      <w:marTop w:val="0"/>
      <w:marBottom w:val="0"/>
      <w:divBdr>
        <w:top w:val="none" w:sz="0" w:space="0" w:color="auto"/>
        <w:left w:val="none" w:sz="0" w:space="0" w:color="auto"/>
        <w:bottom w:val="none" w:sz="0" w:space="0" w:color="auto"/>
        <w:right w:val="none" w:sz="0" w:space="0" w:color="auto"/>
      </w:divBdr>
    </w:div>
    <w:div w:id="1021392376">
      <w:bodyDiv w:val="1"/>
      <w:marLeft w:val="0"/>
      <w:marRight w:val="0"/>
      <w:marTop w:val="0"/>
      <w:marBottom w:val="0"/>
      <w:divBdr>
        <w:top w:val="none" w:sz="0" w:space="0" w:color="auto"/>
        <w:left w:val="none" w:sz="0" w:space="0" w:color="auto"/>
        <w:bottom w:val="none" w:sz="0" w:space="0" w:color="auto"/>
        <w:right w:val="none" w:sz="0" w:space="0" w:color="auto"/>
      </w:divBdr>
    </w:div>
    <w:div w:id="1157922134">
      <w:bodyDiv w:val="1"/>
      <w:marLeft w:val="0"/>
      <w:marRight w:val="0"/>
      <w:marTop w:val="0"/>
      <w:marBottom w:val="0"/>
      <w:divBdr>
        <w:top w:val="none" w:sz="0" w:space="0" w:color="auto"/>
        <w:left w:val="none" w:sz="0" w:space="0" w:color="auto"/>
        <w:bottom w:val="none" w:sz="0" w:space="0" w:color="auto"/>
        <w:right w:val="none" w:sz="0" w:space="0" w:color="auto"/>
      </w:divBdr>
    </w:div>
    <w:div w:id="1283145723">
      <w:bodyDiv w:val="1"/>
      <w:marLeft w:val="0"/>
      <w:marRight w:val="0"/>
      <w:marTop w:val="0"/>
      <w:marBottom w:val="0"/>
      <w:divBdr>
        <w:top w:val="none" w:sz="0" w:space="0" w:color="auto"/>
        <w:left w:val="none" w:sz="0" w:space="0" w:color="auto"/>
        <w:bottom w:val="none" w:sz="0" w:space="0" w:color="auto"/>
        <w:right w:val="none" w:sz="0" w:space="0" w:color="auto"/>
      </w:divBdr>
    </w:div>
    <w:div w:id="1298339201">
      <w:bodyDiv w:val="1"/>
      <w:marLeft w:val="0"/>
      <w:marRight w:val="0"/>
      <w:marTop w:val="0"/>
      <w:marBottom w:val="0"/>
      <w:divBdr>
        <w:top w:val="none" w:sz="0" w:space="0" w:color="auto"/>
        <w:left w:val="none" w:sz="0" w:space="0" w:color="auto"/>
        <w:bottom w:val="none" w:sz="0" w:space="0" w:color="auto"/>
        <w:right w:val="none" w:sz="0" w:space="0" w:color="auto"/>
      </w:divBdr>
    </w:div>
    <w:div w:id="1546218594">
      <w:bodyDiv w:val="1"/>
      <w:marLeft w:val="0"/>
      <w:marRight w:val="0"/>
      <w:marTop w:val="0"/>
      <w:marBottom w:val="0"/>
      <w:divBdr>
        <w:top w:val="none" w:sz="0" w:space="0" w:color="auto"/>
        <w:left w:val="none" w:sz="0" w:space="0" w:color="auto"/>
        <w:bottom w:val="none" w:sz="0" w:space="0" w:color="auto"/>
        <w:right w:val="none" w:sz="0" w:space="0" w:color="auto"/>
      </w:divBdr>
    </w:div>
    <w:div w:id="1570311295">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 w:id="1674604346">
      <w:bodyDiv w:val="1"/>
      <w:marLeft w:val="0"/>
      <w:marRight w:val="0"/>
      <w:marTop w:val="0"/>
      <w:marBottom w:val="0"/>
      <w:divBdr>
        <w:top w:val="none" w:sz="0" w:space="0" w:color="auto"/>
        <w:left w:val="none" w:sz="0" w:space="0" w:color="auto"/>
        <w:bottom w:val="none" w:sz="0" w:space="0" w:color="auto"/>
        <w:right w:val="none" w:sz="0" w:space="0" w:color="auto"/>
      </w:divBdr>
    </w:div>
    <w:div w:id="179975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2887</Words>
  <Characters>17036</Characters>
  <Application>Microsoft Office Word</Application>
  <DocSecurity>0</DocSecurity>
  <Lines>141</Lines>
  <Paragraphs>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21</cp:revision>
  <dcterms:created xsi:type="dcterms:W3CDTF">2026-05-28T10:18:00Z</dcterms:created>
  <dcterms:modified xsi:type="dcterms:W3CDTF">2026-05-28T17:28:00Z</dcterms:modified>
</cp:coreProperties>
</file>