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33026" w14:textId="77777777" w:rsidR="00946E55" w:rsidRPr="00EC5C52" w:rsidRDefault="00946E55" w:rsidP="00B24468">
      <w:pPr>
        <w:spacing w:after="120" w:line="240" w:lineRule="auto"/>
        <w:ind w:left="4237"/>
        <w:rPr>
          <w:rFonts w:ascii="Times New Roman" w:hAnsi="Times New Roman" w:cs="Times New Roman"/>
        </w:rPr>
      </w:pPr>
      <w:r w:rsidRPr="00EC5C52">
        <w:rPr>
          <w:rFonts w:ascii="Times New Roman" w:hAnsi="Times New Roman" w:cs="Times New Roman"/>
          <w:noProof/>
          <w:lang w:eastAsia="cs-CZ"/>
        </w:rPr>
        <w:drawing>
          <wp:inline distT="0" distB="0" distL="0" distR="0" wp14:anchorId="16A052E4" wp14:editId="1F98B498">
            <wp:extent cx="666750" cy="944563"/>
            <wp:effectExtent l="0" t="0" r="0" b="0"/>
            <wp:docPr id="429" name="Picture 429" descr="Obsah obrázku skica, kresba tužkou, klipart, Perokresba&#10;&#10;Popis byl vytvořen automaticky"/>
            <wp:cNvGraphicFramePr/>
            <a:graphic xmlns:a="http://schemas.openxmlformats.org/drawingml/2006/main">
              <a:graphicData uri="http://schemas.openxmlformats.org/drawingml/2006/picture">
                <pic:pic xmlns:pic="http://schemas.openxmlformats.org/drawingml/2006/picture">
                  <pic:nvPicPr>
                    <pic:cNvPr id="429" name="Picture 429" descr="Obsah obrázku skica, kresba tužkou, klipart, Perokresba&#10;&#10;Popis byl vytvořen automaticky"/>
                    <pic:cNvPicPr/>
                  </pic:nvPicPr>
                  <pic:blipFill>
                    <a:blip r:embed="rId8"/>
                    <a:stretch>
                      <a:fillRect/>
                    </a:stretch>
                  </pic:blipFill>
                  <pic:spPr>
                    <a:xfrm>
                      <a:off x="0" y="0"/>
                      <a:ext cx="666750" cy="944563"/>
                    </a:xfrm>
                    <a:prstGeom prst="rect">
                      <a:avLst/>
                    </a:prstGeom>
                  </pic:spPr>
                </pic:pic>
              </a:graphicData>
            </a:graphic>
          </wp:inline>
        </w:drawing>
      </w:r>
    </w:p>
    <w:p w14:paraId="6CAAEF5A" w14:textId="77777777" w:rsidR="00946E55" w:rsidRPr="00EC5C52" w:rsidRDefault="00946E55" w:rsidP="00B24468">
      <w:pPr>
        <w:spacing w:after="120" w:line="240" w:lineRule="auto"/>
        <w:rPr>
          <w:rFonts w:ascii="Times New Roman" w:hAnsi="Times New Roman" w:cs="Times New Roman"/>
        </w:rPr>
      </w:pPr>
      <w:r w:rsidRPr="00EC5C52">
        <w:rPr>
          <w:rFonts w:ascii="Times New Roman" w:eastAsia="Calibri" w:hAnsi="Times New Roman" w:cs="Times New Roman"/>
        </w:rPr>
        <w:t xml:space="preserve"> </w:t>
      </w:r>
    </w:p>
    <w:p w14:paraId="74AD4FD2" w14:textId="77777777" w:rsidR="00946E55" w:rsidRPr="00EC5C52" w:rsidRDefault="00946E55" w:rsidP="00B24468">
      <w:pPr>
        <w:spacing w:after="120" w:line="240" w:lineRule="auto"/>
        <w:ind w:left="241"/>
        <w:jc w:val="center"/>
        <w:rPr>
          <w:rFonts w:ascii="Times New Roman" w:hAnsi="Times New Roman" w:cs="Times New Roman"/>
        </w:rPr>
      </w:pPr>
      <w:r w:rsidRPr="00EC5C52">
        <w:rPr>
          <w:rFonts w:ascii="Times New Roman" w:eastAsia="Calibri" w:hAnsi="Times New Roman" w:cs="Times New Roman"/>
        </w:rPr>
        <w:t>PARLAMENT ČESKÉ REPUBLIKY</w:t>
      </w:r>
    </w:p>
    <w:p w14:paraId="37DC1C82" w14:textId="77777777" w:rsidR="00946E55" w:rsidRPr="00EC5C52" w:rsidRDefault="00946E55" w:rsidP="00B24468">
      <w:pPr>
        <w:spacing w:after="120" w:line="240" w:lineRule="auto"/>
        <w:ind w:left="241"/>
        <w:jc w:val="center"/>
        <w:rPr>
          <w:rFonts w:ascii="Times New Roman" w:eastAsia="Calibri" w:hAnsi="Times New Roman" w:cs="Times New Roman"/>
          <w:b/>
        </w:rPr>
      </w:pPr>
      <w:r w:rsidRPr="00EC5C52">
        <w:rPr>
          <w:rFonts w:ascii="Times New Roman" w:eastAsia="Calibri" w:hAnsi="Times New Roman" w:cs="Times New Roman"/>
          <w:b/>
        </w:rPr>
        <w:t>POSLANECKÁ SNĚMOVNA</w:t>
      </w:r>
    </w:p>
    <w:p w14:paraId="123E6C63" w14:textId="77777777" w:rsidR="00946E55" w:rsidRPr="00EC5C52" w:rsidRDefault="00946E55" w:rsidP="00B24468">
      <w:pPr>
        <w:spacing w:after="120" w:line="240" w:lineRule="auto"/>
        <w:ind w:left="241"/>
        <w:jc w:val="center"/>
        <w:rPr>
          <w:rFonts w:ascii="Times New Roman" w:hAnsi="Times New Roman" w:cs="Times New Roman"/>
        </w:rPr>
      </w:pPr>
    </w:p>
    <w:p w14:paraId="7FD0DE8A" w14:textId="77777777" w:rsidR="00946E55" w:rsidRPr="00EC5C52" w:rsidRDefault="009A497B" w:rsidP="00B24468">
      <w:pPr>
        <w:spacing w:after="120" w:line="240" w:lineRule="auto"/>
        <w:jc w:val="center"/>
        <w:rPr>
          <w:rFonts w:ascii="Times New Roman" w:hAnsi="Times New Roman" w:cs="Times New Roman"/>
        </w:rPr>
      </w:pPr>
      <w:r w:rsidRPr="00EC5C52">
        <w:rPr>
          <w:rFonts w:ascii="Times New Roman" w:eastAsia="Calibri" w:hAnsi="Times New Roman" w:cs="Times New Roman"/>
        </w:rPr>
        <w:t>10</w:t>
      </w:r>
      <w:r w:rsidR="00946E55" w:rsidRPr="00EC5C52">
        <w:rPr>
          <w:rFonts w:ascii="Times New Roman" w:eastAsia="Calibri" w:hAnsi="Times New Roman" w:cs="Times New Roman"/>
        </w:rPr>
        <w:t>. volební období</w:t>
      </w:r>
    </w:p>
    <w:p w14:paraId="0AF64667" w14:textId="77777777" w:rsidR="00946E55" w:rsidRPr="00EC5C52" w:rsidRDefault="00946E55" w:rsidP="00B24468">
      <w:pPr>
        <w:spacing w:after="120" w:line="240" w:lineRule="auto"/>
        <w:rPr>
          <w:rFonts w:ascii="Times New Roman" w:hAnsi="Times New Roman" w:cs="Times New Roman"/>
        </w:rPr>
      </w:pPr>
      <w:r w:rsidRPr="00EC5C52">
        <w:rPr>
          <w:rFonts w:ascii="Times New Roman" w:eastAsia="Calibri" w:hAnsi="Times New Roman" w:cs="Times New Roman"/>
        </w:rPr>
        <w:t xml:space="preserve"> </w:t>
      </w:r>
    </w:p>
    <w:p w14:paraId="24F7910C" w14:textId="77777777" w:rsidR="00946E55" w:rsidRPr="00EC5C52" w:rsidRDefault="00946E55" w:rsidP="00B24468">
      <w:pPr>
        <w:spacing w:after="120" w:line="240" w:lineRule="auto"/>
        <w:ind w:right="-241"/>
        <w:rPr>
          <w:rFonts w:ascii="Times New Roman" w:hAnsi="Times New Roman" w:cs="Times New Roman"/>
        </w:rPr>
      </w:pPr>
      <w:r w:rsidRPr="00EC5C52">
        <w:rPr>
          <w:rFonts w:ascii="Times New Roman" w:eastAsia="Calibri" w:hAnsi="Times New Roman" w:cs="Times New Roman"/>
          <w:noProof/>
          <w:lang w:eastAsia="cs-CZ"/>
        </w:rPr>
        <mc:AlternateContent>
          <mc:Choice Requires="wpg">
            <w:drawing>
              <wp:inline distT="0" distB="0" distL="0" distR="0" wp14:anchorId="4054F4CC" wp14:editId="16401E30">
                <wp:extent cx="6048058" cy="9525"/>
                <wp:effectExtent l="0" t="0" r="0" b="0"/>
                <wp:docPr id="8165" name="Group 8165"/>
                <wp:cNvGraphicFramePr/>
                <a:graphic xmlns:a="http://schemas.openxmlformats.org/drawingml/2006/main">
                  <a:graphicData uri="http://schemas.microsoft.com/office/word/2010/wordprocessingGroup">
                    <wpg:wgp>
                      <wpg:cNvGrpSpPr/>
                      <wpg:grpSpPr>
                        <a:xfrm>
                          <a:off x="0" y="0"/>
                          <a:ext cx="6048058" cy="9525"/>
                          <a:chOff x="0" y="0"/>
                          <a:chExt cx="6048058" cy="9525"/>
                        </a:xfrm>
                      </wpg:grpSpPr>
                      <wps:wsp>
                        <wps:cNvPr id="436" name="Shape 436"/>
                        <wps:cNvSpPr/>
                        <wps:spPr>
                          <a:xfrm>
                            <a:off x="0" y="0"/>
                            <a:ext cx="6048058" cy="0"/>
                          </a:xfrm>
                          <a:custGeom>
                            <a:avLst/>
                            <a:gdLst/>
                            <a:ahLst/>
                            <a:cxnLst/>
                            <a:rect l="0" t="0" r="0" b="0"/>
                            <a:pathLst>
                              <a:path w="6048058">
                                <a:moveTo>
                                  <a:pt x="0" y="0"/>
                                </a:moveTo>
                                <a:lnTo>
                                  <a:pt x="6048058" y="0"/>
                                </a:lnTo>
                              </a:path>
                            </a:pathLst>
                          </a:custGeom>
                          <a:ln w="9525" cap="sq">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70108C54" id="Group 8165" o:spid="_x0000_s1026" style="width:476.25pt;height:.75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">
                <v:shape id="Shape 436" o:spid="_x0000_s1027" style="position:absolute;width:60480;height:0;visibility:visible;mso-wrap-style:square;v-text-anchor:top" coordsize="6048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" path="m,l6048058,e" filled="f" strokecolor="#888">
                  <v:stroke miterlimit="83231f" joinstyle="miter" endcap="square"/>
                  <v:path arrowok="t" textboxrect="0,0,6048058,0"/>
                </v:shape>
                <w10:anchorlock/>
              </v:group>
            </w:pict>
          </mc:Fallback>
        </mc:AlternateContent>
      </w:r>
    </w:p>
    <w:p w14:paraId="4884329B" w14:textId="77777777" w:rsidR="00946E55" w:rsidRPr="00EC5C52" w:rsidRDefault="00946E55" w:rsidP="00B24468">
      <w:pPr>
        <w:spacing w:after="120" w:line="240" w:lineRule="auto"/>
        <w:ind w:right="-241"/>
        <w:rPr>
          <w:rFonts w:ascii="Times New Roman" w:hAnsi="Times New Roman" w:cs="Times New Roman"/>
        </w:rPr>
      </w:pPr>
    </w:p>
    <w:p w14:paraId="12963576" w14:textId="77777777" w:rsidR="00946E55" w:rsidRPr="00EC5C52" w:rsidRDefault="00946E55" w:rsidP="00B24468">
      <w:pPr>
        <w:spacing w:after="120" w:line="240" w:lineRule="auto"/>
        <w:ind w:right="-241"/>
        <w:rPr>
          <w:rFonts w:ascii="Times New Roman" w:hAnsi="Times New Roman" w:cs="Times New Roman"/>
        </w:rPr>
      </w:pPr>
    </w:p>
    <w:p w14:paraId="278D987B" w14:textId="77777777" w:rsidR="00234F8C" w:rsidRPr="00EC5C52" w:rsidRDefault="00234F8C" w:rsidP="00234F8C">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sz w:val="32"/>
          <w:szCs w:val="32"/>
        </w:rPr>
      </w:pPr>
      <w:r w:rsidRPr="00EC5C52">
        <w:rPr>
          <w:rFonts w:ascii="Times New Roman" w:eastAsia="Times New Roman" w:hAnsi="Times New Roman" w:cs="Times New Roman"/>
          <w:b/>
          <w:sz w:val="32"/>
          <w:szCs w:val="32"/>
        </w:rPr>
        <w:t xml:space="preserve">Pozměňovací návrh </w:t>
      </w:r>
    </w:p>
    <w:p w14:paraId="7E1F6B64" w14:textId="77777777" w:rsidR="00D00042" w:rsidRPr="00EC5C52" w:rsidRDefault="00171D26" w:rsidP="00234F8C">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sz w:val="32"/>
          <w:szCs w:val="32"/>
        </w:rPr>
      </w:pPr>
      <w:r w:rsidRPr="00EC5C52">
        <w:rPr>
          <w:rFonts w:ascii="Times New Roman" w:eastAsia="Times New Roman" w:hAnsi="Times New Roman" w:cs="Times New Roman"/>
          <w:b/>
          <w:sz w:val="32"/>
          <w:szCs w:val="32"/>
        </w:rPr>
        <w:t>P</w:t>
      </w:r>
      <w:r w:rsidR="00D00042" w:rsidRPr="00EC5C52">
        <w:rPr>
          <w:rFonts w:ascii="Times New Roman" w:eastAsia="Times New Roman" w:hAnsi="Times New Roman" w:cs="Times New Roman"/>
          <w:b/>
          <w:sz w:val="32"/>
          <w:szCs w:val="32"/>
        </w:rPr>
        <w:t>oslanc</w:t>
      </w:r>
      <w:r w:rsidR="002B1F8C">
        <w:rPr>
          <w:rFonts w:ascii="Times New Roman" w:eastAsia="Times New Roman" w:hAnsi="Times New Roman" w:cs="Times New Roman"/>
          <w:b/>
          <w:sz w:val="32"/>
          <w:szCs w:val="32"/>
        </w:rPr>
        <w:t>e …</w:t>
      </w:r>
      <w:r w:rsidR="00CE2AE5">
        <w:rPr>
          <w:rFonts w:ascii="Times New Roman" w:eastAsia="Times New Roman" w:hAnsi="Times New Roman" w:cs="Times New Roman"/>
          <w:b/>
          <w:sz w:val="32"/>
          <w:szCs w:val="32"/>
        </w:rPr>
        <w:t>xxx</w:t>
      </w:r>
      <w:r w:rsidR="002B1F8C">
        <w:rPr>
          <w:rFonts w:ascii="Times New Roman" w:eastAsia="Times New Roman" w:hAnsi="Times New Roman" w:cs="Times New Roman"/>
          <w:b/>
          <w:sz w:val="32"/>
          <w:szCs w:val="32"/>
        </w:rPr>
        <w:t>……</w:t>
      </w:r>
    </w:p>
    <w:p w14:paraId="1667CAD3" w14:textId="77777777" w:rsidR="00234F8C" w:rsidRPr="00EC5C52" w:rsidRDefault="00234F8C" w:rsidP="00B24468">
      <w:pPr>
        <w:spacing w:after="120" w:line="240" w:lineRule="auto"/>
        <w:ind w:right="-241"/>
        <w:rPr>
          <w:rFonts w:ascii="Times New Roman" w:hAnsi="Times New Roman" w:cs="Times New Roman"/>
        </w:rPr>
      </w:pPr>
    </w:p>
    <w:p w14:paraId="26DCBEEB" w14:textId="77777777" w:rsidR="002B1F8C" w:rsidRDefault="00D00042" w:rsidP="00946971">
      <w:pPr>
        <w:spacing w:after="120" w:line="240" w:lineRule="auto"/>
        <w:ind w:left="42"/>
        <w:jc w:val="center"/>
        <w:rPr>
          <w:rFonts w:ascii="Times New Roman" w:eastAsia="Calibri" w:hAnsi="Times New Roman" w:cs="Times New Roman"/>
          <w:b/>
        </w:rPr>
      </w:pPr>
      <w:r w:rsidRPr="00EC5C52">
        <w:rPr>
          <w:rFonts w:ascii="Times New Roman" w:eastAsia="Calibri" w:hAnsi="Times New Roman" w:cs="Times New Roman"/>
          <w:b/>
        </w:rPr>
        <w:t xml:space="preserve">k návrhu </w:t>
      </w:r>
      <w:r w:rsidR="00A42D20" w:rsidRPr="00EC5C52">
        <w:rPr>
          <w:rFonts w:ascii="Times New Roman" w:eastAsia="Calibri" w:hAnsi="Times New Roman" w:cs="Times New Roman"/>
          <w:b/>
        </w:rPr>
        <w:t xml:space="preserve">poslanců </w:t>
      </w:r>
      <w:r w:rsidR="009A497B" w:rsidRPr="00EC5C52">
        <w:rPr>
          <w:rFonts w:ascii="Times New Roman" w:eastAsia="Calibri" w:hAnsi="Times New Roman" w:cs="Times New Roman"/>
          <w:b/>
        </w:rPr>
        <w:t>a poslankyň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r w:rsidR="002B1F8C">
        <w:rPr>
          <w:rFonts w:ascii="Times New Roman" w:eastAsia="Calibri" w:hAnsi="Times New Roman" w:cs="Times New Roman"/>
          <w:b/>
        </w:rPr>
        <w:t xml:space="preserve">, </w:t>
      </w:r>
      <w:r w:rsidR="002B1F8C" w:rsidRPr="002B1F8C">
        <w:rPr>
          <w:rFonts w:ascii="Times New Roman" w:eastAsia="Calibri" w:hAnsi="Times New Roman" w:cs="Times New Roman"/>
          <w:b/>
        </w:rPr>
        <w:t xml:space="preserve">ve znění komplexního pozměňovacího návrhu schváleného </w:t>
      </w:r>
      <w:r w:rsidR="002B1F8C">
        <w:rPr>
          <w:rFonts w:ascii="Times New Roman" w:eastAsia="Calibri" w:hAnsi="Times New Roman" w:cs="Times New Roman"/>
          <w:b/>
        </w:rPr>
        <w:t xml:space="preserve">na </w:t>
      </w:r>
      <w:r w:rsidR="002B1F8C" w:rsidRPr="002B1F8C">
        <w:rPr>
          <w:rFonts w:ascii="Times New Roman" w:eastAsia="Calibri" w:hAnsi="Times New Roman" w:cs="Times New Roman"/>
          <w:b/>
        </w:rPr>
        <w:t>8.</w:t>
      </w:r>
      <w:r w:rsidR="002B1F8C">
        <w:rPr>
          <w:rFonts w:ascii="Times New Roman" w:eastAsia="Calibri" w:hAnsi="Times New Roman" w:cs="Times New Roman"/>
          <w:b/>
        </w:rPr>
        <w:t> </w:t>
      </w:r>
      <w:r w:rsidR="002B1F8C" w:rsidRPr="002B1F8C">
        <w:rPr>
          <w:rFonts w:ascii="Times New Roman" w:eastAsia="Calibri" w:hAnsi="Times New Roman" w:cs="Times New Roman"/>
          <w:b/>
        </w:rPr>
        <w:t>schůz</w:t>
      </w:r>
      <w:r w:rsidR="002B1F8C">
        <w:rPr>
          <w:rFonts w:ascii="Times New Roman" w:eastAsia="Calibri" w:hAnsi="Times New Roman" w:cs="Times New Roman"/>
          <w:b/>
        </w:rPr>
        <w:t>i</w:t>
      </w:r>
      <w:r w:rsidR="002B1F8C" w:rsidRPr="002B1F8C">
        <w:rPr>
          <w:rFonts w:ascii="Times New Roman" w:eastAsia="Calibri" w:hAnsi="Times New Roman" w:cs="Times New Roman"/>
          <w:b/>
        </w:rPr>
        <w:t xml:space="preserve"> H</w:t>
      </w:r>
      <w:r w:rsidR="002B1F8C">
        <w:rPr>
          <w:rFonts w:ascii="Times New Roman" w:eastAsia="Calibri" w:hAnsi="Times New Roman" w:cs="Times New Roman"/>
          <w:b/>
        </w:rPr>
        <w:t>ospodářské</w:t>
      </w:r>
      <w:r w:rsidR="000C3CCD">
        <w:rPr>
          <w:rFonts w:ascii="Times New Roman" w:eastAsia="Calibri" w:hAnsi="Times New Roman" w:cs="Times New Roman"/>
          <w:b/>
        </w:rPr>
        <w:t>ho</w:t>
      </w:r>
      <w:r w:rsidR="002B1F8C">
        <w:rPr>
          <w:rFonts w:ascii="Times New Roman" w:eastAsia="Calibri" w:hAnsi="Times New Roman" w:cs="Times New Roman"/>
          <w:b/>
        </w:rPr>
        <w:t xml:space="preserve"> výboru dne</w:t>
      </w:r>
      <w:r w:rsidR="002B1F8C" w:rsidRPr="002B1F8C">
        <w:rPr>
          <w:rFonts w:ascii="Times New Roman" w:eastAsia="Calibri" w:hAnsi="Times New Roman" w:cs="Times New Roman"/>
          <w:b/>
        </w:rPr>
        <w:t xml:space="preserve"> 30. dubna</w:t>
      </w:r>
      <w:r w:rsidR="002B1F8C">
        <w:rPr>
          <w:rFonts w:ascii="Times New Roman" w:eastAsia="Calibri" w:hAnsi="Times New Roman" w:cs="Times New Roman"/>
          <w:b/>
        </w:rPr>
        <w:t> </w:t>
      </w:r>
      <w:r w:rsidR="002B1F8C" w:rsidRPr="002B1F8C">
        <w:rPr>
          <w:rFonts w:ascii="Times New Roman" w:eastAsia="Calibri" w:hAnsi="Times New Roman" w:cs="Times New Roman"/>
          <w:b/>
        </w:rPr>
        <w:t>2026</w:t>
      </w:r>
    </w:p>
    <w:p w14:paraId="7D951509" w14:textId="77777777" w:rsidR="002B1F8C" w:rsidRDefault="002B1F8C" w:rsidP="00946971">
      <w:pPr>
        <w:spacing w:after="120" w:line="240" w:lineRule="auto"/>
        <w:ind w:left="42"/>
        <w:jc w:val="center"/>
        <w:rPr>
          <w:rFonts w:ascii="Times New Roman" w:eastAsia="Calibri" w:hAnsi="Times New Roman" w:cs="Times New Roman"/>
          <w:b/>
        </w:rPr>
      </w:pPr>
    </w:p>
    <w:p w14:paraId="5B54E80A" w14:textId="77777777" w:rsidR="00D00042" w:rsidRPr="00EC5C52" w:rsidRDefault="00D00042" w:rsidP="00946971">
      <w:pPr>
        <w:spacing w:after="120" w:line="240" w:lineRule="auto"/>
        <w:ind w:left="42"/>
        <w:jc w:val="center"/>
        <w:rPr>
          <w:rFonts w:ascii="Times New Roman" w:eastAsia="Calibri" w:hAnsi="Times New Roman" w:cs="Times New Roman"/>
          <w:b/>
        </w:rPr>
      </w:pPr>
    </w:p>
    <w:p w14:paraId="6356A584" w14:textId="77777777" w:rsidR="00946E55" w:rsidRPr="00EC5C52" w:rsidRDefault="00D00042" w:rsidP="00946971">
      <w:pPr>
        <w:spacing w:after="120" w:line="240" w:lineRule="auto"/>
        <w:ind w:left="42"/>
        <w:jc w:val="center"/>
        <w:rPr>
          <w:rFonts w:ascii="Times New Roman" w:eastAsia="Calibri" w:hAnsi="Times New Roman" w:cs="Times New Roman"/>
          <w:b/>
        </w:rPr>
      </w:pPr>
      <w:r w:rsidRPr="00EC5C52">
        <w:rPr>
          <w:rFonts w:ascii="Times New Roman" w:eastAsia="Calibri" w:hAnsi="Times New Roman" w:cs="Times New Roman"/>
          <w:b/>
        </w:rPr>
        <w:t>SNĚMOVNÍ TISK 67</w:t>
      </w:r>
    </w:p>
    <w:p w14:paraId="0E18A9A6" w14:textId="77777777" w:rsidR="00946E55" w:rsidRPr="00EC5C52" w:rsidRDefault="00946E55" w:rsidP="00B24468">
      <w:pPr>
        <w:spacing w:after="120" w:line="240" w:lineRule="auto"/>
        <w:ind w:left="42"/>
        <w:jc w:val="center"/>
        <w:rPr>
          <w:rFonts w:ascii="Times New Roman" w:eastAsia="Calibri" w:hAnsi="Times New Roman" w:cs="Times New Roman"/>
          <w:b/>
        </w:rPr>
      </w:pPr>
    </w:p>
    <w:p w14:paraId="6330FFF9" w14:textId="77777777" w:rsidR="00946E55" w:rsidRPr="00EC5C52" w:rsidRDefault="00946E55" w:rsidP="00B24468">
      <w:pPr>
        <w:pStyle w:val="-wm-msonormal"/>
        <w:spacing w:before="0" w:beforeAutospacing="0" w:after="120" w:afterAutospacing="0"/>
      </w:pPr>
    </w:p>
    <w:p w14:paraId="69D8D5E9" w14:textId="77777777" w:rsidR="00946E55" w:rsidRPr="00EC5C52" w:rsidRDefault="00946E55" w:rsidP="00B24468">
      <w:pPr>
        <w:pStyle w:val="-wm-msonormal"/>
        <w:spacing w:before="0" w:beforeAutospacing="0" w:after="120" w:afterAutospacing="0"/>
        <w:jc w:val="both"/>
      </w:pPr>
    </w:p>
    <w:p w14:paraId="3E933F69" w14:textId="77777777" w:rsidR="00946E55" w:rsidRPr="00EC5C52" w:rsidRDefault="00946E55" w:rsidP="00B24468">
      <w:pPr>
        <w:pStyle w:val="-wm-msonormal"/>
        <w:spacing w:before="0" w:beforeAutospacing="0" w:after="120" w:afterAutospacing="0"/>
        <w:jc w:val="both"/>
      </w:pPr>
    </w:p>
    <w:p w14:paraId="31F46AF9" w14:textId="77777777" w:rsidR="00946E55" w:rsidRPr="00EC5C52" w:rsidRDefault="00946E55" w:rsidP="00B24468">
      <w:pPr>
        <w:pStyle w:val="-wm-msonormal"/>
        <w:spacing w:before="0" w:beforeAutospacing="0" w:after="120" w:afterAutospacing="0"/>
        <w:jc w:val="both"/>
      </w:pPr>
    </w:p>
    <w:p w14:paraId="08B8A568" w14:textId="77777777" w:rsidR="00946E55" w:rsidRPr="00EC5C52" w:rsidRDefault="00946E55" w:rsidP="00B24468">
      <w:pPr>
        <w:pStyle w:val="-wm-msonormal"/>
        <w:spacing w:before="0" w:beforeAutospacing="0" w:after="120" w:afterAutospacing="0"/>
        <w:jc w:val="both"/>
      </w:pPr>
    </w:p>
    <w:p w14:paraId="2EAE3D2E" w14:textId="77777777" w:rsidR="00946E55" w:rsidRPr="00EC5C52" w:rsidRDefault="00946E55" w:rsidP="00B24468">
      <w:pPr>
        <w:pStyle w:val="-wm-msonormal"/>
        <w:spacing w:before="0" w:beforeAutospacing="0" w:after="120" w:afterAutospacing="0"/>
        <w:jc w:val="both"/>
      </w:pPr>
    </w:p>
    <w:p w14:paraId="6D6DE29A" w14:textId="77777777" w:rsidR="00946E55" w:rsidRPr="00EC5C52" w:rsidRDefault="00946E55" w:rsidP="00B24468">
      <w:pPr>
        <w:pStyle w:val="-wm-msonormal"/>
        <w:spacing w:before="0" w:beforeAutospacing="0" w:after="120" w:afterAutospacing="0"/>
        <w:jc w:val="both"/>
      </w:pPr>
    </w:p>
    <w:p w14:paraId="2B9B266E" w14:textId="77777777" w:rsidR="0034673E" w:rsidRPr="00EC5C52" w:rsidRDefault="0034673E" w:rsidP="00B24468">
      <w:pPr>
        <w:spacing w:after="120" w:line="240" w:lineRule="auto"/>
        <w:rPr>
          <w:rFonts w:ascii="Times New Roman" w:hAnsi="Times New Roman" w:cs="Times New Roman"/>
        </w:rPr>
      </w:pPr>
    </w:p>
    <w:p w14:paraId="7A1E26CB" w14:textId="77777777" w:rsidR="0034673E" w:rsidRPr="00EC5C52" w:rsidRDefault="0034673E" w:rsidP="00B24468">
      <w:pPr>
        <w:spacing w:after="120" w:line="240" w:lineRule="auto"/>
        <w:rPr>
          <w:rFonts w:ascii="Times New Roman" w:hAnsi="Times New Roman" w:cs="Times New Roman"/>
        </w:rPr>
      </w:pPr>
    </w:p>
    <w:p w14:paraId="71C33BF8" w14:textId="77777777" w:rsidR="0034673E" w:rsidRPr="00EC5C52" w:rsidRDefault="0034673E" w:rsidP="00B24468">
      <w:pPr>
        <w:spacing w:after="120" w:line="240" w:lineRule="auto"/>
        <w:rPr>
          <w:rFonts w:ascii="Times New Roman" w:hAnsi="Times New Roman" w:cs="Times New Roman"/>
        </w:rPr>
      </w:pPr>
    </w:p>
    <w:p w14:paraId="69E08D9B" w14:textId="77777777" w:rsidR="00EA51C6" w:rsidRPr="00EC5C52" w:rsidRDefault="0034673E" w:rsidP="00EA51C6">
      <w:pPr>
        <w:spacing w:after="0" w:line="240" w:lineRule="auto"/>
        <w:rPr>
          <w:rFonts w:ascii="Times New Roman" w:hAnsi="Times New Roman" w:cs="Times New Roman"/>
          <w:b/>
          <w:bCs/>
          <w:i/>
          <w:iCs/>
          <w:sz w:val="28"/>
          <w:szCs w:val="28"/>
          <w:u w:val="single"/>
        </w:rPr>
      </w:pPr>
      <w:r w:rsidRPr="00EC5C52">
        <w:rPr>
          <w:rFonts w:ascii="Times New Roman" w:hAnsi="Times New Roman" w:cs="Times New Roman"/>
          <w:b/>
          <w:bCs/>
          <w:i/>
          <w:iCs/>
          <w:sz w:val="28"/>
          <w:szCs w:val="28"/>
          <w:u w:val="single"/>
        </w:rPr>
        <w:t>I. Návrh změn:</w:t>
      </w:r>
    </w:p>
    <w:p w14:paraId="66A55E87" w14:textId="77777777" w:rsidR="00EA51C6" w:rsidRPr="00EC5C52" w:rsidRDefault="00EA51C6" w:rsidP="00EA51C6">
      <w:pPr>
        <w:spacing w:after="0" w:line="240" w:lineRule="auto"/>
        <w:rPr>
          <w:rFonts w:ascii="Times New Roman" w:hAnsi="Times New Roman" w:cs="Times New Roman"/>
          <w:b/>
          <w:bCs/>
          <w:i/>
          <w:iCs/>
          <w:sz w:val="28"/>
          <w:szCs w:val="28"/>
          <w:u w:val="single"/>
        </w:rPr>
      </w:pPr>
    </w:p>
    <w:p w14:paraId="71285E78" w14:textId="521EE5ED" w:rsidR="00666CB8" w:rsidRDefault="00666CB8" w:rsidP="00666CB8">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w:t>
      </w:r>
      <w:r w:rsidR="009476BB">
        <w:rPr>
          <w:rFonts w:ascii="Times New Roman" w:eastAsia="Times New Roman" w:hAnsi="Times New Roman" w:cs="Times New Roman"/>
          <w:bCs/>
        </w:rPr>
        <w:t>1</w:t>
      </w:r>
      <w:r w:rsidR="007520C7">
        <w:rPr>
          <w:rFonts w:ascii="Times New Roman" w:eastAsia="Times New Roman" w:hAnsi="Times New Roman" w:cs="Times New Roman"/>
          <w:bCs/>
        </w:rPr>
        <w:t>4</w:t>
      </w:r>
      <w:r>
        <w:rPr>
          <w:rFonts w:ascii="Times New Roman" w:eastAsia="Times New Roman" w:hAnsi="Times New Roman" w:cs="Times New Roman"/>
          <w:bCs/>
        </w:rPr>
        <w:t xml:space="preserve"> zní:</w:t>
      </w:r>
    </w:p>
    <w:p w14:paraId="34BD2458" w14:textId="77777777" w:rsidR="007520C7" w:rsidRPr="00840785" w:rsidRDefault="007520C7" w:rsidP="00043FEE">
      <w:pPr>
        <w:spacing w:before="120" w:after="120" w:line="276" w:lineRule="auto"/>
        <w:ind w:left="397"/>
        <w:jc w:val="both"/>
        <w:rPr>
          <w:rFonts w:ascii="Times New Roman" w:eastAsia="Aptos" w:hAnsi="Times New Roman" w:cs="Times New Roman"/>
        </w:rPr>
      </w:pPr>
      <w:r>
        <w:rPr>
          <w:rFonts w:ascii="Times New Roman" w:eastAsia="Times New Roman" w:hAnsi="Times New Roman" w:cs="Times New Roman"/>
          <w:bCs/>
        </w:rPr>
        <w:t xml:space="preserve">„14. </w:t>
      </w:r>
      <w:r w:rsidRPr="00840785">
        <w:rPr>
          <w:rFonts w:ascii="Times New Roman" w:eastAsia="Aptos" w:hAnsi="Times New Roman" w:cs="Times New Roman"/>
        </w:rPr>
        <w:t>V § 14 odstavce 2 a 3 znějí:</w:t>
      </w:r>
    </w:p>
    <w:p w14:paraId="57281C75" w14:textId="377316CD" w:rsidR="007520C7" w:rsidRPr="007520C7" w:rsidRDefault="007520C7" w:rsidP="00043FEE">
      <w:pPr>
        <w:spacing w:before="120" w:after="120" w:line="276" w:lineRule="auto"/>
        <w:ind w:left="397" w:firstLine="567"/>
        <w:jc w:val="both"/>
        <w:rPr>
          <w:rFonts w:ascii="Times New Roman" w:eastAsia="Calibri" w:hAnsi="Times New Roman" w:cs="Times New Roman"/>
          <w:strike/>
          <w:kern w:val="0"/>
        </w:rPr>
      </w:pPr>
      <w:r w:rsidRPr="007520C7">
        <w:rPr>
          <w:rFonts w:ascii="Times New Roman" w:eastAsia="Aptos" w:hAnsi="Times New Roman" w:cs="Times New Roman"/>
        </w:rPr>
        <w:t>„</w:t>
      </w:r>
      <w:r w:rsidRPr="007520C7">
        <w:rPr>
          <w:rFonts w:ascii="Times New Roman" w:eastAsia="Times New Roman" w:hAnsi="Times New Roman" w:cs="Times New Roman"/>
          <w:kern w:val="0"/>
          <w:lang w:eastAsia="cs-CZ"/>
        </w:rPr>
        <w:t xml:space="preserve">(2) Vlastník (správce, uživatel) nemovitosti, která není kulturní památkou, ale je v památkové rezervaci nebo v památkové zóně, je povinen si k zamýšlené stavbě, změně stavby, k odstranění stavby, terénní úpravě, umístění </w:t>
      </w:r>
      <w:r w:rsidR="00043FEE">
        <w:rPr>
          <w:rFonts w:ascii="Times New Roman" w:eastAsia="Times New Roman" w:hAnsi="Times New Roman" w:cs="Times New Roman"/>
          <w:kern w:val="0"/>
          <w:lang w:eastAsia="cs-CZ"/>
        </w:rPr>
        <w:t xml:space="preserve">nebo odstranění </w:t>
      </w:r>
      <w:r w:rsidRPr="007520C7">
        <w:rPr>
          <w:rFonts w:ascii="Times New Roman" w:eastAsia="Times New Roman" w:hAnsi="Times New Roman" w:cs="Times New Roman"/>
          <w:kern w:val="0"/>
          <w:lang w:eastAsia="cs-CZ"/>
        </w:rPr>
        <w:t>zařízení</w:t>
      </w:r>
      <w:r w:rsidR="00043FEE">
        <w:rPr>
          <w:rFonts w:ascii="Times New Roman" w:eastAsia="Times New Roman" w:hAnsi="Times New Roman" w:cs="Times New Roman"/>
          <w:kern w:val="0"/>
          <w:lang w:eastAsia="cs-CZ"/>
        </w:rPr>
        <w:t>, umístění nebo odstranění</w:t>
      </w:r>
      <w:r w:rsidRPr="007520C7">
        <w:rPr>
          <w:rFonts w:ascii="Times New Roman" w:eastAsia="Times New Roman" w:hAnsi="Times New Roman" w:cs="Times New Roman"/>
          <w:kern w:val="0"/>
          <w:lang w:eastAsia="cs-CZ"/>
        </w:rPr>
        <w:t xml:space="preserve"> reklamního poutače</w:t>
      </w:r>
      <w:r w:rsidR="004D02A9">
        <w:rPr>
          <w:rFonts w:ascii="Times New Roman" w:eastAsia="Times New Roman" w:hAnsi="Times New Roman" w:cs="Times New Roman"/>
          <w:kern w:val="0"/>
          <w:lang w:eastAsia="cs-CZ"/>
        </w:rPr>
        <w:t xml:space="preserve"> </w:t>
      </w:r>
      <w:r w:rsidRPr="007520C7">
        <w:rPr>
          <w:rFonts w:ascii="Times New Roman" w:eastAsia="Times New Roman" w:hAnsi="Times New Roman" w:cs="Times New Roman"/>
          <w:kern w:val="0"/>
          <w:lang w:eastAsia="cs-CZ"/>
        </w:rPr>
        <w:t>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38D8A233" w14:textId="77777777" w:rsidR="00D33125" w:rsidRDefault="007520C7" w:rsidP="00043FEE">
      <w:pPr>
        <w:spacing w:before="120" w:after="120" w:line="276" w:lineRule="auto"/>
        <w:ind w:left="397" w:firstLine="567"/>
        <w:jc w:val="both"/>
        <w:rPr>
          <w:rFonts w:ascii="Times New Roman" w:eastAsia="Times New Roman" w:hAnsi="Times New Roman" w:cs="Times New Roman"/>
          <w:bCs/>
        </w:rPr>
      </w:pPr>
      <w:r w:rsidRPr="00840785">
        <w:rPr>
          <w:rFonts w:ascii="Times New Roman" w:eastAsia="Aptos" w:hAnsi="Times New Roman" w:cs="Times New Roman"/>
          <w:lang w:eastAsia="cs-CZ"/>
        </w:rPr>
        <w:t xml:space="preserve">(3) </w:t>
      </w:r>
      <w:r w:rsidRPr="007520C7">
        <w:rPr>
          <w:rFonts w:ascii="Times New Roman" w:eastAsia="Aptos" w:hAnsi="Times New Roman" w:cs="Times New Roman"/>
          <w:lang w:eastAsia="cs-CZ"/>
        </w:rPr>
        <w:t>V rozhodnutí nebo</w:t>
      </w:r>
      <w:r>
        <w:rPr>
          <w:rFonts w:ascii="Times New Roman" w:eastAsia="Aptos" w:hAnsi="Times New Roman" w:cs="Times New Roman"/>
          <w:lang w:eastAsia="cs-CZ"/>
        </w:rPr>
        <w:t xml:space="preserve"> </w:t>
      </w:r>
      <w:r w:rsidRPr="007520C7">
        <w:rPr>
          <w:rFonts w:ascii="Times New Roman" w:eastAsia="Aptos" w:hAnsi="Times New Roman" w:cs="Times New Roman"/>
          <w:lang w:eastAsia="cs-CZ"/>
        </w:rPr>
        <w:t>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r w:rsidRPr="00840785">
        <w:rPr>
          <w:rFonts w:ascii="Times New Roman" w:eastAsia="Aptos" w:hAnsi="Times New Roman" w:cs="Times New Roman"/>
          <w:lang w:eastAsia="cs-CZ"/>
        </w:rPr>
        <w:t>“</w:t>
      </w:r>
      <w:r w:rsidR="009476BB" w:rsidRPr="00840785">
        <w:rPr>
          <w:rFonts w:ascii="Times New Roman" w:eastAsia="Calibri" w:hAnsi="Times New Roman" w:cs="Times New Roman"/>
        </w:rPr>
        <w:t>.</w:t>
      </w:r>
      <w:r w:rsidR="00666CB8" w:rsidRPr="000F0780">
        <w:rPr>
          <w:rFonts w:ascii="Times New Roman" w:eastAsia="Times New Roman" w:hAnsi="Times New Roman" w:cs="Times New Roman"/>
          <w:bCs/>
        </w:rPr>
        <w:t>“</w:t>
      </w:r>
      <w:r w:rsidR="00096C29">
        <w:rPr>
          <w:rFonts w:ascii="Times New Roman" w:eastAsia="Times New Roman" w:hAnsi="Times New Roman" w:cs="Times New Roman"/>
          <w:bCs/>
        </w:rPr>
        <w:t>.</w:t>
      </w:r>
    </w:p>
    <w:p w14:paraId="69D3555E" w14:textId="77777777" w:rsidR="00D33125" w:rsidRDefault="00D33125" w:rsidP="00D331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w:t>
      </w:r>
      <w:r w:rsidR="00043FEE">
        <w:rPr>
          <w:rFonts w:ascii="Times New Roman" w:eastAsia="Times New Roman" w:hAnsi="Times New Roman" w:cs="Times New Roman"/>
          <w:bCs/>
        </w:rPr>
        <w:t>15</w:t>
      </w:r>
      <w:r>
        <w:rPr>
          <w:rFonts w:ascii="Times New Roman" w:eastAsia="Times New Roman" w:hAnsi="Times New Roman" w:cs="Times New Roman"/>
          <w:bCs/>
        </w:rPr>
        <w:t xml:space="preserve"> zní:</w:t>
      </w:r>
    </w:p>
    <w:p w14:paraId="6B7EE4FE" w14:textId="5D230A1B" w:rsidR="00D33125" w:rsidRDefault="00D33125" w:rsidP="00D33125">
      <w:pPr>
        <w:pStyle w:val="Odstavecseseznamem"/>
        <w:ind w:left="284"/>
        <w:contextualSpacing w:val="0"/>
        <w:jc w:val="both"/>
        <w:rPr>
          <w:rFonts w:ascii="Times New Roman" w:eastAsia="Aptos" w:hAnsi="Times New Roman" w:cs="Times New Roman"/>
        </w:rPr>
      </w:pPr>
      <w:r>
        <w:rPr>
          <w:rFonts w:ascii="Times New Roman" w:eastAsia="Aptos" w:hAnsi="Times New Roman" w:cs="Times New Roman"/>
        </w:rPr>
        <w:t>„1</w:t>
      </w:r>
      <w:r w:rsidR="00043FEE">
        <w:rPr>
          <w:rFonts w:ascii="Times New Roman" w:eastAsia="Aptos" w:hAnsi="Times New Roman" w:cs="Times New Roman"/>
        </w:rPr>
        <w:t>5</w:t>
      </w:r>
      <w:r>
        <w:rPr>
          <w:rFonts w:ascii="Times New Roman" w:eastAsia="Aptos" w:hAnsi="Times New Roman" w:cs="Times New Roman"/>
        </w:rPr>
        <w:t xml:space="preserve">. </w:t>
      </w:r>
      <w:r w:rsidR="00043FEE" w:rsidRPr="00840785">
        <w:rPr>
          <w:rFonts w:ascii="Times New Roman" w:eastAsia="Aptos" w:hAnsi="Times New Roman" w:cs="Times New Roman"/>
        </w:rPr>
        <w:t xml:space="preserve">V § 14 odst. 4 </w:t>
      </w:r>
      <w:r w:rsidR="004D02A9">
        <w:rPr>
          <w:rFonts w:ascii="Times New Roman" w:eastAsia="Aptos" w:hAnsi="Times New Roman" w:cs="Times New Roman"/>
        </w:rPr>
        <w:t>se</w:t>
      </w:r>
      <w:r w:rsidR="00043FEE" w:rsidRPr="00840785">
        <w:rPr>
          <w:rFonts w:ascii="Times New Roman" w:eastAsia="Aptos" w:hAnsi="Times New Roman" w:cs="Times New Roman"/>
        </w:rPr>
        <w:t xml:space="preserve"> na konci odstavce doplňuje věta „Podkladem pro rozhodnutí nebo závazné stanovisko orgánu státní památkové péče mohou být i další odborné podklady.“</w:t>
      </w:r>
      <w:r w:rsidRPr="00840785">
        <w:rPr>
          <w:rFonts w:ascii="Times New Roman" w:eastAsia="Aptos" w:hAnsi="Times New Roman" w:cs="Times New Roman"/>
        </w:rPr>
        <w:t>.</w:t>
      </w:r>
      <w:r>
        <w:rPr>
          <w:rFonts w:ascii="Times New Roman" w:eastAsia="Aptos" w:hAnsi="Times New Roman" w:cs="Times New Roman"/>
        </w:rPr>
        <w:t>“</w:t>
      </w:r>
      <w:r w:rsidR="00096C29">
        <w:rPr>
          <w:rFonts w:ascii="Times New Roman" w:eastAsia="Aptos" w:hAnsi="Times New Roman" w:cs="Times New Roman"/>
        </w:rPr>
        <w:t>.</w:t>
      </w:r>
    </w:p>
    <w:p w14:paraId="7E23C90C" w14:textId="77777777" w:rsidR="00A62AA9" w:rsidRPr="00A62AA9" w:rsidRDefault="00A62AA9" w:rsidP="00A62AA9">
      <w:pPr>
        <w:pStyle w:val="Odstavecseseznamem"/>
        <w:numPr>
          <w:ilvl w:val="0"/>
          <w:numId w:val="22"/>
        </w:numPr>
        <w:spacing w:line="293" w:lineRule="auto"/>
        <w:ind w:left="397" w:hanging="397"/>
        <w:contextualSpacing w:val="0"/>
        <w:rPr>
          <w:rFonts w:ascii="Times New Roman" w:eastAsia="Aptos" w:hAnsi="Times New Roman" w:cs="Times New Roman"/>
        </w:rPr>
      </w:pPr>
      <w:r>
        <w:rPr>
          <w:rFonts w:ascii="Times New Roman" w:eastAsia="Times New Roman" w:hAnsi="Times New Roman" w:cs="Times New Roman"/>
          <w:bCs/>
        </w:rPr>
        <w:t xml:space="preserve">V části čtvrté čl. VI se bod 16 zrušuje. </w:t>
      </w:r>
    </w:p>
    <w:p w14:paraId="3DE4DD67" w14:textId="77777777" w:rsidR="00A62AA9" w:rsidRDefault="00A62AA9" w:rsidP="00A62AA9">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Dosavadní body 17 až 40 označují jako 16 až 39.</w:t>
      </w:r>
    </w:p>
    <w:p w14:paraId="100E7EA1" w14:textId="61E6EE0F" w:rsidR="00A62AA9" w:rsidRDefault="00A62AA9" w:rsidP="00A62AA9">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16</w:t>
      </w:r>
      <w:r w:rsidR="009B7E55">
        <w:rPr>
          <w:rFonts w:ascii="Times New Roman" w:eastAsia="Times New Roman" w:hAnsi="Times New Roman" w:cs="Times New Roman"/>
          <w:bCs/>
        </w:rPr>
        <w:t xml:space="preserve"> (dosavadní bod č. 17)</w:t>
      </w:r>
      <w:r>
        <w:rPr>
          <w:rFonts w:ascii="Times New Roman" w:eastAsia="Times New Roman" w:hAnsi="Times New Roman" w:cs="Times New Roman"/>
          <w:bCs/>
        </w:rPr>
        <w:t xml:space="preserve"> zní:</w:t>
      </w:r>
    </w:p>
    <w:p w14:paraId="171CA189" w14:textId="77777777" w:rsidR="00A62AA9" w:rsidRPr="00840785" w:rsidRDefault="00A62AA9" w:rsidP="00A62AA9">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w:t>
      </w:r>
      <w:r w:rsidR="00E049FF">
        <w:rPr>
          <w:rFonts w:ascii="Times New Roman" w:eastAsia="Aptos" w:hAnsi="Times New Roman" w:cs="Times New Roman"/>
        </w:rPr>
        <w:t xml:space="preserve">16. </w:t>
      </w:r>
      <w:r w:rsidRPr="00840785">
        <w:rPr>
          <w:rFonts w:ascii="Times New Roman" w:eastAsia="Aptos" w:hAnsi="Times New Roman" w:cs="Times New Roman"/>
        </w:rPr>
        <w:t>V § 14 se za odstavec 8 vkládají nové odstavce 9 a 10, které znějí:</w:t>
      </w:r>
    </w:p>
    <w:p w14:paraId="406DBD57" w14:textId="0A38BCB5" w:rsidR="00A62AA9" w:rsidRPr="00B02ED9" w:rsidRDefault="00A62AA9" w:rsidP="00E049FF">
      <w:pPr>
        <w:widowControl w:val="0"/>
        <w:spacing w:before="120" w:after="120" w:line="276" w:lineRule="auto"/>
        <w:ind w:left="397" w:firstLine="567"/>
        <w:jc w:val="both"/>
        <w:rPr>
          <w:rFonts w:ascii="Times New Roman" w:eastAsia="Times New Roman" w:hAnsi="Times New Roman" w:cs="Times New Roman"/>
          <w:bCs/>
          <w:kern w:val="0"/>
          <w:lang w:eastAsia="cs-CZ"/>
        </w:rPr>
      </w:pPr>
      <w:r w:rsidRPr="00B02ED9">
        <w:rPr>
          <w:rFonts w:ascii="Times New Roman" w:eastAsia="Aptos" w:hAnsi="Times New Roman" w:cs="Times New Roman"/>
        </w:rPr>
        <w:t>„</w:t>
      </w:r>
      <w:r w:rsidRPr="00B02ED9">
        <w:rPr>
          <w:rFonts w:ascii="Times New Roman" w:eastAsia="Times New Roman" w:hAnsi="Times New Roman" w:cs="Times New Roman"/>
          <w:bCs/>
          <w:kern w:val="0"/>
          <w:lang w:eastAsia="cs-CZ"/>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w:t>
      </w:r>
      <w:r w:rsidR="00AB5C0F">
        <w:rPr>
          <w:rFonts w:ascii="Times New Roman" w:eastAsia="Times New Roman" w:hAnsi="Times New Roman" w:cs="Times New Roman"/>
          <w:bCs/>
          <w:kern w:val="0"/>
          <w:lang w:eastAsia="cs-CZ"/>
        </w:rPr>
        <w:t xml:space="preserve"> a</w:t>
      </w:r>
      <w:r w:rsidRPr="00B02ED9">
        <w:rPr>
          <w:rFonts w:ascii="Times New Roman" w:eastAsia="Times New Roman" w:hAnsi="Times New Roman" w:cs="Times New Roman"/>
          <w:bCs/>
          <w:kern w:val="0"/>
          <w:lang w:eastAsia="cs-CZ"/>
        </w:rPr>
        <w:t xml:space="preserve"> třetí a podle odstavce 4.</w:t>
      </w:r>
    </w:p>
    <w:p w14:paraId="4D0591C4" w14:textId="77777777" w:rsidR="00A62AA9" w:rsidRDefault="00A62AA9" w:rsidP="00E049FF">
      <w:pPr>
        <w:widowControl w:val="0"/>
        <w:spacing w:before="120" w:after="120" w:line="276" w:lineRule="auto"/>
        <w:ind w:left="397" w:firstLine="567"/>
        <w:jc w:val="both"/>
        <w:rPr>
          <w:rFonts w:ascii="Times New Roman" w:eastAsia="Aptos" w:hAnsi="Times New Roman" w:cs="Times New Roman"/>
        </w:rPr>
      </w:pPr>
      <w:r w:rsidRPr="00B02ED9">
        <w:rPr>
          <w:rFonts w:ascii="Times New Roman" w:eastAsia="Times New Roman" w:hAnsi="Times New Roman" w:cs="Times New Roman"/>
          <w:bCs/>
          <w:kern w:val="0"/>
          <w:lang w:eastAsia="cs-CZ"/>
        </w:rPr>
        <w:t>(10) Podklady pro vydání rozhodnutí</w:t>
      </w:r>
      <w:r w:rsidR="00E049FF">
        <w:rPr>
          <w:rFonts w:ascii="Times New Roman" w:eastAsia="Times New Roman" w:hAnsi="Times New Roman" w:cs="Times New Roman"/>
          <w:bCs/>
          <w:kern w:val="0"/>
          <w:lang w:eastAsia="cs-CZ"/>
        </w:rPr>
        <w:t xml:space="preserve"> nebo</w:t>
      </w:r>
      <w:r w:rsidRPr="00B02ED9">
        <w:rPr>
          <w:rFonts w:ascii="Times New Roman" w:eastAsia="Times New Roman" w:hAnsi="Times New Roman" w:cs="Times New Roman"/>
          <w:bCs/>
          <w:kern w:val="0"/>
          <w:lang w:eastAsia="cs-CZ"/>
        </w:rPr>
        <w:t xml:space="preserve"> závazného stanoviska podle tohoto zákona vyžadují orgán státní památkové péče a odborná organizace státní památkové péče pouze v nezbytném rozsahu. Obsah jednotlivých částí dokumentace musí odpovídat druhu, účelu a významu záměru.</w:t>
      </w:r>
      <w:r>
        <w:rPr>
          <w:rFonts w:ascii="Times New Roman" w:eastAsia="Times New Roman" w:hAnsi="Times New Roman" w:cs="Times New Roman"/>
          <w:bCs/>
          <w:kern w:val="0"/>
          <w:lang w:eastAsia="cs-CZ"/>
        </w:rPr>
        <w:t>“</w:t>
      </w:r>
    </w:p>
    <w:p w14:paraId="69B5D9E7" w14:textId="77777777" w:rsidR="00A62AA9" w:rsidRDefault="00A62AA9" w:rsidP="00A62AA9">
      <w:pPr>
        <w:spacing w:before="120" w:after="120" w:line="276" w:lineRule="auto"/>
        <w:ind w:left="567"/>
        <w:jc w:val="both"/>
        <w:rPr>
          <w:rFonts w:ascii="Times New Roman" w:eastAsia="Aptos" w:hAnsi="Times New Roman" w:cs="Times New Roman"/>
        </w:rPr>
      </w:pPr>
    </w:p>
    <w:p w14:paraId="00755A9F" w14:textId="77777777" w:rsidR="00A62AA9" w:rsidRDefault="00A62AA9" w:rsidP="00A62AA9">
      <w:pPr>
        <w:spacing w:before="120" w:after="120" w:line="276" w:lineRule="auto"/>
        <w:ind w:left="567"/>
        <w:jc w:val="both"/>
        <w:rPr>
          <w:rFonts w:ascii="Times New Roman" w:eastAsia="Aptos" w:hAnsi="Times New Roman" w:cs="Times New Roman"/>
        </w:rPr>
      </w:pPr>
      <w:r w:rsidRPr="00840785">
        <w:rPr>
          <w:rFonts w:ascii="Times New Roman" w:eastAsia="Aptos" w:hAnsi="Times New Roman" w:cs="Times New Roman"/>
        </w:rPr>
        <w:lastRenderedPageBreak/>
        <w:t>Dosavadní odstavec 9 se označuje jako odstavec 11.</w:t>
      </w:r>
    </w:p>
    <w:p w14:paraId="247F6FB4" w14:textId="3FE11E75" w:rsidR="00107446" w:rsidRDefault="00107446" w:rsidP="00107446">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30 (dosavadní bod č. 31) zní:</w:t>
      </w:r>
    </w:p>
    <w:p w14:paraId="2D7B4E33" w14:textId="268CBB52" w:rsidR="00107446" w:rsidRPr="00840785" w:rsidRDefault="00107446" w:rsidP="00107446">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 xml:space="preserve">„30. </w:t>
      </w:r>
      <w:r w:rsidRPr="00840785">
        <w:rPr>
          <w:rFonts w:ascii="Times New Roman" w:eastAsia="Aptos" w:hAnsi="Times New Roman" w:cs="Times New Roman"/>
        </w:rPr>
        <w:t>V § 29 odst. 2 písmeno b) zní:</w:t>
      </w:r>
    </w:p>
    <w:p w14:paraId="6E73D8F9" w14:textId="0B1C8D36" w:rsidR="00107446" w:rsidRPr="00840785" w:rsidRDefault="00107446" w:rsidP="00107446">
      <w:pPr>
        <w:spacing w:before="120" w:after="120" w:line="276" w:lineRule="auto"/>
        <w:ind w:left="284"/>
        <w:jc w:val="both"/>
        <w:rPr>
          <w:rFonts w:ascii="Times New Roman" w:eastAsia="Aptos" w:hAnsi="Times New Roman" w:cs="Times New Roman"/>
        </w:rPr>
      </w:pPr>
      <w:r w:rsidRPr="00840785">
        <w:rPr>
          <w:rFonts w:ascii="Times New Roman" w:eastAsia="Aptos" w:hAnsi="Times New Roman" w:cs="Times New Roman"/>
        </w:rPr>
        <w:t>„</w:t>
      </w:r>
      <w:r w:rsidRPr="00840785">
        <w:rPr>
          <w:rFonts w:ascii="Times New Roman" w:eastAsia="Aptos" w:hAnsi="Times New Roman" w:cs="Times New Roman"/>
          <w:lang w:eastAsia="cs-CZ"/>
        </w:rPr>
        <w:t>b) zabezpečuje předpoklady pro péči o kulturní památky a nemovitosti, které nejsou kulturní památkou, ale jsou v památkové rezervaci nebo v památkové zóně, a v souvislosti s tím vydává jako dotčený orgán závazné stanovisko a poskytuje další podklady do řízení vedených jinými správními úřady než orgány státní památkové péče podle zvláštních právních předpisů,“</w:t>
      </w:r>
      <w:r w:rsidRPr="00840785">
        <w:rPr>
          <w:rFonts w:ascii="Times New Roman" w:eastAsia="Aptos" w:hAnsi="Times New Roman" w:cs="Times New Roman"/>
        </w:rPr>
        <w:t>.</w:t>
      </w:r>
      <w:r>
        <w:rPr>
          <w:rFonts w:ascii="Times New Roman" w:eastAsia="Aptos" w:hAnsi="Times New Roman" w:cs="Times New Roman"/>
        </w:rPr>
        <w:t>“.</w:t>
      </w:r>
    </w:p>
    <w:p w14:paraId="31224839" w14:textId="6012B8E9" w:rsidR="00E049FF" w:rsidRDefault="00E049FF" w:rsidP="00E049FF">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33</w:t>
      </w:r>
      <w:r w:rsidR="009B7E55">
        <w:rPr>
          <w:rFonts w:ascii="Times New Roman" w:eastAsia="Times New Roman" w:hAnsi="Times New Roman" w:cs="Times New Roman"/>
          <w:bCs/>
        </w:rPr>
        <w:t xml:space="preserve"> (dosavadní bod č. 34)</w:t>
      </w:r>
      <w:r>
        <w:rPr>
          <w:rFonts w:ascii="Times New Roman" w:eastAsia="Times New Roman" w:hAnsi="Times New Roman" w:cs="Times New Roman"/>
          <w:bCs/>
        </w:rPr>
        <w:t xml:space="preserve"> zní:</w:t>
      </w:r>
    </w:p>
    <w:p w14:paraId="0B3990F9" w14:textId="77777777" w:rsidR="00E049FF" w:rsidRPr="00840785" w:rsidRDefault="00E049FF" w:rsidP="00E049FF">
      <w:pPr>
        <w:spacing w:before="120" w:after="120" w:line="276" w:lineRule="auto"/>
        <w:ind w:left="397"/>
        <w:jc w:val="both"/>
        <w:rPr>
          <w:rFonts w:ascii="Times New Roman" w:eastAsia="Aptos" w:hAnsi="Times New Roman" w:cs="Times New Roman"/>
        </w:rPr>
      </w:pPr>
      <w:r>
        <w:rPr>
          <w:rFonts w:ascii="Times New Roman" w:eastAsia="Aptos" w:hAnsi="Times New Roman" w:cs="Times New Roman"/>
        </w:rPr>
        <w:t xml:space="preserve">„33. </w:t>
      </w:r>
      <w:r w:rsidR="00A922B9">
        <w:rPr>
          <w:rFonts w:ascii="Times New Roman" w:eastAsia="Aptos" w:hAnsi="Times New Roman" w:cs="Times New Roman"/>
        </w:rPr>
        <w:t xml:space="preserve">§ </w:t>
      </w:r>
      <w:r w:rsidRPr="00840785">
        <w:rPr>
          <w:rFonts w:ascii="Times New Roman" w:eastAsia="Aptos" w:hAnsi="Times New Roman" w:cs="Times New Roman"/>
        </w:rPr>
        <w:t>31 včetně nadpisu zní:</w:t>
      </w:r>
    </w:p>
    <w:p w14:paraId="3A7B4C67" w14:textId="77777777" w:rsidR="00E049FF" w:rsidRPr="00840785" w:rsidRDefault="00E049FF" w:rsidP="00E049FF">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rPr>
        <w:t>„</w:t>
      </w:r>
      <w:r w:rsidRPr="00840785">
        <w:rPr>
          <w:rFonts w:ascii="Times New Roman" w:eastAsia="Aptos" w:hAnsi="Times New Roman" w:cs="Times New Roman"/>
          <w:lang w:eastAsia="cs-CZ"/>
        </w:rPr>
        <w:t>§ 31</w:t>
      </w:r>
    </w:p>
    <w:p w14:paraId="272EE67F" w14:textId="77777777" w:rsidR="00E049FF" w:rsidRPr="00840785" w:rsidRDefault="00E049FF" w:rsidP="00E049FF">
      <w:pPr>
        <w:widowControl w:val="0"/>
        <w:spacing w:before="120" w:after="120" w:line="276" w:lineRule="auto"/>
        <w:ind w:left="397"/>
        <w:jc w:val="center"/>
        <w:rPr>
          <w:rFonts w:ascii="Times New Roman" w:eastAsia="Aptos" w:hAnsi="Times New Roman" w:cs="Times New Roman"/>
          <w:b/>
          <w:bCs/>
          <w:lang w:eastAsia="cs-CZ"/>
        </w:rPr>
      </w:pPr>
      <w:r w:rsidRPr="00840785">
        <w:rPr>
          <w:rFonts w:ascii="Times New Roman" w:eastAsia="Aptos" w:hAnsi="Times New Roman" w:cs="Times New Roman"/>
          <w:b/>
          <w:bCs/>
          <w:lang w:eastAsia="cs-CZ"/>
        </w:rPr>
        <w:t>Stavební úřad</w:t>
      </w:r>
    </w:p>
    <w:p w14:paraId="4D4D547A" w14:textId="77777777"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Stavební úřad jako orgán státní památkové péče</w:t>
      </w:r>
    </w:p>
    <w:p w14:paraId="2AAEAAF5" w14:textId="519B4CAB"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a) ověřuje v řízení o povolení záměru splnění podmínek podle tohoto zákona pro záměry, které nejsou kulturní památkou, ale jsou v ochranném pásmu,</w:t>
      </w:r>
    </w:p>
    <w:p w14:paraId="09E13C4B" w14:textId="77777777"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b) dozírá v rozsahu své působnosti na dodržování tohoto zákona a předpisů vydaných k jeho provedení,</w:t>
      </w:r>
    </w:p>
    <w:p w14:paraId="20D2C112" w14:textId="77777777" w:rsidR="00E049FF" w:rsidRPr="00840785" w:rsidRDefault="00E049FF" w:rsidP="00A922B9">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c) plní další úkoly stanovené mu tímto zákonem</w:t>
      </w:r>
      <w:r w:rsidRPr="00840785">
        <w:rPr>
          <w:rFonts w:ascii="Times New Roman" w:eastAsia="Aptos" w:hAnsi="Times New Roman" w:cs="Times New Roman"/>
        </w:rPr>
        <w:t>.“.</w:t>
      </w:r>
    </w:p>
    <w:p w14:paraId="50458F61" w14:textId="77777777" w:rsidR="00E049FF" w:rsidRDefault="00E049FF" w:rsidP="00E049FF">
      <w:pPr>
        <w:spacing w:before="120" w:after="120" w:line="276" w:lineRule="auto"/>
        <w:ind w:left="397"/>
        <w:rPr>
          <w:rFonts w:ascii="Times New Roman" w:eastAsia="Aptos" w:hAnsi="Times New Roman" w:cs="Times New Roman"/>
        </w:rPr>
      </w:pPr>
      <w:r w:rsidRPr="00840785">
        <w:rPr>
          <w:rFonts w:ascii="Times New Roman" w:eastAsia="Aptos" w:hAnsi="Times New Roman" w:cs="Times New Roman"/>
        </w:rPr>
        <w:t>Poznámka pod čarou č. 21 se zrušuje.</w:t>
      </w:r>
      <w:r w:rsidR="00A922B9">
        <w:rPr>
          <w:rFonts w:ascii="Times New Roman" w:eastAsia="Aptos" w:hAnsi="Times New Roman" w:cs="Times New Roman"/>
        </w:rPr>
        <w:t>“</w:t>
      </w:r>
    </w:p>
    <w:p w14:paraId="179A4CCA" w14:textId="0B24298D" w:rsidR="00417225" w:rsidRDefault="00417225" w:rsidP="004172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37 </w:t>
      </w:r>
      <w:r w:rsidR="009B7E55">
        <w:rPr>
          <w:rFonts w:ascii="Times New Roman" w:eastAsia="Times New Roman" w:hAnsi="Times New Roman" w:cs="Times New Roman"/>
          <w:bCs/>
        </w:rPr>
        <w:t xml:space="preserve">(dosavadní bod č. 38) </w:t>
      </w:r>
      <w:r>
        <w:rPr>
          <w:rFonts w:ascii="Times New Roman" w:eastAsia="Times New Roman" w:hAnsi="Times New Roman" w:cs="Times New Roman"/>
          <w:bCs/>
        </w:rPr>
        <w:t>zní:</w:t>
      </w:r>
    </w:p>
    <w:p w14:paraId="15809EFA" w14:textId="77777777" w:rsidR="00A922B9" w:rsidRPr="00840785" w:rsidRDefault="00417225" w:rsidP="00417225">
      <w:pPr>
        <w:spacing w:before="120" w:after="120" w:line="276" w:lineRule="auto"/>
        <w:ind w:firstLine="397"/>
        <w:jc w:val="both"/>
        <w:rPr>
          <w:rFonts w:ascii="Times New Roman" w:eastAsia="Aptos" w:hAnsi="Times New Roman" w:cs="Times New Roman"/>
        </w:rPr>
      </w:pPr>
      <w:r>
        <w:rPr>
          <w:rFonts w:ascii="Times New Roman" w:eastAsia="Aptos" w:hAnsi="Times New Roman" w:cs="Times New Roman"/>
        </w:rPr>
        <w:t xml:space="preserve">„37. </w:t>
      </w:r>
      <w:r w:rsidR="00A922B9" w:rsidRPr="00840785">
        <w:rPr>
          <w:rFonts w:ascii="Times New Roman" w:eastAsia="Aptos" w:hAnsi="Times New Roman" w:cs="Times New Roman"/>
        </w:rPr>
        <w:t>Část pátá včetně nadpisu zní:</w:t>
      </w:r>
    </w:p>
    <w:p w14:paraId="025F9C24"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bookmarkStart w:id="0" w:name="_Hlk227079330"/>
      <w:r w:rsidRPr="00840785">
        <w:rPr>
          <w:rFonts w:ascii="Times New Roman" w:eastAsia="Aptos" w:hAnsi="Times New Roman" w:cs="Times New Roman"/>
        </w:rPr>
        <w:t>„</w:t>
      </w:r>
      <w:r w:rsidRPr="00840785">
        <w:rPr>
          <w:rFonts w:ascii="Times New Roman" w:eastAsia="Aptos" w:hAnsi="Times New Roman" w:cs="Times New Roman"/>
          <w:b/>
          <w:bCs/>
          <w:lang w:eastAsia="cs-CZ"/>
        </w:rPr>
        <w:t>ČÁST PÁTÁ</w:t>
      </w:r>
    </w:p>
    <w:p w14:paraId="28F5B0D9"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b/>
          <w:bCs/>
          <w:lang w:eastAsia="cs-CZ"/>
        </w:rPr>
      </w:pPr>
      <w:r w:rsidRPr="00840785">
        <w:rPr>
          <w:rFonts w:ascii="Times New Roman" w:eastAsia="Aptos" w:hAnsi="Times New Roman" w:cs="Times New Roman"/>
          <w:b/>
          <w:bCs/>
          <w:lang w:eastAsia="cs-CZ"/>
        </w:rPr>
        <w:t>PŘESTUPKY</w:t>
      </w:r>
    </w:p>
    <w:p w14:paraId="748E4F45"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lang w:eastAsia="cs-CZ"/>
        </w:rPr>
        <w:t>§ 35</w:t>
      </w:r>
    </w:p>
    <w:p w14:paraId="12840421"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(1) Přestupku se dopustí ten, kdo</w:t>
      </w:r>
    </w:p>
    <w:p w14:paraId="6D9F156A"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B0582E4"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nesplní oznamovací povinnost stanovenou v § 3 odst. 5 nebo § 12,</w:t>
      </w:r>
    </w:p>
    <w:p w14:paraId="6D7B1036"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529C7FA"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lastRenderedPageBreak/>
        <w:t>d) poruší podmínku ochranného pásma nemovité kulturní památky, nemovité národní kulturní památky, památkové rezervace nebo památkové zóny,</w:t>
      </w:r>
    </w:p>
    <w:p w14:paraId="4EE98C13"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e) provádí obnovu kulturní památky bez povolení stavebního úřadu nebo rozhodnutí obecního úřadu obce s rozšířenou působností nebo nedodržuje podmínky určené v tomto povolení nebo rozhodnutí,</w:t>
      </w:r>
    </w:p>
    <w:p w14:paraId="70AF8EF7"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1A0C804F"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CA323CC" w14:textId="6A423969"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 xml:space="preserve">h) provádí </w:t>
      </w:r>
      <w:r w:rsidR="00417225" w:rsidRPr="007520C7">
        <w:rPr>
          <w:rFonts w:ascii="Times New Roman" w:eastAsia="Times New Roman" w:hAnsi="Times New Roman" w:cs="Times New Roman"/>
          <w:kern w:val="0"/>
          <w:lang w:eastAsia="cs-CZ"/>
        </w:rPr>
        <w:t>stavb</w:t>
      </w:r>
      <w:r w:rsidR="00417225">
        <w:rPr>
          <w:rFonts w:ascii="Times New Roman" w:eastAsia="Times New Roman" w:hAnsi="Times New Roman" w:cs="Times New Roman"/>
          <w:kern w:val="0"/>
          <w:lang w:eastAsia="cs-CZ"/>
        </w:rPr>
        <w:t>u</w:t>
      </w:r>
      <w:r w:rsidR="00417225" w:rsidRPr="007520C7">
        <w:rPr>
          <w:rFonts w:ascii="Times New Roman" w:eastAsia="Times New Roman" w:hAnsi="Times New Roman" w:cs="Times New Roman"/>
          <w:kern w:val="0"/>
          <w:lang w:eastAsia="cs-CZ"/>
        </w:rPr>
        <w:t>, změn</w:t>
      </w:r>
      <w:r w:rsidR="00417225">
        <w:rPr>
          <w:rFonts w:ascii="Times New Roman" w:eastAsia="Times New Roman" w:hAnsi="Times New Roman" w:cs="Times New Roman"/>
          <w:kern w:val="0"/>
          <w:lang w:eastAsia="cs-CZ"/>
        </w:rPr>
        <w:t>u</w:t>
      </w:r>
      <w:r w:rsidR="00417225" w:rsidRPr="007520C7">
        <w:rPr>
          <w:rFonts w:ascii="Times New Roman" w:eastAsia="Times New Roman" w:hAnsi="Times New Roman" w:cs="Times New Roman"/>
          <w:kern w:val="0"/>
          <w:lang w:eastAsia="cs-CZ"/>
        </w:rPr>
        <w:t xml:space="preserve"> stavby, </w:t>
      </w:r>
      <w:r w:rsidR="00417225">
        <w:rPr>
          <w:rFonts w:ascii="Times New Roman" w:eastAsia="Times New Roman" w:hAnsi="Times New Roman" w:cs="Times New Roman"/>
          <w:kern w:val="0"/>
          <w:lang w:eastAsia="cs-CZ"/>
        </w:rPr>
        <w:t>o</w:t>
      </w:r>
      <w:r w:rsidR="00417225" w:rsidRPr="007520C7">
        <w:rPr>
          <w:rFonts w:ascii="Times New Roman" w:eastAsia="Times New Roman" w:hAnsi="Times New Roman" w:cs="Times New Roman"/>
          <w:kern w:val="0"/>
          <w:lang w:eastAsia="cs-CZ"/>
        </w:rPr>
        <w:t>dstranění stavby, terénní úprav</w:t>
      </w:r>
      <w:r w:rsidR="00417225">
        <w:rPr>
          <w:rFonts w:ascii="Times New Roman" w:eastAsia="Times New Roman" w:hAnsi="Times New Roman" w:cs="Times New Roman"/>
          <w:kern w:val="0"/>
          <w:lang w:eastAsia="cs-CZ"/>
        </w:rPr>
        <w:t>u nebo</w:t>
      </w:r>
      <w:r w:rsidR="00417225" w:rsidRPr="007520C7">
        <w:rPr>
          <w:rFonts w:ascii="Times New Roman" w:eastAsia="Times New Roman" w:hAnsi="Times New Roman" w:cs="Times New Roman"/>
          <w:kern w:val="0"/>
          <w:lang w:eastAsia="cs-CZ"/>
        </w:rPr>
        <w:t xml:space="preserve"> umístí </w:t>
      </w:r>
      <w:r w:rsidR="00417225">
        <w:rPr>
          <w:rFonts w:ascii="Times New Roman" w:eastAsia="Times New Roman" w:hAnsi="Times New Roman" w:cs="Times New Roman"/>
          <w:kern w:val="0"/>
          <w:lang w:eastAsia="cs-CZ"/>
        </w:rPr>
        <w:t xml:space="preserve">nebo odstraní </w:t>
      </w:r>
      <w:r w:rsidR="00417225" w:rsidRPr="007520C7">
        <w:rPr>
          <w:rFonts w:ascii="Times New Roman" w:eastAsia="Times New Roman" w:hAnsi="Times New Roman" w:cs="Times New Roman"/>
          <w:kern w:val="0"/>
          <w:lang w:eastAsia="cs-CZ"/>
        </w:rPr>
        <w:t>zařízení</w:t>
      </w:r>
      <w:r w:rsidR="00417225">
        <w:rPr>
          <w:rFonts w:ascii="Times New Roman" w:eastAsia="Times New Roman" w:hAnsi="Times New Roman" w:cs="Times New Roman"/>
          <w:kern w:val="0"/>
          <w:lang w:eastAsia="cs-CZ"/>
        </w:rPr>
        <w:t>, umístí nebo odstraní</w:t>
      </w:r>
      <w:r w:rsidR="00417225" w:rsidRPr="007520C7">
        <w:rPr>
          <w:rFonts w:ascii="Times New Roman" w:eastAsia="Times New Roman" w:hAnsi="Times New Roman" w:cs="Times New Roman"/>
          <w:kern w:val="0"/>
          <w:lang w:eastAsia="cs-CZ"/>
        </w:rPr>
        <w:t xml:space="preserve"> reklamní poutač</w:t>
      </w:r>
      <w:r w:rsidR="00417225">
        <w:rPr>
          <w:rFonts w:ascii="Times New Roman" w:eastAsia="Times New Roman" w:hAnsi="Times New Roman" w:cs="Times New Roman"/>
          <w:kern w:val="0"/>
          <w:lang w:eastAsia="cs-CZ"/>
        </w:rPr>
        <w:t xml:space="preserve"> </w:t>
      </w:r>
      <w:r w:rsidR="00417225" w:rsidRPr="007520C7">
        <w:rPr>
          <w:rFonts w:ascii="Times New Roman" w:eastAsia="Times New Roman" w:hAnsi="Times New Roman" w:cs="Times New Roman"/>
          <w:kern w:val="0"/>
          <w:lang w:eastAsia="cs-CZ"/>
        </w:rPr>
        <w:t xml:space="preserve">nebo </w:t>
      </w:r>
      <w:r w:rsidR="00417225">
        <w:rPr>
          <w:rFonts w:ascii="Times New Roman" w:eastAsia="Times New Roman" w:hAnsi="Times New Roman" w:cs="Times New Roman"/>
          <w:kern w:val="0"/>
          <w:lang w:eastAsia="cs-CZ"/>
        </w:rPr>
        <w:t xml:space="preserve">provádí </w:t>
      </w:r>
      <w:r w:rsidR="00417225" w:rsidRPr="007520C7">
        <w:rPr>
          <w:rFonts w:ascii="Times New Roman" w:eastAsia="Times New Roman" w:hAnsi="Times New Roman" w:cs="Times New Roman"/>
          <w:kern w:val="0"/>
          <w:lang w:eastAsia="cs-CZ"/>
        </w:rPr>
        <w:t>udržovací práci na nemovitosti</w:t>
      </w:r>
      <w:r w:rsidR="00417225">
        <w:rPr>
          <w:rFonts w:ascii="Times New Roman" w:eastAsia="Times New Roman" w:hAnsi="Times New Roman" w:cs="Times New Roman"/>
          <w:kern w:val="0"/>
          <w:lang w:eastAsia="cs-CZ"/>
        </w:rPr>
        <w:t xml:space="preserve">, </w:t>
      </w:r>
      <w:r w:rsidRPr="00840785">
        <w:rPr>
          <w:rFonts w:ascii="Times New Roman" w:eastAsia="Aptos" w:hAnsi="Times New Roman" w:cs="Times New Roman"/>
          <w:lang w:eastAsia="cs-CZ"/>
        </w:rPr>
        <w:t>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49A145CA" w14:textId="0049217B"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i) provádí záměr na nemovitosti, která není kulturní památkou, ale je v ochranném pásmu, bez povolení stavebního úřadu nebo nedodržuje podmínky určené v tomto povolení,</w:t>
      </w:r>
    </w:p>
    <w:p w14:paraId="4AFF39D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j) provádí neoprávněné výkopy na území s archeologickými nálezy.</w:t>
      </w:r>
    </w:p>
    <w:p w14:paraId="3C59BBD3"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(2) Přestupku se dále dopustí ten, kdo</w:t>
      </w:r>
    </w:p>
    <w:p w14:paraId="598770A2"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3BF8CEAB"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provádí obnovu národní kulturní památky bez povolení stavebního úřadu nebo rozhodnutí krajského úřadu nebo nedodržuje podmínky určené v tomto povolení nebo rozhodnutí,</w:t>
      </w:r>
    </w:p>
    <w:p w14:paraId="531D4B77"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25E4E9C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 xml:space="preserve">d) provádí restaurování, jde-li o národní kulturní památku, bez povolení ministerstva </w:t>
      </w:r>
      <w:r w:rsidRPr="00840785">
        <w:rPr>
          <w:rFonts w:ascii="Times New Roman" w:eastAsia="Aptos" w:hAnsi="Times New Roman" w:cs="Times New Roman"/>
          <w:lang w:eastAsia="cs-CZ"/>
        </w:rPr>
        <w:lastRenderedPageBreak/>
        <w:t>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59EA2195"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06172F3E"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f) zapůjčí do zahraničí nebo se pokusí do zahraničí vyvézt nebo vyveze kulturní památku bez předchozího souhlasu ministerstva kultury,</w:t>
      </w:r>
    </w:p>
    <w:p w14:paraId="427C1665"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g) nesplní oznamovací povinnost stanovenou v § 21 odst. 4, § 22 odst. 2 nebo § 23 odst. 2,</w:t>
      </w:r>
    </w:p>
    <w:p w14:paraId="2D73F55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h) provádí v rozporu s § 21 odst. 2 archeologický výzkum, nebo provádí archeologický výzkum, přestože není osobou oprávněnou k výzkumům podle § 21a odst. 2, nebo postupuje v rozporu se zákazem podle odstavce 4,</w:t>
      </w:r>
    </w:p>
    <w:p w14:paraId="5498AE0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i) poruší povinnost stanovenou v nařízení kraje vydaném na základě § 23a odst. 4.</w:t>
      </w:r>
    </w:p>
    <w:p w14:paraId="00581F3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FB1C24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(4) Osoba oprávněná k výzkumům se dopustí přestupku tím, že provádí archeologické výzkumy, které archeologické nálezy ohrožují nebo poškozují.</w:t>
      </w:r>
    </w:p>
    <w:p w14:paraId="7176834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(5) Za přestupek lze uložit pokutu do</w:t>
      </w:r>
    </w:p>
    <w:p w14:paraId="6A96CAC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2 000 000 Kč, jde-li o přestupek podle odstavce 1,</w:t>
      </w:r>
    </w:p>
    <w:p w14:paraId="35ED1C1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4 000 000 Kč, jde-li o přestupek podle odstavce 2.</w:t>
      </w:r>
    </w:p>
    <w:p w14:paraId="645C61BE"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(6) Za přestupek podle odstavce 3 nebo 4 lze uložit zákaz činnosti nejdéle na 2 roky.</w:t>
      </w:r>
    </w:p>
    <w:p w14:paraId="471EB4BA"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lang w:eastAsia="cs-CZ"/>
        </w:rPr>
        <w:t>§ 36</w:t>
      </w:r>
    </w:p>
    <w:p w14:paraId="00082355"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Přestupek projednává</w:t>
      </w:r>
    </w:p>
    <w:p w14:paraId="53402C99"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obecní úřad obce s rozšířenou působností, jde-li o přestupek podle § 35 odst. 1, pokud jej neprojednává stavební úřad,</w:t>
      </w:r>
    </w:p>
    <w:p w14:paraId="5FFBD6A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krajský úřad, jde-li o přestupek podle § 35 odst. 2, pokud jej neprojednává stavební úřad,</w:t>
      </w:r>
    </w:p>
    <w:p w14:paraId="5B67A44E"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stavební úřad, jde-li o přestupek podle § 35 odst. 1 písm. e), h) a i) a § 35 odst. 2 písm. b), pokud byl stavební úřad příslušný k povolení stavby,</w:t>
      </w:r>
    </w:p>
    <w:p w14:paraId="32172F09" w14:textId="77777777" w:rsidR="007520C7" w:rsidRPr="00D51D54" w:rsidRDefault="00A922B9" w:rsidP="00BA3025">
      <w:pPr>
        <w:spacing w:before="120" w:after="120" w:line="276" w:lineRule="auto"/>
        <w:ind w:left="397"/>
        <w:jc w:val="both"/>
        <w:rPr>
          <w:rFonts w:ascii="Times New Roman" w:eastAsia="Times New Roman" w:hAnsi="Times New Roman" w:cs="Times New Roman"/>
          <w:bCs/>
        </w:rPr>
      </w:pPr>
      <w:r w:rsidRPr="00840785">
        <w:rPr>
          <w:rFonts w:ascii="Times New Roman" w:eastAsia="Aptos" w:hAnsi="Times New Roman" w:cs="Times New Roman"/>
          <w:lang w:eastAsia="cs-CZ"/>
        </w:rPr>
        <w:t>d) ministerstvo kultury, jde-li o přestupek podle § 35 odst. 3 nebo 4.“.</w:t>
      </w:r>
      <w:bookmarkEnd w:id="0"/>
      <w:r>
        <w:rPr>
          <w:rFonts w:ascii="Times New Roman" w:eastAsia="Aptos" w:hAnsi="Times New Roman" w:cs="Times New Roman"/>
          <w:lang w:eastAsia="cs-CZ"/>
        </w:rPr>
        <w:t>“.</w:t>
      </w:r>
    </w:p>
    <w:p w14:paraId="3E7438EC" w14:textId="0E58B99B" w:rsidR="00D33125" w:rsidRPr="00BA3025" w:rsidRDefault="00BA3025" w:rsidP="00BA30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sidRPr="00BA3025">
        <w:rPr>
          <w:rFonts w:ascii="Times New Roman" w:eastAsia="Times New Roman" w:hAnsi="Times New Roman" w:cs="Times New Roman"/>
          <w:bCs/>
          <w:kern w:val="0"/>
        </w:rPr>
        <w:t xml:space="preserve">V části čtvrté čl. VII odst. </w:t>
      </w:r>
      <w:r w:rsidR="009D6200">
        <w:rPr>
          <w:rFonts w:ascii="Times New Roman" w:eastAsia="Times New Roman" w:hAnsi="Times New Roman" w:cs="Times New Roman"/>
          <w:bCs/>
          <w:kern w:val="0"/>
        </w:rPr>
        <w:t>2 a 3</w:t>
      </w:r>
      <w:r w:rsidRPr="00BA3025">
        <w:rPr>
          <w:rFonts w:ascii="Times New Roman" w:eastAsia="Times New Roman" w:hAnsi="Times New Roman" w:cs="Times New Roman"/>
          <w:bCs/>
          <w:kern w:val="0"/>
        </w:rPr>
        <w:t xml:space="preserve"> zn</w:t>
      </w:r>
      <w:r w:rsidR="009D6200">
        <w:rPr>
          <w:rFonts w:ascii="Times New Roman" w:eastAsia="Times New Roman" w:hAnsi="Times New Roman" w:cs="Times New Roman"/>
          <w:bCs/>
          <w:kern w:val="0"/>
        </w:rPr>
        <w:t>ějí</w:t>
      </w:r>
      <w:r w:rsidRPr="00BA3025">
        <w:rPr>
          <w:rFonts w:ascii="Times New Roman" w:eastAsia="Times New Roman" w:hAnsi="Times New Roman" w:cs="Times New Roman"/>
          <w:bCs/>
          <w:kern w:val="0"/>
        </w:rPr>
        <w:t>:</w:t>
      </w:r>
    </w:p>
    <w:p w14:paraId="5C1E323D" w14:textId="07C785D3" w:rsidR="00BA3025" w:rsidRPr="00840785" w:rsidRDefault="00BA3025" w:rsidP="00BA3025">
      <w:pPr>
        <w:spacing w:before="120" w:after="120" w:line="276" w:lineRule="auto"/>
        <w:ind w:left="397" w:firstLine="567"/>
        <w:jc w:val="both"/>
        <w:rPr>
          <w:rFonts w:ascii="Times New Roman" w:eastAsia="Aptos" w:hAnsi="Times New Roman" w:cs="Times New Roman"/>
        </w:rPr>
      </w:pPr>
      <w:r>
        <w:rPr>
          <w:rFonts w:ascii="Times New Roman" w:eastAsia="Aptos" w:hAnsi="Times New Roman" w:cs="Times New Roman"/>
        </w:rPr>
        <w:t>„</w:t>
      </w:r>
      <w:r w:rsidRPr="00840785">
        <w:rPr>
          <w:rFonts w:ascii="Times New Roman" w:eastAsia="Aptos" w:hAnsi="Times New Roman" w:cs="Times New Roman"/>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w:t>
      </w:r>
      <w:r w:rsidRPr="00840785">
        <w:rPr>
          <w:rFonts w:ascii="Times New Roman" w:eastAsia="Aptos" w:hAnsi="Times New Roman" w:cs="Times New Roman"/>
        </w:rPr>
        <w:lastRenderedPageBreak/>
        <w:t xml:space="preserve">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lang w:eastAsia="cs-CZ"/>
        </w:rPr>
        <w:t>který je v ochranném pásmu</w:t>
      </w:r>
      <w:r w:rsidRPr="00840785">
        <w:rPr>
          <w:rFonts w:ascii="Times New Roman" w:eastAsia="Aptos" w:hAnsi="Times New Roman" w:cs="Times New Roman"/>
        </w:rPr>
        <w:t xml:space="preserve"> podle § 14 odst. 9 zákona č. 20/1987 Sb., ve znění účinném ode dne nabytí účinnosti tohoto zákona, si stavební úřad vyžádá vyjádření obecního úřadu obce s rozšířenou působností. Přezkum závazného stanoviska </w:t>
      </w:r>
      <w:r w:rsidRPr="00840785">
        <w:rPr>
          <w:rFonts w:ascii="Times New Roman" w:eastAsia="Times New Roman" w:hAnsi="Times New Roman" w:cs="Times New Roman"/>
          <w:bCs/>
          <w:lang w:eastAsia="cs-CZ"/>
        </w:rPr>
        <w:t xml:space="preserve">podle § 14 odst. 2 </w:t>
      </w:r>
      <w:r w:rsidRPr="00840785">
        <w:rPr>
          <w:rFonts w:ascii="Times New Roman" w:eastAsia="Aptos" w:hAnsi="Times New Roman" w:cs="Times New Roman"/>
        </w:rPr>
        <w:t>zákona č. 20/1987 Sb., ve znění účinném přede dnem nabytí účinnosti tohoto zákona</w:t>
      </w:r>
      <w:r w:rsidRPr="00840785">
        <w:rPr>
          <w:rFonts w:ascii="Times New Roman" w:eastAsia="Times New Roman" w:hAnsi="Times New Roman" w:cs="Times New Roman"/>
          <w:bCs/>
          <w:lang w:eastAsia="cs-CZ"/>
        </w:rPr>
        <w:t xml:space="preserve">, které bylo vydáno jako </w:t>
      </w:r>
      <w:r w:rsidRPr="00840785">
        <w:rPr>
          <w:rFonts w:ascii="Times New Roman" w:eastAsia="Calibri" w:hAnsi="Times New Roman" w:cs="Times New Roman"/>
        </w:rPr>
        <w:t xml:space="preserve">podklad pro rozhodnutí stavebního úřadu podle stavebního zákona, </w:t>
      </w:r>
      <w:r w:rsidRPr="00840785">
        <w:rPr>
          <w:rFonts w:ascii="Times New Roman" w:eastAsia="Aptos" w:hAnsi="Times New Roman" w:cs="Times New Roman"/>
        </w:rPr>
        <w:t xml:space="preserve">podle § 149 odst. 8 správního řádu, zahájený a neskončený do dne vzniku Úřadu, dokončí krajský úřad </w:t>
      </w:r>
      <w:r w:rsidRPr="00840785">
        <w:rPr>
          <w:rFonts w:ascii="Times New Roman" w:eastAsia="Aptos" w:hAnsi="Times New Roman" w:cs="Times New Roman"/>
          <w:bCs/>
          <w:lang w:eastAsia="cs-CZ"/>
        </w:rPr>
        <w:t>nebo v případě závazného stanoviska vydaného Magistrátem hlavního města Prahy Ministerstvo kultury podle dosavadních předpisů.</w:t>
      </w:r>
    </w:p>
    <w:p w14:paraId="0D7A453A" w14:textId="0C65B052" w:rsidR="00BA3025" w:rsidRPr="00840785" w:rsidRDefault="00BA3025" w:rsidP="00BA3025">
      <w:pPr>
        <w:spacing w:before="120" w:after="120" w:line="276" w:lineRule="auto"/>
        <w:ind w:left="397" w:firstLine="567"/>
        <w:jc w:val="both"/>
        <w:rPr>
          <w:rFonts w:ascii="Times New Roman" w:eastAsia="Aptos" w:hAnsi="Times New Roman" w:cs="Times New Roman"/>
          <w:bCs/>
          <w:lang w:eastAsia="cs-CZ"/>
        </w:rPr>
      </w:pPr>
      <w:r w:rsidRPr="00840785">
        <w:rPr>
          <w:rFonts w:ascii="Times New Roman" w:eastAsia="Aptos" w:hAnsi="Times New Roman" w:cs="Times New Roman"/>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lang w:eastAsia="cs-CZ"/>
        </w:rPr>
        <w:t>který je v ochranném pásmu</w:t>
      </w:r>
      <w:r w:rsidRPr="00840785">
        <w:rPr>
          <w:rFonts w:ascii="Times New Roman" w:eastAsia="Aptos" w:hAnsi="Times New Roman" w:cs="Times New Roman"/>
        </w:rPr>
        <w:t xml:space="preserve"> podle § 14 odst. 9 zákona č. 20/1987 Sb., ve znění účinném ode dne nabytí účinnosti, si stavební úřad vyžádá vyjádření obecního úřadu obce s rozšířenou působností. Přezkum závazného stanoviska </w:t>
      </w:r>
      <w:r w:rsidRPr="00840785">
        <w:rPr>
          <w:rFonts w:ascii="Times New Roman" w:eastAsia="Times New Roman" w:hAnsi="Times New Roman" w:cs="Times New Roman"/>
          <w:bCs/>
          <w:lang w:eastAsia="cs-CZ"/>
        </w:rPr>
        <w:t xml:space="preserve">podle § 14 odst. 2 </w:t>
      </w:r>
      <w:r w:rsidRPr="00840785">
        <w:rPr>
          <w:rFonts w:ascii="Times New Roman" w:eastAsia="Aptos" w:hAnsi="Times New Roman" w:cs="Times New Roman"/>
        </w:rPr>
        <w:t>zákona č. 20/1987 Sb., ve znění účinném přede dnem nabytí účinnosti tohoto zákona</w:t>
      </w:r>
      <w:r w:rsidRPr="00840785">
        <w:rPr>
          <w:rFonts w:ascii="Times New Roman" w:eastAsia="Times New Roman" w:hAnsi="Times New Roman" w:cs="Times New Roman"/>
          <w:bCs/>
          <w:lang w:eastAsia="cs-CZ"/>
        </w:rPr>
        <w:t xml:space="preserve">, které bylo vydáno jako </w:t>
      </w:r>
      <w:r w:rsidRPr="00840785">
        <w:rPr>
          <w:rFonts w:ascii="Times New Roman" w:eastAsia="Calibri" w:hAnsi="Times New Roman" w:cs="Times New Roman"/>
        </w:rPr>
        <w:t xml:space="preserve">podklad pro rozhodnutí stavebního úřadu podle stavebního zákona, </w:t>
      </w:r>
      <w:r w:rsidRPr="00840785">
        <w:rPr>
          <w:rFonts w:ascii="Times New Roman" w:eastAsia="Aptos" w:hAnsi="Times New Roman" w:cs="Times New Roman"/>
        </w:rPr>
        <w:t xml:space="preserve">podle § 149 odst. 8 správního řádu, zahájený a neskončený do dne vzniku úřadů rozvoje území krajů, dokončí </w:t>
      </w:r>
      <w:r w:rsidRPr="00840785">
        <w:rPr>
          <w:rFonts w:ascii="Times New Roman" w:eastAsia="Aptos" w:hAnsi="Times New Roman" w:cs="Times New Roman"/>
          <w:bCs/>
          <w:lang w:eastAsia="cs-CZ"/>
        </w:rPr>
        <w:t>krajský úřad nebo v případě závazného stanoviska vydaného Magistrátem hlavního města Prahy Ministerstvo kultury podle dosavadních předpisů.</w:t>
      </w:r>
      <w:r>
        <w:rPr>
          <w:rFonts w:ascii="Times New Roman" w:eastAsia="Aptos" w:hAnsi="Times New Roman" w:cs="Times New Roman"/>
          <w:bCs/>
          <w:lang w:eastAsia="cs-CZ"/>
        </w:rPr>
        <w:t>“</w:t>
      </w:r>
    </w:p>
    <w:p w14:paraId="4862BE9D" w14:textId="77777777" w:rsidR="0034673E" w:rsidRPr="00EC5C52" w:rsidRDefault="00EA51C6" w:rsidP="00EA51C6">
      <w:pPr>
        <w:rPr>
          <w:rFonts w:ascii="Times New Roman" w:hAnsi="Times New Roman" w:cs="Times New Roman"/>
        </w:rPr>
      </w:pPr>
      <w:r w:rsidRPr="00EC5C52">
        <w:rPr>
          <w:rFonts w:ascii="Times New Roman" w:hAnsi="Times New Roman" w:cs="Times New Roman"/>
        </w:rPr>
        <w:br w:type="page"/>
      </w:r>
      <w:r w:rsidR="0034673E" w:rsidRPr="00EC5C52">
        <w:rPr>
          <w:rFonts w:ascii="Times New Roman" w:hAnsi="Times New Roman" w:cs="Times New Roman"/>
          <w:b/>
          <w:i/>
          <w:iCs/>
          <w:sz w:val="28"/>
          <w:szCs w:val="28"/>
          <w:u w:val="single"/>
        </w:rPr>
        <w:lastRenderedPageBreak/>
        <w:t>II. Odůvodnění navržen</w:t>
      </w:r>
      <w:r w:rsidR="009476BB">
        <w:rPr>
          <w:rFonts w:ascii="Times New Roman" w:hAnsi="Times New Roman" w:cs="Times New Roman"/>
          <w:b/>
          <w:i/>
          <w:iCs/>
          <w:sz w:val="28"/>
          <w:szCs w:val="28"/>
          <w:u w:val="single"/>
        </w:rPr>
        <w:t>é</w:t>
      </w:r>
      <w:r w:rsidR="0034673E" w:rsidRPr="00EC5C52">
        <w:rPr>
          <w:rFonts w:ascii="Times New Roman" w:hAnsi="Times New Roman" w:cs="Times New Roman"/>
          <w:b/>
          <w:i/>
          <w:iCs/>
          <w:sz w:val="28"/>
          <w:szCs w:val="28"/>
          <w:u w:val="single"/>
        </w:rPr>
        <w:t xml:space="preserve"> změn</w:t>
      </w:r>
      <w:r w:rsidR="009476BB">
        <w:rPr>
          <w:rFonts w:ascii="Times New Roman" w:hAnsi="Times New Roman" w:cs="Times New Roman"/>
          <w:b/>
          <w:i/>
          <w:iCs/>
          <w:sz w:val="28"/>
          <w:szCs w:val="28"/>
          <w:u w:val="single"/>
        </w:rPr>
        <w:t>y</w:t>
      </w:r>
      <w:r w:rsidR="0034673E" w:rsidRPr="00EC5C52">
        <w:rPr>
          <w:rFonts w:ascii="Times New Roman" w:hAnsi="Times New Roman" w:cs="Times New Roman"/>
          <w:b/>
          <w:i/>
          <w:iCs/>
          <w:sz w:val="28"/>
          <w:szCs w:val="28"/>
          <w:u w:val="single"/>
        </w:rPr>
        <w:t>:</w:t>
      </w:r>
    </w:p>
    <w:p w14:paraId="0F376D65" w14:textId="77777777" w:rsidR="00415453" w:rsidRPr="00415453" w:rsidRDefault="007520C7" w:rsidP="00415453">
      <w:pPr>
        <w:spacing w:before="120" w:after="120" w:line="276" w:lineRule="auto"/>
        <w:jc w:val="both"/>
        <w:textAlignment w:val="baseline"/>
        <w:rPr>
          <w:rFonts w:ascii="Times New Roman" w:hAnsi="Times New Roman" w:cs="Times New Roman"/>
          <w:b/>
          <w:bCs/>
        </w:rPr>
      </w:pPr>
      <w:r>
        <w:rPr>
          <w:rFonts w:ascii="Times New Roman" w:hAnsi="Times New Roman" w:cs="Times New Roman"/>
          <w:b/>
          <w:bCs/>
        </w:rPr>
        <w:t>K</w:t>
      </w:r>
      <w:r w:rsidR="00666CB8">
        <w:rPr>
          <w:rFonts w:ascii="Times New Roman" w:hAnsi="Times New Roman" w:cs="Times New Roman"/>
          <w:b/>
          <w:bCs/>
        </w:rPr>
        <w:t xml:space="preserve"> § </w:t>
      </w:r>
      <w:r w:rsidR="009476BB">
        <w:rPr>
          <w:rFonts w:ascii="Times New Roman" w:hAnsi="Times New Roman" w:cs="Times New Roman"/>
          <w:b/>
          <w:bCs/>
        </w:rPr>
        <w:t>1</w:t>
      </w:r>
      <w:r>
        <w:rPr>
          <w:rFonts w:ascii="Times New Roman" w:hAnsi="Times New Roman" w:cs="Times New Roman"/>
          <w:b/>
          <w:bCs/>
        </w:rPr>
        <w:t>4</w:t>
      </w:r>
      <w:r w:rsidR="00666CB8">
        <w:rPr>
          <w:rFonts w:ascii="Times New Roman" w:hAnsi="Times New Roman" w:cs="Times New Roman"/>
          <w:b/>
          <w:bCs/>
        </w:rPr>
        <w:t xml:space="preserve"> odst. </w:t>
      </w:r>
      <w:r w:rsidRPr="007520C7">
        <w:rPr>
          <w:rFonts w:ascii="Times New Roman" w:hAnsi="Times New Roman" w:cs="Times New Roman"/>
          <w:b/>
          <w:bCs/>
        </w:rPr>
        <w:t>2</w:t>
      </w:r>
      <w:r w:rsidR="00E049FF">
        <w:rPr>
          <w:rFonts w:ascii="Times New Roman" w:hAnsi="Times New Roman" w:cs="Times New Roman"/>
          <w:b/>
          <w:bCs/>
        </w:rPr>
        <w:t xml:space="preserve"> a</w:t>
      </w:r>
      <w:r w:rsidRPr="007520C7">
        <w:rPr>
          <w:rFonts w:ascii="Times New Roman" w:hAnsi="Times New Roman" w:cs="Times New Roman"/>
          <w:b/>
          <w:bCs/>
        </w:rPr>
        <w:t xml:space="preserve"> 3</w:t>
      </w:r>
    </w:p>
    <w:p w14:paraId="5C6C85CB"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 xml:space="preserve">U záměrů v památkových zónách a památkových rezervacích je oslabena role státní památkové péče tím, že pro stavební řízení již nebude orgán památkové péče vydávat závazná stanoviska, ale pouze nezávazná vyjádření. Vyjádření není pro stavební úřad závazné a lze rozhodnout v rozporu s ním. Nově se vztahuje pouze na záměry v památkových zónách a památkových rezervacích, zcela vypuštěny byly záměry v ochranných pásmech. Současně došlo k zúžení okruhu prací, pro něž bude nutné získat rozhodnutí nebo vyjádření orgánu státní památkové péče. Hodnoty památkových zón tvoří i veřejné parky a zahrady, organizace a druhová skladba zeleně byly doménou nemalé části památkově chráněných území. Tato otázka byla ponechána zcela bez ingerence orgánů památkové péče. Dochází tím ke zcela zásadnímu oslabení možnosti uplatňovat a hájit veřejný zájem na ochranu památkových hodnot památkových rezervací a památkových zón. </w:t>
      </w:r>
    </w:p>
    <w:p w14:paraId="4A55AF3C" w14:textId="77777777" w:rsid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 xml:space="preserve">Je nezbytné zachovat pro stavební řízení formu závazných stanovisek jako podkladového aktu orgánu státní památkové péče a obligatorní písemné vyjádření odborné organizace státní památkové péče. </w:t>
      </w:r>
    </w:p>
    <w:p w14:paraId="54307F9D" w14:textId="77777777" w:rsidR="00E049FF" w:rsidRPr="007520C7" w:rsidRDefault="00E049FF" w:rsidP="007520C7">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V souladu s čl. 4 odst. 2 Úmluvy o ochraně archeologického dědictví Evropy a čl. 3 odst. 1 písm. b) Úmluvy o ochraně archeologického dědictví Evropy byl drobně upraven výčet prací vyžadujících povolení, aby jeden či druhý typ dědictví nebyl ponechán bez ochrany nebo nebyl vystaven nebezpečí znetvoření nebo zchátrání.</w:t>
      </w:r>
    </w:p>
    <w:p w14:paraId="639C9CAC" w14:textId="77777777" w:rsidR="007520C7" w:rsidRPr="007520C7" w:rsidRDefault="007520C7" w:rsidP="007520C7">
      <w:pPr>
        <w:spacing w:before="120" w:after="120" w:line="276" w:lineRule="auto"/>
        <w:jc w:val="both"/>
        <w:rPr>
          <w:rFonts w:ascii="Times New Roman" w:hAnsi="Times New Roman" w:cs="Times New Roman"/>
          <w:b/>
          <w:bCs/>
        </w:rPr>
      </w:pPr>
      <w:r>
        <w:rPr>
          <w:rFonts w:ascii="Times New Roman" w:hAnsi="Times New Roman" w:cs="Times New Roman"/>
          <w:b/>
          <w:bCs/>
        </w:rPr>
        <w:t>K § 14 odst</w:t>
      </w:r>
      <w:r w:rsidRPr="007520C7">
        <w:rPr>
          <w:rFonts w:ascii="Times New Roman" w:hAnsi="Times New Roman" w:cs="Times New Roman"/>
          <w:b/>
          <w:bCs/>
        </w:rPr>
        <w:t>. 4:</w:t>
      </w:r>
    </w:p>
    <w:p w14:paraId="0A336F3E"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Výrazně zkrácená lhůta pro předložení písemného vyjádření, a to na 10+20 dnů. Prodloužení lhůty je možné pouze ve zvlášť složitých případech a záleží na posouzení orgánu SPP.</w:t>
      </w:r>
    </w:p>
    <w:p w14:paraId="723F618E"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Vyjdeme-li ze současného výkladu, který lhůtu počítá jako 20+30 dnů, pak nyní se jedná o lhůtu 10+20 dnů. Nutno zdůraznit, že nikoli pracovních dnů a že lhůta je zachována pouze, je-li v ní písemné vyjádření doručeno orgánu státní památkové péče.  Lhůta je nepřiměřeně krátká. V případě, kdy bude žádost orgánu státní památkové péče doručena NPÚ v pátek, bude mít na její vypracování reálně 5 pracovních dnů, 10. den lhůty, jímž je následující pondělí, již musí být písemné vyjádření doručeno orgánu, který si je vyžádal. Je to nereálné, zvláště u komplexních obnov KP/NKP, kdy projektová dokumentace představuje rozsáhlý objem informací/dat, která musí být nastudována a korektně vyhodnocena z hlediska dopadu na chráněné hodnoty.</w:t>
      </w:r>
    </w:p>
    <w:p w14:paraId="048E8218"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Hrozí zásadní ztráta památkových hodnot KP/NKP. V takto krátkých lhůtách nelze posoudit projektovou dokumentaci zvláště u komplexních obnov KP/NKP, nadto za situace, kdy novela zároveň vypouští povinnost vlastníka průběžně konzultovat projektovou dokumentaci s NPÚ.</w:t>
      </w:r>
    </w:p>
    <w:p w14:paraId="6A218FC8"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Ze shora uvedených důvodů je nezbytné zachovat stávající lhůty. Jedná se o naprosto standardní lhůty zavedené ve správní praxi. Je třeba zdůraznit, že současné zákonem stanovené lhůty (20+30 dnů) jsou zcela dodržovány a že takto nastavený proces nezpůsobuje průtahy stavebního řízení.</w:t>
      </w:r>
    </w:p>
    <w:p w14:paraId="07A77567" w14:textId="77777777" w:rsidR="00B36B26" w:rsidRDefault="00B36B26">
      <w:pPr>
        <w:rPr>
          <w:rFonts w:ascii="Times New Roman" w:hAnsi="Times New Roman" w:cs="Times New Roman"/>
          <w:b/>
          <w:bCs/>
        </w:rPr>
      </w:pPr>
      <w:r>
        <w:rPr>
          <w:rFonts w:ascii="Times New Roman" w:hAnsi="Times New Roman" w:cs="Times New Roman"/>
          <w:b/>
          <w:bCs/>
        </w:rPr>
        <w:br w:type="page"/>
      </w:r>
    </w:p>
    <w:p w14:paraId="2495ED49" w14:textId="5A8050C5" w:rsidR="007520C7" w:rsidRPr="007520C7" w:rsidRDefault="007520C7" w:rsidP="007520C7">
      <w:pPr>
        <w:spacing w:before="120" w:after="120" w:line="276" w:lineRule="auto"/>
        <w:jc w:val="both"/>
        <w:rPr>
          <w:rFonts w:ascii="Times New Roman" w:hAnsi="Times New Roman" w:cs="Times New Roman"/>
          <w:b/>
          <w:bCs/>
        </w:rPr>
      </w:pPr>
      <w:r>
        <w:rPr>
          <w:rFonts w:ascii="Times New Roman" w:hAnsi="Times New Roman" w:cs="Times New Roman"/>
          <w:b/>
          <w:bCs/>
        </w:rPr>
        <w:lastRenderedPageBreak/>
        <w:t>K § 14 odst</w:t>
      </w:r>
      <w:r w:rsidRPr="007520C7">
        <w:rPr>
          <w:rFonts w:ascii="Times New Roman" w:hAnsi="Times New Roman" w:cs="Times New Roman"/>
          <w:b/>
          <w:bCs/>
        </w:rPr>
        <w:t>. 9:</w:t>
      </w:r>
    </w:p>
    <w:p w14:paraId="26BCC623"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Fakticky se jedná o popření odborné regulace ve stávajících ochranných pásmech. Stavební úřad nebude odborně kompetentní posoudit vztahy k hodnotám, které sám nezná a s nimiž není odborně konfrontován ani v rámci své rozhodovací pravomoci. Bez písemného vyjádření odborné organizace státní památkové péče nebude stavební úřad schopen kvalifikovaně posoudit míru narušení chráněných hodnot kulturních památek, památkových rezervací nebo památkových zón, pro které bylo ochranné pásmo zřízeno.</w:t>
      </w:r>
    </w:p>
    <w:p w14:paraId="330A0488" w14:textId="77777777" w:rsidR="009476BB" w:rsidRDefault="007520C7" w:rsidP="009476BB">
      <w:pPr>
        <w:spacing w:before="120" w:after="120" w:line="276" w:lineRule="auto"/>
        <w:jc w:val="both"/>
        <w:rPr>
          <w:rFonts w:ascii="Times New Roman" w:hAnsi="Times New Roman" w:cs="Times New Roman"/>
        </w:rPr>
      </w:pPr>
      <w:r w:rsidRPr="007520C7">
        <w:rPr>
          <w:rFonts w:ascii="Times New Roman" w:eastAsia="Calibri" w:hAnsi="Times New Roman" w:cs="Times New Roman"/>
          <w:kern w:val="0"/>
        </w:rPr>
        <w:t>Je nezbytné zachovat obligatorní písemné vyjádření odborné organizace státní památkové péče pro stavební úřad.</w:t>
      </w:r>
      <w:r w:rsidR="009476BB" w:rsidRPr="007520C7">
        <w:rPr>
          <w:rFonts w:ascii="Times New Roman" w:hAnsi="Times New Roman" w:cs="Times New Roman"/>
        </w:rPr>
        <w:t xml:space="preserve"> </w:t>
      </w:r>
    </w:p>
    <w:p w14:paraId="225CAAC0" w14:textId="518ABED8" w:rsidR="00A62AA9" w:rsidRDefault="00A62AA9" w:rsidP="009476BB">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 xml:space="preserve">K </w:t>
      </w:r>
      <w:r w:rsidR="00107446">
        <w:rPr>
          <w:rFonts w:ascii="Times New Roman" w:eastAsia="Calibri" w:hAnsi="Times New Roman" w:cs="Times New Roman"/>
          <w:kern w:val="0"/>
        </w:rPr>
        <w:t xml:space="preserve">§ 29, </w:t>
      </w:r>
      <w:r>
        <w:rPr>
          <w:rFonts w:ascii="Times New Roman" w:eastAsia="Calibri" w:hAnsi="Times New Roman" w:cs="Times New Roman"/>
          <w:kern w:val="0"/>
        </w:rPr>
        <w:t>§ 31</w:t>
      </w:r>
      <w:r w:rsidR="00BA3025">
        <w:rPr>
          <w:rFonts w:ascii="Times New Roman" w:eastAsia="Calibri" w:hAnsi="Times New Roman" w:cs="Times New Roman"/>
          <w:kern w:val="0"/>
        </w:rPr>
        <w:t>,</w:t>
      </w:r>
      <w:r>
        <w:rPr>
          <w:rFonts w:ascii="Times New Roman" w:eastAsia="Calibri" w:hAnsi="Times New Roman" w:cs="Times New Roman"/>
          <w:kern w:val="0"/>
        </w:rPr>
        <w:t xml:space="preserve"> § 3</w:t>
      </w:r>
      <w:r w:rsidR="00BA3025">
        <w:rPr>
          <w:rFonts w:ascii="Times New Roman" w:eastAsia="Calibri" w:hAnsi="Times New Roman" w:cs="Times New Roman"/>
          <w:kern w:val="0"/>
        </w:rPr>
        <w:t>5 a Přechodným ustanovením</w:t>
      </w:r>
    </w:p>
    <w:p w14:paraId="580F5D51" w14:textId="0125DF31" w:rsidR="00A62AA9" w:rsidRPr="007520C7" w:rsidRDefault="00A62AA9" w:rsidP="009476BB">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 xml:space="preserve">Ve vazbě na provedené změny musela být souběžně upravena znění </w:t>
      </w:r>
      <w:r w:rsidR="00107446">
        <w:rPr>
          <w:rFonts w:ascii="Times New Roman" w:eastAsia="Calibri" w:hAnsi="Times New Roman" w:cs="Times New Roman"/>
          <w:kern w:val="0"/>
        </w:rPr>
        <w:t xml:space="preserve">§ 29, </w:t>
      </w:r>
      <w:r>
        <w:rPr>
          <w:rFonts w:ascii="Times New Roman" w:eastAsia="Calibri" w:hAnsi="Times New Roman" w:cs="Times New Roman"/>
          <w:kern w:val="0"/>
        </w:rPr>
        <w:t>§ 31</w:t>
      </w:r>
      <w:r w:rsidR="00BA3025">
        <w:rPr>
          <w:rFonts w:ascii="Times New Roman" w:eastAsia="Calibri" w:hAnsi="Times New Roman" w:cs="Times New Roman"/>
          <w:kern w:val="0"/>
        </w:rPr>
        <w:t>,</w:t>
      </w:r>
      <w:r>
        <w:rPr>
          <w:rFonts w:ascii="Times New Roman" w:eastAsia="Calibri" w:hAnsi="Times New Roman" w:cs="Times New Roman"/>
          <w:kern w:val="0"/>
        </w:rPr>
        <w:t xml:space="preserve"> § 35</w:t>
      </w:r>
      <w:r w:rsidR="00BA3025">
        <w:rPr>
          <w:rFonts w:ascii="Times New Roman" w:eastAsia="Calibri" w:hAnsi="Times New Roman" w:cs="Times New Roman"/>
          <w:kern w:val="0"/>
        </w:rPr>
        <w:t xml:space="preserve"> a odstavců 2 na 3 přechodných ustanovení obsažených v čl. VII</w:t>
      </w:r>
      <w:r>
        <w:rPr>
          <w:rFonts w:ascii="Times New Roman" w:eastAsia="Calibri" w:hAnsi="Times New Roman" w:cs="Times New Roman"/>
          <w:kern w:val="0"/>
        </w:rPr>
        <w:t>.</w:t>
      </w:r>
    </w:p>
    <w:p w14:paraId="607BD6E6" w14:textId="77777777" w:rsidR="0034673E" w:rsidRPr="004D02A9" w:rsidRDefault="0034673E" w:rsidP="00CE2AE5">
      <w:pPr>
        <w:spacing w:before="120" w:after="120" w:line="276" w:lineRule="auto"/>
        <w:jc w:val="both"/>
        <w:textAlignment w:val="baseline"/>
        <w:rPr>
          <w:rFonts w:ascii="Times New Roman" w:eastAsia="Times New Roman" w:hAnsi="Times New Roman" w:cs="Times New Roman"/>
          <w:kern w:val="0"/>
          <w:lang w:eastAsia="cs-CZ"/>
        </w:rPr>
      </w:pPr>
      <w:r w:rsidRPr="004D02A9">
        <w:rPr>
          <w:rFonts w:ascii="Times New Roman" w:hAnsi="Times New Roman" w:cs="Times New Roman"/>
          <w:b/>
          <w:bCs/>
          <w:i/>
          <w:iCs/>
          <w:sz w:val="28"/>
          <w:szCs w:val="28"/>
          <w:u w:val="single"/>
        </w:rPr>
        <w:t xml:space="preserve">III. Vyznačení navrhovaných změn </w:t>
      </w:r>
    </w:p>
    <w:p w14:paraId="09F013AB" w14:textId="77777777" w:rsidR="009476BB" w:rsidRPr="004D02A9" w:rsidRDefault="009476BB" w:rsidP="009476BB">
      <w:pPr>
        <w:keepNext/>
        <w:keepLines/>
        <w:spacing w:before="120" w:after="120" w:line="276" w:lineRule="auto"/>
        <w:jc w:val="center"/>
        <w:outlineLvl w:val="0"/>
        <w:rPr>
          <w:rFonts w:ascii="Times New Roman" w:eastAsia="Times New Roman" w:hAnsi="Times New Roman" w:cs="Times New Roman"/>
          <w:b/>
          <w:bCs/>
          <w:iCs/>
          <w:smallCaps/>
          <w:kern w:val="0"/>
        </w:rPr>
      </w:pPr>
      <w:bookmarkStart w:id="1" w:name="_Toc227049791"/>
      <w:bookmarkStart w:id="2" w:name="_Toc227224105"/>
      <w:r w:rsidRPr="004D02A9">
        <w:rPr>
          <w:rFonts w:ascii="Times New Roman" w:eastAsia="Times New Roman" w:hAnsi="Times New Roman" w:cs="Times New Roman"/>
          <w:b/>
          <w:bCs/>
          <w:iCs/>
          <w:smallCaps/>
          <w:kern w:val="0"/>
        </w:rPr>
        <w:t xml:space="preserve">Zákon č. 20/1987 Sb., o státní památkové </w:t>
      </w:r>
      <w:bookmarkStart w:id="3" w:name="_Hlk215247400"/>
      <w:r w:rsidRPr="004D02A9">
        <w:rPr>
          <w:rFonts w:ascii="Times New Roman" w:eastAsia="Times New Roman" w:hAnsi="Times New Roman" w:cs="Times New Roman"/>
          <w:b/>
          <w:bCs/>
          <w:iCs/>
          <w:smallCaps/>
          <w:kern w:val="0"/>
        </w:rPr>
        <w:t>péči</w:t>
      </w:r>
      <w:bookmarkEnd w:id="1"/>
      <w:bookmarkEnd w:id="2"/>
      <w:bookmarkEnd w:id="3"/>
    </w:p>
    <w:p w14:paraId="5A2F3FFE" w14:textId="77777777" w:rsidR="009476BB" w:rsidRDefault="009476BB" w:rsidP="009476BB">
      <w:pPr>
        <w:spacing w:before="120" w:after="120" w:line="276" w:lineRule="auto"/>
        <w:jc w:val="both"/>
        <w:rPr>
          <w:rFonts w:ascii="Times New Roman" w:eastAsia="Calibri" w:hAnsi="Times New Roman" w:cs="Times New Roman"/>
          <w:b/>
          <w:kern w:val="0"/>
        </w:rPr>
      </w:pPr>
      <w:r w:rsidRPr="004D02A9">
        <w:rPr>
          <w:rFonts w:ascii="Times New Roman" w:eastAsia="Calibri" w:hAnsi="Times New Roman" w:cs="Times New Roman"/>
          <w:b/>
          <w:kern w:val="0"/>
        </w:rPr>
        <w:t>Platné znění dotčených ustanovení zákona č. 20/1987 Sb.,</w:t>
      </w:r>
      <w:r w:rsidRPr="004D02A9">
        <w:rPr>
          <w:rFonts w:ascii="Times New Roman" w:eastAsia="Calibri" w:hAnsi="Times New Roman" w:cs="Times New Roman"/>
          <w:kern w:val="0"/>
        </w:rPr>
        <w:t xml:space="preserve"> </w:t>
      </w:r>
      <w:r w:rsidRPr="004D02A9">
        <w:rPr>
          <w:rFonts w:ascii="Times New Roman" w:eastAsia="Calibri" w:hAnsi="Times New Roman" w:cs="Times New Roman"/>
          <w:b/>
          <w:kern w:val="0"/>
        </w:rPr>
        <w:t xml:space="preserve">o státní památkové péči, ve znění pozdějších předpisů, s vyznačením navrhovaných změn </w:t>
      </w:r>
    </w:p>
    <w:p w14:paraId="61B6C7F1" w14:textId="77777777" w:rsidR="00A922B9" w:rsidRPr="004D02A9" w:rsidRDefault="00A922B9" w:rsidP="00A922B9">
      <w:pPr>
        <w:spacing w:before="120" w:after="120" w:line="276" w:lineRule="auto"/>
        <w:jc w:val="center"/>
        <w:rPr>
          <w:rFonts w:ascii="Times New Roman" w:eastAsia="Calibri" w:hAnsi="Times New Roman" w:cs="Times New Roman"/>
          <w:b/>
          <w:kern w:val="0"/>
        </w:rPr>
      </w:pPr>
      <w:r>
        <w:rPr>
          <w:rFonts w:ascii="Times New Roman" w:eastAsia="Calibri" w:hAnsi="Times New Roman" w:cs="Times New Roman"/>
          <w:b/>
          <w:kern w:val="0"/>
        </w:rPr>
        <w:t>§ 14</w:t>
      </w:r>
    </w:p>
    <w:p w14:paraId="3C214C22" w14:textId="77777777" w:rsidR="00A922B9" w:rsidRPr="00A922B9" w:rsidRDefault="00A922B9" w:rsidP="004D02A9">
      <w:pPr>
        <w:spacing w:before="120" w:after="120" w:line="276" w:lineRule="auto"/>
        <w:ind w:firstLine="709"/>
        <w:jc w:val="both"/>
        <w:rPr>
          <w:rFonts w:ascii="Times New Roman" w:eastAsia="Calibri" w:hAnsi="Times New Roman" w:cs="Times New Roman"/>
          <w:kern w:val="0"/>
        </w:rPr>
      </w:pPr>
      <w:r w:rsidRPr="00A922B9">
        <w:rPr>
          <w:rFonts w:ascii="Times New Roman" w:eastAsia="Calibri" w:hAnsi="Times New Roman" w:cs="Times New Roman"/>
          <w:kern w:val="0"/>
        </w:rPr>
        <w:t>…</w:t>
      </w:r>
    </w:p>
    <w:p w14:paraId="64727730" w14:textId="77777777" w:rsidR="004D02A9" w:rsidRPr="00840785" w:rsidRDefault="004D02A9" w:rsidP="004D02A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Vlastník (správce, uživatel) nemovitosti, která</w:t>
      </w:r>
      <w:r w:rsidRPr="00840785">
        <w:rPr>
          <w:rFonts w:ascii="Times New Roman" w:eastAsia="Calibri" w:hAnsi="Times New Roman" w:cs="Times New Roman"/>
          <w:bCs/>
          <w:strike/>
          <w:kern w:val="0"/>
        </w:rPr>
        <w:t xml:space="preserve"> není kulturní památkou, ale</w:t>
      </w:r>
      <w:r w:rsidRPr="00840785">
        <w:rPr>
          <w:rFonts w:ascii="Times New Roman" w:eastAsia="Calibri" w:hAnsi="Times New Roman" w:cs="Times New Roman"/>
          <w:strike/>
          <w:kern w:val="0"/>
        </w:rPr>
        <w:t xml:space="preserve"> je </w:t>
      </w:r>
      <w:r w:rsidRPr="00840785">
        <w:rPr>
          <w:rFonts w:ascii="Times New Roman" w:eastAsia="Calibri" w:hAnsi="Times New Roman" w:cs="Times New Roman"/>
          <w:bCs/>
          <w:strike/>
          <w:kern w:val="0"/>
        </w:rPr>
        <w:t>v památkové rezervaci,</w:t>
      </w:r>
      <w:r w:rsidRPr="00840785">
        <w:rPr>
          <w:rFonts w:ascii="Times New Roman" w:eastAsia="Calibri" w:hAnsi="Times New Roman" w:cs="Times New Roman"/>
          <w:strike/>
          <w:kern w:val="0"/>
        </w:rPr>
        <w:t xml:space="preserve"> v památkové zóně, v ochranném pásmu nemovité kulturní památky</w:t>
      </w:r>
      <w:r w:rsidRPr="00840785">
        <w:rPr>
          <w:rFonts w:ascii="Times New Roman" w:eastAsia="Calibri" w:hAnsi="Times New Roman" w:cs="Times New Roman"/>
          <w:bCs/>
          <w:strike/>
          <w:kern w:val="0"/>
        </w:rPr>
        <w:t>,</w:t>
      </w:r>
      <w:r w:rsidRPr="00840785">
        <w:rPr>
          <w:rFonts w:ascii="Times New Roman" w:eastAsia="Calibri" w:hAnsi="Times New Roman" w:cs="Times New Roman"/>
          <w:strike/>
          <w:kern w:val="0"/>
        </w:rPr>
        <w:t xml:space="preserve"> nemovité národní kulturní památky</w:t>
      </w:r>
      <w:r w:rsidRPr="00840785">
        <w:rPr>
          <w:rFonts w:ascii="Times New Roman" w:eastAsia="Calibri" w:hAnsi="Times New Roman" w:cs="Times New Roman"/>
          <w:bCs/>
          <w:strike/>
          <w:kern w:val="0"/>
        </w:rPr>
        <w:t>, památkové rezervace nebo památkové zóny</w:t>
      </w:r>
      <w:r w:rsidRPr="00840785">
        <w:rPr>
          <w:rFonts w:ascii="Times New Roman" w:eastAsia="Calibri" w:hAnsi="Times New Roman" w:cs="Times New Roman"/>
          <w:strike/>
          <w:kern w:val="0"/>
        </w:rPr>
        <w:t xml:space="preserve">, je povinen k </w:t>
      </w:r>
      <w:r w:rsidRPr="00840785">
        <w:rPr>
          <w:rFonts w:ascii="Times New Roman" w:eastAsia="Calibri" w:hAnsi="Times New Roman" w:cs="Times New Roman"/>
          <w:bCs/>
          <w:strike/>
          <w:kern w:val="0"/>
        </w:rPr>
        <w:t>zamýšlené stavbě, změně stavby, terénní úpravě, umístění nebo odstranění zařízení,</w:t>
      </w:r>
      <w:r w:rsidRPr="00840785">
        <w:rPr>
          <w:rFonts w:ascii="Times New Roman" w:eastAsia="Calibri" w:hAnsi="Times New Roman" w:cs="Times New Roman"/>
          <w:strike/>
          <w:kern w:val="0"/>
        </w:rPr>
        <w:t xml:space="preserve"> umístění nebo odstranění reklamního nebo informačního poutače, pokud nejde o </w:t>
      </w:r>
      <w:r w:rsidRPr="00840785">
        <w:rPr>
          <w:rFonts w:ascii="Times New Roman" w:eastAsia="Calibri" w:hAnsi="Times New Roman" w:cs="Times New Roman"/>
          <w:bCs/>
          <w:strike/>
          <w:kern w:val="0"/>
        </w:rPr>
        <w:t>zařízení</w:t>
      </w:r>
      <w:r w:rsidRPr="00840785">
        <w:rPr>
          <w:rFonts w:ascii="Times New Roman" w:eastAsia="Calibri" w:hAnsi="Times New Roman" w:cs="Times New Roman"/>
          <w:strike/>
          <w:kern w:val="0"/>
        </w:rPr>
        <w:t xml:space="preserve"> podle stavebního zákona, </w:t>
      </w:r>
      <w:r w:rsidRPr="00840785">
        <w:rPr>
          <w:rFonts w:ascii="Times New Roman" w:eastAsia="Calibri" w:hAnsi="Times New Roman" w:cs="Times New Roman"/>
          <w:bCs/>
          <w:strike/>
          <w:kern w:val="0"/>
        </w:rPr>
        <w:t>odstranění stavby,</w:t>
      </w:r>
      <w:r w:rsidRPr="00840785">
        <w:rPr>
          <w:rFonts w:ascii="Times New Roman" w:eastAsia="Calibri" w:hAnsi="Times New Roman" w:cs="Times New Roman"/>
          <w:strike/>
          <w:kern w:val="0"/>
        </w:rPr>
        <w:t xml:space="preserve"> úpravě dřevin nebo udržovací práci na této nemovitosti,</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 xml:space="preserve">i předem vyžádat rozhodnutí nebo závazné stanovisko </w:t>
      </w:r>
      <w:r w:rsidRPr="00840785">
        <w:rPr>
          <w:rFonts w:ascii="Times New Roman" w:eastAsia="Calibri" w:hAnsi="Times New Roman" w:cs="Times New Roman"/>
          <w:bCs/>
          <w:strike/>
          <w:kern w:val="0"/>
        </w:rPr>
        <w:t>obecního úřadu obce s rozšířenou působností</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není-li tato jeho povinnost na základě tohoto zákona vyloučena (§ 6a a 17).</w:t>
      </w:r>
    </w:p>
    <w:p w14:paraId="1653472E" w14:textId="77777777" w:rsidR="004D02A9" w:rsidRPr="00840785" w:rsidRDefault="004D02A9" w:rsidP="004D02A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13DE61EA" w14:textId="6126DAE0" w:rsidR="004D02A9" w:rsidRPr="004D02A9" w:rsidRDefault="004D02A9" w:rsidP="004D02A9">
      <w:pPr>
        <w:spacing w:before="120" w:after="120" w:line="276" w:lineRule="auto"/>
        <w:ind w:firstLine="709"/>
        <w:jc w:val="both"/>
        <w:rPr>
          <w:rFonts w:ascii="Times New Roman" w:eastAsia="Calibri" w:hAnsi="Times New Roman" w:cs="Times New Roman"/>
          <w:b/>
          <w:bCs/>
          <w:strike/>
          <w:kern w:val="0"/>
        </w:rPr>
      </w:pPr>
      <w:r w:rsidRPr="004D02A9">
        <w:rPr>
          <w:rFonts w:ascii="Times New Roman" w:eastAsia="Times New Roman" w:hAnsi="Times New Roman" w:cs="Times New Roman"/>
          <w:b/>
          <w:bCs/>
          <w:kern w:val="0"/>
          <w:lang w:eastAsia="cs-CZ"/>
        </w:rPr>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555F1C4F" w14:textId="77777777" w:rsidR="004D02A9" w:rsidRPr="004D02A9" w:rsidRDefault="004D02A9" w:rsidP="004D02A9">
      <w:pPr>
        <w:spacing w:before="120" w:after="120" w:line="276" w:lineRule="auto"/>
        <w:ind w:firstLine="709"/>
        <w:jc w:val="both"/>
        <w:rPr>
          <w:rFonts w:ascii="Times New Roman" w:eastAsia="Calibri" w:hAnsi="Times New Roman" w:cs="Times New Roman"/>
          <w:b/>
          <w:bCs/>
          <w:kern w:val="0"/>
        </w:rPr>
      </w:pPr>
      <w:r w:rsidRPr="004D02A9">
        <w:rPr>
          <w:rFonts w:ascii="Times New Roman" w:eastAsia="Aptos" w:hAnsi="Times New Roman" w:cs="Times New Roman"/>
          <w:b/>
          <w:bCs/>
          <w:lang w:eastAsia="cs-CZ"/>
        </w:rPr>
        <w:lastRenderedPageBreak/>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p>
    <w:p w14:paraId="3CCDD56C" w14:textId="77777777" w:rsidR="004D02A9" w:rsidRPr="00840785" w:rsidRDefault="004D02A9" w:rsidP="004D02A9">
      <w:pPr>
        <w:spacing w:before="120" w:after="120" w:line="276" w:lineRule="auto"/>
        <w:ind w:firstLine="709"/>
        <w:jc w:val="both"/>
        <w:rPr>
          <w:rFonts w:ascii="Times New Roman" w:eastAsia="Calibri" w:hAnsi="Times New Roman" w:cs="Times New Roman"/>
          <w:kern w:val="0"/>
        </w:rPr>
      </w:pPr>
      <w:r w:rsidRPr="00840785">
        <w:rPr>
          <w:rFonts w:ascii="Times New Roman" w:eastAsia="Times New Roman" w:hAnsi="Times New Roman" w:cs="Times New Roman"/>
          <w:kern w:val="0"/>
        </w:rPr>
        <w:t xml:space="preserve">(4) Orgán státní </w:t>
      </w:r>
      <w:r w:rsidRPr="00F13557">
        <w:rPr>
          <w:rFonts w:ascii="Times New Roman" w:eastAsia="Times New Roman" w:hAnsi="Times New Roman" w:cs="Times New Roman"/>
          <w:kern w:val="0"/>
        </w:rPr>
        <w:t>památkové péče příslušný podle odstavců 1 a 2 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w:t>
      </w:r>
      <w:r w:rsidRPr="00840785">
        <w:rPr>
          <w:rFonts w:ascii="Times New Roman" w:eastAsia="Times New Roman" w:hAnsi="Times New Roman" w:cs="Times New Roman"/>
          <w:kern w:val="0"/>
        </w:rPr>
        <w:t xml:space="preserve"> péče příslušnému </w:t>
      </w:r>
      <w:r w:rsidRPr="00F13557">
        <w:rPr>
          <w:rFonts w:ascii="Times New Roman" w:eastAsia="Times New Roman" w:hAnsi="Times New Roman" w:cs="Times New Roman"/>
          <w:kern w:val="0"/>
        </w:rPr>
        <w:t>orgánu státní památkové péče nejpozději ve lhůtě 20 dnů ode dne doručení žádosti o jeho vypracování, nestanoví-li orgán státní památkové péče ve zvlášť složitých případech lhůtu delší, která nesmí být delší než 30 dnů. Pokud ve lhůtě 20 dnů nebo v prodloužené lhůtě příslušný orgán státní památkové péče písemné vyjádření neobdrží, vydá rozhodnutí nebo závazné stanovisko bez tohoto vyjádření</w:t>
      </w:r>
      <w:r w:rsidRPr="00840785">
        <w:rPr>
          <w:rFonts w:ascii="Times New Roman" w:eastAsia="Times New Roman" w:hAnsi="Times New Roman" w:cs="Times New Roman"/>
          <w:kern w:val="0"/>
        </w:rPr>
        <w:t xml:space="preserve">. </w:t>
      </w:r>
      <w:r w:rsidRPr="00840785">
        <w:rPr>
          <w:rFonts w:ascii="Times New Roman" w:eastAsia="Times New Roman" w:hAnsi="Times New Roman" w:cs="Times New Roman"/>
          <w:b/>
          <w:bCs/>
          <w:kern w:val="0"/>
        </w:rPr>
        <w:t>Podkladem pro rozhodnutí nebo závazné stanovisko orgánu státní památkové péče mohou být i další odborné podklady.</w:t>
      </w:r>
    </w:p>
    <w:p w14:paraId="3F815817" w14:textId="77777777" w:rsidR="00A922B9" w:rsidRDefault="00A922B9" w:rsidP="00A62AA9">
      <w:pPr>
        <w:spacing w:before="120" w:after="120" w:line="276" w:lineRule="auto"/>
        <w:ind w:firstLine="709"/>
        <w:jc w:val="both"/>
        <w:rPr>
          <w:rFonts w:ascii="Times New Roman" w:eastAsia="Calibri" w:hAnsi="Times New Roman" w:cs="Times New Roman"/>
          <w:kern w:val="0"/>
        </w:rPr>
      </w:pPr>
      <w:r>
        <w:rPr>
          <w:rFonts w:ascii="Times New Roman" w:eastAsia="Calibri" w:hAnsi="Times New Roman" w:cs="Times New Roman"/>
          <w:kern w:val="0"/>
        </w:rPr>
        <w:t>…</w:t>
      </w:r>
    </w:p>
    <w:p w14:paraId="601D4B9C" w14:textId="3418BE09" w:rsidR="00A62AA9" w:rsidRPr="00A62AA9" w:rsidRDefault="00A62AA9" w:rsidP="00A62AA9">
      <w:pPr>
        <w:spacing w:before="120" w:after="120" w:line="276" w:lineRule="auto"/>
        <w:ind w:firstLine="709"/>
        <w:jc w:val="both"/>
        <w:rPr>
          <w:rFonts w:ascii="Times New Roman" w:eastAsia="Times New Roman" w:hAnsi="Times New Roman" w:cs="Times New Roman"/>
          <w:b/>
          <w:bCs/>
          <w:kern w:val="0"/>
          <w:lang w:eastAsia="cs-CZ"/>
        </w:rPr>
      </w:pPr>
      <w:bookmarkStart w:id="4" w:name="_Hlk230613168"/>
      <w:r w:rsidRPr="00A62AA9">
        <w:rPr>
          <w:rFonts w:ascii="Times New Roman" w:eastAsia="Times New Roman" w:hAnsi="Times New Roman" w:cs="Times New Roman"/>
          <w:b/>
          <w:bCs/>
          <w:kern w:val="0"/>
          <w:lang w:eastAsia="cs-CZ"/>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w:t>
      </w:r>
      <w:r w:rsidR="00AB5C0F">
        <w:rPr>
          <w:rFonts w:ascii="Times New Roman" w:eastAsia="Times New Roman" w:hAnsi="Times New Roman" w:cs="Times New Roman"/>
          <w:b/>
          <w:bCs/>
          <w:kern w:val="0"/>
          <w:lang w:eastAsia="cs-CZ"/>
        </w:rPr>
        <w:t xml:space="preserve"> a </w:t>
      </w:r>
      <w:r w:rsidRPr="00A62AA9">
        <w:rPr>
          <w:rFonts w:ascii="Times New Roman" w:eastAsia="Times New Roman" w:hAnsi="Times New Roman" w:cs="Times New Roman"/>
          <w:b/>
          <w:bCs/>
          <w:kern w:val="0"/>
          <w:lang w:eastAsia="cs-CZ"/>
        </w:rPr>
        <w:t>třetí a podle odstavce 4.</w:t>
      </w:r>
    </w:p>
    <w:bookmarkEnd w:id="4"/>
    <w:p w14:paraId="5EEA9708" w14:textId="77777777" w:rsidR="004D02A9" w:rsidRPr="00A922B9" w:rsidRDefault="00A922B9" w:rsidP="00A62AA9">
      <w:pPr>
        <w:spacing w:before="120" w:after="120" w:line="276" w:lineRule="auto"/>
        <w:ind w:firstLine="709"/>
        <w:jc w:val="both"/>
        <w:rPr>
          <w:rFonts w:ascii="Times New Roman" w:eastAsia="Calibri" w:hAnsi="Times New Roman" w:cs="Times New Roman"/>
          <w:b/>
          <w:bCs/>
          <w:kern w:val="0"/>
        </w:rPr>
      </w:pPr>
      <w:r w:rsidRPr="00A922B9">
        <w:rPr>
          <w:rFonts w:ascii="Times New Roman" w:eastAsia="Times New Roman" w:hAnsi="Times New Roman" w:cs="Times New Roman"/>
          <w:b/>
          <w:bCs/>
          <w:kern w:val="0"/>
          <w:lang w:eastAsia="cs-CZ"/>
        </w:rPr>
        <w:t>(10) Podklady pro vydání rozhodnutí nebo závazného stanoviska podle tohoto zákona vyžadují orgán státní památkové péče a odborná organizace státní památkové péče pouze v nezbytném rozsahu. Obsah jednotlivých částí dokumentace musí odpovídat druhu, účelu a významu záměru.</w:t>
      </w:r>
    </w:p>
    <w:p w14:paraId="68B0F54E" w14:textId="77777777" w:rsidR="004D02A9" w:rsidRPr="00840785" w:rsidRDefault="004D02A9" w:rsidP="004D02A9">
      <w:pPr>
        <w:spacing w:before="120" w:after="120" w:line="276" w:lineRule="auto"/>
        <w:ind w:firstLine="709"/>
        <w:jc w:val="both"/>
        <w:rPr>
          <w:rFonts w:ascii="Times New Roman" w:eastAsia="Calibri" w:hAnsi="Times New Roman" w:cs="Times New Roman"/>
          <w:kern w:val="0"/>
        </w:rPr>
      </w:pPr>
      <w:r w:rsidRPr="00840785">
        <w:rPr>
          <w:rFonts w:ascii="Times New Roman" w:eastAsia="Calibri" w:hAnsi="Times New Roman" w:cs="Times New Roman"/>
          <w:strike/>
          <w:kern w:val="0"/>
        </w:rPr>
        <w:t>(9)</w:t>
      </w:r>
      <w:r w:rsidRPr="00840785">
        <w:rPr>
          <w:rFonts w:ascii="Times New Roman" w:eastAsia="Calibri" w:hAnsi="Times New Roman" w:cs="Times New Roman"/>
          <w:kern w:val="0"/>
        </w:rPr>
        <w:t xml:space="preserve"> </w:t>
      </w:r>
      <w:r w:rsidRPr="00840785">
        <w:rPr>
          <w:rFonts w:ascii="Times New Roman" w:eastAsia="Calibri" w:hAnsi="Times New Roman" w:cs="Times New Roman"/>
          <w:b/>
          <w:bCs/>
          <w:kern w:val="0"/>
        </w:rPr>
        <w:t>(11)</w:t>
      </w:r>
      <w:r w:rsidRPr="00840785">
        <w:rPr>
          <w:rFonts w:ascii="Times New Roman" w:eastAsia="Calibri" w:hAnsi="Times New Roman" w:cs="Times New Roman"/>
          <w:kern w:val="0"/>
        </w:rPr>
        <w:t xml:space="preserve"> Podrobnosti o podmínkách pro dokumentaci obnovy a pro provádění obnovy kulturních památek stanoví obecně závazný právní předpis.</w:t>
      </w:r>
    </w:p>
    <w:p w14:paraId="67BFA4A6" w14:textId="77777777" w:rsidR="00A922B9" w:rsidRPr="00A922B9" w:rsidRDefault="00A922B9" w:rsidP="00A922B9">
      <w:pPr>
        <w:spacing w:before="120" w:after="120" w:line="276" w:lineRule="auto"/>
        <w:jc w:val="center"/>
        <w:rPr>
          <w:rFonts w:ascii="Times New Roman" w:eastAsia="Calibri" w:hAnsi="Times New Roman" w:cs="Times New Roman"/>
          <w:kern w:val="0"/>
        </w:rPr>
      </w:pPr>
      <w:r w:rsidRPr="00A922B9">
        <w:rPr>
          <w:rFonts w:ascii="Times New Roman" w:eastAsia="Calibri" w:hAnsi="Times New Roman" w:cs="Times New Roman"/>
          <w:kern w:val="0"/>
        </w:rPr>
        <w:t>…</w:t>
      </w:r>
    </w:p>
    <w:p w14:paraId="4989CC91" w14:textId="75A094A9" w:rsidR="00107446" w:rsidRDefault="00107446" w:rsidP="00A922B9">
      <w:pPr>
        <w:spacing w:before="120" w:after="120" w:line="276" w:lineRule="auto"/>
        <w:jc w:val="center"/>
        <w:rPr>
          <w:rFonts w:ascii="Times New Roman" w:eastAsia="Calibri" w:hAnsi="Times New Roman" w:cs="Times New Roman"/>
          <w:kern w:val="0"/>
        </w:rPr>
      </w:pPr>
      <w:r w:rsidRPr="00107446">
        <w:rPr>
          <w:rFonts w:ascii="Times New Roman" w:eastAsia="Calibri" w:hAnsi="Times New Roman" w:cs="Times New Roman"/>
          <w:kern w:val="0"/>
        </w:rPr>
        <w:t>§ 29</w:t>
      </w:r>
    </w:p>
    <w:p w14:paraId="2C741CD8" w14:textId="7BBF4C77" w:rsidR="00107446" w:rsidRPr="00107446" w:rsidRDefault="00107446" w:rsidP="00A922B9">
      <w:pPr>
        <w:spacing w:before="120" w:after="120" w:line="276" w:lineRule="auto"/>
        <w:jc w:val="center"/>
        <w:rPr>
          <w:rFonts w:ascii="Times New Roman" w:eastAsia="Calibri" w:hAnsi="Times New Roman" w:cs="Times New Roman"/>
          <w:kern w:val="0"/>
        </w:rPr>
      </w:pPr>
      <w:r>
        <w:rPr>
          <w:rFonts w:ascii="Times New Roman" w:eastAsia="Calibri" w:hAnsi="Times New Roman" w:cs="Times New Roman"/>
          <w:kern w:val="0"/>
        </w:rPr>
        <w:t>…</w:t>
      </w:r>
    </w:p>
    <w:p w14:paraId="783263C5" w14:textId="77777777" w:rsidR="00107446" w:rsidRPr="00840785" w:rsidRDefault="00107446" w:rsidP="00107446">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zabezpečuje předpoklady pro komplexní péči o kulturní památky a nemovitosti, které nejsou kulturní památkou, ale jsou v památkové rezervaci, v památkové zóně, v ochranném pásmu nemovité kulturní památky, nemovité národní kulturní památky, památkové rezervace nebo památkové zóny, a v souvislosti s tím vydává jako dotčený orgán na návrh nebo z vlastního podnětu závazné stanovisko</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a poskytuje další podklady do řízení vedených jinými správními úřady než orgány státní památkové péče podle zvláštních právních předpisů,</w:t>
      </w:r>
    </w:p>
    <w:p w14:paraId="4308A58F" w14:textId="66B6E95E" w:rsidR="00107446" w:rsidRDefault="00107446" w:rsidP="00107446">
      <w:pPr>
        <w:spacing w:before="120" w:after="120" w:line="276" w:lineRule="auto"/>
        <w:jc w:val="both"/>
        <w:rPr>
          <w:rFonts w:ascii="Times New Roman" w:eastAsia="Aptos" w:hAnsi="Times New Roman" w:cs="Times New Roman"/>
          <w:b/>
          <w:bCs/>
          <w:kern w:val="0"/>
          <w:lang w:eastAsia="cs-CZ"/>
        </w:rPr>
      </w:pPr>
      <w:r w:rsidRPr="00107446">
        <w:rPr>
          <w:rFonts w:ascii="Times New Roman" w:eastAsia="Aptos" w:hAnsi="Times New Roman" w:cs="Times New Roman"/>
          <w:b/>
          <w:bCs/>
          <w:kern w:val="0"/>
          <w:lang w:eastAsia="cs-CZ"/>
        </w:rPr>
        <w:lastRenderedPageBreak/>
        <w:t>b) zabezpečuje předpoklady pro péči o kulturní památky a nemovitosti, které nejsou kulturní památkou, ale jsou v památkové rezervaci nebo v památkové zóně, a v souvislosti s tím vydává jako dotčený orgán závazné stanovisko a poskytuje další podklady do řízení vedených jinými správními úřady než orgány státní památkové péče podle zvláštních právních předpisů,</w:t>
      </w:r>
    </w:p>
    <w:p w14:paraId="1223A447" w14:textId="6A706A08" w:rsidR="00107446" w:rsidRPr="00107446" w:rsidRDefault="00107446" w:rsidP="00107446">
      <w:pPr>
        <w:spacing w:before="120" w:after="120" w:line="276" w:lineRule="auto"/>
        <w:jc w:val="center"/>
        <w:rPr>
          <w:rFonts w:ascii="Times New Roman" w:eastAsia="Calibri" w:hAnsi="Times New Roman" w:cs="Times New Roman"/>
          <w:kern w:val="0"/>
        </w:rPr>
      </w:pPr>
      <w:r w:rsidRPr="00107446">
        <w:rPr>
          <w:rFonts w:ascii="Times New Roman" w:eastAsia="Calibri" w:hAnsi="Times New Roman" w:cs="Times New Roman"/>
          <w:kern w:val="0"/>
        </w:rPr>
        <w:t>…</w:t>
      </w:r>
    </w:p>
    <w:p w14:paraId="3E1C630D" w14:textId="4679A055"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31</w:t>
      </w:r>
    </w:p>
    <w:p w14:paraId="6210AF08" w14:textId="77777777" w:rsidR="00A922B9" w:rsidRPr="00840785" w:rsidRDefault="00A922B9" w:rsidP="00A922B9">
      <w:pPr>
        <w:spacing w:before="120" w:after="120" w:line="276" w:lineRule="auto"/>
        <w:jc w:val="center"/>
        <w:rPr>
          <w:rFonts w:ascii="Times New Roman" w:eastAsia="Calibri" w:hAnsi="Times New Roman" w:cs="Times New Roman"/>
          <w:b/>
          <w:strike/>
          <w:kern w:val="0"/>
        </w:rPr>
      </w:pPr>
      <w:r w:rsidRPr="00840785">
        <w:rPr>
          <w:rFonts w:ascii="Times New Roman" w:eastAsia="Calibri" w:hAnsi="Times New Roman" w:cs="Times New Roman"/>
          <w:b/>
          <w:strike/>
          <w:kern w:val="0"/>
        </w:rPr>
        <w:t>Komise státní památkové péče, konzervátor státní památkové péče, a zpravodajové státní památkové péče</w:t>
      </w:r>
    </w:p>
    <w:p w14:paraId="3517A06C"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Rada kraje a rada obce s rozšířenou působností zřizují podle potřeby pro všestranné posuzování a koordinaci úkolů státní památkové péče komise státní památkové péče jako pracovní komise.</w:t>
      </w:r>
      <w:r w:rsidRPr="00840785">
        <w:rPr>
          <w:rFonts w:ascii="Times New Roman" w:eastAsia="Calibri" w:hAnsi="Times New Roman" w:cs="Times New Roman"/>
          <w:strike/>
          <w:kern w:val="0"/>
          <w:vertAlign w:val="superscript"/>
        </w:rPr>
        <w:t>21)</w:t>
      </w:r>
    </w:p>
    <w:p w14:paraId="667212E5"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Obecní úřad obce s rozšířenou působností jmenuje po vyjádření odborné organizace státní památkové péče konzervátora státní památkové péče (dále jen "konzervátor") jako dobrovolného pracovníka. Konzervátor je členem komise státní památkové péče zřízené radou obce s rozšířenou působností.</w:t>
      </w:r>
    </w:p>
    <w:p w14:paraId="414BB5D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108C6429"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74EB24F3"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Činnost konzervátora a zpravodaje řídí obecní úřad obce s rozšířenou působností. Odbornou pomoc mu přitom poskytuje odborná organizace státní památkové péče.</w:t>
      </w:r>
    </w:p>
    <w:p w14:paraId="7BF576FC"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Podrobnosti o úkolech konzervátorů a zpravodajů stanoví obecně závazný právní předpis.</w:t>
      </w:r>
    </w:p>
    <w:p w14:paraId="12E2935E"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w:t>
      </w:r>
    </w:p>
    <w:p w14:paraId="193C2D5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21) § 65 zákona o národních výborech.</w:t>
      </w:r>
    </w:p>
    <w:p w14:paraId="34A3C17D" w14:textId="77777777" w:rsidR="00A922B9" w:rsidRPr="00A922B9" w:rsidRDefault="00A922B9" w:rsidP="00A922B9">
      <w:pPr>
        <w:widowControl w:val="0"/>
        <w:spacing w:before="120" w:after="120" w:line="276" w:lineRule="auto"/>
        <w:jc w:val="center"/>
        <w:rPr>
          <w:rFonts w:ascii="Times New Roman" w:eastAsia="Aptos" w:hAnsi="Times New Roman" w:cs="Times New Roman"/>
          <w:b/>
          <w:lang w:eastAsia="cs-CZ"/>
        </w:rPr>
      </w:pPr>
      <w:r w:rsidRPr="00A922B9">
        <w:rPr>
          <w:rFonts w:ascii="Times New Roman" w:eastAsia="Aptos" w:hAnsi="Times New Roman" w:cs="Times New Roman"/>
          <w:b/>
          <w:lang w:eastAsia="cs-CZ"/>
        </w:rPr>
        <w:t>§ 31</w:t>
      </w:r>
    </w:p>
    <w:p w14:paraId="0942A750" w14:textId="77777777" w:rsidR="00A922B9" w:rsidRPr="00A922B9" w:rsidRDefault="00A922B9" w:rsidP="00A922B9">
      <w:pPr>
        <w:widowControl w:val="0"/>
        <w:spacing w:before="120" w:after="120" w:line="276" w:lineRule="auto"/>
        <w:jc w:val="center"/>
        <w:rPr>
          <w:rFonts w:ascii="Times New Roman" w:eastAsia="Aptos" w:hAnsi="Times New Roman" w:cs="Times New Roman"/>
          <w:b/>
          <w:bCs/>
          <w:lang w:eastAsia="cs-CZ"/>
        </w:rPr>
      </w:pPr>
      <w:r w:rsidRPr="00A922B9">
        <w:rPr>
          <w:rFonts w:ascii="Times New Roman" w:eastAsia="Aptos" w:hAnsi="Times New Roman" w:cs="Times New Roman"/>
          <w:b/>
          <w:bCs/>
          <w:lang w:eastAsia="cs-CZ"/>
        </w:rPr>
        <w:t>Stavební úřad</w:t>
      </w:r>
    </w:p>
    <w:p w14:paraId="5D1965CD" w14:textId="77777777"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Stavební úřad jako orgán státní památkové péče</w:t>
      </w:r>
    </w:p>
    <w:p w14:paraId="32635D17" w14:textId="2F0FF973"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a) ověřuje v řízení o povolení záměru splnění podmínek podle tohoto zákona pro záměry, které nejsou kulturní památkou, ale jsou v ochranném pásmu,</w:t>
      </w:r>
    </w:p>
    <w:p w14:paraId="28F6F93F" w14:textId="77777777"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b) dozírá v rozsahu své působnosti na dodržování tohoto zákona a předpisů vydaných k jeho provedení,</w:t>
      </w:r>
    </w:p>
    <w:p w14:paraId="25C4C114" w14:textId="77777777" w:rsidR="00A922B9" w:rsidRDefault="00A922B9" w:rsidP="00A922B9">
      <w:pPr>
        <w:widowControl w:val="0"/>
        <w:spacing w:before="120" w:after="120" w:line="276" w:lineRule="auto"/>
        <w:rPr>
          <w:rFonts w:ascii="Times New Roman" w:eastAsia="Aptos" w:hAnsi="Times New Roman" w:cs="Times New Roman"/>
          <w:b/>
        </w:rPr>
      </w:pPr>
      <w:r w:rsidRPr="00A922B9">
        <w:rPr>
          <w:rFonts w:ascii="Times New Roman" w:eastAsia="Aptos" w:hAnsi="Times New Roman" w:cs="Times New Roman"/>
          <w:b/>
          <w:lang w:eastAsia="cs-CZ"/>
        </w:rPr>
        <w:t>c) plní další úkoly stanovené mu tímto zákonem</w:t>
      </w:r>
      <w:r w:rsidRPr="00A922B9">
        <w:rPr>
          <w:rFonts w:ascii="Times New Roman" w:eastAsia="Aptos" w:hAnsi="Times New Roman" w:cs="Times New Roman"/>
          <w:b/>
        </w:rPr>
        <w:t>.</w:t>
      </w:r>
    </w:p>
    <w:p w14:paraId="082FD1EB" w14:textId="77777777" w:rsidR="00417225" w:rsidRPr="00417225" w:rsidRDefault="00417225" w:rsidP="00417225">
      <w:pPr>
        <w:widowControl w:val="0"/>
        <w:spacing w:before="120" w:after="120" w:line="276" w:lineRule="auto"/>
        <w:jc w:val="center"/>
        <w:rPr>
          <w:rFonts w:ascii="Times New Roman" w:eastAsia="Aptos" w:hAnsi="Times New Roman" w:cs="Times New Roman"/>
        </w:rPr>
      </w:pPr>
      <w:r w:rsidRPr="00417225">
        <w:rPr>
          <w:rFonts w:ascii="Times New Roman" w:eastAsia="Aptos" w:hAnsi="Times New Roman" w:cs="Times New Roman"/>
        </w:rPr>
        <w:lastRenderedPageBreak/>
        <w:t>…</w:t>
      </w:r>
    </w:p>
    <w:p w14:paraId="2D94D9F2"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ČÁST PÁTÁ</w:t>
      </w:r>
    </w:p>
    <w:p w14:paraId="4279EDE2" w14:textId="77777777" w:rsidR="00A922B9" w:rsidRPr="00840785" w:rsidRDefault="00A922B9" w:rsidP="00A922B9">
      <w:pPr>
        <w:keepNext/>
        <w:keepLines/>
        <w:spacing w:before="120" w:after="120" w:line="276" w:lineRule="auto"/>
        <w:jc w:val="center"/>
        <w:outlineLvl w:val="4"/>
        <w:rPr>
          <w:rFonts w:ascii="Times New Roman" w:eastAsia="Times New Roman" w:hAnsi="Times New Roman" w:cs="Times New Roman"/>
          <w:b/>
          <w:strike/>
          <w:kern w:val="0"/>
          <w:lang w:eastAsia="cs-CZ"/>
        </w:rPr>
      </w:pPr>
      <w:r w:rsidRPr="00840785">
        <w:rPr>
          <w:rFonts w:ascii="Times New Roman" w:eastAsia="Times New Roman" w:hAnsi="Times New Roman" w:cs="Times New Roman"/>
          <w:b/>
          <w:strike/>
          <w:kern w:val="0"/>
          <w:lang w:eastAsia="cs-CZ"/>
        </w:rPr>
        <w:t>PŘESTUPKY</w:t>
      </w:r>
    </w:p>
    <w:p w14:paraId="5AA7D031" w14:textId="77777777" w:rsidR="00A922B9" w:rsidRPr="00840785" w:rsidRDefault="00A922B9" w:rsidP="00A922B9">
      <w:pPr>
        <w:keepNext/>
        <w:keepLines/>
        <w:spacing w:before="120" w:after="120" w:line="276" w:lineRule="auto"/>
        <w:jc w:val="center"/>
        <w:outlineLvl w:val="4"/>
        <w:rPr>
          <w:rFonts w:ascii="Times New Roman" w:eastAsia="Times New Roman" w:hAnsi="Times New Roman" w:cs="Times New Roman"/>
          <w:b/>
          <w:strike/>
          <w:kern w:val="0"/>
          <w:lang w:eastAsia="cs-CZ"/>
        </w:rPr>
      </w:pPr>
      <w:r w:rsidRPr="00840785">
        <w:rPr>
          <w:rFonts w:ascii="Times New Roman" w:eastAsia="Times New Roman" w:hAnsi="Times New Roman" w:cs="Times New Roman"/>
          <w:b/>
          <w:strike/>
          <w:kern w:val="0"/>
          <w:lang w:eastAsia="cs-CZ"/>
        </w:rPr>
        <w:t>Přestupky právnických a podnikajících fyzických osob</w:t>
      </w:r>
    </w:p>
    <w:p w14:paraId="72EAC083"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35</w:t>
      </w:r>
    </w:p>
    <w:p w14:paraId="32E86431"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Právnická nebo podnikající fyzická osoba se dopustí přestupku tím, že</w:t>
      </w:r>
    </w:p>
    <w:p w14:paraId="1858765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14C150A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nesplní oznamovací povinnost stanovenou v § 3 odst. 5, § 12 tohoto zákona,</w:t>
      </w:r>
    </w:p>
    <w:p w14:paraId="573F2CF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2DAC0E7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3CB2C65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316ECCE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2B835C2"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6FF2F38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Právnická nebo podnikající fyzická osoba se dále dopustí přestupku tím, že</w:t>
      </w:r>
    </w:p>
    <w:p w14:paraId="567611C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 xml:space="preserve">a) nepečuje o zachování národní kulturní památky, neudržuje ji v dobrém stavu, užívá ji způsobem neodpovídajícím jejímu kulturně politickému významu, památkové hodnotě nebo </w:t>
      </w:r>
      <w:r w:rsidRPr="00840785">
        <w:rPr>
          <w:rFonts w:ascii="Times New Roman" w:eastAsia="Calibri" w:hAnsi="Times New Roman" w:cs="Times New Roman"/>
          <w:strike/>
          <w:kern w:val="0"/>
        </w:rPr>
        <w:lastRenderedPageBreak/>
        <w:t>technickému stavu, nechrání ji před ohrožením, poškozením nebo znehodnocením nebo ji znehodnotí nebo zničí,</w:t>
      </w:r>
    </w:p>
    <w:p w14:paraId="0A961BC7"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3BB45226"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FC03FC5"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přemístí bez předchozího souhlasu krajského úřadu stavbu, která je kulturní památkou, nebo trvale bez předchozího souhlasu krajského úřadu přemístí z veřejně přístupného místa movitou věc, která je kulturní památkou,</w:t>
      </w:r>
    </w:p>
    <w:p w14:paraId="5D5B12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zapůjčí do zahraničí nebo se pokusí do zahraničí vyvézt nebo vyveze kulturní památku bez předchozího souhlasu ministerstva kultury,</w:t>
      </w:r>
    </w:p>
    <w:p w14:paraId="09DCD45B" w14:textId="581D0805"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nesplní oznamovací povinnost stanovenou v § 21 odst. 4, § 22 odst. 2 tohoto zákona nebo § 23 odst. 2,</w:t>
      </w:r>
    </w:p>
    <w:p w14:paraId="77CB549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4E79F5A8"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poruší povinnost stanovenou v nařízení kraje vydaném na základě § 23a odst. 4.</w:t>
      </w:r>
    </w:p>
    <w:p w14:paraId="37D21A27"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2422822"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Právnická nebo podnikající fyzická osoba se jako osoba oprávněná k výzkumům dopustí přestupku tím, že provádí archeologické výzkumy, které archeologické nálezy ohrožují nebo poškozují.</w:t>
      </w:r>
    </w:p>
    <w:p w14:paraId="0F0A4B4A"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Za přestupek lze uložit pokutu do</w:t>
      </w:r>
    </w:p>
    <w:p w14:paraId="18F70C6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2 000 000 Kč, jde-li o přestupek podle odstavce 1,</w:t>
      </w:r>
    </w:p>
    <w:p w14:paraId="58A4BACA"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4 000 000 Kč, jde-li o přestupek podle odstavce 2, 3 nebo 4.</w:t>
      </w:r>
    </w:p>
    <w:p w14:paraId="429EC7A0"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Za přestupek podle odstavce 3 nebo 4 lze uložit zákaz činnosti nejdéle na 2 roky.</w:t>
      </w:r>
    </w:p>
    <w:p w14:paraId="605D22B5"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36</w:t>
      </w:r>
    </w:p>
    <w:p w14:paraId="700974EF"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Přestupek projednává</w:t>
      </w:r>
    </w:p>
    <w:p w14:paraId="35D7E657"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obecní úřad obce s rozšířenou působností, jde-li o přestupek podle § 35 odst. 1,</w:t>
      </w:r>
    </w:p>
    <w:p w14:paraId="36AC78A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krajský úřad, jde-li o přestupek podle § 35 odst. 2,</w:t>
      </w:r>
    </w:p>
    <w:p w14:paraId="119CE7A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c) ministerstvo kultury, jde-li o přestupek podle § 35 odst. 3 nebo 4.</w:t>
      </w:r>
    </w:p>
    <w:p w14:paraId="4B707EE3"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37</w:t>
      </w:r>
    </w:p>
    <w:p w14:paraId="35C0964B"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38528E31"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38</w:t>
      </w:r>
    </w:p>
    <w:p w14:paraId="5225CA90"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0ED8CB36" w14:textId="77777777" w:rsidR="00A922B9" w:rsidRPr="00840785" w:rsidRDefault="00A922B9" w:rsidP="00A922B9">
      <w:pPr>
        <w:spacing w:before="120" w:after="120" w:line="276" w:lineRule="auto"/>
        <w:jc w:val="center"/>
        <w:rPr>
          <w:rFonts w:ascii="Times New Roman" w:eastAsia="Calibri" w:hAnsi="Times New Roman" w:cs="Times New Roman"/>
          <w:b/>
          <w:strike/>
          <w:kern w:val="0"/>
        </w:rPr>
      </w:pPr>
      <w:r w:rsidRPr="00840785">
        <w:rPr>
          <w:rFonts w:ascii="Times New Roman" w:eastAsia="Calibri" w:hAnsi="Times New Roman" w:cs="Times New Roman"/>
          <w:b/>
          <w:strike/>
          <w:kern w:val="0"/>
        </w:rPr>
        <w:t>Přestupky fyzických osob</w:t>
      </w:r>
    </w:p>
    <w:p w14:paraId="2DF88260"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39</w:t>
      </w:r>
    </w:p>
    <w:p w14:paraId="31AE79B6"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Fyzická osoba se dopustí přestupku tím, že</w:t>
      </w:r>
    </w:p>
    <w:p w14:paraId="0D8016F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5FE693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nesplní oznamovací povinnost, stanovenou v § 3 odst. 5, § 12 tohoto zákona,</w:t>
      </w:r>
    </w:p>
    <w:p w14:paraId="0C160D4A"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450881D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726AB4A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02A2564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provádí neoprávněné výkopy na území s archeologickými nálezy,</w:t>
      </w:r>
    </w:p>
    <w:p w14:paraId="28D5686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1E139D4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provádí restaurování, jde-li o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718667F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i) jako držitel povolení k restaurování neoznámil ministerstvu kultury neprodleně změnu údajů podle § 14a odst. 9.</w:t>
      </w:r>
    </w:p>
    <w:p w14:paraId="4C4E61A4"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(2) Fyzická osoba se dále dopustí přestupku tím, že</w:t>
      </w:r>
    </w:p>
    <w:p w14:paraId="7604A95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2BE25E5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264A8F6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přemístí bez předchozího souhlasu krajského úřadu stavbu, která je kulturní památkou, nebo trvale bez předchozího souhlasu krajského úřadu přemístí z veřejně přístupného místa movitou věc, která je kulturní památkou,</w:t>
      </w:r>
    </w:p>
    <w:p w14:paraId="156CC4D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zapůjčí do zahraničí nebo se pokusí do zahraničí vyvézt nebo vyveze kulturní památku bez předchozího souhlasu ministerstva kultury,</w:t>
      </w:r>
    </w:p>
    <w:p w14:paraId="08C8B5E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16F6A5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nesplní oznamovací povinnost stanovenou v § 21 odst. 4, § 22 odst. 2 nebo § 23 odst. 2 tohoto zákona,</w:t>
      </w:r>
    </w:p>
    <w:p w14:paraId="0F331A89"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368DB84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poruší povinnost stanovenou v nařízení kraje vydaném na základě § 23a odst. 4.</w:t>
      </w:r>
    </w:p>
    <w:p w14:paraId="75E2A88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368E445"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Fyzická osoba se jako osoba oprávněná k výzkumům dopustí přestupku tím, že provádí archeologické výzkumy, které archeologické nálezy ohrožují nebo poškozují.</w:t>
      </w:r>
    </w:p>
    <w:p w14:paraId="3A09E3A3"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Za přestupek lze uložit pokutu do</w:t>
      </w:r>
    </w:p>
    <w:p w14:paraId="286EC3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2 000 000 Kč, jde-li o přestupek podle odstavce 1,</w:t>
      </w:r>
    </w:p>
    <w:p w14:paraId="3C4A079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4 000 000 Kč, jde-li o přestupek podle odstavce 2, 3 nebo 4.</w:t>
      </w:r>
    </w:p>
    <w:p w14:paraId="7F117A19"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Za přestupek podle odstavce 3 nebo 4 lze uložit zákaz činnosti nejdéle na 2 roky.</w:t>
      </w:r>
    </w:p>
    <w:p w14:paraId="5C862045"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40</w:t>
      </w:r>
    </w:p>
    <w:p w14:paraId="2090D567"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Přestupek projednává</w:t>
      </w:r>
    </w:p>
    <w:p w14:paraId="6F579E3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obecní úřad obce s rozšířenou působností, jde-li o přestupek podle § 39 odst. 1,</w:t>
      </w:r>
    </w:p>
    <w:p w14:paraId="0F5CAC79"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b) krajský úřad, jde-li o přestupek podle § 39 odst. 2,</w:t>
      </w:r>
    </w:p>
    <w:p w14:paraId="71515C5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ministerstvo kultury, jde-li o přestupek podle § 39 odst. 3 nebo 4.</w:t>
      </w:r>
    </w:p>
    <w:p w14:paraId="59518E1D"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41</w:t>
      </w:r>
    </w:p>
    <w:p w14:paraId="28C5D411"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4865485F" w14:textId="77777777" w:rsidR="00A922B9" w:rsidRPr="00840785" w:rsidRDefault="00A922B9" w:rsidP="00A922B9">
      <w:pPr>
        <w:widowControl w:val="0"/>
        <w:spacing w:before="120" w:after="120" w:line="276" w:lineRule="auto"/>
        <w:jc w:val="center"/>
        <w:rPr>
          <w:rFonts w:ascii="Times New Roman" w:eastAsia="Aptos" w:hAnsi="Times New Roman" w:cs="Times New Roman"/>
          <w:b/>
          <w:bCs/>
          <w:kern w:val="0"/>
          <w:lang w:eastAsia="cs-CZ"/>
        </w:rPr>
      </w:pPr>
      <w:r w:rsidRPr="00840785">
        <w:rPr>
          <w:rFonts w:ascii="Times New Roman" w:eastAsia="Aptos" w:hAnsi="Times New Roman" w:cs="Times New Roman"/>
          <w:b/>
          <w:bCs/>
          <w:kern w:val="0"/>
          <w:lang w:eastAsia="cs-CZ"/>
        </w:rPr>
        <w:t>ČÁST PÁTÁ</w:t>
      </w:r>
    </w:p>
    <w:p w14:paraId="70964731"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bCs/>
          <w:kern w:val="0"/>
          <w:lang w:eastAsia="cs-CZ"/>
        </w:rPr>
        <w:t>PŘESTUPKY</w:t>
      </w:r>
    </w:p>
    <w:p w14:paraId="5036051B"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35</w:t>
      </w:r>
    </w:p>
    <w:p w14:paraId="436EC2A3"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(1) Přestupku se dopustí ten, kdo</w:t>
      </w:r>
    </w:p>
    <w:p w14:paraId="0B2DBB4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476B1B7"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b) nesplní oznamovací povinnost stanovenou v § 3 odst. 5 nebo § 12,</w:t>
      </w:r>
    </w:p>
    <w:p w14:paraId="088C9D4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c) </w:t>
      </w:r>
      <w:r w:rsidRPr="00840785">
        <w:rPr>
          <w:rFonts w:ascii="Times New Roman" w:eastAsia="Times New Roman" w:hAnsi="Times New Roman" w:cs="Times New Roman"/>
          <w:b/>
          <w:kern w:val="0"/>
          <w:lang w:eastAsia="cs-CZ"/>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lang w:eastAsia="cs-CZ"/>
        </w:rPr>
        <w:t xml:space="preserve"> nebo ji znehodnotí nebo zničí,</w:t>
      </w:r>
    </w:p>
    <w:p w14:paraId="157AD14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d) poruší podmínku ochranného pásma nemovité kulturní památky, nemovité národní kulturní památky, památkové rezervace nebo památkové zóny,</w:t>
      </w:r>
    </w:p>
    <w:p w14:paraId="23BAC5B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e) provádí obnovu kulturní památky bez povolení stavebního úřadu nebo rozhodnutí obecního úřadu obce s rozšířenou působností nebo nedodržuje podmínky určené v tomto povolení nebo rozhodnutí,</w:t>
      </w:r>
    </w:p>
    <w:p w14:paraId="4F3FD72B"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F2E76B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48D527A" w14:textId="1F0A0137" w:rsidR="00417225" w:rsidRPr="00417225" w:rsidRDefault="00417225" w:rsidP="00417225">
      <w:pPr>
        <w:widowControl w:val="0"/>
        <w:spacing w:before="120" w:after="120" w:line="276" w:lineRule="auto"/>
        <w:jc w:val="both"/>
        <w:rPr>
          <w:rFonts w:ascii="Times New Roman" w:eastAsia="Aptos" w:hAnsi="Times New Roman" w:cs="Times New Roman"/>
          <w:b/>
          <w:kern w:val="0"/>
          <w:lang w:eastAsia="cs-CZ"/>
        </w:rPr>
      </w:pPr>
      <w:r w:rsidRPr="00417225">
        <w:rPr>
          <w:rFonts w:ascii="Times New Roman" w:eastAsia="Aptos" w:hAnsi="Times New Roman" w:cs="Times New Roman"/>
          <w:b/>
          <w:kern w:val="0"/>
          <w:lang w:eastAsia="cs-CZ"/>
        </w:rPr>
        <w:t xml:space="preserve">h) provádí stavbu, změnu stavby, odstranění stavby, terénní úpravu nebo umístí nebo odstraní zařízení, umístí nebo odstraní reklamní poutač nebo provádí udržovací práci na nemovitosti, která není kulturní památkou, ale je v památkové rezervaci nebo v památkové zóně, bez povolení stavebního úřadu nebo rozhodnutí obecního úřadu obce s </w:t>
      </w:r>
      <w:r w:rsidRPr="00417225">
        <w:rPr>
          <w:rFonts w:ascii="Times New Roman" w:eastAsia="Aptos" w:hAnsi="Times New Roman" w:cs="Times New Roman"/>
          <w:b/>
          <w:kern w:val="0"/>
          <w:lang w:eastAsia="cs-CZ"/>
        </w:rPr>
        <w:lastRenderedPageBreak/>
        <w:t>rozšířenou působností nebo nedodržuje podmínky určené v tomto povolení nebo rozhodnutí,</w:t>
      </w:r>
    </w:p>
    <w:p w14:paraId="0CA1DFCD" w14:textId="12E19050"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i) provádí záměr na nemovitosti, která není kulturní památkou, ale je v ochranném pásmu, bez povolení stavebního úřadu nebo nedodržuje podmínky určené v tomto povolení,</w:t>
      </w:r>
    </w:p>
    <w:p w14:paraId="391367E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j) provádí neoprávněné výkopy na území s archeologickými nálezy.</w:t>
      </w:r>
    </w:p>
    <w:p w14:paraId="3885FE1B"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(2) Přestupku se dále dopustí ten, kdo</w:t>
      </w:r>
    </w:p>
    <w:p w14:paraId="07722EF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a) národní </w:t>
      </w:r>
      <w:r w:rsidRPr="00840785">
        <w:rPr>
          <w:rFonts w:ascii="Times New Roman" w:eastAsia="Times New Roman" w:hAnsi="Times New Roman" w:cs="Times New Roman"/>
          <w:b/>
          <w:kern w:val="0"/>
          <w:lang w:eastAsia="cs-CZ"/>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lang w:eastAsia="cs-CZ"/>
        </w:rPr>
        <w:t xml:space="preserve"> nebo ji znehodnotí nebo zničí,</w:t>
      </w:r>
    </w:p>
    <w:p w14:paraId="427FCB49"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b) provádí obnovu národní kulturní památky bez povolení stavebního úřadu nebo rozhodnutí krajského úřadu nebo nedodržuje podmínky určené v tomto povolení nebo rozhodnutí,</w:t>
      </w:r>
    </w:p>
    <w:p w14:paraId="3BA69366"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00718EC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F7EBF76"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5C83C591"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f) zapůjčí do zahraničí nebo se pokusí do zahraničí vyvézt nebo vyveze kulturní památku bez předchozího souhlasu ministerstva kultury,</w:t>
      </w:r>
    </w:p>
    <w:p w14:paraId="463F3DC1"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g) nesplní oznamovací povinnost stanovenou v § 21 odst. 4, § 22 odst. 2 nebo § 23 odst. 2,</w:t>
      </w:r>
    </w:p>
    <w:p w14:paraId="0330F0D4"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h) provádí v rozporu s § 21 odst. 2 archeologický výzkum, nebo provádí archeologický výzkum, přestože není osobou oprávněnou k výzkumům podle § 21a odst. 2, nebo postupuje v rozporu se zákazem podle odstavce 4,</w:t>
      </w:r>
    </w:p>
    <w:p w14:paraId="0793B51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i) poruší povinnost stanovenou v nařízení kraje vydaném na základě § 23a odst. 4.</w:t>
      </w:r>
    </w:p>
    <w:p w14:paraId="4896A5B8"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(3) Osoba oprávněná k restaurování se dopustí přestupku tím, že hrubým způsobem nebo méně závažným způsobem, ale opakovaně prokazatelně poškodila při restaurování kulturní památku nebo její část, která je dílem výtvarných umění nebo </w:t>
      </w:r>
      <w:r w:rsidRPr="00840785">
        <w:rPr>
          <w:rFonts w:ascii="Times New Roman" w:eastAsia="Aptos" w:hAnsi="Times New Roman" w:cs="Times New Roman"/>
          <w:b/>
          <w:kern w:val="0"/>
          <w:lang w:eastAsia="cs-CZ"/>
        </w:rPr>
        <w:lastRenderedPageBreak/>
        <w:t>uměleckořemeslnými pracemi.</w:t>
      </w:r>
    </w:p>
    <w:p w14:paraId="5660726D"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(4) Osoba oprávněná k výzkumům se dopustí přestupku tím, že provádí archeologické výzkumy, které archeologické nálezy ohrožují nebo poškozují.</w:t>
      </w:r>
    </w:p>
    <w:p w14:paraId="4D12B469"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(5) Za přestupek lze uložit pokutu do</w:t>
      </w:r>
    </w:p>
    <w:p w14:paraId="61A000CD"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2 000 000 Kč, jde-li o přestupek podle odstavce 1,</w:t>
      </w:r>
    </w:p>
    <w:p w14:paraId="524B9E7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b) 4 000 000 Kč, jde-li o přestupek podle odstavce 2.</w:t>
      </w:r>
    </w:p>
    <w:p w14:paraId="3A0A83C9"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(6) Za přestupek podle odstavce 3 nebo 4 lze uložit zákaz činnosti nejdéle na 2 roky.</w:t>
      </w:r>
    </w:p>
    <w:p w14:paraId="406E7FF9"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36</w:t>
      </w:r>
    </w:p>
    <w:p w14:paraId="6A305802"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Přestupek projednává</w:t>
      </w:r>
    </w:p>
    <w:p w14:paraId="5BAD3BC9"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obecní úřad obce s rozšířenou působností, jde-li o přestupek podle § 35 odst. 1, pokud jej neprojednává stavební úřad,</w:t>
      </w:r>
    </w:p>
    <w:p w14:paraId="1FDB7FE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b) krajský úřad, jde-li o přestupek podle § 35 odst. 2, pokud jej neprojednává stavební úřad,</w:t>
      </w:r>
    </w:p>
    <w:p w14:paraId="42C6EB1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c) stavební úřad, jde-li o přestupek podle § 35 odst. 1 písm. e), h) a i) a § 35 odst. 2  písm. b), pokud byl stavební úřad příslušný k povolení stavby,</w:t>
      </w:r>
    </w:p>
    <w:p w14:paraId="64354B82" w14:textId="77777777" w:rsidR="00A922B9" w:rsidRPr="00840785" w:rsidRDefault="00A922B9" w:rsidP="00A922B9">
      <w:pPr>
        <w:spacing w:before="120" w:after="120" w:line="276" w:lineRule="auto"/>
        <w:rPr>
          <w:rFonts w:ascii="Times New Roman" w:eastAsia="Calibri" w:hAnsi="Times New Roman" w:cs="Times New Roman"/>
          <w:strike/>
          <w:kern w:val="0"/>
        </w:rPr>
      </w:pPr>
      <w:r w:rsidRPr="00840785">
        <w:rPr>
          <w:rFonts w:ascii="Times New Roman" w:eastAsia="Aptos" w:hAnsi="Times New Roman" w:cs="Times New Roman"/>
          <w:b/>
          <w:kern w:val="0"/>
          <w:lang w:eastAsia="cs-CZ"/>
        </w:rPr>
        <w:t>d) ministerstvo kultury, jde-li o přestupek podle § 35 odst. 3 nebo 4.</w:t>
      </w:r>
    </w:p>
    <w:p w14:paraId="6B9EB3FC" w14:textId="77777777" w:rsidR="00A922B9" w:rsidRPr="00A922B9" w:rsidRDefault="00A922B9" w:rsidP="00A922B9">
      <w:pPr>
        <w:widowControl w:val="0"/>
        <w:spacing w:before="120" w:after="120" w:line="276" w:lineRule="auto"/>
        <w:rPr>
          <w:rFonts w:ascii="Times New Roman" w:eastAsia="Calibri" w:hAnsi="Times New Roman" w:cs="Times New Roman"/>
          <w:b/>
          <w:bCs/>
          <w:kern w:val="0"/>
        </w:rPr>
      </w:pPr>
    </w:p>
    <w:p w14:paraId="426BAAC1" w14:textId="77777777" w:rsidR="00946E55" w:rsidRPr="00743009" w:rsidRDefault="00946E55" w:rsidP="009476BB">
      <w:pPr>
        <w:spacing w:before="120" w:after="120" w:line="276" w:lineRule="auto"/>
        <w:jc w:val="both"/>
        <w:rPr>
          <w:rFonts w:ascii="Times New Roman" w:hAnsi="Times New Roman" w:cs="Times New Roman"/>
          <w:b/>
          <w:bCs/>
        </w:rPr>
      </w:pPr>
    </w:p>
    <w:sectPr w:rsidR="00946E55" w:rsidRPr="00743009" w:rsidSect="007F5AA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9901D" w14:textId="77777777" w:rsidR="00476B33" w:rsidRDefault="00476B33" w:rsidP="00717AF5">
      <w:pPr>
        <w:spacing w:after="0" w:line="240" w:lineRule="auto"/>
      </w:pPr>
      <w:r>
        <w:separator/>
      </w:r>
    </w:p>
  </w:endnote>
  <w:endnote w:type="continuationSeparator" w:id="0">
    <w:p w14:paraId="2DAA4702" w14:textId="77777777" w:rsidR="00476B33" w:rsidRDefault="00476B33" w:rsidP="0071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9743212"/>
      <w:docPartObj>
        <w:docPartGallery w:val="Page Numbers (Bottom of Page)"/>
        <w:docPartUnique/>
      </w:docPartObj>
    </w:sdtPr>
    <w:sdtEndPr>
      <w:rPr>
        <w:rFonts w:ascii="Times New Roman" w:hAnsi="Times New Roman" w:cs="Times New Roman"/>
      </w:rPr>
    </w:sdtEndPr>
    <w:sdtContent>
      <w:p w14:paraId="2BA83DF7" w14:textId="77777777" w:rsidR="00CE2AE5" w:rsidRPr="00CE2AE5" w:rsidRDefault="00CE2AE5">
        <w:pPr>
          <w:pStyle w:val="Zpat"/>
          <w:jc w:val="center"/>
          <w:rPr>
            <w:rFonts w:ascii="Times New Roman" w:hAnsi="Times New Roman" w:cs="Times New Roman"/>
          </w:rPr>
        </w:pPr>
        <w:r w:rsidRPr="00CE2AE5">
          <w:rPr>
            <w:rFonts w:ascii="Times New Roman" w:hAnsi="Times New Roman" w:cs="Times New Roman"/>
          </w:rPr>
          <w:fldChar w:fldCharType="begin"/>
        </w:r>
        <w:r w:rsidRPr="00CE2AE5">
          <w:rPr>
            <w:rFonts w:ascii="Times New Roman" w:hAnsi="Times New Roman" w:cs="Times New Roman"/>
          </w:rPr>
          <w:instrText>PAGE   \* MERGEFORMAT</w:instrText>
        </w:r>
        <w:r w:rsidRPr="00CE2AE5">
          <w:rPr>
            <w:rFonts w:ascii="Times New Roman" w:hAnsi="Times New Roman" w:cs="Times New Roman"/>
          </w:rPr>
          <w:fldChar w:fldCharType="separate"/>
        </w:r>
        <w:r w:rsidRPr="00CE2AE5">
          <w:rPr>
            <w:rFonts w:ascii="Times New Roman" w:hAnsi="Times New Roman" w:cs="Times New Roman"/>
          </w:rPr>
          <w:t>2</w:t>
        </w:r>
        <w:r w:rsidRPr="00CE2AE5">
          <w:rPr>
            <w:rFonts w:ascii="Times New Roman" w:hAnsi="Times New Roman" w:cs="Times New Roman"/>
          </w:rPr>
          <w:fldChar w:fldCharType="end"/>
        </w:r>
      </w:p>
    </w:sdtContent>
  </w:sdt>
  <w:p w14:paraId="705DFEA0" w14:textId="77777777" w:rsidR="00CE2AE5" w:rsidRDefault="00CE2AE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45057" w14:textId="77777777" w:rsidR="00476B33" w:rsidRDefault="00476B33" w:rsidP="00717AF5">
      <w:pPr>
        <w:spacing w:after="0" w:line="240" w:lineRule="auto"/>
      </w:pPr>
      <w:r>
        <w:separator/>
      </w:r>
    </w:p>
  </w:footnote>
  <w:footnote w:type="continuationSeparator" w:id="0">
    <w:p w14:paraId="0F7E5796" w14:textId="77777777" w:rsidR="00476B33" w:rsidRDefault="00476B33" w:rsidP="0071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64"/>
    <w:multiLevelType w:val="hybridMultilevel"/>
    <w:tmpl w:val="4E10494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013752AF"/>
    <w:multiLevelType w:val="hybridMultilevel"/>
    <w:tmpl w:val="0C92A5BA"/>
    <w:lvl w:ilvl="0" w:tplc="009CC116">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432421"/>
    <w:multiLevelType w:val="hybridMultilevel"/>
    <w:tmpl w:val="8CE81BFA"/>
    <w:lvl w:ilvl="0" w:tplc="A52C0EE4">
      <w:start w:val="1"/>
      <w:numFmt w:val="decimal"/>
      <w:suff w:val="space"/>
      <w:lvlText w:val="%1."/>
      <w:lvlJc w:val="left"/>
      <w:pPr>
        <w:ind w:left="801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816E46"/>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0CC16780"/>
    <w:multiLevelType w:val="hybridMultilevel"/>
    <w:tmpl w:val="8B34ECC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B12CD8"/>
    <w:multiLevelType w:val="hybridMultilevel"/>
    <w:tmpl w:val="B5EEFC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B130C76"/>
    <w:multiLevelType w:val="hybridMultilevel"/>
    <w:tmpl w:val="849CC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60654B"/>
    <w:multiLevelType w:val="hybridMultilevel"/>
    <w:tmpl w:val="5E7AC0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9554C7"/>
    <w:multiLevelType w:val="hybridMultilevel"/>
    <w:tmpl w:val="7C5C5B9C"/>
    <w:lvl w:ilvl="0" w:tplc="EB584154">
      <w:start w:val="1"/>
      <w:numFmt w:val="decimal"/>
      <w:lvlText w:val="%1)"/>
      <w:lvlJc w:val="left"/>
      <w:pPr>
        <w:ind w:left="720" w:hanging="360"/>
      </w:pPr>
      <w:rPr>
        <w:rFonts w:ascii="Times New Roman" w:eastAsiaTheme="minorHAnsi" w:hAnsi="Times New Roman" w:cs="Times New Roman"/>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3"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72D14D5"/>
    <w:multiLevelType w:val="hybridMultilevel"/>
    <w:tmpl w:val="F4B42352"/>
    <w:lvl w:ilvl="0" w:tplc="881E7CFA">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A6D4474"/>
    <w:multiLevelType w:val="hybridMultilevel"/>
    <w:tmpl w:val="E51AA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E500E"/>
    <w:multiLevelType w:val="hybridMultilevel"/>
    <w:tmpl w:val="8280FD66"/>
    <w:lvl w:ilvl="0" w:tplc="63843FFE">
      <w:start w:val="1"/>
      <w:numFmt w:val="lowerLetter"/>
      <w:lvlText w:val="%1)"/>
      <w:lvlJc w:val="left"/>
      <w:pPr>
        <w:ind w:left="1080" w:hanging="360"/>
      </w:pPr>
    </w:lvl>
    <w:lvl w:ilvl="1" w:tplc="04050019">
      <w:start w:val="1"/>
      <w:numFmt w:val="lowerLetter"/>
      <w:lvlText w:val="%2."/>
      <w:lvlJc w:val="left"/>
      <w:pPr>
        <w:ind w:left="1800" w:hanging="360"/>
      </w:pPr>
    </w:lvl>
    <w:lvl w:ilvl="2" w:tplc="0405001B">
      <w:start w:val="1"/>
      <w:numFmt w:val="lowerRoman"/>
      <w:lvlText w:val="%3."/>
      <w:lvlJc w:val="right"/>
      <w:pPr>
        <w:ind w:left="2520" w:hanging="180"/>
      </w:pPr>
    </w:lvl>
    <w:lvl w:ilvl="3" w:tplc="0405000F">
      <w:start w:val="1"/>
      <w:numFmt w:val="decimal"/>
      <w:lvlText w:val="%4."/>
      <w:lvlJc w:val="left"/>
      <w:pPr>
        <w:ind w:left="3240" w:hanging="360"/>
      </w:pPr>
    </w:lvl>
    <w:lvl w:ilvl="4" w:tplc="04050019">
      <w:start w:val="1"/>
      <w:numFmt w:val="lowerLetter"/>
      <w:lvlText w:val="%5."/>
      <w:lvlJc w:val="left"/>
      <w:pPr>
        <w:ind w:left="3960" w:hanging="360"/>
      </w:pPr>
    </w:lvl>
    <w:lvl w:ilvl="5" w:tplc="0405001B">
      <w:start w:val="1"/>
      <w:numFmt w:val="lowerRoman"/>
      <w:lvlText w:val="%6."/>
      <w:lvlJc w:val="right"/>
      <w:pPr>
        <w:ind w:left="4680" w:hanging="180"/>
      </w:pPr>
    </w:lvl>
    <w:lvl w:ilvl="6" w:tplc="0405000F">
      <w:start w:val="1"/>
      <w:numFmt w:val="decimal"/>
      <w:lvlText w:val="%7."/>
      <w:lvlJc w:val="left"/>
      <w:pPr>
        <w:ind w:left="5400" w:hanging="360"/>
      </w:pPr>
    </w:lvl>
    <w:lvl w:ilvl="7" w:tplc="04050019">
      <w:start w:val="1"/>
      <w:numFmt w:val="lowerLetter"/>
      <w:lvlText w:val="%8."/>
      <w:lvlJc w:val="left"/>
      <w:pPr>
        <w:ind w:left="6120" w:hanging="360"/>
      </w:pPr>
    </w:lvl>
    <w:lvl w:ilvl="8" w:tplc="0405001B">
      <w:start w:val="1"/>
      <w:numFmt w:val="lowerRoman"/>
      <w:lvlText w:val="%9."/>
      <w:lvlJc w:val="right"/>
      <w:pPr>
        <w:ind w:left="6840" w:hanging="180"/>
      </w:pPr>
    </w:lvl>
  </w:abstractNum>
  <w:abstractNum w:abstractNumId="17" w15:restartNumberingAfterBreak="0">
    <w:nsid w:val="5B046E9A"/>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5BC36C6"/>
    <w:multiLevelType w:val="hybridMultilevel"/>
    <w:tmpl w:val="4DD4109E"/>
    <w:lvl w:ilvl="0" w:tplc="9746D172">
      <w:start w:val="1"/>
      <w:numFmt w:val="decimal"/>
      <w:lvlText w:val="%1."/>
      <w:lvlJc w:val="left"/>
      <w:pPr>
        <w:ind w:left="6172"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89F66C7"/>
    <w:multiLevelType w:val="hybridMultilevel"/>
    <w:tmpl w:val="8B8E55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591722"/>
    <w:multiLevelType w:val="hybridMultilevel"/>
    <w:tmpl w:val="AEF2F24A"/>
    <w:lvl w:ilvl="0" w:tplc="A9E8CB7E">
      <w:start w:val="1"/>
      <w:numFmt w:val="lowerLetter"/>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D535DDE"/>
    <w:multiLevelType w:val="hybridMultilevel"/>
    <w:tmpl w:val="36B62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21"/>
  </w:num>
  <w:num w:numId="5">
    <w:abstractNumId w:val="20"/>
  </w:num>
  <w:num w:numId="6">
    <w:abstractNumId w:val="13"/>
  </w:num>
  <w:num w:numId="7">
    <w:abstractNumId w:val="17"/>
  </w:num>
  <w:num w:numId="8">
    <w:abstractNumId w:val="22"/>
  </w:num>
  <w:num w:numId="9">
    <w:abstractNumId w:val="9"/>
  </w:num>
  <w:num w:numId="10">
    <w:abstractNumId w:val="3"/>
  </w:num>
  <w:num w:numId="11">
    <w:abstractNumId w:val="5"/>
  </w:num>
  <w:num w:numId="12">
    <w:abstractNumId w:val="11"/>
  </w:num>
  <w:num w:numId="13">
    <w:abstractNumId w:val="6"/>
  </w:num>
  <w:num w:numId="14">
    <w:abstractNumId w:val="7"/>
  </w:num>
  <w:num w:numId="15">
    <w:abstractNumId w:val="1"/>
  </w:num>
  <w:num w:numId="16">
    <w:abstractNumId w:val="8"/>
  </w:num>
  <w:num w:numId="17">
    <w:abstractNumId w:val="15"/>
  </w:num>
  <w:num w:numId="18">
    <w:abstractNumId w:val="19"/>
  </w:num>
  <w:num w:numId="19">
    <w:abstractNumId w:val="4"/>
  </w:num>
  <w:num w:numId="20">
    <w:abstractNumId w:val="0"/>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250"/>
    <w:rsid w:val="00016A9A"/>
    <w:rsid w:val="00043FEE"/>
    <w:rsid w:val="0005257E"/>
    <w:rsid w:val="00062AE2"/>
    <w:rsid w:val="00071A6D"/>
    <w:rsid w:val="00092641"/>
    <w:rsid w:val="000936D7"/>
    <w:rsid w:val="00096C29"/>
    <w:rsid w:val="000A5214"/>
    <w:rsid w:val="000B5523"/>
    <w:rsid w:val="000C3CCD"/>
    <w:rsid w:val="000D3009"/>
    <w:rsid w:val="000F6BEF"/>
    <w:rsid w:val="00107446"/>
    <w:rsid w:val="0011302C"/>
    <w:rsid w:val="00121EA4"/>
    <w:rsid w:val="00123108"/>
    <w:rsid w:val="00123158"/>
    <w:rsid w:val="00126C50"/>
    <w:rsid w:val="00136438"/>
    <w:rsid w:val="00137032"/>
    <w:rsid w:val="00146082"/>
    <w:rsid w:val="00146F3C"/>
    <w:rsid w:val="00150D87"/>
    <w:rsid w:val="00151213"/>
    <w:rsid w:val="00151551"/>
    <w:rsid w:val="0015468E"/>
    <w:rsid w:val="00167739"/>
    <w:rsid w:val="00171D26"/>
    <w:rsid w:val="00173133"/>
    <w:rsid w:val="00183348"/>
    <w:rsid w:val="00186925"/>
    <w:rsid w:val="0019130C"/>
    <w:rsid w:val="001A3EC0"/>
    <w:rsid w:val="001A4F1F"/>
    <w:rsid w:val="001B4B86"/>
    <w:rsid w:val="001D63FF"/>
    <w:rsid w:val="001F5CA6"/>
    <w:rsid w:val="001F7E7A"/>
    <w:rsid w:val="002003D4"/>
    <w:rsid w:val="002078A4"/>
    <w:rsid w:val="00210F70"/>
    <w:rsid w:val="0021607C"/>
    <w:rsid w:val="00225EB3"/>
    <w:rsid w:val="00230A8B"/>
    <w:rsid w:val="00234F8C"/>
    <w:rsid w:val="00237E91"/>
    <w:rsid w:val="00240AF4"/>
    <w:rsid w:val="0024507F"/>
    <w:rsid w:val="00253A58"/>
    <w:rsid w:val="002714E6"/>
    <w:rsid w:val="002728C3"/>
    <w:rsid w:val="00272AA8"/>
    <w:rsid w:val="00277955"/>
    <w:rsid w:val="002A756F"/>
    <w:rsid w:val="002B1F8C"/>
    <w:rsid w:val="002C67EF"/>
    <w:rsid w:val="002E784D"/>
    <w:rsid w:val="002F76D8"/>
    <w:rsid w:val="003076A8"/>
    <w:rsid w:val="00321C9A"/>
    <w:rsid w:val="00333415"/>
    <w:rsid w:val="003343C9"/>
    <w:rsid w:val="0034673E"/>
    <w:rsid w:val="003608F5"/>
    <w:rsid w:val="003A16FA"/>
    <w:rsid w:val="003A28EF"/>
    <w:rsid w:val="003C70BC"/>
    <w:rsid w:val="003E13FB"/>
    <w:rsid w:val="003F0FC1"/>
    <w:rsid w:val="004005CB"/>
    <w:rsid w:val="00415453"/>
    <w:rsid w:val="004162A6"/>
    <w:rsid w:val="00416B27"/>
    <w:rsid w:val="00417225"/>
    <w:rsid w:val="0041777B"/>
    <w:rsid w:val="00432667"/>
    <w:rsid w:val="00437CC6"/>
    <w:rsid w:val="00440CAD"/>
    <w:rsid w:val="00451397"/>
    <w:rsid w:val="004551DA"/>
    <w:rsid w:val="00467B9E"/>
    <w:rsid w:val="00476B33"/>
    <w:rsid w:val="004952E2"/>
    <w:rsid w:val="004C03E8"/>
    <w:rsid w:val="004D02A9"/>
    <w:rsid w:val="004D3875"/>
    <w:rsid w:val="004E062C"/>
    <w:rsid w:val="004F1F31"/>
    <w:rsid w:val="004F5BEC"/>
    <w:rsid w:val="0051153B"/>
    <w:rsid w:val="0051223F"/>
    <w:rsid w:val="005170B1"/>
    <w:rsid w:val="0052602F"/>
    <w:rsid w:val="00531CC7"/>
    <w:rsid w:val="00546994"/>
    <w:rsid w:val="00563EB9"/>
    <w:rsid w:val="0057459E"/>
    <w:rsid w:val="00595669"/>
    <w:rsid w:val="005A03EA"/>
    <w:rsid w:val="005B4067"/>
    <w:rsid w:val="005C3979"/>
    <w:rsid w:val="005C7FF1"/>
    <w:rsid w:val="005D6A77"/>
    <w:rsid w:val="005E20EA"/>
    <w:rsid w:val="005E4A98"/>
    <w:rsid w:val="005F1793"/>
    <w:rsid w:val="005F6CF8"/>
    <w:rsid w:val="00607162"/>
    <w:rsid w:val="0061167E"/>
    <w:rsid w:val="0062584E"/>
    <w:rsid w:val="00632713"/>
    <w:rsid w:val="00662226"/>
    <w:rsid w:val="006625B6"/>
    <w:rsid w:val="00666CB8"/>
    <w:rsid w:val="00672AA4"/>
    <w:rsid w:val="0068006E"/>
    <w:rsid w:val="00680A82"/>
    <w:rsid w:val="00693368"/>
    <w:rsid w:val="0069556A"/>
    <w:rsid w:val="006D006E"/>
    <w:rsid w:val="006D38AC"/>
    <w:rsid w:val="006D56E4"/>
    <w:rsid w:val="006F3ED6"/>
    <w:rsid w:val="006F4F12"/>
    <w:rsid w:val="006F7B2B"/>
    <w:rsid w:val="0070791D"/>
    <w:rsid w:val="00713A7E"/>
    <w:rsid w:val="00717AF5"/>
    <w:rsid w:val="00730E18"/>
    <w:rsid w:val="007343A2"/>
    <w:rsid w:val="00734430"/>
    <w:rsid w:val="0073493C"/>
    <w:rsid w:val="00743009"/>
    <w:rsid w:val="00751E39"/>
    <w:rsid w:val="007520C7"/>
    <w:rsid w:val="00754CF9"/>
    <w:rsid w:val="007613D7"/>
    <w:rsid w:val="0077063C"/>
    <w:rsid w:val="00780094"/>
    <w:rsid w:val="0079142B"/>
    <w:rsid w:val="00793DB6"/>
    <w:rsid w:val="007A02F1"/>
    <w:rsid w:val="007A4287"/>
    <w:rsid w:val="007B6E77"/>
    <w:rsid w:val="007E11E1"/>
    <w:rsid w:val="007F5AAC"/>
    <w:rsid w:val="0080260D"/>
    <w:rsid w:val="00805886"/>
    <w:rsid w:val="0081431A"/>
    <w:rsid w:val="008423E8"/>
    <w:rsid w:val="008553CC"/>
    <w:rsid w:val="008749C3"/>
    <w:rsid w:val="008B598F"/>
    <w:rsid w:val="008C56A4"/>
    <w:rsid w:val="008D28DB"/>
    <w:rsid w:val="008E3EE7"/>
    <w:rsid w:val="00903F30"/>
    <w:rsid w:val="009126AB"/>
    <w:rsid w:val="00912766"/>
    <w:rsid w:val="009200BC"/>
    <w:rsid w:val="00946971"/>
    <w:rsid w:val="00946E55"/>
    <w:rsid w:val="009476BB"/>
    <w:rsid w:val="00957465"/>
    <w:rsid w:val="009801EB"/>
    <w:rsid w:val="009A497B"/>
    <w:rsid w:val="009B03E1"/>
    <w:rsid w:val="009B1C1E"/>
    <w:rsid w:val="009B2ACF"/>
    <w:rsid w:val="009B5BEF"/>
    <w:rsid w:val="009B6839"/>
    <w:rsid w:val="009B6A06"/>
    <w:rsid w:val="009B7E55"/>
    <w:rsid w:val="009C0116"/>
    <w:rsid w:val="009D6200"/>
    <w:rsid w:val="009F5DA8"/>
    <w:rsid w:val="009F685B"/>
    <w:rsid w:val="00A21884"/>
    <w:rsid w:val="00A33926"/>
    <w:rsid w:val="00A349B4"/>
    <w:rsid w:val="00A35F76"/>
    <w:rsid w:val="00A37AB6"/>
    <w:rsid w:val="00A41093"/>
    <w:rsid w:val="00A42D20"/>
    <w:rsid w:val="00A62AA9"/>
    <w:rsid w:val="00A64F44"/>
    <w:rsid w:val="00A922B9"/>
    <w:rsid w:val="00AA79AB"/>
    <w:rsid w:val="00AB5C0F"/>
    <w:rsid w:val="00AD330F"/>
    <w:rsid w:val="00AD7CEE"/>
    <w:rsid w:val="00AF427F"/>
    <w:rsid w:val="00B03981"/>
    <w:rsid w:val="00B0562B"/>
    <w:rsid w:val="00B23A5C"/>
    <w:rsid w:val="00B24468"/>
    <w:rsid w:val="00B36B26"/>
    <w:rsid w:val="00B43182"/>
    <w:rsid w:val="00B602C7"/>
    <w:rsid w:val="00B66511"/>
    <w:rsid w:val="00B76CBD"/>
    <w:rsid w:val="00B82AB5"/>
    <w:rsid w:val="00B83250"/>
    <w:rsid w:val="00B941D9"/>
    <w:rsid w:val="00BA3025"/>
    <w:rsid w:val="00BB2CB3"/>
    <w:rsid w:val="00BF0601"/>
    <w:rsid w:val="00BF5205"/>
    <w:rsid w:val="00C13193"/>
    <w:rsid w:val="00C2519E"/>
    <w:rsid w:val="00C27A97"/>
    <w:rsid w:val="00C35E24"/>
    <w:rsid w:val="00C555EE"/>
    <w:rsid w:val="00C56A88"/>
    <w:rsid w:val="00C86428"/>
    <w:rsid w:val="00C9452B"/>
    <w:rsid w:val="00C94F17"/>
    <w:rsid w:val="00C96B79"/>
    <w:rsid w:val="00CB6C24"/>
    <w:rsid w:val="00CC1AE5"/>
    <w:rsid w:val="00CE2AE5"/>
    <w:rsid w:val="00D00042"/>
    <w:rsid w:val="00D0098F"/>
    <w:rsid w:val="00D06A3B"/>
    <w:rsid w:val="00D1402E"/>
    <w:rsid w:val="00D32470"/>
    <w:rsid w:val="00D33125"/>
    <w:rsid w:val="00D416AF"/>
    <w:rsid w:val="00D45A46"/>
    <w:rsid w:val="00D51052"/>
    <w:rsid w:val="00D53A7F"/>
    <w:rsid w:val="00D55F51"/>
    <w:rsid w:val="00D6590D"/>
    <w:rsid w:val="00D6615D"/>
    <w:rsid w:val="00D668E4"/>
    <w:rsid w:val="00D77F3A"/>
    <w:rsid w:val="00D8405D"/>
    <w:rsid w:val="00DA78D2"/>
    <w:rsid w:val="00DB04EE"/>
    <w:rsid w:val="00DC4527"/>
    <w:rsid w:val="00DD1128"/>
    <w:rsid w:val="00DD5E9C"/>
    <w:rsid w:val="00DD6252"/>
    <w:rsid w:val="00DE3490"/>
    <w:rsid w:val="00DE40EF"/>
    <w:rsid w:val="00DE6189"/>
    <w:rsid w:val="00E049FF"/>
    <w:rsid w:val="00E16230"/>
    <w:rsid w:val="00E17CED"/>
    <w:rsid w:val="00E23150"/>
    <w:rsid w:val="00E50078"/>
    <w:rsid w:val="00E559B7"/>
    <w:rsid w:val="00E62FBF"/>
    <w:rsid w:val="00E70E13"/>
    <w:rsid w:val="00E8246B"/>
    <w:rsid w:val="00E91F57"/>
    <w:rsid w:val="00EA0F79"/>
    <w:rsid w:val="00EA2890"/>
    <w:rsid w:val="00EA51C6"/>
    <w:rsid w:val="00EC05BB"/>
    <w:rsid w:val="00EC43FB"/>
    <w:rsid w:val="00EC5C52"/>
    <w:rsid w:val="00ED5BEB"/>
    <w:rsid w:val="00EE5956"/>
    <w:rsid w:val="00F12734"/>
    <w:rsid w:val="00F13557"/>
    <w:rsid w:val="00F17A99"/>
    <w:rsid w:val="00F400FE"/>
    <w:rsid w:val="00F41C60"/>
    <w:rsid w:val="00F5637F"/>
    <w:rsid w:val="00F7185D"/>
    <w:rsid w:val="00F72A96"/>
    <w:rsid w:val="00F73476"/>
    <w:rsid w:val="00F85D8D"/>
    <w:rsid w:val="00FB4C16"/>
    <w:rsid w:val="00FB5A3A"/>
    <w:rsid w:val="00FC2EE8"/>
    <w:rsid w:val="00FC639D"/>
    <w:rsid w:val="00FD2C4B"/>
    <w:rsid w:val="00FD2F21"/>
    <w:rsid w:val="00FD48CA"/>
    <w:rsid w:val="00FF45CE"/>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33CC8"/>
  <w15:docId w15:val="{7089423A-7D1A-484F-97F8-AB03910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5AAC"/>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83250"/>
    <w:rPr>
      <w:rFonts w:eastAsiaTheme="majorEastAsia" w:cstheme="majorBidi"/>
      <w:color w:val="272727" w:themeColor="text1" w:themeTint="D8"/>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8325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8325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character" w:customStyle="1" w:styleId="CittChar">
    <w:name w:val="Citát Char"/>
    <w:basedOn w:val="Standardnpsmoodstavce"/>
    <w:link w:val="Citt"/>
    <w:uiPriority w:val="29"/>
    <w:rsid w:val="00B83250"/>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B83250"/>
    <w:pPr>
      <w:ind w:left="720"/>
      <w:contextualSpacing/>
    </w:pPr>
  </w:style>
  <w:style w:type="character" w:styleId="Zdraznnintenzivn">
    <w:name w:val="Intense Emphasis"/>
    <w:basedOn w:val="Standardnpsmoodstavce"/>
    <w:uiPriority w:val="21"/>
    <w:qFormat/>
    <w:rsid w:val="00B83250"/>
    <w:rPr>
      <w:i/>
      <w:iCs/>
      <w:color w:val="0F4761" w:themeColor="accent1" w:themeShade="BF"/>
    </w:rPr>
  </w:style>
  <w:style w:type="paragraph" w:styleId="Vrazncitt">
    <w:name w:val="Intense Quote"/>
    <w:basedOn w:val="Normln"/>
    <w:next w:val="Normln"/>
    <w:link w:val="VrazncittChar"/>
    <w:uiPriority w:val="30"/>
    <w:qFormat/>
    <w:rsid w:val="00B8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styleId="Hypertextovodkaz">
    <w:name w:val="Hyperlink"/>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rsid w:val="00E17CED"/>
    <w:rPr>
      <w:color w:val="605E5C"/>
      <w:shd w:val="clear" w:color="auto" w:fill="E1DFDD"/>
    </w:rPr>
  </w:style>
  <w:style w:type="character" w:styleId="PromnnHTML">
    <w:name w:val="HTML Variable"/>
    <w:basedOn w:val="Standardnpsmoodstavce"/>
    <w:uiPriority w:val="99"/>
    <w:semiHidden/>
    <w:unhideWhenUsed/>
    <w:rsid w:val="00A41093"/>
    <w:rPr>
      <w:i/>
      <w:iCs/>
    </w:rPr>
  </w:style>
  <w:style w:type="paragraph" w:customStyle="1" w:styleId="l4">
    <w:name w:val="l4"/>
    <w:basedOn w:val="Normln"/>
    <w:rsid w:val="00A41093"/>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2">
    <w:name w:val="l2"/>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para">
    <w:name w:val="para"/>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character" w:styleId="Odkaznakoment">
    <w:name w:val="annotation reference"/>
    <w:basedOn w:val="Standardnpsmoodstavce"/>
    <w:uiPriority w:val="99"/>
    <w:semiHidden/>
    <w:unhideWhenUsed/>
    <w:rsid w:val="00CC1AE5"/>
    <w:rPr>
      <w:sz w:val="16"/>
      <w:szCs w:val="16"/>
    </w:rPr>
  </w:style>
  <w:style w:type="paragraph" w:styleId="Textkomente">
    <w:name w:val="annotation text"/>
    <w:basedOn w:val="Normln"/>
    <w:link w:val="TextkomenteChar"/>
    <w:uiPriority w:val="99"/>
    <w:unhideWhenUsed/>
    <w:rsid w:val="00CC1AE5"/>
    <w:pPr>
      <w:spacing w:line="240" w:lineRule="auto"/>
    </w:pPr>
    <w:rPr>
      <w:sz w:val="20"/>
      <w:szCs w:val="20"/>
    </w:rPr>
  </w:style>
  <w:style w:type="character" w:customStyle="1" w:styleId="TextkomenteChar">
    <w:name w:val="Text komentáře Char"/>
    <w:basedOn w:val="Standardnpsmoodstavce"/>
    <w:link w:val="Textkomente"/>
    <w:uiPriority w:val="99"/>
    <w:rsid w:val="00CC1AE5"/>
    <w:rPr>
      <w:sz w:val="20"/>
      <w:szCs w:val="20"/>
    </w:rPr>
  </w:style>
  <w:style w:type="paragraph" w:styleId="Pedmtkomente">
    <w:name w:val="annotation subject"/>
    <w:basedOn w:val="Textkomente"/>
    <w:next w:val="Textkomente"/>
    <w:link w:val="PedmtkomenteChar"/>
    <w:uiPriority w:val="99"/>
    <w:semiHidden/>
    <w:unhideWhenUsed/>
    <w:rsid w:val="00CC1AE5"/>
    <w:rPr>
      <w:b/>
      <w:bCs/>
    </w:rPr>
  </w:style>
  <w:style w:type="character" w:customStyle="1" w:styleId="PedmtkomenteChar">
    <w:name w:val="Předmět komentáře Char"/>
    <w:basedOn w:val="TextkomenteChar"/>
    <w:link w:val="Pedmtkomente"/>
    <w:uiPriority w:val="99"/>
    <w:semiHidden/>
    <w:rsid w:val="00CC1AE5"/>
    <w:rPr>
      <w:b/>
      <w:bCs/>
      <w:sz w:val="20"/>
      <w:szCs w:val="20"/>
    </w:rPr>
  </w:style>
  <w:style w:type="paragraph" w:styleId="Revize">
    <w:name w:val="Revision"/>
    <w:hidden/>
    <w:uiPriority w:val="99"/>
    <w:semiHidden/>
    <w:rsid w:val="00AA79AB"/>
    <w:pPr>
      <w:spacing w:after="0" w:line="240" w:lineRule="auto"/>
    </w:pPr>
  </w:style>
  <w:style w:type="paragraph" w:styleId="Textbubliny">
    <w:name w:val="Balloon Text"/>
    <w:basedOn w:val="Normln"/>
    <w:link w:val="TextbublinyChar"/>
    <w:uiPriority w:val="99"/>
    <w:semiHidden/>
    <w:unhideWhenUsed/>
    <w:rsid w:val="00071A6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71A6D"/>
    <w:rPr>
      <w:rFonts w:ascii="Segoe UI" w:hAnsi="Segoe UI" w:cs="Segoe UI"/>
      <w:sz w:val="18"/>
      <w:szCs w:val="18"/>
    </w:rPr>
  </w:style>
  <w:style w:type="paragraph" w:customStyle="1" w:styleId="-wm-msonormal">
    <w:name w:val="-wm-msonormal"/>
    <w:basedOn w:val="Normln"/>
    <w:rsid w:val="00946E55"/>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3">
    <w:name w:val="l3"/>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customStyle="1" w:styleId="apple-converted-space">
    <w:name w:val="apple-converted-space"/>
    <w:basedOn w:val="Standardnpsmoodstavce"/>
    <w:rsid w:val="00440CAD"/>
  </w:style>
  <w:style w:type="paragraph" w:customStyle="1" w:styleId="l5">
    <w:name w:val="l5"/>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6">
    <w:name w:val="l6"/>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7">
    <w:name w:val="l7"/>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styleId="Zstupntext">
    <w:name w:val="Placeholder Text"/>
    <w:basedOn w:val="Standardnpsmoodstavce"/>
    <w:uiPriority w:val="99"/>
    <w:semiHidden/>
    <w:rsid w:val="00C56A88"/>
    <w:rPr>
      <w:color w:val="666666"/>
    </w:rPr>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17AF5"/>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character" w:customStyle="1" w:styleId="ZpatChar">
    <w:name w:val="Zápatí Char"/>
    <w:basedOn w:val="Standardnpsmoodstavce"/>
    <w:link w:val="Zpat"/>
    <w:uiPriority w:val="99"/>
    <w:rsid w:val="00717AF5"/>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3E13FB"/>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Styl1Char">
    <w:name w:val="Styl1 Char"/>
    <w:basedOn w:val="Nadpis1Char"/>
    <w:link w:val="Styl1"/>
    <w:rsid w:val="003E13FB"/>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Nevyeenzmnka2">
    <w:name w:val="Nevyřešená zmínka2"/>
    <w:basedOn w:val="Standardnpsmoodstavce"/>
    <w:uiPriority w:val="99"/>
    <w:semiHidden/>
    <w:unhideWhenUsed/>
    <w:rsid w:val="0018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492190">
      <w:bodyDiv w:val="1"/>
      <w:marLeft w:val="0"/>
      <w:marRight w:val="0"/>
      <w:marTop w:val="0"/>
      <w:marBottom w:val="0"/>
      <w:divBdr>
        <w:top w:val="none" w:sz="0" w:space="0" w:color="auto"/>
        <w:left w:val="none" w:sz="0" w:space="0" w:color="auto"/>
        <w:bottom w:val="none" w:sz="0" w:space="0" w:color="auto"/>
        <w:right w:val="none" w:sz="0" w:space="0" w:color="auto"/>
      </w:divBdr>
    </w:div>
    <w:div w:id="431362364">
      <w:bodyDiv w:val="1"/>
      <w:marLeft w:val="0"/>
      <w:marRight w:val="0"/>
      <w:marTop w:val="0"/>
      <w:marBottom w:val="0"/>
      <w:divBdr>
        <w:top w:val="none" w:sz="0" w:space="0" w:color="auto"/>
        <w:left w:val="none" w:sz="0" w:space="0" w:color="auto"/>
        <w:bottom w:val="none" w:sz="0" w:space="0" w:color="auto"/>
        <w:right w:val="none" w:sz="0" w:space="0" w:color="auto"/>
      </w:divBdr>
    </w:div>
    <w:div w:id="546835918">
      <w:bodyDiv w:val="1"/>
      <w:marLeft w:val="0"/>
      <w:marRight w:val="0"/>
      <w:marTop w:val="0"/>
      <w:marBottom w:val="0"/>
      <w:divBdr>
        <w:top w:val="none" w:sz="0" w:space="0" w:color="auto"/>
        <w:left w:val="none" w:sz="0" w:space="0" w:color="auto"/>
        <w:bottom w:val="none" w:sz="0" w:space="0" w:color="auto"/>
        <w:right w:val="none" w:sz="0" w:space="0" w:color="auto"/>
      </w:divBdr>
    </w:div>
    <w:div w:id="612053136">
      <w:bodyDiv w:val="1"/>
      <w:marLeft w:val="0"/>
      <w:marRight w:val="0"/>
      <w:marTop w:val="0"/>
      <w:marBottom w:val="0"/>
      <w:divBdr>
        <w:top w:val="none" w:sz="0" w:space="0" w:color="auto"/>
        <w:left w:val="none" w:sz="0" w:space="0" w:color="auto"/>
        <w:bottom w:val="none" w:sz="0" w:space="0" w:color="auto"/>
        <w:right w:val="none" w:sz="0" w:space="0" w:color="auto"/>
      </w:divBdr>
    </w:div>
    <w:div w:id="883099666">
      <w:bodyDiv w:val="1"/>
      <w:marLeft w:val="0"/>
      <w:marRight w:val="0"/>
      <w:marTop w:val="0"/>
      <w:marBottom w:val="0"/>
      <w:divBdr>
        <w:top w:val="none" w:sz="0" w:space="0" w:color="auto"/>
        <w:left w:val="none" w:sz="0" w:space="0" w:color="auto"/>
        <w:bottom w:val="none" w:sz="0" w:space="0" w:color="auto"/>
        <w:right w:val="none" w:sz="0" w:space="0" w:color="auto"/>
      </w:divBdr>
    </w:div>
    <w:div w:id="1319992996">
      <w:bodyDiv w:val="1"/>
      <w:marLeft w:val="0"/>
      <w:marRight w:val="0"/>
      <w:marTop w:val="0"/>
      <w:marBottom w:val="0"/>
      <w:divBdr>
        <w:top w:val="none" w:sz="0" w:space="0" w:color="auto"/>
        <w:left w:val="none" w:sz="0" w:space="0" w:color="auto"/>
        <w:bottom w:val="none" w:sz="0" w:space="0" w:color="auto"/>
        <w:right w:val="none" w:sz="0" w:space="0" w:color="auto"/>
      </w:divBdr>
    </w:div>
    <w:div w:id="1429691963">
      <w:bodyDiv w:val="1"/>
      <w:marLeft w:val="0"/>
      <w:marRight w:val="0"/>
      <w:marTop w:val="0"/>
      <w:marBottom w:val="0"/>
      <w:divBdr>
        <w:top w:val="none" w:sz="0" w:space="0" w:color="auto"/>
        <w:left w:val="none" w:sz="0" w:space="0" w:color="auto"/>
        <w:bottom w:val="none" w:sz="0" w:space="0" w:color="auto"/>
        <w:right w:val="none" w:sz="0" w:space="0" w:color="auto"/>
      </w:divBdr>
    </w:div>
    <w:div w:id="1490443021">
      <w:bodyDiv w:val="1"/>
      <w:marLeft w:val="0"/>
      <w:marRight w:val="0"/>
      <w:marTop w:val="0"/>
      <w:marBottom w:val="0"/>
      <w:divBdr>
        <w:top w:val="none" w:sz="0" w:space="0" w:color="auto"/>
        <w:left w:val="none" w:sz="0" w:space="0" w:color="auto"/>
        <w:bottom w:val="none" w:sz="0" w:space="0" w:color="auto"/>
        <w:right w:val="none" w:sz="0" w:space="0" w:color="auto"/>
      </w:divBdr>
    </w:div>
    <w:div w:id="1557428118">
      <w:bodyDiv w:val="1"/>
      <w:marLeft w:val="0"/>
      <w:marRight w:val="0"/>
      <w:marTop w:val="0"/>
      <w:marBottom w:val="0"/>
      <w:divBdr>
        <w:top w:val="none" w:sz="0" w:space="0" w:color="auto"/>
        <w:left w:val="none" w:sz="0" w:space="0" w:color="auto"/>
        <w:bottom w:val="none" w:sz="0" w:space="0" w:color="auto"/>
        <w:right w:val="none" w:sz="0" w:space="0" w:color="auto"/>
      </w:divBdr>
    </w:div>
    <w:div w:id="19746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16CB4-8AB7-416E-96E4-2C8EEA35A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5721</Words>
  <Characters>33756</Characters>
  <DocSecurity>0</DocSecurity>
  <Lines>281</Lines>
  <Paragraphs>78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2026-05-19T09:00:00Z</cp:lastPrinted>
  <dcterms:created xsi:type="dcterms:W3CDTF">2026-05-25T12:50:00Z</dcterms:created>
  <dcterms:modified xsi:type="dcterms:W3CDTF">2026-05-25T12:54:00Z</dcterms:modified>
</cp:coreProperties>
</file>