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64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0" w:line="264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after="200" w:before="200" w:line="276" w:lineRule="auto"/>
        <w:jc w:val="center"/>
        <w:rPr>
          <w:b w:val="1"/>
          <w:bCs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PARLAMENT ČESKÉ REPUBLIKY</w:t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4536"/>
          <w:tab w:val="right" w:leader="none" w:pos="9072"/>
        </w:tabs>
        <w:spacing w:after="200" w:before="20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Poslanecká sněmovna</w:t>
        <w:tab/>
      </w:r>
    </w:p>
    <w:p w:rsidR="00000000" w:rsidDel="00000000" w:rsidP="00000000" w:rsidRDefault="00000000" w:rsidRPr="00000000" w14:paraId="00000005">
      <w:pPr>
        <w:widowControl w:val="0"/>
        <w:spacing w:after="200" w:before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widowControl w:val="0"/>
        <w:spacing w:after="200" w:before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X. volební období</w:t>
      </w:r>
    </w:p>
    <w:p w:rsidR="00000000" w:rsidDel="00000000" w:rsidP="00000000" w:rsidRDefault="00000000" w:rsidRPr="00000000" w14:paraId="00000007">
      <w:pPr>
        <w:widowControl w:val="0"/>
        <w:spacing w:after="200" w:before="20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8">
      <w:pPr>
        <w:widowControl w:val="0"/>
        <w:spacing w:after="200" w:before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00" w:before="2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after="200" w:before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Pozměňovací návrh </w:t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after="200" w:before="240"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poslanců a poslankyň </w:t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after="200" w:before="240" w:line="276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Zdeňka Hřiba, Olgy Richterové, Ivana Bartoše a Veroniky Kovářové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00" w:before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 komplexnímu pozměňovacímu návrhu uvedenému v usnesení hospodářského výboru č. 55 ze dne 30. dubna 2026</w:t>
      </w:r>
    </w:p>
    <w:p w:rsidR="00000000" w:rsidDel="00000000" w:rsidP="00000000" w:rsidRDefault="00000000" w:rsidRPr="00000000" w14:paraId="0000000F">
      <w:pPr>
        <w:spacing w:after="3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00" w:before="200"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before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 67/11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before="2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Datum: </w:t>
      </w:r>
      <w:r w:rsidDel="00000000" w:rsidR="00000000" w:rsidRPr="00000000">
        <w:rPr>
          <w:sz w:val="24"/>
          <w:szCs w:val="24"/>
          <w:rtl w:val="0"/>
        </w:rPr>
        <w:t xml:space="preserve">10. 6. 2026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Komplexní pozměňovací návrh uvedený v usnesení hospodářského výboru č. 55 ze dne 30. dubna 2026 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(sněmovní tisk 67/11), se mění takto: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V části páté v </w:t>
      </w:r>
      <w:r w:rsidDel="00000000" w:rsidR="00000000" w:rsidRPr="00000000">
        <w:rPr>
          <w:sz w:val="24"/>
          <w:szCs w:val="24"/>
          <w:rtl w:val="0"/>
        </w:rPr>
        <w:t xml:space="preserve">Č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l. VIII 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doplňují body 9 až 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, které znějí: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„9. V § 33k odst. 1 se za slovo „činí“ vkládají slova „nejméně částku odpovídající 5 % a“.</w:t>
      </w:r>
    </w:p>
    <w:p w:rsidR="00000000" w:rsidDel="00000000" w:rsidP="00000000" w:rsidRDefault="00000000" w:rsidRPr="00000000" w14:paraId="00000019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V § 33k odstavec 3 zní:</w:t>
      </w:r>
    </w:p>
    <w:p w:rsidR="00000000" w:rsidDel="00000000" w:rsidP="00000000" w:rsidRDefault="00000000" w:rsidRPr="00000000" w14:paraId="0000001A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„(3) Je-li sazba úhrady z vydobytých nerostů pro jednotlivý dílčí základ úhrady uvedená v nařízení vlády nižší než dolní hranice uvedená v odstavci 1, činí sazba pro tento dílčí základ úhrady 5 % referenční ceny za jednotku množství pro tento druh vydobytého nerostu nebo tuto užitkovou složku. Je-li sazba úhrady z vydobytých nerostů pro jednotlivý dílčí základ úhrady uvedená v nařízení vlády vyšší než horní hranice uvedená v odstavci 1, činí sazba pro tento dílčí základ úhrady 10 % referenční ceny za jednotku množství pro tento druh vydobytého nerostu nebo tuto užitkovou složku. Sazbu úhrady z vydobytých nerostů podle věty první nebo druhé zveřejní Ministerstvo průmyslu a obchodu ve formě sdělení ve Sbírce zákonů a mezinárodních smluv do 31. května úhradového období.“.</w:t>
      </w:r>
    </w:p>
    <w:p w:rsidR="00000000" w:rsidDel="00000000" w:rsidP="00000000" w:rsidRDefault="00000000" w:rsidRPr="00000000" w14:paraId="0000001B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V § 33n odst. 1 písm. b) úvodní části ustanovení se slova „nebo hořlavého zemního plynu“ nahrazují slovy „, hořlavého zemního plynu, stavebního kamene nebo štěrkopísků“. </w:t>
      </w:r>
    </w:p>
    <w:p w:rsidR="00000000" w:rsidDel="00000000" w:rsidP="00000000" w:rsidRDefault="00000000" w:rsidRPr="00000000" w14:paraId="0000001C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V § 33n odst. 1 písm. b) bodě 1 se slova „nebo hořlavého zemního plynu“ nahrazují slovy „, hořlavého zemního plynu, stavebního kamene nebo štěrkopísků“.“.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V části páté v </w:t>
      </w:r>
      <w:r w:rsidDel="00000000" w:rsidR="00000000" w:rsidRPr="00000000">
        <w:rPr>
          <w:sz w:val="24"/>
          <w:szCs w:val="24"/>
          <w:rtl w:val="0"/>
        </w:rPr>
        <w:t xml:space="preserve">Č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l. IX se doplňuje bod 3, který zní: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„3. Pro úhradové období, které započalo přede dnem nabytí účinnosti tohoto zákona, se použijí § 33k a § 33n zákona č. 44/1988 Sb., ve znění účinném přede dnem nabytí účinnosti tohoto zákona.“.</w:t>
      </w:r>
    </w:p>
    <w:p w:rsidR="00000000" w:rsidDel="00000000" w:rsidP="00000000" w:rsidRDefault="00000000" w:rsidRPr="00000000" w14:paraId="0000001F">
      <w:pPr>
        <w:spacing w:after="200" w:before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d ů v o d n ě n 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Pozměňovací návrh doplňuje do části páté komplexního pozměňovacího návrhu, který mění zákon č. 44/1988 Sb., o ochraně a využití nerostného bohatství (horní zákon), úpravu úhrad z vydobytých nerostů. Návrh sleduje dva věcně související cíle. Stanovit zákonné minimum sazby úhrady z vydobytých nerostů ve výši 5 % referenční ceny a zvýšit podíl obcí na výnosu úhrady u stavebního kamene a štěrkopísků.</w:t>
      </w:r>
    </w:p>
    <w:p w:rsidR="00000000" w:rsidDel="00000000" w:rsidP="00000000" w:rsidRDefault="00000000" w:rsidRPr="00000000" w14:paraId="00000022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Současný horní zákon stanoví pouze horní hranici sazby úhrady z vydobytých nerostů ve výši 10 % referenční ceny. Konkrétní sazby jsou stanoveny nařízením vlády. V praxi jsou sazby u řady nerostů výrazně nižší než 5 % referenční ceny, u některých druhů nerostů se pohybují přibližně kolem 1 až 2,5 %. To snižuje veřejný výnos z dobývání nerostného bohatství, které je podle čl. 7 Ústavy České republiky a podle horního zákona předmětem zvláštní veřejnoprávní ochrany.</w:t>
      </w:r>
    </w:p>
    <w:p w:rsidR="00000000" w:rsidDel="00000000" w:rsidP="00000000" w:rsidRDefault="00000000" w:rsidRPr="00000000" w14:paraId="00000023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Navržená změna § 33k proto doplňuje vedle stávající horní hranice také dolní hranici sazby úhrady. Vláda bude i nadále moci nařízením stanovit sazby úhrad diferencovaně podle jednotlivých druhů vydobytých nerostů nebo užitkových složek, avšak v zákonném rozpětí 5 až 10 % referenční ceny. Návrh zároveň výslovně upravuje situaci, kdy by sazba uvedená v nařízení vlády byla nižší než zákonné minimum nebo vyšší než zákonné maximum; v takovém případě se přímo ze zákona použije sazba odpovídající dolní, respektive horní hranici.</w:t>
      </w:r>
    </w:p>
    <w:p w:rsidR="00000000" w:rsidDel="00000000" w:rsidP="00000000" w:rsidRDefault="00000000" w:rsidRPr="00000000" w14:paraId="00000024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Toto řešení je legislativně-technicky nezbytné, protože pouhé doplnění minimální hranice do § 33k odst. 1 by samo o sobě nemuselo jednoznačně vyřešit vztah k již existujícím sazbám stanoveným prováděcím nařízením. Návrh proto zachovává konstrukci stávajícího § 33k odst. 3, která řeší překročení zákonné hranice, a doplňuje ji také pro případ sazby nižší než zákonné minimum.</w:t>
      </w:r>
    </w:p>
    <w:p w:rsidR="00000000" w:rsidDel="00000000" w:rsidP="00000000" w:rsidRDefault="00000000" w:rsidRPr="00000000" w14:paraId="00000025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Druhou částí návrhu je změna rozpočtového určení výnosu úhrady z vydobytých nerostů u stavebního kamene a štěrkopísků. Tyto nerosty jsou typicky dobývány ve velkých objemech a jejich přeprava zatěžuje zejména dopravní infrastrukturu, životní prostředí a kvalitu života v obcích, na jejichž území nebo v jejich bezprostředním okolí těžba probíhá. Dopady se projevují zejména zvýšenou nákladní dopravou, prašností, hlukem, zátěží místních komunikací a dalšími externalitami spojenými s provozem lomů a pískoven.</w:t>
      </w:r>
    </w:p>
    <w:p w:rsidR="00000000" w:rsidDel="00000000" w:rsidP="00000000" w:rsidRDefault="00000000" w:rsidRPr="00000000" w14:paraId="00000026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Stávající právní úprava řadí stavební kámen a štěrkopísky do zbytkové kategorie ostatních dílčích úhrad, z níž obci přísluší 40 %, státnímu rozpočtu 50 % a kraji 10 %. Pozměňovací návrh přesouvá stavební kámen a štěrkopísky do režimu rozpočtového určení podle § 33n odst. 1 písm. b), tedy do režimu, v němž obci náleží 64 % výnosu úhrady. Tím se posiluje kompenzační a motivační funkce úhrady ve vztahu k obcím, které nesou významnou část lokálních dopadů těžby stavebních surovin.</w:t>
      </w:r>
    </w:p>
    <w:p w:rsidR="00000000" w:rsidDel="00000000" w:rsidP="00000000" w:rsidRDefault="00000000" w:rsidRPr="00000000" w14:paraId="00000027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Návrh nezavádí pevnou sazbu 10 % pro všechny nerosty. Zachovává prostor pro diferenciaci sazeb podle ekonomické povahy jednotlivých komodit a rentability těžby, což je důležité zejména u nerostů s globální cenotvorbou a vysokou kapitálovou náročností těžby. Dolní hranice 5 % však vyjadřuje minimální veřejnoprávní standard, pod který by úhrada za vydobytí nerostného bohatství neměla klesnout.</w:t>
      </w:r>
    </w:p>
    <w:p w:rsidR="00000000" w:rsidDel="00000000" w:rsidP="00000000" w:rsidRDefault="00000000" w:rsidRPr="00000000" w14:paraId="00000028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Navržené přechodné ustanovení zajišťuje právní jistotu poplatníků i správců úhrady. Nová pravidla se nepoužijí na úhradové období, které již započalo přede dnem nabytí účinnosti zákona. Tím se předchází zpětnému zásahu do úhradového období, u něhož již mohly být určeny referenční ceny, připravovány zálohy a nastavena očekávání poplatníků i veřejných rozpočtů.</w:t>
      </w:r>
    </w:p>
    <w:p w:rsidR="00000000" w:rsidDel="00000000" w:rsidP="00000000" w:rsidRDefault="00000000" w:rsidRPr="00000000" w14:paraId="00000029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Pozměňovací návrh má přímou věcnou souvislost s komplexním pozměňovacím návrhem, protože ten již v části páté novelizuje horní zákon a posiluje význam surovinové bezpečnosti, surovinové soběstačnosti a veřejného zájmu na naplňování surovinové politiky. Úprava úhrad z vydobytých nerostů doplňuje tento rámec o odpovídající ekonomický nástroj, který lépe zohledňuje hodnotu nerostného bohatství i místní dopady jeho dobývání.</w:t>
      </w:r>
    </w:p>
    <w:p w:rsidR="00000000" w:rsidDel="00000000" w:rsidP="00000000" w:rsidRDefault="00000000" w:rsidRPr="00000000" w14:paraId="0000002A">
      <w:pPr>
        <w:spacing w:after="200" w:before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PLATNÉ ZNĚNÍ DOTČENÝCH USTANOVENÍ ZÁKONA Č. 44/1988 SB., O OCHRANĚ A VYUŽITÍ NEROSTNÉHO BOHATSTVÍ (HORNÍ ZÁKON), S VYZNAČENÍM NAVRHOVANÝCH ZMĚN A DOPLNĚNÍ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§ 33k</w:t>
      </w:r>
    </w:p>
    <w:p w:rsidR="00000000" w:rsidDel="00000000" w:rsidP="00000000" w:rsidRDefault="00000000" w:rsidRPr="00000000" w14:paraId="0000002E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Sazba úhrady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(1) Sazba úhrady z vydobytých nerostů pro jednotlivé dílčí základy úhrady činí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nejméně částku odpovídající 5 % a 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nejvýše částku odpovídající 10 % referenční ceny za jednotku množství pro jednotlivé druhy vydobytých nerostů nebo jednotlivé užitkové složky.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Vláda nařízením stanoví sazby úhrad pro jednotlivé dílčí základy úhrady.</w:t>
      </w:r>
    </w:p>
    <w:p w:rsidR="00000000" w:rsidDel="00000000" w:rsidP="00000000" w:rsidRDefault="00000000" w:rsidRPr="00000000" w14:paraId="00000031">
      <w:pPr>
        <w:spacing w:after="200" w:before="200" w:line="276" w:lineRule="auto"/>
        <w:ind w:firstLine="720"/>
        <w:jc w:val="both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(3) V případě, že sazba úhrady z vydobytých nerostů pro jednotlivý dílčí základ úhrady uvedená v nařízení vlády přesáhne hranici uvedenou v odstavci 1, činí sazba pro tento dílčí základ úhrady 10 % referenční ceny za jednotku množství pro tento druh vydobytého nerostu nebo tuto užitkovou složku. V takovém případě zveřejní Ministerstvo průmyslu a obchodu tuto sazbu ve formě sdělení ve Sbírce zákonů, a to do 31. května úhradového období. </w:t>
      </w:r>
    </w:p>
    <w:p w:rsidR="00000000" w:rsidDel="00000000" w:rsidP="00000000" w:rsidRDefault="00000000" w:rsidRPr="00000000" w14:paraId="00000032">
      <w:pPr>
        <w:spacing w:after="200" w:before="200"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u w:val="none"/>
          <w:rtl w:val="0"/>
        </w:rPr>
        <w:t xml:space="preserve">(3)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Je-li sazba úhrady z vydobytých nerostů pro jednotlivý dílčí základ úhrady uvedená v nařízení vlády nižší než dolní hranice uvedená v odstavci 1, činí sazba pro tento dílčí základ úhrady 5 % referenční ceny za jednotku množství pro tento druh vydobytého nerostu nebo tuto užitkovou složku.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u w:val="none"/>
          <w:rtl w:val="0"/>
        </w:rPr>
        <w:t xml:space="preserve">Je-li sazba úhrady z vydobytých nerostů pro jednotlivý dílčí základ úhrady uvedená v nařízení vlády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vyšší než horní hranice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u w:val="none"/>
          <w:rtl w:val="0"/>
        </w:rPr>
        <w:t xml:space="preserve">uvedená v odstavci 1, činí sazba pro tento dílčí základ úhrady 10 % referenční ceny za jednotku množství pro tento druh vydobytého nerostu nebo tuto užitkovou složku.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Sazbu úhrady z vydobytých nerostů podle věty první nebo druhé zveřejní Ministerstvo průmyslu a obchodu ve formě sdělení ve Sbírce zákonů a mezinárodních smluv do 31. května úhradového období.</w:t>
      </w:r>
    </w:p>
    <w:p w:rsidR="00000000" w:rsidDel="00000000" w:rsidP="00000000" w:rsidRDefault="00000000" w:rsidRPr="00000000" w14:paraId="00000033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 Referenční cenu pro účely odstavců 1 a 3 určí Ministerstvo průmyslu a obchodu pro dané úhradové období do 31. května tohoto úhradového období; přitom vychází z tržních cen vypočtených váženým průměrem z cen za minulé úhradové období zjištěných na základě údajů z báňsko-technické evidence. V případě nerostu, který nebyl těžen v minulém úhradovém období na území České republiky, určí Ministerstvo průmyslu a obchodu referenční cenu na základě cen daného nerostu na světových trzích.</w:t>
      </w:r>
    </w:p>
    <w:p w:rsidR="00000000" w:rsidDel="00000000" w:rsidP="00000000" w:rsidRDefault="00000000" w:rsidRPr="00000000" w14:paraId="00000034">
      <w:pPr>
        <w:spacing w:after="200"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§ 33n</w:t>
      </w:r>
    </w:p>
    <w:p w:rsidR="00000000" w:rsidDel="00000000" w:rsidP="00000000" w:rsidRDefault="00000000" w:rsidRPr="00000000" w14:paraId="00000036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Rozpočtové určení úhrady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Část výnosu úhrady z vydobytých nerostů ve výši</w:t>
      </w:r>
    </w:p>
    <w:p w:rsidR="00000000" w:rsidDel="00000000" w:rsidP="00000000" w:rsidRDefault="00000000" w:rsidRPr="00000000" w14:paraId="00000038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dílčí úhrady z hnědého uhlí dobývaného povrchovým způsobem je z</w:t>
      </w:r>
    </w:p>
    <w:p w:rsidR="00000000" w:rsidDel="00000000" w:rsidP="00000000" w:rsidRDefault="00000000" w:rsidRPr="00000000" w14:paraId="00000039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40 % příjmem rozpočtu obce, na jejímž území bylo dobývání hnědého uhlí povrchově prováděno,</w:t>
      </w:r>
    </w:p>
    <w:p w:rsidR="00000000" w:rsidDel="00000000" w:rsidP="00000000" w:rsidRDefault="00000000" w:rsidRPr="00000000" w14:paraId="0000003A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40 % příjmem státního rozpočtu a</w:t>
      </w:r>
    </w:p>
    <w:p w:rsidR="00000000" w:rsidDel="00000000" w:rsidP="00000000" w:rsidRDefault="00000000" w:rsidRPr="00000000" w14:paraId="0000003B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20 % příjmem rozpočtu kraje,</w:t>
      </w:r>
    </w:p>
    <w:p w:rsidR="00000000" w:rsidDel="00000000" w:rsidP="00000000" w:rsidRDefault="00000000" w:rsidRPr="00000000" w14:paraId="0000003C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b) dílčích úhrad z uhlí dobývaného hlubinným způsobem, ropy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trike w:val="1"/>
          <w:sz w:val="24"/>
          <w:szCs w:val="24"/>
          <w:rtl w:val="0"/>
        </w:rPr>
        <w:t xml:space="preserve">nebo</w:t>
      </w:r>
      <w:r w:rsidDel="00000000" w:rsidR="00000000" w:rsidRPr="00000000">
        <w:rPr>
          <w:i w:val="0"/>
          <w:iCs w:val="0"/>
          <w:strike w:val="1"/>
          <w:sz w:val="24"/>
          <w:szCs w:val="24"/>
          <w:u w:val="none"/>
          <w:rtl w:val="0"/>
        </w:rPr>
        <w:t xml:space="preserve"> hořlavého zemního plynu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hořlavého zemního plynu, stavebního kamene nebo štěrkopísků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je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1. 64 % příjmem rozpočtu obce, na jejímž území bylo dobývání uhlí, ropy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trike w:val="1"/>
          <w:sz w:val="24"/>
          <w:szCs w:val="24"/>
          <w:rtl w:val="0"/>
        </w:rPr>
        <w:t xml:space="preserve">nebo</w:t>
      </w:r>
      <w:r w:rsidDel="00000000" w:rsidR="00000000" w:rsidRPr="00000000">
        <w:rPr>
          <w:i w:val="0"/>
          <w:iCs w:val="0"/>
          <w:strike w:val="1"/>
          <w:sz w:val="24"/>
          <w:szCs w:val="24"/>
          <w:u w:val="none"/>
          <w:rtl w:val="0"/>
        </w:rPr>
        <w:t xml:space="preserve"> hořlavého zemního plynu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, hořla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vého zemního plynu,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stavebního kamene nebo štěrkopísků</w:t>
      </w:r>
      <w:r w:rsidDel="00000000" w:rsidR="00000000" w:rsidRPr="00000000">
        <w:rPr>
          <w:i w:val="0"/>
          <w:iCs w:val="0"/>
          <w:sz w:val="24"/>
          <w:szCs w:val="24"/>
          <w:u w:val="none"/>
          <w:rtl w:val="0"/>
        </w:rPr>
        <w:t xml:space="preserve"> prováděno,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15 % příjmem státního rozpočtu a</w:t>
      </w:r>
    </w:p>
    <w:p w:rsidR="00000000" w:rsidDel="00000000" w:rsidP="00000000" w:rsidRDefault="00000000" w:rsidRPr="00000000" w14:paraId="0000003F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21 % příjmem rozpočtu kraje, nebo</w:t>
      </w:r>
    </w:p>
    <w:p w:rsidR="00000000" w:rsidDel="00000000" w:rsidP="00000000" w:rsidRDefault="00000000" w:rsidRPr="00000000" w14:paraId="00000040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ostatní dílčí úhrady jsou z</w:t>
      </w:r>
    </w:p>
    <w:p w:rsidR="00000000" w:rsidDel="00000000" w:rsidP="00000000" w:rsidRDefault="00000000" w:rsidRPr="00000000" w14:paraId="00000041">
      <w:pPr>
        <w:spacing w:after="200" w:before="20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40 % příjmem rozpočtu obce, na jejímž území bylo dobývání ostatních nerostů prováděno,</w:t>
      </w:r>
    </w:p>
    <w:p w:rsidR="00000000" w:rsidDel="00000000" w:rsidP="00000000" w:rsidRDefault="00000000" w:rsidRPr="00000000" w14:paraId="00000042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50 % příjmem státního rozpočtu a</w:t>
      </w:r>
    </w:p>
    <w:p w:rsidR="00000000" w:rsidDel="00000000" w:rsidP="00000000" w:rsidRDefault="00000000" w:rsidRPr="00000000" w14:paraId="00000043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10 % příjmem rozpočtu kraje.</w:t>
      </w:r>
    </w:p>
    <w:p w:rsidR="00000000" w:rsidDel="00000000" w:rsidP="00000000" w:rsidRDefault="00000000" w:rsidRPr="00000000" w14:paraId="00000044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Pokud bylo dobývání nerostů prováděno na území více obcí nebo krajů, a místo dobývání není možné určit, je část výnosu úhrady z vydobytých nerostů odpovídající dílčí úhradě příslušející obcím příjmem rozpočtu obcí a krajů v poměru ploch částí dobývacího prostoru na území jednotlivých obcí podle stavu jejich území k 31. prosinci příslušného kalendářního roku. Obdobně se postupuje v případě vyhrazených nerostů získaných při provádění ložiskového průzkumu ve stanoveném průzkumném území.</w:t>
      </w:r>
    </w:p>
    <w:p w:rsidR="00000000" w:rsidDel="00000000" w:rsidP="00000000" w:rsidRDefault="00000000" w:rsidRPr="00000000" w14:paraId="00000045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Příslušenství sledující osud úhrady z vydobytých nerostů je příjmem státního rozpočtu.</w:t>
      </w:r>
    </w:p>
    <w:p w:rsidR="00000000" w:rsidDel="00000000" w:rsidP="00000000" w:rsidRDefault="00000000" w:rsidRPr="00000000" w14:paraId="00000046">
      <w:pPr>
        <w:spacing w:after="200"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Navrhované znění přechodného ustanovení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ČÁST PÁTÁ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Změna horního zákona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Čl. 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Přechodná ustanovení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Řízení a postupy zahájené a neskončené přede dnem nabytí účinnosti tohoto zákona se dokončí podle zákona č. 44/1988 Sb., ve znění účinném ode dne nabytí účinnosti tohoto zákona.</w:t>
      </w:r>
    </w:p>
    <w:p w:rsidR="00000000" w:rsidDel="00000000" w:rsidP="00000000" w:rsidRDefault="00000000" w:rsidRPr="00000000" w14:paraId="0000004D">
      <w:pPr>
        <w:spacing w:after="200" w:before="20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Do zrušení zákona č. 148/2023 Sb., o jednotném environmentálním stanovisku, se § 28a odst. 5 zákona č. 44/1988 Sb., ve znění účinném ode dne nabytí účinnosti tohoto zákona, neuplatní na jednotné environmentální stanovisko podle zákona č. 148/2023 Sb., o jednotném environmentálním stanovisku.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200"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Pro úhradové období, které započalo přede dnem nabytí účinnosti tohoto zákona, se použijí § 33k a § 33n zákona č. 44/1988 Sb., ve znění účinném přede dnem nabytí účinnosti tohoto zákona.</w:t>
      </w:r>
    </w:p>
    <w:sectPr>
      <w:pgSz w:h="15840" w:w="12240" w:orient="portrait"/>
      <w:pgMar w:bottom="1134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