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7032" w14:textId="77777777" w:rsidR="00FE2DF8" w:rsidRPr="00306147" w:rsidRDefault="00FE2DF8" w:rsidP="00FE2DF8">
      <w:pPr>
        <w:pStyle w:val="Nzev"/>
        <w:spacing w:line="276" w:lineRule="auto"/>
        <w:jc w:val="center"/>
        <w:rPr>
          <w:rFonts w:ascii="Times New Roman" w:hAnsi="Times New Roman" w:cs="Times New Roman"/>
          <w:b/>
        </w:rPr>
      </w:pPr>
      <w:r w:rsidRPr="00306147">
        <w:rPr>
          <w:rFonts w:ascii="Times New Roman" w:hAnsi="Times New Roman" w:cs="Times New Roman"/>
          <w:b/>
          <w:noProof/>
        </w:rPr>
        <w:drawing>
          <wp:inline distT="0" distB="0" distL="0" distR="0" wp14:anchorId="7B344069" wp14:editId="1E980005">
            <wp:extent cx="704850" cy="1000125"/>
            <wp:effectExtent l="0" t="0" r="0" b="0"/>
            <wp:docPr id="1" name="image1.png" descr="Obsah obrázku skica, kresba tužkou, Perokresba, klipart&#10;&#10;Obsah generovaný pomocí AI může být nesprávný."/>
            <wp:cNvGraphicFramePr/>
            <a:graphic xmlns:a="http://schemas.openxmlformats.org/drawingml/2006/main">
              <a:graphicData uri="http://schemas.openxmlformats.org/drawingml/2006/picture">
                <pic:pic xmlns:pic="http://schemas.openxmlformats.org/drawingml/2006/picture">
                  <pic:nvPicPr>
                    <pic:cNvPr id="1" name="image1.png" descr="Obsah obrázku skica, kresba tužkou, Perokresba, klipart&#10;&#10;Obsah generovaný pomocí AI může být nesprávný."/>
                    <pic:cNvPicPr preferRelativeResize="0"/>
                  </pic:nvPicPr>
                  <pic:blipFill>
                    <a:blip r:embed="rId4"/>
                    <a:srcRect/>
                    <a:stretch>
                      <a:fillRect/>
                    </a:stretch>
                  </pic:blipFill>
                  <pic:spPr>
                    <a:xfrm>
                      <a:off x="0" y="0"/>
                      <a:ext cx="704850" cy="1000125"/>
                    </a:xfrm>
                    <a:prstGeom prst="rect">
                      <a:avLst/>
                    </a:prstGeom>
                    <a:ln/>
                  </pic:spPr>
                </pic:pic>
              </a:graphicData>
            </a:graphic>
          </wp:inline>
        </w:drawing>
      </w:r>
    </w:p>
    <w:p w14:paraId="60892885" w14:textId="77777777" w:rsidR="00FE2DF8" w:rsidRPr="00306147" w:rsidRDefault="00FE2DF8" w:rsidP="00FE2DF8">
      <w:pPr>
        <w:pStyle w:val="Nzev"/>
        <w:spacing w:line="276" w:lineRule="auto"/>
        <w:rPr>
          <w:rFonts w:ascii="Times New Roman" w:hAnsi="Times New Roman" w:cs="Times New Roman"/>
          <w:b/>
        </w:rPr>
      </w:pPr>
    </w:p>
    <w:p w14:paraId="08E467E9" w14:textId="77777777" w:rsidR="00FE2DF8" w:rsidRPr="00CA7F8A" w:rsidRDefault="00FE2DF8" w:rsidP="00FE2DF8">
      <w:pPr>
        <w:pStyle w:val="Nzev"/>
        <w:spacing w:line="276" w:lineRule="auto"/>
        <w:jc w:val="center"/>
        <w:rPr>
          <w:rFonts w:ascii="Times New Roman" w:hAnsi="Times New Roman" w:cs="Times New Roman"/>
          <w:b/>
          <w:sz w:val="24"/>
          <w:szCs w:val="24"/>
        </w:rPr>
      </w:pPr>
      <w:r w:rsidRPr="00CA7F8A">
        <w:rPr>
          <w:rFonts w:ascii="Times New Roman" w:hAnsi="Times New Roman" w:cs="Times New Roman"/>
          <w:sz w:val="24"/>
          <w:szCs w:val="24"/>
        </w:rPr>
        <w:t>P A R L A M E N T    Č E S K É    R E P U B L I K Y</w:t>
      </w:r>
    </w:p>
    <w:p w14:paraId="3D731735" w14:textId="77777777" w:rsidR="00FE2DF8" w:rsidRPr="00CA7F8A" w:rsidRDefault="00FE2DF8" w:rsidP="00FE2DF8">
      <w:pPr>
        <w:spacing w:line="276" w:lineRule="auto"/>
        <w:jc w:val="center"/>
        <w:rPr>
          <w:rFonts w:ascii="Times New Roman" w:hAnsi="Times New Roman" w:cs="Times New Roman"/>
          <w:b/>
        </w:rPr>
      </w:pPr>
    </w:p>
    <w:p w14:paraId="034E23A0" w14:textId="77777777" w:rsidR="00FE2DF8" w:rsidRPr="00CA7F8A" w:rsidRDefault="00FE2DF8" w:rsidP="00FE2DF8">
      <w:pPr>
        <w:pStyle w:val="Podnadpis"/>
        <w:pBdr>
          <w:bottom w:val="none" w:sz="0" w:space="0" w:color="000000"/>
        </w:pBdr>
        <w:spacing w:line="276" w:lineRule="auto"/>
        <w:jc w:val="center"/>
        <w:rPr>
          <w:rFonts w:ascii="Times New Roman" w:hAnsi="Times New Roman" w:cs="Times New Roman"/>
          <w:b/>
          <w:sz w:val="24"/>
          <w:szCs w:val="24"/>
        </w:rPr>
      </w:pPr>
      <w:r w:rsidRPr="00CA7F8A">
        <w:rPr>
          <w:rFonts w:ascii="Times New Roman" w:hAnsi="Times New Roman" w:cs="Times New Roman"/>
          <w:b/>
          <w:sz w:val="24"/>
          <w:szCs w:val="24"/>
        </w:rPr>
        <w:t>POSLANECKÁ SNĚMOVNA</w:t>
      </w:r>
    </w:p>
    <w:p w14:paraId="67B95CA8" w14:textId="77777777" w:rsidR="00FE2DF8" w:rsidRPr="00CA7F8A" w:rsidRDefault="00FE2DF8" w:rsidP="00FE2DF8">
      <w:pPr>
        <w:spacing w:line="276" w:lineRule="auto"/>
        <w:rPr>
          <w:rFonts w:ascii="Times New Roman" w:hAnsi="Times New Roman" w:cs="Times New Roman"/>
        </w:rPr>
      </w:pPr>
    </w:p>
    <w:p w14:paraId="4D248754" w14:textId="77777777" w:rsidR="00FE2DF8" w:rsidRPr="00CA7F8A" w:rsidRDefault="00FE2DF8" w:rsidP="00FE2DF8">
      <w:pPr>
        <w:spacing w:line="276" w:lineRule="auto"/>
        <w:jc w:val="center"/>
        <w:rPr>
          <w:rFonts w:ascii="Times New Roman" w:hAnsi="Times New Roman" w:cs="Times New Roman"/>
          <w:b/>
        </w:rPr>
      </w:pPr>
      <w:r w:rsidRPr="00CA7F8A">
        <w:rPr>
          <w:rFonts w:ascii="Times New Roman" w:hAnsi="Times New Roman" w:cs="Times New Roman"/>
          <w:b/>
        </w:rPr>
        <w:t>2026</w:t>
      </w:r>
    </w:p>
    <w:p w14:paraId="0D687A62" w14:textId="77777777" w:rsidR="00FE2DF8" w:rsidRPr="00CA7F8A" w:rsidRDefault="00FE2DF8" w:rsidP="00FE2DF8">
      <w:pPr>
        <w:spacing w:line="276" w:lineRule="auto"/>
        <w:jc w:val="center"/>
        <w:rPr>
          <w:rFonts w:ascii="Times New Roman" w:hAnsi="Times New Roman" w:cs="Times New Roman"/>
          <w:b/>
        </w:rPr>
      </w:pPr>
      <w:r w:rsidRPr="00CA7F8A">
        <w:rPr>
          <w:rFonts w:ascii="Times New Roman" w:hAnsi="Times New Roman" w:cs="Times New Roman"/>
          <w:b/>
        </w:rPr>
        <w:t>10. volební období</w:t>
      </w:r>
    </w:p>
    <w:p w14:paraId="7C2BC569" w14:textId="77777777" w:rsidR="00FE2DF8" w:rsidRPr="00CA7F8A" w:rsidRDefault="00FE2DF8" w:rsidP="00FE2DF8">
      <w:pPr>
        <w:spacing w:line="276" w:lineRule="auto"/>
        <w:rPr>
          <w:rFonts w:ascii="Times New Roman" w:hAnsi="Times New Roman" w:cs="Times New Roman"/>
        </w:rPr>
      </w:pPr>
      <w:r w:rsidRPr="00CA7F8A">
        <w:rPr>
          <w:rFonts w:ascii="Times New Roman" w:hAnsi="Times New Roman" w:cs="Times New Roman"/>
        </w:rPr>
        <w:t>-------------------------------------------------------------------------------------------------</w:t>
      </w:r>
    </w:p>
    <w:p w14:paraId="364135BF" w14:textId="77777777" w:rsidR="00FE2DF8" w:rsidRDefault="00FE2DF8" w:rsidP="00FE2DF8">
      <w:pPr>
        <w:keepNext/>
        <w:keepLines/>
        <w:pBdr>
          <w:top w:val="none" w:sz="0" w:space="0" w:color="000000"/>
          <w:left w:val="none" w:sz="0" w:space="0" w:color="000000"/>
          <w:bottom w:val="none" w:sz="0" w:space="0" w:color="000000"/>
          <w:right w:val="none" w:sz="0" w:space="0" w:color="000000"/>
          <w:between w:val="none" w:sz="0" w:space="0" w:color="000000"/>
        </w:pBdr>
        <w:spacing w:after="120" w:line="276" w:lineRule="auto"/>
        <w:jc w:val="center"/>
        <w:rPr>
          <w:rFonts w:ascii="Times New Roman" w:hAnsi="Times New Roman" w:cs="Times New Roman"/>
          <w:b/>
          <w:color w:val="000000"/>
        </w:rPr>
      </w:pPr>
    </w:p>
    <w:p w14:paraId="7EB7A9BD" w14:textId="77777777" w:rsidR="00FE2DF8" w:rsidRPr="00CA7F8A" w:rsidRDefault="00FE2DF8" w:rsidP="00FE2DF8">
      <w:pPr>
        <w:keepNext/>
        <w:keepLines/>
        <w:pBdr>
          <w:top w:val="none" w:sz="0" w:space="0" w:color="000000"/>
          <w:left w:val="none" w:sz="0" w:space="0" w:color="000000"/>
          <w:bottom w:val="none" w:sz="0" w:space="0" w:color="000000"/>
          <w:right w:val="none" w:sz="0" w:space="0" w:color="000000"/>
          <w:between w:val="none" w:sz="0" w:space="0" w:color="000000"/>
        </w:pBdr>
        <w:spacing w:after="120" w:line="276" w:lineRule="auto"/>
        <w:jc w:val="center"/>
        <w:rPr>
          <w:rFonts w:ascii="Times New Roman" w:hAnsi="Times New Roman" w:cs="Times New Roman"/>
          <w:b/>
          <w:color w:val="000000"/>
        </w:rPr>
      </w:pPr>
      <w:r w:rsidRPr="00CA7F8A">
        <w:rPr>
          <w:rFonts w:ascii="Times New Roman" w:hAnsi="Times New Roman" w:cs="Times New Roman"/>
          <w:b/>
          <w:color w:val="000000"/>
        </w:rPr>
        <w:t>Pozměňovací návrh</w:t>
      </w:r>
    </w:p>
    <w:p w14:paraId="66F7B131" w14:textId="793EF669" w:rsidR="00FE2DF8" w:rsidRPr="00CA7F8A" w:rsidRDefault="00FE2DF8" w:rsidP="00FE2DF8">
      <w:pPr>
        <w:spacing w:line="276" w:lineRule="auto"/>
        <w:jc w:val="center"/>
        <w:rPr>
          <w:rFonts w:ascii="Times New Roman" w:hAnsi="Times New Roman" w:cs="Times New Roman"/>
          <w:b/>
        </w:rPr>
      </w:pPr>
      <w:r w:rsidRPr="00CA7F8A">
        <w:rPr>
          <w:rFonts w:ascii="Times New Roman" w:hAnsi="Times New Roman" w:cs="Times New Roman"/>
          <w:b/>
        </w:rPr>
        <w:t>Poslan</w:t>
      </w:r>
      <w:r w:rsidR="009B68A4">
        <w:rPr>
          <w:rFonts w:ascii="Times New Roman" w:hAnsi="Times New Roman" w:cs="Times New Roman"/>
          <w:b/>
        </w:rPr>
        <w:t>ce</w:t>
      </w:r>
      <w:r w:rsidRPr="00CA7F8A">
        <w:rPr>
          <w:rFonts w:ascii="Times New Roman" w:hAnsi="Times New Roman" w:cs="Times New Roman"/>
          <w:b/>
        </w:rPr>
        <w:t xml:space="preserve"> </w:t>
      </w:r>
      <w:r w:rsidR="009B68A4">
        <w:rPr>
          <w:rFonts w:ascii="Times New Roman" w:hAnsi="Times New Roman" w:cs="Times New Roman"/>
          <w:b/>
        </w:rPr>
        <w:t>Libora Vondráčka</w:t>
      </w:r>
    </w:p>
    <w:p w14:paraId="4755969E" w14:textId="77777777" w:rsidR="00FE2DF8" w:rsidRPr="00CA7F8A" w:rsidRDefault="00FE2DF8" w:rsidP="00FE2DF8">
      <w:pPr>
        <w:spacing w:line="276" w:lineRule="auto"/>
        <w:jc w:val="both"/>
        <w:rPr>
          <w:rFonts w:ascii="Times New Roman" w:hAnsi="Times New Roman" w:cs="Times New Roman"/>
          <w:b/>
        </w:rPr>
      </w:pPr>
      <w:r w:rsidRPr="00CA7F8A">
        <w:rPr>
          <w:rFonts w:ascii="Times New Roman" w:hAnsi="Times New Roman" w:cs="Times New Roman"/>
          <w:b/>
        </w:rPr>
        <w:t xml:space="preserve">ke komplexnímu pozměňovacímu návrhu k návrhu zákona, kterým se mění zákon č. 283/2021 Sb., stavební zákon, ve znění pozdějších předpisů, </w:t>
      </w:r>
      <w:r w:rsidRPr="00CA7F8A">
        <w:rPr>
          <w:rFonts w:ascii="Times New Roman" w:hAnsi="Times New Roman" w:cs="Times New Roman"/>
          <w:b/>
          <w:color w:val="000000"/>
        </w:rPr>
        <w:t>a některé další související zákony</w:t>
      </w:r>
    </w:p>
    <w:p w14:paraId="398001DE" w14:textId="77777777" w:rsidR="00FE2DF8" w:rsidRPr="00CA7F8A" w:rsidRDefault="00FE2DF8" w:rsidP="00FE2DF8">
      <w:pPr>
        <w:spacing w:line="276" w:lineRule="auto"/>
        <w:jc w:val="center"/>
        <w:rPr>
          <w:rFonts w:ascii="Times New Roman" w:hAnsi="Times New Roman" w:cs="Times New Roman"/>
        </w:rPr>
      </w:pPr>
      <w:r w:rsidRPr="00CA7F8A">
        <w:rPr>
          <w:rFonts w:ascii="Times New Roman" w:hAnsi="Times New Roman" w:cs="Times New Roman"/>
        </w:rPr>
        <w:t>(Sněmovní tisk č. 67)</w:t>
      </w:r>
    </w:p>
    <w:p w14:paraId="7ED46CA6" w14:textId="77777777" w:rsidR="00FE2DF8" w:rsidRDefault="00FE2DF8" w:rsidP="00FE2DF8">
      <w:pPr>
        <w:spacing w:before="120" w:after="120" w:line="276" w:lineRule="auto"/>
        <w:jc w:val="both"/>
        <w:rPr>
          <w:rFonts w:ascii="Times New Roman" w:hAnsi="Times New Roman" w:cs="Times New Roman"/>
        </w:rPr>
      </w:pPr>
    </w:p>
    <w:p w14:paraId="365915B0" w14:textId="77777777" w:rsidR="00FE2DF8" w:rsidRDefault="00FE2DF8" w:rsidP="00FE2DF8">
      <w:pPr>
        <w:spacing w:before="120" w:after="120" w:line="276" w:lineRule="auto"/>
        <w:jc w:val="both"/>
        <w:rPr>
          <w:rFonts w:ascii="Times New Roman" w:hAnsi="Times New Roman" w:cs="Times New Roman"/>
        </w:rPr>
      </w:pPr>
    </w:p>
    <w:p w14:paraId="12A1E4AC" w14:textId="617304E5" w:rsidR="00FE2DF8" w:rsidRPr="0076025F" w:rsidRDefault="00FE2DF8" w:rsidP="00FE2DF8">
      <w:pPr>
        <w:spacing w:before="120" w:after="120" w:line="276" w:lineRule="auto"/>
        <w:jc w:val="both"/>
        <w:rPr>
          <w:rFonts w:ascii="Times New Roman" w:hAnsi="Times New Roman" w:cs="Times New Roman"/>
        </w:rPr>
      </w:pPr>
      <w:r>
        <w:rPr>
          <w:rFonts w:ascii="Times New Roman" w:hAnsi="Times New Roman" w:cs="Times New Roman"/>
        </w:rPr>
        <w:t xml:space="preserve">1. </w:t>
      </w:r>
      <w:r w:rsidRPr="0076025F">
        <w:rPr>
          <w:rFonts w:ascii="Times New Roman" w:hAnsi="Times New Roman" w:cs="Times New Roman"/>
        </w:rPr>
        <w:t xml:space="preserve">V části první, čl. I, se v bodě </w:t>
      </w:r>
      <w:r w:rsidR="00614590">
        <w:rPr>
          <w:rFonts w:ascii="Times New Roman" w:hAnsi="Times New Roman" w:cs="Times New Roman"/>
        </w:rPr>
        <w:t>302</w:t>
      </w:r>
      <w:r w:rsidRPr="0076025F">
        <w:rPr>
          <w:rFonts w:ascii="Times New Roman" w:hAnsi="Times New Roman" w:cs="Times New Roman"/>
        </w:rPr>
        <w:t xml:space="preserve"> v § </w:t>
      </w:r>
      <w:r w:rsidR="00614590">
        <w:rPr>
          <w:rFonts w:ascii="Times New Roman" w:hAnsi="Times New Roman" w:cs="Times New Roman"/>
        </w:rPr>
        <w:t>132</w:t>
      </w:r>
      <w:r w:rsidRPr="0076025F">
        <w:rPr>
          <w:rFonts w:ascii="Times New Roman" w:hAnsi="Times New Roman" w:cs="Times New Roman"/>
        </w:rPr>
        <w:t xml:space="preserve"> odstavci </w:t>
      </w:r>
      <w:r w:rsidR="00F11E02">
        <w:rPr>
          <w:rFonts w:ascii="Times New Roman" w:hAnsi="Times New Roman" w:cs="Times New Roman"/>
        </w:rPr>
        <w:t>1</w:t>
      </w:r>
      <w:r w:rsidRPr="0076025F">
        <w:rPr>
          <w:rFonts w:ascii="Times New Roman" w:hAnsi="Times New Roman" w:cs="Times New Roman"/>
        </w:rPr>
        <w:t xml:space="preserve"> </w:t>
      </w:r>
      <w:r w:rsidR="00F11E02">
        <w:rPr>
          <w:rFonts w:ascii="Times New Roman" w:hAnsi="Times New Roman" w:cs="Times New Roman"/>
        </w:rPr>
        <w:t xml:space="preserve">věta </w:t>
      </w:r>
      <w:r w:rsidRPr="0076025F">
        <w:rPr>
          <w:rFonts w:ascii="Times New Roman" w:hAnsi="Times New Roman" w:cs="Times New Roman"/>
        </w:rPr>
        <w:t>„</w:t>
      </w:r>
      <w:r w:rsidR="00A1436E" w:rsidRPr="00A1436E">
        <w:rPr>
          <w:rFonts w:ascii="Times New Roman" w:hAnsi="Times New Roman" w:cs="Times New Roman"/>
        </w:rPr>
        <w:t>O plánovací smlouvě a záměru, který je jejím předmětem, lze konat místní referendum pouze před uzavřením plánovací smlouvy.</w:t>
      </w:r>
      <w:r w:rsidRPr="0076025F">
        <w:rPr>
          <w:rFonts w:ascii="Times New Roman" w:hAnsi="Times New Roman" w:cs="Times New Roman"/>
        </w:rPr>
        <w:t xml:space="preserve">“ </w:t>
      </w:r>
      <w:r w:rsidR="00FC0148">
        <w:rPr>
          <w:rFonts w:ascii="Times New Roman" w:hAnsi="Times New Roman" w:cs="Times New Roman"/>
        </w:rPr>
        <w:t>vypouští</w:t>
      </w:r>
      <w:r w:rsidRPr="0076025F">
        <w:rPr>
          <w:rFonts w:ascii="Times New Roman" w:hAnsi="Times New Roman" w:cs="Times New Roman"/>
        </w:rPr>
        <w:t>.</w:t>
      </w:r>
    </w:p>
    <w:p w14:paraId="67CE44E4" w14:textId="77777777" w:rsidR="00FE2DF8" w:rsidRPr="000806CA" w:rsidRDefault="00FE2DF8" w:rsidP="00FE2DF8">
      <w:pPr>
        <w:pStyle w:val="Odstavecseseznamem"/>
        <w:spacing w:before="120" w:after="120" w:line="276" w:lineRule="auto"/>
        <w:ind w:left="426"/>
        <w:jc w:val="both"/>
        <w:rPr>
          <w:rFonts w:ascii="Times New Roman" w:hAnsi="Times New Roman" w:cs="Times New Roman"/>
        </w:rPr>
      </w:pPr>
    </w:p>
    <w:p w14:paraId="6F35D7AF" w14:textId="77777777" w:rsidR="00FE2DF8" w:rsidRDefault="00FE2DF8" w:rsidP="00FE2DF8">
      <w:pPr>
        <w:spacing w:before="120" w:after="120"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t>Odůvodnění:</w:t>
      </w:r>
    </w:p>
    <w:p w14:paraId="5CC12944" w14:textId="77777777" w:rsidR="00151925" w:rsidRPr="00151925" w:rsidRDefault="00151925" w:rsidP="00151925">
      <w:pPr>
        <w:spacing w:before="120" w:after="120" w:line="276" w:lineRule="auto"/>
        <w:jc w:val="both"/>
        <w:rPr>
          <w:rFonts w:ascii="Times New Roman" w:hAnsi="Times New Roman" w:cs="Times New Roman"/>
          <w:color w:val="000000" w:themeColor="text1"/>
        </w:rPr>
      </w:pPr>
      <w:r w:rsidRPr="00151925">
        <w:rPr>
          <w:rFonts w:ascii="Times New Roman" w:hAnsi="Times New Roman" w:cs="Times New Roman"/>
          <w:color w:val="000000" w:themeColor="text1"/>
        </w:rPr>
        <w:t>Komplexní pozměňovací návrh zavádí do stavebního zákona nové ustanovení, které omezuje jedno ze základních nástrojů přímé demokracie na úrovni obcí – místní referendum.</w:t>
      </w:r>
    </w:p>
    <w:p w14:paraId="7958F1F0" w14:textId="77777777" w:rsidR="00151925" w:rsidRPr="00151925" w:rsidRDefault="00151925" w:rsidP="00151925">
      <w:pPr>
        <w:spacing w:before="120" w:after="120" w:line="276" w:lineRule="auto"/>
        <w:jc w:val="both"/>
        <w:rPr>
          <w:rFonts w:ascii="Times New Roman" w:hAnsi="Times New Roman" w:cs="Times New Roman"/>
          <w:color w:val="000000" w:themeColor="text1"/>
        </w:rPr>
      </w:pPr>
      <w:r w:rsidRPr="00151925">
        <w:rPr>
          <w:rFonts w:ascii="Times New Roman" w:hAnsi="Times New Roman" w:cs="Times New Roman"/>
          <w:color w:val="000000" w:themeColor="text1"/>
        </w:rPr>
        <w:t xml:space="preserve">Plánovací smlouva podle § 130 a násl. stavebního zákona je veřejnoprávní smlouvou, kterou obec uzavírá se stavebníkem. Jejím prostřednictvím se obec zavazuje k aktivní součinnosti při uskutečnění záměru, často včetně kroků směřujících ke změně územně plánovací dokumentace, poskytování součinnosti ve stavebním řízení či omezení vlastních námitek a opravných </w:t>
      </w:r>
      <w:r w:rsidRPr="00151925">
        <w:rPr>
          <w:rFonts w:ascii="Times New Roman" w:hAnsi="Times New Roman" w:cs="Times New Roman"/>
          <w:color w:val="000000" w:themeColor="text1"/>
        </w:rPr>
        <w:lastRenderedPageBreak/>
        <w:t>prostředků. Taková smlouva má zásadní a dlouhodobý dopad na území obce, na její rozvoj, životní prostředí, dopravní zatížení i kvalitu života občanů.</w:t>
      </w:r>
    </w:p>
    <w:p w14:paraId="64467507" w14:textId="77777777" w:rsidR="00151925" w:rsidRPr="00151925" w:rsidRDefault="00151925" w:rsidP="00151925">
      <w:pPr>
        <w:spacing w:before="120" w:after="120" w:line="276" w:lineRule="auto"/>
        <w:jc w:val="both"/>
        <w:rPr>
          <w:rFonts w:ascii="Times New Roman" w:hAnsi="Times New Roman" w:cs="Times New Roman"/>
          <w:color w:val="000000" w:themeColor="text1"/>
        </w:rPr>
      </w:pPr>
      <w:r w:rsidRPr="00151925">
        <w:rPr>
          <w:rFonts w:ascii="Times New Roman" w:hAnsi="Times New Roman" w:cs="Times New Roman"/>
          <w:color w:val="000000" w:themeColor="text1"/>
        </w:rPr>
        <w:t xml:space="preserve">Omezení možnosti konat místní referendum výlučně na období před uzavřením smlouvy by občanům fakticky odebralo možnost bránit se tímto legitimním demokratickým nástrojem proti záměrům a smlouvám, se kterými většina občanů obce nesouhlasí. </w:t>
      </w:r>
    </w:p>
    <w:p w14:paraId="7E047CA8" w14:textId="77777777" w:rsidR="00151925" w:rsidRPr="00151925" w:rsidRDefault="00151925" w:rsidP="00151925">
      <w:pPr>
        <w:spacing w:before="120" w:after="120" w:line="276" w:lineRule="auto"/>
        <w:jc w:val="both"/>
        <w:rPr>
          <w:rFonts w:ascii="Times New Roman" w:hAnsi="Times New Roman" w:cs="Times New Roman"/>
          <w:color w:val="000000" w:themeColor="text1"/>
        </w:rPr>
      </w:pPr>
      <w:r w:rsidRPr="00151925">
        <w:rPr>
          <w:rFonts w:ascii="Times New Roman" w:hAnsi="Times New Roman" w:cs="Times New Roman"/>
          <w:color w:val="000000" w:themeColor="text1"/>
        </w:rPr>
        <w:t xml:space="preserve">K tomu může dojít zejména v situacích, kdy: </w:t>
      </w:r>
    </w:p>
    <w:p w14:paraId="0D2F478C" w14:textId="77777777" w:rsidR="00151925" w:rsidRPr="00151925" w:rsidRDefault="00151925" w:rsidP="00151925">
      <w:pPr>
        <w:spacing w:before="120" w:after="120" w:line="276" w:lineRule="auto"/>
        <w:jc w:val="both"/>
        <w:rPr>
          <w:rFonts w:ascii="Times New Roman" w:hAnsi="Times New Roman" w:cs="Times New Roman"/>
          <w:color w:val="000000" w:themeColor="text1"/>
        </w:rPr>
      </w:pPr>
      <w:r w:rsidRPr="00151925">
        <w:rPr>
          <w:rFonts w:ascii="Times New Roman" w:hAnsi="Times New Roman" w:cs="Times New Roman"/>
          <w:color w:val="000000" w:themeColor="text1"/>
        </w:rPr>
        <w:t>•</w:t>
      </w:r>
      <w:r w:rsidRPr="00151925">
        <w:rPr>
          <w:rFonts w:ascii="Times New Roman" w:hAnsi="Times New Roman" w:cs="Times New Roman"/>
          <w:color w:val="000000" w:themeColor="text1"/>
        </w:rPr>
        <w:tab/>
        <w:t>zastupitelstvo uzavře smlouvu bez dostatečné veřejné diskuse nebo proti vůli podstatné části občanů,</w:t>
      </w:r>
    </w:p>
    <w:p w14:paraId="69D88BEA" w14:textId="77777777" w:rsidR="00151925" w:rsidRPr="00151925" w:rsidRDefault="00151925" w:rsidP="00151925">
      <w:pPr>
        <w:spacing w:before="120" w:after="120" w:line="276" w:lineRule="auto"/>
        <w:jc w:val="both"/>
        <w:rPr>
          <w:rFonts w:ascii="Times New Roman" w:hAnsi="Times New Roman" w:cs="Times New Roman"/>
          <w:color w:val="000000" w:themeColor="text1"/>
        </w:rPr>
      </w:pPr>
      <w:r w:rsidRPr="00151925">
        <w:rPr>
          <w:rFonts w:ascii="Times New Roman" w:hAnsi="Times New Roman" w:cs="Times New Roman"/>
          <w:color w:val="000000" w:themeColor="text1"/>
        </w:rPr>
        <w:t>•</w:t>
      </w:r>
      <w:r w:rsidRPr="00151925">
        <w:rPr>
          <w:rFonts w:ascii="Times New Roman" w:hAnsi="Times New Roman" w:cs="Times New Roman"/>
          <w:color w:val="000000" w:themeColor="text1"/>
        </w:rPr>
        <w:tab/>
        <w:t>záměr vyvolává závažné negativní dopady (např. na krajinu, přírodu, zdraví obyvatel nebo infrastrukturu),</w:t>
      </w:r>
    </w:p>
    <w:p w14:paraId="337C89D8" w14:textId="77777777" w:rsidR="00151925" w:rsidRPr="00151925" w:rsidRDefault="00151925" w:rsidP="00151925">
      <w:pPr>
        <w:spacing w:before="120" w:after="120" w:line="276" w:lineRule="auto"/>
        <w:jc w:val="both"/>
        <w:rPr>
          <w:rFonts w:ascii="Times New Roman" w:hAnsi="Times New Roman" w:cs="Times New Roman"/>
          <w:color w:val="000000" w:themeColor="text1"/>
        </w:rPr>
      </w:pPr>
      <w:r w:rsidRPr="00151925">
        <w:rPr>
          <w:rFonts w:ascii="Times New Roman" w:hAnsi="Times New Roman" w:cs="Times New Roman"/>
          <w:color w:val="000000" w:themeColor="text1"/>
        </w:rPr>
        <w:t>•</w:t>
      </w:r>
      <w:r w:rsidRPr="00151925">
        <w:rPr>
          <w:rFonts w:ascii="Times New Roman" w:hAnsi="Times New Roman" w:cs="Times New Roman"/>
          <w:color w:val="000000" w:themeColor="text1"/>
        </w:rPr>
        <w:tab/>
        <w:t>po podpisu smlouvy vyvstanou nové skutečnosti, ukáže se, že smlouva byla uzavřena na základě nedostatečných informací a na základě toho se vyvine postoj veřejnosti.</w:t>
      </w:r>
    </w:p>
    <w:p w14:paraId="4BC0E448" w14:textId="77777777" w:rsidR="00151925" w:rsidRPr="00151925" w:rsidRDefault="00151925" w:rsidP="00151925">
      <w:pPr>
        <w:spacing w:before="120" w:after="120" w:line="276" w:lineRule="auto"/>
        <w:jc w:val="both"/>
        <w:rPr>
          <w:rFonts w:ascii="Times New Roman" w:hAnsi="Times New Roman" w:cs="Times New Roman"/>
          <w:color w:val="000000" w:themeColor="text1"/>
        </w:rPr>
      </w:pPr>
      <w:r w:rsidRPr="00151925">
        <w:rPr>
          <w:rFonts w:ascii="Times New Roman" w:hAnsi="Times New Roman" w:cs="Times New Roman"/>
          <w:color w:val="000000" w:themeColor="text1"/>
        </w:rPr>
        <w:t>Místní referendum je zakotveno v zákoně č. 22/2004 Sb. jako nástroj rozhodování o věcech spadajících do samostatné působnosti obce. Jeho omezení pouze na fázi před podpisem smlouvy představuje neúměrný zásah do tohoto práva a oslabuje principy místní samosprávy a přímé demokracie.</w:t>
      </w:r>
    </w:p>
    <w:p w14:paraId="42027C91" w14:textId="77777777" w:rsidR="00151925" w:rsidRPr="00151925" w:rsidRDefault="00151925" w:rsidP="00151925">
      <w:pPr>
        <w:spacing w:before="120" w:after="120" w:line="276" w:lineRule="auto"/>
        <w:jc w:val="both"/>
        <w:rPr>
          <w:rFonts w:ascii="Times New Roman" w:hAnsi="Times New Roman" w:cs="Times New Roman"/>
          <w:color w:val="000000" w:themeColor="text1"/>
        </w:rPr>
      </w:pPr>
      <w:r w:rsidRPr="00151925">
        <w:rPr>
          <w:rFonts w:ascii="Times New Roman" w:hAnsi="Times New Roman" w:cs="Times New Roman"/>
          <w:color w:val="000000" w:themeColor="text1"/>
        </w:rPr>
        <w:t>Cílem navrhované změny (vypuštění omezující věty) je zachovat plnou možnost občanů využít místní referendum vůči plánovacím smlouvám a záměrům v katastru jejich obce kdykoli v průběhu platnosti smlouvy, pokud jsou splněny obecné podmínky zákona o místním referendu. Tímto způsobem zůstane zachována rovnováha mezi legitimním zájmem na právní jistotě pro investory a nezbytnou ochranou demokratických práv občanů obcí, kteří mají právo rozhodovat o zásadních věcech týkajících se jejich domova.</w:t>
      </w:r>
    </w:p>
    <w:p w14:paraId="44CD08DF" w14:textId="74719B6B" w:rsidR="00FE2DF8" w:rsidRPr="005D2E09" w:rsidRDefault="00151925" w:rsidP="00151925">
      <w:pPr>
        <w:spacing w:before="120" w:after="120" w:line="276" w:lineRule="auto"/>
        <w:jc w:val="both"/>
        <w:rPr>
          <w:rFonts w:ascii="Times New Roman" w:hAnsi="Times New Roman" w:cs="Times New Roman"/>
          <w:color w:val="000000" w:themeColor="text1"/>
        </w:rPr>
      </w:pPr>
      <w:r w:rsidRPr="00151925">
        <w:rPr>
          <w:rFonts w:ascii="Times New Roman" w:hAnsi="Times New Roman" w:cs="Times New Roman"/>
          <w:color w:val="000000" w:themeColor="text1"/>
        </w:rPr>
        <w:t>Navrhovaná úprava je v souladu s principy ústavního pořádku České republiky, zejména s čl. 21 a čl. 100 Ústavy a se zákonem o místním referendu.</w:t>
      </w:r>
    </w:p>
    <w:p w14:paraId="08DA22F7" w14:textId="77777777" w:rsidR="00FE2DF8" w:rsidRDefault="00FE2DF8" w:rsidP="00FE2DF8">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337C09F0" w14:textId="77777777" w:rsidR="00FE2DF8" w:rsidRDefault="00FE2DF8" w:rsidP="00FE2DF8">
      <w:pPr>
        <w:spacing w:before="120" w:after="120" w:line="276" w:lineRule="auto"/>
        <w:rPr>
          <w:rFonts w:ascii="Times New Roman" w:hAnsi="Times New Roman" w:cs="Times New Roman"/>
          <w:b/>
          <w:bCs/>
          <w:color w:val="000000" w:themeColor="text1"/>
        </w:rPr>
      </w:pPr>
      <w:r w:rsidRPr="00DD521A">
        <w:rPr>
          <w:rFonts w:ascii="Times New Roman" w:hAnsi="Times New Roman" w:cs="Times New Roman"/>
          <w:b/>
          <w:bCs/>
          <w:color w:val="000000" w:themeColor="text1"/>
        </w:rPr>
        <w:lastRenderedPageBreak/>
        <w:t xml:space="preserve">Úplné znění s vyznačenými změnami </w:t>
      </w:r>
    </w:p>
    <w:p w14:paraId="38961C79" w14:textId="77777777" w:rsidR="00FE2DF8" w:rsidRDefault="00FE2DF8" w:rsidP="00FE2DF8">
      <w:pPr>
        <w:spacing w:before="120" w:after="120" w:line="276" w:lineRule="auto"/>
        <w:rPr>
          <w:rFonts w:ascii="Times New Roman" w:hAnsi="Times New Roman" w:cs="Times New Roman"/>
          <w:b/>
          <w:bCs/>
          <w:color w:val="0070C0"/>
        </w:rPr>
      </w:pPr>
      <w:r w:rsidRPr="00CB0DE2">
        <w:rPr>
          <w:rFonts w:ascii="Times New Roman" w:hAnsi="Times New Roman" w:cs="Times New Roman"/>
          <w:b/>
          <w:bCs/>
          <w:color w:val="0070C0"/>
        </w:rPr>
        <w:t>(změny vyplývající z pozměňovacího návrhu jsou označeny modře)</w:t>
      </w:r>
    </w:p>
    <w:p w14:paraId="71CF1117" w14:textId="1C6C0532" w:rsidR="00FE2DF8" w:rsidRPr="00840785" w:rsidRDefault="00FE2DF8" w:rsidP="00FE2DF8">
      <w:pPr>
        <w:widowControl w:val="0"/>
        <w:suppressAutoHyphens/>
        <w:spacing w:before="120" w:after="120" w:line="276" w:lineRule="auto"/>
        <w:jc w:val="center"/>
        <w:rPr>
          <w:rFonts w:ascii="Times New Roman" w:eastAsia="Times New Roman" w:hAnsi="Times New Roman" w:cs="Times New Roman"/>
          <w:b/>
          <w:caps/>
          <w:kern w:val="0"/>
          <w14:ligatures w14:val="none"/>
        </w:rPr>
      </w:pPr>
      <w:r w:rsidRPr="00840785">
        <w:rPr>
          <w:rFonts w:ascii="Times New Roman" w:eastAsia="Times New Roman" w:hAnsi="Times New Roman" w:cs="Times New Roman"/>
          <w:b/>
          <w:caps/>
          <w:kern w:val="0"/>
          <w14:ligatures w14:val="none"/>
        </w:rPr>
        <w:t xml:space="preserve">HLAVA </w:t>
      </w:r>
      <w:r w:rsidR="00F237F4">
        <w:rPr>
          <w:rFonts w:ascii="Times New Roman" w:eastAsia="Times New Roman" w:hAnsi="Times New Roman" w:cs="Times New Roman"/>
          <w:b/>
          <w:caps/>
          <w:kern w:val="0"/>
          <w14:ligatures w14:val="none"/>
        </w:rPr>
        <w:t>II</w:t>
      </w:r>
      <w:r w:rsidRPr="00840785">
        <w:rPr>
          <w:rFonts w:ascii="Times New Roman" w:eastAsia="Times New Roman" w:hAnsi="Times New Roman" w:cs="Times New Roman"/>
          <w:b/>
          <w:caps/>
          <w:kern w:val="0"/>
          <w14:ligatures w14:val="none"/>
        </w:rPr>
        <w:t>I</w:t>
      </w:r>
    </w:p>
    <w:p w14:paraId="2FCF95F8" w14:textId="1272C2E2" w:rsidR="00FE2DF8" w:rsidRPr="00840785" w:rsidRDefault="00FE250F" w:rsidP="00FE2DF8">
      <w:pPr>
        <w:widowControl w:val="0"/>
        <w:suppressAutoHyphens/>
        <w:spacing w:before="120" w:after="120" w:line="276" w:lineRule="auto"/>
        <w:jc w:val="center"/>
        <w:rPr>
          <w:rFonts w:ascii="Times New Roman" w:eastAsia="Times New Roman" w:hAnsi="Times New Roman" w:cs="Times New Roman"/>
          <w:b/>
          <w:kern w:val="0"/>
          <w14:ligatures w14:val="none"/>
        </w:rPr>
      </w:pPr>
      <w:r>
        <w:rPr>
          <w:rFonts w:ascii="Times New Roman" w:eastAsia="Times New Roman" w:hAnsi="Times New Roman" w:cs="Times New Roman"/>
          <w:b/>
          <w:kern w:val="0"/>
          <w14:ligatures w14:val="none"/>
        </w:rPr>
        <w:t>NÁSTROJE ÚZEMNÍHO PLÁNOVÁNÍ</w:t>
      </w:r>
    </w:p>
    <w:p w14:paraId="49B91340" w14:textId="7075315E" w:rsidR="00FE2DF8" w:rsidRPr="00840785" w:rsidRDefault="00FE2DF8" w:rsidP="00FE2DF8">
      <w:pPr>
        <w:widowControl w:val="0"/>
        <w:suppressAutoHyphens/>
        <w:spacing w:before="120" w:after="0" w:line="276" w:lineRule="auto"/>
        <w:jc w:val="center"/>
        <w:rPr>
          <w:rFonts w:ascii="Times New Roman" w:eastAsia="Times New Roman" w:hAnsi="Times New Roman" w:cs="Times New Roman"/>
          <w:kern w:val="0"/>
          <w14:ligatures w14:val="none"/>
        </w:rPr>
      </w:pPr>
      <w:r w:rsidRPr="00840785">
        <w:rPr>
          <w:rFonts w:ascii="Times New Roman" w:eastAsia="Times New Roman" w:hAnsi="Times New Roman" w:cs="Times New Roman"/>
          <w:kern w:val="0"/>
          <w14:ligatures w14:val="none"/>
        </w:rPr>
        <w:t xml:space="preserve">§ </w:t>
      </w:r>
      <w:r w:rsidR="00452C8F">
        <w:rPr>
          <w:rFonts w:ascii="Times New Roman" w:eastAsia="Times New Roman" w:hAnsi="Times New Roman" w:cs="Times New Roman"/>
          <w:kern w:val="0"/>
          <w14:ligatures w14:val="none"/>
        </w:rPr>
        <w:t>132</w:t>
      </w:r>
    </w:p>
    <w:p w14:paraId="5C245504" w14:textId="07CB6A82" w:rsidR="00FE2DF8" w:rsidRPr="00840785" w:rsidRDefault="00B63BB0" w:rsidP="00FE2DF8">
      <w:pPr>
        <w:widowControl w:val="0"/>
        <w:suppressAutoHyphens/>
        <w:spacing w:before="120" w:after="0" w:line="276" w:lineRule="auto"/>
        <w:jc w:val="center"/>
        <w:rPr>
          <w:rFonts w:ascii="Times New Roman" w:eastAsia="Times New Roman" w:hAnsi="Times New Roman" w:cs="Times New Roman"/>
          <w:b/>
          <w:kern w:val="0"/>
          <w14:ligatures w14:val="none"/>
        </w:rPr>
      </w:pPr>
      <w:r w:rsidRPr="00B63BB0">
        <w:rPr>
          <w:rFonts w:ascii="Times New Roman" w:eastAsia="Times New Roman" w:hAnsi="Times New Roman" w:cs="Times New Roman"/>
          <w:b/>
          <w:kern w:val="0"/>
          <w14:ligatures w14:val="none"/>
        </w:rPr>
        <w:t>Uzavírání a přezkum plánovací smlouvy</w:t>
      </w:r>
    </w:p>
    <w:p w14:paraId="5517CE72" w14:textId="32E06DFA" w:rsidR="00FE2DF8" w:rsidRPr="004C19C0" w:rsidRDefault="00FE2DF8" w:rsidP="004C19C0">
      <w:pPr>
        <w:widowControl w:val="0"/>
        <w:suppressAutoHyphens/>
        <w:spacing w:before="120" w:after="0" w:line="276" w:lineRule="auto"/>
        <w:ind w:firstLine="567"/>
        <w:jc w:val="both"/>
        <w:rPr>
          <w:rFonts w:ascii="Times New Roman" w:hAnsi="Times New Roman" w:cs="Times New Roman"/>
          <w:b/>
          <w:bCs/>
          <w:strike/>
          <w:color w:val="0070C0"/>
        </w:rPr>
      </w:pPr>
      <w:r w:rsidRPr="00840785">
        <w:rPr>
          <w:rFonts w:ascii="Times New Roman" w:eastAsia="Times New Roman" w:hAnsi="Times New Roman" w:cs="Times New Roman"/>
          <w:kern w:val="0"/>
          <w14:ligatures w14:val="none"/>
        </w:rPr>
        <w:t xml:space="preserve">(1) </w:t>
      </w:r>
      <w:r w:rsidR="004C19C0" w:rsidRPr="004C19C0">
        <w:rPr>
          <w:rFonts w:ascii="Times New Roman" w:eastAsia="Times New Roman" w:hAnsi="Times New Roman" w:cs="Times New Roman"/>
          <w:kern w:val="0"/>
          <w14:ligatures w14:val="none"/>
        </w:rPr>
        <w:t xml:space="preserve">Plánovací smlouvu uzavíranou obcí, krajem nebo hlavním městem Prahou schvaluje zastupitelstvo obce, zastupitelstvo kraje nebo zastupitelstvo hlavního města Prahy. Plánovací smlouvu uzavíranou městskou částí hlavního města Prahy schvaluje zastupitelstvo městské části. </w:t>
      </w:r>
      <w:r w:rsidR="004C19C0" w:rsidRPr="004C19C0">
        <w:rPr>
          <w:rFonts w:ascii="Times New Roman" w:eastAsia="Times New Roman" w:hAnsi="Times New Roman" w:cs="Times New Roman"/>
          <w:b/>
          <w:bCs/>
          <w:kern w:val="0"/>
          <w14:ligatures w14:val="none"/>
        </w:rPr>
        <w:t xml:space="preserve">Zastupitelstvo může přenést pravomoc schvalovat plánovací smlouvu na radu, není-li obsahem plánovací smlouvy takové ujednání, které je ze zákona vyhrazeno zastupitelstvu. </w:t>
      </w:r>
      <w:r w:rsidR="004C19C0" w:rsidRPr="004C19C0">
        <w:rPr>
          <w:rFonts w:ascii="Times New Roman" w:hAnsi="Times New Roman" w:cs="Times New Roman"/>
          <w:b/>
          <w:bCs/>
          <w:strike/>
          <w:color w:val="0070C0"/>
        </w:rPr>
        <w:t>O plánovací smlouvě a záměru, který je jejím předmětem, lze konat místní referendum pouze před uzavřením plánovací smlouvy.</w:t>
      </w:r>
    </w:p>
    <w:sectPr w:rsidR="00FE2DF8" w:rsidRPr="004C19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DF8"/>
    <w:rsid w:val="00151925"/>
    <w:rsid w:val="003F236A"/>
    <w:rsid w:val="00452C8F"/>
    <w:rsid w:val="004C19C0"/>
    <w:rsid w:val="005A4D21"/>
    <w:rsid w:val="00614590"/>
    <w:rsid w:val="009B68A4"/>
    <w:rsid w:val="00A1436E"/>
    <w:rsid w:val="00B63BB0"/>
    <w:rsid w:val="00B83010"/>
    <w:rsid w:val="00CF4162"/>
    <w:rsid w:val="00F11E02"/>
    <w:rsid w:val="00F237F4"/>
    <w:rsid w:val="00FC0148"/>
    <w:rsid w:val="00FE250F"/>
    <w:rsid w:val="00FE2DF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F563B"/>
  <w15:chartTrackingRefBased/>
  <w15:docId w15:val="{691ECEED-B59E-4BE4-B787-FADD1A381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E2DF8"/>
  </w:style>
  <w:style w:type="paragraph" w:styleId="Nadpis1">
    <w:name w:val="heading 1"/>
    <w:basedOn w:val="Normln"/>
    <w:next w:val="Normln"/>
    <w:link w:val="Nadpis1Char"/>
    <w:uiPriority w:val="9"/>
    <w:qFormat/>
    <w:rsid w:val="00FE2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FE2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FE2DF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E2DF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E2DF8"/>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E2DF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E2DF8"/>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E2DF8"/>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E2DF8"/>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E2DF8"/>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FE2DF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FE2DF8"/>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E2DF8"/>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E2DF8"/>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E2DF8"/>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E2DF8"/>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E2DF8"/>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E2DF8"/>
    <w:rPr>
      <w:rFonts w:eastAsiaTheme="majorEastAsia" w:cstheme="majorBidi"/>
      <w:color w:val="272727" w:themeColor="text1" w:themeTint="D8"/>
    </w:rPr>
  </w:style>
  <w:style w:type="paragraph" w:styleId="Nzev">
    <w:name w:val="Title"/>
    <w:basedOn w:val="Normln"/>
    <w:next w:val="Normln"/>
    <w:link w:val="NzevChar"/>
    <w:uiPriority w:val="10"/>
    <w:qFormat/>
    <w:rsid w:val="00FE2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E2DF8"/>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E2DF8"/>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E2DF8"/>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E2DF8"/>
    <w:pPr>
      <w:spacing w:before="160"/>
      <w:jc w:val="center"/>
    </w:pPr>
    <w:rPr>
      <w:i/>
      <w:iCs/>
      <w:color w:val="404040" w:themeColor="text1" w:themeTint="BF"/>
    </w:rPr>
  </w:style>
  <w:style w:type="character" w:customStyle="1" w:styleId="CittChar">
    <w:name w:val="Citát Char"/>
    <w:basedOn w:val="Standardnpsmoodstavce"/>
    <w:link w:val="Citt"/>
    <w:uiPriority w:val="29"/>
    <w:rsid w:val="00FE2DF8"/>
    <w:rPr>
      <w:i/>
      <w:iCs/>
      <w:color w:val="404040" w:themeColor="text1" w:themeTint="BF"/>
    </w:rPr>
  </w:style>
  <w:style w:type="paragraph" w:styleId="Odstavecseseznamem">
    <w:name w:val="List Paragraph"/>
    <w:basedOn w:val="Normln"/>
    <w:uiPriority w:val="34"/>
    <w:qFormat/>
    <w:rsid w:val="00FE2DF8"/>
    <w:pPr>
      <w:ind w:left="720"/>
      <w:contextualSpacing/>
    </w:pPr>
  </w:style>
  <w:style w:type="character" w:styleId="Zdraznnintenzivn">
    <w:name w:val="Intense Emphasis"/>
    <w:basedOn w:val="Standardnpsmoodstavce"/>
    <w:uiPriority w:val="21"/>
    <w:qFormat/>
    <w:rsid w:val="00FE2DF8"/>
    <w:rPr>
      <w:i/>
      <w:iCs/>
      <w:color w:val="0F4761" w:themeColor="accent1" w:themeShade="BF"/>
    </w:rPr>
  </w:style>
  <w:style w:type="paragraph" w:styleId="Vrazncitt">
    <w:name w:val="Intense Quote"/>
    <w:basedOn w:val="Normln"/>
    <w:next w:val="Normln"/>
    <w:link w:val="VrazncittChar"/>
    <w:uiPriority w:val="30"/>
    <w:qFormat/>
    <w:rsid w:val="00FE2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E2DF8"/>
    <w:rPr>
      <w:i/>
      <w:iCs/>
      <w:color w:val="0F4761" w:themeColor="accent1" w:themeShade="BF"/>
    </w:rPr>
  </w:style>
  <w:style w:type="character" w:styleId="Odkazintenzivn">
    <w:name w:val="Intense Reference"/>
    <w:basedOn w:val="Standardnpsmoodstavce"/>
    <w:uiPriority w:val="32"/>
    <w:qFormat/>
    <w:rsid w:val="00FE2DF8"/>
    <w:rPr>
      <w:b/>
      <w:bCs/>
      <w:smallCaps/>
      <w:color w:val="0F4761" w:themeColor="accent1" w:themeShade="BF"/>
      <w:spacing w:val="5"/>
    </w:rPr>
  </w:style>
  <w:style w:type="paragraph" w:customStyle="1" w:styleId="15">
    <w:name w:val="15"/>
    <w:rsid w:val="00FE2DF8"/>
    <w:pPr>
      <w:spacing w:before="113" w:after="57" w:line="240" w:lineRule="auto"/>
      <w:ind w:left="510" w:hanging="510"/>
      <w:jc w:val="both"/>
    </w:pPr>
    <w:rPr>
      <w:rFonts w:ascii="Times New Roman" w:eastAsia="Times New Roman" w:hAnsi="Times New Roman"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530</Words>
  <Characters>3133</Characters>
  <Application>Microsoft Office Word</Application>
  <DocSecurity>0</DocSecurity>
  <Lines>26</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Zuzana Ožanová</dc:creator>
  <cp:keywords/>
  <dc:description/>
  <cp:lastModifiedBy>Libor Vondráček</cp:lastModifiedBy>
  <cp:revision>2</cp:revision>
  <dcterms:created xsi:type="dcterms:W3CDTF">2026-06-11T13:57:00Z</dcterms:created>
  <dcterms:modified xsi:type="dcterms:W3CDTF">2026-06-11T13:57:00Z</dcterms:modified>
</cp:coreProperties>
</file>