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61B6E1" w14:textId="77777777" w:rsidR="00242F0F" w:rsidRPr="00840785" w:rsidRDefault="00242F0F" w:rsidP="00242F0F">
      <w:pPr>
        <w:widowControl w:val="0"/>
        <w:spacing w:before="120" w:after="120" w:line="276" w:lineRule="auto"/>
        <w:jc w:val="center"/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</w:rPr>
      </w:pPr>
      <w:r w:rsidRPr="00840785">
        <w:rPr>
          <w:rFonts w:ascii="Times New Roman" w:eastAsiaTheme="majorEastAsia" w:hAnsi="Times New Roman" w:cs="Times New Roman"/>
          <w:noProof/>
          <w:spacing w:val="-10"/>
          <w:kern w:val="28"/>
          <w:sz w:val="24"/>
          <w:szCs w:val="24"/>
          <w:lang w:eastAsia="cs-CZ"/>
        </w:rPr>
        <w:drawing>
          <wp:inline distT="0" distB="0" distL="0" distR="0" wp14:anchorId="5555E0C0" wp14:editId="5A9C19F6">
            <wp:extent cx="2082800" cy="1085850"/>
            <wp:effectExtent l="0" t="0" r="0" b="0"/>
            <wp:docPr id="1" name="Obrázek 1" descr="Obsah obrázku Písmo, skica, klipart, Perokresba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Obrázek 1" descr="Obsah obrázku Písmo, skica, klipart, Perokresba&#10;&#10;Obsah vygenerovaný umělou inteligencí může být nesprávný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2800" cy="108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B18B50" w14:textId="77777777" w:rsidR="00242F0F" w:rsidRPr="00840785" w:rsidRDefault="00242F0F" w:rsidP="00242F0F">
      <w:pPr>
        <w:widowControl w:val="0"/>
        <w:spacing w:before="120" w:after="120" w:line="276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zh-CN" w:bidi="hi-IN"/>
          <w14:ligatures w14:val="none"/>
        </w:rPr>
      </w:pPr>
    </w:p>
    <w:p w14:paraId="023A5109" w14:textId="77777777" w:rsidR="00242F0F" w:rsidRPr="00840785" w:rsidRDefault="00242F0F" w:rsidP="00242F0F">
      <w:pPr>
        <w:widowControl w:val="0"/>
        <w:spacing w:before="120" w:after="120" w:line="276" w:lineRule="auto"/>
        <w:jc w:val="center"/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</w:rPr>
      </w:pPr>
      <w:r w:rsidRPr="00840785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</w:rPr>
        <w:t>PARLAMENT ČESKÉ REPUBLIKY</w:t>
      </w:r>
    </w:p>
    <w:p w14:paraId="12437900" w14:textId="77777777" w:rsidR="00242F0F" w:rsidRPr="00840785" w:rsidRDefault="00242F0F" w:rsidP="00242F0F">
      <w:pPr>
        <w:widowControl w:val="0"/>
        <w:spacing w:before="120" w:after="12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40785">
        <w:rPr>
          <w:rFonts w:ascii="Times New Roman" w:hAnsi="Times New Roman" w:cs="Times New Roman"/>
          <w:sz w:val="24"/>
          <w:szCs w:val="24"/>
        </w:rPr>
        <w:t>Poslanecká sněmovna</w:t>
      </w:r>
    </w:p>
    <w:p w14:paraId="4185A75B" w14:textId="77777777" w:rsidR="00242F0F" w:rsidRPr="00840785" w:rsidRDefault="00242F0F" w:rsidP="00242F0F">
      <w:pPr>
        <w:widowControl w:val="0"/>
        <w:spacing w:before="120" w:after="12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40785">
        <w:rPr>
          <w:rFonts w:ascii="Times New Roman" w:hAnsi="Times New Roman" w:cs="Times New Roman"/>
          <w:sz w:val="24"/>
          <w:szCs w:val="24"/>
        </w:rPr>
        <w:t>2026</w:t>
      </w:r>
    </w:p>
    <w:p w14:paraId="3F721AEF" w14:textId="77777777" w:rsidR="00242F0F" w:rsidRPr="00840785" w:rsidRDefault="00242F0F" w:rsidP="00242F0F">
      <w:pPr>
        <w:widowControl w:val="0"/>
        <w:spacing w:before="120" w:after="12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40785">
        <w:rPr>
          <w:rFonts w:ascii="Times New Roman" w:hAnsi="Times New Roman" w:cs="Times New Roman"/>
          <w:sz w:val="24"/>
          <w:szCs w:val="24"/>
        </w:rPr>
        <w:t>X. volební období</w:t>
      </w:r>
    </w:p>
    <w:p w14:paraId="17802A9A" w14:textId="77777777" w:rsidR="00242F0F" w:rsidRPr="00840785" w:rsidRDefault="00242F0F" w:rsidP="00242F0F">
      <w:pPr>
        <w:widowControl w:val="0"/>
        <w:spacing w:before="120" w:after="120"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40785">
        <w:rPr>
          <w:rFonts w:ascii="Times New Roman" w:hAnsi="Times New Roman" w:cs="Times New Roman"/>
          <w:sz w:val="24"/>
          <w:szCs w:val="24"/>
        </w:rPr>
        <w:t>___________________________________________________________</w:t>
      </w:r>
    </w:p>
    <w:p w14:paraId="2AEF1F60" w14:textId="77777777" w:rsidR="00242F0F" w:rsidRPr="00840785" w:rsidRDefault="00242F0F" w:rsidP="00242F0F">
      <w:pPr>
        <w:widowControl w:val="0"/>
        <w:spacing w:before="120" w:after="120"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10DDBDC" w14:textId="63AA1089" w:rsidR="00242F0F" w:rsidRDefault="00242F0F" w:rsidP="00242F0F">
      <w:pPr>
        <w:widowControl w:val="0"/>
        <w:suppressAutoHyphens/>
        <w:spacing w:before="120" w:after="120" w:line="276" w:lineRule="auto"/>
        <w:jc w:val="center"/>
        <w:rPr>
          <w:rFonts w:ascii="Times New Roman" w:eastAsia="Arial" w:hAnsi="Times New Roman" w:cs="Times New Roman"/>
          <w:b/>
          <w:bCs/>
          <w:sz w:val="24"/>
          <w:szCs w:val="24"/>
          <w:lang w:eastAsia="zh-CN" w:bidi="hi-IN"/>
          <w14:ligatures w14:val="none"/>
        </w:rPr>
      </w:pPr>
      <w:r>
        <w:rPr>
          <w:rFonts w:ascii="Times New Roman" w:eastAsia="Arial" w:hAnsi="Times New Roman" w:cs="Times New Roman"/>
          <w:b/>
          <w:bCs/>
          <w:sz w:val="24"/>
          <w:szCs w:val="24"/>
          <w:lang w:eastAsia="zh-CN" w:bidi="hi-IN"/>
          <w14:ligatures w14:val="none"/>
        </w:rPr>
        <w:t>Pozměňovací návrh</w:t>
      </w:r>
    </w:p>
    <w:p w14:paraId="2E873FB7" w14:textId="77777777" w:rsidR="00242F0F" w:rsidRDefault="00242F0F" w:rsidP="00242F0F">
      <w:pPr>
        <w:widowControl w:val="0"/>
        <w:suppressAutoHyphens/>
        <w:spacing w:before="120" w:after="120" w:line="276" w:lineRule="auto"/>
        <w:jc w:val="center"/>
        <w:rPr>
          <w:rFonts w:ascii="Times New Roman" w:eastAsia="Arial" w:hAnsi="Times New Roman" w:cs="Times New Roman"/>
          <w:b/>
          <w:bCs/>
          <w:sz w:val="24"/>
          <w:szCs w:val="24"/>
          <w:lang w:eastAsia="zh-CN" w:bidi="hi-IN"/>
          <w14:ligatures w14:val="none"/>
        </w:rPr>
      </w:pPr>
    </w:p>
    <w:p w14:paraId="569B3768" w14:textId="38DFBDE4" w:rsidR="00242F0F" w:rsidRDefault="00B369E0" w:rsidP="00242F0F">
      <w:pPr>
        <w:widowControl w:val="0"/>
        <w:suppressAutoHyphens/>
        <w:spacing w:before="120" w:after="120" w:line="276" w:lineRule="auto"/>
        <w:jc w:val="center"/>
        <w:rPr>
          <w:rFonts w:ascii="Times New Roman" w:eastAsia="Arial" w:hAnsi="Times New Roman" w:cs="Times New Roman"/>
          <w:b/>
          <w:bCs/>
          <w:sz w:val="24"/>
          <w:szCs w:val="24"/>
          <w:lang w:eastAsia="zh-CN" w:bidi="hi-IN"/>
          <w14:ligatures w14:val="none"/>
        </w:rPr>
      </w:pPr>
      <w:r>
        <w:rPr>
          <w:rFonts w:ascii="Times New Roman" w:eastAsia="Arial" w:hAnsi="Times New Roman" w:cs="Times New Roman"/>
          <w:b/>
          <w:bCs/>
          <w:sz w:val="24"/>
          <w:szCs w:val="24"/>
          <w:lang w:eastAsia="zh-CN" w:bidi="hi-IN"/>
          <w14:ligatures w14:val="none"/>
        </w:rPr>
        <w:t>p</w:t>
      </w:r>
      <w:r w:rsidR="00311E38">
        <w:rPr>
          <w:rFonts w:ascii="Times New Roman" w:eastAsia="Arial" w:hAnsi="Times New Roman" w:cs="Times New Roman"/>
          <w:b/>
          <w:bCs/>
          <w:sz w:val="24"/>
          <w:szCs w:val="24"/>
          <w:lang w:eastAsia="zh-CN" w:bidi="hi-IN"/>
          <w14:ligatures w14:val="none"/>
        </w:rPr>
        <w:t>oslanc</w:t>
      </w:r>
      <w:r w:rsidR="00F4011F">
        <w:rPr>
          <w:rFonts w:ascii="Times New Roman" w:eastAsia="Arial" w:hAnsi="Times New Roman" w:cs="Times New Roman"/>
          <w:b/>
          <w:bCs/>
          <w:sz w:val="24"/>
          <w:szCs w:val="24"/>
          <w:lang w:eastAsia="zh-CN" w:bidi="hi-IN"/>
          <w14:ligatures w14:val="none"/>
        </w:rPr>
        <w:t>ů</w:t>
      </w:r>
      <w:r w:rsidR="00311E38">
        <w:rPr>
          <w:rFonts w:ascii="Times New Roman" w:eastAsia="Arial" w:hAnsi="Times New Roman" w:cs="Times New Roman"/>
          <w:b/>
          <w:bCs/>
          <w:sz w:val="24"/>
          <w:szCs w:val="24"/>
          <w:lang w:eastAsia="zh-CN" w:bidi="hi-IN"/>
          <w14:ligatures w14:val="none"/>
        </w:rPr>
        <w:t xml:space="preserve"> </w:t>
      </w:r>
      <w:r w:rsidR="005D075F">
        <w:rPr>
          <w:rFonts w:ascii="Times New Roman" w:eastAsia="Arial" w:hAnsi="Times New Roman" w:cs="Times New Roman"/>
          <w:b/>
          <w:bCs/>
          <w:sz w:val="24"/>
          <w:szCs w:val="24"/>
          <w:lang w:eastAsia="zh-CN" w:bidi="hi-IN"/>
          <w14:ligatures w14:val="none"/>
        </w:rPr>
        <w:t>Drahoslava Ryby</w:t>
      </w:r>
      <w:r w:rsidR="00F4011F">
        <w:rPr>
          <w:rFonts w:ascii="Times New Roman" w:eastAsia="Arial" w:hAnsi="Times New Roman" w:cs="Times New Roman"/>
          <w:b/>
          <w:bCs/>
          <w:sz w:val="24"/>
          <w:szCs w:val="24"/>
          <w:lang w:eastAsia="zh-CN" w:bidi="hi-IN"/>
          <w14:ligatures w14:val="none"/>
        </w:rPr>
        <w:t>, Miroslava Žbánka</w:t>
      </w:r>
    </w:p>
    <w:p w14:paraId="10A95449" w14:textId="77777777" w:rsidR="00242F0F" w:rsidRDefault="00242F0F" w:rsidP="00242F0F">
      <w:pPr>
        <w:widowControl w:val="0"/>
        <w:suppressAutoHyphens/>
        <w:spacing w:before="120" w:after="120" w:line="276" w:lineRule="auto"/>
        <w:jc w:val="center"/>
        <w:rPr>
          <w:rFonts w:ascii="Times New Roman" w:eastAsia="Arial" w:hAnsi="Times New Roman" w:cs="Times New Roman"/>
          <w:b/>
          <w:bCs/>
          <w:sz w:val="24"/>
          <w:szCs w:val="24"/>
          <w:lang w:eastAsia="zh-CN" w:bidi="hi-IN"/>
          <w14:ligatures w14:val="none"/>
        </w:rPr>
      </w:pPr>
      <w:r>
        <w:rPr>
          <w:rFonts w:ascii="Times New Roman" w:eastAsia="Arial" w:hAnsi="Times New Roman" w:cs="Times New Roman"/>
          <w:b/>
          <w:bCs/>
          <w:sz w:val="24"/>
          <w:szCs w:val="24"/>
          <w:lang w:eastAsia="zh-CN" w:bidi="hi-IN"/>
          <w14:ligatures w14:val="none"/>
        </w:rPr>
        <w:t xml:space="preserve"> </w:t>
      </w:r>
    </w:p>
    <w:p w14:paraId="24EF65E9" w14:textId="4CF956AF" w:rsidR="00242F0F" w:rsidRPr="00242F0F" w:rsidRDefault="00242F0F" w:rsidP="00242F0F">
      <w:pPr>
        <w:widowControl w:val="0"/>
        <w:suppressAutoHyphens/>
        <w:spacing w:before="120" w:after="120" w:line="276" w:lineRule="auto"/>
        <w:jc w:val="center"/>
        <w:rPr>
          <w:rFonts w:ascii="Times New Roman" w:eastAsia="Arial" w:hAnsi="Times New Roman" w:cs="Times New Roman"/>
          <w:b/>
          <w:bCs/>
          <w:sz w:val="24"/>
          <w:szCs w:val="24"/>
          <w:lang w:eastAsia="zh-CN" w:bidi="hi-IN"/>
          <w14:ligatures w14:val="none"/>
        </w:rPr>
      </w:pPr>
      <w:r>
        <w:rPr>
          <w:rFonts w:ascii="Times New Roman" w:eastAsia="Arial" w:hAnsi="Times New Roman" w:cs="Times New Roman"/>
          <w:b/>
          <w:bCs/>
          <w:sz w:val="24"/>
          <w:szCs w:val="24"/>
          <w:lang w:eastAsia="zh-CN" w:bidi="hi-IN"/>
          <w14:ligatures w14:val="none"/>
        </w:rPr>
        <w:t>ke k</w:t>
      </w:r>
      <w:r w:rsidRPr="00840785">
        <w:rPr>
          <w:rFonts w:ascii="Times New Roman" w:eastAsia="Arial" w:hAnsi="Times New Roman" w:cs="Times New Roman"/>
          <w:b/>
          <w:bCs/>
          <w:sz w:val="24"/>
          <w:szCs w:val="24"/>
          <w:lang w:eastAsia="zh-CN" w:bidi="hi-IN"/>
          <w14:ligatures w14:val="none"/>
        </w:rPr>
        <w:t>omplexní</w:t>
      </w:r>
      <w:r>
        <w:rPr>
          <w:rFonts w:ascii="Times New Roman" w:eastAsia="Arial" w:hAnsi="Times New Roman" w:cs="Times New Roman"/>
          <w:b/>
          <w:bCs/>
          <w:sz w:val="24"/>
          <w:szCs w:val="24"/>
          <w:lang w:eastAsia="zh-CN" w:bidi="hi-IN"/>
          <w14:ligatures w14:val="none"/>
        </w:rPr>
        <w:t>mu</w:t>
      </w:r>
      <w:r w:rsidRPr="00840785">
        <w:rPr>
          <w:rFonts w:ascii="Times New Roman" w:eastAsia="Arial" w:hAnsi="Times New Roman" w:cs="Times New Roman"/>
          <w:b/>
          <w:bCs/>
          <w:sz w:val="24"/>
          <w:szCs w:val="24"/>
          <w:lang w:eastAsia="zh-CN" w:bidi="hi-IN"/>
          <w14:ligatures w14:val="none"/>
        </w:rPr>
        <w:t xml:space="preserve"> pozměňovací</w:t>
      </w:r>
      <w:r>
        <w:rPr>
          <w:rFonts w:ascii="Times New Roman" w:eastAsia="Arial" w:hAnsi="Times New Roman" w:cs="Times New Roman"/>
          <w:b/>
          <w:bCs/>
          <w:sz w:val="24"/>
          <w:szCs w:val="24"/>
          <w:lang w:eastAsia="zh-CN" w:bidi="hi-IN"/>
          <w14:ligatures w14:val="none"/>
        </w:rPr>
        <w:t>mu</w:t>
      </w:r>
      <w:r w:rsidRPr="00840785">
        <w:rPr>
          <w:rFonts w:ascii="Times New Roman" w:eastAsia="Arial" w:hAnsi="Times New Roman" w:cs="Times New Roman"/>
          <w:b/>
          <w:bCs/>
          <w:sz w:val="24"/>
          <w:szCs w:val="24"/>
          <w:lang w:eastAsia="zh-CN" w:bidi="hi-IN"/>
          <w14:ligatures w14:val="none"/>
        </w:rPr>
        <w:t xml:space="preserve"> návrh</w:t>
      </w:r>
      <w:r>
        <w:rPr>
          <w:rFonts w:ascii="Times New Roman" w:eastAsia="Arial" w:hAnsi="Times New Roman" w:cs="Times New Roman"/>
          <w:b/>
          <w:bCs/>
          <w:sz w:val="24"/>
          <w:szCs w:val="24"/>
          <w:lang w:eastAsia="zh-CN" w:bidi="hi-IN"/>
          <w14:ligatures w14:val="none"/>
        </w:rPr>
        <w:t xml:space="preserve">u hospodářského výboru </w:t>
      </w:r>
      <w:r w:rsidRPr="00840785">
        <w:rPr>
          <w:rFonts w:ascii="Times New Roman" w:hAnsi="Times New Roman" w:cs="Times New Roman"/>
          <w:b/>
          <w:bCs/>
          <w:sz w:val="24"/>
          <w:szCs w:val="24"/>
        </w:rPr>
        <w:t>k návrhu zákona, kterým se mění zákon č. 283/2021 Sb., stavební zákon, ve znění pozdějších předpisů, a další související zákony</w:t>
      </w:r>
    </w:p>
    <w:p w14:paraId="0F25624E" w14:textId="46E3EAE3" w:rsidR="00242F0F" w:rsidRPr="00840785" w:rsidRDefault="00242F0F" w:rsidP="00242F0F">
      <w:pPr>
        <w:widowControl w:val="0"/>
        <w:spacing w:before="120" w:after="120"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(</w:t>
      </w:r>
      <w:r w:rsidRPr="00840785">
        <w:rPr>
          <w:rFonts w:ascii="Times New Roman" w:hAnsi="Times New Roman" w:cs="Times New Roman"/>
          <w:b/>
          <w:bCs/>
          <w:sz w:val="24"/>
          <w:szCs w:val="24"/>
        </w:rPr>
        <w:t>sněmovní tisk 67/</w:t>
      </w:r>
      <w:r>
        <w:rPr>
          <w:rFonts w:ascii="Times New Roman" w:hAnsi="Times New Roman" w:cs="Times New Roman"/>
          <w:b/>
          <w:bCs/>
          <w:sz w:val="24"/>
          <w:szCs w:val="24"/>
        </w:rPr>
        <w:t>11)</w:t>
      </w:r>
    </w:p>
    <w:p w14:paraId="283908D4" w14:textId="77777777" w:rsidR="00242F0F" w:rsidRPr="00840785" w:rsidRDefault="00242F0F" w:rsidP="00242F0F">
      <w:pPr>
        <w:widowControl w:val="0"/>
        <w:spacing w:before="120" w:after="120"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F14733A" w14:textId="77777777" w:rsidR="00242F0F" w:rsidRPr="00840785" w:rsidRDefault="00242F0F" w:rsidP="00242F0F">
      <w:pPr>
        <w:widowControl w:val="0"/>
        <w:spacing w:before="120" w:after="12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E95331D" w14:textId="77777777" w:rsidR="00242F0F" w:rsidRPr="00840785" w:rsidRDefault="00242F0F" w:rsidP="00242F0F">
      <w:pPr>
        <w:widowControl w:val="0"/>
        <w:spacing w:before="120" w:after="12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40785"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7B570EE5" w14:textId="7E513EC7" w:rsidR="00F4011F" w:rsidRDefault="00F4011F" w:rsidP="00242F0F">
      <w:pPr>
        <w:widowControl w:val="0"/>
        <w:spacing w:before="120"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Komplexní pozměňovací návrh se mění takto:</w:t>
      </w:r>
    </w:p>
    <w:p w14:paraId="3D9826D6" w14:textId="77777777" w:rsidR="00F4011F" w:rsidRDefault="00F4011F" w:rsidP="00242F0F">
      <w:pPr>
        <w:widowControl w:val="0"/>
        <w:spacing w:before="120"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412D660" w14:textId="19E4D89F" w:rsidR="00242F0F" w:rsidRPr="00242F0F" w:rsidRDefault="00242F0F" w:rsidP="00242F0F">
      <w:pPr>
        <w:widowControl w:val="0"/>
        <w:spacing w:before="120"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42F0F">
        <w:rPr>
          <w:rFonts w:ascii="Times New Roman" w:hAnsi="Times New Roman" w:cs="Times New Roman"/>
          <w:sz w:val="24"/>
          <w:szCs w:val="24"/>
        </w:rPr>
        <w:t>V části třetí čl. IV se za bod 8 vkládá nový bod 9, který zní:</w:t>
      </w:r>
    </w:p>
    <w:p w14:paraId="7CD6BE77" w14:textId="33922E2A" w:rsidR="00242F0F" w:rsidRDefault="00242F0F" w:rsidP="00242F0F">
      <w:pPr>
        <w:widowControl w:val="0"/>
        <w:spacing w:before="120"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42F0F">
        <w:rPr>
          <w:rFonts w:ascii="Times New Roman" w:hAnsi="Times New Roman" w:cs="Times New Roman"/>
          <w:sz w:val="24"/>
          <w:szCs w:val="24"/>
        </w:rPr>
        <w:t xml:space="preserve">„9.  </w:t>
      </w:r>
      <w:r>
        <w:rPr>
          <w:rFonts w:ascii="Times New Roman" w:hAnsi="Times New Roman" w:cs="Times New Roman"/>
          <w:sz w:val="24"/>
          <w:szCs w:val="24"/>
        </w:rPr>
        <w:t xml:space="preserve">V § 40 se na konci odstavce 3 doplňuje věta </w:t>
      </w:r>
      <w:r w:rsidRPr="00242F0F">
        <w:rPr>
          <w:rFonts w:ascii="Times New Roman" w:hAnsi="Times New Roman" w:cs="Times New Roman"/>
          <w:sz w:val="24"/>
          <w:szCs w:val="24"/>
        </w:rPr>
        <w:t>„K zpracování požárně bezpečnostního řešení pro stavbu kategorie I je dále oprávněna i osoba, která je autorizovaným inženýrem pro obor pozemní stavby podle zvláštního právního předpisu</w:t>
      </w:r>
      <w:r w:rsidRPr="00242F0F">
        <w:rPr>
          <w:rFonts w:ascii="Times New Roman" w:hAnsi="Times New Roman" w:cs="Times New Roman"/>
          <w:sz w:val="24"/>
          <w:szCs w:val="24"/>
          <w:vertAlign w:val="superscript"/>
        </w:rPr>
        <w:t>12)</w:t>
      </w:r>
      <w:r w:rsidRPr="00242F0F">
        <w:rPr>
          <w:rFonts w:ascii="Times New Roman" w:hAnsi="Times New Roman" w:cs="Times New Roman"/>
          <w:sz w:val="24"/>
          <w:szCs w:val="24"/>
        </w:rPr>
        <w:t xml:space="preserve"> a které k tomuto současně byla udělena specializace v rámci tohoto oboru podle zvláštního právního předpisu</w:t>
      </w:r>
      <w:r w:rsidRPr="00242F0F">
        <w:rPr>
          <w:rFonts w:ascii="Times New Roman" w:hAnsi="Times New Roman" w:cs="Times New Roman"/>
          <w:sz w:val="24"/>
          <w:szCs w:val="24"/>
          <w:vertAlign w:val="superscript"/>
        </w:rPr>
        <w:t>12)</w:t>
      </w:r>
      <w:r w:rsidRPr="00242F0F">
        <w:rPr>
          <w:rFonts w:ascii="Times New Roman" w:hAnsi="Times New Roman" w:cs="Times New Roman"/>
          <w:sz w:val="24"/>
          <w:szCs w:val="24"/>
        </w:rPr>
        <w:t>.“.</w:t>
      </w:r>
    </w:p>
    <w:p w14:paraId="04505EFB" w14:textId="7E00B53F" w:rsidR="00242F0F" w:rsidRDefault="00242F0F" w:rsidP="00242F0F">
      <w:pPr>
        <w:widowControl w:val="0"/>
        <w:spacing w:before="120"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Následující novelizační body se přečíslují.</w:t>
      </w:r>
    </w:p>
    <w:p w14:paraId="6BE83EDA" w14:textId="77777777" w:rsidR="00242F0F" w:rsidRDefault="00242F0F" w:rsidP="00242F0F">
      <w:pPr>
        <w:widowControl w:val="0"/>
        <w:spacing w:before="120"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36D6537" w14:textId="755628E4" w:rsidR="00242F0F" w:rsidRPr="00F4011F" w:rsidRDefault="007D4372" w:rsidP="00242F0F">
      <w:pPr>
        <w:widowControl w:val="0"/>
        <w:spacing w:before="120" w:after="12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4011F">
        <w:rPr>
          <w:rFonts w:ascii="Times New Roman" w:hAnsi="Times New Roman" w:cs="Times New Roman"/>
          <w:b/>
          <w:bCs/>
          <w:sz w:val="24"/>
          <w:szCs w:val="24"/>
        </w:rPr>
        <w:t>Odůvodnění:</w:t>
      </w:r>
    </w:p>
    <w:p w14:paraId="1CC3D4C9" w14:textId="082C65F6" w:rsidR="00F72029" w:rsidRPr="00F72029" w:rsidRDefault="00F72029" w:rsidP="00F72029">
      <w:pPr>
        <w:widowControl w:val="0"/>
        <w:spacing w:before="120"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72029">
        <w:rPr>
          <w:rFonts w:ascii="Times New Roman" w:hAnsi="Times New Roman" w:cs="Times New Roman"/>
          <w:sz w:val="24"/>
          <w:szCs w:val="24"/>
        </w:rPr>
        <w:t>Navrhovaná změna reaguje na potřebu přiměřeně upravit okruh osob oprávněných ke zpracování požárně bezpečnostního řešení u staveb kategorie I. Jedná se o stavby s nižší mírou požárního rizika, u nichž se podle navrhované právní úpravy nevykonává státní požární dozor v rozsahu podle § 31 odst. 1 písm. b) a c) zákona o požární ochraně, přičemž povinnost zpracovat požárně bezpečnostní řešení zůstává zachována.</w:t>
      </w:r>
    </w:p>
    <w:p w14:paraId="2D727188" w14:textId="58B739AC" w:rsidR="00F72029" w:rsidRPr="00F72029" w:rsidRDefault="00F72029" w:rsidP="00F72029">
      <w:pPr>
        <w:widowControl w:val="0"/>
        <w:spacing w:before="120"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72029">
        <w:rPr>
          <w:rFonts w:ascii="Times New Roman" w:hAnsi="Times New Roman" w:cs="Times New Roman"/>
          <w:sz w:val="24"/>
          <w:szCs w:val="24"/>
        </w:rPr>
        <w:t>Cílem návrhu je posílit odborné kapacity pro zpracování požárně bezpečnostních řešení u nejméně rizikových staveb, aniž by došlo ke snížení požadavků na odbornou úroveň těchto podkladů. Navrhuje se proto, aby požárně bezpečnostní řešení pro stavbu kategorie I mohla vedle osob autorizovaných v oboru požární bezpečnost staveb zpracovávat také osoba, která je autorizovaným inženýrem pro obor pozemní stavby a které byla současně udělena specializace v rámci tohoto oboru zaměřená na problematiku požární bezpečnosti.</w:t>
      </w:r>
    </w:p>
    <w:p w14:paraId="5B8C6019" w14:textId="59381CD7" w:rsidR="00F72029" w:rsidRPr="00F72029" w:rsidRDefault="00F72029" w:rsidP="00F72029">
      <w:pPr>
        <w:widowControl w:val="0"/>
        <w:spacing w:before="120"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72029">
        <w:rPr>
          <w:rFonts w:ascii="Times New Roman" w:hAnsi="Times New Roman" w:cs="Times New Roman"/>
          <w:sz w:val="24"/>
          <w:szCs w:val="24"/>
        </w:rPr>
        <w:t>Navrhovaná úprava nerozšiřuje oprávnění obecně na všechny projektanty pozemních staveb. Oprávnění je vymezeno pouze pro autorizované inženýry v oboru pozemní stavby, a to za podmínky získání specializace vztahující se k problematice požární bezpečnosti. Tím je zachována vazba na systém autorizace podle zvláštního právního předpisu a současně je zajištěno, že tuto činnost budou vykonávat pouze osoby s odpovídající odbornou způsobilostí.</w:t>
      </w:r>
    </w:p>
    <w:p w14:paraId="0D8528E4" w14:textId="5FC30F8A" w:rsidR="00F72029" w:rsidRPr="00F72029" w:rsidRDefault="00F72029" w:rsidP="00F72029">
      <w:pPr>
        <w:widowControl w:val="0"/>
        <w:spacing w:before="120"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72029">
        <w:rPr>
          <w:rFonts w:ascii="Times New Roman" w:hAnsi="Times New Roman" w:cs="Times New Roman"/>
          <w:sz w:val="24"/>
          <w:szCs w:val="24"/>
        </w:rPr>
        <w:t>Důvodem navrhované změny je rovněž praktický stav odborných kapacit. Počet projektantů autorizovaných v oboru požární bezpečnost staveb je omezený, přičemž se pohybuje pod hranicí 600 osob. Zachování výlučné působnosti těchto osob i pro stavby kategorie I by mohlo vést k neúměrnému zatížení této odborné skupiny a ke zbytečnému prodlužování přípravy projektové dokumentace u staveb s nižší mírou požárního rizika.</w:t>
      </w:r>
    </w:p>
    <w:p w14:paraId="487E585E" w14:textId="77777777" w:rsidR="00F72029" w:rsidRPr="00F72029" w:rsidRDefault="00F72029" w:rsidP="00F72029">
      <w:pPr>
        <w:widowControl w:val="0"/>
        <w:spacing w:before="120"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72029">
        <w:rPr>
          <w:rFonts w:ascii="Times New Roman" w:hAnsi="Times New Roman" w:cs="Times New Roman"/>
          <w:sz w:val="24"/>
          <w:szCs w:val="24"/>
        </w:rPr>
        <w:t>Návrh je koncipován úzce a vztahuje se výhradně na stavby kategorie I. Nedotýká se staveb vyšších kategorií, u nichž zůstávají zachovány přísnější požadavky na zpracovatele požárně bezpečnostního řešení. Navrhovaná úprava je proto přiměřená sledovanému cíli, neboť posiluje dostupnost odborných kapacit, zachovává požadavek odborné kvalifikace a odpovědnosti zpracovatele a současně nesnižuje úroveň požární bezpečnosti staveb.</w:t>
      </w:r>
    </w:p>
    <w:p w14:paraId="12D4908B" w14:textId="77777777" w:rsidR="00242F0F" w:rsidRDefault="00242F0F" w:rsidP="00242F0F">
      <w:pPr>
        <w:widowControl w:val="0"/>
        <w:spacing w:before="120"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D64D720" w14:textId="77777777" w:rsidR="00F4011F" w:rsidRDefault="00F4011F" w:rsidP="00242F0F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DBE0147" w14:textId="1116A92D" w:rsidR="00242F0F" w:rsidRPr="00242F0F" w:rsidRDefault="00242F0F" w:rsidP="00242F0F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242F0F">
        <w:rPr>
          <w:rFonts w:ascii="Times New Roman" w:hAnsi="Times New Roman" w:cs="Times New Roman"/>
          <w:b/>
          <w:sz w:val="24"/>
          <w:szCs w:val="24"/>
        </w:rPr>
        <w:lastRenderedPageBreak/>
        <w:t>Platné znění dotčen</w:t>
      </w:r>
      <w:r>
        <w:rPr>
          <w:rFonts w:ascii="Times New Roman" w:hAnsi="Times New Roman" w:cs="Times New Roman"/>
          <w:b/>
          <w:sz w:val="24"/>
          <w:szCs w:val="24"/>
        </w:rPr>
        <w:t>ého</w:t>
      </w:r>
      <w:r w:rsidRPr="00242F0F">
        <w:rPr>
          <w:rFonts w:ascii="Times New Roman" w:hAnsi="Times New Roman" w:cs="Times New Roman"/>
          <w:b/>
          <w:sz w:val="24"/>
          <w:szCs w:val="24"/>
        </w:rPr>
        <w:t xml:space="preserve"> ustanovení zákona č. 133/1985 Sb.,</w:t>
      </w:r>
      <w:r w:rsidRPr="00242F0F">
        <w:rPr>
          <w:rFonts w:ascii="Times New Roman" w:hAnsi="Times New Roman" w:cs="Times New Roman"/>
          <w:sz w:val="24"/>
          <w:szCs w:val="24"/>
        </w:rPr>
        <w:t xml:space="preserve"> </w:t>
      </w:r>
      <w:r w:rsidRPr="00242F0F">
        <w:rPr>
          <w:rFonts w:ascii="Times New Roman" w:hAnsi="Times New Roman" w:cs="Times New Roman"/>
          <w:b/>
          <w:sz w:val="24"/>
          <w:szCs w:val="24"/>
        </w:rPr>
        <w:t>o požární ochraně, ve znění pozdějších předpisů, s vyznačením navrhovan</w:t>
      </w:r>
      <w:r>
        <w:rPr>
          <w:rFonts w:ascii="Times New Roman" w:hAnsi="Times New Roman" w:cs="Times New Roman"/>
          <w:b/>
          <w:sz w:val="24"/>
          <w:szCs w:val="24"/>
        </w:rPr>
        <w:t>é</w:t>
      </w:r>
      <w:r w:rsidRPr="00242F0F">
        <w:rPr>
          <w:rFonts w:ascii="Times New Roman" w:hAnsi="Times New Roman" w:cs="Times New Roman"/>
          <w:b/>
          <w:sz w:val="24"/>
          <w:szCs w:val="24"/>
        </w:rPr>
        <w:t xml:space="preserve"> změn</w:t>
      </w:r>
      <w:r>
        <w:rPr>
          <w:rFonts w:ascii="Times New Roman" w:hAnsi="Times New Roman" w:cs="Times New Roman"/>
          <w:b/>
          <w:sz w:val="24"/>
          <w:szCs w:val="24"/>
        </w:rPr>
        <w:t>y</w:t>
      </w:r>
      <w:r w:rsidRPr="00242F0F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6D43D742" w14:textId="77777777" w:rsidR="00242F0F" w:rsidRPr="00242F0F" w:rsidRDefault="00242F0F" w:rsidP="00242F0F">
      <w:pPr>
        <w:jc w:val="center"/>
        <w:rPr>
          <w:rFonts w:ascii="Times New Roman" w:hAnsi="Times New Roman" w:cs="Times New Roman"/>
          <w:sz w:val="24"/>
          <w:szCs w:val="24"/>
        </w:rPr>
      </w:pPr>
      <w:r w:rsidRPr="00242F0F">
        <w:rPr>
          <w:rFonts w:ascii="Times New Roman" w:hAnsi="Times New Roman" w:cs="Times New Roman"/>
          <w:sz w:val="24"/>
          <w:szCs w:val="24"/>
        </w:rPr>
        <w:t>§ 40</w:t>
      </w:r>
    </w:p>
    <w:p w14:paraId="5EA5F057" w14:textId="77777777" w:rsidR="00242F0F" w:rsidRPr="00242F0F" w:rsidRDefault="00242F0F" w:rsidP="00242F0F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242F0F">
        <w:rPr>
          <w:rFonts w:ascii="Times New Roman" w:hAnsi="Times New Roman" w:cs="Times New Roman"/>
          <w:sz w:val="24"/>
          <w:szCs w:val="24"/>
        </w:rPr>
        <w:t>(1) Státní požární dozor se v rozsahu podle § 31 odst. 1 písm. b) a c) nevykonává u stavby kategorie 0 a I.</w:t>
      </w:r>
    </w:p>
    <w:p w14:paraId="1F023311" w14:textId="77777777" w:rsidR="00242F0F" w:rsidRPr="00242F0F" w:rsidRDefault="00242F0F" w:rsidP="00242F0F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242F0F">
        <w:rPr>
          <w:rFonts w:ascii="Times New Roman" w:hAnsi="Times New Roman" w:cs="Times New Roman"/>
          <w:sz w:val="24"/>
          <w:szCs w:val="24"/>
        </w:rPr>
        <w:t>(2) Pro stavbu uvedenou v § 39 odst. 1 písm. b), c) nebo d) se zpracovává požárně bezpečnostní řešení podle zvláštního právního předpisu</w:t>
      </w:r>
      <w:r w:rsidRPr="00242F0F">
        <w:rPr>
          <w:rFonts w:ascii="Times New Roman" w:hAnsi="Times New Roman" w:cs="Times New Roman"/>
          <w:sz w:val="24"/>
          <w:szCs w:val="24"/>
          <w:vertAlign w:val="superscript"/>
        </w:rPr>
        <w:t xml:space="preserve">13). </w:t>
      </w:r>
      <w:r w:rsidRPr="00242F0F">
        <w:rPr>
          <w:rFonts w:ascii="Times New Roman" w:hAnsi="Times New Roman" w:cs="Times New Roman"/>
          <w:sz w:val="24"/>
          <w:szCs w:val="24"/>
        </w:rPr>
        <w:t>V požárně bezpečnostním řešení jeho zpracovatel prokazuje shodu navrhovaného záměru stavby s technickými podmínkami požární ochrany pro navrhování staveb stanovenými prováděcím právním předpisem</w:t>
      </w:r>
      <w:r w:rsidRPr="00242F0F">
        <w:rPr>
          <w:rFonts w:ascii="Times New Roman" w:hAnsi="Times New Roman" w:cs="Times New Roman"/>
          <w:sz w:val="24"/>
          <w:szCs w:val="24"/>
          <w:vertAlign w:val="superscript"/>
        </w:rPr>
        <w:t>15)</w:t>
      </w:r>
      <w:r w:rsidRPr="00242F0F">
        <w:rPr>
          <w:rFonts w:ascii="Times New Roman" w:hAnsi="Times New Roman" w:cs="Times New Roman"/>
          <w:sz w:val="24"/>
          <w:szCs w:val="24"/>
        </w:rPr>
        <w:t>.</w:t>
      </w:r>
    </w:p>
    <w:p w14:paraId="326DD783" w14:textId="47B63C4F" w:rsidR="00242F0F" w:rsidRPr="00242F0F" w:rsidRDefault="00242F0F" w:rsidP="00242F0F">
      <w:pPr>
        <w:ind w:firstLine="567"/>
        <w:jc w:val="both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242F0F">
        <w:rPr>
          <w:rFonts w:ascii="Times New Roman" w:hAnsi="Times New Roman" w:cs="Times New Roman"/>
          <w:sz w:val="24"/>
          <w:szCs w:val="24"/>
        </w:rPr>
        <w:t>(3) K zpracování požárně bezpečnostního řešení pro stavbu kategorie I a II je oprávněna osoba, která je autorizovaná pro obor požární bezpečnost staveb podle zvláštního právního předpisu</w:t>
      </w:r>
      <w:r w:rsidRPr="00242F0F">
        <w:rPr>
          <w:rFonts w:ascii="Times New Roman" w:hAnsi="Times New Roman" w:cs="Times New Roman"/>
          <w:sz w:val="24"/>
          <w:szCs w:val="24"/>
          <w:vertAlign w:val="superscript"/>
        </w:rPr>
        <w:t>12)</w:t>
      </w:r>
      <w:r w:rsidRPr="00242F0F">
        <w:rPr>
          <w:rFonts w:ascii="Times New Roman" w:hAnsi="Times New Roman" w:cs="Times New Roman"/>
          <w:sz w:val="24"/>
          <w:szCs w:val="24"/>
        </w:rPr>
        <w:t xml:space="preserve">. </w:t>
      </w:r>
      <w:r w:rsidRPr="00242F0F">
        <w:rPr>
          <w:rFonts w:ascii="Times New Roman" w:hAnsi="Times New Roman" w:cs="Times New Roman"/>
          <w:b/>
          <w:bCs/>
          <w:sz w:val="24"/>
          <w:szCs w:val="24"/>
        </w:rPr>
        <w:t>K zpracování požárně bezpečnostního řešení pro stavbu kategorie I je dále oprávněna i osoba, která je autorizovaným inženýrem pro obor pozemní stavby podle zvláštního právního předpisu</w:t>
      </w:r>
      <w:r w:rsidRPr="00242F0F">
        <w:rPr>
          <w:rFonts w:ascii="Times New Roman" w:hAnsi="Times New Roman" w:cs="Times New Roman"/>
          <w:b/>
          <w:bCs/>
          <w:sz w:val="24"/>
          <w:szCs w:val="24"/>
          <w:vertAlign w:val="superscript"/>
        </w:rPr>
        <w:t>12)</w:t>
      </w:r>
      <w:r w:rsidRPr="00242F0F">
        <w:rPr>
          <w:rFonts w:ascii="Times New Roman" w:hAnsi="Times New Roman" w:cs="Times New Roman"/>
          <w:b/>
          <w:bCs/>
          <w:sz w:val="24"/>
          <w:szCs w:val="24"/>
        </w:rPr>
        <w:t xml:space="preserve"> a které k tomuto současně byla udělena specializace v</w:t>
      </w:r>
      <w:r>
        <w:rPr>
          <w:rFonts w:ascii="Times New Roman" w:hAnsi="Times New Roman" w:cs="Times New Roman"/>
          <w:b/>
          <w:bCs/>
          <w:sz w:val="24"/>
          <w:szCs w:val="24"/>
        </w:rPr>
        <w:t> </w:t>
      </w:r>
      <w:r w:rsidRPr="00242F0F">
        <w:rPr>
          <w:rFonts w:ascii="Times New Roman" w:hAnsi="Times New Roman" w:cs="Times New Roman"/>
          <w:b/>
          <w:bCs/>
          <w:sz w:val="24"/>
          <w:szCs w:val="24"/>
        </w:rPr>
        <w:t>rámci tohoto oboru podle zvláštního právního předpisu</w:t>
      </w:r>
      <w:r w:rsidRPr="00242F0F">
        <w:rPr>
          <w:rFonts w:ascii="Times New Roman" w:hAnsi="Times New Roman" w:cs="Times New Roman"/>
          <w:b/>
          <w:bCs/>
          <w:sz w:val="24"/>
          <w:szCs w:val="24"/>
          <w:vertAlign w:val="superscript"/>
        </w:rPr>
        <w:t>12)</w:t>
      </w:r>
      <w:r w:rsidRPr="00242F0F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1682A9EF" w14:textId="3AF1893E" w:rsidR="00242F0F" w:rsidRDefault="00242F0F" w:rsidP="00242F0F">
      <w:pPr>
        <w:widowControl w:val="0"/>
        <w:spacing w:before="120" w:after="120" w:line="276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242F0F">
        <w:rPr>
          <w:rFonts w:ascii="Times New Roman" w:hAnsi="Times New Roman" w:cs="Times New Roman"/>
          <w:sz w:val="24"/>
          <w:szCs w:val="24"/>
        </w:rPr>
        <w:t>(4) K zpracování požárně bezpečnostního řešení pro stavbu kategorie III je oprávněna osoba, která je autorizovaná pro obor požární bezpečnost staveb podle zvláštního právního předpisu</w:t>
      </w:r>
      <w:r w:rsidRPr="00242F0F">
        <w:rPr>
          <w:rFonts w:ascii="Times New Roman" w:hAnsi="Times New Roman" w:cs="Times New Roman"/>
          <w:sz w:val="24"/>
          <w:szCs w:val="24"/>
          <w:vertAlign w:val="superscript"/>
        </w:rPr>
        <w:t xml:space="preserve">12) </w:t>
      </w:r>
      <w:r w:rsidRPr="00242F0F">
        <w:rPr>
          <w:rFonts w:ascii="Times New Roman" w:hAnsi="Times New Roman" w:cs="Times New Roman"/>
          <w:sz w:val="24"/>
          <w:szCs w:val="24"/>
        </w:rPr>
        <w:t>a které k tomuto současně byla udělena specializace v rámci tohoto oboru podle zvláštního právního předpisu</w:t>
      </w:r>
      <w:r w:rsidRPr="00242F0F">
        <w:rPr>
          <w:rFonts w:ascii="Times New Roman" w:hAnsi="Times New Roman" w:cs="Times New Roman"/>
          <w:sz w:val="24"/>
          <w:szCs w:val="24"/>
          <w:vertAlign w:val="superscript"/>
        </w:rPr>
        <w:t>12)</w:t>
      </w:r>
      <w:r w:rsidRPr="00242F0F">
        <w:rPr>
          <w:rFonts w:ascii="Times New Roman" w:hAnsi="Times New Roman" w:cs="Times New Roman"/>
          <w:sz w:val="24"/>
          <w:szCs w:val="24"/>
        </w:rPr>
        <w:t>.</w:t>
      </w:r>
    </w:p>
    <w:p w14:paraId="0C21A71C" w14:textId="77777777" w:rsidR="00F4011F" w:rsidRDefault="00F4011F" w:rsidP="00242F0F">
      <w:pPr>
        <w:widowControl w:val="0"/>
        <w:spacing w:before="120" w:after="120" w:line="276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14:paraId="6879F36F" w14:textId="77777777" w:rsidR="00F4011F" w:rsidRDefault="00F4011F" w:rsidP="00242F0F">
      <w:pPr>
        <w:widowControl w:val="0"/>
        <w:spacing w:before="120" w:after="120" w:line="276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14:paraId="35298A79" w14:textId="77777777" w:rsidR="00F4011F" w:rsidRPr="00242F0F" w:rsidRDefault="00F4011F" w:rsidP="00242F0F">
      <w:pPr>
        <w:widowControl w:val="0"/>
        <w:spacing w:before="120" w:after="120" w:line="276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14:paraId="4CA44171" w14:textId="77777777" w:rsidR="008602B7" w:rsidRDefault="008602B7"/>
    <w:sectPr w:rsidR="008602B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2F0F"/>
    <w:rsid w:val="000945BD"/>
    <w:rsid w:val="00242F0F"/>
    <w:rsid w:val="002D37B5"/>
    <w:rsid w:val="00311E38"/>
    <w:rsid w:val="003E01EC"/>
    <w:rsid w:val="005D075F"/>
    <w:rsid w:val="007D4372"/>
    <w:rsid w:val="00801FF9"/>
    <w:rsid w:val="00825683"/>
    <w:rsid w:val="008602B7"/>
    <w:rsid w:val="00A84850"/>
    <w:rsid w:val="00AB287A"/>
    <w:rsid w:val="00AE6FB0"/>
    <w:rsid w:val="00B22C00"/>
    <w:rsid w:val="00B369E0"/>
    <w:rsid w:val="00EC4C9A"/>
    <w:rsid w:val="00F4011F"/>
    <w:rsid w:val="00F720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96816E"/>
  <w15:chartTrackingRefBased/>
  <w15:docId w15:val="{0122C3F8-C806-4C08-AF5C-D7EFD5123B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242F0F"/>
    <w:rPr>
      <w:rFonts w:ascii="Arial" w:hAnsi="Arial"/>
      <w:sz w:val="20"/>
    </w:rPr>
  </w:style>
  <w:style w:type="paragraph" w:styleId="Nadpis1">
    <w:name w:val="heading 1"/>
    <w:basedOn w:val="Normln"/>
    <w:next w:val="Normln"/>
    <w:link w:val="Nadpis1Char"/>
    <w:uiPriority w:val="9"/>
    <w:qFormat/>
    <w:rsid w:val="00242F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242F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242F0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242F0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 w:val="22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242F0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sz w:val="22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242F0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2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242F0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sz w:val="22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242F0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2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242F0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sz w:val="22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242F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242F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242F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242F0F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242F0F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242F0F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242F0F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242F0F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242F0F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242F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242F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242F0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242F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242F0F"/>
    <w:pPr>
      <w:spacing w:before="160"/>
      <w:jc w:val="center"/>
    </w:pPr>
    <w:rPr>
      <w:rFonts w:asciiTheme="minorHAnsi" w:hAnsiTheme="minorHAnsi"/>
      <w:i/>
      <w:iCs/>
      <w:color w:val="404040" w:themeColor="text1" w:themeTint="BF"/>
      <w:sz w:val="22"/>
    </w:rPr>
  </w:style>
  <w:style w:type="character" w:customStyle="1" w:styleId="CittChar">
    <w:name w:val="Citát Char"/>
    <w:basedOn w:val="Standardnpsmoodstavce"/>
    <w:link w:val="Citt"/>
    <w:uiPriority w:val="29"/>
    <w:rsid w:val="00242F0F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242F0F"/>
    <w:pPr>
      <w:ind w:left="720"/>
      <w:contextualSpacing/>
    </w:pPr>
    <w:rPr>
      <w:rFonts w:asciiTheme="minorHAnsi" w:hAnsiTheme="minorHAnsi"/>
      <w:sz w:val="22"/>
    </w:rPr>
  </w:style>
  <w:style w:type="character" w:styleId="Zdraznnintenzivn">
    <w:name w:val="Intense Emphasis"/>
    <w:basedOn w:val="Standardnpsmoodstavce"/>
    <w:uiPriority w:val="21"/>
    <w:qFormat/>
    <w:rsid w:val="00242F0F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242F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hAnsiTheme="minorHAnsi"/>
      <w:i/>
      <w:iCs/>
      <w:color w:val="0F4761" w:themeColor="accent1" w:themeShade="BF"/>
      <w:sz w:val="22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242F0F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242F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655</Words>
  <Characters>3867</Characters>
  <Application>Microsoft Office Word</Application>
  <DocSecurity>0</DocSecurity>
  <Lines>32</Lines>
  <Paragraphs>9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Vítová Hana</dc:creator>
  <cp:keywords/>
  <dc:description/>
  <cp:lastModifiedBy>genpor. v. v. Ing. Drahoslav Ryba</cp:lastModifiedBy>
  <cp:revision>2</cp:revision>
  <dcterms:created xsi:type="dcterms:W3CDTF">2026-06-11T14:21:00Z</dcterms:created>
  <dcterms:modified xsi:type="dcterms:W3CDTF">2026-06-11T14:21:00Z</dcterms:modified>
</cp:coreProperties>
</file>