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spacing w:before="200" w:lineRule="auto"/>
        <w:jc w:val="center"/>
        <w:rPr>
          <w:b w:val="1"/>
          <w:bCs w:val="1"/>
          <w:sz w:val="36"/>
          <w:szCs w:val="36"/>
        </w:rPr>
      </w:pPr>
      <w:bookmarkStart w:colFirst="0" w:colLast="0" w:name="_72cbqrdi8hl2" w:id="0"/>
      <w:bookmarkEnd w:id="0"/>
      <w:r w:rsidDel="00000000" w:rsidR="00000000" w:rsidRPr="00000000">
        <w:rPr>
          <w:b w:val="1"/>
          <w:bCs w:val="1"/>
          <w:sz w:val="36"/>
          <w:szCs w:val="36"/>
          <w:rtl w:val="0"/>
        </w:rPr>
        <w:t xml:space="preserve">PARLAMENT ČESKÉ REPUBLIKY</w:t>
      </w:r>
    </w:p>
    <w:p w:rsidR="00000000" w:rsidDel="00000000" w:rsidP="00000000" w:rsidRDefault="00000000" w:rsidRPr="00000000" w14:paraId="00000002">
      <w:pPr>
        <w:widowControl w:val="0"/>
        <w:tabs>
          <w:tab w:val="center" w:leader="none" w:pos="4536"/>
          <w:tab w:val="right" w:leader="none" w:pos="9072"/>
        </w:tabs>
        <w:spacing w:before="200" w:lineRule="auto"/>
        <w:rPr>
          <w:b w:val="1"/>
          <w:bCs w:val="1"/>
          <w:sz w:val="36"/>
          <w:szCs w:val="36"/>
        </w:rPr>
      </w:pPr>
      <w:r w:rsidDel="00000000" w:rsidR="00000000" w:rsidRPr="00000000">
        <w:rPr>
          <w:b w:val="1"/>
          <w:bCs w:val="1"/>
          <w:sz w:val="36"/>
          <w:szCs w:val="36"/>
          <w:rtl w:val="0"/>
        </w:rPr>
        <w:tab/>
        <w:t xml:space="preserve">Poslanecká sněmovna</w:t>
        <w:tab/>
      </w:r>
    </w:p>
    <w:p w:rsidR="00000000" w:rsidDel="00000000" w:rsidP="00000000" w:rsidRDefault="00000000" w:rsidRPr="00000000" w14:paraId="00000003">
      <w:pPr>
        <w:widowControl w:val="0"/>
        <w:spacing w:before="200" w:lineRule="auto"/>
        <w:jc w:val="center"/>
        <w:rPr>
          <w:b w:val="1"/>
          <w:bCs w:val="1"/>
          <w:sz w:val="36"/>
          <w:szCs w:val="36"/>
        </w:rPr>
      </w:pPr>
      <w:r w:rsidDel="00000000" w:rsidR="00000000" w:rsidRPr="00000000">
        <w:rPr>
          <w:b w:val="1"/>
          <w:bCs w:val="1"/>
          <w:sz w:val="36"/>
          <w:szCs w:val="36"/>
          <w:rtl w:val="0"/>
        </w:rPr>
        <w:t xml:space="preserve">2026</w:t>
      </w:r>
    </w:p>
    <w:p w:rsidR="00000000" w:rsidDel="00000000" w:rsidP="00000000" w:rsidRDefault="00000000" w:rsidRPr="00000000" w14:paraId="00000004">
      <w:pPr>
        <w:widowControl w:val="0"/>
        <w:spacing w:before="200" w:lineRule="auto"/>
        <w:jc w:val="center"/>
        <w:rPr>
          <w:b w:val="1"/>
          <w:bCs w:val="1"/>
          <w:sz w:val="36"/>
          <w:szCs w:val="36"/>
        </w:rPr>
      </w:pPr>
      <w:r w:rsidDel="00000000" w:rsidR="00000000" w:rsidRPr="00000000">
        <w:rPr>
          <w:b w:val="1"/>
          <w:bCs w:val="1"/>
          <w:sz w:val="36"/>
          <w:szCs w:val="36"/>
          <w:rtl w:val="0"/>
        </w:rPr>
        <w:t xml:space="preserve">X. volební období</w:t>
      </w:r>
    </w:p>
    <w:p w:rsidR="00000000" w:rsidDel="00000000" w:rsidP="00000000" w:rsidRDefault="00000000" w:rsidRPr="00000000" w14:paraId="00000005">
      <w:pPr>
        <w:widowControl w:val="0"/>
        <w:spacing w:before="200" w:lineRule="auto"/>
        <w:jc w:val="center"/>
        <w:rPr>
          <w:b w:val="1"/>
          <w:bCs w:val="1"/>
          <w:sz w:val="28"/>
          <w:szCs w:val="28"/>
        </w:rPr>
      </w:pPr>
      <w:r w:rsidDel="00000000" w:rsidR="00000000" w:rsidRPr="00000000">
        <w:rPr>
          <w:b w:val="1"/>
          <w:bCs w:val="1"/>
          <w:sz w:val="28"/>
          <w:szCs w:val="28"/>
          <w:rtl w:val="0"/>
        </w:rPr>
        <w:t xml:space="preserve">___________________________________________________________</w:t>
      </w:r>
    </w:p>
    <w:p w:rsidR="00000000" w:rsidDel="00000000" w:rsidP="00000000" w:rsidRDefault="00000000" w:rsidRPr="00000000" w14:paraId="00000006">
      <w:pPr>
        <w:widowControl w:val="0"/>
        <w:spacing w:before="200" w:lineRule="auto"/>
        <w:rPr>
          <w:b w:val="1"/>
          <w:bCs w:val="1"/>
          <w:sz w:val="28"/>
          <w:szCs w:val="28"/>
        </w:rPr>
      </w:pPr>
      <w:r w:rsidDel="00000000" w:rsidR="00000000" w:rsidRPr="00000000">
        <w:rPr>
          <w:rtl w:val="0"/>
        </w:rPr>
      </w:r>
    </w:p>
    <w:p w:rsidR="00000000" w:rsidDel="00000000" w:rsidP="00000000" w:rsidRDefault="00000000" w:rsidRPr="00000000" w14:paraId="00000007">
      <w:pPr>
        <w:widowControl w:val="0"/>
        <w:spacing w:before="200" w:lineRule="auto"/>
        <w:jc w:val="center"/>
        <w:rPr>
          <w:sz w:val="28"/>
          <w:szCs w:val="28"/>
        </w:rPr>
      </w:pPr>
      <w:r w:rsidDel="00000000" w:rsidR="00000000" w:rsidRPr="00000000">
        <w:rPr>
          <w:rtl w:val="0"/>
        </w:rPr>
      </w:r>
    </w:p>
    <w:p w:rsidR="00000000" w:rsidDel="00000000" w:rsidP="00000000" w:rsidRDefault="00000000" w:rsidRPr="00000000" w14:paraId="00000008">
      <w:pPr>
        <w:keepNext w:val="1"/>
        <w:keepLines w:val="1"/>
        <w:widowControl w:val="0"/>
        <w:spacing w:before="200" w:lineRule="auto"/>
        <w:jc w:val="center"/>
        <w:rPr>
          <w:b w:val="1"/>
          <w:bCs w:val="1"/>
          <w:sz w:val="32"/>
          <w:szCs w:val="32"/>
        </w:rPr>
      </w:pPr>
      <w:r w:rsidDel="00000000" w:rsidR="00000000" w:rsidRPr="00000000">
        <w:rPr>
          <w:b w:val="1"/>
          <w:bCs w:val="1"/>
          <w:sz w:val="32"/>
          <w:szCs w:val="32"/>
          <w:rtl w:val="0"/>
        </w:rPr>
        <w:t xml:space="preserve">Pozměňovací návrh </w:t>
      </w:r>
    </w:p>
    <w:p w:rsidR="00000000" w:rsidDel="00000000" w:rsidP="00000000" w:rsidRDefault="00000000" w:rsidRPr="00000000" w14:paraId="00000009">
      <w:pPr>
        <w:keepNext w:val="1"/>
        <w:keepLines w:val="1"/>
        <w:widowControl w:val="0"/>
        <w:spacing w:before="240" w:lineRule="auto"/>
        <w:jc w:val="center"/>
        <w:rPr>
          <w:sz w:val="32"/>
          <w:szCs w:val="32"/>
        </w:rPr>
      </w:pPr>
      <w:r w:rsidDel="00000000" w:rsidR="00000000" w:rsidRPr="00000000">
        <w:rPr>
          <w:sz w:val="32"/>
          <w:szCs w:val="32"/>
          <w:rtl w:val="0"/>
        </w:rPr>
        <w:t xml:space="preserve">poslankyň a poslanců</w:t>
      </w:r>
    </w:p>
    <w:p w:rsidR="00000000" w:rsidDel="00000000" w:rsidP="00000000" w:rsidRDefault="00000000" w:rsidRPr="00000000" w14:paraId="0000000A">
      <w:pPr>
        <w:keepNext w:val="1"/>
        <w:keepLines w:val="1"/>
        <w:widowControl w:val="0"/>
        <w:spacing w:before="240" w:lineRule="auto"/>
        <w:jc w:val="center"/>
        <w:rPr>
          <w:b w:val="1"/>
          <w:bCs w:val="1"/>
          <w:sz w:val="32"/>
          <w:szCs w:val="32"/>
        </w:rPr>
      </w:pPr>
      <w:r w:rsidDel="00000000" w:rsidR="00000000" w:rsidRPr="00000000">
        <w:rPr>
          <w:sz w:val="32"/>
          <w:szCs w:val="32"/>
          <w:rtl w:val="0"/>
        </w:rPr>
        <w:t xml:space="preserve">Veroniky Kovářové, Gabriely Svárovské, Ivana Bartoše a Zdeňka Hřiba</w:t>
      </w:r>
      <w:r w:rsidDel="00000000" w:rsidR="00000000" w:rsidRPr="00000000">
        <w:rPr>
          <w:rtl w:val="0"/>
        </w:rPr>
      </w:r>
    </w:p>
    <w:p w:rsidR="00000000" w:rsidDel="00000000" w:rsidP="00000000" w:rsidRDefault="00000000" w:rsidRPr="00000000" w14:paraId="0000000B">
      <w:pPr>
        <w:widowControl w:val="0"/>
        <w:spacing w:before="200" w:lineRule="auto"/>
        <w:rPr>
          <w:sz w:val="28"/>
          <w:szCs w:val="28"/>
        </w:rPr>
      </w:pPr>
      <w:r w:rsidDel="00000000" w:rsidR="00000000" w:rsidRPr="00000000">
        <w:rPr>
          <w:rtl w:val="0"/>
        </w:rPr>
      </w:r>
    </w:p>
    <w:p w:rsidR="00000000" w:rsidDel="00000000" w:rsidP="00000000" w:rsidRDefault="00000000" w:rsidRPr="00000000" w14:paraId="0000000C">
      <w:pPr>
        <w:spacing w:after="120" w:lineRule="auto"/>
        <w:jc w:val="center"/>
        <w:rPr>
          <w:b w:val="1"/>
          <w:bCs w:val="1"/>
        </w:rPr>
      </w:pPr>
      <w:r w:rsidDel="00000000" w:rsidR="00000000" w:rsidRPr="00000000">
        <w:rPr>
          <w:b w:val="1"/>
          <w:bCs w:val="1"/>
          <w:rtl w:val="0"/>
        </w:rPr>
        <w:t xml:space="preserve">ke komplexnímu pozměňovacímu návrhu uvedenému v usnesení hospodářského výboru č. 55 ze dne 30. dubna 2026</w:t>
      </w:r>
    </w:p>
    <w:p w:rsidR="00000000" w:rsidDel="00000000" w:rsidP="00000000" w:rsidRDefault="00000000" w:rsidRPr="00000000" w14:paraId="0000000D">
      <w:pPr>
        <w:spacing w:after="120" w:lineRule="auto"/>
        <w:jc w:val="center"/>
        <w:rPr/>
      </w:pPr>
      <w:r w:rsidDel="00000000" w:rsidR="00000000" w:rsidRPr="00000000">
        <w:rPr>
          <w:rtl w:val="0"/>
        </w:rPr>
      </w:r>
    </w:p>
    <w:p w:rsidR="00000000" w:rsidDel="00000000" w:rsidP="00000000" w:rsidRDefault="00000000" w:rsidRPr="00000000" w14:paraId="0000000E">
      <w:pPr>
        <w:spacing w:after="120" w:lineRule="auto"/>
        <w:jc w:val="center"/>
        <w:rPr/>
      </w:pPr>
      <w:r w:rsidDel="00000000" w:rsidR="00000000" w:rsidRPr="00000000">
        <w:rPr>
          <w:rtl w:val="0"/>
        </w:rPr>
        <w:t xml:space="preserve">[k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w:t>
      </w:r>
    </w:p>
    <w:p w:rsidR="00000000" w:rsidDel="00000000" w:rsidP="00000000" w:rsidRDefault="00000000" w:rsidRPr="00000000" w14:paraId="0000000F">
      <w:pPr>
        <w:widowControl w:val="0"/>
        <w:spacing w:before="200" w:lineRule="auto"/>
        <w:jc w:val="both"/>
        <w:rPr>
          <w:b w:val="1"/>
          <w:bCs w:val="1"/>
          <w:sz w:val="30"/>
          <w:szCs w:val="30"/>
        </w:rPr>
      </w:pPr>
      <w:r w:rsidDel="00000000" w:rsidR="00000000" w:rsidRPr="00000000">
        <w:rPr>
          <w:rtl w:val="0"/>
        </w:rPr>
      </w:r>
    </w:p>
    <w:p w:rsidR="00000000" w:rsidDel="00000000" w:rsidP="00000000" w:rsidRDefault="00000000" w:rsidRPr="00000000" w14:paraId="00000010">
      <w:pPr>
        <w:widowControl w:val="0"/>
        <w:spacing w:before="200" w:lineRule="auto"/>
        <w:jc w:val="center"/>
        <w:rPr>
          <w:b w:val="1"/>
          <w:bCs w:val="1"/>
          <w:sz w:val="40"/>
          <w:szCs w:val="40"/>
        </w:rPr>
      </w:pPr>
      <w:r w:rsidDel="00000000" w:rsidR="00000000" w:rsidRPr="00000000">
        <w:rPr>
          <w:b w:val="1"/>
          <w:bCs w:val="1"/>
          <w:sz w:val="40"/>
          <w:szCs w:val="40"/>
          <w:rtl w:val="0"/>
        </w:rPr>
        <w:t xml:space="preserve">ST 67/11</w:t>
      </w:r>
    </w:p>
    <w:p w:rsidR="00000000" w:rsidDel="00000000" w:rsidP="00000000" w:rsidRDefault="00000000" w:rsidRPr="00000000" w14:paraId="00000011">
      <w:pPr>
        <w:widowControl w:val="0"/>
        <w:spacing w:before="200" w:lineRule="auto"/>
        <w:rPr>
          <w:b w:val="1"/>
          <w:bCs w:val="1"/>
        </w:rPr>
      </w:pPr>
      <w:r w:rsidDel="00000000" w:rsidR="00000000" w:rsidRPr="00000000">
        <w:rPr>
          <w:rtl w:val="0"/>
        </w:rPr>
      </w:r>
    </w:p>
    <w:p w:rsidR="00000000" w:rsidDel="00000000" w:rsidP="00000000" w:rsidRDefault="00000000" w:rsidRPr="00000000" w14:paraId="00000012">
      <w:pPr>
        <w:widowControl w:val="0"/>
        <w:spacing w:before="200" w:lineRule="auto"/>
        <w:jc w:val="both"/>
        <w:rPr>
          <w:b w:val="1"/>
          <w:bCs w:val="1"/>
        </w:rPr>
      </w:pPr>
      <w:r w:rsidDel="00000000" w:rsidR="00000000" w:rsidRPr="00000000">
        <w:rPr>
          <w:rtl w:val="0"/>
        </w:rPr>
      </w:r>
    </w:p>
    <w:p w:rsidR="00000000" w:rsidDel="00000000" w:rsidP="00000000" w:rsidRDefault="00000000" w:rsidRPr="00000000" w14:paraId="00000013">
      <w:pPr>
        <w:widowControl w:val="0"/>
        <w:spacing w:before="200" w:lineRule="auto"/>
        <w:jc w:val="both"/>
        <w:rPr>
          <w:b w:val="1"/>
          <w:bCs w:val="1"/>
        </w:rPr>
      </w:pPr>
      <w:r w:rsidDel="00000000" w:rsidR="00000000" w:rsidRPr="00000000">
        <w:rPr>
          <w:rtl w:val="0"/>
        </w:rPr>
      </w:r>
    </w:p>
    <w:p w:rsidR="00000000" w:rsidDel="00000000" w:rsidP="00000000" w:rsidRDefault="00000000" w:rsidRPr="00000000" w14:paraId="00000014">
      <w:pPr>
        <w:widowControl w:val="0"/>
        <w:spacing w:before="200" w:lineRule="auto"/>
        <w:jc w:val="both"/>
        <w:rPr>
          <w:b w:val="1"/>
          <w:bCs w:val="1"/>
        </w:rPr>
      </w:pPr>
      <w:r w:rsidDel="00000000" w:rsidR="00000000" w:rsidRPr="00000000">
        <w:rPr>
          <w:b w:val="1"/>
          <w:bCs w:val="1"/>
          <w:rtl w:val="0"/>
        </w:rPr>
        <w:t xml:space="preserve">Datum: </w:t>
      </w:r>
      <w:r w:rsidDel="00000000" w:rsidR="00000000" w:rsidRPr="00000000">
        <w:rPr>
          <w:rtl w:val="0"/>
        </w:rPr>
        <w:t xml:space="preserve">11. 6. 2026</w:t>
      </w:r>
      <w:r w:rsidDel="00000000" w:rsidR="00000000" w:rsidRPr="00000000">
        <w:br w:type="page"/>
      </w:r>
      <w:r w:rsidDel="00000000" w:rsidR="00000000" w:rsidRPr="00000000">
        <w:rPr>
          <w:rtl w:val="0"/>
        </w:rPr>
      </w:r>
    </w:p>
    <w:p w:rsidR="00000000" w:rsidDel="00000000" w:rsidP="00000000" w:rsidRDefault="00000000" w:rsidRPr="00000000" w14:paraId="00000015">
      <w:pPr>
        <w:widowControl w:val="0"/>
        <w:spacing w:before="200" w:lineRule="auto"/>
        <w:jc w:val="both"/>
        <w:rPr/>
      </w:pPr>
      <w:r w:rsidDel="00000000" w:rsidR="00000000" w:rsidRPr="00000000">
        <w:rPr>
          <w:rtl w:val="0"/>
        </w:rPr>
        <w:t xml:space="preserve">Komplexní pozměňovací návrh uvedený v usnesení hospodářského výboru č. 55 ze dne 30. dubna 2026 k návrhu poslanců Andreje Babiše, Karla Havlíčka, Tomia Okamury, Petra Macinky, Aleny Schillerové, Zuzany Schwarz Bařtipánové, Radima Fialy, Borise Šťastného, Vojtěcha Krňanského a Marie Pošarové na vydání zákona, kterým se mění zákon č. 283/2021 Sb., stavební zákon, ve znění pozdějších předpisů, a některé další související zákony (sněmovní tisk 67/11), se mění takto:</w:t>
      </w:r>
    </w:p>
    <w:p w:rsidR="00000000" w:rsidDel="00000000" w:rsidP="00000000" w:rsidRDefault="00000000" w:rsidRPr="00000000" w14:paraId="00000016">
      <w:pPr>
        <w:numPr>
          <w:ilvl w:val="0"/>
          <w:numId w:val="1"/>
        </w:numPr>
        <w:spacing w:before="200" w:lineRule="auto"/>
        <w:ind w:left="720" w:hanging="360"/>
        <w:jc w:val="both"/>
        <w:rPr/>
      </w:pPr>
      <w:r w:rsidDel="00000000" w:rsidR="00000000" w:rsidRPr="00000000">
        <w:rPr>
          <w:rtl w:val="0"/>
        </w:rPr>
        <w:t xml:space="preserve">V části první Čl. I bodě 55 se v navrhovaném § 23 slova „poskytuje údaje pro územně analytické podklady“ nahrazují slovy „pořizuje územně analytické podklady a poskytuje pro ně údaje“.</w:t>
      </w:r>
    </w:p>
    <w:p w:rsidR="00000000" w:rsidDel="00000000" w:rsidP="00000000" w:rsidRDefault="00000000" w:rsidRPr="00000000" w14:paraId="00000017">
      <w:pPr>
        <w:numPr>
          <w:ilvl w:val="0"/>
          <w:numId w:val="1"/>
        </w:numPr>
        <w:spacing w:before="200" w:lineRule="auto"/>
        <w:ind w:left="720" w:hanging="360"/>
        <w:jc w:val="both"/>
        <w:rPr/>
      </w:pPr>
      <w:r w:rsidDel="00000000" w:rsidR="00000000" w:rsidRPr="00000000">
        <w:rPr>
          <w:rtl w:val="0"/>
        </w:rPr>
        <w:t xml:space="preserve">V části první Čl. I bod 62 zní: </w:t>
      </w:r>
    </w:p>
    <w:p w:rsidR="00000000" w:rsidDel="00000000" w:rsidP="00000000" w:rsidRDefault="00000000" w:rsidRPr="00000000" w14:paraId="00000018">
      <w:pPr>
        <w:spacing w:before="200" w:lineRule="auto"/>
        <w:ind w:left="720" w:firstLine="0"/>
        <w:jc w:val="both"/>
        <w:rPr/>
      </w:pPr>
      <w:r w:rsidDel="00000000" w:rsidR="00000000" w:rsidRPr="00000000">
        <w:rPr>
          <w:rtl w:val="0"/>
        </w:rPr>
        <w:t xml:space="preserve">„62. V § 24 se na konci odstavce 2 tečka nahrazuje slovem „a“ a doplňují se písmena f) a g), která znějí:</w:t>
      </w:r>
    </w:p>
    <w:p w:rsidR="00000000" w:rsidDel="00000000" w:rsidP="00000000" w:rsidRDefault="00000000" w:rsidRPr="00000000" w14:paraId="00000019">
      <w:pPr>
        <w:spacing w:before="200" w:lineRule="auto"/>
        <w:ind w:left="720" w:firstLine="0"/>
        <w:jc w:val="both"/>
        <w:rPr/>
      </w:pPr>
      <w:r w:rsidDel="00000000" w:rsidR="00000000" w:rsidRPr="00000000">
        <w:rPr>
          <w:rtl w:val="0"/>
        </w:rPr>
        <w:t xml:space="preserve">„f) uděluje souhlas ke zpřesnění navazující územně plánovací dokumentace podle § 73 odst. 5 nebo k možnosti odchýlit se od územně plánovací dokumentace nebo územního opatření podle § 193 odst. 2,</w:t>
      </w:r>
    </w:p>
    <w:p w:rsidR="00000000" w:rsidDel="00000000" w:rsidP="00000000" w:rsidRDefault="00000000" w:rsidRPr="00000000" w14:paraId="0000001A">
      <w:pPr>
        <w:spacing w:before="200" w:lineRule="auto"/>
        <w:ind w:left="720" w:firstLine="0"/>
        <w:jc w:val="both"/>
        <w:rPr/>
      </w:pPr>
      <w:r w:rsidDel="00000000" w:rsidR="00000000" w:rsidRPr="00000000">
        <w:rPr>
          <w:rtl w:val="0"/>
        </w:rPr>
        <w:t xml:space="preserve">g) projednává územně analytické podklady a jejich úplnou aktualizaci v rozsahu a formě stanovené prováděcím právním předpisem.“.“.</w:t>
      </w:r>
    </w:p>
    <w:p w:rsidR="00000000" w:rsidDel="00000000" w:rsidP="00000000" w:rsidRDefault="00000000" w:rsidRPr="00000000" w14:paraId="0000001B">
      <w:pPr>
        <w:numPr>
          <w:ilvl w:val="0"/>
          <w:numId w:val="1"/>
        </w:numPr>
        <w:spacing w:before="200" w:lineRule="auto"/>
        <w:ind w:left="720" w:hanging="360"/>
        <w:jc w:val="both"/>
        <w:rPr/>
      </w:pPr>
      <w:r w:rsidDel="00000000" w:rsidR="00000000" w:rsidRPr="00000000">
        <w:rPr>
          <w:rtl w:val="0"/>
        </w:rPr>
        <w:t xml:space="preserve">V části první Čl. I bodě 63 se v navrhovaném § 26 slova „poskytuje údaje pro územně analytické podklady“ nahrazují slovy „pořizuje územně analytické podklady a poskytuje pro ně údaje“.</w:t>
      </w:r>
    </w:p>
    <w:p w:rsidR="00000000" w:rsidDel="00000000" w:rsidP="00000000" w:rsidRDefault="00000000" w:rsidRPr="00000000" w14:paraId="0000001C">
      <w:pPr>
        <w:numPr>
          <w:ilvl w:val="0"/>
          <w:numId w:val="1"/>
        </w:numPr>
        <w:spacing w:before="200" w:lineRule="auto"/>
        <w:ind w:left="720" w:hanging="360"/>
        <w:jc w:val="both"/>
        <w:rPr/>
      </w:pPr>
      <w:r w:rsidDel="00000000" w:rsidR="00000000" w:rsidRPr="00000000">
        <w:rPr>
          <w:rtl w:val="0"/>
        </w:rPr>
        <w:t xml:space="preserve">V části první Čl. I bodě 71 se na konci textu navrhovaného písmene f) tečka nahrazuje čárkou.</w:t>
      </w:r>
    </w:p>
    <w:p w:rsidR="00000000" w:rsidDel="00000000" w:rsidP="00000000" w:rsidRDefault="00000000" w:rsidRPr="00000000" w14:paraId="0000001D">
      <w:pPr>
        <w:numPr>
          <w:ilvl w:val="0"/>
          <w:numId w:val="1"/>
        </w:numPr>
        <w:spacing w:before="200" w:lineRule="auto"/>
        <w:ind w:left="720" w:hanging="360"/>
        <w:jc w:val="both"/>
        <w:rPr/>
      </w:pPr>
      <w:r w:rsidDel="00000000" w:rsidR="00000000" w:rsidRPr="00000000">
        <w:rPr>
          <w:rtl w:val="0"/>
        </w:rPr>
        <w:t xml:space="preserve">V části první Čl. I se za bod 71 vkládá nový bod, který zní:</w:t>
      </w:r>
    </w:p>
    <w:p w:rsidR="00000000" w:rsidDel="00000000" w:rsidP="00000000" w:rsidRDefault="00000000" w:rsidRPr="00000000" w14:paraId="0000001E">
      <w:pPr>
        <w:spacing w:before="200" w:lineRule="auto"/>
        <w:ind w:left="720" w:firstLine="0"/>
        <w:jc w:val="both"/>
        <w:rPr/>
      </w:pPr>
      <w:r w:rsidDel="00000000" w:rsidR="00000000" w:rsidRPr="00000000">
        <w:rPr>
          <w:rtl w:val="0"/>
        </w:rPr>
        <w:t xml:space="preserve">„X. V § 27 odst. 2 se doplňuje písmeno g), které zní:</w:t>
      </w:r>
    </w:p>
    <w:p w:rsidR="00000000" w:rsidDel="00000000" w:rsidP="00000000" w:rsidRDefault="00000000" w:rsidRPr="00000000" w14:paraId="0000001F">
      <w:pPr>
        <w:spacing w:before="200" w:lineRule="auto"/>
        <w:ind w:left="720" w:firstLine="0"/>
        <w:jc w:val="both"/>
        <w:rPr/>
      </w:pPr>
      <w:r w:rsidDel="00000000" w:rsidR="00000000" w:rsidRPr="00000000">
        <w:rPr>
          <w:rtl w:val="0"/>
        </w:rPr>
        <w:t xml:space="preserve">„g) rozhoduje o pořízení územně analytických podkladů pro území obce a jejich úplné aktualizaci v rozsahu a formě podle potřeby obce.“.“.</w:t>
      </w:r>
    </w:p>
    <w:p w:rsidR="00000000" w:rsidDel="00000000" w:rsidP="00000000" w:rsidRDefault="00000000" w:rsidRPr="00000000" w14:paraId="00000020">
      <w:pPr>
        <w:numPr>
          <w:ilvl w:val="0"/>
          <w:numId w:val="1"/>
        </w:numPr>
        <w:spacing w:before="200" w:lineRule="auto"/>
        <w:ind w:left="720" w:hanging="360"/>
        <w:jc w:val="both"/>
        <w:rPr/>
      </w:pPr>
      <w:r w:rsidDel="00000000" w:rsidR="00000000" w:rsidRPr="00000000">
        <w:rPr>
          <w:rtl w:val="0"/>
        </w:rPr>
        <w:t xml:space="preserve">V části první Čl. I bodě 72 se v navrhovaném § 28 slova „poskytuje údaje pro územně analytické podklady“ nahrazují slovy „pořizuje územně analytické podklady a poskytuje pro ně údaje“.</w:t>
      </w:r>
    </w:p>
    <w:p w:rsidR="00000000" w:rsidDel="00000000" w:rsidP="00000000" w:rsidRDefault="00000000" w:rsidRPr="00000000" w14:paraId="00000021">
      <w:pPr>
        <w:numPr>
          <w:ilvl w:val="0"/>
          <w:numId w:val="1"/>
        </w:numPr>
        <w:spacing w:before="200" w:lineRule="auto"/>
        <w:ind w:left="720" w:hanging="360"/>
        <w:jc w:val="both"/>
        <w:rPr/>
      </w:pPr>
      <w:r w:rsidDel="00000000" w:rsidR="00000000" w:rsidRPr="00000000">
        <w:rPr>
          <w:rtl w:val="0"/>
        </w:rPr>
        <w:t xml:space="preserve">V části první Čl. I bod 132 zní:</w:t>
      </w:r>
    </w:p>
    <w:p w:rsidR="00000000" w:rsidDel="00000000" w:rsidP="00000000" w:rsidRDefault="00000000" w:rsidRPr="00000000" w14:paraId="00000022">
      <w:pPr>
        <w:spacing w:before="200" w:lineRule="auto"/>
        <w:ind w:left="720" w:firstLine="0"/>
        <w:jc w:val="both"/>
        <w:rPr/>
      </w:pPr>
      <w:r w:rsidDel="00000000" w:rsidR="00000000" w:rsidRPr="00000000">
        <w:rPr>
          <w:rtl w:val="0"/>
        </w:rPr>
        <w:t xml:space="preserve">„132. V § 62 odst. 1 se slova „vymezení zastavěného území a pro rozhodování v území“ nahrazují slovy „vymezení zastavitelného území a pro rozhodování v území“.“</w:t>
      </w:r>
    </w:p>
    <w:p w:rsidR="00000000" w:rsidDel="00000000" w:rsidP="00000000" w:rsidRDefault="00000000" w:rsidRPr="00000000" w14:paraId="00000023">
      <w:pPr>
        <w:numPr>
          <w:ilvl w:val="0"/>
          <w:numId w:val="1"/>
        </w:numPr>
        <w:spacing w:before="200" w:lineRule="auto"/>
        <w:ind w:left="720" w:hanging="360"/>
        <w:jc w:val="both"/>
        <w:rPr/>
      </w:pPr>
      <w:r w:rsidDel="00000000" w:rsidR="00000000" w:rsidRPr="00000000">
        <w:rPr>
          <w:rtl w:val="0"/>
        </w:rPr>
        <w:t xml:space="preserve">V části první Čl. I se body 133, 134, 136 a 138 až 140 zrušují.</w:t>
      </w:r>
    </w:p>
    <w:p w:rsidR="00000000" w:rsidDel="00000000" w:rsidP="00000000" w:rsidRDefault="00000000" w:rsidRPr="00000000" w14:paraId="00000024">
      <w:pPr>
        <w:spacing w:before="200" w:lineRule="auto"/>
        <w:ind w:left="0" w:firstLine="0"/>
        <w:jc w:val="both"/>
        <w:rPr/>
      </w:pPr>
      <w:r w:rsidDel="00000000" w:rsidR="00000000" w:rsidRPr="00000000">
        <w:rPr>
          <w:rtl w:val="0"/>
        </w:rPr>
      </w:r>
    </w:p>
    <w:p w:rsidR="00000000" w:rsidDel="00000000" w:rsidP="00000000" w:rsidRDefault="00000000" w:rsidRPr="00000000" w14:paraId="00000025">
      <w:pPr>
        <w:numPr>
          <w:ilvl w:val="0"/>
          <w:numId w:val="1"/>
        </w:numPr>
        <w:spacing w:before="200" w:lineRule="auto"/>
        <w:ind w:left="720" w:hanging="360"/>
        <w:jc w:val="both"/>
        <w:rPr/>
      </w:pPr>
      <w:r w:rsidDel="00000000" w:rsidR="00000000" w:rsidRPr="00000000">
        <w:rPr>
          <w:rtl w:val="0"/>
        </w:rPr>
        <w:t xml:space="preserve">V části první Čl. I bod 141 zní: </w:t>
      </w:r>
    </w:p>
    <w:p w:rsidR="00000000" w:rsidDel="00000000" w:rsidP="00000000" w:rsidRDefault="00000000" w:rsidRPr="00000000" w14:paraId="00000026">
      <w:pPr>
        <w:spacing w:before="200" w:lineRule="auto"/>
        <w:ind w:left="720" w:firstLine="0"/>
        <w:jc w:val="both"/>
        <w:rPr/>
      </w:pPr>
      <w:r w:rsidDel="00000000" w:rsidR="00000000" w:rsidRPr="00000000">
        <w:rPr>
          <w:rtl w:val="0"/>
        </w:rPr>
        <w:t xml:space="preserve">„141. V § 65 se na konci textu odstavce 3 doplňuje věta „Obce pořizují úplnou aktualizaci územně analytických podkladů pro území obce podle své potřeby.“.“.</w:t>
      </w:r>
    </w:p>
    <w:p w:rsidR="00000000" w:rsidDel="00000000" w:rsidP="00000000" w:rsidRDefault="00000000" w:rsidRPr="00000000" w14:paraId="00000027">
      <w:pPr>
        <w:numPr>
          <w:ilvl w:val="0"/>
          <w:numId w:val="1"/>
        </w:numPr>
        <w:spacing w:before="200" w:lineRule="auto"/>
        <w:ind w:left="720" w:hanging="360"/>
        <w:jc w:val="both"/>
        <w:rPr>
          <w:u w:val="none"/>
        </w:rPr>
      </w:pPr>
      <w:r w:rsidDel="00000000" w:rsidR="00000000" w:rsidRPr="00000000">
        <w:rPr>
          <w:rtl w:val="0"/>
        </w:rPr>
        <w:t xml:space="preserve">V části první Čl. I se za bod 141 vkládá nový bod, který zní:</w:t>
      </w:r>
    </w:p>
    <w:p w:rsidR="00000000" w:rsidDel="00000000" w:rsidP="00000000" w:rsidRDefault="00000000" w:rsidRPr="00000000" w14:paraId="00000028">
      <w:pPr>
        <w:spacing w:before="200" w:lineRule="auto"/>
        <w:ind w:left="720" w:firstLine="0"/>
        <w:jc w:val="both"/>
        <w:rPr/>
      </w:pPr>
      <w:r w:rsidDel="00000000" w:rsidR="00000000" w:rsidRPr="00000000">
        <w:rPr>
          <w:rtl w:val="0"/>
        </w:rPr>
        <w:t xml:space="preserve">„X. V § 64 se doplňuje odstavec 4, který zní:</w:t>
      </w:r>
    </w:p>
    <w:p w:rsidR="00000000" w:rsidDel="00000000" w:rsidP="00000000" w:rsidRDefault="00000000" w:rsidRPr="00000000" w14:paraId="00000029">
      <w:pPr>
        <w:spacing w:before="200" w:lineRule="auto"/>
        <w:ind w:left="720" w:firstLine="0"/>
        <w:jc w:val="both"/>
        <w:rPr/>
      </w:pPr>
      <w:r w:rsidDel="00000000" w:rsidR="00000000" w:rsidRPr="00000000">
        <w:rPr>
          <w:rtl w:val="0"/>
        </w:rPr>
        <w:t xml:space="preserve">„(4) Pořizovatelé vkládají územně analytické podklady do národního geoportálu územního plánování. Územně analytické podklady jsou vedeny v národním geoportálu územního plánování v jednotné databázi, jejímž správcem je Úřad.“.“.</w:t>
      </w:r>
    </w:p>
    <w:p w:rsidR="00000000" w:rsidDel="00000000" w:rsidP="00000000" w:rsidRDefault="00000000" w:rsidRPr="00000000" w14:paraId="0000002A">
      <w:pPr>
        <w:spacing w:before="200" w:lineRule="auto"/>
        <w:ind w:left="0" w:firstLine="0"/>
        <w:jc w:val="both"/>
        <w:rPr/>
      </w:pPr>
      <w:r w:rsidDel="00000000" w:rsidR="00000000" w:rsidRPr="00000000">
        <w:rPr>
          <w:rtl w:val="0"/>
        </w:rPr>
      </w:r>
    </w:p>
    <w:p w:rsidR="00000000" w:rsidDel="00000000" w:rsidP="00000000" w:rsidRDefault="00000000" w:rsidRPr="00000000" w14:paraId="0000002B">
      <w:pPr>
        <w:spacing w:before="200" w:lineRule="auto"/>
        <w:ind w:left="0" w:firstLine="0"/>
        <w:jc w:val="both"/>
        <w:rPr/>
      </w:pPr>
      <w:r w:rsidDel="00000000" w:rsidR="00000000" w:rsidRPr="00000000">
        <w:rPr>
          <w:rtl w:val="0"/>
        </w:rPr>
        <w:t xml:space="preserve">Dosavadní body se přečíslují podle navrhovaných změn. </w:t>
      </w:r>
      <w:r w:rsidDel="00000000" w:rsidR="00000000" w:rsidRPr="00000000">
        <w:br w:type="page"/>
      </w:r>
      <w:r w:rsidDel="00000000" w:rsidR="00000000" w:rsidRPr="00000000">
        <w:rPr>
          <w:rtl w:val="0"/>
        </w:rPr>
      </w:r>
    </w:p>
    <w:p w:rsidR="00000000" w:rsidDel="00000000" w:rsidP="00000000" w:rsidRDefault="00000000" w:rsidRPr="00000000" w14:paraId="0000002C">
      <w:pPr>
        <w:spacing w:after="0" w:before="200" w:lineRule="auto"/>
        <w:jc w:val="center"/>
        <w:rPr/>
      </w:pPr>
      <w:r w:rsidDel="00000000" w:rsidR="00000000" w:rsidRPr="00000000">
        <w:rPr>
          <w:b w:val="1"/>
          <w:bCs w:val="1"/>
          <w:rtl w:val="0"/>
        </w:rPr>
        <w:t xml:space="preserve">O d ů v o d n ě n í</w:t>
      </w:r>
      <w:r w:rsidDel="00000000" w:rsidR="00000000" w:rsidRPr="00000000">
        <w:rPr>
          <w:rtl w:val="0"/>
        </w:rPr>
      </w:r>
    </w:p>
    <w:p w:rsidR="00000000" w:rsidDel="00000000" w:rsidP="00000000" w:rsidRDefault="00000000" w:rsidRPr="00000000" w14:paraId="0000002D">
      <w:pPr>
        <w:spacing w:after="0" w:before="200" w:lineRule="auto"/>
        <w:jc w:val="both"/>
        <w:rPr/>
      </w:pPr>
      <w:r w:rsidDel="00000000" w:rsidR="00000000" w:rsidRPr="00000000">
        <w:rPr>
          <w:rtl w:val="0"/>
        </w:rPr>
        <w:t xml:space="preserve">Účelem návrhu je zachovat význam územně analytických podkladů (dále jen „</w:t>
      </w:r>
      <w:r w:rsidDel="00000000" w:rsidR="00000000" w:rsidRPr="00000000">
        <w:rPr>
          <w:b w:val="1"/>
          <w:bCs w:val="1"/>
          <w:rtl w:val="0"/>
        </w:rPr>
        <w:t xml:space="preserve">ÚAP</w:t>
      </w:r>
      <w:r w:rsidDel="00000000" w:rsidR="00000000" w:rsidRPr="00000000">
        <w:rPr>
          <w:rtl w:val="0"/>
        </w:rPr>
        <w:t xml:space="preserve">“) pro územní plánování a rozhodování v území a přizpůsobit proces jejich pořizování a aktualizace novému pojetí stavebního zákona. ÚAP jsou nadále nezbytným podkladem pro stabilitu přezkumu pořizovaných územních plánů ve smyslu propojení vypořádání připomínek a námitek, stability změn vydaných územních plánů a stejně tak pro rozhodování v území stavebními úřady.</w:t>
      </w:r>
    </w:p>
    <w:p w:rsidR="00000000" w:rsidDel="00000000" w:rsidP="00000000" w:rsidRDefault="00000000" w:rsidRPr="00000000" w14:paraId="0000002E">
      <w:pPr>
        <w:spacing w:after="0" w:before="200" w:lineRule="auto"/>
        <w:jc w:val="both"/>
        <w:rPr/>
      </w:pPr>
      <w:r w:rsidDel="00000000" w:rsidR="00000000" w:rsidRPr="00000000">
        <w:rPr>
          <w:b w:val="1"/>
          <w:bCs w:val="1"/>
          <w:rtl w:val="0"/>
        </w:rPr>
        <w:t xml:space="preserve">K § 23, § 24, § 28 a § 63</w:t>
      </w:r>
      <w:r w:rsidDel="00000000" w:rsidR="00000000" w:rsidRPr="00000000">
        <w:rPr>
          <w:rtl w:val="0"/>
        </w:rPr>
      </w:r>
    </w:p>
    <w:p w:rsidR="00000000" w:rsidDel="00000000" w:rsidP="00000000" w:rsidRDefault="00000000" w:rsidRPr="00000000" w14:paraId="0000002F">
      <w:pPr>
        <w:spacing w:after="0" w:before="200" w:lineRule="auto"/>
        <w:jc w:val="both"/>
        <w:rPr/>
      </w:pPr>
      <w:r w:rsidDel="00000000" w:rsidR="00000000" w:rsidRPr="00000000">
        <w:rPr>
          <w:rtl w:val="0"/>
        </w:rPr>
        <w:t xml:space="preserve">Kraje a hl. m. Praha mají vhodné kapacitní předpoklady pro zajištění koordinační role spojené s pořizováním, zpracováním, správou a zodpovědností za data a údaje v podrobnosti na úrovni obcí a krajů. Pořizování ÚAP je komplexní činnost, která v sobě zahrnuje více souvisejících úkonů: konsolidaci, strukturování dat, koordinaci, garanci kvality výstupů, jednoznačnosti, přehlednosti, praktické použitelnosti, implementace a péče o výsledek a výstupy. Kraj v roli pořizovatele sbírá údaje poskytované obcemi ve svém správním území a zajišťuje jejich vkládání do Národního geoportálu územního plánování, čímž snižuje administrativní zátěž obcí. Pořizování ÚAP kraji je žádoucí také s ohledem na koordinaci s digitální technickou mapou kraje a pořizováním zásad územního rozvoje.</w:t>
      </w:r>
    </w:p>
    <w:p w:rsidR="00000000" w:rsidDel="00000000" w:rsidP="00000000" w:rsidRDefault="00000000" w:rsidRPr="00000000" w14:paraId="00000030">
      <w:pPr>
        <w:spacing w:after="0" w:before="200" w:lineRule="auto"/>
        <w:jc w:val="both"/>
        <w:rPr>
          <w:b w:val="1"/>
          <w:bCs w:val="1"/>
        </w:rPr>
      </w:pPr>
      <w:r w:rsidDel="00000000" w:rsidR="00000000" w:rsidRPr="00000000">
        <w:rPr>
          <w:b w:val="1"/>
          <w:bCs w:val="1"/>
          <w:rtl w:val="0"/>
        </w:rPr>
        <w:t xml:space="preserve">K § 26, § 27 a § 65 odst. 3</w:t>
      </w:r>
    </w:p>
    <w:p w:rsidR="00000000" w:rsidDel="00000000" w:rsidP="00000000" w:rsidRDefault="00000000" w:rsidRPr="00000000" w14:paraId="00000031">
      <w:pPr>
        <w:spacing w:after="0" w:before="200" w:lineRule="auto"/>
        <w:jc w:val="both"/>
        <w:rPr/>
      </w:pPr>
      <w:r w:rsidDel="00000000" w:rsidR="00000000" w:rsidRPr="00000000">
        <w:rPr>
          <w:rtl w:val="0"/>
        </w:rPr>
        <w:t xml:space="preserve">Cílem ÚAP je poskytovat vzájemně srovnatelná data v měřítku kraje na celém území republiky. Tato data jsou povinná a slouží pro přeshraniční projekty a jako nezbytný datový podklad pro zpracování územně plánovací dokumentace. Jestliže samosprávy některých obcí usoudí, že potřebují data podrobnější, pořídí si je pro své správní území. Všechna tato data, povinná i nepovinná, jsou součástí ÚAP v Národním geoportálu územního plánování především proto, aby se k informacím o území dostali úředníci, projektanti, investoři a další profese pohybující se v území a vstupující do územního plánování a rozhodování o území.</w:t>
      </w:r>
    </w:p>
    <w:p w:rsidR="00000000" w:rsidDel="00000000" w:rsidP="00000000" w:rsidRDefault="00000000" w:rsidRPr="00000000" w14:paraId="00000032">
      <w:pPr>
        <w:spacing w:after="0" w:before="200" w:lineRule="auto"/>
        <w:jc w:val="both"/>
        <w:rPr>
          <w:b w:val="1"/>
          <w:bCs w:val="1"/>
        </w:rPr>
      </w:pPr>
      <w:r w:rsidDel="00000000" w:rsidR="00000000" w:rsidRPr="00000000">
        <w:rPr>
          <w:b w:val="1"/>
          <w:bCs w:val="1"/>
          <w:rtl w:val="0"/>
        </w:rPr>
        <w:t xml:space="preserve">K § 62 odst. 1</w:t>
      </w:r>
    </w:p>
    <w:p w:rsidR="00000000" w:rsidDel="00000000" w:rsidP="00000000" w:rsidRDefault="00000000" w:rsidRPr="00000000" w14:paraId="00000033">
      <w:pPr>
        <w:spacing w:after="0" w:before="200" w:lineRule="auto"/>
        <w:jc w:val="both"/>
        <w:rPr>
          <w:b w:val="1"/>
          <w:bCs w:val="1"/>
        </w:rPr>
      </w:pPr>
      <w:r w:rsidDel="00000000" w:rsidR="00000000" w:rsidRPr="00000000">
        <w:rPr>
          <w:rtl w:val="0"/>
        </w:rPr>
        <w:t xml:space="preserve">Stavební úřady potřebují ÚAP jako podklad pro rozhodování v území. ÚAP popisují stav a vývoj území a jsou proto důležitým zdrojem informací pro rozhodování a pro odůvodňování rozhodnutí. Jejich uplatnění je nezastupitelné zejména v území bez územně plánovací dokumentace či územní studie. Významně se uplatňují i v územích, kde platná územně plánovací dokumentace předepisuje zachování stávajícího charakteru, aniž by ho jednoznačně specifikovala. Pro výkon stavebních úřadů je klíčové, aby využití ÚAP pro rozhodování v území zůstalo v zákoně uvedeno. Rozhodnutí stavebních úřadů tak mohou být spolehlivě opřena o podklad, který je k tomu zákonem určen. Specifikace ÚAP jako podkladu pro rozhodování v území zvyšuje právní jistotu rozhodování v území a snižuje riziko soudních přezkumů učiněných rozhodnutí.</w:t>
      </w:r>
      <w:r w:rsidDel="00000000" w:rsidR="00000000" w:rsidRPr="00000000">
        <w:rPr>
          <w:rtl w:val="0"/>
        </w:rPr>
      </w:r>
    </w:p>
    <w:p w:rsidR="00000000" w:rsidDel="00000000" w:rsidP="00000000" w:rsidRDefault="00000000" w:rsidRPr="00000000" w14:paraId="00000034">
      <w:pPr>
        <w:spacing w:after="0" w:before="200" w:lineRule="auto"/>
        <w:jc w:val="both"/>
        <w:rPr>
          <w:b w:val="1"/>
          <w:bCs w:val="1"/>
        </w:rPr>
      </w:pPr>
      <w:r w:rsidDel="00000000" w:rsidR="00000000" w:rsidRPr="00000000">
        <w:rPr>
          <w:rtl w:val="0"/>
        </w:rPr>
      </w:r>
    </w:p>
    <w:p w:rsidR="00000000" w:rsidDel="00000000" w:rsidP="00000000" w:rsidRDefault="00000000" w:rsidRPr="00000000" w14:paraId="00000035">
      <w:pPr>
        <w:spacing w:after="0" w:before="200" w:lineRule="auto"/>
        <w:jc w:val="both"/>
        <w:rPr>
          <w:b w:val="1"/>
          <w:bCs w:val="1"/>
        </w:rPr>
      </w:pPr>
      <w:r w:rsidDel="00000000" w:rsidR="00000000" w:rsidRPr="00000000">
        <w:rPr>
          <w:b w:val="1"/>
          <w:bCs w:val="1"/>
          <w:rtl w:val="0"/>
        </w:rPr>
        <w:t xml:space="preserve">K § 62 odst. 2 a 3</w:t>
      </w:r>
    </w:p>
    <w:p w:rsidR="00000000" w:rsidDel="00000000" w:rsidP="00000000" w:rsidRDefault="00000000" w:rsidRPr="00000000" w14:paraId="00000036">
      <w:pPr>
        <w:spacing w:after="0" w:before="200" w:lineRule="auto"/>
        <w:jc w:val="both"/>
        <w:rPr/>
      </w:pPr>
      <w:r w:rsidDel="00000000" w:rsidR="00000000" w:rsidRPr="00000000">
        <w:rPr>
          <w:rtl w:val="0"/>
        </w:rPr>
        <w:t xml:space="preserve">ÚAP mají obsahovat data a jejich vyhodnocení. Úkolem územního plánování je podle § 39 odst. a) „zjišťovat, posuzovat a vyhodnocovat stav území, potenciál jeho rozvoje, prognózy jeho dalšího vývoje a jeho civilizační, kulturní a přírodní hodnoty“. Tato činnost není možná bez průběžně aktualizované informační databáze o celém území státu a v podrobnosti odpovídající potřebám územně plánovací dokumentace. Jediným nástrojem územního plánování, který může informace o území v tomto rozsahu a podrobnosti poskytnout, jsou ÚAP. Zrušení dosavadního požadavku na vyhodnocení rozboru udržitelného rozvoje (které navrhuje novela zákona) je v rozporu s cíli a úkoly územního plánování; jeho uskutečnění by mělo závažné dopady i mimo oblast územního plánování, zejména na strategické plánování samospráv a posuzování dopadů na životní prostředí, pro které je rozbor udržitelného rozvoje v ÚAP významným podkladem.</w:t>
      </w:r>
    </w:p>
    <w:p w:rsidR="00000000" w:rsidDel="00000000" w:rsidP="00000000" w:rsidRDefault="00000000" w:rsidRPr="00000000" w14:paraId="00000037">
      <w:pPr>
        <w:spacing w:after="0" w:before="200" w:lineRule="auto"/>
        <w:jc w:val="both"/>
        <w:rPr/>
      </w:pPr>
      <w:r w:rsidDel="00000000" w:rsidR="00000000" w:rsidRPr="00000000">
        <w:rPr>
          <w:b w:val="1"/>
          <w:bCs w:val="1"/>
          <w:rtl w:val="0"/>
        </w:rPr>
        <w:t xml:space="preserve">K § 65</w:t>
      </w:r>
      <w:r w:rsidDel="00000000" w:rsidR="00000000" w:rsidRPr="00000000">
        <w:rPr>
          <w:rtl w:val="0"/>
        </w:rPr>
      </w:r>
    </w:p>
    <w:p w:rsidR="00000000" w:rsidDel="00000000" w:rsidP="00000000" w:rsidRDefault="00000000" w:rsidRPr="00000000" w14:paraId="00000038">
      <w:pPr>
        <w:spacing w:after="0" w:before="200" w:lineRule="auto"/>
        <w:jc w:val="both"/>
        <w:rPr/>
      </w:pPr>
      <w:r w:rsidDel="00000000" w:rsidR="00000000" w:rsidRPr="00000000">
        <w:rPr>
          <w:rtl w:val="0"/>
        </w:rPr>
        <w:t xml:space="preserve">Proces pořizování zvyšuje spolehlivost obsahu ÚAP pro jejich uživatele. Zrušením stávajícího požadavku pravidelného pořizování úplné aktualizace ÚAP, které navrhuje novela zákona, se zodpovědnost za obsah ÚAP fakticky přenáší na jednotlivé poskytovatele. Tím se z procesu aktualizace ztrácí koordinace poskytování a správy dat ÚAP v příslušných měřítcích a úrovních, která je nezbytná pro územní plánování obcí a krajů. Je nepravděpodobné, že malé obce by byly schopny samostatně vyvíjet soustavnou územně analytickou činnost, která by pak probíhala pouze v závislosti na potřebě pořizovat územně plánovací dokumentace a jejich změny. Lze důvodně očekávat, že nově navrhovaný proces aktualizace ÚAP by bez zásahu tímto pozměňovacím návrhem vedl k rezignaci obcí na poskytování údajů o území. Potřeba jejich dodatečného shromažďování při zpracování územně plánovací dokumentace by následně vedla k prodloužení procesů a prodražení pořízení dokumentace.</w:t>
      </w:r>
      <w:r w:rsidDel="00000000" w:rsidR="00000000" w:rsidRPr="00000000">
        <w:br w:type="page"/>
      </w:r>
      <w:r w:rsidDel="00000000" w:rsidR="00000000" w:rsidRPr="00000000">
        <w:rPr>
          <w:rtl w:val="0"/>
        </w:rPr>
      </w:r>
    </w:p>
    <w:p w:rsidR="00000000" w:rsidDel="00000000" w:rsidP="00000000" w:rsidRDefault="00000000" w:rsidRPr="00000000" w14:paraId="00000039">
      <w:pPr>
        <w:spacing w:after="60" w:line="240" w:lineRule="auto"/>
        <w:jc w:val="center"/>
        <w:rPr/>
      </w:pPr>
      <w:r w:rsidDel="00000000" w:rsidR="00000000" w:rsidRPr="00000000">
        <w:rPr>
          <w:b w:val="1"/>
          <w:bCs w:val="1"/>
          <w:rtl w:val="0"/>
        </w:rPr>
        <w:t xml:space="preserve">PLATNÉ ZNĚNÍ DOTČENÝCH USTANOVENÍ ZÁKONA Č. 283/2021 SB., STAVEBNÍ ZÁKON, VE ZNĚNÍ POZDĚJŠÍCH PŘEDPISŮ, S VYZNAČENÍM NAVRHOVANÝCH ZMĚN A DOPLNĚNÍ</w:t>
      </w:r>
      <w:r w:rsidDel="00000000" w:rsidR="00000000" w:rsidRPr="00000000">
        <w:rPr>
          <w:rtl w:val="0"/>
        </w:rPr>
      </w:r>
    </w:p>
    <w:p w:rsidR="00000000" w:rsidDel="00000000" w:rsidP="00000000" w:rsidRDefault="00000000" w:rsidRPr="00000000" w14:paraId="0000003A">
      <w:pPr>
        <w:spacing w:after="120" w:line="240" w:lineRule="auto"/>
        <w:jc w:val="center"/>
        <w:rPr/>
      </w:pPr>
      <w:r w:rsidDel="00000000" w:rsidR="00000000" w:rsidRPr="00000000">
        <w:rPr>
          <w:rtl w:val="0"/>
        </w:rPr>
        <w:t xml:space="preserve">[změny provedené komplexním pozměňovacím návrhem </w:t>
      </w:r>
      <w:r w:rsidDel="00000000" w:rsidR="00000000" w:rsidRPr="00000000">
        <w:rPr>
          <w:b w:val="1"/>
          <w:bCs w:val="1"/>
          <w:rtl w:val="0"/>
        </w:rPr>
        <w:t xml:space="preserve">ČERNĚ</w:t>
      </w:r>
      <w:r w:rsidDel="00000000" w:rsidR="00000000" w:rsidRPr="00000000">
        <w:rPr>
          <w:rtl w:val="0"/>
        </w:rPr>
        <w:t xml:space="preserve">, změny provedené tímto pozměňovacím návrhem </w:t>
      </w:r>
      <w:r w:rsidDel="00000000" w:rsidR="00000000" w:rsidRPr="00000000">
        <w:rPr>
          <w:b w:val="1"/>
          <w:bCs w:val="1"/>
          <w:color w:val="ff0000"/>
          <w:rtl w:val="0"/>
        </w:rPr>
        <w:t xml:space="preserve">ČERVENĚ</w:t>
      </w:r>
      <w:r w:rsidDel="00000000" w:rsidR="00000000" w:rsidRPr="00000000">
        <w:rPr>
          <w:rtl w:val="0"/>
        </w:rPr>
        <w:t xml:space="preserve">]</w:t>
      </w:r>
    </w:p>
    <w:p w:rsidR="00000000" w:rsidDel="00000000" w:rsidP="00000000" w:rsidRDefault="00000000" w:rsidRPr="00000000" w14:paraId="0000003B">
      <w:pPr>
        <w:widowControl w:val="0"/>
        <w:spacing w:after="120" w:before="120" w:lineRule="auto"/>
        <w:jc w:val="center"/>
        <w:rPr/>
      </w:pPr>
      <w:r w:rsidDel="00000000" w:rsidR="00000000" w:rsidRPr="00000000">
        <w:rPr>
          <w:rtl w:val="0"/>
        </w:rPr>
      </w:r>
    </w:p>
    <w:p w:rsidR="00000000" w:rsidDel="00000000" w:rsidP="00000000" w:rsidRDefault="00000000" w:rsidRPr="00000000" w14:paraId="0000003C">
      <w:pPr>
        <w:widowControl w:val="0"/>
        <w:spacing w:after="0" w:before="120" w:lineRule="auto"/>
        <w:jc w:val="center"/>
        <w:rPr>
          <w:b w:val="1"/>
          <w:bCs w:val="1"/>
        </w:rPr>
      </w:pPr>
      <w:bookmarkStart w:colFirst="0" w:colLast="0" w:name="_92ho9lt60149" w:id="1"/>
      <w:bookmarkEnd w:id="1"/>
      <w:r w:rsidDel="00000000" w:rsidR="00000000" w:rsidRPr="00000000">
        <w:rPr>
          <w:b w:val="1"/>
          <w:bCs w:val="1"/>
          <w:rtl w:val="0"/>
        </w:rPr>
        <w:t xml:space="preserve">§ 23</w:t>
      </w:r>
    </w:p>
    <w:p w:rsidR="00000000" w:rsidDel="00000000" w:rsidP="00000000" w:rsidRDefault="00000000" w:rsidRPr="00000000" w14:paraId="0000003D">
      <w:pPr>
        <w:widowControl w:val="0"/>
        <w:spacing w:after="0" w:before="120" w:lineRule="auto"/>
        <w:jc w:val="center"/>
        <w:rPr>
          <w:b w:val="1"/>
          <w:bCs w:val="1"/>
        </w:rPr>
      </w:pPr>
      <w:r w:rsidDel="00000000" w:rsidR="00000000" w:rsidRPr="00000000">
        <w:rPr>
          <w:b w:val="1"/>
          <w:bCs w:val="1"/>
          <w:rtl w:val="0"/>
        </w:rPr>
        <w:t xml:space="preserve">Kraj</w:t>
      </w:r>
    </w:p>
    <w:p w:rsidR="00000000" w:rsidDel="00000000" w:rsidP="00000000" w:rsidRDefault="00000000" w:rsidRPr="00000000" w14:paraId="0000003E">
      <w:pPr>
        <w:widowControl w:val="0"/>
        <w:spacing w:after="0" w:before="120" w:lineRule="auto"/>
        <w:ind w:firstLine="567"/>
        <w:jc w:val="both"/>
        <w:rPr>
          <w:b w:val="1"/>
          <w:bCs w:val="1"/>
        </w:rPr>
      </w:pPr>
      <w:r w:rsidDel="00000000" w:rsidR="00000000" w:rsidRPr="00000000">
        <w:rPr>
          <w:b w:val="1"/>
          <w:bCs w:val="1"/>
          <w:rtl w:val="0"/>
        </w:rPr>
        <w:t xml:space="preserve">Kraj v samostatné působnosti pro své území zpracovává, pořizuje, schvaluje a vydává zásady územního rozvoje, územní studie a územní opatření, </w:t>
      </w:r>
      <w:r w:rsidDel="00000000" w:rsidR="00000000" w:rsidRPr="00000000">
        <w:rPr>
          <w:b w:val="1"/>
          <w:bCs w:val="1"/>
          <w:strike w:val="1"/>
          <w:color w:val="ee0000"/>
          <w:rtl w:val="0"/>
        </w:rPr>
        <w:t xml:space="preserve">poskytuje údaje pro územně analytické podklady</w:t>
      </w:r>
      <w:r w:rsidDel="00000000" w:rsidR="00000000" w:rsidRPr="00000000">
        <w:rPr>
          <w:b w:val="1"/>
          <w:bCs w:val="1"/>
          <w:color w:val="ee0000"/>
          <w:rtl w:val="0"/>
        </w:rPr>
        <w:t xml:space="preserve">pořizuje územně analytické podklady a poskytuje pro ně údaje </w:t>
      </w:r>
      <w:r w:rsidDel="00000000" w:rsidR="00000000" w:rsidRPr="00000000">
        <w:rPr>
          <w:b w:val="1"/>
          <w:bCs w:val="1"/>
          <w:rtl w:val="0"/>
        </w:rPr>
        <w:t xml:space="preserve">a vykonává další územně plánovací činnosti v zájmu rozvoje kraje v rámci svého práva na samosprávu. Při tom jej lze omezit jen na základě zákona a jen v nezbytně nutném rozsahu.</w:t>
      </w:r>
    </w:p>
    <w:p w:rsidR="00000000" w:rsidDel="00000000" w:rsidP="00000000" w:rsidRDefault="00000000" w:rsidRPr="00000000" w14:paraId="0000003F">
      <w:pPr>
        <w:widowControl w:val="0"/>
        <w:spacing w:after="0" w:before="120" w:lineRule="auto"/>
        <w:jc w:val="center"/>
        <w:rPr/>
      </w:pPr>
      <w:bookmarkStart w:colFirst="0" w:colLast="0" w:name="_sdaa51gpaah2" w:id="2"/>
      <w:bookmarkEnd w:id="2"/>
      <w:r w:rsidDel="00000000" w:rsidR="00000000" w:rsidRPr="00000000">
        <w:rPr>
          <w:rtl w:val="0"/>
        </w:rPr>
      </w:r>
    </w:p>
    <w:p w:rsidR="00000000" w:rsidDel="00000000" w:rsidP="00000000" w:rsidRDefault="00000000" w:rsidRPr="00000000" w14:paraId="00000040">
      <w:pPr>
        <w:widowControl w:val="0"/>
        <w:spacing w:after="0" w:before="120" w:lineRule="auto"/>
        <w:jc w:val="center"/>
        <w:rPr/>
      </w:pPr>
      <w:r w:rsidDel="00000000" w:rsidR="00000000" w:rsidRPr="00000000">
        <w:rPr>
          <w:rtl w:val="0"/>
        </w:rPr>
        <w:t xml:space="preserve">§ 24</w:t>
      </w:r>
    </w:p>
    <w:p w:rsidR="00000000" w:rsidDel="00000000" w:rsidP="00000000" w:rsidRDefault="00000000" w:rsidRPr="00000000" w14:paraId="00000041">
      <w:pPr>
        <w:widowControl w:val="0"/>
        <w:spacing w:after="0" w:before="120" w:lineRule="auto"/>
        <w:jc w:val="center"/>
        <w:rPr>
          <w:b w:val="1"/>
          <w:bCs w:val="1"/>
        </w:rPr>
      </w:pPr>
      <w:r w:rsidDel="00000000" w:rsidR="00000000" w:rsidRPr="00000000">
        <w:rPr>
          <w:b w:val="1"/>
          <w:bCs w:val="1"/>
          <w:rtl w:val="0"/>
        </w:rPr>
        <w:t xml:space="preserve">Zastupitelstvo kraje a rada kraje</w:t>
      </w:r>
    </w:p>
    <w:p w:rsidR="00000000" w:rsidDel="00000000" w:rsidP="00000000" w:rsidRDefault="00000000" w:rsidRPr="00000000" w14:paraId="00000042">
      <w:pPr>
        <w:widowControl w:val="0"/>
        <w:spacing w:after="0" w:before="120" w:lineRule="auto"/>
        <w:ind w:firstLine="567"/>
        <w:jc w:val="both"/>
        <w:rPr/>
      </w:pPr>
      <w:r w:rsidDel="00000000" w:rsidR="00000000" w:rsidRPr="00000000">
        <w:rPr>
          <w:rtl w:val="0"/>
        </w:rPr>
        <w:t xml:space="preserve">(1) Zastupitelstvo kraje</w:t>
      </w:r>
    </w:p>
    <w:p w:rsidR="00000000" w:rsidDel="00000000" w:rsidP="00000000" w:rsidRDefault="00000000" w:rsidRPr="00000000" w14:paraId="00000043">
      <w:pPr>
        <w:widowControl w:val="0"/>
        <w:spacing w:after="0" w:before="120" w:lineRule="auto"/>
        <w:jc w:val="both"/>
        <w:rPr/>
      </w:pPr>
      <w:r w:rsidDel="00000000" w:rsidR="00000000" w:rsidRPr="00000000">
        <w:rPr>
          <w:rtl w:val="0"/>
        </w:rPr>
        <w:t xml:space="preserve">a) rozhoduje o pořízení zásad územního rozvoje,</w:t>
      </w:r>
    </w:p>
    <w:p w:rsidR="00000000" w:rsidDel="00000000" w:rsidP="00000000" w:rsidRDefault="00000000" w:rsidRPr="00000000" w14:paraId="00000044">
      <w:pPr>
        <w:widowControl w:val="0"/>
        <w:spacing w:after="0" w:before="120" w:lineRule="auto"/>
        <w:jc w:val="both"/>
        <w:rPr/>
      </w:pPr>
      <w:r w:rsidDel="00000000" w:rsidR="00000000" w:rsidRPr="00000000">
        <w:rPr>
          <w:rtl w:val="0"/>
        </w:rPr>
        <w:t xml:space="preserve">b) schvaluje zadání zásad územního rozvoje,</w:t>
      </w:r>
    </w:p>
    <w:p w:rsidR="00000000" w:rsidDel="00000000" w:rsidP="00000000" w:rsidRDefault="00000000" w:rsidRPr="00000000" w14:paraId="00000045">
      <w:pPr>
        <w:widowControl w:val="0"/>
        <w:spacing w:after="0" w:before="120" w:lineRule="auto"/>
        <w:jc w:val="both"/>
        <w:rPr>
          <w:strike w:val="1"/>
        </w:rPr>
      </w:pPr>
      <w:r w:rsidDel="00000000" w:rsidR="00000000" w:rsidRPr="00000000">
        <w:rPr>
          <w:strike w:val="1"/>
          <w:rtl w:val="0"/>
        </w:rPr>
        <w:t xml:space="preserve">c) schvaluje návrh výběru nejvhodnější varianty v návrhu zásad územního rozvoje,</w:t>
      </w:r>
    </w:p>
    <w:p w:rsidR="00000000" w:rsidDel="00000000" w:rsidP="00000000" w:rsidRDefault="00000000" w:rsidRPr="00000000" w14:paraId="00000046">
      <w:pPr>
        <w:widowControl w:val="0"/>
        <w:spacing w:after="0" w:before="120" w:lineRule="auto"/>
        <w:jc w:val="both"/>
        <w:rPr>
          <w:b w:val="1"/>
          <w:bCs w:val="1"/>
        </w:rPr>
      </w:pPr>
      <w:r w:rsidDel="00000000" w:rsidR="00000000" w:rsidRPr="00000000">
        <w:rPr>
          <w:strike w:val="1"/>
          <w:rtl w:val="0"/>
        </w:rPr>
        <w:t xml:space="preserve">d)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strike w:val="1"/>
          <w:rtl w:val="0"/>
        </w:rPr>
        <w:t xml:space="preserve">vydává</w:t>
      </w:r>
      <w:r w:rsidDel="00000000" w:rsidR="00000000" w:rsidRPr="00000000">
        <w:rPr>
          <w:rtl w:val="0"/>
        </w:rPr>
        <w:t xml:space="preserve"> </w:t>
      </w:r>
      <w:r w:rsidDel="00000000" w:rsidR="00000000" w:rsidRPr="00000000">
        <w:rPr>
          <w:b w:val="1"/>
          <w:bCs w:val="1"/>
          <w:rtl w:val="0"/>
        </w:rPr>
        <w:t xml:space="preserve">schvaluje</w:t>
      </w:r>
      <w:r w:rsidDel="00000000" w:rsidR="00000000" w:rsidRPr="00000000">
        <w:rPr>
          <w:rtl w:val="0"/>
        </w:rPr>
        <w:t xml:space="preserve"> zásady územního rozvoje</w:t>
      </w:r>
      <w:r w:rsidDel="00000000" w:rsidR="00000000" w:rsidRPr="00000000">
        <w:rPr>
          <w:strike w:val="1"/>
          <w:rtl w:val="0"/>
        </w:rPr>
        <w:t xml:space="preserve">,</w:t>
      </w:r>
      <w:r w:rsidDel="00000000" w:rsidR="00000000" w:rsidRPr="00000000">
        <w:rPr>
          <w:b w:val="1"/>
          <w:bCs w:val="1"/>
          <w:rtl w:val="0"/>
        </w:rPr>
        <w:t xml:space="preserve">.</w:t>
      </w:r>
    </w:p>
    <w:p w:rsidR="00000000" w:rsidDel="00000000" w:rsidP="00000000" w:rsidRDefault="00000000" w:rsidRPr="00000000" w14:paraId="00000047">
      <w:pPr>
        <w:widowControl w:val="0"/>
        <w:spacing w:after="0" w:before="120" w:lineRule="auto"/>
        <w:jc w:val="both"/>
        <w:rPr>
          <w:strike w:val="1"/>
        </w:rPr>
      </w:pPr>
      <w:r w:rsidDel="00000000" w:rsidR="00000000" w:rsidRPr="00000000">
        <w:rPr>
          <w:strike w:val="1"/>
          <w:rtl w:val="0"/>
        </w:rPr>
        <w:t xml:space="preserve">e) </w:t>
      </w:r>
      <w:r w:rsidDel="00000000" w:rsidR="00000000" w:rsidRPr="00000000">
        <w:rPr>
          <w:b w:val="1"/>
          <w:bCs w:val="1"/>
          <w:strike w:val="1"/>
          <w:rtl w:val="0"/>
        </w:rPr>
        <w:t xml:space="preserve">d)</w:t>
      </w:r>
      <w:r w:rsidDel="00000000" w:rsidR="00000000" w:rsidRPr="00000000">
        <w:rPr>
          <w:strike w:val="1"/>
          <w:rtl w:val="0"/>
        </w:rPr>
        <w:t xml:space="preserve"> projednává a schvaluje zprávu o uplatňování zásad územního rozvoje.</w:t>
      </w:r>
    </w:p>
    <w:p w:rsidR="00000000" w:rsidDel="00000000" w:rsidP="00000000" w:rsidRDefault="00000000" w:rsidRPr="00000000" w14:paraId="00000048">
      <w:pPr>
        <w:widowControl w:val="0"/>
        <w:spacing w:after="0" w:before="120" w:lineRule="auto"/>
        <w:ind w:firstLine="567"/>
        <w:jc w:val="both"/>
        <w:rPr/>
      </w:pPr>
      <w:r w:rsidDel="00000000" w:rsidR="00000000" w:rsidRPr="00000000">
        <w:rPr>
          <w:rtl w:val="0"/>
        </w:rPr>
        <w:t xml:space="preserve">(2) Rada kraje</w:t>
      </w:r>
    </w:p>
    <w:p w:rsidR="00000000" w:rsidDel="00000000" w:rsidP="00000000" w:rsidRDefault="00000000" w:rsidRPr="00000000" w14:paraId="00000049">
      <w:pPr>
        <w:widowControl w:val="0"/>
        <w:spacing w:after="0" w:before="120" w:lineRule="auto"/>
        <w:jc w:val="both"/>
        <w:rPr/>
      </w:pPr>
      <w:r w:rsidDel="00000000" w:rsidR="00000000" w:rsidRPr="00000000">
        <w:rPr>
          <w:rtl w:val="0"/>
        </w:rPr>
        <w:t xml:space="preserve">a) uplatňuje připomínky k návrhu politiky územního rozvoje a územního rozvojového plánu a zásad územního rozvoje sousedního kraje,</w:t>
      </w:r>
    </w:p>
    <w:p w:rsidR="00000000" w:rsidDel="00000000" w:rsidP="00000000" w:rsidRDefault="00000000" w:rsidRPr="00000000" w14:paraId="0000004A">
      <w:pPr>
        <w:widowControl w:val="0"/>
        <w:spacing w:after="0" w:before="120" w:lineRule="auto"/>
        <w:jc w:val="both"/>
        <w:rPr/>
      </w:pPr>
      <w:r w:rsidDel="00000000" w:rsidR="00000000" w:rsidRPr="00000000">
        <w:rPr>
          <w:rtl w:val="0"/>
        </w:rPr>
        <w:t xml:space="preserve">b) uplatňuje připomínky k návrhu územního opatření, který pořizuje </w:t>
      </w:r>
      <w:r w:rsidDel="00000000" w:rsidR="00000000" w:rsidRPr="00000000">
        <w:rPr>
          <w:strike w:val="1"/>
          <w:rtl w:val="0"/>
        </w:rPr>
        <w:t xml:space="preserve">ministerstvo</w:t>
      </w:r>
      <w:r w:rsidDel="00000000" w:rsidR="00000000" w:rsidRPr="00000000">
        <w:rPr>
          <w:rtl w:val="0"/>
        </w:rPr>
        <w:t xml:space="preserve"> </w:t>
      </w:r>
      <w:r w:rsidDel="00000000" w:rsidR="00000000" w:rsidRPr="00000000">
        <w:rPr>
          <w:b w:val="1"/>
          <w:bCs w:val="1"/>
          <w:rtl w:val="0"/>
        </w:rPr>
        <w:t xml:space="preserve">Úřad</w:t>
      </w:r>
      <w:r w:rsidDel="00000000" w:rsidR="00000000" w:rsidRPr="00000000">
        <w:rPr>
          <w:rtl w:val="0"/>
        </w:rPr>
        <w:t xml:space="preserve"> a dotýká se území kraje,</w:t>
      </w:r>
    </w:p>
    <w:p w:rsidR="00000000" w:rsidDel="00000000" w:rsidP="00000000" w:rsidRDefault="00000000" w:rsidRPr="00000000" w14:paraId="0000004B">
      <w:pPr>
        <w:widowControl w:val="0"/>
        <w:spacing w:after="0" w:before="120" w:lineRule="auto"/>
        <w:jc w:val="both"/>
        <w:rPr/>
      </w:pPr>
      <w:bookmarkStart w:colFirst="0" w:colLast="0" w:name="_54tk4pmkhfdq" w:id="3"/>
      <w:bookmarkEnd w:id="3"/>
      <w:r w:rsidDel="00000000" w:rsidR="00000000" w:rsidRPr="00000000">
        <w:rPr>
          <w:rtl w:val="0"/>
        </w:rPr>
        <w:t xml:space="preserve">c) rozhoduje o pořízení územního opatření </w:t>
      </w:r>
      <w:r w:rsidDel="00000000" w:rsidR="00000000" w:rsidRPr="00000000">
        <w:rPr>
          <w:strike w:val="1"/>
          <w:rtl w:val="0"/>
        </w:rPr>
        <w:t xml:space="preserve">o stavební uzávěře a asanaci území, k jejichž </w:t>
      </w:r>
      <w:r w:rsidDel="00000000" w:rsidR="00000000" w:rsidRPr="00000000">
        <w:rPr>
          <w:b w:val="1"/>
          <w:bCs w:val="1"/>
          <w:rtl w:val="0"/>
        </w:rPr>
        <w:t xml:space="preserve">k jehož</w:t>
      </w:r>
      <w:r w:rsidDel="00000000" w:rsidR="00000000" w:rsidRPr="00000000">
        <w:rPr>
          <w:rtl w:val="0"/>
        </w:rPr>
        <w:t xml:space="preserve"> pořízení je příslušný </w:t>
      </w:r>
      <w:r w:rsidDel="00000000" w:rsidR="00000000" w:rsidRPr="00000000">
        <w:rPr>
          <w:strike w:val="1"/>
          <w:rtl w:val="0"/>
        </w:rPr>
        <w:t xml:space="preserve">krajský úřad</w:t>
      </w:r>
      <w:r w:rsidDel="00000000" w:rsidR="00000000" w:rsidRPr="00000000">
        <w:rPr>
          <w:rtl w:val="0"/>
        </w:rPr>
        <w:t xml:space="preserve"> </w:t>
      </w:r>
      <w:r w:rsidDel="00000000" w:rsidR="00000000" w:rsidRPr="00000000">
        <w:rPr>
          <w:b w:val="1"/>
          <w:bCs w:val="1"/>
          <w:rtl w:val="0"/>
        </w:rPr>
        <w:t xml:space="preserve">kraj</w:t>
      </w:r>
      <w:r w:rsidDel="00000000" w:rsidR="00000000" w:rsidRPr="00000000">
        <w:rPr>
          <w:rtl w:val="0"/>
        </w:rPr>
        <w:t xml:space="preserve">,</w:t>
      </w:r>
    </w:p>
    <w:p w:rsidR="00000000" w:rsidDel="00000000" w:rsidP="00000000" w:rsidRDefault="00000000" w:rsidRPr="00000000" w14:paraId="0000004C">
      <w:pPr>
        <w:widowControl w:val="0"/>
        <w:spacing w:after="0" w:before="120" w:lineRule="auto"/>
        <w:jc w:val="both"/>
        <w:rPr/>
      </w:pPr>
      <w:r w:rsidDel="00000000" w:rsidR="00000000" w:rsidRPr="00000000">
        <w:rPr>
          <w:rtl w:val="0"/>
        </w:rPr>
        <w:t xml:space="preserve">d) </w:t>
      </w:r>
      <w:r w:rsidDel="00000000" w:rsidR="00000000" w:rsidRPr="00000000">
        <w:rPr>
          <w:strike w:val="1"/>
          <w:rtl w:val="0"/>
        </w:rPr>
        <w:t xml:space="preserve">vydává</w:t>
      </w:r>
      <w:r w:rsidDel="00000000" w:rsidR="00000000" w:rsidRPr="00000000">
        <w:rPr>
          <w:rtl w:val="0"/>
        </w:rPr>
        <w:t xml:space="preserve"> </w:t>
      </w:r>
      <w:r w:rsidDel="00000000" w:rsidR="00000000" w:rsidRPr="00000000">
        <w:rPr>
          <w:b w:val="1"/>
          <w:bCs w:val="1"/>
          <w:rtl w:val="0"/>
        </w:rPr>
        <w:t xml:space="preserve">schvaluje</w:t>
      </w:r>
      <w:r w:rsidDel="00000000" w:rsidR="00000000" w:rsidRPr="00000000">
        <w:rPr>
          <w:rtl w:val="0"/>
        </w:rPr>
        <w:t xml:space="preserve"> územní opatření o stavební uzávěře a asanaci území, k jejichž pořízení je příslušný </w:t>
      </w:r>
      <w:r w:rsidDel="00000000" w:rsidR="00000000" w:rsidRPr="00000000">
        <w:rPr>
          <w:strike w:val="1"/>
          <w:rtl w:val="0"/>
        </w:rPr>
        <w:t xml:space="preserve">krajský úřad</w:t>
      </w:r>
      <w:r w:rsidDel="00000000" w:rsidR="00000000" w:rsidRPr="00000000">
        <w:rPr>
          <w:rtl w:val="0"/>
        </w:rPr>
        <w:t xml:space="preserve"> </w:t>
      </w:r>
      <w:r w:rsidDel="00000000" w:rsidR="00000000" w:rsidRPr="00000000">
        <w:rPr>
          <w:b w:val="1"/>
          <w:bCs w:val="1"/>
          <w:rtl w:val="0"/>
        </w:rPr>
        <w:t xml:space="preserve">kraj</w:t>
      </w:r>
      <w:r w:rsidDel="00000000" w:rsidR="00000000" w:rsidRPr="00000000">
        <w:rPr>
          <w:rtl w:val="0"/>
        </w:rPr>
        <w:t xml:space="preserve">,</w:t>
      </w:r>
    </w:p>
    <w:p w:rsidR="00000000" w:rsidDel="00000000" w:rsidP="00000000" w:rsidRDefault="00000000" w:rsidRPr="00000000" w14:paraId="0000004D">
      <w:pPr>
        <w:widowControl w:val="0"/>
        <w:spacing w:after="0" w:before="120" w:lineRule="auto"/>
        <w:jc w:val="both"/>
        <w:rPr>
          <w:b w:val="1"/>
          <w:bCs w:val="1"/>
        </w:rPr>
      </w:pPr>
      <w:r w:rsidDel="00000000" w:rsidR="00000000" w:rsidRPr="00000000">
        <w:rPr>
          <w:rtl w:val="0"/>
        </w:rPr>
        <w:t xml:space="preserve">e) podává podnět k pořízení změny politiky územního rozvoje, změny územního rozvojového plánu, změny územního plánu nebo změny regulačního plánu</w:t>
      </w:r>
      <w:r w:rsidDel="00000000" w:rsidR="00000000" w:rsidRPr="00000000">
        <w:rPr>
          <w:strike w:val="1"/>
          <w:rtl w:val="0"/>
        </w:rPr>
        <w:t xml:space="preserve">.</w:t>
      </w:r>
      <w:r w:rsidDel="00000000" w:rsidR="00000000" w:rsidRPr="00000000">
        <w:rPr>
          <w:b w:val="1"/>
          <w:bCs w:val="1"/>
          <w:rtl w:val="0"/>
        </w:rPr>
        <w:t xml:space="preserve"> a</w:t>
      </w:r>
    </w:p>
    <w:p w:rsidR="00000000" w:rsidDel="00000000" w:rsidP="00000000" w:rsidRDefault="00000000" w:rsidRPr="00000000" w14:paraId="0000004E">
      <w:pPr>
        <w:widowControl w:val="0"/>
        <w:spacing w:after="0" w:before="120" w:lineRule="auto"/>
        <w:jc w:val="both"/>
        <w:rPr>
          <w:b w:val="1"/>
          <w:bCs w:val="1"/>
          <w:color w:val="ee0000"/>
        </w:rPr>
      </w:pPr>
      <w:bookmarkStart w:colFirst="0" w:colLast="0" w:name="_90rdlhh059b8" w:id="4"/>
      <w:bookmarkEnd w:id="4"/>
      <w:r w:rsidDel="00000000" w:rsidR="00000000" w:rsidRPr="00000000">
        <w:rPr>
          <w:b w:val="1"/>
          <w:bCs w:val="1"/>
          <w:rtl w:val="0"/>
        </w:rPr>
        <w:t xml:space="preserve">f) uděluje souhlas ke zpřesnění navazující územně plánovací dokumentace podle § 73 odst. 5 nebo k možnosti odchýlit se od územně plánovací dokumentace nebo územního opatření podle § 193 odst. 2</w:t>
      </w:r>
      <w:r w:rsidDel="00000000" w:rsidR="00000000" w:rsidRPr="00000000">
        <w:rPr>
          <w:b w:val="1"/>
          <w:bCs w:val="1"/>
          <w:strike w:val="1"/>
          <w:color w:val="ee0000"/>
          <w:rtl w:val="0"/>
        </w:rPr>
        <w:t xml:space="preserve">.</w:t>
      </w:r>
      <w:r w:rsidDel="00000000" w:rsidR="00000000" w:rsidRPr="00000000">
        <w:rPr>
          <w:b w:val="1"/>
          <w:bCs w:val="1"/>
          <w:color w:val="ee0000"/>
          <w:rtl w:val="0"/>
        </w:rPr>
        <w:t xml:space="preserve">,</w:t>
      </w:r>
    </w:p>
    <w:p w:rsidR="00000000" w:rsidDel="00000000" w:rsidP="00000000" w:rsidRDefault="00000000" w:rsidRPr="00000000" w14:paraId="0000004F">
      <w:pPr>
        <w:widowControl w:val="0"/>
        <w:spacing w:after="0" w:before="120" w:lineRule="auto"/>
        <w:jc w:val="both"/>
        <w:rPr/>
      </w:pPr>
      <w:r w:rsidDel="00000000" w:rsidR="00000000" w:rsidRPr="00000000">
        <w:rPr>
          <w:b w:val="1"/>
          <w:bCs w:val="1"/>
          <w:color w:val="ee0000"/>
          <w:rtl w:val="0"/>
        </w:rPr>
        <w:t xml:space="preserve">g) projednává územně analytické podklady a jejich úplnou aktualizaci v rozsahu a formě stanovené prováděcím právním předpisem.</w:t>
      </w:r>
      <w:r w:rsidDel="00000000" w:rsidR="00000000" w:rsidRPr="00000000">
        <w:rPr>
          <w:rtl w:val="0"/>
        </w:rPr>
      </w:r>
    </w:p>
    <w:p w:rsidR="00000000" w:rsidDel="00000000" w:rsidP="00000000" w:rsidRDefault="00000000" w:rsidRPr="00000000" w14:paraId="00000050">
      <w:pPr>
        <w:widowControl w:val="0"/>
        <w:spacing w:after="0" w:before="120" w:lineRule="auto"/>
        <w:jc w:val="center"/>
        <w:rPr>
          <w:b w:val="1"/>
          <w:bCs w:val="1"/>
        </w:rPr>
      </w:pPr>
      <w:bookmarkStart w:colFirst="0" w:colLast="0" w:name="_qtjwc2q0tg06" w:id="5"/>
      <w:bookmarkEnd w:id="5"/>
      <w:r w:rsidDel="00000000" w:rsidR="00000000" w:rsidRPr="00000000">
        <w:rPr>
          <w:rtl w:val="0"/>
        </w:rPr>
      </w:r>
    </w:p>
    <w:p w:rsidR="00000000" w:rsidDel="00000000" w:rsidP="00000000" w:rsidRDefault="00000000" w:rsidRPr="00000000" w14:paraId="00000051">
      <w:pPr>
        <w:widowControl w:val="0"/>
        <w:spacing w:after="0" w:before="120" w:lineRule="auto"/>
        <w:jc w:val="center"/>
        <w:rPr>
          <w:b w:val="1"/>
          <w:bCs w:val="1"/>
        </w:rPr>
      </w:pPr>
      <w:r w:rsidDel="00000000" w:rsidR="00000000" w:rsidRPr="00000000">
        <w:rPr>
          <w:b w:val="1"/>
          <w:bCs w:val="1"/>
          <w:rtl w:val="0"/>
        </w:rPr>
        <w:t xml:space="preserve">§ 26</w:t>
      </w:r>
    </w:p>
    <w:p w:rsidR="00000000" w:rsidDel="00000000" w:rsidP="00000000" w:rsidRDefault="00000000" w:rsidRPr="00000000" w14:paraId="00000052">
      <w:pPr>
        <w:widowControl w:val="0"/>
        <w:spacing w:after="0" w:before="120" w:lineRule="auto"/>
        <w:jc w:val="center"/>
        <w:rPr>
          <w:b w:val="1"/>
          <w:bCs w:val="1"/>
        </w:rPr>
      </w:pPr>
      <w:r w:rsidDel="00000000" w:rsidR="00000000" w:rsidRPr="00000000">
        <w:rPr>
          <w:b w:val="1"/>
          <w:bCs w:val="1"/>
          <w:rtl w:val="0"/>
        </w:rPr>
        <w:t xml:space="preserve">Obec</w:t>
      </w:r>
    </w:p>
    <w:p w:rsidR="00000000" w:rsidDel="00000000" w:rsidP="00000000" w:rsidRDefault="00000000" w:rsidRPr="00000000" w14:paraId="00000053">
      <w:pPr>
        <w:widowControl w:val="0"/>
        <w:spacing w:after="0" w:before="120" w:lineRule="auto"/>
        <w:ind w:firstLine="567"/>
        <w:jc w:val="both"/>
        <w:rPr>
          <w:b w:val="1"/>
          <w:bCs w:val="1"/>
        </w:rPr>
      </w:pPr>
      <w:r w:rsidDel="00000000" w:rsidR="00000000" w:rsidRPr="00000000">
        <w:rPr>
          <w:b w:val="1"/>
          <w:bCs w:val="1"/>
          <w:rtl w:val="0"/>
        </w:rPr>
        <w:t xml:space="preserve">Obec v samostatné působnosti pro své území zpracovává, pořizuje, schvaluje a vydává územní plán, regulační plán, územní studii a územní opatření, </w:t>
      </w:r>
      <w:r w:rsidDel="00000000" w:rsidR="00000000" w:rsidRPr="00000000">
        <w:rPr>
          <w:b w:val="1"/>
          <w:bCs w:val="1"/>
          <w:strike w:val="1"/>
          <w:color w:val="ee0000"/>
          <w:rtl w:val="0"/>
        </w:rPr>
        <w:t xml:space="preserve">poskytuje údaje pro územně analytické podklady</w:t>
      </w:r>
      <w:r w:rsidDel="00000000" w:rsidR="00000000" w:rsidRPr="00000000">
        <w:rPr>
          <w:b w:val="1"/>
          <w:bCs w:val="1"/>
          <w:color w:val="ee0000"/>
          <w:rtl w:val="0"/>
        </w:rPr>
        <w:t xml:space="preserve">pořizuje územně analytické podklady a poskytuje pro ně údaje</w:t>
      </w:r>
      <w:r w:rsidDel="00000000" w:rsidR="00000000" w:rsidRPr="00000000">
        <w:rPr>
          <w:b w:val="1"/>
          <w:bCs w:val="1"/>
          <w:rtl w:val="0"/>
        </w:rPr>
        <w:t xml:space="preserve"> a vykonává další územně plánovací činnosti v zájmu rozvoje obce v rámci svého práva na samosprávu. Při tom ji lze omezit jen na základě zákona a jen v nezbytně nutném rozsahu.</w:t>
      </w:r>
    </w:p>
    <w:p w:rsidR="00000000" w:rsidDel="00000000" w:rsidP="00000000" w:rsidRDefault="00000000" w:rsidRPr="00000000" w14:paraId="00000054">
      <w:pPr>
        <w:widowControl w:val="0"/>
        <w:spacing w:after="0" w:before="120" w:lineRule="auto"/>
        <w:ind w:firstLine="567"/>
        <w:jc w:val="both"/>
        <w:rPr>
          <w:b w:val="1"/>
          <w:bCs w:val="1"/>
        </w:rPr>
      </w:pPr>
      <w:r w:rsidDel="00000000" w:rsidR="00000000" w:rsidRPr="00000000">
        <w:rPr>
          <w:rtl w:val="0"/>
        </w:rPr>
      </w:r>
    </w:p>
    <w:p w:rsidR="00000000" w:rsidDel="00000000" w:rsidP="00000000" w:rsidRDefault="00000000" w:rsidRPr="00000000" w14:paraId="00000055">
      <w:pPr>
        <w:widowControl w:val="0"/>
        <w:spacing w:after="0" w:before="120" w:lineRule="auto"/>
        <w:jc w:val="center"/>
        <w:rPr/>
      </w:pPr>
      <w:r w:rsidDel="00000000" w:rsidR="00000000" w:rsidRPr="00000000">
        <w:rPr>
          <w:rtl w:val="0"/>
        </w:rPr>
        <w:t xml:space="preserve">§ 27</w:t>
      </w:r>
    </w:p>
    <w:p w:rsidR="00000000" w:rsidDel="00000000" w:rsidP="00000000" w:rsidRDefault="00000000" w:rsidRPr="00000000" w14:paraId="00000056">
      <w:pPr>
        <w:widowControl w:val="0"/>
        <w:spacing w:after="0" w:before="120" w:lineRule="auto"/>
        <w:jc w:val="center"/>
        <w:rPr>
          <w:b w:val="1"/>
          <w:bCs w:val="1"/>
        </w:rPr>
      </w:pPr>
      <w:r w:rsidDel="00000000" w:rsidR="00000000" w:rsidRPr="00000000">
        <w:rPr>
          <w:b w:val="1"/>
          <w:bCs w:val="1"/>
          <w:rtl w:val="0"/>
        </w:rPr>
        <w:t xml:space="preserve">Zastupitelstvo obce a rada obce</w:t>
      </w:r>
    </w:p>
    <w:p w:rsidR="00000000" w:rsidDel="00000000" w:rsidP="00000000" w:rsidRDefault="00000000" w:rsidRPr="00000000" w14:paraId="00000057">
      <w:pPr>
        <w:widowControl w:val="0"/>
        <w:spacing w:after="0" w:before="120" w:lineRule="auto"/>
        <w:ind w:firstLine="567"/>
        <w:jc w:val="both"/>
        <w:rPr/>
      </w:pPr>
      <w:r w:rsidDel="00000000" w:rsidR="00000000" w:rsidRPr="00000000">
        <w:rPr>
          <w:rtl w:val="0"/>
        </w:rPr>
        <w:t xml:space="preserve">(1) Zastupitelstvo obce</w:t>
      </w:r>
    </w:p>
    <w:p w:rsidR="00000000" w:rsidDel="00000000" w:rsidP="00000000" w:rsidRDefault="00000000" w:rsidRPr="00000000" w14:paraId="00000058">
      <w:pPr>
        <w:widowControl w:val="0"/>
        <w:spacing w:after="0" w:before="120" w:lineRule="auto"/>
        <w:jc w:val="both"/>
        <w:rPr/>
      </w:pPr>
      <w:r w:rsidDel="00000000" w:rsidR="00000000" w:rsidRPr="00000000">
        <w:rPr>
          <w:rtl w:val="0"/>
        </w:rPr>
        <w:t xml:space="preserve">a) rozhoduje o pořízení územního plánu a regulačního plánu,</w:t>
      </w:r>
    </w:p>
    <w:p w:rsidR="00000000" w:rsidDel="00000000" w:rsidP="00000000" w:rsidRDefault="00000000" w:rsidRPr="00000000" w14:paraId="00000059">
      <w:pPr>
        <w:widowControl w:val="0"/>
        <w:spacing w:after="0" w:before="120" w:lineRule="auto"/>
        <w:jc w:val="both"/>
        <w:rPr/>
      </w:pPr>
      <w:r w:rsidDel="00000000" w:rsidR="00000000" w:rsidRPr="00000000">
        <w:rPr>
          <w:rtl w:val="0"/>
        </w:rPr>
        <w:t xml:space="preserve">b) schvaluje zadání územního plánu a regulačního plánu,</w:t>
      </w:r>
    </w:p>
    <w:p w:rsidR="00000000" w:rsidDel="00000000" w:rsidP="00000000" w:rsidRDefault="00000000" w:rsidRPr="00000000" w14:paraId="0000005A">
      <w:pPr>
        <w:widowControl w:val="0"/>
        <w:spacing w:after="0" w:before="120" w:lineRule="auto"/>
        <w:jc w:val="both"/>
        <w:rPr>
          <w:strike w:val="1"/>
        </w:rPr>
      </w:pPr>
      <w:r w:rsidDel="00000000" w:rsidR="00000000" w:rsidRPr="00000000">
        <w:rPr>
          <w:strike w:val="1"/>
          <w:rtl w:val="0"/>
        </w:rPr>
        <w:t xml:space="preserve">c) schvaluje návrh výběru nejvhodnější varianty v návrhu územního plánu a regulačního plánu,</w:t>
      </w:r>
    </w:p>
    <w:p w:rsidR="00000000" w:rsidDel="00000000" w:rsidP="00000000" w:rsidRDefault="00000000" w:rsidRPr="00000000" w14:paraId="0000005B">
      <w:pPr>
        <w:widowControl w:val="0"/>
        <w:spacing w:after="0" w:before="120" w:lineRule="auto"/>
        <w:jc w:val="both"/>
        <w:rPr/>
      </w:pPr>
      <w:bookmarkStart w:colFirst="0" w:colLast="0" w:name="_mjebfswxr52x" w:id="6"/>
      <w:bookmarkEnd w:id="6"/>
      <w:r w:rsidDel="00000000" w:rsidR="00000000" w:rsidRPr="00000000">
        <w:rPr>
          <w:strike w:val="1"/>
          <w:rtl w:val="0"/>
        </w:rPr>
        <w:t xml:space="preserve">d)</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strike w:val="1"/>
          <w:rtl w:val="0"/>
        </w:rPr>
        <w:t xml:space="preserve">vydává</w:t>
      </w:r>
      <w:r w:rsidDel="00000000" w:rsidR="00000000" w:rsidRPr="00000000">
        <w:rPr>
          <w:rtl w:val="0"/>
        </w:rPr>
        <w:t xml:space="preserve"> </w:t>
      </w:r>
      <w:r w:rsidDel="00000000" w:rsidR="00000000" w:rsidRPr="00000000">
        <w:rPr>
          <w:b w:val="1"/>
          <w:bCs w:val="1"/>
          <w:rtl w:val="0"/>
        </w:rPr>
        <w:t xml:space="preserve">schvaluje</w:t>
      </w:r>
      <w:r w:rsidDel="00000000" w:rsidR="00000000" w:rsidRPr="00000000">
        <w:rPr>
          <w:rtl w:val="0"/>
        </w:rPr>
        <w:t xml:space="preserve"> územní plán a regulační plán</w:t>
      </w:r>
      <w:r w:rsidDel="00000000" w:rsidR="00000000" w:rsidRPr="00000000">
        <w:rPr>
          <w:strike w:val="1"/>
          <w:rtl w:val="0"/>
        </w:rPr>
        <w:t xml:space="preserve">,</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5C">
      <w:pPr>
        <w:widowControl w:val="0"/>
        <w:spacing w:after="0" w:before="120" w:lineRule="auto"/>
        <w:jc w:val="both"/>
        <w:rPr>
          <w:strike w:val="1"/>
        </w:rPr>
      </w:pPr>
      <w:r w:rsidDel="00000000" w:rsidR="00000000" w:rsidRPr="00000000">
        <w:rPr>
          <w:strike w:val="1"/>
          <w:rtl w:val="0"/>
        </w:rPr>
        <w:t xml:space="preserve">e) </w:t>
      </w:r>
      <w:r w:rsidDel="00000000" w:rsidR="00000000" w:rsidRPr="00000000">
        <w:rPr>
          <w:b w:val="1"/>
          <w:bCs w:val="1"/>
          <w:strike w:val="1"/>
          <w:rtl w:val="0"/>
        </w:rPr>
        <w:t xml:space="preserve">d) </w:t>
      </w:r>
      <w:r w:rsidDel="00000000" w:rsidR="00000000" w:rsidRPr="00000000">
        <w:rPr>
          <w:strike w:val="1"/>
          <w:rtl w:val="0"/>
        </w:rPr>
        <w:t xml:space="preserve">projednává a schvaluje zprávu o uplatňování územního plánu.</w:t>
      </w:r>
    </w:p>
    <w:p w:rsidR="00000000" w:rsidDel="00000000" w:rsidP="00000000" w:rsidRDefault="00000000" w:rsidRPr="00000000" w14:paraId="0000005D">
      <w:pPr>
        <w:widowControl w:val="0"/>
        <w:spacing w:after="0" w:before="120" w:lineRule="auto"/>
        <w:ind w:firstLine="567"/>
        <w:jc w:val="both"/>
        <w:rPr/>
      </w:pPr>
      <w:r w:rsidDel="00000000" w:rsidR="00000000" w:rsidRPr="00000000">
        <w:rPr>
          <w:rtl w:val="0"/>
        </w:rPr>
        <w:t xml:space="preserve">(2) Rada obce a v obcích, kde se rada nevolí, zastupitelstvo obce</w:t>
      </w:r>
    </w:p>
    <w:p w:rsidR="00000000" w:rsidDel="00000000" w:rsidP="00000000" w:rsidRDefault="00000000" w:rsidRPr="00000000" w14:paraId="0000005E">
      <w:pPr>
        <w:widowControl w:val="0"/>
        <w:spacing w:after="0" w:before="120" w:lineRule="auto"/>
        <w:jc w:val="both"/>
        <w:rPr/>
      </w:pPr>
      <w:r w:rsidDel="00000000" w:rsidR="00000000" w:rsidRPr="00000000">
        <w:rPr>
          <w:rtl w:val="0"/>
        </w:rPr>
        <w:t xml:space="preserve">a) uplatňuje připomínky k návrhu politiky územního rozvoje, územního rozvojového plánu, zásad územního rozvoje a územního plánu sousední obce,</w:t>
      </w:r>
    </w:p>
    <w:p w:rsidR="00000000" w:rsidDel="00000000" w:rsidP="00000000" w:rsidRDefault="00000000" w:rsidRPr="00000000" w14:paraId="0000005F">
      <w:pPr>
        <w:widowControl w:val="0"/>
        <w:spacing w:after="0" w:before="120" w:lineRule="auto"/>
        <w:jc w:val="both"/>
        <w:rPr/>
      </w:pPr>
      <w:r w:rsidDel="00000000" w:rsidR="00000000" w:rsidRPr="00000000">
        <w:rPr>
          <w:rtl w:val="0"/>
        </w:rPr>
        <w:t xml:space="preserve">b) uplatňuje připomínky k návrhu vymezení </w:t>
      </w:r>
      <w:r w:rsidDel="00000000" w:rsidR="00000000" w:rsidRPr="00000000">
        <w:rPr>
          <w:strike w:val="1"/>
          <w:rtl w:val="0"/>
        </w:rPr>
        <w:t xml:space="preserve">zastavěného</w:t>
      </w:r>
      <w:r w:rsidDel="00000000" w:rsidR="00000000" w:rsidRPr="00000000">
        <w:rPr>
          <w:rtl w:val="0"/>
        </w:rPr>
        <w:t xml:space="preserve"> </w:t>
      </w:r>
      <w:r w:rsidDel="00000000" w:rsidR="00000000" w:rsidRPr="00000000">
        <w:rPr>
          <w:b w:val="1"/>
          <w:bCs w:val="1"/>
          <w:rtl w:val="0"/>
        </w:rPr>
        <w:t xml:space="preserve">zastavitelného</w:t>
      </w:r>
      <w:r w:rsidDel="00000000" w:rsidR="00000000" w:rsidRPr="00000000">
        <w:rPr>
          <w:rtl w:val="0"/>
        </w:rPr>
        <w:t xml:space="preserve"> území pro území obce,</w:t>
      </w:r>
    </w:p>
    <w:p w:rsidR="00000000" w:rsidDel="00000000" w:rsidP="00000000" w:rsidRDefault="00000000" w:rsidRPr="00000000" w14:paraId="00000060">
      <w:pPr>
        <w:widowControl w:val="0"/>
        <w:spacing w:after="0" w:before="120" w:lineRule="auto"/>
        <w:jc w:val="both"/>
        <w:rPr/>
      </w:pPr>
      <w:bookmarkStart w:colFirst="0" w:colLast="0" w:name="_icxmpx6wk23l" w:id="7"/>
      <w:bookmarkEnd w:id="7"/>
      <w:r w:rsidDel="00000000" w:rsidR="00000000" w:rsidRPr="00000000">
        <w:rPr>
          <w:rtl w:val="0"/>
        </w:rPr>
        <w:t xml:space="preserve">c) uplatňuje připomínky k návrhu územního opatření o asanaci území a územního opatření o stavební uzávěře, které pořizuje </w:t>
      </w:r>
      <w:r w:rsidDel="00000000" w:rsidR="00000000" w:rsidRPr="00000000">
        <w:rPr>
          <w:strike w:val="1"/>
          <w:rtl w:val="0"/>
        </w:rPr>
        <w:t xml:space="preserve">krajský úřad jako úřad územního plánování,</w:t>
      </w:r>
      <w:r w:rsidDel="00000000" w:rsidR="00000000" w:rsidRPr="00000000">
        <w:rPr>
          <w:rtl w:val="0"/>
        </w:rPr>
        <w:t xml:space="preserve"> </w:t>
      </w:r>
      <w:r w:rsidDel="00000000" w:rsidR="00000000" w:rsidRPr="00000000">
        <w:rPr>
          <w:b w:val="1"/>
          <w:bCs w:val="1"/>
          <w:rtl w:val="0"/>
        </w:rPr>
        <w:t xml:space="preserve">kraj</w:t>
      </w:r>
      <w:r w:rsidDel="00000000" w:rsidR="00000000" w:rsidRPr="00000000">
        <w:rPr>
          <w:rtl w:val="0"/>
        </w:rPr>
        <w:t xml:space="preserve"> nebo </w:t>
      </w:r>
      <w:r w:rsidDel="00000000" w:rsidR="00000000" w:rsidRPr="00000000">
        <w:rPr>
          <w:strike w:val="1"/>
          <w:rtl w:val="0"/>
        </w:rPr>
        <w:t xml:space="preserve">ministerstvo</w:t>
      </w:r>
      <w:r w:rsidDel="00000000" w:rsidR="00000000" w:rsidRPr="00000000">
        <w:rPr>
          <w:rtl w:val="0"/>
        </w:rPr>
        <w:t xml:space="preserve"> </w:t>
      </w:r>
      <w:r w:rsidDel="00000000" w:rsidR="00000000" w:rsidRPr="00000000">
        <w:rPr>
          <w:b w:val="1"/>
          <w:bCs w:val="1"/>
          <w:rtl w:val="0"/>
        </w:rPr>
        <w:t xml:space="preserve">Úřad</w:t>
      </w:r>
      <w:r w:rsidDel="00000000" w:rsidR="00000000" w:rsidRPr="00000000">
        <w:rPr>
          <w:rtl w:val="0"/>
        </w:rPr>
        <w:t xml:space="preserve">, a dotýkají se území obce,</w:t>
      </w:r>
    </w:p>
    <w:p w:rsidR="00000000" w:rsidDel="00000000" w:rsidP="00000000" w:rsidRDefault="00000000" w:rsidRPr="00000000" w14:paraId="00000061">
      <w:pPr>
        <w:widowControl w:val="0"/>
        <w:spacing w:after="0" w:before="120" w:lineRule="auto"/>
        <w:jc w:val="both"/>
        <w:rPr/>
      </w:pPr>
      <w:r w:rsidDel="00000000" w:rsidR="00000000" w:rsidRPr="00000000">
        <w:rPr>
          <w:rtl w:val="0"/>
        </w:rPr>
        <w:t xml:space="preserve">d) rozhoduje o pořízení územního opatření o stavební uzávěře a o asanaci území pro území obce,</w:t>
      </w:r>
    </w:p>
    <w:p w:rsidR="00000000" w:rsidDel="00000000" w:rsidP="00000000" w:rsidRDefault="00000000" w:rsidRPr="00000000" w14:paraId="00000062">
      <w:pPr>
        <w:widowControl w:val="0"/>
        <w:spacing w:after="0" w:before="120" w:lineRule="auto"/>
        <w:jc w:val="both"/>
        <w:rPr/>
      </w:pPr>
      <w:r w:rsidDel="00000000" w:rsidR="00000000" w:rsidRPr="00000000">
        <w:rPr>
          <w:rtl w:val="0"/>
        </w:rPr>
        <w:t xml:space="preserve">e) </w:t>
      </w:r>
      <w:r w:rsidDel="00000000" w:rsidR="00000000" w:rsidRPr="00000000">
        <w:rPr>
          <w:strike w:val="1"/>
          <w:rtl w:val="0"/>
        </w:rPr>
        <w:t xml:space="preserve">vydává</w:t>
      </w:r>
      <w:r w:rsidDel="00000000" w:rsidR="00000000" w:rsidRPr="00000000">
        <w:rPr>
          <w:rtl w:val="0"/>
        </w:rPr>
        <w:t xml:space="preserve"> </w:t>
      </w:r>
      <w:r w:rsidDel="00000000" w:rsidR="00000000" w:rsidRPr="00000000">
        <w:rPr>
          <w:b w:val="1"/>
          <w:bCs w:val="1"/>
          <w:rtl w:val="0"/>
        </w:rPr>
        <w:t xml:space="preserve">schvaluje</w:t>
      </w:r>
      <w:r w:rsidDel="00000000" w:rsidR="00000000" w:rsidRPr="00000000">
        <w:rPr>
          <w:rtl w:val="0"/>
        </w:rPr>
        <w:t xml:space="preserve"> územní opatření o stavební uzávěře a o asanaci území pro území obce,</w:t>
      </w:r>
    </w:p>
    <w:p w:rsidR="00000000" w:rsidDel="00000000" w:rsidP="00000000" w:rsidRDefault="00000000" w:rsidRPr="00000000" w14:paraId="00000063">
      <w:pPr>
        <w:widowControl w:val="0"/>
        <w:spacing w:after="0" w:before="120" w:lineRule="auto"/>
        <w:jc w:val="both"/>
        <w:rPr>
          <w:strike w:val="1"/>
        </w:rPr>
      </w:pPr>
      <w:bookmarkStart w:colFirst="0" w:colLast="0" w:name="_acoo47f1ztkb" w:id="8"/>
      <w:bookmarkEnd w:id="8"/>
      <w:r w:rsidDel="00000000" w:rsidR="00000000" w:rsidRPr="00000000">
        <w:rPr>
          <w:strike w:val="1"/>
          <w:rtl w:val="0"/>
        </w:rPr>
        <w:t xml:space="preserve">f) rozhoduje o podání žádosti podle § 25 písm. b)</w:t>
      </w:r>
      <w:r w:rsidDel="00000000" w:rsidR="00000000" w:rsidRPr="00000000">
        <w:rPr>
          <w:b w:val="1"/>
          <w:bCs w:val="1"/>
          <w:strike w:val="1"/>
          <w:rtl w:val="0"/>
        </w:rPr>
        <w:t xml:space="preserve"> </w:t>
      </w:r>
      <w:r w:rsidDel="00000000" w:rsidR="00000000" w:rsidRPr="00000000">
        <w:rPr>
          <w:strike w:val="1"/>
          <w:rtl w:val="0"/>
        </w:rPr>
        <w:t xml:space="preserve">anebo rozhoduje o uzavření smlouvy s osobou splňující předpoklady pro výkon územně plánovací činnosti podle § 46 odst. 2 písm. c),</w:t>
      </w:r>
    </w:p>
    <w:p w:rsidR="00000000" w:rsidDel="00000000" w:rsidP="00000000" w:rsidRDefault="00000000" w:rsidRPr="00000000" w14:paraId="00000064">
      <w:pPr>
        <w:widowControl w:val="0"/>
        <w:spacing w:after="0" w:before="120" w:lineRule="auto"/>
        <w:jc w:val="both"/>
        <w:rPr/>
      </w:pPr>
      <w:r w:rsidDel="00000000" w:rsidR="00000000" w:rsidRPr="00000000">
        <w:rPr>
          <w:strike w:val="1"/>
          <w:rtl w:val="0"/>
        </w:rPr>
        <w:t xml:space="preserve">g) </w:t>
      </w:r>
      <w:r w:rsidDel="00000000" w:rsidR="00000000" w:rsidRPr="00000000">
        <w:rPr>
          <w:b w:val="1"/>
          <w:bCs w:val="1"/>
          <w:strike w:val="1"/>
          <w:rtl w:val="0"/>
        </w:rPr>
        <w:t xml:space="preserve">f)</w:t>
      </w:r>
      <w:r w:rsidDel="00000000" w:rsidR="00000000" w:rsidRPr="00000000">
        <w:rPr>
          <w:strike w:val="1"/>
          <w:rtl w:val="0"/>
        </w:rPr>
        <w:t xml:space="preserve"> rozhoduje o</w:t>
      </w:r>
      <w:r w:rsidDel="00000000" w:rsidR="00000000" w:rsidRPr="00000000">
        <w:rPr>
          <w:rtl w:val="0"/>
        </w:rPr>
        <w:t xml:space="preserve"> </w:t>
      </w:r>
      <w:r w:rsidDel="00000000" w:rsidR="00000000" w:rsidRPr="00000000">
        <w:rPr>
          <w:strike w:val="1"/>
          <w:rtl w:val="0"/>
        </w:rPr>
        <w:t xml:space="preserve">podání žádosti podle § 48 odst. 3.</w:t>
      </w:r>
      <w:r w:rsidDel="00000000" w:rsidR="00000000" w:rsidRPr="00000000">
        <w:rPr>
          <w:rtl w:val="0"/>
        </w:rPr>
        <w:t xml:space="preserve"> </w:t>
      </w:r>
    </w:p>
    <w:p w:rsidR="00000000" w:rsidDel="00000000" w:rsidP="00000000" w:rsidRDefault="00000000" w:rsidRPr="00000000" w14:paraId="00000065">
      <w:pPr>
        <w:widowControl w:val="0"/>
        <w:spacing w:after="0" w:before="120" w:lineRule="auto"/>
        <w:jc w:val="both"/>
        <w:rPr>
          <w:b w:val="1"/>
          <w:bCs w:val="1"/>
          <w:color w:val="ee0000"/>
        </w:rPr>
      </w:pPr>
      <w:bookmarkStart w:colFirst="0" w:colLast="0" w:name="_tl35ep53h3ta" w:id="9"/>
      <w:bookmarkEnd w:id="9"/>
      <w:r w:rsidDel="00000000" w:rsidR="00000000" w:rsidRPr="00000000">
        <w:rPr>
          <w:b w:val="1"/>
          <w:bCs w:val="1"/>
          <w:strike w:val="1"/>
          <w:rtl w:val="0"/>
        </w:rPr>
        <w:t xml:space="preserve">g)</w:t>
      </w:r>
      <w:r w:rsidDel="00000000" w:rsidR="00000000" w:rsidRPr="00000000">
        <w:rPr>
          <w:b w:val="1"/>
          <w:bCs w:val="1"/>
          <w:rtl w:val="0"/>
        </w:rPr>
        <w:t xml:space="preserve"> f) uděluje souhlas k možnosti odchýlit se od územně plánovací dokumentace nebo územního opatření podle § 193 odst. 2</w:t>
      </w:r>
      <w:r w:rsidDel="00000000" w:rsidR="00000000" w:rsidRPr="00000000">
        <w:rPr>
          <w:b w:val="1"/>
          <w:bCs w:val="1"/>
          <w:strike w:val="1"/>
          <w:color w:val="ee0000"/>
          <w:rtl w:val="0"/>
        </w:rPr>
        <w:t xml:space="preserve">.</w:t>
      </w:r>
      <w:r w:rsidDel="00000000" w:rsidR="00000000" w:rsidRPr="00000000">
        <w:rPr>
          <w:b w:val="1"/>
          <w:bCs w:val="1"/>
          <w:color w:val="ee0000"/>
          <w:rtl w:val="0"/>
        </w:rPr>
        <w:t xml:space="preserve">,</w:t>
      </w:r>
    </w:p>
    <w:p w:rsidR="00000000" w:rsidDel="00000000" w:rsidP="00000000" w:rsidRDefault="00000000" w:rsidRPr="00000000" w14:paraId="00000066">
      <w:pPr>
        <w:widowControl w:val="0"/>
        <w:spacing w:after="0" w:before="120" w:lineRule="auto"/>
        <w:jc w:val="both"/>
        <w:rPr>
          <w:b w:val="1"/>
          <w:bCs w:val="1"/>
          <w:color w:val="ee0000"/>
        </w:rPr>
      </w:pPr>
      <w:r w:rsidDel="00000000" w:rsidR="00000000" w:rsidRPr="00000000">
        <w:rPr>
          <w:b w:val="1"/>
          <w:bCs w:val="1"/>
          <w:color w:val="ee0000"/>
          <w:rtl w:val="0"/>
        </w:rPr>
        <w:t xml:space="preserve">g) rozhoduje o pořízení územně analytických podkladů pro území obce a jejich úplné aktualizaci v rozsahu a formě podle potřeby obce.</w:t>
      </w:r>
    </w:p>
    <w:p w:rsidR="00000000" w:rsidDel="00000000" w:rsidP="00000000" w:rsidRDefault="00000000" w:rsidRPr="00000000" w14:paraId="00000067">
      <w:pPr>
        <w:widowControl w:val="0"/>
        <w:spacing w:after="0" w:before="120" w:lineRule="auto"/>
        <w:jc w:val="center"/>
        <w:rPr>
          <w:b w:val="1"/>
          <w:bCs w:val="1"/>
        </w:rPr>
      </w:pPr>
      <w:r w:rsidDel="00000000" w:rsidR="00000000" w:rsidRPr="00000000">
        <w:rPr>
          <w:rtl w:val="0"/>
        </w:rPr>
      </w:r>
    </w:p>
    <w:p w:rsidR="00000000" w:rsidDel="00000000" w:rsidP="00000000" w:rsidRDefault="00000000" w:rsidRPr="00000000" w14:paraId="00000068">
      <w:pPr>
        <w:widowControl w:val="0"/>
        <w:spacing w:after="0" w:before="120" w:lineRule="auto"/>
        <w:jc w:val="center"/>
        <w:rPr>
          <w:b w:val="1"/>
          <w:bCs w:val="1"/>
        </w:rPr>
      </w:pPr>
      <w:r w:rsidDel="00000000" w:rsidR="00000000" w:rsidRPr="00000000">
        <w:rPr>
          <w:b w:val="1"/>
          <w:bCs w:val="1"/>
          <w:rtl w:val="0"/>
        </w:rPr>
        <w:t xml:space="preserve">§ 28</w:t>
      </w:r>
    </w:p>
    <w:p w:rsidR="00000000" w:rsidDel="00000000" w:rsidP="00000000" w:rsidRDefault="00000000" w:rsidRPr="00000000" w14:paraId="00000069">
      <w:pPr>
        <w:widowControl w:val="0"/>
        <w:spacing w:after="0" w:before="120" w:lineRule="auto"/>
        <w:jc w:val="center"/>
        <w:rPr>
          <w:b w:val="1"/>
          <w:bCs w:val="1"/>
        </w:rPr>
      </w:pPr>
      <w:r w:rsidDel="00000000" w:rsidR="00000000" w:rsidRPr="00000000">
        <w:rPr>
          <w:b w:val="1"/>
          <w:bCs w:val="1"/>
          <w:rtl w:val="0"/>
        </w:rPr>
        <w:t xml:space="preserve">Působnost na území hlavního města Prahy</w:t>
      </w:r>
    </w:p>
    <w:p w:rsidR="00000000" w:rsidDel="00000000" w:rsidP="00000000" w:rsidRDefault="00000000" w:rsidRPr="00000000" w14:paraId="0000006A">
      <w:pPr>
        <w:widowControl w:val="0"/>
        <w:spacing w:after="0" w:before="120" w:lineRule="auto"/>
        <w:ind w:firstLine="567"/>
        <w:jc w:val="both"/>
        <w:rPr>
          <w:b w:val="1"/>
          <w:bCs w:val="1"/>
        </w:rPr>
      </w:pPr>
      <w:bookmarkStart w:colFirst="0" w:colLast="0" w:name="_323uldf188ww" w:id="10"/>
      <w:bookmarkEnd w:id="10"/>
      <w:r w:rsidDel="00000000" w:rsidR="00000000" w:rsidRPr="00000000">
        <w:rPr>
          <w:b w:val="1"/>
          <w:bCs w:val="1"/>
          <w:rtl w:val="0"/>
        </w:rPr>
        <w:t xml:space="preserve">Hlavní město Praha v samostatné působnosti pro své území zpracovává, pořizuje, schvaluje a vydává zásady územního rozvoje, územní plán, regulační plán, územní studii a územní opatření, </w:t>
      </w:r>
      <w:r w:rsidDel="00000000" w:rsidR="00000000" w:rsidRPr="00000000">
        <w:rPr>
          <w:b w:val="1"/>
          <w:bCs w:val="1"/>
          <w:strike w:val="1"/>
          <w:color w:val="ee0000"/>
          <w:rtl w:val="0"/>
        </w:rPr>
        <w:t xml:space="preserve">poskytuje údaje pro územně analytické podklady</w:t>
      </w:r>
      <w:r w:rsidDel="00000000" w:rsidR="00000000" w:rsidRPr="00000000">
        <w:rPr>
          <w:b w:val="1"/>
          <w:bCs w:val="1"/>
          <w:color w:val="ee0000"/>
          <w:rtl w:val="0"/>
        </w:rPr>
        <w:t xml:space="preserve">pořizuje územně analytické podklady</w:t>
      </w:r>
      <w:r w:rsidDel="00000000" w:rsidR="00000000" w:rsidRPr="00000000">
        <w:rPr>
          <w:b w:val="1"/>
          <w:bCs w:val="1"/>
          <w:rtl w:val="0"/>
        </w:rPr>
        <w:t xml:space="preserve"> </w:t>
      </w:r>
      <w:r w:rsidDel="00000000" w:rsidR="00000000" w:rsidRPr="00000000">
        <w:rPr>
          <w:b w:val="1"/>
          <w:bCs w:val="1"/>
          <w:color w:val="ee0000"/>
          <w:rtl w:val="0"/>
        </w:rPr>
        <w:t xml:space="preserve">a poskytuje pro ně údaje </w:t>
      </w:r>
      <w:r w:rsidDel="00000000" w:rsidR="00000000" w:rsidRPr="00000000">
        <w:rPr>
          <w:b w:val="1"/>
          <w:bCs w:val="1"/>
          <w:rtl w:val="0"/>
        </w:rPr>
        <w:t xml:space="preserve">a vykonává další územně plánovací činnosti v zájmu rozvoje hlavního města Prahy v rámci svého práva na samosprávu. Při tom ji lze omezit jen na základě zákona a jen v nezbytně nutném rozsahu.</w:t>
      </w:r>
    </w:p>
    <w:p w:rsidR="00000000" w:rsidDel="00000000" w:rsidP="00000000" w:rsidRDefault="00000000" w:rsidRPr="00000000" w14:paraId="0000006B">
      <w:pPr>
        <w:widowControl w:val="0"/>
        <w:spacing w:after="120" w:before="120" w:lineRule="auto"/>
        <w:jc w:val="center"/>
        <w:rPr>
          <w:b w:val="1"/>
          <w:bCs w:val="1"/>
        </w:rPr>
      </w:pPr>
      <w:r w:rsidDel="00000000" w:rsidR="00000000" w:rsidRPr="00000000">
        <w:rPr>
          <w:rtl w:val="0"/>
        </w:rPr>
      </w:r>
    </w:p>
    <w:p w:rsidR="00000000" w:rsidDel="00000000" w:rsidP="00000000" w:rsidRDefault="00000000" w:rsidRPr="00000000" w14:paraId="0000006C">
      <w:pPr>
        <w:widowControl w:val="0"/>
        <w:spacing w:after="120" w:before="120" w:lineRule="auto"/>
        <w:jc w:val="center"/>
        <w:rPr>
          <w:b w:val="1"/>
          <w:bCs w:val="1"/>
        </w:rPr>
      </w:pPr>
      <w:r w:rsidDel="00000000" w:rsidR="00000000" w:rsidRPr="00000000">
        <w:rPr>
          <w:b w:val="1"/>
          <w:bCs w:val="1"/>
          <w:rtl w:val="0"/>
        </w:rPr>
        <w:t xml:space="preserve">Díl 2</w:t>
      </w:r>
    </w:p>
    <w:p w:rsidR="00000000" w:rsidDel="00000000" w:rsidP="00000000" w:rsidRDefault="00000000" w:rsidRPr="00000000" w14:paraId="0000006D">
      <w:pPr>
        <w:widowControl w:val="0"/>
        <w:spacing w:after="120" w:before="120" w:lineRule="auto"/>
        <w:jc w:val="center"/>
        <w:rPr>
          <w:b w:val="1"/>
          <w:bCs w:val="1"/>
        </w:rPr>
      </w:pPr>
      <w:r w:rsidDel="00000000" w:rsidR="00000000" w:rsidRPr="00000000">
        <w:rPr>
          <w:b w:val="1"/>
          <w:bCs w:val="1"/>
          <w:rtl w:val="0"/>
        </w:rPr>
        <w:t xml:space="preserve">Územně plánovací podklady</w:t>
      </w:r>
    </w:p>
    <w:p w:rsidR="00000000" w:rsidDel="00000000" w:rsidP="00000000" w:rsidRDefault="00000000" w:rsidRPr="00000000" w14:paraId="0000006E">
      <w:pPr>
        <w:widowControl w:val="0"/>
        <w:spacing w:after="120" w:before="120" w:lineRule="auto"/>
        <w:jc w:val="center"/>
        <w:rPr>
          <w:b w:val="1"/>
          <w:bCs w:val="1"/>
        </w:rPr>
      </w:pPr>
      <w:r w:rsidDel="00000000" w:rsidR="00000000" w:rsidRPr="00000000">
        <w:rPr>
          <w:b w:val="1"/>
          <w:bCs w:val="1"/>
          <w:rtl w:val="0"/>
        </w:rPr>
        <w:t xml:space="preserve">Oddíl 1</w:t>
      </w:r>
    </w:p>
    <w:p w:rsidR="00000000" w:rsidDel="00000000" w:rsidP="00000000" w:rsidRDefault="00000000" w:rsidRPr="00000000" w14:paraId="0000006F">
      <w:pPr>
        <w:widowControl w:val="0"/>
        <w:spacing w:after="120" w:before="120" w:lineRule="auto"/>
        <w:jc w:val="center"/>
        <w:rPr>
          <w:b w:val="1"/>
          <w:bCs w:val="1"/>
        </w:rPr>
      </w:pPr>
      <w:r w:rsidDel="00000000" w:rsidR="00000000" w:rsidRPr="00000000">
        <w:rPr>
          <w:b w:val="1"/>
          <w:bCs w:val="1"/>
          <w:rtl w:val="0"/>
        </w:rPr>
        <w:t xml:space="preserve">Územně analytické podklady</w:t>
      </w:r>
    </w:p>
    <w:p w:rsidR="00000000" w:rsidDel="00000000" w:rsidP="00000000" w:rsidRDefault="00000000" w:rsidRPr="00000000" w14:paraId="00000070">
      <w:pPr>
        <w:widowControl w:val="0"/>
        <w:spacing w:after="120" w:before="120" w:lineRule="auto"/>
        <w:jc w:val="center"/>
        <w:rPr/>
      </w:pPr>
      <w:r w:rsidDel="00000000" w:rsidR="00000000" w:rsidRPr="00000000">
        <w:rPr>
          <w:rtl w:val="0"/>
        </w:rPr>
        <w:t xml:space="preserve">§ 62</w:t>
      </w:r>
    </w:p>
    <w:p w:rsidR="00000000" w:rsidDel="00000000" w:rsidP="00000000" w:rsidRDefault="00000000" w:rsidRPr="00000000" w14:paraId="00000071">
      <w:pPr>
        <w:widowControl w:val="0"/>
        <w:spacing w:after="120" w:before="120" w:lineRule="auto"/>
        <w:ind w:firstLine="567"/>
        <w:jc w:val="both"/>
        <w:rPr/>
      </w:pPr>
      <w:bookmarkStart w:colFirst="0" w:colLast="0" w:name="_6dlnxu5t3xro" w:id="11"/>
      <w:bookmarkEnd w:id="11"/>
      <w:r w:rsidDel="00000000" w:rsidR="00000000" w:rsidRPr="00000000">
        <w:rPr>
          <w:rtl w:val="0"/>
        </w:rPr>
        <w:t xml:space="preserve">(1) Územně analytické podklady slouží zejména jako odborný podklad pro pořizování politiky územního rozvoje, územně plánovacích dokumentací, územních studií, územních opatření</w:t>
      </w:r>
      <w:r w:rsidDel="00000000" w:rsidR="00000000" w:rsidRPr="00000000">
        <w:rPr>
          <w:strike w:val="1"/>
          <w:rtl w:val="0"/>
        </w:rPr>
        <w:t xml:space="preserve">,</w:t>
      </w:r>
      <w:r w:rsidDel="00000000" w:rsidR="00000000" w:rsidRPr="00000000">
        <w:rPr>
          <w:rtl w:val="0"/>
        </w:rPr>
        <w:t xml:space="preserve"> </w:t>
      </w:r>
      <w:r w:rsidDel="00000000" w:rsidR="00000000" w:rsidRPr="00000000">
        <w:rPr>
          <w:strike w:val="1"/>
          <w:rtl w:val="0"/>
        </w:rPr>
        <w:t xml:space="preserve">vymezení zastavěného území a pro rozhodování v území</w:t>
      </w:r>
      <w:r w:rsidDel="00000000" w:rsidR="00000000" w:rsidRPr="00000000">
        <w:rPr>
          <w:strike w:val="1"/>
          <w:color w:val="ee0000"/>
          <w:rtl w:val="0"/>
        </w:rPr>
        <w:t xml:space="preserve"> </w:t>
      </w:r>
      <w:r w:rsidDel="00000000" w:rsidR="00000000" w:rsidRPr="00000000">
        <w:rPr>
          <w:b w:val="1"/>
          <w:bCs w:val="1"/>
          <w:strike w:val="1"/>
          <w:color w:val="ee0000"/>
          <w:rtl w:val="0"/>
        </w:rPr>
        <w:t xml:space="preserve">a</w:t>
      </w:r>
      <w:r w:rsidDel="00000000" w:rsidR="00000000" w:rsidRPr="00000000">
        <w:rPr>
          <w:b w:val="1"/>
          <w:bCs w:val="1"/>
          <w:color w:val="ee0000"/>
          <w:rtl w:val="0"/>
        </w:rPr>
        <w:t xml:space="preserve">,</w:t>
      </w:r>
      <w:r w:rsidDel="00000000" w:rsidR="00000000" w:rsidRPr="00000000">
        <w:rPr>
          <w:b w:val="1"/>
          <w:bCs w:val="1"/>
          <w:rtl w:val="0"/>
        </w:rPr>
        <w:t xml:space="preserve"> vymezení zastavitelného území </w:t>
      </w:r>
      <w:r w:rsidDel="00000000" w:rsidR="00000000" w:rsidRPr="00000000">
        <w:rPr>
          <w:b w:val="1"/>
          <w:bCs w:val="1"/>
          <w:color w:val="ee0000"/>
          <w:rtl w:val="0"/>
        </w:rPr>
        <w:t xml:space="preserve">a pro rozhodování v území</w:t>
      </w:r>
      <w:r w:rsidDel="00000000" w:rsidR="00000000" w:rsidRPr="00000000">
        <w:rPr>
          <w:rtl w:val="0"/>
        </w:rPr>
        <w:t xml:space="preserve">.</w:t>
      </w:r>
    </w:p>
    <w:p w:rsidR="00000000" w:rsidDel="00000000" w:rsidP="00000000" w:rsidRDefault="00000000" w:rsidRPr="00000000" w14:paraId="00000072">
      <w:pPr>
        <w:widowControl w:val="0"/>
        <w:spacing w:after="120" w:before="120" w:lineRule="auto"/>
        <w:ind w:firstLine="567"/>
        <w:jc w:val="both"/>
        <w:rPr>
          <w:strike w:val="1"/>
        </w:rPr>
      </w:pPr>
      <w:bookmarkStart w:colFirst="0" w:colLast="0" w:name="_1wrxgyzbe1qu" w:id="12"/>
      <w:bookmarkEnd w:id="12"/>
      <w:r w:rsidDel="00000000" w:rsidR="00000000" w:rsidRPr="00000000">
        <w:rPr>
          <w:strike w:val="1"/>
          <w:rtl w:val="0"/>
        </w:rPr>
        <w:t xml:space="preserve">(2) Územně analytické podklady obsahují zjištění a vyhodnocení stavu a vývoje území, jeho hodnot</w:t>
      </w:r>
      <w:r w:rsidDel="00000000" w:rsidR="00000000" w:rsidRPr="00000000">
        <w:rPr>
          <w:b w:val="1"/>
          <w:bCs w:val="1"/>
          <w:strike w:val="1"/>
          <w:rtl w:val="0"/>
        </w:rPr>
        <w:t xml:space="preserve"> </w:t>
      </w:r>
      <w:r w:rsidDel="00000000" w:rsidR="00000000" w:rsidRPr="00000000">
        <w:rPr>
          <w:strike w:val="1"/>
          <w:rtl w:val="0"/>
        </w:rPr>
        <w:t xml:space="preserve">limitů využití území, záměrů na provedení změn v území, zjišťování a vyhodnocování podmínek udržitelného rozvoje území a určení problémů k řešení v územně plánovací dokumentaci.</w:t>
      </w:r>
    </w:p>
    <w:p w:rsidR="00000000" w:rsidDel="00000000" w:rsidP="00000000" w:rsidRDefault="00000000" w:rsidRPr="00000000" w14:paraId="00000073">
      <w:pPr>
        <w:widowControl w:val="0"/>
        <w:spacing w:after="120" w:before="120" w:lineRule="auto"/>
        <w:ind w:firstLine="567"/>
        <w:jc w:val="both"/>
        <w:rPr>
          <w:b w:val="1"/>
          <w:bCs w:val="1"/>
          <w:strike w:val="1"/>
          <w:color w:val="ee0000"/>
        </w:rPr>
      </w:pPr>
      <w:bookmarkStart w:colFirst="0" w:colLast="0" w:name="_b67g5vuyhypb" w:id="13"/>
      <w:bookmarkEnd w:id="13"/>
      <w:r w:rsidDel="00000000" w:rsidR="00000000" w:rsidRPr="00000000">
        <w:rPr>
          <w:b w:val="1"/>
          <w:bCs w:val="1"/>
          <w:strike w:val="1"/>
          <w:color w:val="ee0000"/>
          <w:rtl w:val="0"/>
        </w:rPr>
        <w:t xml:space="preserve">(2) Územně analytické podklady jsou tvořeny údaji o území, které obsahují zjištění stavu území, jeho hodnot a limitů využití území, včetně známých záměrů a které vkládají do národního geoportálu územního plánování příslušní poskytovatelé. Územně analytické podklady jsou vedeny v národním geoportálu územního plánování v jednotné databázi, jejímž správcem je Úřad.</w:t>
      </w:r>
    </w:p>
    <w:p w:rsidR="00000000" w:rsidDel="00000000" w:rsidP="00000000" w:rsidRDefault="00000000" w:rsidRPr="00000000" w14:paraId="00000074">
      <w:pPr>
        <w:widowControl w:val="0"/>
        <w:spacing w:after="120" w:before="120" w:lineRule="auto"/>
        <w:ind w:firstLine="567"/>
        <w:jc w:val="both"/>
        <w:rPr>
          <w:b w:val="1"/>
          <w:bCs w:val="1"/>
          <w:color w:val="ee0000"/>
        </w:rPr>
      </w:pPr>
      <w:r w:rsidDel="00000000" w:rsidR="00000000" w:rsidRPr="00000000">
        <w:rPr>
          <w:b w:val="1"/>
          <w:bCs w:val="1"/>
          <w:color w:val="ee0000"/>
          <w:rtl w:val="0"/>
        </w:rPr>
        <w:t xml:space="preserve">(2) Územně analytické podklady obsahují zjištění a vyhodnocení stavu a vývoje území, jeho hodnot limitů využití území, záměrů na provedení změn v území, zjišťování a vyhodnocování podmínek udržitelného rozvoje území a určení problémů k řešení v územně plánovací dokumentaci.</w:t>
      </w:r>
    </w:p>
    <w:p w:rsidR="00000000" w:rsidDel="00000000" w:rsidP="00000000" w:rsidRDefault="00000000" w:rsidRPr="00000000" w14:paraId="00000075">
      <w:pPr>
        <w:widowControl w:val="0"/>
        <w:spacing w:after="120" w:before="120" w:lineRule="auto"/>
        <w:ind w:firstLine="567"/>
        <w:jc w:val="both"/>
        <w:rPr/>
      </w:pPr>
      <w:r w:rsidDel="00000000" w:rsidR="00000000" w:rsidRPr="00000000">
        <w:rPr>
          <w:rtl w:val="0"/>
        </w:rPr>
        <w:t xml:space="preserve">(3) Náležitosti obsahu územně analytických podkladů</w:t>
      </w:r>
      <w:r w:rsidDel="00000000" w:rsidR="00000000" w:rsidRPr="00000000">
        <w:rPr>
          <w:b w:val="1"/>
          <w:bCs w:val="1"/>
          <w:strike w:val="1"/>
          <w:color w:val="ee0000"/>
          <w:rtl w:val="0"/>
        </w:rPr>
        <w:t xml:space="preserve">, obsah, rozsah a podrobnost údajů o území a způsob jejich poskytování Úřadu</w:t>
      </w:r>
      <w:r w:rsidDel="00000000" w:rsidR="00000000" w:rsidRPr="00000000">
        <w:rPr>
          <w:rtl w:val="0"/>
        </w:rPr>
        <w:t xml:space="preserve"> stanoví prováděcí právní předpis.</w:t>
      </w:r>
    </w:p>
    <w:p w:rsidR="00000000" w:rsidDel="00000000" w:rsidP="00000000" w:rsidRDefault="00000000" w:rsidRPr="00000000" w14:paraId="00000076">
      <w:pPr>
        <w:widowControl w:val="0"/>
        <w:spacing w:after="120" w:before="120" w:lineRule="auto"/>
        <w:jc w:val="center"/>
        <w:rPr/>
      </w:pPr>
      <w:r w:rsidDel="00000000" w:rsidR="00000000" w:rsidRPr="00000000">
        <w:rPr>
          <w:rtl w:val="0"/>
        </w:rPr>
      </w:r>
    </w:p>
    <w:p w:rsidR="00000000" w:rsidDel="00000000" w:rsidP="00000000" w:rsidRDefault="00000000" w:rsidRPr="00000000" w14:paraId="00000077">
      <w:pPr>
        <w:widowControl w:val="0"/>
        <w:spacing w:after="120" w:before="120" w:lineRule="auto"/>
        <w:jc w:val="center"/>
        <w:rPr/>
      </w:pPr>
      <w:r w:rsidDel="00000000" w:rsidR="00000000" w:rsidRPr="00000000">
        <w:rPr>
          <w:rtl w:val="0"/>
        </w:rPr>
        <w:t xml:space="preserve">§ 63</w:t>
      </w:r>
    </w:p>
    <w:p w:rsidR="00000000" w:rsidDel="00000000" w:rsidP="00000000" w:rsidRDefault="00000000" w:rsidRPr="00000000" w14:paraId="00000078">
      <w:pPr>
        <w:widowControl w:val="0"/>
        <w:spacing w:after="120" w:before="120" w:lineRule="auto"/>
        <w:jc w:val="center"/>
        <w:rPr>
          <w:b w:val="1"/>
          <w:bCs w:val="1"/>
        </w:rPr>
      </w:pPr>
      <w:r w:rsidDel="00000000" w:rsidR="00000000" w:rsidRPr="00000000">
        <w:rPr>
          <w:b w:val="1"/>
          <w:bCs w:val="1"/>
          <w:rtl w:val="0"/>
        </w:rPr>
        <w:t xml:space="preserve">Údaje o území</w:t>
      </w:r>
    </w:p>
    <w:p w:rsidR="00000000" w:rsidDel="00000000" w:rsidP="00000000" w:rsidRDefault="00000000" w:rsidRPr="00000000" w14:paraId="00000079">
      <w:pPr>
        <w:widowControl w:val="0"/>
        <w:spacing w:after="120" w:before="120" w:lineRule="auto"/>
        <w:ind w:firstLine="567"/>
        <w:jc w:val="both"/>
        <w:rPr/>
      </w:pPr>
      <w:r w:rsidDel="00000000" w:rsidR="00000000" w:rsidRPr="00000000">
        <w:rPr>
          <w:rtl w:val="0"/>
        </w:rPr>
        <w:t xml:space="preserve">(1) Údaji o území jsou informace nebo data o stavu území a omezeních, která se váží k určité části území, například </w:t>
      </w:r>
      <w:r w:rsidDel="00000000" w:rsidR="00000000" w:rsidRPr="00000000">
        <w:rPr>
          <w:b w:val="1"/>
          <w:bCs w:val="1"/>
          <w:rtl w:val="0"/>
        </w:rPr>
        <w:t xml:space="preserve">koridoru,</w:t>
      </w:r>
      <w:r w:rsidDel="00000000" w:rsidR="00000000" w:rsidRPr="00000000">
        <w:rPr>
          <w:rtl w:val="0"/>
        </w:rPr>
        <w:t xml:space="preserve"> ploše, pozemku, přírodnímu útvaru nebo stavbě, a která vznikla nebo byla zjištěna zejména na základě právních předpisů, a dále informace nebo data o záměrech na provedení změny v území; součástí údaje o území jsou také metadata.</w:t>
      </w:r>
    </w:p>
    <w:p w:rsidR="00000000" w:rsidDel="00000000" w:rsidP="00000000" w:rsidRDefault="00000000" w:rsidRPr="00000000" w14:paraId="0000007A">
      <w:pPr>
        <w:widowControl w:val="0"/>
        <w:spacing w:after="120" w:before="120" w:lineRule="auto"/>
        <w:ind w:firstLine="567"/>
        <w:jc w:val="both"/>
        <w:rPr/>
      </w:pPr>
      <w:r w:rsidDel="00000000" w:rsidR="00000000" w:rsidRPr="00000000">
        <w:rPr>
          <w:rtl w:val="0"/>
        </w:rPr>
        <w:t xml:space="preserve">(2) Údaje o území poskytuje </w:t>
      </w:r>
      <w:r w:rsidDel="00000000" w:rsidR="00000000" w:rsidRPr="00000000">
        <w:rPr>
          <w:strike w:val="1"/>
          <w:rtl w:val="0"/>
        </w:rPr>
        <w:t xml:space="preserve">pořizovateli</w:t>
      </w:r>
      <w:r w:rsidDel="00000000" w:rsidR="00000000" w:rsidRPr="00000000">
        <w:rPr>
          <w:b w:val="1"/>
          <w:bCs w:val="1"/>
          <w:color w:val="ee0000"/>
          <w:rtl w:val="0"/>
        </w:rPr>
        <w:t xml:space="preserve">pořizovateli</w:t>
      </w:r>
      <w:r w:rsidDel="00000000" w:rsidR="00000000" w:rsidRPr="00000000">
        <w:rPr>
          <w:rtl w:val="0"/>
        </w:rPr>
        <w:t xml:space="preserve"> poskytovatel údajů o území, kterým je</w:t>
      </w:r>
    </w:p>
    <w:p w:rsidR="00000000" w:rsidDel="00000000" w:rsidP="00000000" w:rsidRDefault="00000000" w:rsidRPr="00000000" w14:paraId="0000007B">
      <w:pPr>
        <w:widowControl w:val="0"/>
        <w:spacing w:after="120" w:before="120" w:lineRule="auto"/>
        <w:jc w:val="both"/>
        <w:rPr/>
      </w:pPr>
      <w:r w:rsidDel="00000000" w:rsidR="00000000" w:rsidRPr="00000000">
        <w:rPr>
          <w:rtl w:val="0"/>
        </w:rPr>
        <w:t xml:space="preserve">a) orgán veřejné správy, s jehož působností údaje o území souvisejí, nebo právnická osoba, jejímž zřizovatelem je stát nebo územní samosprávný celek,</w:t>
      </w:r>
    </w:p>
    <w:p w:rsidR="00000000" w:rsidDel="00000000" w:rsidP="00000000" w:rsidRDefault="00000000" w:rsidRPr="00000000" w14:paraId="0000007C">
      <w:pPr>
        <w:widowControl w:val="0"/>
        <w:spacing w:after="120" w:before="120" w:lineRule="auto"/>
        <w:jc w:val="both"/>
        <w:rPr/>
      </w:pPr>
      <w:r w:rsidDel="00000000" w:rsidR="00000000" w:rsidRPr="00000000">
        <w:rPr>
          <w:rtl w:val="0"/>
        </w:rPr>
        <w:t xml:space="preserve">b) vlastník dopravní nebo technické infrastruktury,</w:t>
      </w:r>
    </w:p>
    <w:p w:rsidR="00000000" w:rsidDel="00000000" w:rsidP="00000000" w:rsidRDefault="00000000" w:rsidRPr="00000000" w14:paraId="0000007D">
      <w:pPr>
        <w:widowControl w:val="0"/>
        <w:spacing w:after="120" w:before="120" w:lineRule="auto"/>
        <w:jc w:val="both"/>
        <w:rPr/>
      </w:pPr>
      <w:r w:rsidDel="00000000" w:rsidR="00000000" w:rsidRPr="00000000">
        <w:rPr>
          <w:rtl w:val="0"/>
        </w:rPr>
        <w:t xml:space="preserve">c) provozovatel staveb a zařízení, z jejichž provozu vznikají omezení v území podle jiného právního předpisu</w:t>
      </w:r>
      <w:r w:rsidDel="00000000" w:rsidR="00000000" w:rsidRPr="00000000">
        <w:rPr>
          <w:vertAlign w:val="superscript"/>
          <w:rtl w:val="0"/>
        </w:rPr>
        <w:t xml:space="preserve">15</w:t>
      </w:r>
      <w:r w:rsidDel="00000000" w:rsidR="00000000" w:rsidRPr="00000000">
        <w:rPr>
          <w:rtl w:val="0"/>
        </w:rPr>
        <w:t xml:space="preserve">).</w:t>
      </w:r>
    </w:p>
    <w:p w:rsidR="00000000" w:rsidDel="00000000" w:rsidP="00000000" w:rsidRDefault="00000000" w:rsidRPr="00000000" w14:paraId="0000007E">
      <w:pPr>
        <w:widowControl w:val="0"/>
        <w:spacing w:after="120" w:before="120" w:lineRule="auto"/>
        <w:jc w:val="both"/>
        <w:rPr/>
      </w:pPr>
      <w:r w:rsidDel="00000000" w:rsidR="00000000" w:rsidRPr="00000000">
        <w:rPr>
          <w:rtl w:val="0"/>
        </w:rPr>
      </w:r>
    </w:p>
    <w:p w:rsidR="00000000" w:rsidDel="00000000" w:rsidP="00000000" w:rsidRDefault="00000000" w:rsidRPr="00000000" w14:paraId="0000007F">
      <w:pPr>
        <w:widowControl w:val="0"/>
        <w:spacing w:after="120" w:before="120" w:lineRule="auto"/>
        <w:jc w:val="center"/>
        <w:rPr/>
      </w:pPr>
      <w:r w:rsidDel="00000000" w:rsidR="00000000" w:rsidRPr="00000000">
        <w:rPr>
          <w:rtl w:val="0"/>
        </w:rPr>
        <w:t xml:space="preserve">§ 65</w:t>
      </w:r>
    </w:p>
    <w:p w:rsidR="00000000" w:rsidDel="00000000" w:rsidP="00000000" w:rsidRDefault="00000000" w:rsidRPr="00000000" w14:paraId="00000080">
      <w:pPr>
        <w:widowControl w:val="0"/>
        <w:spacing w:after="120" w:before="120" w:lineRule="auto"/>
        <w:jc w:val="center"/>
        <w:rPr>
          <w:b w:val="1"/>
          <w:bCs w:val="1"/>
        </w:rPr>
      </w:pPr>
      <w:r w:rsidDel="00000000" w:rsidR="00000000" w:rsidRPr="00000000">
        <w:rPr>
          <w:b w:val="1"/>
          <w:bCs w:val="1"/>
          <w:strike w:val="1"/>
          <w:rtl w:val="0"/>
        </w:rPr>
        <w:t xml:space="preserve">Pořizování a aktualizace</w:t>
      </w:r>
      <w:r w:rsidDel="00000000" w:rsidR="00000000" w:rsidRPr="00000000">
        <w:rPr>
          <w:b w:val="1"/>
          <w:bCs w:val="1"/>
          <w:rtl w:val="0"/>
        </w:rPr>
        <w:t xml:space="preserve"> </w:t>
      </w:r>
      <w:r w:rsidDel="00000000" w:rsidR="00000000" w:rsidRPr="00000000">
        <w:rPr>
          <w:b w:val="1"/>
          <w:bCs w:val="1"/>
          <w:u w:val="single"/>
          <w:rtl w:val="0"/>
        </w:rPr>
        <w:t xml:space="preserve">Aktualizace</w:t>
      </w:r>
      <w:r w:rsidDel="00000000" w:rsidR="00000000" w:rsidRPr="00000000">
        <w:rPr>
          <w:b w:val="1"/>
          <w:bCs w:val="1"/>
          <w:rtl w:val="0"/>
        </w:rPr>
        <w:t xml:space="preserve"> územně analytických podkladů</w:t>
      </w:r>
    </w:p>
    <w:p w:rsidR="00000000" w:rsidDel="00000000" w:rsidP="00000000" w:rsidRDefault="00000000" w:rsidRPr="00000000" w14:paraId="00000081">
      <w:pPr>
        <w:widowControl w:val="0"/>
        <w:spacing w:after="120" w:before="120" w:lineRule="auto"/>
        <w:ind w:firstLine="567"/>
        <w:jc w:val="both"/>
        <w:rPr>
          <w:color w:val="ee0000"/>
        </w:rPr>
      </w:pPr>
      <w:bookmarkStart w:colFirst="0" w:colLast="0" w:name="_dccmx5um8zu6" w:id="14"/>
      <w:bookmarkEnd w:id="14"/>
      <w:r w:rsidDel="00000000" w:rsidR="00000000" w:rsidRPr="00000000">
        <w:rPr>
          <w:rtl w:val="0"/>
        </w:rPr>
        <w:t xml:space="preserve">(1) Územně analytické podklady </w:t>
      </w:r>
      <w:r w:rsidDel="00000000" w:rsidR="00000000" w:rsidRPr="00000000">
        <w:rPr>
          <w:strike w:val="1"/>
          <w:rtl w:val="0"/>
        </w:rPr>
        <w:t xml:space="preserve">a jejich aktualizace pořizuje pořizovatel</w:t>
      </w:r>
      <w:r w:rsidDel="00000000" w:rsidR="00000000" w:rsidRPr="00000000">
        <w:rPr>
          <w:strike w:val="1"/>
          <w:color w:val="ee0000"/>
          <w:rtl w:val="0"/>
        </w:rPr>
        <w:t xml:space="preserve"> </w:t>
      </w:r>
      <w:r w:rsidDel="00000000" w:rsidR="00000000" w:rsidRPr="00000000">
        <w:rPr>
          <w:b w:val="1"/>
          <w:bCs w:val="1"/>
          <w:strike w:val="1"/>
          <w:color w:val="ee0000"/>
          <w:rtl w:val="0"/>
        </w:rPr>
        <w:t xml:space="preserve">aktualizují jednotliví poskytovatelé</w:t>
      </w:r>
      <w:r w:rsidDel="00000000" w:rsidR="00000000" w:rsidRPr="00000000">
        <w:rPr>
          <w:b w:val="1"/>
          <w:bCs w:val="1"/>
          <w:color w:val="ee0000"/>
          <w:rtl w:val="0"/>
        </w:rPr>
        <w:t xml:space="preserve">a jejich aktualizace pořizuje pořizovatel</w:t>
      </w:r>
      <w:r w:rsidDel="00000000" w:rsidR="00000000" w:rsidRPr="00000000">
        <w:rPr>
          <w:b w:val="1"/>
          <w:bCs w:val="1"/>
          <w:rtl w:val="0"/>
        </w:rPr>
        <w:t xml:space="preserve"> </w:t>
      </w:r>
      <w:r w:rsidDel="00000000" w:rsidR="00000000" w:rsidRPr="00000000">
        <w:rPr>
          <w:rtl w:val="0"/>
        </w:rPr>
        <w:t xml:space="preserve">na základě průzkumů území, údajů o území a dalších dostupných informací. </w:t>
      </w:r>
      <w:r w:rsidDel="00000000" w:rsidR="00000000" w:rsidRPr="00000000">
        <w:rPr>
          <w:strike w:val="1"/>
          <w:rtl w:val="0"/>
        </w:rPr>
        <w:t xml:space="preserve">Pořizovatel zohledňuje také prognózy dalšího vývoje území, aby získal představu o jeho budoucím stavu a vývoji.</w:t>
      </w:r>
      <w:r w:rsidDel="00000000" w:rsidR="00000000" w:rsidRPr="00000000">
        <w:rPr>
          <w:rtl w:val="0"/>
        </w:rPr>
      </w:r>
    </w:p>
    <w:p w:rsidR="00000000" w:rsidDel="00000000" w:rsidP="00000000" w:rsidRDefault="00000000" w:rsidRPr="00000000" w14:paraId="00000082">
      <w:pPr>
        <w:widowControl w:val="0"/>
        <w:spacing w:after="120" w:before="120" w:lineRule="auto"/>
        <w:ind w:firstLine="567"/>
        <w:jc w:val="both"/>
        <w:rPr/>
      </w:pPr>
      <w:r w:rsidDel="00000000" w:rsidR="00000000" w:rsidRPr="00000000">
        <w:rPr>
          <w:rtl w:val="0"/>
        </w:rPr>
        <w:t xml:space="preserve">(2) Podkladem pro </w:t>
      </w:r>
      <w:r w:rsidDel="00000000" w:rsidR="00000000" w:rsidRPr="00000000">
        <w:rPr>
          <w:strike w:val="1"/>
          <w:rtl w:val="0"/>
        </w:rPr>
        <w:t xml:space="preserve">pořízení</w:t>
      </w:r>
      <w:r w:rsidDel="00000000" w:rsidR="00000000" w:rsidRPr="00000000">
        <w:rPr>
          <w:strike w:val="1"/>
          <w:color w:val="ee0000"/>
          <w:rtl w:val="0"/>
        </w:rPr>
        <w:t xml:space="preserve"> </w:t>
      </w:r>
      <w:r w:rsidDel="00000000" w:rsidR="00000000" w:rsidRPr="00000000">
        <w:rPr>
          <w:b w:val="1"/>
          <w:bCs w:val="1"/>
          <w:strike w:val="1"/>
          <w:color w:val="ee0000"/>
          <w:rtl w:val="0"/>
        </w:rPr>
        <w:t xml:space="preserve">aktualizaci </w:t>
      </w:r>
      <w:r w:rsidDel="00000000" w:rsidR="00000000" w:rsidRPr="00000000">
        <w:rPr>
          <w:b w:val="1"/>
          <w:bCs w:val="1"/>
          <w:color w:val="ee0000"/>
          <w:rtl w:val="0"/>
        </w:rPr>
        <w:t xml:space="preserve">pořízení </w:t>
      </w:r>
      <w:r w:rsidDel="00000000" w:rsidR="00000000" w:rsidRPr="00000000">
        <w:rPr>
          <w:rtl w:val="0"/>
        </w:rPr>
        <w:t xml:space="preserve">územně analytických podkladů je i digitální technická mapa kraje nebo obce, je-li k dispozici.</w:t>
      </w:r>
    </w:p>
    <w:p w:rsidR="00000000" w:rsidDel="00000000" w:rsidP="00000000" w:rsidRDefault="00000000" w:rsidRPr="00000000" w14:paraId="00000083">
      <w:pPr>
        <w:widowControl w:val="0"/>
        <w:spacing w:after="120" w:before="120" w:lineRule="auto"/>
        <w:ind w:firstLine="567"/>
        <w:jc w:val="both"/>
        <w:rPr>
          <w:b w:val="1"/>
          <w:bCs w:val="1"/>
          <w:color w:val="ee0000"/>
        </w:rPr>
      </w:pPr>
      <w:bookmarkStart w:colFirst="0" w:colLast="0" w:name="_2fvskw5rpqpr" w:id="15"/>
      <w:bookmarkEnd w:id="15"/>
      <w:r w:rsidDel="00000000" w:rsidR="00000000" w:rsidRPr="00000000">
        <w:rPr>
          <w:strike w:val="1"/>
          <w:rtl w:val="0"/>
        </w:rPr>
        <w:t xml:space="preserve">(3) Pořizovatel průběžně aktualizuje územně analytické podklady a nejpozději do 4 let od jejich poslední úplné aktualizace pořídí návrh nové úplné aktualizace</w:t>
      </w:r>
      <w:r w:rsidDel="00000000" w:rsidR="00000000" w:rsidRPr="00000000">
        <w:rPr>
          <w:rtl w:val="0"/>
        </w:rPr>
        <w:t xml:space="preserve">.</w:t>
      </w:r>
      <w:r w:rsidDel="00000000" w:rsidR="00000000" w:rsidRPr="00000000">
        <w:rPr>
          <w:b w:val="1"/>
          <w:bCs w:val="1"/>
          <w:color w:val="ee0000"/>
          <w:rtl w:val="0"/>
        </w:rPr>
        <w:t xml:space="preserve">(3) Pořizovatel průběžně aktualizuje územně analytické podklady a nejpozději do 4 let od jejich poslední úplné aktualizace pořídí návrh nové úplné aktualizace. Obce pořizují úplnou aktualizaci územně analytických podkladů pro území obce podle své potřeby.</w:t>
      </w:r>
    </w:p>
    <w:p w:rsidR="00000000" w:rsidDel="00000000" w:rsidP="00000000" w:rsidRDefault="00000000" w:rsidRPr="00000000" w14:paraId="00000084">
      <w:pPr>
        <w:widowControl w:val="0"/>
        <w:spacing w:after="120" w:before="120" w:lineRule="auto"/>
        <w:ind w:firstLine="567"/>
        <w:jc w:val="both"/>
        <w:rPr>
          <w:b w:val="1"/>
          <w:bCs w:val="1"/>
          <w:color w:val="ee0000"/>
        </w:rPr>
      </w:pPr>
      <w:r w:rsidDel="00000000" w:rsidR="00000000" w:rsidRPr="00000000">
        <w:rPr>
          <w:b w:val="1"/>
          <w:bCs w:val="1"/>
          <w:color w:val="ee0000"/>
          <w:rtl w:val="0"/>
        </w:rPr>
        <w:t xml:space="preserve">(4) Pořizovatelé vkládají územně analytické podklady do národního geoportálu územního plánování. Územně analytické podklady jsou vedeny v národním geoportálu územního plánování v jednotné databázi, jejímž správcem je Úřad.</w:t>
      </w:r>
    </w:p>
    <w:sectPr>
      <w:pgSz w:h="15840" w:w="12240" w:orient="portrait"/>
      <w:pgMar w:bottom="1134" w:top="124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c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366091"/>
    </w:rPr>
  </w:style>
  <w:style w:type="paragraph" w:styleId="Heading2">
    <w:name w:val="heading 2"/>
    <w:basedOn w:val="Normal"/>
    <w:next w:val="Normal"/>
    <w:pPr>
      <w:keepNext w:val="1"/>
      <w:keepLines w:val="1"/>
      <w:spacing w:after="0" w:before="200" w:lineRule="auto"/>
    </w:pPr>
    <w:rPr>
      <w:b w:val="1"/>
      <w:bCs w:val="1"/>
      <w:color w:val="4f81bd"/>
    </w:rPr>
  </w:style>
  <w:style w:type="paragraph" w:styleId="Heading3">
    <w:name w:val="heading 3"/>
    <w:basedOn w:val="Normal"/>
    <w:next w:val="Normal"/>
    <w:pPr>
      <w:keepNext w:val="1"/>
      <w:keepLines w:val="1"/>
      <w:spacing w:after="0" w:before="200" w:lineRule="auto"/>
    </w:pPr>
    <w:rPr>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