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793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26"/>
              <w:left w:type="dxa" w:w="226"/>
              <w:bottom w:type="dxa" w:w="226"/>
              <w:right w:type="dxa" w:w="226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32"/>
                <w:szCs w:val="32"/>
              </w:rPr>
              <w:t xml:space="preserve">연구실 교차점검 결과·분석보고서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연구기관명: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점검일: </w:t>
            </w:r>
          </w:p>
        </w:tc>
      </w:tr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점검자/점검팀: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6"/>
        <w:gridCol w:w="3968"/>
        <w:gridCol w:w="2607"/>
        <w:gridCol w:w="2494"/>
      </w:tblGrid>
      <w:tr>
        <w:trPr>
          <w:tblHeader/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번호</w:t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점검 항목/결과</w:t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위험 요인(입력)</w:t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개선 권고(입력)</w:t>
            </w:r>
          </w:p>
        </w:tc>
      </w:tr>
      <w:tr>
        <w:trPr>
          <w:trHeight w:val="510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10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10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10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10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10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10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10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10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10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10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10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396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종합 평가 및 권고사항</w:t>
            </w:r>
          </w:p>
        </w:tc>
      </w:tr>
      <w:tr>
        <w:trPr>
          <w:trHeight w:val="1587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점검자</w:t>
            </w:r>
          </w:p>
        </w:tc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확인자</w:t>
            </w:r>
          </w:p>
        </w:tc>
      </w:tr>
      <w:tr>
        <w:trPr>
          <w:trHeight w:val="850" w:hRule="atLeast"/>
        </w:trPr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sectPr>
      <w:footerReference w:type="default" r:id="rId6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anumGothic" w:cs="NanumGothic" w:eastAsia="NanumGothic" w:hAnsi="NanumGothic"/>
        <w:color w:val="505050"/>
        <w:sz w:val="16"/>
        <w:szCs w:val="16"/>
      </w:rPr>
      <w:t xml:space="preserve"> / </w:t>
    </w: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연구실 교차점검 결과·분석보고서</dc:title>
  <dc:creator>TAI</dc:creator>
  <dc:description>산업안전보건 실무서식</dc:description>
  <cp:lastModifiedBy>TAI Document Pipeline v1</cp:lastModifiedBy>
  <cp:revision>1</cp:revision>
  <dcterms:created xsi:type="dcterms:W3CDTF">2026-10-10T09:14:38.397Z</dcterms:created>
  <dcterms:modified xsi:type="dcterms:W3CDTF">2026-10-10T09:14:38.399Z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