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CE" w:rsidRDefault="00E0371F">
      <w:pPr>
        <w:jc w:val="left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>TES-109</w:t>
      </w: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00"/>
      </w:tblGrid>
      <w:tr w:rsidR="00DE59CE">
        <w:trPr>
          <w:trHeight w:val="1256"/>
          <w:jc w:val="center"/>
        </w:trPr>
        <w:tc>
          <w:tcPr>
            <w:tcW w:w="390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DE59CE" w:rsidRDefault="00E0371F">
            <w:pPr>
              <w:jc w:val="center"/>
              <w:rPr>
                <w:rFonts w:ascii="HY헤드라인M" w:eastAsia="HY헤드라인M" w:cs="굴림"/>
                <w:b/>
                <w:kern w:val="0"/>
                <w:sz w:val="40"/>
                <w:szCs w:val="40"/>
              </w:rPr>
            </w:pPr>
            <w:r>
              <w:rPr>
                <w:rFonts w:ascii="HY헤드라인M" w:eastAsia="HY헤드라인M" w:cs="굴림" w:hint="eastAsia"/>
                <w:b/>
                <w:kern w:val="0"/>
                <w:sz w:val="40"/>
                <w:szCs w:val="40"/>
              </w:rPr>
              <w:t>윤 리 규 정</w:t>
            </w:r>
          </w:p>
        </w:tc>
      </w:tr>
    </w:tbl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바탕체" w:eastAsia="바탕체" w:hAnsi="바탕체"/>
        </w:rPr>
      </w:pPr>
    </w:p>
    <w:p w:rsidR="00DE59CE" w:rsidRDefault="00DE59CE">
      <w:pPr>
        <w:wordWrap/>
        <w:jc w:val="center"/>
        <w:rPr>
          <w:rFonts w:ascii="Century Gothic" w:eastAsia="바탕" w:hAnsi="바탕체" w:cs="Times New Roman"/>
          <w:spacing w:val="-20"/>
          <w:sz w:val="28"/>
          <w:szCs w:val="28"/>
        </w:rPr>
      </w:pPr>
    </w:p>
    <w:p w:rsidR="00DE59CE" w:rsidRDefault="00E0371F">
      <w:pPr>
        <w:wordWrap/>
        <w:ind w:left="-360"/>
        <w:jc w:val="center"/>
        <w:rPr>
          <w:rFonts w:ascii="Century Gothic" w:eastAsia="바탕" w:hAnsi="바탕체" w:cs="Times New Roman"/>
          <w:b/>
          <w:spacing w:val="-20"/>
          <w:sz w:val="28"/>
          <w:szCs w:val="28"/>
        </w:rPr>
      </w:pP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대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한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전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선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주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식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회</w:t>
      </w:r>
      <w:r>
        <w:rPr>
          <w:rFonts w:ascii="Century Gothic" w:eastAsia="바탕" w:hAnsi="Century Gothic" w:cs="Times New Roman"/>
          <w:b/>
          <w:spacing w:val="-20"/>
          <w:sz w:val="28"/>
          <w:szCs w:val="28"/>
        </w:rPr>
        <w:t xml:space="preserve"> </w:t>
      </w:r>
      <w:r>
        <w:rPr>
          <w:rFonts w:ascii="Century Gothic" w:eastAsia="바탕" w:hAnsi="바탕체" w:cs="Times New Roman"/>
          <w:b/>
          <w:spacing w:val="-20"/>
          <w:sz w:val="28"/>
          <w:szCs w:val="28"/>
        </w:rPr>
        <w:t>사</w:t>
      </w:r>
    </w:p>
    <w:p w:rsidR="00DE59CE" w:rsidRDefault="00DE59CE">
      <w:pPr>
        <w:jc w:val="right"/>
        <w:rPr>
          <w:rFonts w:ascii="바탕체" w:eastAsia="바탕체" w:hAnsi="바탕체"/>
          <w:sz w:val="22"/>
        </w:rPr>
      </w:pPr>
    </w:p>
    <w:p w:rsidR="00DE59CE" w:rsidRDefault="00DE59CE">
      <w:pPr>
        <w:jc w:val="right"/>
        <w:rPr>
          <w:rFonts w:ascii="바탕체" w:eastAsia="바탕체" w:hAnsi="바탕체"/>
          <w:sz w:val="22"/>
        </w:rPr>
      </w:pPr>
    </w:p>
    <w:p w:rsidR="00DE59CE" w:rsidRDefault="00DE59CE">
      <w:pPr>
        <w:jc w:val="right"/>
        <w:rPr>
          <w:rFonts w:ascii="바탕체" w:eastAsia="바탕체" w:hAnsi="바탕체"/>
          <w:sz w:val="22"/>
        </w:rPr>
      </w:pPr>
    </w:p>
    <w:p w:rsidR="00DE59CE" w:rsidRDefault="00DE59CE">
      <w:pPr>
        <w:jc w:val="right"/>
        <w:rPr>
          <w:rFonts w:ascii="바탕체" w:eastAsia="바탕체" w:hAnsi="바탕체"/>
          <w:sz w:val="22"/>
        </w:rPr>
      </w:pPr>
    </w:p>
    <w:p w:rsidR="00DE59CE" w:rsidRDefault="00DE59CE">
      <w:pPr>
        <w:spacing w:line="320" w:lineRule="exact"/>
        <w:jc w:val="center"/>
        <w:rPr>
          <w:rFonts w:ascii="바탕체" w:eastAsia="바탕체" w:hAnsi="바탕체"/>
          <w:b/>
          <w:bCs/>
          <w:sz w:val="28"/>
          <w:szCs w:val="28"/>
        </w:rPr>
      </w:pPr>
    </w:p>
    <w:p w:rsidR="00DE59CE" w:rsidRDefault="00E0371F">
      <w:pPr>
        <w:wordWrap/>
        <w:spacing w:line="320" w:lineRule="exact"/>
        <w:jc w:val="center"/>
        <w:rPr>
          <w:rFonts w:ascii="바탕체" w:eastAsia="바탕체" w:hAnsi="바탕체"/>
          <w:b/>
          <w:sz w:val="28"/>
          <w:szCs w:val="28"/>
        </w:rPr>
      </w:pPr>
      <w:r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 xml:space="preserve">제 1 </w:t>
      </w:r>
      <w:proofErr w:type="gramStart"/>
      <w:r>
        <w:rPr>
          <w:rFonts w:ascii="바탕체" w:eastAsia="바탕체" w:hAnsi="바탕체" w:hint="eastAsia"/>
          <w:b/>
          <w:bCs/>
          <w:sz w:val="28"/>
          <w:szCs w:val="28"/>
        </w:rPr>
        <w:t>장  총</w:t>
      </w:r>
      <w:proofErr w:type="gramEnd"/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 칙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1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목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적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22"/>
          <w:szCs w:val="24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본 규정은 대한전선 주식회사의 윤리경영 실현을 위한 회사와 임직원의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책임과 의무 및 구체적인 판단과 행동기준을 정함을 목적으로 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2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용어의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정의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본 규정에서 사용하는 용어의 정의는 다음과 같다.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1.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금품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현금, 유가증권, 물품 기타 경제적 이익.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2.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ascii="바탕체" w:eastAsia="MS Mincho" w:hAnsi="바탕체" w:cs="MS Mincho" w:hint="eastAsia"/>
          <w:sz w:val="22"/>
          <w:szCs w:val="24"/>
        </w:rPr>
        <w:t>․</w:t>
      </w:r>
      <w:proofErr w:type="gramStart"/>
      <w:r>
        <w:rPr>
          <w:rFonts w:ascii="바탕체" w:eastAsia="바탕체" w:hAnsi="바탕체" w:cs="바탕" w:hint="eastAsia"/>
          <w:sz w:val="22"/>
          <w:szCs w:val="24"/>
        </w:rPr>
        <w:t>접대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식사, 주연(酒宴), 스포츠, 오락 등의 수혜.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3.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편의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시설, 교통, 숙박, 관광, 행사, 견학 및 시찰 등에 대한 금품</w:t>
      </w:r>
    </w:p>
    <w:p w:rsidR="00DE59CE" w:rsidRDefault="00E0371F">
      <w:pPr>
        <w:pStyle w:val="ab"/>
        <w:spacing w:line="320" w:lineRule="exact"/>
        <w:ind w:firstLineChars="800" w:firstLine="17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또는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ascii="바탕체" w:eastAsia="MS Mincho" w:hAnsi="바탕체" w:cs="MS Mincho" w:hint="eastAsia"/>
          <w:sz w:val="22"/>
          <w:szCs w:val="24"/>
        </w:rPr>
        <w:t>․</w:t>
      </w:r>
      <w:r>
        <w:rPr>
          <w:rFonts w:ascii="바탕체" w:eastAsia="바탕체" w:hAnsi="바탕체" w:cs="바탕" w:hint="eastAsia"/>
          <w:sz w:val="22"/>
          <w:szCs w:val="24"/>
        </w:rPr>
        <w:t>접대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이외의 제공이나 지원.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4.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이해관계자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업무와 관련한 임직원의 행위나 의사결정으로 인하여 권익에</w:t>
      </w:r>
    </w:p>
    <w:p w:rsidR="00DE59CE" w:rsidRDefault="00E0371F">
      <w:pPr>
        <w:pStyle w:val="ab"/>
        <w:spacing w:line="320" w:lineRule="exact"/>
        <w:ind w:firstLineChars="1100" w:firstLine="242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영향을 받는 사내 외의 모든 자연인, 법인 기타 단체.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5. 외국공무원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등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외국정부의 입법, 행정 또는 사법업무 종사자, 국제기구</w:t>
      </w:r>
    </w:p>
    <w:p w:rsidR="00DE59CE" w:rsidRDefault="00E0371F">
      <w:pPr>
        <w:pStyle w:val="ab"/>
        <w:spacing w:line="320" w:lineRule="exact"/>
        <w:ind w:firstLineChars="1200" w:firstLine="264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 업무 수행자, 공기업 임직원 또는 공공기관 종사자로서</w:t>
      </w:r>
    </w:p>
    <w:p w:rsidR="00DE59CE" w:rsidRDefault="00E0371F">
      <w:pPr>
        <w:pStyle w:val="ab"/>
        <w:spacing w:line="320" w:lineRule="exact"/>
        <w:ind w:firstLineChars="1200" w:firstLine="264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외국의 공공기능 수행자.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6.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신고자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금품,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ascii="바탕체" w:eastAsia="MS Mincho" w:hAnsi="바탕체" w:cs="MS Mincho" w:hint="eastAsia"/>
          <w:sz w:val="22"/>
          <w:szCs w:val="24"/>
        </w:rPr>
        <w:t>․</w:t>
      </w:r>
      <w:r>
        <w:rPr>
          <w:rFonts w:ascii="바탕체" w:eastAsia="바탕체" w:hAnsi="바탕체" w:cs="바탕" w:hint="eastAsia"/>
          <w:sz w:val="22"/>
          <w:szCs w:val="24"/>
        </w:rPr>
        <w:t>접대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및 편의 등의 수수와 관련하여 신고의무가 있는</w:t>
      </w:r>
    </w:p>
    <w:p w:rsidR="00DE59CE" w:rsidRDefault="00E0371F">
      <w:pPr>
        <w:pStyle w:val="ab"/>
        <w:spacing w:line="320" w:lineRule="exact"/>
        <w:ind w:firstLineChars="900" w:firstLine="19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모든 임직원.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7.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신고일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신고자가 금품 등을 수수한 날 또는 인지한 날로부터 주 근무에서의</w:t>
      </w:r>
    </w:p>
    <w:p w:rsidR="00DE59CE" w:rsidRDefault="00E0371F">
      <w:pPr>
        <w:pStyle w:val="ab"/>
        <w:spacing w:line="320" w:lineRule="exact"/>
        <w:ind w:firstLineChars="900" w:firstLine="19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근무일 기준 3일 이내.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8. 사회통념상 일반적으로 인정되는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범위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</w:t>
      </w:r>
    </w:p>
    <w:p w:rsidR="00DE59CE" w:rsidRDefault="00E0371F">
      <w:pPr>
        <w:pStyle w:val="ab"/>
        <w:spacing w:line="320" w:lineRule="exact"/>
        <w:ind w:firstLineChars="500" w:firstLine="11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금품 등을 부담 없는 범위 내에서 순수성을 갖고 자의적으로 제공한 것으로써</w:t>
      </w:r>
    </w:p>
    <w:p w:rsidR="00DE59CE" w:rsidRDefault="00E0371F">
      <w:pPr>
        <w:pStyle w:val="ab"/>
        <w:spacing w:line="320" w:lineRule="exact"/>
        <w:ind w:firstLineChars="500" w:firstLine="11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뇌물의 소지가 없는 것으로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인정 되는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경우.</w:t>
      </w:r>
    </w:p>
    <w:p w:rsidR="00DE59CE" w:rsidRDefault="00E0371F">
      <w:pPr>
        <w:pStyle w:val="ab"/>
        <w:spacing w:line="320" w:lineRule="exact"/>
        <w:ind w:left="3300" w:hangingChars="1500" w:hanging="330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FF0000"/>
          <w:sz w:val="22"/>
          <w:szCs w:val="24"/>
        </w:rPr>
        <w:t xml:space="preserve">      </w:t>
      </w:r>
      <w:r>
        <w:rPr>
          <w:rFonts w:ascii="바탕체" w:eastAsia="바탕체" w:hAnsi="바탕체" w:hint="eastAsia"/>
          <w:color w:val="auto"/>
          <w:sz w:val="22"/>
          <w:szCs w:val="24"/>
        </w:rPr>
        <w:t xml:space="preserve">9. 구체적 가이드 라인: 윤리경영 주관부서에서 매년 경영방침과 사회적 기조 등을 반영하여 작성한 위반여부 판단 기준 및 금지유형. 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10. 윤리경영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주관부서 :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회사의 윤리경영 관련 업무를 총괄하는 부서.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3조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주관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부서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본 규정의 주관부서는 윤리경영 주관부서로 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제 2 </w:t>
      </w:r>
      <w:proofErr w:type="gramStart"/>
      <w:r>
        <w:rPr>
          <w:rFonts w:ascii="바탕체" w:eastAsia="바탕체" w:hAnsi="바탕체" w:hint="eastAsia"/>
          <w:b/>
          <w:bCs/>
          <w:sz w:val="28"/>
          <w:szCs w:val="28"/>
        </w:rPr>
        <w:t>장  기본윤리</w:t>
      </w:r>
      <w:proofErr w:type="gramEnd"/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4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고객에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대한 책임과 의무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1. 진실한 마음과 친절한 태도로 고객을 대하며, 고객의 요구 및 제안을 존중한다.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2. 지속적인 기술혁신과 개발을 통하여 고객만족을 주는 제품과 서비스를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 제공한다.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3. 고객의 재산과 정보를 보호하고, 고객에게 허위 정보를 제공하지 않는다.</w:t>
      </w: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color w:val="auto"/>
          <w:sz w:val="22"/>
          <w:szCs w:val="24"/>
        </w:rPr>
      </w:pPr>
      <w:r>
        <w:rPr>
          <w:rFonts w:ascii="바탕체" w:eastAsia="바탕체" w:hAnsi="바탕체" w:hint="eastAsia"/>
          <w:b/>
          <w:bCs/>
          <w:color w:val="auto"/>
          <w:sz w:val="22"/>
          <w:szCs w:val="24"/>
        </w:rPr>
        <w:lastRenderedPageBreak/>
        <w:t>제 5 조</w:t>
      </w:r>
      <w:r>
        <w:rPr>
          <w:rFonts w:ascii="바탕체" w:eastAsia="바탕체" w:hAnsi="바탕체" w:hint="eastAsia"/>
          <w:bCs/>
          <w:color w:val="auto"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color w:val="auto"/>
          <w:sz w:val="22"/>
          <w:szCs w:val="24"/>
        </w:rPr>
        <w:t>( 협력회사와의</w:t>
      </w:r>
      <w:proofErr w:type="gramEnd"/>
      <w:r>
        <w:rPr>
          <w:rFonts w:ascii="바탕체" w:eastAsia="바탕체" w:hAnsi="바탕체" w:hint="eastAsia"/>
          <w:bCs/>
          <w:color w:val="auto"/>
          <w:sz w:val="22"/>
          <w:szCs w:val="24"/>
        </w:rPr>
        <w:t xml:space="preserve"> 공정한 거래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color w:val="auto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1. 모든 거래에 있어서 일정한 자격을 갖춘 업체에게 공평한 기회를 부여하고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 xml:space="preserve"> 공정한 심사기준에 따라 업체를 선정한다.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2. 우월적인 지위를 이용하여 금품 등 경제적 이익을 요구하거나 불공정 거래를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 xml:space="preserve"> 강요하는 등 부당한 요구를 하지 않는다.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3. 협력회사를 동반자로 인식하고, 상호신뢰와 협력관계를 바탕으로 공동의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 xml:space="preserve"> 발전을 추구한다.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color w:val="auto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6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회사에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대한 책임과 의무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1. 회사의 비전과 가치를 공유하고, 건전한 조직문화를 조성한다.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2. 회사의 경영방침과 제 규정을 준수하며, 각자의 맡은 업무를 성실히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수행 한다</w:t>
      </w:r>
      <w:proofErr w:type="gramEnd"/>
      <w:r>
        <w:rPr>
          <w:rFonts w:ascii="바탕체" w:eastAsia="바탕체" w:hAnsi="바탕체" w:hint="eastAsia"/>
          <w:sz w:val="22"/>
          <w:szCs w:val="24"/>
        </w:rPr>
        <w:t>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3.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임직원으로서의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품위를 지키고, 회사의 명예를 실추시키는 행위를 해서는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안 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7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주주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존중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투명한 의사결정과 효율적인 경영활동으로 주주가치 증대를 위해 최선을 다한다.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8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사회에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대한 책임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1. 국내외의 모든 활동영역에 있어서 제반 법규 및 규범을 준수하며, 건전한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경제·사회·문화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활동을 통하여 사회발전에 기여한다. 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2. 환경보전 및 재해예방에 최선을 다한다.</w:t>
      </w:r>
      <w:r>
        <w:rPr>
          <w:rFonts w:ascii="바탕체" w:eastAsia="바탕체" w:hAnsi="바탕체" w:hint="eastAsia"/>
          <w:b/>
          <w:bCs/>
          <w:sz w:val="24"/>
          <w:szCs w:val="24"/>
        </w:rPr>
        <w:t xml:space="preserve"> 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b/>
          <w:bCs/>
          <w:sz w:val="24"/>
          <w:szCs w:val="24"/>
        </w:rPr>
      </w:pPr>
    </w:p>
    <w:p w:rsidR="00DE59CE" w:rsidRDefault="00DE59CE">
      <w:pPr>
        <w:pStyle w:val="ab"/>
        <w:spacing w:line="320" w:lineRule="exact"/>
        <w:ind w:firstLineChars="300" w:firstLine="600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제 3 </w:t>
      </w:r>
      <w:proofErr w:type="gramStart"/>
      <w:r>
        <w:rPr>
          <w:rFonts w:ascii="바탕체" w:eastAsia="바탕체" w:hAnsi="바탕체" w:hint="eastAsia"/>
          <w:b/>
          <w:bCs/>
          <w:sz w:val="28"/>
          <w:szCs w:val="28"/>
        </w:rPr>
        <w:t>장  실천</w:t>
      </w:r>
      <w:proofErr w:type="gramEnd"/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 지침</w:t>
      </w:r>
    </w:p>
    <w:p w:rsidR="00DE59CE" w:rsidRDefault="00DE59CE">
      <w:pPr>
        <w:pStyle w:val="ab"/>
        <w:spacing w:line="320" w:lineRule="exact"/>
        <w:jc w:val="center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9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금품수수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)</w:t>
      </w:r>
    </w:p>
    <w:p w:rsidR="00DE59CE" w:rsidRDefault="00DE59CE">
      <w:pPr>
        <w:pStyle w:val="ab"/>
        <w:spacing w:line="240" w:lineRule="auto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업무와 관련하여 이해관계자가 제공하는 금품은 받아서는 안되며 정중하게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거절하여야 한다. 단, 경조사와 관련하여 사회통념상 일반적으로 인정되는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범위내의 경조금이나 물품 등을 받는 경우는 예외로 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10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 xml:space="preserve">( </w:t>
      </w:r>
      <w:proofErr w:type="spellStart"/>
      <w:r>
        <w:rPr>
          <w:rFonts w:ascii="바탕체" w:eastAsia="바탕체" w:hAnsi="바탕체" w:hint="eastAsia"/>
          <w:bCs/>
          <w:sz w:val="22"/>
          <w:szCs w:val="24"/>
        </w:rPr>
        <w:t>향응</w:t>
      </w:r>
      <w:r>
        <w:rPr>
          <w:rFonts w:ascii="굴림" w:eastAsia="굴림" w:hAnsi="굴림" w:hint="eastAsia"/>
          <w:bCs/>
          <w:sz w:val="22"/>
          <w:szCs w:val="24"/>
        </w:rPr>
        <w:t>ㆍ</w:t>
      </w:r>
      <w:r>
        <w:rPr>
          <w:rFonts w:ascii="바탕체" w:eastAsia="바탕체" w:hAnsi="바탕체" w:cs="바탕" w:hint="eastAsia"/>
          <w:bCs/>
          <w:sz w:val="22"/>
          <w:szCs w:val="24"/>
        </w:rPr>
        <w:t>접대</w:t>
      </w:r>
      <w:proofErr w:type="spellEnd"/>
      <w:proofErr w:type="gramEnd"/>
      <w:r>
        <w:rPr>
          <w:rFonts w:ascii="바탕체" w:eastAsia="바탕체" w:hAnsi="바탕체" w:cs="바탕" w:hint="eastAsia"/>
          <w:bCs/>
          <w:sz w:val="22"/>
          <w:szCs w:val="24"/>
        </w:rPr>
        <w:t xml:space="preserve"> </w:t>
      </w:r>
      <w:r>
        <w:rPr>
          <w:rFonts w:ascii="바탕체" w:eastAsia="바탕체" w:hAnsi="바탕체" w:hint="eastAsia"/>
          <w:bCs/>
          <w:sz w:val="22"/>
          <w:szCs w:val="24"/>
        </w:rPr>
        <w:t>)</w:t>
      </w:r>
    </w:p>
    <w:p w:rsidR="00DE59CE" w:rsidRDefault="00DE59CE">
      <w:pPr>
        <w:pStyle w:val="ab"/>
        <w:spacing w:line="240" w:lineRule="auto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업무와 관련하여 이해관계자가 제공하는 일체의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ascii="바탕체" w:eastAsia="MS Mincho" w:hAnsi="바탕체" w:cs="MS Mincho" w:hint="eastAsia"/>
          <w:sz w:val="22"/>
          <w:szCs w:val="24"/>
        </w:rPr>
        <w:t>․</w:t>
      </w:r>
      <w:r>
        <w:rPr>
          <w:rFonts w:ascii="바탕체" w:eastAsia="바탕체" w:hAnsi="바탕체" w:cs="바탕" w:hint="eastAsia"/>
          <w:sz w:val="22"/>
          <w:szCs w:val="24"/>
        </w:rPr>
        <w:t>접대를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받아서는 안되며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정중하게 거절하여야 한다. 단, 사회통념상 일반적으로 인정되는 범위내의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식사 등은 허용되나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cs="바탕" w:hint="eastAsia"/>
          <w:bCs/>
          <w:sz w:val="22"/>
          <w:szCs w:val="24"/>
        </w:rPr>
        <w:t>ㆍ</w:t>
      </w:r>
      <w:r>
        <w:rPr>
          <w:rFonts w:ascii="바탕체" w:eastAsia="바탕체" w:hAnsi="바탕체" w:cs="바탕" w:hint="eastAsia"/>
          <w:sz w:val="22"/>
          <w:szCs w:val="24"/>
        </w:rPr>
        <w:t>접대의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성격으로 변질될 우려가 있다고 판단되면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즉시 이를 제지하거나 피해야 한다.</w:t>
      </w:r>
    </w:p>
    <w:p w:rsidR="00DE59CE" w:rsidRDefault="00E0371F">
      <w:pPr>
        <w:pStyle w:val="ab"/>
        <w:spacing w:line="320" w:lineRule="exact"/>
        <w:ind w:left="660" w:hangingChars="300" w:hanging="660"/>
        <w:rPr>
          <w:rFonts w:ascii="바탕체" w:eastAsia="바탕체" w:hAnsi="바탕체"/>
          <w:color w:val="auto"/>
          <w:sz w:val="22"/>
          <w:szCs w:val="22"/>
        </w:rPr>
      </w:pPr>
      <w:r>
        <w:rPr>
          <w:rFonts w:ascii="바탕체" w:eastAsia="바탕체" w:hAnsi="바탕체" w:hint="eastAsia"/>
          <w:color w:val="auto"/>
          <w:sz w:val="22"/>
          <w:szCs w:val="22"/>
        </w:rPr>
        <w:t xml:space="preserve">      또한 식사 등이 횟수가 빈번하여 이해관계자에게 부담을 주어서는 안 된다.</w:t>
      </w:r>
    </w:p>
    <w:p w:rsidR="00DE59CE" w:rsidRDefault="00DE59CE">
      <w:pPr>
        <w:pStyle w:val="ab"/>
        <w:spacing w:line="320" w:lineRule="exact"/>
        <w:ind w:left="480" w:hangingChars="300" w:hanging="480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lastRenderedPageBreak/>
        <w:t>제 11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편의제공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업무와 관련하여 이해관계자가 제공하는 편의는 어떠한 경우에도 받아서는 안되며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정중하게 거절하여야 한다. 단, 이해관계자가 주관하는 공식적인 행사에서 모든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참석자에게 제공되는 교통, 식사 및 숙박 편의 등으로 사회 통념상 일반적으로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인정되는 범위내의 것은 예외로 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>제 12 조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금전거래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등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업무와 관련하여 이해관계자와 다음의 각호의 행위 또는 이에 준하는 행위를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하여서는 안 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1. 카드대금, 외상 값, 대출금 등 부채에 대한 결제, 상환을 하게 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2.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보증</w:t>
      </w:r>
      <w:r>
        <w:rPr>
          <w:rFonts w:ascii="바탕체" w:eastAsia="MS Mincho" w:hAnsi="바탕체" w:cs="MS Mincho" w:hint="eastAsia"/>
          <w:sz w:val="22"/>
          <w:szCs w:val="24"/>
        </w:rPr>
        <w:t>․</w:t>
      </w:r>
      <w:r>
        <w:rPr>
          <w:rFonts w:ascii="바탕체" w:eastAsia="바탕체" w:hAnsi="바탕체" w:cs="바탕" w:hint="eastAsia"/>
          <w:sz w:val="22"/>
          <w:szCs w:val="24"/>
        </w:rPr>
        <w:t>담보를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제공 받거나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금전을 차용하는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3. 공동의 투자를 통해 재산을 취득하거나, 이해관계자가 제공한 재산에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대하여</w:t>
      </w:r>
      <w:r>
        <w:rPr>
          <w:rFonts w:ascii="바탕체" w:eastAsia="바탕체" w:hAnsi="바탕체" w:hint="eastAsia"/>
          <w:color w:val="FFFFFF"/>
          <w:sz w:val="22"/>
          <w:szCs w:val="24"/>
        </w:rPr>
        <w:t xml:space="preserve"> </w:t>
      </w:r>
      <w:r>
        <w:rPr>
          <w:rFonts w:ascii="바탕체" w:eastAsia="바탕체" w:hAnsi="바탕체" w:hint="eastAsia"/>
          <w:sz w:val="22"/>
          <w:szCs w:val="24"/>
        </w:rPr>
        <w:t>지분을 취득하는 행위 또는 이해관계자 회사의 지분을 취득하는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4. 부당한 사적 거래를 요구하는 행위.</w:t>
      </w: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18"/>
        </w:rPr>
        <w:t xml:space="preserve">       </w:t>
      </w: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13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미래에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대한 보장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업무와 관련하여 이해관계자로부터 고용, 취업알선 및 거래계약 체결, 기타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사적 이익에 대한 보장을 받아서는 안 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14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가족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등을 통한 행위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가족,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친</w:t>
      </w:r>
      <w:r>
        <w:rPr>
          <w:rFonts w:ascii="바탕체" w:eastAsia="바탕체" w:hAnsi="바탕체" w:hint="eastAsia"/>
          <w:bCs/>
          <w:sz w:val="22"/>
          <w:szCs w:val="24"/>
        </w:rPr>
        <w:t>ㆍ</w:t>
      </w:r>
      <w:r>
        <w:rPr>
          <w:rFonts w:ascii="바탕체" w:eastAsia="바탕체" w:hAnsi="바탕체" w:cs="바탕" w:hint="eastAsia"/>
          <w:sz w:val="22"/>
          <w:szCs w:val="24"/>
        </w:rPr>
        <w:t>인척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및 지인 등을 통하여 제9조부터 제13조까지 금지한 행위를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한 경우 이를 임직원 본인의 행위로 본다.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15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회사자산의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보호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1. 회사의 모든 자산은 회사의 사업활동 및 승인된 목적으로만 사용하여야 하며,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무단으로 사용하거나 외부로 반출하여서는 안 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2. 회사의 업무와 관련 없는 지출을 회사의 비용으로 처리하여서는 안 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16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회사정보의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보호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6"/>
          <w:szCs w:val="16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1. 회사의 정보는 보안규정에 따라 철저히 보호하여야 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2. 회사의 정보를 사전허가나 승인 없이 외부로 유출하거나 부당하게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 이용하여서는 안 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/>
          <w:sz w:val="22"/>
          <w:szCs w:val="24"/>
        </w:rPr>
        <w:t xml:space="preserve">3. </w:t>
      </w:r>
      <w:r>
        <w:rPr>
          <w:rFonts w:ascii="바탕체" w:eastAsia="바탕체" w:hAnsi="바탕체" w:hint="eastAsia"/>
          <w:sz w:val="22"/>
          <w:szCs w:val="24"/>
        </w:rPr>
        <w:t>회사의 미공개 정보를 해당 업무와 관련 없는 임직원 등 타인에게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  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누설 하여서는</w:t>
      </w:r>
      <w:proofErr w:type="gramEnd"/>
      <w:r>
        <w:rPr>
          <w:rFonts w:ascii="바탕체" w:eastAsia="바탕체" w:hAnsi="바탕체" w:hint="eastAsia"/>
          <w:sz w:val="22"/>
          <w:szCs w:val="24"/>
        </w:rPr>
        <w:t xml:space="preserve"> 안 된다.</w:t>
      </w:r>
    </w:p>
    <w:p w:rsidR="00D53BF5" w:rsidRDefault="00D53BF5">
      <w:pPr>
        <w:pStyle w:val="ab"/>
        <w:spacing w:line="320" w:lineRule="exact"/>
        <w:rPr>
          <w:rFonts w:ascii="바탕체" w:eastAsia="바탕체" w:hAnsi="바탕체"/>
          <w:b/>
          <w:bCs/>
          <w:sz w:val="22"/>
          <w:szCs w:val="24"/>
        </w:rPr>
      </w:pPr>
    </w:p>
    <w:p w:rsidR="00D53BF5" w:rsidRDefault="00D53BF5">
      <w:pPr>
        <w:pStyle w:val="ab"/>
        <w:spacing w:line="320" w:lineRule="exact"/>
        <w:rPr>
          <w:rFonts w:ascii="바탕체" w:eastAsia="바탕체" w:hAnsi="바탕체"/>
          <w:b/>
          <w:bCs/>
          <w:sz w:val="22"/>
          <w:szCs w:val="24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lastRenderedPageBreak/>
        <w:t xml:space="preserve">제 17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문서의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작성 및 보고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1. 업무와 관련하여 작성하는 모든 종류의 문서 및 계수는 정확하고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정직 하게</w:t>
      </w:r>
      <w:proofErr w:type="gramEnd"/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작성하여야 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2. 문서 또는 계수에 대한 조작, 변조 및 부당폐기를 지시하거나 그 지시에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 따르는 행위를 하여서는 안 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3. 의사결정의 판단을 흐리게 하거나 오도할 목적의 보고도 허위 보고로 본다.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4. 임의적으로 보고 대상 범위를 축소하는 행위는 허위 보고로 본다.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18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임직원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상호간의 행위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임직원 상호간에 다음 각 호의 행위 또는 이에 준하는 행위를 하여서는 안 된다.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1. 직무유기 사실을 알고도 방관 또는 은폐해 주는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2. 회사에 손해를 끼칠 수 있는 부당한 지시를 하거나 이에 따르는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3. 입찰 및 계약 등에 청탁, 지시 등의 압력을 행사하는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18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4. 담보제공, 보증 및 금전 대여를 요구하는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5. 허위사실이나 유언비어의 유포 등 불신풍조를 조장하거나 건전한 조직문화를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 xml:space="preserve">   저해하는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6. 본인의 연봉을 누설하거나, 다른 임직원의 연봉을 알려고 하는 등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 xml:space="preserve">   </w:t>
      </w:r>
      <w:proofErr w:type="spellStart"/>
      <w:r>
        <w:rPr>
          <w:rFonts w:ascii="바탕체" w:eastAsia="바탕체" w:hAnsi="바탕체" w:hint="eastAsia"/>
          <w:color w:val="auto"/>
          <w:sz w:val="22"/>
          <w:szCs w:val="24"/>
        </w:rPr>
        <w:t>연봉비밀준수의무를</w:t>
      </w:r>
      <w:proofErr w:type="spellEnd"/>
      <w:r>
        <w:rPr>
          <w:rFonts w:ascii="바탕체" w:eastAsia="바탕체" w:hAnsi="바탕체" w:hint="eastAsia"/>
          <w:color w:val="auto"/>
          <w:sz w:val="22"/>
          <w:szCs w:val="24"/>
        </w:rPr>
        <w:t xml:space="preserve"> 위반하는 행위.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7. 폭언,</w:t>
      </w:r>
      <w:r>
        <w:rPr>
          <w:rFonts w:ascii="바탕체" w:eastAsia="바탕체" w:hAnsi="바탕체"/>
          <w:color w:val="auto"/>
          <w:sz w:val="22"/>
          <w:szCs w:val="24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4"/>
        </w:rPr>
        <w:t>폭행은 물론 상대방의 인격을 무시하는 모든 언행.</w:t>
      </w:r>
    </w:p>
    <w:p w:rsidR="003A6183" w:rsidRPr="003A6183" w:rsidRDefault="003A6183" w:rsidP="003A6183">
      <w:pPr>
        <w:pStyle w:val="ab"/>
        <w:spacing w:line="320" w:lineRule="exact"/>
        <w:ind w:leftChars="300" w:left="1040" w:hangingChars="200" w:hanging="44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8</w:t>
      </w:r>
      <w:r>
        <w:rPr>
          <w:rFonts w:ascii="바탕체" w:eastAsia="바탕체" w:hAnsi="바탕체"/>
          <w:color w:val="auto"/>
          <w:sz w:val="22"/>
          <w:szCs w:val="24"/>
        </w:rPr>
        <w:t xml:space="preserve">. </w:t>
      </w:r>
      <w:r>
        <w:rPr>
          <w:rFonts w:ascii="바탕체" w:eastAsia="바탕체" w:hAnsi="바탕체" w:hint="eastAsia"/>
          <w:color w:val="auto"/>
          <w:sz w:val="22"/>
          <w:szCs w:val="24"/>
        </w:rPr>
        <w:t>업무상 불필요하거나 수행이 불가능한 일을 반복적으로 지시하거나,</w:t>
      </w:r>
      <w:r>
        <w:rPr>
          <w:rFonts w:ascii="바탕체" w:eastAsia="바탕체" w:hAnsi="바탕체"/>
          <w:color w:val="auto"/>
          <w:sz w:val="22"/>
          <w:szCs w:val="24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4"/>
        </w:rPr>
        <w:t>정당한 이유 없이 업무에서 배제하는 행위.</w:t>
      </w:r>
    </w:p>
    <w:p w:rsidR="00DE59CE" w:rsidRDefault="003A6183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/>
          <w:color w:val="auto"/>
          <w:sz w:val="22"/>
          <w:szCs w:val="24"/>
        </w:rPr>
        <w:t xml:space="preserve">9. </w:t>
      </w:r>
      <w:r>
        <w:rPr>
          <w:rFonts w:ascii="바탕체" w:eastAsia="바탕체" w:hAnsi="바탕체" w:hint="eastAsia"/>
          <w:color w:val="auto"/>
          <w:sz w:val="22"/>
          <w:szCs w:val="24"/>
        </w:rPr>
        <w:t>회사생활에 지장을 주거나 인격을 침해하는 성희롱 행위</w:t>
      </w:r>
    </w:p>
    <w:p w:rsidR="003A6183" w:rsidRPr="003A6183" w:rsidRDefault="003A6183">
      <w:pPr>
        <w:pStyle w:val="ab"/>
        <w:spacing w:line="320" w:lineRule="exact"/>
        <w:ind w:firstLineChars="300" w:firstLine="660"/>
        <w:rPr>
          <w:rFonts w:ascii="바탕체" w:eastAsia="바탕체" w:hAnsi="바탕체"/>
          <w:color w:val="auto"/>
          <w:sz w:val="22"/>
          <w:szCs w:val="24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color w:val="auto"/>
          <w:sz w:val="22"/>
          <w:szCs w:val="24"/>
        </w:rPr>
      </w:pPr>
      <w:r>
        <w:rPr>
          <w:rFonts w:ascii="바탕체" w:eastAsia="바탕체" w:hAnsi="바탕체" w:hint="eastAsia"/>
          <w:b/>
          <w:bCs/>
          <w:color w:val="auto"/>
          <w:sz w:val="22"/>
          <w:szCs w:val="24"/>
        </w:rPr>
        <w:t xml:space="preserve">제 19 조 </w:t>
      </w:r>
      <w:proofErr w:type="gramStart"/>
      <w:r>
        <w:rPr>
          <w:rFonts w:ascii="바탕체" w:eastAsia="바탕체" w:hAnsi="바탕체" w:hint="eastAsia"/>
          <w:bCs/>
          <w:color w:val="auto"/>
          <w:sz w:val="22"/>
          <w:szCs w:val="24"/>
        </w:rPr>
        <w:t>( 공정한</w:t>
      </w:r>
      <w:proofErr w:type="gramEnd"/>
      <w:r>
        <w:rPr>
          <w:rFonts w:ascii="바탕체" w:eastAsia="바탕체" w:hAnsi="바탕체" w:hint="eastAsia"/>
          <w:bCs/>
          <w:color w:val="auto"/>
          <w:sz w:val="22"/>
          <w:szCs w:val="24"/>
        </w:rPr>
        <w:t xml:space="preserve"> 거래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color w:val="auto"/>
          <w:sz w:val="18"/>
        </w:rPr>
      </w:pPr>
    </w:p>
    <w:p w:rsidR="00DE59CE" w:rsidRPr="003A6183" w:rsidRDefault="00E0371F" w:rsidP="003A6183">
      <w:pPr>
        <w:pStyle w:val="ab"/>
        <w:numPr>
          <w:ilvl w:val="0"/>
          <w:numId w:val="3"/>
        </w:numPr>
        <w:spacing w:line="320" w:lineRule="exact"/>
        <w:rPr>
          <w:rFonts w:ascii="바탕체" w:eastAsia="바탕체" w:hAnsi="바탕체"/>
          <w:color w:val="auto"/>
          <w:sz w:val="18"/>
        </w:rPr>
      </w:pPr>
      <w:r w:rsidRPr="003A6183">
        <w:rPr>
          <w:rFonts w:ascii="바탕체" w:eastAsia="바탕체" w:hAnsi="바탕체" w:hint="eastAsia"/>
          <w:color w:val="auto"/>
          <w:sz w:val="22"/>
          <w:szCs w:val="24"/>
        </w:rPr>
        <w:t>협력업체 등과의 거래에 있어서 공정거래 관련 법규를 성실히 준수하며, 업체의</w:t>
      </w:r>
      <w:r w:rsidR="003A6183" w:rsidRPr="003A6183">
        <w:rPr>
          <w:rFonts w:ascii="바탕체" w:eastAsia="바탕체" w:hAnsi="바탕체" w:hint="eastAsia"/>
          <w:color w:val="auto"/>
          <w:sz w:val="22"/>
          <w:szCs w:val="24"/>
        </w:rPr>
        <w:t xml:space="preserve"> </w:t>
      </w:r>
      <w:r w:rsidRPr="003A6183">
        <w:rPr>
          <w:rFonts w:ascii="바탕체" w:eastAsia="바탕체" w:hAnsi="바탕체" w:hint="eastAsia"/>
          <w:color w:val="auto"/>
          <w:sz w:val="22"/>
          <w:szCs w:val="24"/>
        </w:rPr>
        <w:t>선정, 등록, 평가, 거래조건의 변경 등과 관련하여 투명하고 공정한 심사기준을</w:t>
      </w:r>
      <w:r w:rsidR="003A6183">
        <w:rPr>
          <w:rFonts w:ascii="바탕체" w:eastAsia="바탕체" w:hAnsi="바탕체" w:hint="eastAsia"/>
          <w:color w:val="auto"/>
          <w:sz w:val="22"/>
          <w:szCs w:val="24"/>
        </w:rPr>
        <w:t xml:space="preserve"> </w:t>
      </w:r>
      <w:r w:rsidRPr="003A6183">
        <w:rPr>
          <w:rFonts w:ascii="바탕체" w:eastAsia="바탕체" w:hAnsi="바탕체" w:hint="eastAsia"/>
          <w:color w:val="auto"/>
          <w:sz w:val="22"/>
          <w:szCs w:val="24"/>
        </w:rPr>
        <w:t>마련하고 이에 따라야 한다.</w:t>
      </w:r>
    </w:p>
    <w:p w:rsidR="003A6183" w:rsidRPr="003A6183" w:rsidRDefault="003A6183" w:rsidP="003A6183">
      <w:pPr>
        <w:pStyle w:val="ab"/>
        <w:numPr>
          <w:ilvl w:val="0"/>
          <w:numId w:val="3"/>
        </w:numPr>
        <w:spacing w:line="320" w:lineRule="exact"/>
        <w:rPr>
          <w:rFonts w:ascii="바탕체" w:eastAsia="바탕체" w:hAnsi="바탕체"/>
          <w:color w:val="auto"/>
          <w:sz w:val="22"/>
          <w:szCs w:val="22"/>
        </w:rPr>
      </w:pPr>
      <w:r w:rsidRPr="003A6183">
        <w:rPr>
          <w:rFonts w:ascii="바탕체" w:eastAsia="바탕체" w:hAnsi="바탕체" w:hint="eastAsia"/>
          <w:color w:val="auto"/>
          <w:sz w:val="22"/>
          <w:szCs w:val="22"/>
        </w:rPr>
        <w:t>협력회사 임직원에게 욕설이나 폭언 등 인격을 모독하는 언행을 하지 않는다.</w:t>
      </w:r>
    </w:p>
    <w:p w:rsidR="00DE59CE" w:rsidRPr="003A6183" w:rsidRDefault="00DE59CE">
      <w:pPr>
        <w:pStyle w:val="ab"/>
        <w:spacing w:line="320" w:lineRule="exact"/>
        <w:rPr>
          <w:rFonts w:ascii="바탕체" w:eastAsia="바탕체" w:hAnsi="바탕체"/>
          <w:color w:val="auto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20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국제상거래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numPr>
          <w:ilvl w:val="0"/>
          <w:numId w:val="1"/>
        </w:numPr>
        <w:spacing w:line="320" w:lineRule="exact"/>
        <w:rPr>
          <w:rFonts w:ascii="바탕체" w:eastAsia="바탕체" w:hAnsi="바탕체"/>
          <w:color w:val="auto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 xml:space="preserve">해외 사업 활동은 해당국가의 제반 법규를 준수하고 거래 관습을 존중한다. </w:t>
      </w:r>
    </w:p>
    <w:p w:rsidR="00DE59CE" w:rsidRPr="0003656E" w:rsidRDefault="00E0371F">
      <w:pPr>
        <w:pStyle w:val="ab"/>
        <w:numPr>
          <w:ilvl w:val="0"/>
          <w:numId w:val="1"/>
        </w:numPr>
        <w:spacing w:line="320" w:lineRule="exact"/>
        <w:rPr>
          <w:rFonts w:ascii="바탕체" w:eastAsia="바탕체" w:hAnsi="바탕체"/>
          <w:color w:val="000000" w:themeColor="text1"/>
        </w:rPr>
      </w:pP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국제상거래와 관련하여 국제경제협력개발기구(</w:t>
      </w:r>
      <w:r w:rsidRPr="0003656E">
        <w:rPr>
          <w:rFonts w:ascii="바탕체" w:eastAsia="바탕체" w:hAnsi="바탕체"/>
          <w:color w:val="000000" w:themeColor="text1"/>
          <w:sz w:val="22"/>
          <w:szCs w:val="24"/>
        </w:rPr>
        <w:t>OECD)</w:t>
      </w: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의</w:t>
      </w:r>
      <w:r w:rsidR="00FE0AB5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 </w:t>
      </w:r>
      <w:proofErr w:type="spellStart"/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국제상거래뇌물</w:t>
      </w:r>
      <w:proofErr w:type="spellEnd"/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 방지 </w:t>
      </w:r>
      <w:bookmarkStart w:id="0" w:name="_GoBack"/>
      <w:bookmarkEnd w:id="0"/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협약과 </w:t>
      </w:r>
      <w:r w:rsidR="00F30A34" w:rsidRPr="0003656E">
        <w:rPr>
          <w:rFonts w:ascii="바탕체" w:eastAsia="바탕체" w:hAnsi="바탕체"/>
          <w:color w:val="000000" w:themeColor="text1"/>
          <w:sz w:val="22"/>
          <w:szCs w:val="24"/>
        </w:rPr>
        <w:t>‘</w:t>
      </w: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국제노동기구(ILO)의</w:t>
      </w:r>
      <w:r w:rsidR="00FE0AB5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 </w:t>
      </w:r>
      <w:r w:rsidR="00F30A34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강제노동 협약(</w:t>
      </w:r>
      <w:r w:rsidR="00F30A34" w:rsidRPr="0003656E">
        <w:rPr>
          <w:rFonts w:ascii="바탕체" w:eastAsia="바탕체" w:hAnsi="바탕체"/>
          <w:color w:val="000000" w:themeColor="text1"/>
          <w:sz w:val="22"/>
          <w:szCs w:val="24"/>
        </w:rPr>
        <w:t>29</w:t>
      </w:r>
      <w:r w:rsidR="00F30A34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호,</w:t>
      </w:r>
      <w:r w:rsidR="00F30A34" w:rsidRPr="0003656E">
        <w:rPr>
          <w:rFonts w:ascii="바탕체" w:eastAsia="바탕체" w:hAnsi="바탕체"/>
          <w:color w:val="000000" w:themeColor="text1"/>
          <w:sz w:val="22"/>
          <w:szCs w:val="24"/>
        </w:rPr>
        <w:t xml:space="preserve"> </w:t>
      </w:r>
      <w:r w:rsidR="00333722" w:rsidRPr="0003656E">
        <w:rPr>
          <w:rFonts w:ascii="바탕체" w:eastAsia="바탕체" w:hAnsi="바탕체"/>
          <w:color w:val="000000" w:themeColor="text1"/>
          <w:sz w:val="22"/>
          <w:szCs w:val="24"/>
        </w:rPr>
        <w:t>1930</w:t>
      </w:r>
      <w:r w:rsidR="00333722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년 </w:t>
      </w:r>
      <w:r w:rsidR="00F30A34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제정)</w:t>
      </w:r>
      <w:r w:rsidR="00F30A34" w:rsidRPr="0003656E">
        <w:rPr>
          <w:rFonts w:ascii="바탕체" w:eastAsia="바탕체" w:hAnsi="바탕체"/>
          <w:color w:val="000000" w:themeColor="text1"/>
          <w:sz w:val="22"/>
          <w:szCs w:val="24"/>
        </w:rPr>
        <w:t xml:space="preserve">, </w:t>
      </w: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아동 노동 금지에 관한 협약(</w:t>
      </w:r>
      <w:r w:rsidRPr="0003656E">
        <w:rPr>
          <w:rFonts w:ascii="바탕체" w:eastAsia="바탕체" w:hAnsi="바탕체"/>
          <w:color w:val="000000" w:themeColor="text1"/>
          <w:sz w:val="22"/>
          <w:szCs w:val="24"/>
        </w:rPr>
        <w:t>138</w:t>
      </w: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호</w:t>
      </w:r>
      <w:r w:rsidR="00F30A34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,</w:t>
      </w:r>
      <w:r w:rsidR="00F30A34" w:rsidRPr="0003656E">
        <w:rPr>
          <w:rFonts w:ascii="바탕체" w:eastAsia="바탕체" w:hAnsi="바탕체"/>
          <w:color w:val="000000" w:themeColor="text1"/>
          <w:sz w:val="22"/>
          <w:szCs w:val="24"/>
        </w:rPr>
        <w:t xml:space="preserve"> 1973</w:t>
      </w:r>
      <w:r w:rsidR="00333722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년 </w:t>
      </w:r>
      <w:r w:rsidR="00F30A34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제정</w:t>
      </w: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)</w:t>
      </w:r>
      <w:r w:rsidR="00F30A34" w:rsidRPr="0003656E">
        <w:rPr>
          <w:rFonts w:ascii="바탕체" w:eastAsia="바탕체" w:hAnsi="바탕체"/>
          <w:color w:val="000000" w:themeColor="text1"/>
          <w:sz w:val="22"/>
          <w:szCs w:val="24"/>
        </w:rPr>
        <w:t>’</w:t>
      </w:r>
      <w:r w:rsidR="00FE0AB5"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>을</w:t>
      </w:r>
      <w:r w:rsidRPr="0003656E">
        <w:rPr>
          <w:rFonts w:ascii="바탕체" w:eastAsia="바탕체" w:hAnsi="바탕체" w:hint="eastAsia"/>
          <w:color w:val="000000" w:themeColor="text1"/>
          <w:sz w:val="22"/>
          <w:szCs w:val="24"/>
        </w:rPr>
        <w:t xml:space="preserve"> 준수한다.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color w:val="auto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color w:val="auto"/>
          <w:sz w:val="22"/>
          <w:szCs w:val="22"/>
        </w:rPr>
      </w:pPr>
      <w:proofErr w:type="gramStart"/>
      <w:r>
        <w:rPr>
          <w:rFonts w:ascii="바탕체" w:eastAsia="바탕체" w:hAnsi="바탕체" w:hint="eastAsia"/>
          <w:b/>
          <w:bCs/>
          <w:color w:val="auto"/>
          <w:sz w:val="22"/>
          <w:szCs w:val="22"/>
        </w:rPr>
        <w:t>제 21</w:t>
      </w:r>
      <w:proofErr w:type="gramEnd"/>
      <w:r>
        <w:rPr>
          <w:rFonts w:ascii="바탕체" w:eastAsia="바탕체" w:hAnsi="바탕체" w:hint="eastAsia"/>
          <w:b/>
          <w:bCs/>
          <w:color w:val="auto"/>
          <w:sz w:val="22"/>
          <w:szCs w:val="22"/>
        </w:rPr>
        <w:t xml:space="preserve"> 조 </w:t>
      </w:r>
      <w:r>
        <w:rPr>
          <w:rFonts w:ascii="바탕체" w:eastAsia="바탕체" w:hAnsi="바탕체" w:hint="eastAsia"/>
          <w:bCs/>
          <w:color w:val="auto"/>
          <w:sz w:val="22"/>
          <w:szCs w:val="22"/>
        </w:rPr>
        <w:t>(부정청탁 금지)</w:t>
      </w:r>
    </w:p>
    <w:p w:rsidR="00DE3FFA" w:rsidRDefault="00DE3FFA">
      <w:pPr>
        <w:pStyle w:val="ab"/>
        <w:spacing w:line="320" w:lineRule="exact"/>
        <w:rPr>
          <w:rFonts w:ascii="바탕체" w:eastAsia="바탕체" w:hAnsi="바탕체"/>
          <w:bCs/>
          <w:color w:val="auto"/>
          <w:sz w:val="22"/>
          <w:szCs w:val="22"/>
        </w:rPr>
      </w:pPr>
    </w:p>
    <w:p w:rsidR="00DE59CE" w:rsidRDefault="00E0371F">
      <w:pPr>
        <w:pStyle w:val="ab"/>
        <w:spacing w:line="320" w:lineRule="exact"/>
        <w:ind w:left="880" w:hangingChars="400" w:hanging="880"/>
        <w:rPr>
          <w:rFonts w:ascii="바탕체" w:eastAsia="바탕체" w:hAnsi="바탕체"/>
          <w:color w:val="auto"/>
          <w:sz w:val="22"/>
          <w:szCs w:val="22"/>
        </w:rPr>
      </w:pPr>
      <w:r>
        <w:rPr>
          <w:rFonts w:ascii="바탕체" w:eastAsia="바탕체" w:hAnsi="바탕체" w:hint="eastAsia"/>
          <w:color w:val="auto"/>
          <w:sz w:val="22"/>
          <w:szCs w:val="22"/>
        </w:rPr>
        <w:t xml:space="preserve">      공직자 등에게 부정청탁을 하거나 금품을 제공하는 등 </w:t>
      </w:r>
      <w:r>
        <w:rPr>
          <w:rFonts w:ascii="바탕체" w:eastAsia="바탕체" w:hAnsi="바탕체"/>
          <w:color w:val="auto"/>
          <w:sz w:val="22"/>
          <w:szCs w:val="22"/>
        </w:rPr>
        <w:t>‘</w:t>
      </w:r>
      <w:r>
        <w:rPr>
          <w:rFonts w:ascii="바탕체" w:eastAsia="바탕체" w:hAnsi="바탕체" w:hint="eastAsia"/>
          <w:color w:val="auto"/>
          <w:sz w:val="22"/>
          <w:szCs w:val="22"/>
        </w:rPr>
        <w:t>부정청탁 및 금품 등</w:t>
      </w: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color w:val="auto"/>
          <w:sz w:val="22"/>
          <w:szCs w:val="22"/>
        </w:rPr>
      </w:pPr>
      <w:r>
        <w:rPr>
          <w:rFonts w:ascii="바탕체" w:eastAsia="바탕체" w:hAnsi="바탕체" w:hint="eastAsia"/>
          <w:color w:val="auto"/>
          <w:sz w:val="22"/>
          <w:szCs w:val="22"/>
        </w:rPr>
        <w:lastRenderedPageBreak/>
        <w:t xml:space="preserve">      수수의 금지에 관한 법률</w:t>
      </w:r>
      <w:r>
        <w:rPr>
          <w:rFonts w:ascii="바탕체" w:eastAsia="바탕체" w:hAnsi="바탕체"/>
          <w:color w:val="auto"/>
          <w:sz w:val="22"/>
          <w:szCs w:val="22"/>
        </w:rPr>
        <w:t>’</w:t>
      </w:r>
      <w:r>
        <w:rPr>
          <w:rFonts w:ascii="바탕체" w:eastAsia="바탕체" w:hAnsi="바탕체" w:hint="eastAsia"/>
          <w:color w:val="auto"/>
          <w:sz w:val="22"/>
          <w:szCs w:val="22"/>
        </w:rPr>
        <w:t>에 위반되는 행위를 하지 않는다.</w:t>
      </w:r>
    </w:p>
    <w:p w:rsidR="00BC263F" w:rsidRDefault="00BC263F">
      <w:pPr>
        <w:pStyle w:val="ab"/>
        <w:spacing w:line="320" w:lineRule="exact"/>
        <w:rPr>
          <w:rFonts w:ascii="바탕체" w:eastAsia="바탕체" w:hAnsi="바탕체"/>
          <w:b/>
          <w:color w:val="auto"/>
          <w:sz w:val="22"/>
          <w:szCs w:val="24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b/>
          <w:color w:val="auto"/>
          <w:sz w:val="22"/>
          <w:szCs w:val="24"/>
        </w:rPr>
        <w:t>제22조</w:t>
      </w:r>
      <w:r>
        <w:rPr>
          <w:rFonts w:ascii="바탕체" w:eastAsia="바탕체" w:hAnsi="바탕체" w:hint="eastAsia"/>
          <w:color w:val="auto"/>
          <w:sz w:val="22"/>
          <w:szCs w:val="24"/>
        </w:rPr>
        <w:t xml:space="preserve"> (위반사항의 구체적 판단기준)</w:t>
      </w:r>
    </w:p>
    <w:p w:rsidR="00DE3FFA" w:rsidRPr="00DE3FFA" w:rsidRDefault="00DE3FFA">
      <w:pPr>
        <w:pStyle w:val="ab"/>
        <w:spacing w:line="320" w:lineRule="exact"/>
        <w:rPr>
          <w:rFonts w:ascii="바탕체" w:eastAsia="바탕체" w:hAnsi="바탕체"/>
          <w:color w:val="auto"/>
          <w:sz w:val="22"/>
          <w:szCs w:val="24"/>
        </w:rPr>
      </w:pPr>
    </w:p>
    <w:p w:rsidR="00DE59CE" w:rsidRDefault="00E0371F">
      <w:pPr>
        <w:pStyle w:val="ab"/>
        <w:spacing w:line="320" w:lineRule="exact"/>
        <w:ind w:leftChars="300" w:left="600"/>
        <w:rPr>
          <w:rFonts w:ascii="바탕체" w:eastAsia="바탕체" w:hAnsi="바탕체"/>
          <w:color w:val="auto"/>
          <w:sz w:val="22"/>
          <w:szCs w:val="24"/>
        </w:rPr>
      </w:pPr>
      <w:r>
        <w:rPr>
          <w:rFonts w:ascii="바탕체" w:eastAsia="바탕체" w:hAnsi="바탕체" w:hint="eastAsia"/>
          <w:color w:val="auto"/>
          <w:sz w:val="22"/>
          <w:szCs w:val="24"/>
        </w:rPr>
        <w:t>윤리규정 위반에 대한 판단기준 및 세부적인 금지유형은 별첨의 구체적 가이드 라인에 의한다.</w:t>
      </w:r>
    </w:p>
    <w:p w:rsidR="00BC263F" w:rsidRDefault="00BC263F">
      <w:pPr>
        <w:pStyle w:val="ab"/>
        <w:spacing w:line="320" w:lineRule="exact"/>
        <w:ind w:leftChars="300" w:left="600"/>
        <w:rPr>
          <w:rFonts w:ascii="바탕체" w:eastAsia="바탕체" w:hAnsi="바탕체"/>
          <w:color w:val="auto"/>
          <w:sz w:val="22"/>
          <w:szCs w:val="24"/>
        </w:rPr>
      </w:pPr>
    </w:p>
    <w:p w:rsidR="00D53BF5" w:rsidRDefault="00D53BF5">
      <w:pPr>
        <w:pStyle w:val="ab"/>
        <w:spacing w:line="320" w:lineRule="exact"/>
        <w:jc w:val="center"/>
        <w:rPr>
          <w:rFonts w:ascii="바탕체" w:eastAsia="바탕체" w:hAnsi="바탕체"/>
          <w:b/>
          <w:bCs/>
          <w:sz w:val="28"/>
          <w:szCs w:val="28"/>
        </w:rPr>
      </w:pPr>
    </w:p>
    <w:p w:rsidR="00DE59CE" w:rsidRDefault="00E0371F">
      <w:pPr>
        <w:pStyle w:val="ab"/>
        <w:spacing w:line="320" w:lineRule="exact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제 4 </w:t>
      </w:r>
      <w:proofErr w:type="gramStart"/>
      <w:r>
        <w:rPr>
          <w:rFonts w:ascii="바탕체" w:eastAsia="바탕체" w:hAnsi="바탕체" w:hint="eastAsia"/>
          <w:b/>
          <w:bCs/>
          <w:sz w:val="28"/>
          <w:szCs w:val="28"/>
        </w:rPr>
        <w:t>장  신고</w:t>
      </w:r>
      <w:proofErr w:type="gramEnd"/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 및 처리방법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제 23 조 </w:t>
      </w:r>
      <w:proofErr w:type="gramStart"/>
      <w:r>
        <w:rPr>
          <w:rFonts w:ascii="바탕체" w:eastAsia="바탕체" w:hAnsi="바탕체" w:hint="eastAsia"/>
          <w:bCs/>
          <w:sz w:val="22"/>
          <w:szCs w:val="24"/>
        </w:rPr>
        <w:t>( 신고</w:t>
      </w:r>
      <w:proofErr w:type="gramEnd"/>
      <w:r>
        <w:rPr>
          <w:rFonts w:ascii="바탕체" w:eastAsia="바탕체" w:hAnsi="바탕체" w:hint="eastAsia"/>
          <w:bCs/>
          <w:sz w:val="22"/>
          <w:szCs w:val="24"/>
        </w:rPr>
        <w:t xml:space="preserve"> </w:t>
      </w:r>
      <w:r w:rsidR="00333722">
        <w:rPr>
          <w:rFonts w:ascii="바탕체" w:eastAsia="바탕체" w:hAnsi="바탕체" w:hint="eastAsia"/>
          <w:bCs/>
          <w:sz w:val="22"/>
          <w:szCs w:val="24"/>
        </w:rPr>
        <w:t>및 처리 절차</w:t>
      </w:r>
      <w:r>
        <w:rPr>
          <w:rFonts w:ascii="바탕체" w:eastAsia="바탕체" w:hAnsi="바탕체" w:hint="eastAsia"/>
          <w:bCs/>
          <w:sz w:val="22"/>
          <w:szCs w:val="24"/>
        </w:rPr>
        <w:t xml:space="preserve"> )</w:t>
      </w:r>
    </w:p>
    <w:p w:rsidR="00DE59CE" w:rsidRPr="003E5CDA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2D1D5B" w:rsidRPr="0003656E" w:rsidRDefault="002D1D5B" w:rsidP="00333722">
      <w:pPr>
        <w:pStyle w:val="ab"/>
        <w:spacing w:line="320" w:lineRule="exact"/>
        <w:ind w:left="220" w:hangingChars="100" w:hanging="220"/>
        <w:rPr>
          <w:rFonts w:ascii="바탕체" w:eastAsia="바탕체" w:hAnsi="바탕체"/>
          <w:color w:val="000000" w:themeColor="text1"/>
          <w:sz w:val="22"/>
          <w:szCs w:val="24"/>
        </w:rPr>
      </w:pP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1. 임직원이 윤리규정을 위반하였거나, 위반 행위를 목격한</w:t>
      </w:r>
      <w:r w:rsidR="00333722"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 xml:space="preserve"> </w:t>
      </w: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경우, 직속 부서장 또는 윤리경영 주관부서에 즉시 신고하여야 한다.</w:t>
      </w:r>
    </w:p>
    <w:p w:rsidR="002D1D5B" w:rsidRPr="0003656E" w:rsidRDefault="002D1D5B" w:rsidP="002D1D5B">
      <w:pPr>
        <w:pStyle w:val="ab"/>
        <w:spacing w:line="320" w:lineRule="exact"/>
        <w:rPr>
          <w:rFonts w:ascii="바탕체" w:eastAsia="바탕체" w:hAnsi="바탕체"/>
          <w:color w:val="000000" w:themeColor="text1"/>
          <w:sz w:val="22"/>
          <w:szCs w:val="24"/>
        </w:rPr>
      </w:pP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2. 신고는 이메일, 전화, 우편, 사이버신문고 등의 방법을 활용한다.</w:t>
      </w:r>
    </w:p>
    <w:p w:rsidR="002D1D5B" w:rsidRPr="0003656E" w:rsidRDefault="002D1D5B" w:rsidP="002D1D5B">
      <w:pPr>
        <w:pStyle w:val="ab"/>
        <w:spacing w:line="320" w:lineRule="exact"/>
        <w:rPr>
          <w:rFonts w:ascii="바탕체" w:eastAsia="바탕체" w:hAnsi="바탕체"/>
          <w:color w:val="000000" w:themeColor="text1"/>
          <w:sz w:val="22"/>
          <w:szCs w:val="24"/>
        </w:rPr>
      </w:pP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3. 윤리경영 주관부서는 신고 내용을 대표이사에게 보고한 뒤에, 사실관계를 확인한다.</w:t>
      </w:r>
    </w:p>
    <w:p w:rsidR="00DE59CE" w:rsidRPr="0003656E" w:rsidRDefault="00DE59CE">
      <w:pPr>
        <w:pStyle w:val="ab"/>
        <w:spacing w:line="320" w:lineRule="exact"/>
        <w:rPr>
          <w:rFonts w:ascii="바탕체" w:eastAsia="바탕체" w:hAnsi="바탕체"/>
          <w:bCs/>
          <w:color w:val="000000" w:themeColor="text1"/>
          <w:sz w:val="22"/>
          <w:szCs w:val="24"/>
        </w:rPr>
      </w:pPr>
    </w:p>
    <w:p w:rsidR="00DE59CE" w:rsidRPr="0003656E" w:rsidRDefault="00E0371F">
      <w:pPr>
        <w:pStyle w:val="ab"/>
        <w:spacing w:line="320" w:lineRule="exact"/>
        <w:rPr>
          <w:rFonts w:ascii="바탕체" w:eastAsia="바탕체" w:hAnsi="바탕체"/>
          <w:bCs/>
          <w:color w:val="000000" w:themeColor="text1"/>
          <w:sz w:val="22"/>
          <w:szCs w:val="24"/>
        </w:rPr>
      </w:pP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 xml:space="preserve">제 24 조 </w:t>
      </w:r>
      <w:proofErr w:type="gramStart"/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(</w:t>
      </w:r>
      <w:r w:rsidR="00334DF3" w:rsidRPr="0003656E">
        <w:rPr>
          <w:rFonts w:ascii="바탕체" w:eastAsia="바탕체" w:hAnsi="바탕체"/>
          <w:bCs/>
          <w:color w:val="000000" w:themeColor="text1"/>
          <w:sz w:val="22"/>
          <w:szCs w:val="24"/>
        </w:rPr>
        <w:t xml:space="preserve"> </w:t>
      </w: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처리방법</w:t>
      </w:r>
      <w:proofErr w:type="gramEnd"/>
      <w:r w:rsidR="00333722"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>_금품 등 수수 시</w:t>
      </w:r>
      <w:r w:rsidRPr="0003656E">
        <w:rPr>
          <w:rFonts w:ascii="바탕체" w:eastAsia="바탕체" w:hAnsi="바탕체" w:hint="eastAsia"/>
          <w:bCs/>
          <w:color w:val="000000" w:themeColor="text1"/>
          <w:sz w:val="22"/>
          <w:szCs w:val="24"/>
        </w:rPr>
        <w:t xml:space="preserve"> 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3E5CDA" w:rsidRDefault="003E5CDA" w:rsidP="003E5CDA">
      <w:pPr>
        <w:pStyle w:val="ab"/>
        <w:spacing w:line="320" w:lineRule="exact"/>
        <w:ind w:leftChars="300" w:left="6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업무와 관련하여 이해관계자로부터 본 규정에 반하여 금품 등을 불가피 하게 수수한 경우에는 반드시 신고서(별지서식 제</w:t>
      </w:r>
      <w:r>
        <w:rPr>
          <w:rFonts w:ascii="바탕체" w:eastAsia="바탕체" w:hAnsi="바탕체"/>
          <w:sz w:val="22"/>
          <w:szCs w:val="24"/>
        </w:rPr>
        <w:t>1</w:t>
      </w:r>
      <w:r>
        <w:rPr>
          <w:rFonts w:ascii="바탕체" w:eastAsia="바탕체" w:hAnsi="바탕체" w:hint="eastAsia"/>
          <w:sz w:val="22"/>
          <w:szCs w:val="24"/>
        </w:rPr>
        <w:t>호)를 작성하여 윤리경영 주관부서에 제출한다.</w:t>
      </w:r>
      <w:r>
        <w:rPr>
          <w:rFonts w:ascii="바탕체" w:eastAsia="바탕체" w:hAnsi="바탕체"/>
          <w:sz w:val="22"/>
          <w:szCs w:val="24"/>
        </w:rPr>
        <w:t xml:space="preserve"> </w:t>
      </w:r>
    </w:p>
    <w:p w:rsidR="003E5CDA" w:rsidRDefault="003E5CDA" w:rsidP="003E5CDA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1. 금품 수수</w:t>
      </w:r>
    </w:p>
    <w:p w:rsidR="00DE59CE" w:rsidRDefault="00E0371F">
      <w:pPr>
        <w:pStyle w:val="ab"/>
        <w:spacing w:line="320" w:lineRule="exact"/>
        <w:ind w:firstLineChars="500" w:firstLine="11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이해관계자로부터 불가피하게 금품을 수수하였을 경우에는 신고서 양식에 </w:t>
      </w:r>
    </w:p>
    <w:p w:rsidR="00DE59CE" w:rsidRDefault="00E0371F">
      <w:pPr>
        <w:pStyle w:val="ab"/>
        <w:spacing w:line="320" w:lineRule="exact"/>
        <w:ind w:firstLineChars="500" w:firstLine="11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의거하여 신고하고 다음 각호에서 정한 방법에 따라 처리한다.</w:t>
      </w:r>
    </w:p>
    <w:p w:rsidR="00DE59CE" w:rsidRDefault="00DE59CE">
      <w:pPr>
        <w:pStyle w:val="ab"/>
        <w:spacing w:line="320" w:lineRule="exact"/>
        <w:ind w:firstLineChars="300" w:firstLine="540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1) 반환이 가능한 경우</w:t>
      </w:r>
    </w:p>
    <w:p w:rsidR="00DE59CE" w:rsidRDefault="00E0371F">
      <w:pPr>
        <w:pStyle w:val="ab"/>
        <w:spacing w:line="320" w:lineRule="exact"/>
        <w:ind w:firstLineChars="600" w:firstLine="1320"/>
        <w:rPr>
          <w:rFonts w:ascii="바탕체" w:eastAsia="바탕체" w:hAnsi="바탕체"/>
          <w:sz w:val="22"/>
          <w:szCs w:val="24"/>
        </w:rPr>
      </w:pPr>
      <w:proofErr w:type="spellStart"/>
      <w:r>
        <w:rPr>
          <w:rFonts w:ascii="바탕체" w:eastAsia="바탕체" w:hAnsi="바탕체" w:hint="eastAsia"/>
          <w:sz w:val="22"/>
          <w:szCs w:val="24"/>
        </w:rPr>
        <w:t>수수자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 본인 명의로 제공자 또는 제공자 소속 회사의 대표이사 앞으로 </w:t>
      </w:r>
    </w:p>
    <w:p w:rsidR="00DE59CE" w:rsidRDefault="00E0371F">
      <w:pPr>
        <w:pStyle w:val="ab"/>
        <w:spacing w:line="320" w:lineRule="exact"/>
        <w:ind w:firstLineChars="600" w:firstLine="132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송금 또는 반송한다.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2) 반환이 불가능한 경우</w:t>
      </w:r>
    </w:p>
    <w:p w:rsidR="00DE59CE" w:rsidRDefault="00E0371F">
      <w:pPr>
        <w:pStyle w:val="ab"/>
        <w:spacing w:line="320" w:lineRule="exact"/>
        <w:ind w:firstLineChars="600" w:firstLine="132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부패, 변질, 파손 및 수취인 불명 등의 이유로 반송이 불가능한 경우에는</w:t>
      </w:r>
    </w:p>
    <w:p w:rsidR="00DE59CE" w:rsidRDefault="00E0371F">
      <w:pPr>
        <w:pStyle w:val="ab"/>
        <w:spacing w:line="320" w:lineRule="exact"/>
        <w:ind w:firstLineChars="600" w:firstLine="132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차 상위 직책자가 지시한 처리방안에 따라 처리하고 처리내역을 신고서에</w:t>
      </w:r>
    </w:p>
    <w:p w:rsidR="00DE59CE" w:rsidRDefault="00E0371F">
      <w:pPr>
        <w:pStyle w:val="ab"/>
        <w:spacing w:line="320" w:lineRule="exact"/>
        <w:ind w:firstLineChars="600" w:firstLine="132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명기하여 신고하여야 한다.</w:t>
      </w:r>
    </w:p>
    <w:p w:rsidR="00DE59CE" w:rsidRDefault="00DE59CE">
      <w:pPr>
        <w:pStyle w:val="ab"/>
        <w:spacing w:line="320" w:lineRule="exact"/>
        <w:ind w:firstLineChars="300" w:firstLine="540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2.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ascii="굴림" w:eastAsia="굴림" w:hAnsi="굴림" w:hint="eastAsia"/>
          <w:sz w:val="22"/>
          <w:szCs w:val="24"/>
        </w:rPr>
        <w:t>ㆍ</w:t>
      </w:r>
      <w:r>
        <w:rPr>
          <w:rFonts w:ascii="바탕체" w:eastAsia="바탕체" w:hAnsi="바탕체" w:cs="바탕" w:hint="eastAsia"/>
          <w:sz w:val="22"/>
          <w:szCs w:val="24"/>
        </w:rPr>
        <w:t>접대</w:t>
      </w:r>
      <w:proofErr w:type="spellEnd"/>
      <w:r>
        <w:rPr>
          <w:rFonts w:ascii="바탕체" w:eastAsia="바탕체" w:hAnsi="바탕체" w:hint="eastAsia"/>
          <w:sz w:val="22"/>
          <w:szCs w:val="24"/>
        </w:rPr>
        <w:t>, 편의 수수</w:t>
      </w:r>
    </w:p>
    <w:p w:rsidR="00DE59CE" w:rsidRDefault="00E0371F">
      <w:pPr>
        <w:pStyle w:val="ab"/>
        <w:spacing w:line="320" w:lineRule="exact"/>
        <w:ind w:firstLineChars="500" w:firstLine="11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이해관계자로부터 불가피하게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ascii="바탕체" w:eastAsia="MS Mincho" w:hAnsi="바탕체" w:cs="MS Mincho" w:hint="eastAsia"/>
          <w:sz w:val="22"/>
          <w:szCs w:val="24"/>
        </w:rPr>
        <w:t>․</w:t>
      </w:r>
      <w:r>
        <w:rPr>
          <w:rFonts w:ascii="바탕체" w:eastAsia="바탕체" w:hAnsi="바탕체" w:cs="바탕" w:hint="eastAsia"/>
          <w:sz w:val="22"/>
          <w:szCs w:val="24"/>
        </w:rPr>
        <w:t>접대</w:t>
      </w:r>
      <w:proofErr w:type="spellEnd"/>
      <w:r>
        <w:rPr>
          <w:rFonts w:ascii="바탕체" w:eastAsia="바탕체" w:hAnsi="바탕체" w:hint="eastAsia"/>
          <w:sz w:val="22"/>
          <w:szCs w:val="24"/>
        </w:rPr>
        <w:t>, 편의를 수수하였을 경우에는</w:t>
      </w:r>
    </w:p>
    <w:p w:rsidR="00DE59CE" w:rsidRDefault="00E0371F">
      <w:pPr>
        <w:pStyle w:val="ab"/>
        <w:spacing w:line="320" w:lineRule="exact"/>
        <w:ind w:firstLineChars="500" w:firstLine="110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신고서 양식에 의거하여 신고하고 다음 각호에서 정한 방법에 따라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처리 한다</w:t>
      </w:r>
      <w:proofErr w:type="gramEnd"/>
      <w:r>
        <w:rPr>
          <w:rFonts w:ascii="바탕체" w:eastAsia="바탕체" w:hAnsi="바탕체" w:hint="eastAsia"/>
          <w:sz w:val="22"/>
          <w:szCs w:val="24"/>
        </w:rPr>
        <w:t>.</w:t>
      </w:r>
    </w:p>
    <w:p w:rsidR="00DE59CE" w:rsidRDefault="00DE59CE">
      <w:pPr>
        <w:pStyle w:val="ab"/>
        <w:spacing w:line="320" w:lineRule="exact"/>
        <w:ind w:firstLineChars="300" w:firstLine="540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 xml:space="preserve">1) 수수 자는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향응</w:t>
      </w:r>
      <w:r>
        <w:rPr>
          <w:rFonts w:cs="바탕" w:hint="eastAsia"/>
          <w:bCs/>
          <w:sz w:val="22"/>
          <w:szCs w:val="24"/>
        </w:rPr>
        <w:t>ㆍ</w:t>
      </w:r>
      <w:r>
        <w:rPr>
          <w:rFonts w:ascii="바탕체" w:eastAsia="바탕체" w:hAnsi="바탕체" w:cs="바탕" w:hint="eastAsia"/>
          <w:sz w:val="22"/>
          <w:szCs w:val="24"/>
        </w:rPr>
        <w:t>접대</w:t>
      </w:r>
      <w:proofErr w:type="spellEnd"/>
      <w:r>
        <w:rPr>
          <w:rFonts w:ascii="바탕체" w:eastAsia="바탕체" w:hAnsi="바탕체" w:hint="eastAsia"/>
          <w:sz w:val="22"/>
          <w:szCs w:val="24"/>
        </w:rPr>
        <w:t xml:space="preserve">, 편의의 제공자에 대하여 그 정당한 대가를 </w:t>
      </w:r>
      <w:proofErr w:type="gramStart"/>
      <w:r>
        <w:rPr>
          <w:rFonts w:ascii="바탕체" w:eastAsia="바탕체" w:hAnsi="바탕체" w:hint="eastAsia"/>
          <w:sz w:val="22"/>
          <w:szCs w:val="24"/>
        </w:rPr>
        <w:t>지불 한다</w:t>
      </w:r>
      <w:proofErr w:type="gramEnd"/>
      <w:r>
        <w:rPr>
          <w:rFonts w:ascii="바탕체" w:eastAsia="바탕체" w:hAnsi="바탕체" w:hint="eastAsia"/>
          <w:sz w:val="22"/>
          <w:szCs w:val="24"/>
        </w:rPr>
        <w:t>.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2) 다수가 참석한 경우에는 참석자 중 최상위 직급자가 신고하여야 한다.</w:t>
      </w:r>
    </w:p>
    <w:p w:rsidR="00DE59CE" w:rsidRDefault="00E0371F">
      <w:pPr>
        <w:pStyle w:val="ab"/>
        <w:spacing w:line="320" w:lineRule="exact"/>
        <w:ind w:firstLineChars="400" w:firstLine="88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3) 기타 처리방법은 금품 수수의 경우를 준용한다.</w:t>
      </w:r>
    </w:p>
    <w:p w:rsidR="00DE59CE" w:rsidRDefault="00DE59CE">
      <w:pPr>
        <w:pStyle w:val="ab"/>
        <w:spacing w:line="320" w:lineRule="exact"/>
        <w:ind w:firstLineChars="400" w:firstLine="720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sz w:val="22"/>
          <w:szCs w:val="24"/>
        </w:rPr>
        <w:t>3. 금전거래 및 미래에 대한 보장 등의 처리 방법도 금품 수수의 경우를 준용한다.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제 5 </w:t>
      </w:r>
      <w:proofErr w:type="gramStart"/>
      <w:r>
        <w:rPr>
          <w:rFonts w:ascii="바탕체" w:eastAsia="바탕체" w:hAnsi="바탕체" w:hint="eastAsia"/>
          <w:b/>
          <w:bCs/>
          <w:sz w:val="28"/>
          <w:szCs w:val="28"/>
        </w:rPr>
        <w:t>장  기</w:t>
      </w:r>
      <w:proofErr w:type="gramEnd"/>
      <w:r>
        <w:rPr>
          <w:rFonts w:ascii="바탕체" w:eastAsia="바탕체" w:hAnsi="바탕체" w:hint="eastAsia"/>
          <w:b/>
          <w:bCs/>
          <w:sz w:val="28"/>
          <w:szCs w:val="28"/>
        </w:rPr>
        <w:t xml:space="preserve"> 타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proofErr w:type="gramStart"/>
      <w:r>
        <w:rPr>
          <w:rFonts w:ascii="바탕체" w:eastAsia="바탕체" w:hAnsi="바탕체" w:hint="eastAsia"/>
          <w:b/>
          <w:bCs/>
          <w:sz w:val="22"/>
          <w:szCs w:val="24"/>
        </w:rPr>
        <w:t>제 25</w:t>
      </w:r>
      <w:proofErr w:type="gramEnd"/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 조 </w:t>
      </w:r>
      <w:r>
        <w:rPr>
          <w:rFonts w:ascii="바탕체" w:eastAsia="바탕체" w:hAnsi="바탕체" w:hint="eastAsia"/>
          <w:bCs/>
          <w:sz w:val="22"/>
          <w:szCs w:val="24"/>
        </w:rPr>
        <w:t>(서약서 작성)</w:t>
      </w:r>
    </w:p>
    <w:p w:rsidR="00DE3FFA" w:rsidRDefault="00DE3FFA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모든 임직원은 윤리규정을 충분히 숙지하고 이를 준수할 것을 다짐하기 위하여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 xml:space="preserve">매년 윤리서약서(별지서식 제2호)를 제출하여야 한다. 신규 </w:t>
      </w:r>
      <w:proofErr w:type="spellStart"/>
      <w:r>
        <w:rPr>
          <w:rFonts w:ascii="바탕체" w:eastAsia="바탕체" w:hAnsi="바탕체" w:hint="eastAsia"/>
          <w:sz w:val="22"/>
          <w:szCs w:val="24"/>
        </w:rPr>
        <w:t>입사자</w:t>
      </w:r>
      <w:proofErr w:type="spellEnd"/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(계열사로부터의 전입자를 포함)는 입사시에 윤리서약서를 제출하여야 한다.</w:t>
      </w:r>
    </w:p>
    <w:p w:rsidR="00DE3FFA" w:rsidRDefault="00DE3FFA">
      <w:pPr>
        <w:pStyle w:val="ab"/>
        <w:spacing w:line="320" w:lineRule="exact"/>
        <w:rPr>
          <w:rFonts w:ascii="바탕체" w:eastAsia="바탕체" w:hAnsi="바탕체"/>
          <w:b/>
          <w:bCs/>
          <w:sz w:val="22"/>
          <w:szCs w:val="24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proofErr w:type="gramStart"/>
      <w:r>
        <w:rPr>
          <w:rFonts w:ascii="바탕체" w:eastAsia="바탕체" w:hAnsi="바탕체" w:hint="eastAsia"/>
          <w:b/>
          <w:bCs/>
          <w:sz w:val="22"/>
          <w:szCs w:val="24"/>
        </w:rPr>
        <w:t>제 26</w:t>
      </w:r>
      <w:proofErr w:type="gramEnd"/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 조 </w:t>
      </w:r>
      <w:r>
        <w:rPr>
          <w:rFonts w:ascii="바탕체" w:eastAsia="바탕체" w:hAnsi="바탕체" w:hint="eastAsia"/>
          <w:bCs/>
          <w:sz w:val="22"/>
          <w:szCs w:val="24"/>
        </w:rPr>
        <w:t>(해석)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22"/>
          <w:szCs w:val="24"/>
        </w:rPr>
      </w:pPr>
      <w:r>
        <w:rPr>
          <w:rFonts w:ascii="바탕체" w:eastAsia="바탕체" w:hAnsi="바탕체" w:hint="eastAsia"/>
          <w:sz w:val="22"/>
          <w:szCs w:val="24"/>
        </w:rPr>
        <w:t>본 규정에 대한 해석상의 의문 및 다툼이 있는 경우는 윤리경영 주관부서의</w:t>
      </w: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  <w:sz w:val="18"/>
        </w:rPr>
      </w:pPr>
      <w:r>
        <w:rPr>
          <w:rFonts w:ascii="바탕체" w:eastAsia="바탕체" w:hAnsi="바탕체" w:hint="eastAsia"/>
          <w:sz w:val="22"/>
          <w:szCs w:val="24"/>
        </w:rPr>
        <w:t>해석에 따른다.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rPr>
          <w:rFonts w:ascii="바탕체" w:eastAsia="바탕체" w:hAnsi="바탕체"/>
          <w:bCs/>
          <w:sz w:val="22"/>
          <w:szCs w:val="24"/>
        </w:rPr>
      </w:pPr>
      <w:proofErr w:type="gramStart"/>
      <w:r>
        <w:rPr>
          <w:rFonts w:ascii="바탕체" w:eastAsia="바탕체" w:hAnsi="바탕체" w:hint="eastAsia"/>
          <w:b/>
          <w:bCs/>
          <w:sz w:val="22"/>
          <w:szCs w:val="24"/>
        </w:rPr>
        <w:t>제 27</w:t>
      </w:r>
      <w:proofErr w:type="gramEnd"/>
      <w:r>
        <w:rPr>
          <w:rFonts w:ascii="바탕체" w:eastAsia="바탕체" w:hAnsi="바탕체" w:hint="eastAsia"/>
          <w:b/>
          <w:bCs/>
          <w:sz w:val="22"/>
          <w:szCs w:val="24"/>
        </w:rPr>
        <w:t xml:space="preserve"> 조 </w:t>
      </w:r>
      <w:r>
        <w:rPr>
          <w:rFonts w:ascii="바탕체" w:eastAsia="바탕체" w:hAnsi="바탕체" w:hint="eastAsia"/>
          <w:bCs/>
          <w:sz w:val="22"/>
          <w:szCs w:val="24"/>
        </w:rPr>
        <w:t>(벌칙)</w:t>
      </w:r>
    </w:p>
    <w:p w:rsidR="00DE59CE" w:rsidRDefault="00DE59CE">
      <w:pPr>
        <w:pStyle w:val="ab"/>
        <w:spacing w:line="320" w:lineRule="exact"/>
        <w:rPr>
          <w:rFonts w:ascii="바탕체" w:eastAsia="바탕체" w:hAnsi="바탕체"/>
          <w:sz w:val="18"/>
        </w:rPr>
      </w:pPr>
    </w:p>
    <w:p w:rsidR="00DE59CE" w:rsidRDefault="00E0371F">
      <w:pPr>
        <w:pStyle w:val="ab"/>
        <w:spacing w:line="320" w:lineRule="exact"/>
        <w:ind w:firstLineChars="300" w:firstLine="66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sz w:val="22"/>
          <w:szCs w:val="24"/>
        </w:rPr>
        <w:t>본 규정을 위반한 경우 상벌규정에 의거 징계한다.</w:t>
      </w:r>
    </w:p>
    <w:p w:rsidR="00DE59CE" w:rsidRDefault="00DE59CE">
      <w:pPr>
        <w:pStyle w:val="ab"/>
        <w:spacing w:line="320" w:lineRule="exact"/>
        <w:jc w:val="center"/>
        <w:rPr>
          <w:rFonts w:ascii="바탕체" w:eastAsia="바탕체" w:hAnsi="바탕체"/>
          <w:b/>
          <w:bCs/>
          <w:sz w:val="28"/>
          <w:szCs w:val="24"/>
        </w:rPr>
      </w:pPr>
    </w:p>
    <w:p w:rsidR="00DE59CE" w:rsidRDefault="00DE59CE">
      <w:pPr>
        <w:pStyle w:val="ab"/>
        <w:spacing w:line="320" w:lineRule="exact"/>
        <w:jc w:val="center"/>
        <w:rPr>
          <w:rFonts w:ascii="바탕체" w:eastAsia="바탕체" w:hAnsi="바탕체"/>
          <w:b/>
          <w:bCs/>
          <w:sz w:val="28"/>
          <w:szCs w:val="24"/>
        </w:rPr>
      </w:pPr>
    </w:p>
    <w:p w:rsidR="00DE59CE" w:rsidRDefault="00DE59CE">
      <w:pPr>
        <w:pStyle w:val="ab"/>
        <w:spacing w:line="320" w:lineRule="exact"/>
        <w:jc w:val="center"/>
        <w:rPr>
          <w:rFonts w:ascii="바탕체" w:eastAsia="바탕체" w:hAnsi="바탕체"/>
          <w:b/>
          <w:bCs/>
          <w:sz w:val="28"/>
          <w:szCs w:val="24"/>
        </w:rPr>
      </w:pPr>
    </w:p>
    <w:p w:rsidR="00DE59CE" w:rsidRDefault="00E0371F">
      <w:pPr>
        <w:pStyle w:val="ab"/>
        <w:spacing w:line="320" w:lineRule="exact"/>
        <w:jc w:val="center"/>
        <w:rPr>
          <w:rFonts w:ascii="바탕체" w:eastAsia="바탕체" w:hAnsi="바탕체"/>
          <w:color w:val="auto"/>
          <w:sz w:val="22"/>
        </w:rPr>
      </w:pPr>
      <w:r>
        <w:rPr>
          <w:rFonts w:ascii="바탕체" w:eastAsia="바탕체" w:hAnsi="바탕체" w:hint="eastAsia"/>
          <w:b/>
          <w:bCs/>
          <w:color w:val="auto"/>
          <w:sz w:val="28"/>
          <w:szCs w:val="24"/>
        </w:rPr>
        <w:t>부     칙</w:t>
      </w:r>
    </w:p>
    <w:p w:rsidR="00DE59CE" w:rsidRDefault="00DE59CE">
      <w:pPr>
        <w:pStyle w:val="ab"/>
        <w:spacing w:line="320" w:lineRule="exact"/>
        <w:jc w:val="center"/>
        <w:rPr>
          <w:rFonts w:ascii="바탕체" w:eastAsia="바탕체" w:hAnsi="바탕체"/>
          <w:color w:val="auto"/>
        </w:rPr>
      </w:pPr>
    </w:p>
    <w:p w:rsidR="00DE59CE" w:rsidRDefault="00DE59CE">
      <w:pPr>
        <w:pStyle w:val="ab"/>
        <w:spacing w:line="320" w:lineRule="exact"/>
        <w:jc w:val="center"/>
        <w:rPr>
          <w:rFonts w:ascii="바탕체" w:eastAsia="바탕체" w:hAnsi="바탕체"/>
          <w:color w:val="auto"/>
        </w:rPr>
      </w:pPr>
    </w:p>
    <w:p w:rsidR="00DE59CE" w:rsidRDefault="00E0371F" w:rsidP="00D53BF5">
      <w:pPr>
        <w:pStyle w:val="ab"/>
        <w:spacing w:line="360" w:lineRule="auto"/>
        <w:rPr>
          <w:color w:val="auto"/>
        </w:rPr>
      </w:pPr>
      <w:r>
        <w:rPr>
          <w:rFonts w:hint="eastAsia"/>
          <w:color w:val="auto"/>
        </w:rPr>
        <w:t>1.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본 규정은 2013년 8월 30일 부로 시행한다.</w:t>
      </w:r>
    </w:p>
    <w:p w:rsidR="00DE59CE" w:rsidRDefault="00E0371F" w:rsidP="00D53BF5">
      <w:pPr>
        <w:pStyle w:val="ab"/>
        <w:spacing w:line="360" w:lineRule="auto"/>
        <w:rPr>
          <w:color w:val="auto"/>
        </w:rPr>
      </w:pPr>
      <w:r>
        <w:rPr>
          <w:rFonts w:hint="eastAsia"/>
          <w:color w:val="auto"/>
        </w:rPr>
        <w:t>2. 본 규정은 2017년 2월 1일부로 개정 시행한다.</w:t>
      </w:r>
    </w:p>
    <w:p w:rsidR="00DE59CE" w:rsidRDefault="00E0371F" w:rsidP="00D53BF5">
      <w:pPr>
        <w:pStyle w:val="ab"/>
        <w:spacing w:line="360" w:lineRule="auto"/>
        <w:rPr>
          <w:color w:val="auto"/>
        </w:rPr>
      </w:pPr>
      <w:r>
        <w:rPr>
          <w:rFonts w:hint="eastAsia"/>
          <w:color w:val="auto"/>
        </w:rPr>
        <w:t>3. 본 규정은 2019년 7월 10일부로 개정 시행한다.</w:t>
      </w:r>
    </w:p>
    <w:p w:rsidR="00DE59CE" w:rsidRDefault="00E0371F" w:rsidP="00D53BF5">
      <w:pPr>
        <w:pStyle w:val="ab"/>
        <w:spacing w:line="360" w:lineRule="auto"/>
      </w:pPr>
      <w:r>
        <w:rPr>
          <w:rFonts w:hint="eastAsia"/>
        </w:rPr>
        <w:t xml:space="preserve">4. 본 규정은 </w:t>
      </w:r>
      <w:r>
        <w:t>2020</w:t>
      </w:r>
      <w:r>
        <w:rPr>
          <w:rFonts w:hint="eastAsia"/>
        </w:rPr>
        <w:t>년 1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일부로 개정 시행한다.</w:t>
      </w:r>
    </w:p>
    <w:p w:rsidR="00DE59CE" w:rsidRDefault="00D53BF5" w:rsidP="00D53BF5">
      <w:pPr>
        <w:pStyle w:val="ab"/>
        <w:spacing w:line="36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본 규정은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일부로 개정 시행한다.</w:t>
      </w:r>
    </w:p>
    <w:p w:rsidR="00DE59CE" w:rsidRDefault="00DE59CE" w:rsidP="00D53BF5">
      <w:pPr>
        <w:pStyle w:val="ab"/>
        <w:spacing w:line="360" w:lineRule="auto"/>
      </w:pPr>
    </w:p>
    <w:p w:rsidR="00DE59CE" w:rsidRDefault="00DE59CE">
      <w:pPr>
        <w:pStyle w:val="ab"/>
        <w:spacing w:line="240" w:lineRule="auto"/>
      </w:pPr>
    </w:p>
    <w:p w:rsidR="00DE59CE" w:rsidRDefault="00DE59CE">
      <w:pPr>
        <w:pStyle w:val="ab"/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E0371F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/>
          <w:color w:val="000000"/>
          <w:kern w:val="0"/>
          <w:sz w:val="22"/>
          <w:szCs w:val="24"/>
        </w:rPr>
        <w:t>(별첨)</w:t>
      </w:r>
    </w:p>
    <w:p w:rsidR="00DE59CE" w:rsidRDefault="00E0371F">
      <w:pPr>
        <w:widowControl/>
        <w:wordWrap/>
        <w:autoSpaceDE/>
        <w:autoSpaceDN/>
        <w:snapToGrid w:val="0"/>
        <w:jc w:val="center"/>
        <w:rPr>
          <w:rFonts w:ascii="바탕체" w:eastAsia="바탕체" w:hAnsi="바탕체" w:cs="굴림"/>
          <w:b/>
          <w:color w:val="000000"/>
          <w:kern w:val="0"/>
          <w:sz w:val="36"/>
          <w:szCs w:val="24"/>
        </w:rPr>
      </w:pPr>
      <w:r>
        <w:rPr>
          <w:rFonts w:ascii="바탕체" w:eastAsia="바탕체" w:hAnsi="바탕체" w:cs="굴림" w:hint="eastAsia"/>
          <w:b/>
          <w:color w:val="000000"/>
          <w:kern w:val="0"/>
          <w:sz w:val="36"/>
          <w:szCs w:val="24"/>
        </w:rPr>
        <w:t>구체적 가이드라인</w:t>
      </w:r>
    </w:p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2"/>
          <w:szCs w:val="24"/>
        </w:rPr>
      </w:pPr>
    </w:p>
    <w:p w:rsidR="00DE59CE" w:rsidRDefault="00E0371F">
      <w:pPr>
        <w:rPr>
          <w:rFonts w:ascii="바탕체" w:eastAsia="바탕체" w:hAnsi="바탕체"/>
          <w:b/>
          <w:sz w:val="28"/>
          <w:szCs w:val="28"/>
        </w:rPr>
      </w:pPr>
      <w:r>
        <w:rPr>
          <w:rFonts w:ascii="바탕체" w:eastAsia="바탕체" w:hAnsi="바탕체" w:hint="eastAsia"/>
          <w:b/>
          <w:sz w:val="28"/>
          <w:szCs w:val="28"/>
        </w:rPr>
        <w:t>1. 대표적인 금지 유형</w:t>
      </w:r>
    </w:p>
    <w:p w:rsidR="00DE59CE" w:rsidRDefault="00E0371F">
      <w:pPr>
        <w:widowControl/>
        <w:wordWrap/>
        <w:autoSpaceDE/>
        <w:autoSpaceDN/>
        <w:snapToGrid w:val="0"/>
        <w:ind w:firstLineChars="100" w:firstLine="22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>가. 금품수수 금지</w:t>
      </w:r>
    </w:p>
    <w:p w:rsidR="00DE59CE" w:rsidRDefault="00E0371F">
      <w:pPr>
        <w:widowControl/>
        <w:wordWrap/>
        <w:autoSpaceDE/>
        <w:autoSpaceDN/>
        <w:snapToGrid w:val="0"/>
        <w:ind w:firstLineChars="200" w:firstLine="44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>1) 금전은 일체 수수 금지</w:t>
      </w:r>
    </w:p>
    <w:p w:rsidR="00DE59CE" w:rsidRDefault="00E0371F">
      <w:pPr>
        <w:widowControl/>
        <w:wordWrap/>
        <w:autoSpaceDE/>
        <w:autoSpaceDN/>
        <w:snapToGrid w:val="0"/>
        <w:ind w:firstLineChars="200" w:firstLine="44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>2) 상품권, 수표 등 유가증권 수수는 금전 수수와 동일하게 처리함</w:t>
      </w:r>
    </w:p>
    <w:tbl>
      <w:tblPr>
        <w:tblStyle w:val="a8"/>
        <w:tblW w:w="8458" w:type="dxa"/>
        <w:jc w:val="center"/>
        <w:tblLook w:val="0420" w:firstRow="1" w:lastRow="0" w:firstColumn="0" w:lastColumn="0" w:noHBand="0" w:noVBand="1"/>
      </w:tblPr>
      <w:tblGrid>
        <w:gridCol w:w="2221"/>
        <w:gridCol w:w="1583"/>
        <w:gridCol w:w="1118"/>
        <w:gridCol w:w="1315"/>
        <w:gridCol w:w="1276"/>
        <w:gridCol w:w="945"/>
      </w:tblGrid>
      <w:tr w:rsidR="00DE59CE">
        <w:trPr>
          <w:trHeight w:val="370"/>
          <w:jc w:val="center"/>
        </w:trPr>
        <w:tc>
          <w:tcPr>
            <w:tcW w:w="2221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위반</w:t>
            </w:r>
          </w:p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유형</w:t>
            </w:r>
          </w:p>
        </w:tc>
        <w:tc>
          <w:tcPr>
            <w:tcW w:w="1583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30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금액</w:t>
            </w:r>
          </w:p>
        </w:tc>
        <w:tc>
          <w:tcPr>
            <w:tcW w:w="1118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30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bCs/>
                <w:kern w:val="24"/>
                <w:sz w:val="16"/>
                <w:szCs w:val="20"/>
              </w:rPr>
              <w:t>100</w:t>
            </w: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만원 미만</w:t>
            </w:r>
          </w:p>
        </w:tc>
        <w:tc>
          <w:tcPr>
            <w:tcW w:w="1315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bCs/>
                <w:kern w:val="24"/>
                <w:sz w:val="16"/>
                <w:szCs w:val="20"/>
              </w:rPr>
              <w:t>100</w:t>
            </w: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만원 이상</w:t>
            </w:r>
          </w:p>
          <w:p w:rsidR="00DE59CE" w:rsidRDefault="00E0371F">
            <w:pPr>
              <w:widowControl/>
              <w:autoSpaceDE/>
              <w:autoSpaceDN/>
              <w:spacing w:line="230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bCs/>
                <w:kern w:val="24"/>
                <w:sz w:val="16"/>
                <w:szCs w:val="20"/>
              </w:rPr>
              <w:t>200</w:t>
            </w: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만원 미만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bCs/>
                <w:kern w:val="24"/>
                <w:sz w:val="16"/>
                <w:szCs w:val="20"/>
              </w:rPr>
              <w:t>200</w:t>
            </w: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만원 이상</w:t>
            </w:r>
          </w:p>
          <w:p w:rsidR="00DE59CE" w:rsidRDefault="00E0371F">
            <w:pPr>
              <w:widowControl/>
              <w:autoSpaceDE/>
              <w:autoSpaceDN/>
              <w:spacing w:line="230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bCs/>
                <w:kern w:val="24"/>
                <w:sz w:val="16"/>
                <w:szCs w:val="20"/>
              </w:rPr>
              <w:t>300</w:t>
            </w: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만원 미만</w:t>
            </w:r>
          </w:p>
        </w:tc>
        <w:tc>
          <w:tcPr>
            <w:tcW w:w="945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30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bCs/>
                <w:kern w:val="24"/>
                <w:sz w:val="16"/>
                <w:szCs w:val="20"/>
              </w:rPr>
              <w:t>300</w:t>
            </w: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만원 이상</w:t>
            </w: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1583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88" w:lineRule="auto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bCs/>
                <w:kern w:val="24"/>
                <w:sz w:val="16"/>
                <w:szCs w:val="20"/>
              </w:rPr>
              <w:t>수수행위</w:t>
            </w:r>
          </w:p>
        </w:tc>
        <w:tc>
          <w:tcPr>
            <w:tcW w:w="1118" w:type="dxa"/>
            <w:vMerge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1315" w:type="dxa"/>
            <w:vMerge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left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의례적인</w:t>
            </w:r>
            <w:r>
              <w:rPr>
                <w:rFonts w:ascii="바탕체" w:eastAsia="바탕체" w:hAnsi="바탕체" w:cs="Arial" w:hint="eastAsia"/>
                <w:kern w:val="24"/>
                <w:sz w:val="16"/>
                <w:szCs w:val="20"/>
              </w:rPr>
              <w:t xml:space="preserve"> </w:t>
            </w: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금품 수수의 경우</w:t>
            </w:r>
          </w:p>
        </w:tc>
        <w:tc>
          <w:tcPr>
            <w:tcW w:w="1583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수동</w:t>
            </w:r>
          </w:p>
        </w:tc>
        <w:tc>
          <w:tcPr>
            <w:tcW w:w="1118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감봉</w:t>
            </w:r>
          </w:p>
        </w:tc>
        <w:tc>
          <w:tcPr>
            <w:tcW w:w="1315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정직</w:t>
            </w:r>
          </w:p>
        </w:tc>
        <w:tc>
          <w:tcPr>
            <w:tcW w:w="1276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강등</w:t>
            </w:r>
          </w:p>
        </w:tc>
        <w:tc>
          <w:tcPr>
            <w:tcW w:w="945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징계해고</w:t>
            </w: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/>
            <w:shd w:val="clear" w:color="auto" w:fill="D9D9D9"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1583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8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능동</w:t>
            </w:r>
          </w:p>
        </w:tc>
        <w:tc>
          <w:tcPr>
            <w:tcW w:w="1118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8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감봉</w:t>
            </w:r>
          </w:p>
        </w:tc>
        <w:tc>
          <w:tcPr>
            <w:tcW w:w="1315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8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정직</w:t>
            </w:r>
          </w:p>
        </w:tc>
        <w:tc>
          <w:tcPr>
            <w:tcW w:w="2221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8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징계해고</w:t>
            </w: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left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2"/>
                <w:sz w:val="16"/>
                <w:szCs w:val="20"/>
              </w:rPr>
              <w:t>직무와 관련하여</w:t>
            </w:r>
            <w:r>
              <w:rPr>
                <w:rFonts w:ascii="바탕체" w:eastAsia="바탕체" w:hAnsi="바탕체" w:cs="Arial" w:hint="eastAsia"/>
                <w:kern w:val="22"/>
                <w:sz w:val="16"/>
                <w:szCs w:val="20"/>
              </w:rPr>
              <w:t xml:space="preserve"> </w:t>
            </w:r>
            <w:r>
              <w:rPr>
                <w:rFonts w:ascii="바탕체" w:eastAsia="바탕체" w:hAnsi="바탕체" w:cs="Arial"/>
                <w:kern w:val="22"/>
                <w:sz w:val="16"/>
                <w:szCs w:val="20"/>
              </w:rPr>
              <w:t>금품 수수를 하였으나</w:t>
            </w:r>
            <w:r>
              <w:rPr>
                <w:rFonts w:ascii="바탕체" w:eastAsia="바탕체" w:hAnsi="바탕체" w:cs="Arial" w:hint="eastAsia"/>
                <w:kern w:val="22"/>
                <w:sz w:val="16"/>
                <w:szCs w:val="20"/>
              </w:rPr>
              <w:t xml:space="preserve">, </w:t>
            </w:r>
            <w:proofErr w:type="spellStart"/>
            <w:r>
              <w:rPr>
                <w:rFonts w:ascii="바탕체" w:eastAsia="바탕체" w:hAnsi="바탕체" w:cs="Arial"/>
                <w:kern w:val="22"/>
                <w:sz w:val="16"/>
                <w:szCs w:val="20"/>
              </w:rPr>
              <w:t>위법</w:t>
            </w:r>
            <w:r>
              <w:rPr>
                <w:rFonts w:ascii="바탕체" w:eastAsia="바탕체" w:hAnsi="바탕체" w:cs="Arial" w:hint="eastAsia"/>
                <w:kern w:val="22"/>
                <w:sz w:val="16"/>
                <w:szCs w:val="20"/>
              </w:rPr>
              <w:t>·</w:t>
            </w:r>
            <w:r>
              <w:rPr>
                <w:rFonts w:ascii="바탕체" w:eastAsia="바탕체" w:hAnsi="바탕체" w:cs="Arial"/>
                <w:kern w:val="22"/>
                <w:sz w:val="16"/>
                <w:szCs w:val="20"/>
              </w:rPr>
              <w:t>부당한</w:t>
            </w:r>
            <w:proofErr w:type="spellEnd"/>
          </w:p>
          <w:p w:rsidR="00DE59CE" w:rsidRDefault="00E0371F">
            <w:pPr>
              <w:widowControl/>
              <w:autoSpaceDE/>
              <w:autoSpaceDN/>
              <w:jc w:val="left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 w:hint="eastAsia"/>
                <w:kern w:val="22"/>
                <w:sz w:val="16"/>
                <w:szCs w:val="20"/>
              </w:rPr>
              <w:t xml:space="preserve">처분은 하지 </w:t>
            </w:r>
            <w:proofErr w:type="spellStart"/>
            <w:r>
              <w:rPr>
                <w:rFonts w:ascii="바탕체" w:eastAsia="바탕체" w:hAnsi="바탕체" w:cs="Arial"/>
                <w:kern w:val="22"/>
                <w:sz w:val="16"/>
                <w:szCs w:val="20"/>
              </w:rPr>
              <w:t>않은경우</w:t>
            </w:r>
            <w:proofErr w:type="spellEnd"/>
          </w:p>
        </w:tc>
        <w:tc>
          <w:tcPr>
            <w:tcW w:w="1583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수동</w:t>
            </w:r>
          </w:p>
        </w:tc>
        <w:tc>
          <w:tcPr>
            <w:tcW w:w="1118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감봉</w:t>
            </w:r>
          </w:p>
        </w:tc>
        <w:tc>
          <w:tcPr>
            <w:tcW w:w="1315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정직</w:t>
            </w:r>
          </w:p>
        </w:tc>
        <w:tc>
          <w:tcPr>
            <w:tcW w:w="2221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징계해고</w:t>
            </w: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/>
            <w:shd w:val="clear" w:color="auto" w:fill="D9D9D9"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1583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능동</w:t>
            </w:r>
          </w:p>
        </w:tc>
        <w:tc>
          <w:tcPr>
            <w:tcW w:w="1118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정직</w:t>
            </w:r>
          </w:p>
        </w:tc>
        <w:tc>
          <w:tcPr>
            <w:tcW w:w="1315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강등</w:t>
            </w:r>
          </w:p>
        </w:tc>
        <w:tc>
          <w:tcPr>
            <w:tcW w:w="2221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징계해고</w:t>
            </w: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 w:val="restart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left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직무와 관련하여</w:t>
            </w:r>
            <w:r>
              <w:rPr>
                <w:rFonts w:ascii="바탕체" w:eastAsia="바탕체" w:hAnsi="바탕체" w:cs="Arial" w:hint="eastAsia"/>
                <w:kern w:val="24"/>
                <w:sz w:val="16"/>
                <w:szCs w:val="20"/>
              </w:rPr>
              <w:t xml:space="preserve"> </w:t>
            </w: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금품 수수를 하고</w:t>
            </w:r>
            <w:r>
              <w:rPr>
                <w:rFonts w:ascii="바탕체" w:eastAsia="바탕체" w:hAnsi="바탕체" w:cs="Arial" w:hint="eastAsia"/>
                <w:kern w:val="24"/>
                <w:sz w:val="16"/>
                <w:szCs w:val="20"/>
              </w:rPr>
              <w:t xml:space="preserve">, </w:t>
            </w:r>
            <w:proofErr w:type="spellStart"/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위법</w:t>
            </w:r>
            <w:r>
              <w:rPr>
                <w:rFonts w:ascii="바탕체" w:eastAsia="바탕체" w:hAnsi="바탕체" w:cs="Arial" w:hint="eastAsia"/>
                <w:kern w:val="24"/>
                <w:sz w:val="16"/>
                <w:szCs w:val="20"/>
              </w:rPr>
              <w:t>·</w:t>
            </w: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부당한</w:t>
            </w:r>
            <w:proofErr w:type="spellEnd"/>
            <w:r>
              <w:rPr>
                <w:rFonts w:ascii="바탕체" w:eastAsia="바탕체" w:hAnsi="바탕체" w:cs="Arial" w:hint="eastAsia"/>
                <w:kern w:val="24"/>
                <w:sz w:val="16"/>
                <w:szCs w:val="20"/>
              </w:rPr>
              <w:t xml:space="preserve"> 처분을 한 경우</w:t>
            </w:r>
          </w:p>
        </w:tc>
        <w:tc>
          <w:tcPr>
            <w:tcW w:w="1583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수동</w:t>
            </w:r>
          </w:p>
        </w:tc>
        <w:tc>
          <w:tcPr>
            <w:tcW w:w="2433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정직</w:t>
            </w:r>
          </w:p>
        </w:tc>
        <w:tc>
          <w:tcPr>
            <w:tcW w:w="2221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spacing w:line="223" w:lineRule="atLeast"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징계해고</w:t>
            </w:r>
          </w:p>
        </w:tc>
      </w:tr>
      <w:tr w:rsidR="00DE59CE">
        <w:trPr>
          <w:trHeight w:val="370"/>
          <w:jc w:val="center"/>
        </w:trPr>
        <w:tc>
          <w:tcPr>
            <w:tcW w:w="2221" w:type="dxa"/>
            <w:vMerge/>
            <w:shd w:val="clear" w:color="auto" w:fill="D9D9D9"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</w:p>
        </w:tc>
        <w:tc>
          <w:tcPr>
            <w:tcW w:w="1583" w:type="dxa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능동</w:t>
            </w:r>
          </w:p>
        </w:tc>
        <w:tc>
          <w:tcPr>
            <w:tcW w:w="2433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강등</w:t>
            </w:r>
          </w:p>
        </w:tc>
        <w:tc>
          <w:tcPr>
            <w:tcW w:w="2221" w:type="dxa"/>
            <w:gridSpan w:val="2"/>
            <w:vAlign w:val="center"/>
            <w:hideMark/>
          </w:tcPr>
          <w:p w:rsidR="00DE59CE" w:rsidRDefault="00E0371F">
            <w:pPr>
              <w:widowControl/>
              <w:autoSpaceDE/>
              <w:autoSpaceDN/>
              <w:jc w:val="center"/>
              <w:rPr>
                <w:rFonts w:ascii="바탕체" w:eastAsia="바탕체" w:hAnsi="바탕체" w:cs="Arial"/>
                <w:kern w:val="0"/>
                <w:sz w:val="16"/>
                <w:szCs w:val="36"/>
              </w:rPr>
            </w:pPr>
            <w:r>
              <w:rPr>
                <w:rFonts w:ascii="바탕체" w:eastAsia="바탕체" w:hAnsi="바탕체" w:cs="Arial"/>
                <w:kern w:val="24"/>
                <w:sz w:val="16"/>
                <w:szCs w:val="20"/>
              </w:rPr>
              <w:t>징계해고</w:t>
            </w:r>
          </w:p>
        </w:tc>
      </w:tr>
    </w:tbl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2"/>
          <w:szCs w:val="24"/>
        </w:rPr>
      </w:pPr>
    </w:p>
    <w:p w:rsidR="00DE59CE" w:rsidRDefault="00E0371F">
      <w:pPr>
        <w:widowControl/>
        <w:wordWrap/>
        <w:autoSpaceDE/>
        <w:autoSpaceDN/>
        <w:snapToGrid w:val="0"/>
        <w:ind w:firstLineChars="100" w:firstLine="22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나. </w:t>
      </w:r>
      <w:proofErr w:type="spellStart"/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>향응∙접대</w:t>
      </w:r>
      <w:proofErr w:type="spellEnd"/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 수수 금지</w:t>
      </w:r>
    </w:p>
    <w:p w:rsidR="00DE59CE" w:rsidRDefault="00E0371F">
      <w:pPr>
        <w:widowControl/>
        <w:wordWrap/>
        <w:autoSpaceDE/>
        <w:autoSpaceDN/>
        <w:snapToGrid w:val="0"/>
        <w:ind w:firstLineChars="100" w:firstLine="22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  1) 향응, 접대라 함은 통상적인 식사를 제외한, 2차 ∙ 3차 등의 술자리 내지는 </w:t>
      </w:r>
    </w:p>
    <w:p w:rsidR="00DE59CE" w:rsidRDefault="00E0371F">
      <w:pPr>
        <w:widowControl/>
        <w:wordWrap/>
        <w:autoSpaceDE/>
        <w:autoSpaceDN/>
        <w:snapToGrid w:val="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       골프나 스키 등의 스포츠, 도박이나 오락 등의 수혜를 의미함</w:t>
      </w:r>
    </w:p>
    <w:p w:rsidR="00DE59CE" w:rsidRDefault="00E0371F">
      <w:pPr>
        <w:widowControl/>
        <w:wordWrap/>
        <w:autoSpaceDE/>
        <w:autoSpaceDN/>
        <w:snapToGrid w:val="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    2) 회사에서 공식적으로 승인한 모임 외에는 이해관계자와의 모임 일체 금지</w:t>
      </w:r>
    </w:p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</w:p>
    <w:p w:rsidR="00DE59CE" w:rsidRDefault="00E0371F">
      <w:pPr>
        <w:widowControl/>
        <w:wordWrap/>
        <w:autoSpaceDE/>
        <w:autoSpaceDN/>
        <w:snapToGrid w:val="0"/>
        <w:ind w:firstLineChars="100" w:firstLine="22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>다. 편의제공 수수 금지</w:t>
      </w:r>
    </w:p>
    <w:p w:rsidR="00DE59CE" w:rsidRDefault="00E0371F">
      <w:pPr>
        <w:widowControl/>
        <w:wordWrap/>
        <w:autoSpaceDE/>
        <w:autoSpaceDN/>
        <w:snapToGrid w:val="0"/>
        <w:ind w:left="880" w:hangingChars="400" w:hanging="880"/>
        <w:rPr>
          <w:rFonts w:ascii="바탕체" w:eastAsia="바탕체" w:hAnsi="바탕체" w:cs="굴림"/>
          <w:bCs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 xml:space="preserve">    </w:t>
      </w: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>1)</w:t>
      </w: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 xml:space="preserve"> </w:t>
      </w: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>편의라 함은 교통, 숙박, 관광, 행사, 견학 및 시찰 등에 대한 경제적 지원(제공)을 말하는 것으로 금품 또는 향응 ∙ 접대에 포함되지 않는 모든 것을 의미함</w:t>
      </w:r>
    </w:p>
    <w:p w:rsidR="00DE59CE" w:rsidRDefault="00E0371F">
      <w:pPr>
        <w:widowControl/>
        <w:wordWrap/>
        <w:autoSpaceDE/>
        <w:autoSpaceDN/>
        <w:snapToGrid w:val="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 xml:space="preserve">    </w:t>
      </w: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>2)</w:t>
      </w:r>
      <w:r>
        <w:rPr>
          <w:rFonts w:ascii="바탕체" w:eastAsia="바탕체" w:hAnsi="바탕체" w:cs="굴림" w:hint="eastAsia"/>
          <w:color w:val="000000"/>
          <w:kern w:val="0"/>
          <w:sz w:val="22"/>
          <w:szCs w:val="24"/>
        </w:rPr>
        <w:t xml:space="preserve"> </w:t>
      </w: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단, ① 사회통념상 일반적으로 인정되는 경우로서, ② 공식적 행사 참여시 </w:t>
      </w:r>
    </w:p>
    <w:p w:rsidR="00DE59CE" w:rsidRDefault="00E0371F">
      <w:pPr>
        <w:widowControl/>
        <w:wordWrap/>
        <w:autoSpaceDE/>
        <w:autoSpaceDN/>
        <w:snapToGrid w:val="0"/>
        <w:rPr>
          <w:rFonts w:ascii="바탕체" w:eastAsia="바탕체" w:hAnsi="바탕체" w:cs="굴림"/>
          <w:color w:val="000000"/>
          <w:kern w:val="0"/>
          <w:sz w:val="22"/>
          <w:szCs w:val="24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 w:val="22"/>
          <w:szCs w:val="24"/>
        </w:rPr>
        <w:t xml:space="preserve">       ③모든 참석자에게 동일하게 제공되는 교통, 식사 및 숙박 등의 경우는 예외</w:t>
      </w:r>
    </w:p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2"/>
          <w:szCs w:val="24"/>
        </w:rPr>
      </w:pPr>
    </w:p>
    <w:tbl>
      <w:tblPr>
        <w:tblStyle w:val="a8"/>
        <w:tblW w:w="8505" w:type="dxa"/>
        <w:jc w:val="center"/>
        <w:tblLook w:val="0420" w:firstRow="1" w:lastRow="0" w:firstColumn="0" w:lastColumn="0" w:noHBand="0" w:noVBand="1"/>
      </w:tblPr>
      <w:tblGrid>
        <w:gridCol w:w="1134"/>
        <w:gridCol w:w="4073"/>
        <w:gridCol w:w="1314"/>
        <w:gridCol w:w="1984"/>
      </w:tblGrid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구  분</w:t>
            </w:r>
            <w:proofErr w:type="gramEnd"/>
          </w:p>
        </w:tc>
        <w:tc>
          <w:tcPr>
            <w:tcW w:w="4073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예  시</w:t>
            </w:r>
            <w:proofErr w:type="gramEnd"/>
          </w:p>
        </w:tc>
        <w:tc>
          <w:tcPr>
            <w:tcW w:w="131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행동 원칙</w:t>
            </w:r>
          </w:p>
        </w:tc>
        <w:tc>
          <w:tcPr>
            <w:tcW w:w="198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비  고</w:t>
            </w:r>
            <w:proofErr w:type="gramEnd"/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금전 수수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휴가비,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용돈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명목의 현금 수수 등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절대 금지</w:t>
            </w:r>
          </w:p>
        </w:tc>
        <w:tc>
          <w:tcPr>
            <w:tcW w:w="1984" w:type="dxa"/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상품권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>구두(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백화점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>) 상품권 등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절대 금지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금전 수수와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동일하게 취급</w:t>
            </w: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향응∙접대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단란주점,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나이트클럽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안마시술소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카지노 등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사치성 또는 불건전 업소 출입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절대 금지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수수 즉시,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정당한 대가 지불</w:t>
            </w: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비용 부담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워크샵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 비용,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부서 회식비 등의 비용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 전가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절대 금지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불가피하게 수수한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 xml:space="preserve">경우,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사후 환불</w:t>
            </w: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경조금품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축의금,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부의금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돌반지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화환 등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10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만원 이내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 xml:space="preserve">단, 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사회통념상 인정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되는 범위 內 허용</w:t>
            </w: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lastRenderedPageBreak/>
              <w:t>선물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명절 선물,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승진 ∙ 전보 기념 선물 등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만원 이내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〃</w:t>
            </w: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식사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점심,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저녁 식사 등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만원 이내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〃</w:t>
            </w:r>
          </w:p>
        </w:tc>
      </w:tr>
      <w:tr w:rsidR="00DE59CE">
        <w:trPr>
          <w:trHeight w:val="461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편의 수수</w:t>
            </w:r>
          </w:p>
        </w:tc>
        <w:tc>
          <w:tcPr>
            <w:tcW w:w="4073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6"/>
                <w:szCs w:val="16"/>
              </w:rPr>
              <w:t xml:space="preserve">호텔 ∙ 콘도 등 무료 이용, </w:t>
            </w: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무상 차량지원 등</w:t>
            </w:r>
          </w:p>
        </w:tc>
        <w:tc>
          <w:tcPr>
            <w:tcW w:w="131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 w:val="16"/>
                <w:szCs w:val="16"/>
              </w:rPr>
              <w:t>원칙상 금지</w:t>
            </w:r>
          </w:p>
        </w:tc>
        <w:tc>
          <w:tcPr>
            <w:tcW w:w="1984" w:type="dxa"/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 w:val="16"/>
                <w:szCs w:val="16"/>
              </w:rPr>
              <w:t>〃</w:t>
            </w:r>
          </w:p>
        </w:tc>
      </w:tr>
    </w:tbl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bCs/>
          <w:color w:val="000000"/>
          <w:kern w:val="0"/>
          <w:sz w:val="22"/>
          <w:szCs w:val="24"/>
        </w:rPr>
      </w:pPr>
    </w:p>
    <w:p w:rsidR="00DE59CE" w:rsidRDefault="00E0371F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8"/>
          <w:szCs w:val="28"/>
        </w:rPr>
        <w:t xml:space="preserve">2. 금지행위의 세부적 유형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7892"/>
        <w:gridCol w:w="657"/>
      </w:tblGrid>
      <w:tr w:rsidR="00DE59CE">
        <w:trPr>
          <w:trHeight w:val="482"/>
        </w:trPr>
        <w:tc>
          <w:tcPr>
            <w:tcW w:w="675" w:type="dxa"/>
            <w:shd w:val="clear" w:color="auto" w:fill="D9D9D9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구분</w:t>
            </w:r>
          </w:p>
        </w:tc>
        <w:tc>
          <w:tcPr>
            <w:tcW w:w="7892" w:type="dxa"/>
            <w:shd w:val="clear" w:color="auto" w:fill="D9D9D9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금지유형</w:t>
            </w:r>
          </w:p>
        </w:tc>
        <w:tc>
          <w:tcPr>
            <w:tcW w:w="657" w:type="dxa"/>
            <w:shd w:val="clear" w:color="auto" w:fill="D9D9D9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비고</w:t>
            </w:r>
          </w:p>
        </w:tc>
      </w:tr>
      <w:tr w:rsidR="00DE59CE">
        <w:tc>
          <w:tcPr>
            <w:tcW w:w="675" w:type="dxa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복무</w:t>
            </w:r>
          </w:p>
        </w:tc>
        <w:tc>
          <w:tcPr>
            <w:tcW w:w="7892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1) 무단결근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2) 정당한 사유 없는 태업 및 직무태만 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3) 지각 등 근무시간 미 준수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4) 근무 중 수면, 사적(私的) 인터넷 검색 및 쇼핑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5) 근무지 무단 이탈 또는 무단 귀가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6) 회사기밀 등 회사정보의 누설 또는 외부 유출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7) 회사재산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손실초래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또는 사고야기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8) 회사에 손해를 끼칠 수 있는 부당한 지시를 하거나 이에 따르는 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9) 업무 관련 허위 보고 또는 중요 보고사항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미보고</w:t>
            </w:r>
            <w:proofErr w:type="spellEnd"/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10) 업무관련성 없는 지출을 회사의 경비로 처리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11) 허위사실이나 유언비어 유포 등 건전한 조직분위기 저해행위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12) 직무유기 사실을 알고도 방관 또는 은폐하는 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13)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위임전결규정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등 사내 제(諸) 규정 위반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14) 사회적 물의를 일으켜 회사의 명예를 실추시킨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15) 관계 법령 상 금지된 정치활동 및 집단행위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16) 연봉계약서상의 연봉누설 금지조항 위반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17) 성명, 경력, 학력 등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입사구비서류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허위작성 제출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18) 사내에서 폭언, 폭행(상해), 협박행위를 한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19) 근무 중 도박, 음주 등 풍기문란 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20) 상사의 정당한 직무상 지시명령에 반항, 불복종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21) 회사의 정당한 인사명령에 불응하는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22) 회사재산 정도 또는 무단 반출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23) 회사 내부의 미공개정보를 이용하여, 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   회사 주식을 매수하거나 매도하여 부당한 이득을 취득한 경우 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   또는 회사 주식을 단기(6개월 이내) 매매한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24) 사내에서 다단계 등 상(商) 행위를 하는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25)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당직·시설물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관리 소홀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26) 보안점검 소홀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27) 업무상 이해관계자 또는 임직원 상호간의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금전대차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, 담보제공,   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   보증 등 사적(私的) 거래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28) 회사의 허가 없이 행한 이중취업 또는 겸업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29) 여성폭력 등 직장 내 성(性) 관련 회사 명예 실추 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   (성폭력, 성희롱, 사내 불륜 등)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30) 직장 내 괴롭힘 관련 회사 명예 실추</w:t>
            </w:r>
          </w:p>
        </w:tc>
        <w:tc>
          <w:tcPr>
            <w:tcW w:w="657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</w:p>
        </w:tc>
      </w:tr>
      <w:tr w:rsidR="00DE59CE">
        <w:tc>
          <w:tcPr>
            <w:tcW w:w="675" w:type="dxa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재산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관리</w:t>
            </w:r>
          </w:p>
        </w:tc>
        <w:tc>
          <w:tcPr>
            <w:tcW w:w="7892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1) 제품, 상품, 시설, 설비 등 회사재산 손괴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2) 기계 공구 등 회사재산 분실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3) 설비 등 기기점검 불이행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4) 화기취급 소홀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5) 위험한 장소에서 흡연 또는 화기를 취급한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6) 안전관리자의 업무상 지시 또는 안전수칙을 위반한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7)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원·부자재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무단 사용 또는 무단 폐기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8) 회사 사무용품 사적(私的) 사용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9) 소지품이나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반출물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검사에 불응하거나 이를 방해한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10) 구매 관련 업자선정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부적정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또는 특정업체 몰아주기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11) 구매 물품 관리 소홀(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부당방치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, 과다구입 등)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lastRenderedPageBreak/>
              <w:t>12) 입찰사무의 불공정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13) 입찰 및 계약 등에 청탁 · 지시 등의 압력을 행사하는 행위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14) 공사 감독 태만 또는 검수(검사) 부당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15) 납품 전 대금 부당 지급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16)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위법·부당한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계약 체결 또는 계약관리 소홀로 회사에 손해를 발생케 한 경우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7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</w:p>
        </w:tc>
      </w:tr>
    </w:tbl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2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7888"/>
        <w:gridCol w:w="661"/>
      </w:tblGrid>
      <w:tr w:rsidR="00DE59CE">
        <w:trPr>
          <w:trHeight w:val="421"/>
        </w:trPr>
        <w:tc>
          <w:tcPr>
            <w:tcW w:w="675" w:type="dxa"/>
            <w:shd w:val="clear" w:color="auto" w:fill="D9D9D9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구분</w:t>
            </w:r>
          </w:p>
        </w:tc>
        <w:tc>
          <w:tcPr>
            <w:tcW w:w="7888" w:type="dxa"/>
            <w:shd w:val="clear" w:color="auto" w:fill="D9D9D9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금지유형</w:t>
            </w:r>
          </w:p>
        </w:tc>
        <w:tc>
          <w:tcPr>
            <w:tcW w:w="661" w:type="dxa"/>
            <w:shd w:val="clear" w:color="auto" w:fill="D9D9D9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비고</w:t>
            </w:r>
          </w:p>
        </w:tc>
      </w:tr>
      <w:tr w:rsidR="00DE59CE">
        <w:tc>
          <w:tcPr>
            <w:tcW w:w="675" w:type="dxa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회계</w:t>
            </w:r>
          </w:p>
        </w:tc>
        <w:tc>
          <w:tcPr>
            <w:tcW w:w="7888" w:type="dxa"/>
            <w:vAlign w:val="center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1) 공금횡령, 유용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2) 분식 및 부당 결산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3)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적격증빙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미 수취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4) 기타 회계기준 및 세법 등 법령 위반으로 인해 회사에 손해를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발생케한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경우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1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</w:p>
        </w:tc>
      </w:tr>
      <w:tr w:rsidR="00DE59CE">
        <w:tc>
          <w:tcPr>
            <w:tcW w:w="675" w:type="dxa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문서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관리</w:t>
            </w:r>
          </w:p>
        </w:tc>
        <w:tc>
          <w:tcPr>
            <w:tcW w:w="7888" w:type="dxa"/>
            <w:vAlign w:val="center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1) 보관(보존)연한을 초과한 문서의 장기간 방치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2) 문서의 부당폐기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3) 중요문서 분실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4) 문서 위조 · 변조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5) 사용인감 등 회사 직인 도용 및 부당 사용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1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</w:p>
        </w:tc>
      </w:tr>
      <w:tr w:rsidR="00DE59CE">
        <w:tc>
          <w:tcPr>
            <w:tcW w:w="675" w:type="dxa"/>
            <w:vAlign w:val="center"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  <w:szCs w:val="24"/>
              </w:rPr>
              <w:t>기타</w:t>
            </w:r>
          </w:p>
        </w:tc>
        <w:tc>
          <w:tcPr>
            <w:tcW w:w="7888" w:type="dxa"/>
            <w:vAlign w:val="center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1) 부하직원에 대한 관리 감독을 소홀히 한 경우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2) 감사방해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ind w:firstLineChars="100" w:firstLine="18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(가) 감사거부 내지 감사불응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ind w:firstLineChars="100" w:firstLine="18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(나) 감사자료 미 제출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ind w:firstLineChars="100" w:firstLine="18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(다)허위진술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ind w:firstLineChars="100" w:firstLine="18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(라) 기타 감사에 협조하지 않는 행위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ind w:firstLineChars="100" w:firstLine="180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1" w:type="dxa"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  <w:szCs w:val="24"/>
              </w:rPr>
            </w:pPr>
          </w:p>
        </w:tc>
      </w:tr>
    </w:tbl>
    <w:p w:rsidR="00DE59CE" w:rsidRDefault="00DE59CE">
      <w:pPr>
        <w:widowControl/>
        <w:wordWrap/>
        <w:autoSpaceDE/>
        <w:autoSpaceDN/>
        <w:snapToGrid w:val="0"/>
        <w:rPr>
          <w:rFonts w:ascii="바탕체" w:eastAsia="바탕체" w:hAnsi="바탕체" w:cs="굴림"/>
          <w:b/>
          <w:color w:val="000000"/>
          <w:kern w:val="0"/>
          <w:sz w:val="22"/>
          <w:szCs w:val="24"/>
        </w:rPr>
      </w:pPr>
    </w:p>
    <w:p w:rsidR="00DE59CE" w:rsidRDefault="00E0371F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  <w:r>
        <w:rPr>
          <w:rFonts w:ascii="바탕" w:eastAsia="바탕" w:hAnsi="바탕" w:cs="굴림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7692390</wp:posOffset>
                </wp:positionV>
                <wp:extent cx="1190625" cy="33337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95232" w:rsidRDefault="00F95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대표이사 보고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341.25pt;margin-top:605.7pt;width:93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">
                <v:path arrowok="t"/>
                <v:textbox>
                  <w:txbxContent>
                    <w:p w:rsidR="00F95232" w:rsidRDefault="00F95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대표이사 보고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바탕" w:eastAsia="바탕" w:hAnsi="바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7692390</wp:posOffset>
                </wp:positionV>
                <wp:extent cx="762000" cy="190500"/>
                <wp:effectExtent l="4762" t="4762" r="4762" b="4762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15BF" id="shape1026" o:spid="_x0000_s1026" style="position:absolute;left:0;text-align:left;margin-left:346.5pt;margin-top:605.7pt;width:60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">
                <v:path arrowok="t"/>
              </v:rect>
            </w:pict>
          </mc:Fallback>
        </mc:AlternateContent>
      </w: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line">
              <wp:posOffset>462915</wp:posOffset>
            </wp:positionV>
            <wp:extent cx="5753100" cy="7905750"/>
            <wp:effectExtent l="0" t="0" r="0" b="0"/>
            <wp:wrapTopAndBottom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90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바탕" w:eastAsia="바탕" w:hAnsi="바탕" w:cs="굴림" w:hint="eastAsia"/>
          <w:b/>
          <w:color w:val="000000"/>
          <w:kern w:val="0"/>
          <w:sz w:val="22"/>
          <w:szCs w:val="24"/>
        </w:rPr>
        <w:t>( 별지서식</w:t>
      </w:r>
      <w:proofErr w:type="gramEnd"/>
      <w:r>
        <w:rPr>
          <w:rFonts w:ascii="바탕" w:eastAsia="바탕" w:hAnsi="바탕" w:cs="굴림" w:hint="eastAsia"/>
          <w:b/>
          <w:color w:val="000000"/>
          <w:kern w:val="0"/>
          <w:sz w:val="22"/>
          <w:szCs w:val="24"/>
        </w:rPr>
        <w:t xml:space="preserve"> 제1호 )</w:t>
      </w: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22"/>
          <w:szCs w:val="24"/>
        </w:rPr>
      </w:pPr>
    </w:p>
    <w:p w:rsidR="00DE59CE" w:rsidRDefault="00DE59C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 w:val="18"/>
          <w:szCs w:val="20"/>
        </w:rPr>
      </w:pPr>
    </w:p>
    <w:tbl>
      <w:tblPr>
        <w:tblW w:w="9043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3"/>
      </w:tblGrid>
      <w:tr w:rsidR="00DE59CE">
        <w:trPr>
          <w:trHeight w:val="12522"/>
        </w:trPr>
        <w:tc>
          <w:tcPr>
            <w:tcW w:w="9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32"/>
              </w:rPr>
            </w:pPr>
            <w:proofErr w:type="gram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</w:rPr>
              <w:t xml:space="preserve">(  </w:t>
            </w:r>
            <w:proofErr w:type="gramEnd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</w:rPr>
              <w:t xml:space="preserve">        ) 수수 신고서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300" w:firstLine="648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1. 인적 사항</w:t>
            </w:r>
          </w:p>
          <w:tbl>
            <w:tblPr>
              <w:tblW w:w="0" w:type="auto"/>
              <w:tblInd w:w="5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3370"/>
              <w:gridCol w:w="3370"/>
            </w:tblGrid>
            <w:tr w:rsidR="00DE59CE">
              <w:trPr>
                <w:trHeight w:val="370"/>
              </w:trPr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구 분</w:t>
                  </w: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신 고 자</w:t>
                  </w: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제 공 자</w:t>
                  </w:r>
                </w:p>
              </w:tc>
            </w:tr>
            <w:tr w:rsidR="00DE59CE">
              <w:trPr>
                <w:trHeight w:val="370"/>
              </w:trPr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소 속</w:t>
                  </w: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370"/>
              </w:trPr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직 급</w:t>
                  </w: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370"/>
              </w:trPr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성 명</w:t>
                  </w: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3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DE59CE" w:rsidRDefault="00E0371F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300" w:firstLine="648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( 신고자와의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관계 :           )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300" w:firstLine="648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2. 신고 내용</w:t>
            </w:r>
          </w:p>
          <w:tbl>
            <w:tblPr>
              <w:tblW w:w="0" w:type="auto"/>
              <w:tblInd w:w="5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3"/>
              <w:gridCol w:w="4034"/>
              <w:gridCol w:w="1673"/>
            </w:tblGrid>
            <w:tr w:rsidR="00DE59CE">
              <w:trPr>
                <w:trHeight w:val="469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구 분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내 용</w:t>
                  </w: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비 고</w:t>
                  </w:r>
                </w:p>
              </w:tc>
            </w:tr>
            <w:tr w:rsidR="00DE59CE">
              <w:trPr>
                <w:trHeight w:val="469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수수 일시/장소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469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종류/수량/금액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469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수수경위(구체적으로)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483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신고자 처리의견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483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부서장 지시사항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DE59CE">
              <w:trPr>
                <w:trHeight w:val="469"/>
              </w:trPr>
              <w:tc>
                <w:tcPr>
                  <w:tcW w:w="2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E0371F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color w:val="000000"/>
                      <w:kern w:val="0"/>
                      <w:sz w:val="22"/>
                    </w:rPr>
                    <w:t>특기사항</w:t>
                  </w:r>
                </w:p>
              </w:tc>
              <w:tc>
                <w:tcPr>
                  <w:tcW w:w="4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DE59CE" w:rsidRDefault="00DE59CE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2600" w:firstLine="5614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위 신고자 소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속 :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2600" w:firstLine="5614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성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명 :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          (인)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2600" w:firstLine="5614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접수일자 :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2600" w:firstLine="5614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접 수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자 :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2600" w:firstLine="5614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</w:tc>
      </w:tr>
      <w:tr w:rsidR="00DE59CE">
        <w:trPr>
          <w:trHeight w:val="466"/>
        </w:trPr>
        <w:tc>
          <w:tcPr>
            <w:tcW w:w="904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59CE" w:rsidRDefault="00E0371F">
            <w:pPr>
              <w:widowControl/>
              <w:wordWrap/>
              <w:autoSpaceDE/>
              <w:autoSpaceDN/>
              <w:snapToGrid w:val="0"/>
              <w:spacing w:line="432" w:lineRule="auto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  <w:szCs w:val="24"/>
              </w:rPr>
              <w:lastRenderedPageBreak/>
              <w:t>( 별지서식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  <w:szCs w:val="24"/>
              </w:rPr>
              <w:t xml:space="preserve"> 제2호 )</w:t>
            </w:r>
          </w:p>
        </w:tc>
      </w:tr>
      <w:tr w:rsidR="00DE59CE">
        <w:trPr>
          <w:trHeight w:val="56"/>
        </w:trPr>
        <w:tc>
          <w:tcPr>
            <w:tcW w:w="9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32"/>
                <w:szCs w:val="28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  <w:szCs w:val="28"/>
              </w:rPr>
              <w:t>윤리경영 실천서약서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  <w:szCs w:val="20"/>
              </w:rPr>
            </w:pP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  <w:szCs w:val="20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720" w:lineRule="auto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○ 소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속 :</w:t>
            </w:r>
            <w:proofErr w:type="gramEnd"/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720" w:lineRule="auto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○ 성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명 :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720" w:lineRule="auto"/>
              <w:jc w:val="left"/>
              <w:rPr>
                <w:rFonts w:ascii="바탕" w:eastAsia="바탕" w:hAnsi="바탕" w:cs="굴림"/>
                <w:b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480" w:lineRule="auto"/>
              <w:ind w:firstLineChars="100" w:firstLine="216"/>
              <w:rPr>
                <w:rFonts w:ascii="바탕" w:eastAsia="바탕" w:hAnsi="바탕" w:cs="굴림"/>
                <w:b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kern w:val="0"/>
                <w:sz w:val="22"/>
              </w:rPr>
              <w:t>본인은 대한전선 주식회사의 임직원으로서 ‘사람중심의 문화, 고객 가치, 미래지향</w:t>
            </w:r>
            <w:r>
              <w:rPr>
                <w:rFonts w:ascii="바탕" w:eastAsia="바탕" w:hAnsi="바탕" w:cs="굴림"/>
                <w:b/>
                <w:kern w:val="0"/>
                <w:sz w:val="22"/>
              </w:rPr>
              <w:t>’</w:t>
            </w:r>
            <w:r>
              <w:rPr>
                <w:rFonts w:ascii="바탕" w:eastAsia="바탕" w:hAnsi="바탕" w:cs="굴림" w:hint="eastAsia"/>
                <w:b/>
                <w:kern w:val="0"/>
                <w:sz w:val="22"/>
              </w:rPr>
              <w:t xml:space="preserve">의 핵심가치를 바탕으로 건전한 직업윤리관을 확립하고 회사의 윤리경영에 적극 </w:t>
            </w:r>
            <w:proofErr w:type="spellStart"/>
            <w:r>
              <w:rPr>
                <w:rFonts w:ascii="바탕" w:eastAsia="바탕" w:hAnsi="바탕" w:cs="굴림" w:hint="eastAsia"/>
                <w:b/>
                <w:kern w:val="0"/>
                <w:sz w:val="22"/>
              </w:rPr>
              <w:t>동참토록</w:t>
            </w:r>
            <w:proofErr w:type="spellEnd"/>
            <w:r>
              <w:rPr>
                <w:rFonts w:ascii="바탕" w:eastAsia="바탕" w:hAnsi="바탕" w:cs="굴림" w:hint="eastAsia"/>
                <w:b/>
                <w:kern w:val="0"/>
                <w:sz w:val="22"/>
              </w:rPr>
              <w:t xml:space="preserve"> 하겠습니다.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480" w:lineRule="auto"/>
              <w:ind w:firstLineChars="100" w:firstLine="216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이를 위하여 본인은 회사의 윤리헌장 및 윤리규정에 입각한 업무 처리로 건전한 기업문화를 조성하고 윤리경영을 성실히 실천할 것을 서약합니다.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20  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 .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    .     .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서 약 </w:t>
            </w:r>
            <w:proofErr w:type="gram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인 :</w:t>
            </w:r>
            <w:proofErr w:type="gramEnd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 xml:space="preserve">           (서명)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E0371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>대 한 전 선 (주) 대표이사 귀하</w:t>
            </w: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</w:p>
          <w:p w:rsidR="00DE59CE" w:rsidRDefault="00DE59CE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</w:p>
        </w:tc>
      </w:tr>
    </w:tbl>
    <w:p w:rsidR="00DE59CE" w:rsidRDefault="00DE59CE">
      <w:pPr>
        <w:spacing w:line="320" w:lineRule="exact"/>
        <w:rPr>
          <w:rFonts w:ascii="바탕체" w:eastAsia="바탕체" w:hAnsi="바탕체"/>
          <w:sz w:val="22"/>
        </w:rPr>
      </w:pPr>
    </w:p>
    <w:sectPr w:rsidR="00DE59CE">
      <w:foot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188" w:rsidRDefault="00155188">
      <w:r>
        <w:separator/>
      </w:r>
    </w:p>
  </w:endnote>
  <w:endnote w:type="continuationSeparator" w:id="0">
    <w:p w:rsidR="00155188" w:rsidRDefault="0015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91316"/>
      <w:docPartObj>
        <w:docPartGallery w:val="Page Numbers (Bottom of Page)"/>
        <w:docPartUnique/>
      </w:docPartObj>
    </w:sdtPr>
    <w:sdtEndPr/>
    <w:sdtContent>
      <w:sdt>
        <w:sdtPr>
          <w:rPr>
            <w:rFonts w:ascii="바탕" w:eastAsia="바탕" w:hAnsi="바탕"/>
          </w:rPr>
          <w:id w:val="-1"/>
          <w:docPartObj>
            <w:docPartGallery w:val="Page Numbers (Bottom of Page)"/>
            <w:docPartUnique/>
          </w:docPartObj>
        </w:sdtPr>
        <w:sdtEndPr/>
        <w:sdtContent>
          <w:p w:rsidR="00F95232" w:rsidRDefault="00F95232">
            <w:pPr>
              <w:pStyle w:val="aa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b/>
              </w:rPr>
              <w:t xml:space="preserve">- </w:t>
            </w:r>
            <w:r>
              <w:rPr>
                <w:rFonts w:ascii="바탕" w:eastAsia="바탕" w:hAnsi="바탕"/>
              </w:rPr>
              <w:fldChar w:fldCharType="begin"/>
            </w:r>
            <w:r>
              <w:rPr>
                <w:rFonts w:ascii="바탕" w:eastAsia="바탕" w:hAnsi="바탕"/>
              </w:rPr>
              <w:instrText xml:space="preserve"> PAGE   \* MERGEFORMAT </w:instrText>
            </w:r>
            <w:r>
              <w:rPr>
                <w:rFonts w:ascii="바탕" w:eastAsia="바탕" w:hAnsi="바탕"/>
              </w:rPr>
              <w:fldChar w:fldCharType="separate"/>
            </w:r>
            <w:r>
              <w:rPr>
                <w:rFonts w:ascii="바탕" w:eastAsia="바탕" w:hAnsi="바탕"/>
                <w:noProof/>
                <w:lang w:val="ko-KR"/>
              </w:rPr>
              <w:t>7</w:t>
            </w:r>
            <w:r>
              <w:rPr>
                <w:rFonts w:ascii="바탕" w:eastAsia="바탕" w:hAnsi="바탕"/>
              </w:rPr>
              <w:fldChar w:fldCharType="end"/>
            </w:r>
            <w:r>
              <w:rPr>
                <w:rFonts w:ascii="바탕" w:eastAsia="바탕" w:hAnsi="바탕" w:hint="eastAsia"/>
              </w:rPr>
              <w:t xml:space="preserve"> </w:t>
            </w:r>
            <w:r>
              <w:rPr>
                <w:rFonts w:ascii="바탕" w:eastAsia="바탕" w:hAnsi="바탕"/>
              </w:rPr>
              <w:t>–</w:t>
            </w:r>
          </w:p>
          <w:p w:rsidR="00F95232" w:rsidRDefault="00155188">
            <w:pPr>
              <w:pStyle w:val="aa"/>
              <w:jc w:val="left"/>
              <w:rPr>
                <w:rFonts w:ascii="바탕" w:eastAsia="바탕" w:hAnsi="바탕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188" w:rsidRDefault="00155188">
      <w:r>
        <w:separator/>
      </w:r>
    </w:p>
  </w:footnote>
  <w:footnote w:type="continuationSeparator" w:id="0">
    <w:p w:rsidR="00155188" w:rsidRDefault="0015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0A60"/>
    <w:multiLevelType w:val="hybridMultilevel"/>
    <w:tmpl w:val="6EAE98B4"/>
    <w:lvl w:ilvl="0" w:tplc="1CE0FD20">
      <w:start w:val="1"/>
      <w:numFmt w:val="decimal"/>
      <w:lvlText w:val="%1."/>
      <w:lvlJc w:val="left"/>
      <w:pPr>
        <w:ind w:left="10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" w15:restartNumberingAfterBreak="0">
    <w:nsid w:val="259A2D99"/>
    <w:multiLevelType w:val="hybridMultilevel"/>
    <w:tmpl w:val="A4C81130"/>
    <w:lvl w:ilvl="0" w:tplc="0172EB0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" w15:restartNumberingAfterBreak="0">
    <w:nsid w:val="6C8F0BD0"/>
    <w:multiLevelType w:val="hybridMultilevel"/>
    <w:tmpl w:val="EEF61858"/>
    <w:lvl w:ilvl="0" w:tplc="E10643C2">
      <w:start w:val="1"/>
      <w:numFmt w:val="decimal"/>
      <w:lvlText w:val="%1."/>
      <w:lvlJc w:val="left"/>
      <w:pPr>
        <w:ind w:left="102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9CE"/>
    <w:rsid w:val="0003656E"/>
    <w:rsid w:val="00094C66"/>
    <w:rsid w:val="00151209"/>
    <w:rsid w:val="00155188"/>
    <w:rsid w:val="00241356"/>
    <w:rsid w:val="00283CC5"/>
    <w:rsid w:val="002C6E66"/>
    <w:rsid w:val="002D1D5B"/>
    <w:rsid w:val="00333722"/>
    <w:rsid w:val="00334DF3"/>
    <w:rsid w:val="003A6183"/>
    <w:rsid w:val="003B50A2"/>
    <w:rsid w:val="003E5CDA"/>
    <w:rsid w:val="00407929"/>
    <w:rsid w:val="005D5F14"/>
    <w:rsid w:val="00B63B05"/>
    <w:rsid w:val="00BC263F"/>
    <w:rsid w:val="00BC7D7B"/>
    <w:rsid w:val="00C95CFD"/>
    <w:rsid w:val="00D53BF5"/>
    <w:rsid w:val="00DE3FFA"/>
    <w:rsid w:val="00DE59CE"/>
    <w:rsid w:val="00E0371F"/>
    <w:rsid w:val="00EC1D4C"/>
    <w:rsid w:val="00F30A34"/>
    <w:rsid w:val="00F95232"/>
    <w:rsid w:val="00FA1300"/>
    <w:rsid w:val="00FD0709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A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</w:style>
  <w:style w:type="paragraph" w:styleId="a5">
    <w:name w:val="annotation subject"/>
    <w:basedOn w:val="a4"/>
    <w:next w:val="a4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line number"/>
    <w:basedOn w:val="a0"/>
    <w:uiPriority w:val="99"/>
    <w:semiHidden/>
    <w:unhideWhenUsed/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</w:style>
  <w:style w:type="paragraph" w:styleId="aa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</w:style>
  <w:style w:type="paragraph" w:customStyle="1" w:styleId="ab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c">
    <w:name w:val="List Paragraph"/>
    <w:basedOn w:val="a"/>
    <w:uiPriority w:val="34"/>
    <w:qFormat/>
    <w:pPr>
      <w:ind w:leftChars="400" w:left="800"/>
    </w:pPr>
  </w:style>
  <w:style w:type="paragraph" w:styleId="ad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2017-01-24T01:59:00Z</cp:lastPrinted>
  <dcterms:created xsi:type="dcterms:W3CDTF">2019-08-28T02:00:00Z</dcterms:created>
  <dcterms:modified xsi:type="dcterms:W3CDTF">2023-01-16T00:34:00Z</dcterms:modified>
  <cp:version>1100.0100.01</cp:version>
</cp:coreProperties>
</file>