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45153">
      <w:pPr>
        <w:jc w:val="center"/>
        <w:rPr>
          <w:sz w:val="24"/>
          <w:szCs w:val="24"/>
        </w:rPr>
      </w:pPr>
      <w:r>
        <w:rPr>
          <w:b/>
          <w:bCs/>
          <w:sz w:val="19"/>
          <w:szCs w:val="19"/>
        </w:rPr>
        <w:t>SOME ADDITIONS AND REVISIONS TO TEST OF ARMS</w:t>
      </w:r>
    </w:p>
    <w:p w:rsidR="00000000" w:rsidRDefault="00545153">
      <w:pPr>
        <w:jc w:val="center"/>
        <w:rPr>
          <w:sz w:val="24"/>
          <w:szCs w:val="24"/>
        </w:rPr>
      </w:pPr>
    </w:p>
    <w:p w:rsidR="00000000" w:rsidRDefault="00545153">
      <w:pPr>
        <w:jc w:val="center"/>
        <w:rPr>
          <w:sz w:val="19"/>
          <w:szCs w:val="19"/>
        </w:rPr>
      </w:pPr>
      <w:r>
        <w:rPr>
          <w:sz w:val="19"/>
          <w:szCs w:val="19"/>
        </w:rPr>
        <w:t xml:space="preserve">-- </w:t>
      </w:r>
      <w:proofErr w:type="gramStart"/>
      <w:r>
        <w:rPr>
          <w:sz w:val="19"/>
          <w:szCs w:val="19"/>
        </w:rPr>
        <w:t>by</w:t>
      </w:r>
      <w:proofErr w:type="gramEnd"/>
      <w:r>
        <w:rPr>
          <w:sz w:val="19"/>
          <w:szCs w:val="19"/>
        </w:rPr>
        <w:t xml:space="preserve"> Brian T</w:t>
      </w:r>
      <w:r>
        <w:rPr>
          <w:sz w:val="19"/>
          <w:szCs w:val="19"/>
        </w:rPr>
        <w:t>rain, 1997</w:t>
      </w:r>
    </w:p>
    <w:p w:rsidR="00000000" w:rsidRDefault="00545153">
      <w:pPr>
        <w:rPr>
          <w:sz w:val="24"/>
          <w:szCs w:val="24"/>
        </w:rPr>
      </w:pPr>
    </w:p>
    <w:p w:rsidR="00000000" w:rsidRDefault="00545153">
      <w:pPr>
        <w:rPr>
          <w:sz w:val="19"/>
          <w:szCs w:val="19"/>
        </w:rPr>
      </w:pPr>
      <w:r>
        <w:rPr>
          <w:i/>
          <w:iCs/>
          <w:sz w:val="19"/>
          <w:szCs w:val="19"/>
        </w:rPr>
        <w:t>Test of Arms</w:t>
      </w:r>
      <w:r>
        <w:rPr>
          <w:sz w:val="19"/>
          <w:szCs w:val="19"/>
        </w:rPr>
        <w:t xml:space="preserve"> was published by Game Designer's Workshop (GDW) in 1988 as one of the games in their "First </w:t>
      </w:r>
      <w:r>
        <w:rPr>
          <w:sz w:val="19"/>
          <w:szCs w:val="19"/>
        </w:rPr>
        <w:t xml:space="preserve">Battle" modern tactical combat system.  Later games in the series included </w:t>
      </w:r>
      <w:proofErr w:type="spellStart"/>
      <w:r>
        <w:rPr>
          <w:i/>
          <w:iCs/>
          <w:sz w:val="19"/>
          <w:szCs w:val="19"/>
        </w:rPr>
        <w:t>Battlefield</w:t>
      </w:r>
      <w:proofErr w:type="gramStart"/>
      <w:r>
        <w:rPr>
          <w:i/>
          <w:iCs/>
          <w:sz w:val="19"/>
          <w:szCs w:val="19"/>
        </w:rPr>
        <w:t>:Europe</w:t>
      </w:r>
      <w:proofErr w:type="spellEnd"/>
      <w:proofErr w:type="gramEnd"/>
      <w:r>
        <w:rPr>
          <w:sz w:val="19"/>
          <w:szCs w:val="19"/>
        </w:rPr>
        <w:t xml:space="preserve"> (1990) and </w:t>
      </w:r>
      <w:r>
        <w:rPr>
          <w:i/>
          <w:iCs/>
          <w:sz w:val="19"/>
          <w:szCs w:val="19"/>
        </w:rPr>
        <w:t xml:space="preserve">The Sands of War </w:t>
      </w:r>
      <w:r>
        <w:rPr>
          <w:sz w:val="19"/>
          <w:szCs w:val="19"/>
        </w:rPr>
        <w:t>(1992).  The game suffered from poor rules editing, and some rules in the game seem to fly in the face of what most reasonable players</w:t>
      </w:r>
      <w:r>
        <w:rPr>
          <w:sz w:val="19"/>
          <w:szCs w:val="19"/>
        </w:rPr>
        <w:t xml:space="preserve"> (meaning me, and possibly you too) would consider </w:t>
      </w:r>
      <w:proofErr w:type="gramStart"/>
      <w:r>
        <w:rPr>
          <w:sz w:val="19"/>
          <w:szCs w:val="19"/>
        </w:rPr>
        <w:t>to be</w:t>
      </w:r>
      <w:proofErr w:type="gramEnd"/>
      <w:r>
        <w:rPr>
          <w:sz w:val="19"/>
          <w:szCs w:val="19"/>
        </w:rPr>
        <w:t xml:space="preserve"> reasonable simulation techniques.  So, I have put together some small additions and revisions to Test of Arms that should clarify the system somewhat and add some new options.</w:t>
      </w:r>
    </w:p>
    <w:p w:rsidR="00000000" w:rsidRDefault="00545153">
      <w:pPr>
        <w:rPr>
          <w:sz w:val="24"/>
          <w:szCs w:val="24"/>
        </w:rPr>
      </w:pPr>
    </w:p>
    <w:p w:rsidR="00000000" w:rsidRDefault="00545153">
      <w:pPr>
        <w:rPr>
          <w:sz w:val="19"/>
          <w:szCs w:val="19"/>
        </w:rPr>
      </w:pPr>
      <w:r>
        <w:rPr>
          <w:sz w:val="19"/>
          <w:szCs w:val="19"/>
        </w:rPr>
        <w:t>In addition to the err</w:t>
      </w:r>
      <w:r>
        <w:rPr>
          <w:sz w:val="19"/>
          <w:szCs w:val="19"/>
        </w:rPr>
        <w:t>ata noted on the slip packed with the original game, I have noted the following corrections:</w:t>
      </w:r>
    </w:p>
    <w:p w:rsidR="00000000" w:rsidRDefault="00545153">
      <w:pPr>
        <w:rPr>
          <w:sz w:val="24"/>
          <w:szCs w:val="24"/>
        </w:rPr>
      </w:pPr>
    </w:p>
    <w:p w:rsidR="00000000" w:rsidRDefault="00545153">
      <w:pPr>
        <w:rPr>
          <w:sz w:val="19"/>
          <w:szCs w:val="19"/>
        </w:rPr>
      </w:pPr>
      <w:proofErr w:type="gramStart"/>
      <w:r>
        <w:rPr>
          <w:sz w:val="19"/>
          <w:szCs w:val="19"/>
        </w:rPr>
        <w:t>page</w:t>
      </w:r>
      <w:proofErr w:type="gramEnd"/>
      <w:r>
        <w:rPr>
          <w:sz w:val="19"/>
          <w:szCs w:val="19"/>
        </w:rPr>
        <w:t xml:space="preserve"> 7, column 2, High Explosive Artillery:  Delete the last two sentences in the paragraph as they are contradicted by the two succeeding paragraphs.</w:t>
      </w:r>
    </w:p>
    <w:p w:rsidR="00000000" w:rsidRDefault="00545153">
      <w:pPr>
        <w:rPr>
          <w:sz w:val="19"/>
          <w:szCs w:val="19"/>
        </w:rPr>
      </w:pPr>
      <w:proofErr w:type="gramStart"/>
      <w:r>
        <w:rPr>
          <w:sz w:val="19"/>
          <w:szCs w:val="19"/>
        </w:rPr>
        <w:t>page</w:t>
      </w:r>
      <w:proofErr w:type="gramEnd"/>
      <w:r>
        <w:rPr>
          <w:sz w:val="19"/>
          <w:szCs w:val="19"/>
        </w:rPr>
        <w:t xml:space="preserve"> 8, col</w:t>
      </w:r>
      <w:r>
        <w:rPr>
          <w:sz w:val="19"/>
          <w:szCs w:val="19"/>
        </w:rPr>
        <w:t>umn 2, Chemical Warfare: change the phrase "fire hexes" to "five hexes."</w:t>
      </w:r>
    </w:p>
    <w:p w:rsidR="00000000" w:rsidRDefault="00545153">
      <w:pPr>
        <w:rPr>
          <w:sz w:val="24"/>
          <w:szCs w:val="24"/>
        </w:rPr>
      </w:pPr>
    </w:p>
    <w:p w:rsidR="00000000" w:rsidRDefault="00545153">
      <w:pPr>
        <w:rPr>
          <w:sz w:val="19"/>
          <w:szCs w:val="19"/>
        </w:rPr>
      </w:pPr>
      <w:r>
        <w:rPr>
          <w:sz w:val="19"/>
          <w:szCs w:val="19"/>
        </w:rPr>
        <w:t xml:space="preserve">Now here are some replacement and additional rules. </w:t>
      </w:r>
      <w:bookmarkStart w:id="0" w:name="_GoBack"/>
      <w:bookmarkEnd w:id="0"/>
      <w:r>
        <w:rPr>
          <w:sz w:val="19"/>
          <w:szCs w:val="19"/>
        </w:rPr>
        <w:t xml:space="preserve"> </w:t>
      </w:r>
      <w:proofErr w:type="gramStart"/>
      <w:r>
        <w:rPr>
          <w:sz w:val="19"/>
          <w:szCs w:val="19"/>
        </w:rPr>
        <w:t>Use as many of them as make sense to you.</w:t>
      </w:r>
      <w:proofErr w:type="gramEnd"/>
    </w:p>
    <w:p w:rsidR="00000000" w:rsidRDefault="00545153">
      <w:pPr>
        <w:rPr>
          <w:sz w:val="24"/>
          <w:szCs w:val="24"/>
        </w:rPr>
      </w:pPr>
    </w:p>
    <w:p w:rsidR="00000000" w:rsidRDefault="00545153">
      <w:pPr>
        <w:rPr>
          <w:sz w:val="24"/>
          <w:szCs w:val="24"/>
        </w:rPr>
      </w:pPr>
      <w:r>
        <w:rPr>
          <w:b/>
          <w:bCs/>
          <w:sz w:val="19"/>
          <w:szCs w:val="19"/>
        </w:rPr>
        <w:t>BASIC RULES</w:t>
      </w:r>
    </w:p>
    <w:p w:rsidR="00000000" w:rsidRDefault="00545153">
      <w:pPr>
        <w:rPr>
          <w:sz w:val="24"/>
          <w:szCs w:val="24"/>
        </w:rPr>
      </w:pPr>
    </w:p>
    <w:p w:rsidR="00000000" w:rsidRDefault="00545153">
      <w:pPr>
        <w:rPr>
          <w:sz w:val="19"/>
          <w:szCs w:val="19"/>
        </w:rPr>
      </w:pPr>
      <w:r>
        <w:rPr>
          <w:b/>
          <w:bCs/>
          <w:sz w:val="19"/>
          <w:szCs w:val="19"/>
        </w:rPr>
        <w:t>Attack Results - Hits on Stacks</w:t>
      </w:r>
      <w:r>
        <w:rPr>
          <w:sz w:val="19"/>
          <w:szCs w:val="19"/>
        </w:rPr>
        <w:t xml:space="preserve"> (page 5, column 3):  As the rule is writt</w:t>
      </w:r>
      <w:r>
        <w:rPr>
          <w:sz w:val="19"/>
          <w:szCs w:val="19"/>
        </w:rPr>
        <w:t>en, in a direct fire attack into a stack of units in a hex, the exact unit that is affected is determined randomly.  This makes it beneficial to clump together, which is nonsense: as Moe of the Three Stooges said, "spread out."  However, I think the rule w</w:t>
      </w:r>
      <w:r>
        <w:rPr>
          <w:sz w:val="19"/>
          <w:szCs w:val="19"/>
        </w:rPr>
        <w:t>as put there originally to stop the enemy player potting all the individual leaders and Forward Observers on the other side, so replace the rule with this:</w:t>
      </w:r>
    </w:p>
    <w:p w:rsidR="00000000" w:rsidRDefault="00545153">
      <w:pPr>
        <w:rPr>
          <w:sz w:val="24"/>
          <w:szCs w:val="24"/>
        </w:rPr>
      </w:pPr>
    </w:p>
    <w:p w:rsidR="00000000" w:rsidRDefault="00545153">
      <w:pPr>
        <w:rPr>
          <w:sz w:val="19"/>
          <w:szCs w:val="19"/>
        </w:rPr>
      </w:pPr>
      <w:r>
        <w:rPr>
          <w:b/>
          <w:bCs/>
          <w:sz w:val="19"/>
          <w:szCs w:val="19"/>
        </w:rPr>
        <w:t>Hits on Stacks:</w:t>
      </w:r>
      <w:r>
        <w:rPr>
          <w:sz w:val="19"/>
          <w:szCs w:val="19"/>
        </w:rPr>
        <w:t xml:space="preserve">  Fire directed into a hex with a stack of units affects only the target unit (excep</w:t>
      </w:r>
      <w:r>
        <w:rPr>
          <w:sz w:val="19"/>
          <w:szCs w:val="19"/>
        </w:rPr>
        <w:t xml:space="preserve">tion: see Artillery).  Counters representing individuals (i.e. Infantry Leaders and Forward Observers) may not be attacked unless they are either alone in the hex or mounted in a vehicle.  If a dismounted Leader or FO is stacked in a hex with a dismounted </w:t>
      </w:r>
      <w:r>
        <w:rPr>
          <w:sz w:val="19"/>
          <w:szCs w:val="19"/>
        </w:rPr>
        <w:t>troop-class unit that suffers an X result (not two Pins), roll 1 die and the individual is killed on a 1 or 2.</w:t>
      </w:r>
    </w:p>
    <w:p w:rsidR="00000000" w:rsidRDefault="00545153">
      <w:pPr>
        <w:rPr>
          <w:sz w:val="24"/>
          <w:szCs w:val="24"/>
        </w:rPr>
      </w:pPr>
    </w:p>
    <w:p w:rsidR="00000000" w:rsidRDefault="00545153">
      <w:pPr>
        <w:rPr>
          <w:sz w:val="24"/>
          <w:szCs w:val="24"/>
        </w:rPr>
      </w:pPr>
      <w:r>
        <w:rPr>
          <w:b/>
          <w:bCs/>
          <w:sz w:val="19"/>
          <w:szCs w:val="19"/>
        </w:rPr>
        <w:t>SPECIAL RULES</w:t>
      </w:r>
    </w:p>
    <w:p w:rsidR="00000000" w:rsidRDefault="00545153">
      <w:pPr>
        <w:rPr>
          <w:sz w:val="24"/>
          <w:szCs w:val="24"/>
        </w:rPr>
      </w:pPr>
    </w:p>
    <w:p w:rsidR="00000000" w:rsidRDefault="00545153">
      <w:pPr>
        <w:rPr>
          <w:sz w:val="19"/>
          <w:szCs w:val="19"/>
        </w:rPr>
      </w:pPr>
      <w:r>
        <w:rPr>
          <w:b/>
          <w:bCs/>
          <w:sz w:val="19"/>
          <w:szCs w:val="19"/>
        </w:rPr>
        <w:t>Limited Visibility</w:t>
      </w:r>
      <w:r>
        <w:rPr>
          <w:sz w:val="19"/>
          <w:szCs w:val="19"/>
        </w:rPr>
        <w:t xml:space="preserve"> (page 6, column 2):  Replace the rule with this table that shows the ranges at which targets may be seen.  Uni</w:t>
      </w:r>
      <w:r>
        <w:rPr>
          <w:sz w:val="19"/>
          <w:szCs w:val="19"/>
        </w:rPr>
        <w:t>ts with no sights or IR sights fire with their attack factor halved at night.</w:t>
      </w:r>
    </w:p>
    <w:p w:rsidR="00000000" w:rsidRDefault="00545153">
      <w:pPr>
        <w:rPr>
          <w:sz w:val="24"/>
          <w:szCs w:val="24"/>
        </w:rPr>
      </w:pPr>
    </w:p>
    <w:p w:rsidR="00000000" w:rsidRDefault="00545153">
      <w:pPr>
        <w:rPr>
          <w:sz w:val="24"/>
          <w:szCs w:val="24"/>
        </w:rPr>
      </w:pPr>
      <w:r>
        <w:rPr>
          <w:b/>
          <w:bCs/>
          <w:sz w:val="19"/>
          <w:szCs w:val="19"/>
        </w:rPr>
        <w:t>VISION TABLE</w:t>
      </w:r>
    </w:p>
    <w:tbl>
      <w:tblPr>
        <w:tblW w:w="0" w:type="auto"/>
        <w:tblInd w:w="84" w:type="dxa"/>
        <w:tblLayout w:type="fixed"/>
        <w:tblCellMar>
          <w:left w:w="84" w:type="dxa"/>
          <w:right w:w="84" w:type="dxa"/>
        </w:tblCellMar>
        <w:tblLook w:val="0000" w:firstRow="0" w:lastRow="0" w:firstColumn="0" w:lastColumn="0" w:noHBand="0" w:noVBand="0"/>
      </w:tblPr>
      <w:tblGrid>
        <w:gridCol w:w="1440"/>
        <w:gridCol w:w="918"/>
        <w:gridCol w:w="708"/>
        <w:gridCol w:w="630"/>
        <w:gridCol w:w="660"/>
      </w:tblGrid>
      <w:tr w:rsidR="00223604" w:rsidTr="00223604">
        <w:tblPrEx>
          <w:tblCellMar>
            <w:top w:w="0" w:type="dxa"/>
            <w:bottom w:w="0" w:type="dxa"/>
          </w:tblCellMar>
        </w:tblPrEx>
        <w:trPr>
          <w:trHeight w:val="402"/>
        </w:trPr>
        <w:tc>
          <w:tcPr>
            <w:tcW w:w="1440" w:type="dxa"/>
            <w:tcBorders>
              <w:top w:val="single" w:sz="6" w:space="0" w:color="auto"/>
              <w:left w:val="single" w:sz="6" w:space="0" w:color="auto"/>
              <w:bottom w:val="nil"/>
              <w:right w:val="nil"/>
            </w:tcBorders>
          </w:tcPr>
          <w:p w:rsidR="00000000" w:rsidRDefault="00545153">
            <w:pPr>
              <w:rPr>
                <w:sz w:val="24"/>
                <w:szCs w:val="24"/>
              </w:rPr>
            </w:pPr>
          </w:p>
        </w:tc>
        <w:tc>
          <w:tcPr>
            <w:tcW w:w="2916" w:type="dxa"/>
            <w:gridSpan w:val="4"/>
            <w:tcBorders>
              <w:top w:val="single" w:sz="6" w:space="0" w:color="auto"/>
              <w:left w:val="single" w:sz="6" w:space="0" w:color="auto"/>
              <w:bottom w:val="nil"/>
              <w:right w:val="single" w:sz="6" w:space="0" w:color="auto"/>
            </w:tcBorders>
          </w:tcPr>
          <w:p w:rsidR="00000000" w:rsidRDefault="00545153">
            <w:pPr>
              <w:rPr>
                <w:sz w:val="24"/>
                <w:szCs w:val="24"/>
              </w:rPr>
            </w:pPr>
            <w:r>
              <w:rPr>
                <w:sz w:val="19"/>
                <w:szCs w:val="19"/>
              </w:rPr>
              <w:t>Type of Sight Used</w:t>
            </w:r>
          </w:p>
        </w:tc>
      </w:tr>
      <w:tr w:rsidR="00000000">
        <w:tblPrEx>
          <w:tblCellMar>
            <w:top w:w="0" w:type="dxa"/>
            <w:bottom w:w="0" w:type="dxa"/>
          </w:tblCellMar>
        </w:tblPrEx>
        <w:trPr>
          <w:trHeight w:val="402"/>
        </w:trPr>
        <w:tc>
          <w:tcPr>
            <w:tcW w:w="1440" w:type="dxa"/>
            <w:tcBorders>
              <w:top w:val="single" w:sz="6" w:space="0" w:color="auto"/>
              <w:left w:val="single" w:sz="6" w:space="0" w:color="auto"/>
              <w:bottom w:val="nil"/>
              <w:right w:val="nil"/>
            </w:tcBorders>
          </w:tcPr>
          <w:p w:rsidR="00000000" w:rsidRDefault="00545153">
            <w:pPr>
              <w:rPr>
                <w:sz w:val="24"/>
                <w:szCs w:val="24"/>
              </w:rPr>
            </w:pPr>
            <w:r>
              <w:rPr>
                <w:sz w:val="19"/>
                <w:szCs w:val="19"/>
              </w:rPr>
              <w:t>Condition</w:t>
            </w:r>
          </w:p>
        </w:tc>
        <w:tc>
          <w:tcPr>
            <w:tcW w:w="918" w:type="dxa"/>
            <w:tcBorders>
              <w:top w:val="single" w:sz="6" w:space="0" w:color="auto"/>
              <w:left w:val="single" w:sz="6" w:space="0" w:color="auto"/>
              <w:bottom w:val="nil"/>
              <w:right w:val="nil"/>
            </w:tcBorders>
          </w:tcPr>
          <w:p w:rsidR="00000000" w:rsidRDefault="00545153">
            <w:pPr>
              <w:rPr>
                <w:sz w:val="24"/>
                <w:szCs w:val="24"/>
              </w:rPr>
            </w:pPr>
            <w:r>
              <w:rPr>
                <w:sz w:val="19"/>
                <w:szCs w:val="19"/>
              </w:rPr>
              <w:t>N</w:t>
            </w:r>
          </w:p>
        </w:tc>
        <w:tc>
          <w:tcPr>
            <w:tcW w:w="708" w:type="dxa"/>
            <w:tcBorders>
              <w:top w:val="single" w:sz="6" w:space="0" w:color="auto"/>
              <w:left w:val="single" w:sz="6" w:space="0" w:color="auto"/>
              <w:bottom w:val="nil"/>
              <w:right w:val="nil"/>
            </w:tcBorders>
          </w:tcPr>
          <w:p w:rsidR="00000000" w:rsidRDefault="00545153">
            <w:pPr>
              <w:rPr>
                <w:sz w:val="24"/>
                <w:szCs w:val="24"/>
              </w:rPr>
            </w:pPr>
            <w:r>
              <w:rPr>
                <w:sz w:val="19"/>
                <w:szCs w:val="19"/>
              </w:rPr>
              <w:t>IR</w:t>
            </w:r>
          </w:p>
        </w:tc>
        <w:tc>
          <w:tcPr>
            <w:tcW w:w="630" w:type="dxa"/>
            <w:tcBorders>
              <w:top w:val="single" w:sz="6" w:space="0" w:color="auto"/>
              <w:left w:val="single" w:sz="6" w:space="0" w:color="auto"/>
              <w:bottom w:val="nil"/>
              <w:right w:val="nil"/>
            </w:tcBorders>
          </w:tcPr>
          <w:p w:rsidR="00000000" w:rsidRDefault="00545153">
            <w:pPr>
              <w:rPr>
                <w:sz w:val="24"/>
                <w:szCs w:val="24"/>
              </w:rPr>
            </w:pPr>
            <w:r>
              <w:rPr>
                <w:sz w:val="19"/>
                <w:szCs w:val="19"/>
              </w:rPr>
              <w:t>II</w:t>
            </w:r>
          </w:p>
        </w:tc>
        <w:tc>
          <w:tcPr>
            <w:tcW w:w="660" w:type="dxa"/>
            <w:tcBorders>
              <w:top w:val="single" w:sz="6" w:space="0" w:color="auto"/>
              <w:left w:val="single" w:sz="6" w:space="0" w:color="auto"/>
              <w:bottom w:val="nil"/>
              <w:right w:val="single" w:sz="6" w:space="0" w:color="auto"/>
            </w:tcBorders>
          </w:tcPr>
          <w:p w:rsidR="00000000" w:rsidRDefault="00545153">
            <w:pPr>
              <w:rPr>
                <w:sz w:val="24"/>
                <w:szCs w:val="24"/>
              </w:rPr>
            </w:pPr>
            <w:proofErr w:type="spellStart"/>
            <w:r>
              <w:rPr>
                <w:sz w:val="19"/>
                <w:szCs w:val="19"/>
              </w:rPr>
              <w:t>Th</w:t>
            </w:r>
            <w:proofErr w:type="spellEnd"/>
          </w:p>
        </w:tc>
      </w:tr>
      <w:tr w:rsidR="00000000">
        <w:tblPrEx>
          <w:tblCellMar>
            <w:top w:w="0" w:type="dxa"/>
            <w:bottom w:w="0" w:type="dxa"/>
          </w:tblCellMar>
        </w:tblPrEx>
        <w:trPr>
          <w:trHeight w:val="402"/>
        </w:trPr>
        <w:tc>
          <w:tcPr>
            <w:tcW w:w="1440" w:type="dxa"/>
            <w:tcBorders>
              <w:top w:val="single" w:sz="6" w:space="0" w:color="auto"/>
              <w:left w:val="single" w:sz="6" w:space="0" w:color="auto"/>
              <w:bottom w:val="nil"/>
              <w:right w:val="nil"/>
            </w:tcBorders>
          </w:tcPr>
          <w:p w:rsidR="00000000" w:rsidRDefault="00545153">
            <w:pPr>
              <w:rPr>
                <w:sz w:val="24"/>
                <w:szCs w:val="24"/>
              </w:rPr>
            </w:pPr>
            <w:r>
              <w:rPr>
                <w:sz w:val="19"/>
                <w:szCs w:val="19"/>
              </w:rPr>
              <w:t>Daylight</w:t>
            </w:r>
          </w:p>
        </w:tc>
        <w:tc>
          <w:tcPr>
            <w:tcW w:w="918" w:type="dxa"/>
            <w:tcBorders>
              <w:top w:val="single" w:sz="6" w:space="0" w:color="auto"/>
              <w:left w:val="single" w:sz="6" w:space="0" w:color="auto"/>
              <w:bottom w:val="nil"/>
              <w:right w:val="nil"/>
            </w:tcBorders>
          </w:tcPr>
          <w:p w:rsidR="00000000" w:rsidRDefault="00545153">
            <w:pPr>
              <w:rPr>
                <w:sz w:val="24"/>
                <w:szCs w:val="24"/>
              </w:rPr>
            </w:pPr>
            <w:r>
              <w:rPr>
                <w:sz w:val="19"/>
                <w:szCs w:val="19"/>
              </w:rPr>
              <w:t>20/10</w:t>
            </w:r>
          </w:p>
        </w:tc>
        <w:tc>
          <w:tcPr>
            <w:tcW w:w="708" w:type="dxa"/>
            <w:tcBorders>
              <w:top w:val="single" w:sz="6" w:space="0" w:color="auto"/>
              <w:left w:val="single" w:sz="6" w:space="0" w:color="auto"/>
              <w:bottom w:val="nil"/>
              <w:right w:val="nil"/>
            </w:tcBorders>
          </w:tcPr>
          <w:p w:rsidR="00000000" w:rsidRDefault="00545153">
            <w:pPr>
              <w:rPr>
                <w:sz w:val="24"/>
                <w:szCs w:val="24"/>
              </w:rPr>
            </w:pPr>
            <w:r>
              <w:rPr>
                <w:sz w:val="19"/>
                <w:szCs w:val="19"/>
              </w:rPr>
              <w:t>--</w:t>
            </w:r>
          </w:p>
        </w:tc>
        <w:tc>
          <w:tcPr>
            <w:tcW w:w="630" w:type="dxa"/>
            <w:tcBorders>
              <w:top w:val="single" w:sz="6" w:space="0" w:color="auto"/>
              <w:left w:val="single" w:sz="6" w:space="0" w:color="auto"/>
              <w:bottom w:val="nil"/>
              <w:right w:val="nil"/>
            </w:tcBorders>
          </w:tcPr>
          <w:p w:rsidR="00000000" w:rsidRDefault="00545153">
            <w:pPr>
              <w:rPr>
                <w:sz w:val="24"/>
                <w:szCs w:val="24"/>
              </w:rPr>
            </w:pPr>
            <w:r>
              <w:rPr>
                <w:sz w:val="19"/>
                <w:szCs w:val="19"/>
              </w:rPr>
              <w:t>--</w:t>
            </w:r>
          </w:p>
        </w:tc>
        <w:tc>
          <w:tcPr>
            <w:tcW w:w="660" w:type="dxa"/>
            <w:tcBorders>
              <w:top w:val="single" w:sz="6" w:space="0" w:color="auto"/>
              <w:left w:val="single" w:sz="6" w:space="0" w:color="auto"/>
              <w:bottom w:val="nil"/>
              <w:right w:val="single" w:sz="6" w:space="0" w:color="auto"/>
            </w:tcBorders>
          </w:tcPr>
          <w:p w:rsidR="00000000" w:rsidRDefault="00545153">
            <w:pPr>
              <w:rPr>
                <w:sz w:val="24"/>
                <w:szCs w:val="24"/>
              </w:rPr>
            </w:pPr>
            <w:r>
              <w:rPr>
                <w:sz w:val="19"/>
                <w:szCs w:val="19"/>
              </w:rPr>
              <w:t>--</w:t>
            </w:r>
          </w:p>
        </w:tc>
      </w:tr>
      <w:tr w:rsidR="00000000">
        <w:tblPrEx>
          <w:tblCellMar>
            <w:top w:w="0" w:type="dxa"/>
            <w:bottom w:w="0" w:type="dxa"/>
          </w:tblCellMar>
        </w:tblPrEx>
        <w:trPr>
          <w:trHeight w:val="402"/>
        </w:trPr>
        <w:tc>
          <w:tcPr>
            <w:tcW w:w="1440" w:type="dxa"/>
            <w:tcBorders>
              <w:top w:val="single" w:sz="6" w:space="0" w:color="auto"/>
              <w:left w:val="single" w:sz="6" w:space="0" w:color="auto"/>
              <w:bottom w:val="nil"/>
              <w:right w:val="nil"/>
            </w:tcBorders>
          </w:tcPr>
          <w:p w:rsidR="00000000" w:rsidRDefault="00545153">
            <w:pPr>
              <w:rPr>
                <w:sz w:val="24"/>
                <w:szCs w:val="24"/>
              </w:rPr>
            </w:pPr>
            <w:r>
              <w:rPr>
                <w:sz w:val="19"/>
                <w:szCs w:val="19"/>
              </w:rPr>
              <w:t>Smoke</w:t>
            </w:r>
          </w:p>
        </w:tc>
        <w:tc>
          <w:tcPr>
            <w:tcW w:w="918" w:type="dxa"/>
            <w:tcBorders>
              <w:top w:val="single" w:sz="6" w:space="0" w:color="auto"/>
              <w:left w:val="single" w:sz="6" w:space="0" w:color="auto"/>
              <w:bottom w:val="nil"/>
              <w:right w:val="nil"/>
            </w:tcBorders>
          </w:tcPr>
          <w:p w:rsidR="00000000" w:rsidRDefault="00545153">
            <w:pPr>
              <w:rPr>
                <w:sz w:val="24"/>
                <w:szCs w:val="24"/>
              </w:rPr>
            </w:pPr>
            <w:r>
              <w:rPr>
                <w:sz w:val="19"/>
                <w:szCs w:val="19"/>
              </w:rPr>
              <w:t>--</w:t>
            </w:r>
          </w:p>
        </w:tc>
        <w:tc>
          <w:tcPr>
            <w:tcW w:w="708" w:type="dxa"/>
            <w:tcBorders>
              <w:top w:val="single" w:sz="6" w:space="0" w:color="auto"/>
              <w:left w:val="single" w:sz="6" w:space="0" w:color="auto"/>
              <w:bottom w:val="nil"/>
              <w:right w:val="nil"/>
            </w:tcBorders>
          </w:tcPr>
          <w:p w:rsidR="00000000" w:rsidRDefault="00545153">
            <w:pPr>
              <w:rPr>
                <w:sz w:val="24"/>
                <w:szCs w:val="24"/>
              </w:rPr>
            </w:pPr>
            <w:r>
              <w:rPr>
                <w:sz w:val="19"/>
                <w:szCs w:val="19"/>
              </w:rPr>
              <w:t>1</w:t>
            </w:r>
          </w:p>
        </w:tc>
        <w:tc>
          <w:tcPr>
            <w:tcW w:w="630" w:type="dxa"/>
            <w:tcBorders>
              <w:top w:val="single" w:sz="6" w:space="0" w:color="auto"/>
              <w:left w:val="single" w:sz="6" w:space="0" w:color="auto"/>
              <w:bottom w:val="nil"/>
              <w:right w:val="nil"/>
            </w:tcBorders>
          </w:tcPr>
          <w:p w:rsidR="00000000" w:rsidRDefault="00545153">
            <w:pPr>
              <w:rPr>
                <w:sz w:val="24"/>
                <w:szCs w:val="24"/>
              </w:rPr>
            </w:pPr>
            <w:r>
              <w:rPr>
                <w:sz w:val="19"/>
                <w:szCs w:val="19"/>
              </w:rPr>
              <w:t>1</w:t>
            </w:r>
          </w:p>
        </w:tc>
        <w:tc>
          <w:tcPr>
            <w:tcW w:w="660" w:type="dxa"/>
            <w:tcBorders>
              <w:top w:val="single" w:sz="6" w:space="0" w:color="auto"/>
              <w:left w:val="single" w:sz="6" w:space="0" w:color="auto"/>
              <w:bottom w:val="nil"/>
              <w:right w:val="single" w:sz="6" w:space="0" w:color="auto"/>
            </w:tcBorders>
          </w:tcPr>
          <w:p w:rsidR="00000000" w:rsidRDefault="00545153">
            <w:pPr>
              <w:rPr>
                <w:sz w:val="24"/>
                <w:szCs w:val="24"/>
              </w:rPr>
            </w:pPr>
            <w:r>
              <w:rPr>
                <w:sz w:val="19"/>
                <w:szCs w:val="19"/>
              </w:rPr>
              <w:t>10/5</w:t>
            </w:r>
          </w:p>
        </w:tc>
      </w:tr>
      <w:tr w:rsidR="00000000">
        <w:tblPrEx>
          <w:tblCellMar>
            <w:top w:w="0" w:type="dxa"/>
            <w:bottom w:w="0" w:type="dxa"/>
          </w:tblCellMar>
        </w:tblPrEx>
        <w:trPr>
          <w:trHeight w:val="402"/>
        </w:trPr>
        <w:tc>
          <w:tcPr>
            <w:tcW w:w="1440" w:type="dxa"/>
            <w:tcBorders>
              <w:top w:val="single" w:sz="6" w:space="0" w:color="auto"/>
              <w:left w:val="single" w:sz="6" w:space="0" w:color="auto"/>
              <w:bottom w:val="nil"/>
              <w:right w:val="nil"/>
            </w:tcBorders>
          </w:tcPr>
          <w:p w:rsidR="00000000" w:rsidRDefault="00545153">
            <w:pPr>
              <w:rPr>
                <w:sz w:val="24"/>
                <w:szCs w:val="24"/>
              </w:rPr>
            </w:pPr>
            <w:r>
              <w:rPr>
                <w:sz w:val="19"/>
                <w:szCs w:val="19"/>
              </w:rPr>
              <w:t>Rain</w:t>
            </w:r>
          </w:p>
        </w:tc>
        <w:tc>
          <w:tcPr>
            <w:tcW w:w="918" w:type="dxa"/>
            <w:tcBorders>
              <w:top w:val="single" w:sz="6" w:space="0" w:color="auto"/>
              <w:left w:val="single" w:sz="6" w:space="0" w:color="auto"/>
              <w:bottom w:val="nil"/>
              <w:right w:val="nil"/>
            </w:tcBorders>
          </w:tcPr>
          <w:p w:rsidR="00000000" w:rsidRDefault="00545153">
            <w:pPr>
              <w:rPr>
                <w:sz w:val="24"/>
                <w:szCs w:val="24"/>
              </w:rPr>
            </w:pPr>
            <w:r>
              <w:rPr>
                <w:sz w:val="19"/>
                <w:szCs w:val="19"/>
              </w:rPr>
              <w:t>3</w:t>
            </w:r>
          </w:p>
        </w:tc>
        <w:tc>
          <w:tcPr>
            <w:tcW w:w="708" w:type="dxa"/>
            <w:tcBorders>
              <w:top w:val="single" w:sz="6" w:space="0" w:color="auto"/>
              <w:left w:val="single" w:sz="6" w:space="0" w:color="auto"/>
              <w:bottom w:val="nil"/>
              <w:right w:val="nil"/>
            </w:tcBorders>
          </w:tcPr>
          <w:p w:rsidR="00000000" w:rsidRDefault="00545153">
            <w:pPr>
              <w:rPr>
                <w:sz w:val="24"/>
                <w:szCs w:val="24"/>
              </w:rPr>
            </w:pPr>
            <w:r>
              <w:rPr>
                <w:sz w:val="19"/>
                <w:szCs w:val="19"/>
              </w:rPr>
              <w:t>--</w:t>
            </w:r>
          </w:p>
        </w:tc>
        <w:tc>
          <w:tcPr>
            <w:tcW w:w="630" w:type="dxa"/>
            <w:tcBorders>
              <w:top w:val="single" w:sz="6" w:space="0" w:color="auto"/>
              <w:left w:val="single" w:sz="6" w:space="0" w:color="auto"/>
              <w:bottom w:val="nil"/>
              <w:right w:val="nil"/>
            </w:tcBorders>
          </w:tcPr>
          <w:p w:rsidR="00000000" w:rsidRDefault="00545153">
            <w:pPr>
              <w:rPr>
                <w:sz w:val="24"/>
                <w:szCs w:val="24"/>
              </w:rPr>
            </w:pPr>
            <w:r>
              <w:rPr>
                <w:sz w:val="19"/>
                <w:szCs w:val="19"/>
              </w:rPr>
              <w:t>6/3</w:t>
            </w:r>
          </w:p>
        </w:tc>
        <w:tc>
          <w:tcPr>
            <w:tcW w:w="660" w:type="dxa"/>
            <w:tcBorders>
              <w:top w:val="single" w:sz="6" w:space="0" w:color="auto"/>
              <w:left w:val="single" w:sz="6" w:space="0" w:color="auto"/>
              <w:bottom w:val="nil"/>
              <w:right w:val="single" w:sz="6" w:space="0" w:color="auto"/>
            </w:tcBorders>
          </w:tcPr>
          <w:p w:rsidR="00000000" w:rsidRDefault="00545153">
            <w:pPr>
              <w:rPr>
                <w:sz w:val="24"/>
                <w:szCs w:val="24"/>
              </w:rPr>
            </w:pPr>
            <w:r>
              <w:rPr>
                <w:sz w:val="19"/>
                <w:szCs w:val="19"/>
              </w:rPr>
              <w:t>10/5</w:t>
            </w:r>
          </w:p>
        </w:tc>
      </w:tr>
      <w:tr w:rsidR="00000000">
        <w:tblPrEx>
          <w:tblCellMar>
            <w:top w:w="0" w:type="dxa"/>
            <w:bottom w:w="0" w:type="dxa"/>
          </w:tblCellMar>
        </w:tblPrEx>
        <w:trPr>
          <w:trHeight w:val="402"/>
        </w:trPr>
        <w:tc>
          <w:tcPr>
            <w:tcW w:w="1440" w:type="dxa"/>
            <w:tcBorders>
              <w:top w:val="single" w:sz="6" w:space="0" w:color="auto"/>
              <w:left w:val="single" w:sz="6" w:space="0" w:color="auto"/>
              <w:bottom w:val="single" w:sz="6" w:space="0" w:color="auto"/>
              <w:right w:val="nil"/>
            </w:tcBorders>
          </w:tcPr>
          <w:p w:rsidR="00000000" w:rsidRDefault="00545153">
            <w:pPr>
              <w:rPr>
                <w:sz w:val="24"/>
                <w:szCs w:val="24"/>
              </w:rPr>
            </w:pPr>
            <w:r>
              <w:rPr>
                <w:sz w:val="19"/>
                <w:szCs w:val="19"/>
              </w:rPr>
              <w:t>Night</w:t>
            </w:r>
          </w:p>
        </w:tc>
        <w:tc>
          <w:tcPr>
            <w:tcW w:w="918" w:type="dxa"/>
            <w:tcBorders>
              <w:top w:val="single" w:sz="6" w:space="0" w:color="auto"/>
              <w:left w:val="single" w:sz="6" w:space="0" w:color="auto"/>
              <w:bottom w:val="single" w:sz="6" w:space="0" w:color="auto"/>
              <w:right w:val="nil"/>
            </w:tcBorders>
          </w:tcPr>
          <w:p w:rsidR="00000000" w:rsidRDefault="00545153">
            <w:pPr>
              <w:rPr>
                <w:sz w:val="24"/>
                <w:szCs w:val="24"/>
              </w:rPr>
            </w:pPr>
            <w:r>
              <w:rPr>
                <w:sz w:val="19"/>
                <w:szCs w:val="19"/>
              </w:rPr>
              <w:t>1</w:t>
            </w:r>
          </w:p>
        </w:tc>
        <w:tc>
          <w:tcPr>
            <w:tcW w:w="708" w:type="dxa"/>
            <w:tcBorders>
              <w:top w:val="single" w:sz="6" w:space="0" w:color="auto"/>
              <w:left w:val="single" w:sz="6" w:space="0" w:color="auto"/>
              <w:bottom w:val="single" w:sz="6" w:space="0" w:color="auto"/>
              <w:right w:val="nil"/>
            </w:tcBorders>
          </w:tcPr>
          <w:p w:rsidR="00000000" w:rsidRDefault="00545153">
            <w:pPr>
              <w:rPr>
                <w:sz w:val="24"/>
                <w:szCs w:val="24"/>
              </w:rPr>
            </w:pPr>
            <w:r>
              <w:rPr>
                <w:sz w:val="19"/>
                <w:szCs w:val="19"/>
              </w:rPr>
              <w:t>8/4</w:t>
            </w:r>
          </w:p>
        </w:tc>
        <w:tc>
          <w:tcPr>
            <w:tcW w:w="630" w:type="dxa"/>
            <w:tcBorders>
              <w:top w:val="single" w:sz="6" w:space="0" w:color="auto"/>
              <w:left w:val="single" w:sz="6" w:space="0" w:color="auto"/>
              <w:bottom w:val="single" w:sz="6" w:space="0" w:color="auto"/>
              <w:right w:val="nil"/>
            </w:tcBorders>
          </w:tcPr>
          <w:p w:rsidR="00000000" w:rsidRDefault="00545153">
            <w:pPr>
              <w:rPr>
                <w:sz w:val="24"/>
                <w:szCs w:val="24"/>
              </w:rPr>
            </w:pPr>
            <w:r>
              <w:rPr>
                <w:sz w:val="19"/>
                <w:szCs w:val="19"/>
              </w:rPr>
              <w:t>8/4</w:t>
            </w:r>
          </w:p>
        </w:tc>
        <w:tc>
          <w:tcPr>
            <w:tcW w:w="660" w:type="dxa"/>
            <w:tcBorders>
              <w:top w:val="single" w:sz="6" w:space="0" w:color="auto"/>
              <w:left w:val="single" w:sz="6" w:space="0" w:color="auto"/>
              <w:bottom w:val="single" w:sz="6" w:space="0" w:color="auto"/>
              <w:right w:val="single" w:sz="6" w:space="0" w:color="auto"/>
            </w:tcBorders>
          </w:tcPr>
          <w:p w:rsidR="00000000" w:rsidRDefault="00545153">
            <w:pPr>
              <w:rPr>
                <w:sz w:val="24"/>
                <w:szCs w:val="24"/>
              </w:rPr>
            </w:pPr>
            <w:r>
              <w:rPr>
                <w:sz w:val="19"/>
                <w:szCs w:val="19"/>
              </w:rPr>
              <w:t>10/5</w:t>
            </w:r>
          </w:p>
        </w:tc>
      </w:tr>
    </w:tbl>
    <w:p w:rsidR="00000000" w:rsidRDefault="00545153">
      <w:pPr>
        <w:rPr>
          <w:sz w:val="24"/>
          <w:szCs w:val="24"/>
        </w:rPr>
      </w:pPr>
    </w:p>
    <w:p w:rsidR="00000000" w:rsidRDefault="00545153">
      <w:pPr>
        <w:rPr>
          <w:sz w:val="19"/>
          <w:szCs w:val="19"/>
        </w:rPr>
      </w:pPr>
      <w:r>
        <w:rPr>
          <w:sz w:val="19"/>
          <w:szCs w:val="19"/>
        </w:rPr>
        <w:t xml:space="preserve">N = no sights; IR = Infra-Red; II = Image Intensification ("Starlight Scopes"); </w:t>
      </w:r>
      <w:proofErr w:type="spellStart"/>
      <w:r>
        <w:rPr>
          <w:sz w:val="19"/>
          <w:szCs w:val="19"/>
        </w:rPr>
        <w:t>Th</w:t>
      </w:r>
      <w:proofErr w:type="spellEnd"/>
      <w:r>
        <w:rPr>
          <w:sz w:val="19"/>
          <w:szCs w:val="19"/>
        </w:rPr>
        <w:t xml:space="preserve"> = Thermal</w:t>
      </w:r>
    </w:p>
    <w:p w:rsidR="00000000" w:rsidRDefault="00545153">
      <w:pPr>
        <w:rPr>
          <w:sz w:val="19"/>
          <w:szCs w:val="19"/>
        </w:rPr>
      </w:pPr>
      <w:proofErr w:type="gramStart"/>
      <w:r>
        <w:rPr>
          <w:sz w:val="19"/>
          <w:szCs w:val="19"/>
        </w:rPr>
        <w:t>x/y</w:t>
      </w:r>
      <w:proofErr w:type="gramEnd"/>
      <w:r>
        <w:rPr>
          <w:sz w:val="19"/>
          <w:szCs w:val="19"/>
        </w:rPr>
        <w:t xml:space="preserve"> = range in hexes at which vehicle (x) and troop (y) units can be seen, where different</w:t>
      </w:r>
    </w:p>
    <w:p w:rsidR="00000000" w:rsidRDefault="00545153">
      <w:pPr>
        <w:rPr>
          <w:sz w:val="24"/>
          <w:szCs w:val="24"/>
        </w:rPr>
      </w:pPr>
    </w:p>
    <w:p w:rsidR="00000000" w:rsidRDefault="00545153">
      <w:pPr>
        <w:rPr>
          <w:sz w:val="19"/>
          <w:szCs w:val="19"/>
        </w:rPr>
      </w:pPr>
      <w:r>
        <w:rPr>
          <w:sz w:val="19"/>
          <w:szCs w:val="19"/>
        </w:rPr>
        <w:t xml:space="preserve">If you like Design-Your-Own (DYO) scenarios, add the following: IR and </w:t>
      </w:r>
      <w:r>
        <w:rPr>
          <w:sz w:val="19"/>
          <w:szCs w:val="19"/>
        </w:rPr>
        <w:t xml:space="preserve">II sights can be "bought" at the rate of </w:t>
      </w:r>
      <w:r>
        <w:rPr>
          <w:sz w:val="19"/>
          <w:szCs w:val="19"/>
        </w:rPr>
        <w:lastRenderedPageBreak/>
        <w:t>one Asset Point per platoon so equipped, thermal sights at two Asset Points.  IR sights can be used in any scenario dated after 1950, II sights after 1970, and thermal sights after 1980.</w:t>
      </w:r>
    </w:p>
    <w:p w:rsidR="00000000" w:rsidRDefault="00545153">
      <w:pPr>
        <w:rPr>
          <w:sz w:val="24"/>
          <w:szCs w:val="24"/>
        </w:rPr>
      </w:pPr>
    </w:p>
    <w:p w:rsidR="00000000" w:rsidRDefault="00545153">
      <w:pPr>
        <w:rPr>
          <w:sz w:val="19"/>
          <w:szCs w:val="19"/>
        </w:rPr>
      </w:pPr>
      <w:r>
        <w:rPr>
          <w:b/>
          <w:bCs/>
          <w:sz w:val="19"/>
          <w:szCs w:val="19"/>
        </w:rPr>
        <w:t xml:space="preserve">Chemical Warfare: </w:t>
      </w:r>
      <w:r>
        <w:rPr>
          <w:sz w:val="19"/>
          <w:szCs w:val="19"/>
        </w:rPr>
        <w:t xml:space="preserve"> I think </w:t>
      </w:r>
      <w:r>
        <w:rPr>
          <w:sz w:val="19"/>
          <w:szCs w:val="19"/>
        </w:rPr>
        <w:t xml:space="preserve">this rule was made too strong in the original game - one round of phosgene and everyone on the map had to do the Funky Chicken.  Make up some CHEM markers, Assume </w:t>
      </w:r>
      <w:proofErr w:type="gramStart"/>
      <w:r>
        <w:rPr>
          <w:sz w:val="19"/>
          <w:szCs w:val="19"/>
        </w:rPr>
        <w:t>The</w:t>
      </w:r>
      <w:proofErr w:type="gramEnd"/>
      <w:r>
        <w:rPr>
          <w:sz w:val="19"/>
          <w:szCs w:val="19"/>
        </w:rPr>
        <w:t xml:space="preserve"> Position, and replace the rule with this:</w:t>
      </w:r>
    </w:p>
    <w:p w:rsidR="00000000" w:rsidRDefault="00545153">
      <w:pPr>
        <w:rPr>
          <w:sz w:val="24"/>
          <w:szCs w:val="24"/>
        </w:rPr>
      </w:pPr>
    </w:p>
    <w:p w:rsidR="00000000" w:rsidRDefault="00545153">
      <w:pPr>
        <w:rPr>
          <w:sz w:val="24"/>
          <w:szCs w:val="24"/>
        </w:rPr>
      </w:pPr>
      <w:r>
        <w:rPr>
          <w:b/>
          <w:bCs/>
          <w:sz w:val="19"/>
          <w:szCs w:val="19"/>
        </w:rPr>
        <w:t>CHEMICAL WARFARE TABLE</w:t>
      </w:r>
    </w:p>
    <w:tbl>
      <w:tblPr>
        <w:tblW w:w="0" w:type="auto"/>
        <w:tblInd w:w="84" w:type="dxa"/>
        <w:tblLayout w:type="fixed"/>
        <w:tblCellMar>
          <w:left w:w="84" w:type="dxa"/>
          <w:right w:w="84" w:type="dxa"/>
        </w:tblCellMar>
        <w:tblLook w:val="0000" w:firstRow="0" w:lastRow="0" w:firstColumn="0" w:lastColumn="0" w:noHBand="0" w:noVBand="0"/>
      </w:tblPr>
      <w:tblGrid>
        <w:gridCol w:w="1200"/>
        <w:gridCol w:w="2400"/>
        <w:gridCol w:w="2484"/>
        <w:gridCol w:w="1518"/>
      </w:tblGrid>
      <w:tr w:rsidR="00000000">
        <w:tblPrEx>
          <w:tblCellMar>
            <w:top w:w="0" w:type="dxa"/>
            <w:bottom w:w="0" w:type="dxa"/>
          </w:tblCellMar>
        </w:tblPrEx>
        <w:trPr>
          <w:trHeight w:val="402"/>
        </w:trPr>
        <w:tc>
          <w:tcPr>
            <w:tcW w:w="1200" w:type="dxa"/>
            <w:tcBorders>
              <w:top w:val="single" w:sz="6" w:space="0" w:color="auto"/>
              <w:left w:val="single" w:sz="6" w:space="0" w:color="auto"/>
              <w:bottom w:val="nil"/>
              <w:right w:val="nil"/>
            </w:tcBorders>
          </w:tcPr>
          <w:p w:rsidR="00000000" w:rsidRDefault="00545153">
            <w:pPr>
              <w:rPr>
                <w:sz w:val="24"/>
                <w:szCs w:val="24"/>
              </w:rPr>
            </w:pPr>
            <w:r>
              <w:rPr>
                <w:sz w:val="19"/>
                <w:szCs w:val="19"/>
              </w:rPr>
              <w:t>Strike</w:t>
            </w:r>
          </w:p>
        </w:tc>
        <w:tc>
          <w:tcPr>
            <w:tcW w:w="2400" w:type="dxa"/>
            <w:tcBorders>
              <w:top w:val="single" w:sz="6" w:space="0" w:color="auto"/>
              <w:left w:val="single" w:sz="6" w:space="0" w:color="auto"/>
              <w:bottom w:val="nil"/>
              <w:right w:val="nil"/>
            </w:tcBorders>
          </w:tcPr>
          <w:p w:rsidR="00000000" w:rsidRDefault="00545153">
            <w:pPr>
              <w:rPr>
                <w:sz w:val="24"/>
                <w:szCs w:val="24"/>
              </w:rPr>
            </w:pPr>
            <w:r>
              <w:rPr>
                <w:sz w:val="19"/>
                <w:szCs w:val="19"/>
              </w:rPr>
              <w:t>How to make</w:t>
            </w:r>
          </w:p>
        </w:tc>
        <w:tc>
          <w:tcPr>
            <w:tcW w:w="2484" w:type="dxa"/>
            <w:tcBorders>
              <w:top w:val="single" w:sz="6" w:space="0" w:color="auto"/>
              <w:left w:val="single" w:sz="6" w:space="0" w:color="auto"/>
              <w:bottom w:val="nil"/>
              <w:right w:val="nil"/>
            </w:tcBorders>
          </w:tcPr>
          <w:p w:rsidR="00000000" w:rsidRDefault="00545153">
            <w:pPr>
              <w:rPr>
                <w:sz w:val="24"/>
                <w:szCs w:val="24"/>
              </w:rPr>
            </w:pPr>
            <w:r>
              <w:rPr>
                <w:sz w:val="19"/>
                <w:szCs w:val="19"/>
              </w:rPr>
              <w:t xml:space="preserve"> "Cloud" size</w:t>
            </w:r>
          </w:p>
        </w:tc>
        <w:tc>
          <w:tcPr>
            <w:tcW w:w="1518" w:type="dxa"/>
            <w:tcBorders>
              <w:top w:val="single" w:sz="6" w:space="0" w:color="auto"/>
              <w:left w:val="single" w:sz="6" w:space="0" w:color="auto"/>
              <w:bottom w:val="nil"/>
              <w:right w:val="single" w:sz="6" w:space="0" w:color="auto"/>
            </w:tcBorders>
          </w:tcPr>
          <w:p w:rsidR="00000000" w:rsidRDefault="00545153">
            <w:pPr>
              <w:rPr>
                <w:sz w:val="24"/>
                <w:szCs w:val="24"/>
              </w:rPr>
            </w:pPr>
            <w:r>
              <w:rPr>
                <w:sz w:val="19"/>
                <w:szCs w:val="19"/>
              </w:rPr>
              <w:t>Effect</w:t>
            </w:r>
          </w:p>
        </w:tc>
      </w:tr>
      <w:tr w:rsidR="00000000">
        <w:tblPrEx>
          <w:tblCellMar>
            <w:top w:w="0" w:type="dxa"/>
            <w:bottom w:w="0" w:type="dxa"/>
          </w:tblCellMar>
        </w:tblPrEx>
        <w:trPr>
          <w:trHeight w:val="402"/>
        </w:trPr>
        <w:tc>
          <w:tcPr>
            <w:tcW w:w="1200" w:type="dxa"/>
            <w:tcBorders>
              <w:top w:val="single" w:sz="6" w:space="0" w:color="auto"/>
              <w:left w:val="single" w:sz="6" w:space="0" w:color="auto"/>
              <w:bottom w:val="nil"/>
              <w:right w:val="nil"/>
            </w:tcBorders>
          </w:tcPr>
          <w:p w:rsidR="00000000" w:rsidRDefault="00545153">
            <w:pPr>
              <w:rPr>
                <w:sz w:val="24"/>
                <w:szCs w:val="24"/>
              </w:rPr>
            </w:pPr>
            <w:r>
              <w:rPr>
                <w:sz w:val="19"/>
                <w:szCs w:val="19"/>
              </w:rPr>
              <w:t>Light</w:t>
            </w:r>
          </w:p>
        </w:tc>
        <w:tc>
          <w:tcPr>
            <w:tcW w:w="2400" w:type="dxa"/>
            <w:tcBorders>
              <w:top w:val="single" w:sz="6" w:space="0" w:color="auto"/>
              <w:left w:val="single" w:sz="6" w:space="0" w:color="auto"/>
              <w:bottom w:val="nil"/>
              <w:right w:val="nil"/>
            </w:tcBorders>
          </w:tcPr>
          <w:p w:rsidR="00000000" w:rsidRDefault="00545153">
            <w:pPr>
              <w:rPr>
                <w:sz w:val="24"/>
                <w:szCs w:val="24"/>
              </w:rPr>
            </w:pPr>
            <w:r>
              <w:rPr>
                <w:sz w:val="19"/>
                <w:szCs w:val="19"/>
              </w:rPr>
              <w:t>1 Field arty salvo</w:t>
            </w:r>
          </w:p>
        </w:tc>
        <w:tc>
          <w:tcPr>
            <w:tcW w:w="2484" w:type="dxa"/>
            <w:tcBorders>
              <w:top w:val="single" w:sz="6" w:space="0" w:color="auto"/>
              <w:left w:val="single" w:sz="6" w:space="0" w:color="auto"/>
              <w:bottom w:val="nil"/>
              <w:right w:val="nil"/>
            </w:tcBorders>
          </w:tcPr>
          <w:p w:rsidR="00000000" w:rsidRDefault="00545153">
            <w:pPr>
              <w:rPr>
                <w:sz w:val="24"/>
                <w:szCs w:val="24"/>
              </w:rPr>
            </w:pPr>
            <w:r>
              <w:rPr>
                <w:sz w:val="19"/>
                <w:szCs w:val="19"/>
              </w:rPr>
              <w:t>4 hexes downwind</w:t>
            </w:r>
          </w:p>
        </w:tc>
        <w:tc>
          <w:tcPr>
            <w:tcW w:w="1518" w:type="dxa"/>
            <w:tcBorders>
              <w:top w:val="single" w:sz="6" w:space="0" w:color="auto"/>
              <w:left w:val="single" w:sz="6" w:space="0" w:color="auto"/>
              <w:bottom w:val="nil"/>
              <w:right w:val="single" w:sz="6" w:space="0" w:color="auto"/>
            </w:tcBorders>
          </w:tcPr>
          <w:p w:rsidR="00000000" w:rsidRDefault="00545153">
            <w:pPr>
              <w:rPr>
                <w:sz w:val="24"/>
                <w:szCs w:val="24"/>
              </w:rPr>
            </w:pPr>
            <w:r>
              <w:rPr>
                <w:sz w:val="19"/>
                <w:szCs w:val="19"/>
              </w:rPr>
              <w:t>1-1 attack</w:t>
            </w:r>
          </w:p>
        </w:tc>
      </w:tr>
      <w:tr w:rsidR="00000000">
        <w:tblPrEx>
          <w:tblCellMar>
            <w:top w:w="0" w:type="dxa"/>
            <w:bottom w:w="0" w:type="dxa"/>
          </w:tblCellMar>
        </w:tblPrEx>
        <w:trPr>
          <w:trHeight w:val="402"/>
        </w:trPr>
        <w:tc>
          <w:tcPr>
            <w:tcW w:w="1200" w:type="dxa"/>
            <w:tcBorders>
              <w:top w:val="single" w:sz="6" w:space="0" w:color="auto"/>
              <w:left w:val="single" w:sz="6" w:space="0" w:color="auto"/>
              <w:bottom w:val="nil"/>
              <w:right w:val="nil"/>
            </w:tcBorders>
          </w:tcPr>
          <w:p w:rsidR="00000000" w:rsidRDefault="00545153">
            <w:pPr>
              <w:rPr>
                <w:sz w:val="24"/>
                <w:szCs w:val="24"/>
              </w:rPr>
            </w:pPr>
            <w:r>
              <w:rPr>
                <w:sz w:val="24"/>
                <w:szCs w:val="24"/>
              </w:rPr>
              <w:t xml:space="preserve"> </w:t>
            </w:r>
          </w:p>
        </w:tc>
        <w:tc>
          <w:tcPr>
            <w:tcW w:w="2400" w:type="dxa"/>
            <w:tcBorders>
              <w:top w:val="single" w:sz="6" w:space="0" w:color="auto"/>
              <w:left w:val="single" w:sz="6" w:space="0" w:color="auto"/>
              <w:bottom w:val="nil"/>
              <w:right w:val="nil"/>
            </w:tcBorders>
          </w:tcPr>
          <w:p w:rsidR="00000000" w:rsidRDefault="00545153">
            <w:pPr>
              <w:rPr>
                <w:sz w:val="24"/>
                <w:szCs w:val="24"/>
              </w:rPr>
            </w:pPr>
            <w:r>
              <w:rPr>
                <w:sz w:val="19"/>
                <w:szCs w:val="19"/>
              </w:rPr>
              <w:t>1 Medium salvo</w:t>
            </w:r>
          </w:p>
        </w:tc>
        <w:tc>
          <w:tcPr>
            <w:tcW w:w="2484" w:type="dxa"/>
            <w:tcBorders>
              <w:top w:val="single" w:sz="6" w:space="0" w:color="auto"/>
              <w:left w:val="single" w:sz="6" w:space="0" w:color="auto"/>
              <w:bottom w:val="nil"/>
              <w:right w:val="nil"/>
            </w:tcBorders>
          </w:tcPr>
          <w:p w:rsidR="00000000" w:rsidRDefault="00545153">
            <w:pPr>
              <w:rPr>
                <w:sz w:val="24"/>
                <w:szCs w:val="24"/>
              </w:rPr>
            </w:pPr>
            <w:r>
              <w:rPr>
                <w:sz w:val="19"/>
                <w:szCs w:val="19"/>
              </w:rPr>
              <w:t>5 hexes downwind</w:t>
            </w:r>
          </w:p>
        </w:tc>
        <w:tc>
          <w:tcPr>
            <w:tcW w:w="1518" w:type="dxa"/>
            <w:tcBorders>
              <w:top w:val="single" w:sz="6" w:space="0" w:color="auto"/>
              <w:left w:val="single" w:sz="6" w:space="0" w:color="auto"/>
              <w:bottom w:val="nil"/>
              <w:right w:val="single" w:sz="6" w:space="0" w:color="auto"/>
            </w:tcBorders>
          </w:tcPr>
          <w:p w:rsidR="00000000" w:rsidRDefault="00545153">
            <w:pPr>
              <w:rPr>
                <w:sz w:val="24"/>
                <w:szCs w:val="24"/>
              </w:rPr>
            </w:pPr>
          </w:p>
        </w:tc>
      </w:tr>
      <w:tr w:rsidR="00000000">
        <w:tblPrEx>
          <w:tblCellMar>
            <w:top w:w="0" w:type="dxa"/>
            <w:bottom w:w="0" w:type="dxa"/>
          </w:tblCellMar>
        </w:tblPrEx>
        <w:trPr>
          <w:trHeight w:val="402"/>
        </w:trPr>
        <w:tc>
          <w:tcPr>
            <w:tcW w:w="1200" w:type="dxa"/>
            <w:tcBorders>
              <w:top w:val="single" w:sz="6" w:space="0" w:color="auto"/>
              <w:left w:val="single" w:sz="6" w:space="0" w:color="auto"/>
              <w:bottom w:val="nil"/>
              <w:right w:val="nil"/>
            </w:tcBorders>
          </w:tcPr>
          <w:p w:rsidR="00000000" w:rsidRDefault="00545153">
            <w:pPr>
              <w:rPr>
                <w:sz w:val="24"/>
                <w:szCs w:val="24"/>
              </w:rPr>
            </w:pPr>
          </w:p>
        </w:tc>
        <w:tc>
          <w:tcPr>
            <w:tcW w:w="2400" w:type="dxa"/>
            <w:tcBorders>
              <w:top w:val="single" w:sz="6" w:space="0" w:color="auto"/>
              <w:left w:val="single" w:sz="6" w:space="0" w:color="auto"/>
              <w:bottom w:val="nil"/>
              <w:right w:val="nil"/>
            </w:tcBorders>
          </w:tcPr>
          <w:p w:rsidR="00000000" w:rsidRDefault="00545153">
            <w:pPr>
              <w:rPr>
                <w:sz w:val="24"/>
                <w:szCs w:val="24"/>
              </w:rPr>
            </w:pPr>
            <w:r>
              <w:rPr>
                <w:sz w:val="19"/>
                <w:szCs w:val="19"/>
              </w:rPr>
              <w:t xml:space="preserve">1 aircraft bomb </w:t>
            </w:r>
          </w:p>
        </w:tc>
        <w:tc>
          <w:tcPr>
            <w:tcW w:w="2484" w:type="dxa"/>
            <w:tcBorders>
              <w:top w:val="single" w:sz="6" w:space="0" w:color="auto"/>
              <w:left w:val="single" w:sz="6" w:space="0" w:color="auto"/>
              <w:bottom w:val="nil"/>
              <w:right w:val="nil"/>
            </w:tcBorders>
          </w:tcPr>
          <w:p w:rsidR="00000000" w:rsidRDefault="00545153">
            <w:pPr>
              <w:rPr>
                <w:sz w:val="24"/>
                <w:szCs w:val="24"/>
              </w:rPr>
            </w:pPr>
            <w:r>
              <w:rPr>
                <w:sz w:val="19"/>
                <w:szCs w:val="19"/>
              </w:rPr>
              <w:t>target hex only</w:t>
            </w:r>
          </w:p>
        </w:tc>
        <w:tc>
          <w:tcPr>
            <w:tcW w:w="1518" w:type="dxa"/>
            <w:tcBorders>
              <w:top w:val="single" w:sz="6" w:space="0" w:color="auto"/>
              <w:left w:val="single" w:sz="6" w:space="0" w:color="auto"/>
              <w:bottom w:val="nil"/>
              <w:right w:val="single" w:sz="6" w:space="0" w:color="auto"/>
            </w:tcBorders>
          </w:tcPr>
          <w:p w:rsidR="00000000" w:rsidRDefault="00545153">
            <w:pPr>
              <w:rPr>
                <w:sz w:val="24"/>
                <w:szCs w:val="24"/>
              </w:rPr>
            </w:pPr>
          </w:p>
        </w:tc>
      </w:tr>
      <w:tr w:rsidR="00000000">
        <w:tblPrEx>
          <w:tblCellMar>
            <w:top w:w="0" w:type="dxa"/>
            <w:bottom w:w="0" w:type="dxa"/>
          </w:tblCellMar>
        </w:tblPrEx>
        <w:trPr>
          <w:trHeight w:val="402"/>
        </w:trPr>
        <w:tc>
          <w:tcPr>
            <w:tcW w:w="1200" w:type="dxa"/>
            <w:tcBorders>
              <w:top w:val="single" w:sz="6" w:space="0" w:color="auto"/>
              <w:left w:val="single" w:sz="6" w:space="0" w:color="auto"/>
              <w:bottom w:val="single" w:sz="6" w:space="0" w:color="auto"/>
              <w:right w:val="nil"/>
            </w:tcBorders>
          </w:tcPr>
          <w:p w:rsidR="00000000" w:rsidRDefault="00545153">
            <w:pPr>
              <w:rPr>
                <w:sz w:val="24"/>
                <w:szCs w:val="24"/>
              </w:rPr>
            </w:pPr>
            <w:r>
              <w:rPr>
                <w:sz w:val="19"/>
                <w:szCs w:val="19"/>
              </w:rPr>
              <w:t>Heavy</w:t>
            </w:r>
          </w:p>
        </w:tc>
        <w:tc>
          <w:tcPr>
            <w:tcW w:w="2400" w:type="dxa"/>
            <w:tcBorders>
              <w:top w:val="single" w:sz="6" w:space="0" w:color="auto"/>
              <w:left w:val="single" w:sz="6" w:space="0" w:color="auto"/>
              <w:bottom w:val="single" w:sz="6" w:space="0" w:color="auto"/>
              <w:right w:val="nil"/>
            </w:tcBorders>
          </w:tcPr>
          <w:p w:rsidR="00000000" w:rsidRDefault="00545153">
            <w:pPr>
              <w:rPr>
                <w:sz w:val="24"/>
                <w:szCs w:val="24"/>
              </w:rPr>
            </w:pPr>
            <w:r>
              <w:rPr>
                <w:sz w:val="19"/>
                <w:szCs w:val="19"/>
              </w:rPr>
              <w:t>2 salvoes/bombs</w:t>
            </w:r>
          </w:p>
        </w:tc>
        <w:tc>
          <w:tcPr>
            <w:tcW w:w="2484" w:type="dxa"/>
            <w:tcBorders>
              <w:top w:val="single" w:sz="6" w:space="0" w:color="auto"/>
              <w:left w:val="single" w:sz="6" w:space="0" w:color="auto"/>
              <w:bottom w:val="single" w:sz="6" w:space="0" w:color="auto"/>
              <w:right w:val="nil"/>
            </w:tcBorders>
          </w:tcPr>
          <w:p w:rsidR="00000000" w:rsidRDefault="00545153">
            <w:pPr>
              <w:rPr>
                <w:sz w:val="24"/>
                <w:szCs w:val="24"/>
              </w:rPr>
            </w:pPr>
            <w:r>
              <w:rPr>
                <w:sz w:val="19"/>
                <w:szCs w:val="19"/>
              </w:rPr>
              <w:t xml:space="preserve">same   </w:t>
            </w:r>
          </w:p>
        </w:tc>
        <w:tc>
          <w:tcPr>
            <w:tcW w:w="1518" w:type="dxa"/>
            <w:tcBorders>
              <w:top w:val="single" w:sz="6" w:space="0" w:color="auto"/>
              <w:left w:val="single" w:sz="6" w:space="0" w:color="auto"/>
              <w:bottom w:val="single" w:sz="6" w:space="0" w:color="auto"/>
              <w:right w:val="single" w:sz="6" w:space="0" w:color="auto"/>
            </w:tcBorders>
          </w:tcPr>
          <w:p w:rsidR="00000000" w:rsidRDefault="00545153">
            <w:pPr>
              <w:rPr>
                <w:sz w:val="24"/>
                <w:szCs w:val="24"/>
              </w:rPr>
            </w:pPr>
            <w:r>
              <w:rPr>
                <w:sz w:val="19"/>
                <w:szCs w:val="19"/>
              </w:rPr>
              <w:t xml:space="preserve">  2-1 attack</w:t>
            </w:r>
          </w:p>
        </w:tc>
      </w:tr>
    </w:tbl>
    <w:p w:rsidR="00000000" w:rsidRDefault="00545153">
      <w:pPr>
        <w:rPr>
          <w:sz w:val="24"/>
          <w:szCs w:val="24"/>
        </w:rPr>
      </w:pPr>
    </w:p>
    <w:p w:rsidR="00000000" w:rsidRDefault="00545153">
      <w:pPr>
        <w:rPr>
          <w:sz w:val="19"/>
          <w:szCs w:val="19"/>
        </w:rPr>
      </w:pPr>
      <w:r>
        <w:rPr>
          <w:sz w:val="19"/>
          <w:szCs w:val="19"/>
        </w:rPr>
        <w:t>Chem</w:t>
      </w:r>
      <w:r>
        <w:rPr>
          <w:sz w:val="19"/>
          <w:szCs w:val="19"/>
        </w:rPr>
        <w:t xml:space="preserve">ical strikes last as many turns as the size of the strike: remove the most-upwind marker of each strike and move the entire "cloud" one hex downwind at the end of each turn, before new artillery missions are resolved.   Attacks are made on anything caught </w:t>
      </w:r>
      <w:r>
        <w:rPr>
          <w:sz w:val="19"/>
          <w:szCs w:val="19"/>
        </w:rPr>
        <w:t xml:space="preserve">in the "cloud" at the appropriate odds, reduced by two levels if the target is a pressurized AFV (i.e. any enclosed AFV built after 1965) or infantry in </w:t>
      </w:r>
      <w:proofErr w:type="spellStart"/>
      <w:r>
        <w:rPr>
          <w:sz w:val="19"/>
          <w:szCs w:val="19"/>
        </w:rPr>
        <w:t>chem</w:t>
      </w:r>
      <w:proofErr w:type="spellEnd"/>
      <w:r>
        <w:rPr>
          <w:sz w:val="19"/>
          <w:szCs w:val="19"/>
        </w:rPr>
        <w:t xml:space="preserve"> suits (buy these at one Asset Point per platoon in DYO scenarios), and by one level if the target </w:t>
      </w:r>
      <w:r>
        <w:rPr>
          <w:sz w:val="19"/>
          <w:szCs w:val="19"/>
        </w:rPr>
        <w:t xml:space="preserve">is an enclosed AFV or rain is falling.  Apply the Degraded Effectiveness rule to all units within a radius equal to the current size of the "cloud" in hexes. </w:t>
      </w:r>
    </w:p>
    <w:p w:rsidR="00000000" w:rsidRDefault="00545153">
      <w:pPr>
        <w:rPr>
          <w:sz w:val="24"/>
          <w:szCs w:val="24"/>
        </w:rPr>
      </w:pPr>
    </w:p>
    <w:p w:rsidR="00000000" w:rsidRDefault="00545153">
      <w:pPr>
        <w:rPr>
          <w:sz w:val="19"/>
          <w:szCs w:val="19"/>
        </w:rPr>
      </w:pPr>
      <w:r>
        <w:rPr>
          <w:b/>
          <w:bCs/>
          <w:sz w:val="19"/>
          <w:szCs w:val="19"/>
        </w:rPr>
        <w:t>Air Units - Fighter/Bombers:</w:t>
      </w:r>
      <w:r>
        <w:rPr>
          <w:sz w:val="19"/>
          <w:szCs w:val="19"/>
        </w:rPr>
        <w:t xml:space="preserve">  Add that fighter/bombers can drop illumination flares or chemical </w:t>
      </w:r>
      <w:r>
        <w:rPr>
          <w:sz w:val="19"/>
          <w:szCs w:val="19"/>
        </w:rPr>
        <w:t>bombs in their flight paths.  Each unit uses one bombing attack factor: flares illuminate the target and all adjacent hexes for one turn, and a chemical bomb creates a light chemical strike "cloud" in the target hex only.</w:t>
      </w:r>
    </w:p>
    <w:p w:rsidR="00000000" w:rsidRDefault="00545153">
      <w:pPr>
        <w:rPr>
          <w:sz w:val="24"/>
          <w:szCs w:val="24"/>
        </w:rPr>
      </w:pPr>
    </w:p>
    <w:p w:rsidR="00000000" w:rsidRDefault="00545153">
      <w:pPr>
        <w:rPr>
          <w:sz w:val="24"/>
          <w:szCs w:val="24"/>
        </w:rPr>
      </w:pPr>
      <w:r>
        <w:rPr>
          <w:b/>
          <w:bCs/>
          <w:sz w:val="19"/>
          <w:szCs w:val="19"/>
        </w:rPr>
        <w:t>OPTIONAL RULES</w:t>
      </w:r>
    </w:p>
    <w:p w:rsidR="00000000" w:rsidRDefault="00545153">
      <w:pPr>
        <w:rPr>
          <w:sz w:val="24"/>
          <w:szCs w:val="24"/>
        </w:rPr>
      </w:pPr>
    </w:p>
    <w:p w:rsidR="00000000" w:rsidRDefault="00545153">
      <w:pPr>
        <w:rPr>
          <w:sz w:val="19"/>
          <w:szCs w:val="19"/>
        </w:rPr>
      </w:pPr>
      <w:r>
        <w:rPr>
          <w:b/>
          <w:bCs/>
          <w:sz w:val="19"/>
          <w:szCs w:val="19"/>
        </w:rPr>
        <w:t>Optional Artiller</w:t>
      </w:r>
      <w:r>
        <w:rPr>
          <w:b/>
          <w:bCs/>
          <w:sz w:val="19"/>
          <w:szCs w:val="19"/>
        </w:rPr>
        <w:t>y Rounds</w:t>
      </w:r>
      <w:r>
        <w:rPr>
          <w:sz w:val="19"/>
          <w:szCs w:val="19"/>
        </w:rPr>
        <w:t xml:space="preserve"> (page 11, column 2):</w:t>
      </w:r>
    </w:p>
    <w:p w:rsidR="00000000" w:rsidRDefault="00545153">
      <w:pPr>
        <w:rPr>
          <w:sz w:val="24"/>
          <w:szCs w:val="24"/>
        </w:rPr>
      </w:pPr>
    </w:p>
    <w:p w:rsidR="00000000" w:rsidRDefault="00545153">
      <w:pPr>
        <w:rPr>
          <w:sz w:val="19"/>
          <w:szCs w:val="19"/>
        </w:rPr>
      </w:pPr>
      <w:r>
        <w:rPr>
          <w:b/>
          <w:bCs/>
          <w:sz w:val="19"/>
          <w:szCs w:val="19"/>
        </w:rPr>
        <w:t xml:space="preserve">Smoke: </w:t>
      </w:r>
      <w:r>
        <w:rPr>
          <w:sz w:val="19"/>
          <w:szCs w:val="19"/>
        </w:rPr>
        <w:t xml:space="preserve"> Smoke fire missions last for one turn and the size of the screen produced depends on the firing artillery type:  see the Artillery Table.  Change the cost of smoke to 1 point per salvo in DYO scenarios.</w:t>
      </w:r>
    </w:p>
    <w:p w:rsidR="00000000" w:rsidRDefault="00545153">
      <w:pPr>
        <w:rPr>
          <w:sz w:val="24"/>
          <w:szCs w:val="24"/>
        </w:rPr>
      </w:pPr>
    </w:p>
    <w:p w:rsidR="00000000" w:rsidRDefault="00545153">
      <w:pPr>
        <w:rPr>
          <w:sz w:val="19"/>
          <w:szCs w:val="19"/>
        </w:rPr>
      </w:pPr>
      <w:r>
        <w:rPr>
          <w:b/>
          <w:bCs/>
          <w:sz w:val="19"/>
          <w:szCs w:val="19"/>
        </w:rPr>
        <w:t>Counter-batte</w:t>
      </w:r>
      <w:r>
        <w:rPr>
          <w:b/>
          <w:bCs/>
          <w:sz w:val="19"/>
          <w:szCs w:val="19"/>
        </w:rPr>
        <w:t>ry (CB) Fire:</w:t>
      </w:r>
      <w:r>
        <w:rPr>
          <w:sz w:val="19"/>
          <w:szCs w:val="19"/>
        </w:rPr>
        <w:t xml:space="preserve">  This mission can be fired only by Medium artillery, and only at batteries the enemy has already used.  For each CB salvo, the player rolls on the 1-3 column of the CRT.  A P result means that the enemy battery is suppressed:  it cannot be us</w:t>
      </w:r>
      <w:r>
        <w:rPr>
          <w:sz w:val="19"/>
          <w:szCs w:val="19"/>
        </w:rPr>
        <w:t>ed the next turn and any fire mission it just conducted is cancelled.  Two P results in succession mean the enemy battery is destroyed.</w:t>
      </w:r>
    </w:p>
    <w:p w:rsidR="00000000" w:rsidRDefault="00545153">
      <w:pPr>
        <w:rPr>
          <w:sz w:val="24"/>
          <w:szCs w:val="24"/>
        </w:rPr>
      </w:pPr>
    </w:p>
    <w:p w:rsidR="00000000" w:rsidRDefault="00545153">
      <w:pPr>
        <w:rPr>
          <w:sz w:val="19"/>
          <w:szCs w:val="19"/>
        </w:rPr>
      </w:pPr>
      <w:r>
        <w:rPr>
          <w:b/>
          <w:bCs/>
          <w:sz w:val="19"/>
          <w:szCs w:val="19"/>
        </w:rPr>
        <w:t>Illumination:</w:t>
      </w:r>
      <w:r>
        <w:rPr>
          <w:sz w:val="19"/>
          <w:szCs w:val="19"/>
        </w:rPr>
        <w:t xml:space="preserve">  Illumination can be fired by any type of on-map or off-map artillery.  Its effect is to make the target </w:t>
      </w:r>
      <w:r>
        <w:rPr>
          <w:sz w:val="19"/>
          <w:szCs w:val="19"/>
        </w:rPr>
        <w:t>hex and all adjacent hexes visible to all units that can draw a LOF to it at daylight ranges for one game turn (i.e. two player turns).  For DYO scenarios, illumination rounds cost the same as HE.</w:t>
      </w:r>
    </w:p>
    <w:p w:rsidR="00000000" w:rsidRDefault="00545153">
      <w:pPr>
        <w:rPr>
          <w:sz w:val="24"/>
          <w:szCs w:val="24"/>
        </w:rPr>
      </w:pPr>
    </w:p>
    <w:p w:rsidR="00000000" w:rsidRDefault="00545153">
      <w:pPr>
        <w:rPr>
          <w:sz w:val="24"/>
          <w:szCs w:val="24"/>
        </w:rPr>
      </w:pPr>
      <w:r>
        <w:rPr>
          <w:b/>
          <w:bCs/>
          <w:sz w:val="19"/>
          <w:szCs w:val="19"/>
        </w:rPr>
        <w:t>CHARTS AND TABLES</w:t>
      </w:r>
    </w:p>
    <w:p w:rsidR="00000000" w:rsidRDefault="00545153">
      <w:pPr>
        <w:rPr>
          <w:sz w:val="24"/>
          <w:szCs w:val="24"/>
        </w:rPr>
      </w:pPr>
      <w:r>
        <w:rPr>
          <w:sz w:val="19"/>
          <w:szCs w:val="19"/>
        </w:rPr>
        <w:t xml:space="preserve">Besides the new tables given above, add </w:t>
      </w:r>
      <w:r>
        <w:rPr>
          <w:sz w:val="19"/>
          <w:szCs w:val="19"/>
        </w:rPr>
        <w:t>the following table summarizing the effects and capabilities of artillery:</w:t>
      </w:r>
    </w:p>
    <w:p w:rsidR="00000000" w:rsidRDefault="00545153">
      <w:pPr>
        <w:rPr>
          <w:sz w:val="24"/>
          <w:szCs w:val="24"/>
        </w:rPr>
      </w:pPr>
    </w:p>
    <w:p w:rsidR="00000000" w:rsidRDefault="00545153">
      <w:pPr>
        <w:rPr>
          <w:sz w:val="24"/>
          <w:szCs w:val="24"/>
        </w:rPr>
      </w:pPr>
      <w:r>
        <w:rPr>
          <w:b/>
          <w:bCs/>
          <w:sz w:val="19"/>
          <w:szCs w:val="19"/>
        </w:rPr>
        <w:t>ARTILLERY TABLE</w:t>
      </w:r>
    </w:p>
    <w:tbl>
      <w:tblPr>
        <w:tblW w:w="0" w:type="auto"/>
        <w:tblInd w:w="84" w:type="dxa"/>
        <w:tblLayout w:type="fixed"/>
        <w:tblCellMar>
          <w:left w:w="84" w:type="dxa"/>
          <w:right w:w="84" w:type="dxa"/>
        </w:tblCellMar>
        <w:tblLook w:val="0000" w:firstRow="0" w:lastRow="0" w:firstColumn="0" w:lastColumn="0" w:noHBand="0" w:noVBand="0"/>
      </w:tblPr>
      <w:tblGrid>
        <w:gridCol w:w="1278"/>
        <w:gridCol w:w="720"/>
        <w:gridCol w:w="1068"/>
        <w:gridCol w:w="1038"/>
        <w:gridCol w:w="1170"/>
        <w:gridCol w:w="1134"/>
        <w:gridCol w:w="1068"/>
        <w:gridCol w:w="1860"/>
      </w:tblGrid>
      <w:tr w:rsidR="00000000">
        <w:tblPrEx>
          <w:tblCellMar>
            <w:top w:w="0" w:type="dxa"/>
            <w:bottom w:w="0" w:type="dxa"/>
          </w:tblCellMar>
        </w:tblPrEx>
        <w:trPr>
          <w:trHeight w:val="402"/>
        </w:trPr>
        <w:tc>
          <w:tcPr>
            <w:tcW w:w="1278" w:type="dxa"/>
            <w:tcBorders>
              <w:top w:val="single" w:sz="6" w:space="0" w:color="auto"/>
              <w:left w:val="single" w:sz="6" w:space="0" w:color="auto"/>
              <w:bottom w:val="nil"/>
              <w:right w:val="nil"/>
            </w:tcBorders>
          </w:tcPr>
          <w:p w:rsidR="00000000" w:rsidRDefault="00545153">
            <w:pPr>
              <w:rPr>
                <w:sz w:val="24"/>
                <w:szCs w:val="24"/>
              </w:rPr>
            </w:pPr>
            <w:r>
              <w:rPr>
                <w:sz w:val="19"/>
                <w:szCs w:val="19"/>
              </w:rPr>
              <w:t>TYPE</w:t>
            </w:r>
          </w:p>
        </w:tc>
        <w:tc>
          <w:tcPr>
            <w:tcW w:w="720" w:type="dxa"/>
            <w:tcBorders>
              <w:top w:val="single" w:sz="6" w:space="0" w:color="auto"/>
              <w:left w:val="single" w:sz="6" w:space="0" w:color="auto"/>
              <w:bottom w:val="nil"/>
              <w:right w:val="nil"/>
            </w:tcBorders>
          </w:tcPr>
          <w:p w:rsidR="00000000" w:rsidRDefault="00545153">
            <w:pPr>
              <w:rPr>
                <w:sz w:val="24"/>
                <w:szCs w:val="24"/>
              </w:rPr>
            </w:pPr>
            <w:r>
              <w:rPr>
                <w:sz w:val="19"/>
                <w:szCs w:val="19"/>
              </w:rPr>
              <w:t>ROF</w:t>
            </w:r>
          </w:p>
        </w:tc>
        <w:tc>
          <w:tcPr>
            <w:tcW w:w="1068" w:type="dxa"/>
            <w:tcBorders>
              <w:top w:val="single" w:sz="6" w:space="0" w:color="auto"/>
              <w:left w:val="single" w:sz="6" w:space="0" w:color="auto"/>
              <w:bottom w:val="nil"/>
              <w:right w:val="nil"/>
            </w:tcBorders>
          </w:tcPr>
          <w:p w:rsidR="00000000" w:rsidRDefault="00545153">
            <w:pPr>
              <w:rPr>
                <w:sz w:val="24"/>
                <w:szCs w:val="24"/>
              </w:rPr>
            </w:pPr>
            <w:r>
              <w:rPr>
                <w:sz w:val="19"/>
                <w:szCs w:val="19"/>
              </w:rPr>
              <w:t>HE vs. AFV</w:t>
            </w:r>
          </w:p>
        </w:tc>
        <w:tc>
          <w:tcPr>
            <w:tcW w:w="1038" w:type="dxa"/>
            <w:tcBorders>
              <w:top w:val="single" w:sz="6" w:space="0" w:color="auto"/>
              <w:left w:val="single" w:sz="6" w:space="0" w:color="auto"/>
              <w:bottom w:val="nil"/>
              <w:right w:val="nil"/>
            </w:tcBorders>
          </w:tcPr>
          <w:p w:rsidR="00000000" w:rsidRDefault="00545153">
            <w:pPr>
              <w:rPr>
                <w:sz w:val="24"/>
                <w:szCs w:val="24"/>
              </w:rPr>
            </w:pPr>
            <w:r>
              <w:rPr>
                <w:sz w:val="19"/>
                <w:szCs w:val="19"/>
              </w:rPr>
              <w:t>HE vs. Soft</w:t>
            </w:r>
          </w:p>
        </w:tc>
        <w:tc>
          <w:tcPr>
            <w:tcW w:w="1170" w:type="dxa"/>
            <w:tcBorders>
              <w:top w:val="single" w:sz="6" w:space="0" w:color="auto"/>
              <w:left w:val="single" w:sz="6" w:space="0" w:color="auto"/>
              <w:bottom w:val="nil"/>
              <w:right w:val="nil"/>
            </w:tcBorders>
          </w:tcPr>
          <w:p w:rsidR="00000000" w:rsidRDefault="00545153">
            <w:pPr>
              <w:rPr>
                <w:sz w:val="24"/>
                <w:szCs w:val="24"/>
              </w:rPr>
            </w:pPr>
            <w:r>
              <w:rPr>
                <w:sz w:val="19"/>
                <w:szCs w:val="19"/>
              </w:rPr>
              <w:t>CHEM</w:t>
            </w:r>
          </w:p>
        </w:tc>
        <w:tc>
          <w:tcPr>
            <w:tcW w:w="1134" w:type="dxa"/>
            <w:tcBorders>
              <w:top w:val="single" w:sz="6" w:space="0" w:color="auto"/>
              <w:left w:val="single" w:sz="6" w:space="0" w:color="auto"/>
              <w:bottom w:val="nil"/>
              <w:right w:val="nil"/>
            </w:tcBorders>
          </w:tcPr>
          <w:p w:rsidR="00000000" w:rsidRDefault="00545153">
            <w:pPr>
              <w:rPr>
                <w:sz w:val="24"/>
                <w:szCs w:val="24"/>
              </w:rPr>
            </w:pPr>
            <w:r>
              <w:rPr>
                <w:sz w:val="19"/>
                <w:szCs w:val="19"/>
              </w:rPr>
              <w:t>SMOKE</w:t>
            </w:r>
          </w:p>
        </w:tc>
        <w:tc>
          <w:tcPr>
            <w:tcW w:w="1068" w:type="dxa"/>
            <w:tcBorders>
              <w:top w:val="single" w:sz="6" w:space="0" w:color="auto"/>
              <w:left w:val="single" w:sz="6" w:space="0" w:color="auto"/>
              <w:bottom w:val="nil"/>
              <w:right w:val="nil"/>
            </w:tcBorders>
          </w:tcPr>
          <w:p w:rsidR="00000000" w:rsidRDefault="00545153">
            <w:pPr>
              <w:rPr>
                <w:sz w:val="24"/>
                <w:szCs w:val="24"/>
              </w:rPr>
            </w:pPr>
            <w:r>
              <w:rPr>
                <w:sz w:val="19"/>
                <w:szCs w:val="19"/>
              </w:rPr>
              <w:t>ILLUM</w:t>
            </w:r>
          </w:p>
        </w:tc>
        <w:tc>
          <w:tcPr>
            <w:tcW w:w="1860" w:type="dxa"/>
            <w:tcBorders>
              <w:top w:val="single" w:sz="6" w:space="0" w:color="auto"/>
              <w:left w:val="single" w:sz="6" w:space="0" w:color="auto"/>
              <w:bottom w:val="nil"/>
              <w:right w:val="single" w:sz="6" w:space="0" w:color="auto"/>
            </w:tcBorders>
          </w:tcPr>
          <w:p w:rsidR="00000000" w:rsidRDefault="00545153">
            <w:pPr>
              <w:rPr>
                <w:sz w:val="24"/>
                <w:szCs w:val="24"/>
              </w:rPr>
            </w:pPr>
            <w:r>
              <w:rPr>
                <w:sz w:val="19"/>
                <w:szCs w:val="19"/>
              </w:rPr>
              <w:t>CB, ICMDP, FASCAM</w:t>
            </w:r>
          </w:p>
        </w:tc>
      </w:tr>
      <w:tr w:rsidR="00000000">
        <w:tblPrEx>
          <w:tblCellMar>
            <w:top w:w="0" w:type="dxa"/>
            <w:bottom w:w="0" w:type="dxa"/>
          </w:tblCellMar>
        </w:tblPrEx>
        <w:trPr>
          <w:trHeight w:val="402"/>
        </w:trPr>
        <w:tc>
          <w:tcPr>
            <w:tcW w:w="1278" w:type="dxa"/>
            <w:tcBorders>
              <w:top w:val="single" w:sz="6" w:space="0" w:color="auto"/>
              <w:left w:val="single" w:sz="6" w:space="0" w:color="auto"/>
              <w:bottom w:val="nil"/>
              <w:right w:val="nil"/>
            </w:tcBorders>
          </w:tcPr>
          <w:p w:rsidR="00000000" w:rsidRDefault="00545153">
            <w:pPr>
              <w:rPr>
                <w:sz w:val="24"/>
                <w:szCs w:val="24"/>
              </w:rPr>
            </w:pPr>
            <w:r>
              <w:rPr>
                <w:sz w:val="19"/>
                <w:szCs w:val="19"/>
              </w:rPr>
              <w:t>Light</w:t>
            </w:r>
          </w:p>
        </w:tc>
        <w:tc>
          <w:tcPr>
            <w:tcW w:w="720" w:type="dxa"/>
            <w:tcBorders>
              <w:top w:val="single" w:sz="6" w:space="0" w:color="auto"/>
              <w:left w:val="single" w:sz="6" w:space="0" w:color="auto"/>
              <w:bottom w:val="nil"/>
              <w:right w:val="nil"/>
            </w:tcBorders>
          </w:tcPr>
          <w:p w:rsidR="00000000" w:rsidRDefault="00545153">
            <w:pPr>
              <w:rPr>
                <w:sz w:val="24"/>
                <w:szCs w:val="24"/>
              </w:rPr>
            </w:pPr>
            <w:r>
              <w:rPr>
                <w:sz w:val="19"/>
                <w:szCs w:val="19"/>
              </w:rPr>
              <w:t>4</w:t>
            </w:r>
          </w:p>
        </w:tc>
        <w:tc>
          <w:tcPr>
            <w:tcW w:w="1068" w:type="dxa"/>
            <w:tcBorders>
              <w:top w:val="single" w:sz="6" w:space="0" w:color="auto"/>
              <w:left w:val="single" w:sz="6" w:space="0" w:color="auto"/>
              <w:bottom w:val="nil"/>
              <w:right w:val="nil"/>
            </w:tcBorders>
          </w:tcPr>
          <w:p w:rsidR="00000000" w:rsidRDefault="00545153">
            <w:pPr>
              <w:rPr>
                <w:sz w:val="24"/>
                <w:szCs w:val="24"/>
              </w:rPr>
            </w:pPr>
            <w:r>
              <w:rPr>
                <w:sz w:val="19"/>
                <w:szCs w:val="19"/>
              </w:rPr>
              <w:t>no</w:t>
            </w:r>
          </w:p>
        </w:tc>
        <w:tc>
          <w:tcPr>
            <w:tcW w:w="1038" w:type="dxa"/>
            <w:tcBorders>
              <w:top w:val="single" w:sz="6" w:space="0" w:color="auto"/>
              <w:left w:val="single" w:sz="6" w:space="0" w:color="auto"/>
              <w:bottom w:val="nil"/>
              <w:right w:val="nil"/>
            </w:tcBorders>
          </w:tcPr>
          <w:p w:rsidR="00000000" w:rsidRDefault="00545153">
            <w:pPr>
              <w:rPr>
                <w:sz w:val="24"/>
                <w:szCs w:val="24"/>
              </w:rPr>
            </w:pPr>
            <w:r>
              <w:rPr>
                <w:sz w:val="19"/>
                <w:szCs w:val="19"/>
              </w:rPr>
              <w:t>1-3</w:t>
            </w:r>
          </w:p>
        </w:tc>
        <w:tc>
          <w:tcPr>
            <w:tcW w:w="1170" w:type="dxa"/>
            <w:tcBorders>
              <w:top w:val="single" w:sz="6" w:space="0" w:color="auto"/>
              <w:left w:val="single" w:sz="6" w:space="0" w:color="auto"/>
              <w:bottom w:val="nil"/>
              <w:right w:val="nil"/>
            </w:tcBorders>
          </w:tcPr>
          <w:p w:rsidR="00000000" w:rsidRDefault="00545153">
            <w:pPr>
              <w:rPr>
                <w:sz w:val="24"/>
                <w:szCs w:val="24"/>
              </w:rPr>
            </w:pPr>
            <w:r>
              <w:rPr>
                <w:sz w:val="19"/>
                <w:szCs w:val="19"/>
              </w:rPr>
              <w:t>no</w:t>
            </w:r>
          </w:p>
        </w:tc>
        <w:tc>
          <w:tcPr>
            <w:tcW w:w="1134" w:type="dxa"/>
            <w:tcBorders>
              <w:top w:val="single" w:sz="6" w:space="0" w:color="auto"/>
              <w:left w:val="single" w:sz="6" w:space="0" w:color="auto"/>
              <w:bottom w:val="nil"/>
              <w:right w:val="nil"/>
            </w:tcBorders>
          </w:tcPr>
          <w:p w:rsidR="00000000" w:rsidRDefault="00545153">
            <w:pPr>
              <w:rPr>
                <w:sz w:val="24"/>
                <w:szCs w:val="24"/>
              </w:rPr>
            </w:pPr>
            <w:r>
              <w:rPr>
                <w:sz w:val="19"/>
                <w:szCs w:val="19"/>
              </w:rPr>
              <w:t>3 hexes</w:t>
            </w:r>
          </w:p>
        </w:tc>
        <w:tc>
          <w:tcPr>
            <w:tcW w:w="1068" w:type="dxa"/>
            <w:tcBorders>
              <w:top w:val="single" w:sz="6" w:space="0" w:color="auto"/>
              <w:left w:val="single" w:sz="6" w:space="0" w:color="auto"/>
              <w:bottom w:val="nil"/>
              <w:right w:val="nil"/>
            </w:tcBorders>
          </w:tcPr>
          <w:p w:rsidR="00000000" w:rsidRDefault="00545153">
            <w:pPr>
              <w:rPr>
                <w:sz w:val="24"/>
                <w:szCs w:val="24"/>
              </w:rPr>
            </w:pPr>
            <w:r>
              <w:rPr>
                <w:sz w:val="19"/>
                <w:szCs w:val="19"/>
              </w:rPr>
              <w:t>yes</w:t>
            </w:r>
          </w:p>
        </w:tc>
        <w:tc>
          <w:tcPr>
            <w:tcW w:w="1860" w:type="dxa"/>
            <w:tcBorders>
              <w:top w:val="single" w:sz="6" w:space="0" w:color="auto"/>
              <w:left w:val="single" w:sz="6" w:space="0" w:color="auto"/>
              <w:bottom w:val="nil"/>
              <w:right w:val="single" w:sz="6" w:space="0" w:color="auto"/>
            </w:tcBorders>
          </w:tcPr>
          <w:p w:rsidR="00000000" w:rsidRDefault="00545153">
            <w:pPr>
              <w:rPr>
                <w:sz w:val="24"/>
                <w:szCs w:val="24"/>
              </w:rPr>
            </w:pPr>
            <w:r>
              <w:rPr>
                <w:sz w:val="19"/>
                <w:szCs w:val="19"/>
              </w:rPr>
              <w:t>no</w:t>
            </w:r>
          </w:p>
        </w:tc>
      </w:tr>
      <w:tr w:rsidR="00000000">
        <w:tblPrEx>
          <w:tblCellMar>
            <w:top w:w="0" w:type="dxa"/>
            <w:bottom w:w="0" w:type="dxa"/>
          </w:tblCellMar>
        </w:tblPrEx>
        <w:trPr>
          <w:trHeight w:val="402"/>
        </w:trPr>
        <w:tc>
          <w:tcPr>
            <w:tcW w:w="1278" w:type="dxa"/>
            <w:tcBorders>
              <w:top w:val="single" w:sz="6" w:space="0" w:color="auto"/>
              <w:left w:val="single" w:sz="6" w:space="0" w:color="auto"/>
              <w:bottom w:val="nil"/>
              <w:right w:val="nil"/>
            </w:tcBorders>
          </w:tcPr>
          <w:p w:rsidR="00000000" w:rsidRDefault="00545153">
            <w:pPr>
              <w:rPr>
                <w:sz w:val="24"/>
                <w:szCs w:val="24"/>
              </w:rPr>
            </w:pPr>
            <w:r>
              <w:rPr>
                <w:sz w:val="19"/>
                <w:szCs w:val="19"/>
              </w:rPr>
              <w:lastRenderedPageBreak/>
              <w:t>Field</w:t>
            </w:r>
          </w:p>
        </w:tc>
        <w:tc>
          <w:tcPr>
            <w:tcW w:w="720" w:type="dxa"/>
            <w:tcBorders>
              <w:top w:val="single" w:sz="6" w:space="0" w:color="auto"/>
              <w:left w:val="single" w:sz="6" w:space="0" w:color="auto"/>
              <w:bottom w:val="nil"/>
              <w:right w:val="nil"/>
            </w:tcBorders>
          </w:tcPr>
          <w:p w:rsidR="00000000" w:rsidRDefault="00545153">
            <w:pPr>
              <w:rPr>
                <w:sz w:val="24"/>
                <w:szCs w:val="24"/>
              </w:rPr>
            </w:pPr>
            <w:r>
              <w:rPr>
                <w:sz w:val="19"/>
                <w:szCs w:val="19"/>
              </w:rPr>
              <w:t>3</w:t>
            </w:r>
          </w:p>
        </w:tc>
        <w:tc>
          <w:tcPr>
            <w:tcW w:w="1068" w:type="dxa"/>
            <w:tcBorders>
              <w:top w:val="single" w:sz="6" w:space="0" w:color="auto"/>
              <w:left w:val="single" w:sz="6" w:space="0" w:color="auto"/>
              <w:bottom w:val="nil"/>
              <w:right w:val="nil"/>
            </w:tcBorders>
          </w:tcPr>
          <w:p w:rsidR="00000000" w:rsidRDefault="00545153">
            <w:pPr>
              <w:rPr>
                <w:sz w:val="24"/>
                <w:szCs w:val="24"/>
              </w:rPr>
            </w:pPr>
            <w:r>
              <w:rPr>
                <w:sz w:val="19"/>
                <w:szCs w:val="19"/>
              </w:rPr>
              <w:t>1-4</w:t>
            </w:r>
          </w:p>
        </w:tc>
        <w:tc>
          <w:tcPr>
            <w:tcW w:w="1038" w:type="dxa"/>
            <w:tcBorders>
              <w:top w:val="single" w:sz="6" w:space="0" w:color="auto"/>
              <w:left w:val="single" w:sz="6" w:space="0" w:color="auto"/>
              <w:bottom w:val="nil"/>
              <w:right w:val="nil"/>
            </w:tcBorders>
          </w:tcPr>
          <w:p w:rsidR="00000000" w:rsidRDefault="00545153">
            <w:pPr>
              <w:rPr>
                <w:sz w:val="24"/>
                <w:szCs w:val="24"/>
              </w:rPr>
            </w:pPr>
            <w:r>
              <w:rPr>
                <w:sz w:val="19"/>
                <w:szCs w:val="19"/>
              </w:rPr>
              <w:t>1-2</w:t>
            </w:r>
          </w:p>
        </w:tc>
        <w:tc>
          <w:tcPr>
            <w:tcW w:w="1170" w:type="dxa"/>
            <w:tcBorders>
              <w:top w:val="single" w:sz="6" w:space="0" w:color="auto"/>
              <w:left w:val="single" w:sz="6" w:space="0" w:color="auto"/>
              <w:bottom w:val="nil"/>
              <w:right w:val="nil"/>
            </w:tcBorders>
          </w:tcPr>
          <w:p w:rsidR="00000000" w:rsidRDefault="00545153">
            <w:pPr>
              <w:rPr>
                <w:sz w:val="24"/>
                <w:szCs w:val="24"/>
              </w:rPr>
            </w:pPr>
            <w:r>
              <w:rPr>
                <w:sz w:val="19"/>
                <w:szCs w:val="19"/>
              </w:rPr>
              <w:t>4 hexes</w:t>
            </w:r>
          </w:p>
        </w:tc>
        <w:tc>
          <w:tcPr>
            <w:tcW w:w="1134" w:type="dxa"/>
            <w:tcBorders>
              <w:top w:val="single" w:sz="6" w:space="0" w:color="auto"/>
              <w:left w:val="single" w:sz="6" w:space="0" w:color="auto"/>
              <w:bottom w:val="nil"/>
              <w:right w:val="nil"/>
            </w:tcBorders>
          </w:tcPr>
          <w:p w:rsidR="00000000" w:rsidRDefault="00545153">
            <w:pPr>
              <w:rPr>
                <w:sz w:val="24"/>
                <w:szCs w:val="24"/>
              </w:rPr>
            </w:pPr>
            <w:r>
              <w:rPr>
                <w:sz w:val="19"/>
                <w:szCs w:val="19"/>
              </w:rPr>
              <w:t>4 hexes</w:t>
            </w:r>
          </w:p>
        </w:tc>
        <w:tc>
          <w:tcPr>
            <w:tcW w:w="1068" w:type="dxa"/>
            <w:tcBorders>
              <w:top w:val="single" w:sz="6" w:space="0" w:color="auto"/>
              <w:left w:val="single" w:sz="6" w:space="0" w:color="auto"/>
              <w:bottom w:val="nil"/>
              <w:right w:val="nil"/>
            </w:tcBorders>
          </w:tcPr>
          <w:p w:rsidR="00000000" w:rsidRDefault="00545153">
            <w:pPr>
              <w:rPr>
                <w:sz w:val="24"/>
                <w:szCs w:val="24"/>
              </w:rPr>
            </w:pPr>
            <w:r>
              <w:rPr>
                <w:sz w:val="19"/>
                <w:szCs w:val="19"/>
              </w:rPr>
              <w:t>yes</w:t>
            </w:r>
          </w:p>
        </w:tc>
        <w:tc>
          <w:tcPr>
            <w:tcW w:w="1860" w:type="dxa"/>
            <w:tcBorders>
              <w:top w:val="single" w:sz="6" w:space="0" w:color="auto"/>
              <w:left w:val="single" w:sz="6" w:space="0" w:color="auto"/>
              <w:bottom w:val="nil"/>
              <w:right w:val="single" w:sz="6" w:space="0" w:color="auto"/>
            </w:tcBorders>
          </w:tcPr>
          <w:p w:rsidR="00000000" w:rsidRDefault="00545153">
            <w:pPr>
              <w:rPr>
                <w:sz w:val="24"/>
                <w:szCs w:val="24"/>
              </w:rPr>
            </w:pPr>
            <w:r>
              <w:rPr>
                <w:sz w:val="19"/>
                <w:szCs w:val="19"/>
              </w:rPr>
              <w:t>no</w:t>
            </w:r>
          </w:p>
        </w:tc>
      </w:tr>
      <w:tr w:rsidR="00000000">
        <w:tblPrEx>
          <w:tblCellMar>
            <w:top w:w="0" w:type="dxa"/>
            <w:bottom w:w="0" w:type="dxa"/>
          </w:tblCellMar>
        </w:tblPrEx>
        <w:trPr>
          <w:trHeight w:val="402"/>
        </w:trPr>
        <w:tc>
          <w:tcPr>
            <w:tcW w:w="1278" w:type="dxa"/>
            <w:tcBorders>
              <w:top w:val="single" w:sz="6" w:space="0" w:color="auto"/>
              <w:left w:val="single" w:sz="6" w:space="0" w:color="auto"/>
              <w:bottom w:val="nil"/>
              <w:right w:val="nil"/>
            </w:tcBorders>
          </w:tcPr>
          <w:p w:rsidR="00000000" w:rsidRDefault="00545153">
            <w:pPr>
              <w:rPr>
                <w:sz w:val="24"/>
                <w:szCs w:val="24"/>
              </w:rPr>
            </w:pPr>
            <w:r>
              <w:rPr>
                <w:sz w:val="19"/>
                <w:szCs w:val="19"/>
              </w:rPr>
              <w:t>Medium</w:t>
            </w:r>
          </w:p>
        </w:tc>
        <w:tc>
          <w:tcPr>
            <w:tcW w:w="720" w:type="dxa"/>
            <w:tcBorders>
              <w:top w:val="single" w:sz="6" w:space="0" w:color="auto"/>
              <w:left w:val="single" w:sz="6" w:space="0" w:color="auto"/>
              <w:bottom w:val="nil"/>
              <w:right w:val="nil"/>
            </w:tcBorders>
          </w:tcPr>
          <w:p w:rsidR="00000000" w:rsidRDefault="00545153">
            <w:pPr>
              <w:rPr>
                <w:sz w:val="24"/>
                <w:szCs w:val="24"/>
              </w:rPr>
            </w:pPr>
            <w:r>
              <w:rPr>
                <w:sz w:val="19"/>
                <w:szCs w:val="19"/>
              </w:rPr>
              <w:t>2</w:t>
            </w:r>
          </w:p>
        </w:tc>
        <w:tc>
          <w:tcPr>
            <w:tcW w:w="1068" w:type="dxa"/>
            <w:tcBorders>
              <w:top w:val="single" w:sz="6" w:space="0" w:color="auto"/>
              <w:left w:val="single" w:sz="6" w:space="0" w:color="auto"/>
              <w:bottom w:val="nil"/>
              <w:right w:val="nil"/>
            </w:tcBorders>
          </w:tcPr>
          <w:p w:rsidR="00000000" w:rsidRDefault="00545153">
            <w:pPr>
              <w:rPr>
                <w:sz w:val="24"/>
                <w:szCs w:val="24"/>
              </w:rPr>
            </w:pPr>
            <w:r>
              <w:rPr>
                <w:sz w:val="19"/>
                <w:szCs w:val="19"/>
              </w:rPr>
              <w:t>1-3</w:t>
            </w:r>
          </w:p>
        </w:tc>
        <w:tc>
          <w:tcPr>
            <w:tcW w:w="1038" w:type="dxa"/>
            <w:tcBorders>
              <w:top w:val="single" w:sz="6" w:space="0" w:color="auto"/>
              <w:left w:val="single" w:sz="6" w:space="0" w:color="auto"/>
              <w:bottom w:val="nil"/>
              <w:right w:val="nil"/>
            </w:tcBorders>
          </w:tcPr>
          <w:p w:rsidR="00000000" w:rsidRDefault="00545153">
            <w:pPr>
              <w:rPr>
                <w:sz w:val="24"/>
                <w:szCs w:val="24"/>
              </w:rPr>
            </w:pPr>
            <w:r>
              <w:rPr>
                <w:sz w:val="19"/>
                <w:szCs w:val="19"/>
              </w:rPr>
              <w:t>1-1</w:t>
            </w:r>
          </w:p>
        </w:tc>
        <w:tc>
          <w:tcPr>
            <w:tcW w:w="1170" w:type="dxa"/>
            <w:tcBorders>
              <w:top w:val="single" w:sz="6" w:space="0" w:color="auto"/>
              <w:left w:val="single" w:sz="6" w:space="0" w:color="auto"/>
              <w:bottom w:val="nil"/>
              <w:right w:val="nil"/>
            </w:tcBorders>
          </w:tcPr>
          <w:p w:rsidR="00000000" w:rsidRDefault="00545153">
            <w:pPr>
              <w:rPr>
                <w:sz w:val="24"/>
                <w:szCs w:val="24"/>
              </w:rPr>
            </w:pPr>
            <w:r>
              <w:rPr>
                <w:sz w:val="19"/>
                <w:szCs w:val="19"/>
              </w:rPr>
              <w:t>5 hexes</w:t>
            </w:r>
          </w:p>
        </w:tc>
        <w:tc>
          <w:tcPr>
            <w:tcW w:w="1134" w:type="dxa"/>
            <w:tcBorders>
              <w:top w:val="single" w:sz="6" w:space="0" w:color="auto"/>
              <w:left w:val="single" w:sz="6" w:space="0" w:color="auto"/>
              <w:bottom w:val="nil"/>
              <w:right w:val="nil"/>
            </w:tcBorders>
          </w:tcPr>
          <w:p w:rsidR="00000000" w:rsidRDefault="00545153">
            <w:pPr>
              <w:rPr>
                <w:sz w:val="24"/>
                <w:szCs w:val="24"/>
              </w:rPr>
            </w:pPr>
            <w:r>
              <w:rPr>
                <w:sz w:val="19"/>
                <w:szCs w:val="19"/>
              </w:rPr>
              <w:t>5 hexes</w:t>
            </w:r>
          </w:p>
        </w:tc>
        <w:tc>
          <w:tcPr>
            <w:tcW w:w="1068" w:type="dxa"/>
            <w:tcBorders>
              <w:top w:val="single" w:sz="6" w:space="0" w:color="auto"/>
              <w:left w:val="single" w:sz="6" w:space="0" w:color="auto"/>
              <w:bottom w:val="nil"/>
              <w:right w:val="nil"/>
            </w:tcBorders>
          </w:tcPr>
          <w:p w:rsidR="00000000" w:rsidRDefault="00545153">
            <w:pPr>
              <w:rPr>
                <w:sz w:val="24"/>
                <w:szCs w:val="24"/>
              </w:rPr>
            </w:pPr>
            <w:r>
              <w:rPr>
                <w:sz w:val="19"/>
                <w:szCs w:val="19"/>
              </w:rPr>
              <w:t>yes</w:t>
            </w:r>
          </w:p>
        </w:tc>
        <w:tc>
          <w:tcPr>
            <w:tcW w:w="1860" w:type="dxa"/>
            <w:tcBorders>
              <w:top w:val="single" w:sz="6" w:space="0" w:color="auto"/>
              <w:left w:val="single" w:sz="6" w:space="0" w:color="auto"/>
              <w:bottom w:val="nil"/>
              <w:right w:val="single" w:sz="6" w:space="0" w:color="auto"/>
            </w:tcBorders>
          </w:tcPr>
          <w:p w:rsidR="00000000" w:rsidRDefault="00545153">
            <w:pPr>
              <w:rPr>
                <w:sz w:val="24"/>
                <w:szCs w:val="24"/>
              </w:rPr>
            </w:pPr>
            <w:r>
              <w:rPr>
                <w:sz w:val="19"/>
                <w:szCs w:val="19"/>
              </w:rPr>
              <w:t>yes (CB: 1-3)</w:t>
            </w:r>
          </w:p>
        </w:tc>
      </w:tr>
      <w:tr w:rsidR="00000000">
        <w:tblPrEx>
          <w:tblCellMar>
            <w:top w:w="0" w:type="dxa"/>
            <w:bottom w:w="0" w:type="dxa"/>
          </w:tblCellMar>
        </w:tblPrEx>
        <w:trPr>
          <w:trHeight w:val="402"/>
        </w:trPr>
        <w:tc>
          <w:tcPr>
            <w:tcW w:w="1278" w:type="dxa"/>
            <w:tcBorders>
              <w:top w:val="single" w:sz="6" w:space="0" w:color="auto"/>
              <w:left w:val="single" w:sz="6" w:space="0" w:color="auto"/>
              <w:bottom w:val="nil"/>
              <w:right w:val="nil"/>
            </w:tcBorders>
          </w:tcPr>
          <w:p w:rsidR="00000000" w:rsidRDefault="00545153">
            <w:pPr>
              <w:rPr>
                <w:sz w:val="24"/>
                <w:szCs w:val="24"/>
              </w:rPr>
            </w:pPr>
            <w:r>
              <w:rPr>
                <w:sz w:val="19"/>
                <w:szCs w:val="19"/>
              </w:rPr>
              <w:t>Lt Mortar</w:t>
            </w:r>
          </w:p>
        </w:tc>
        <w:tc>
          <w:tcPr>
            <w:tcW w:w="720" w:type="dxa"/>
            <w:tcBorders>
              <w:top w:val="single" w:sz="6" w:space="0" w:color="auto"/>
              <w:left w:val="single" w:sz="6" w:space="0" w:color="auto"/>
              <w:bottom w:val="nil"/>
              <w:right w:val="nil"/>
            </w:tcBorders>
          </w:tcPr>
          <w:p w:rsidR="00000000" w:rsidRDefault="00545153">
            <w:pPr>
              <w:rPr>
                <w:sz w:val="24"/>
                <w:szCs w:val="24"/>
              </w:rPr>
            </w:pPr>
            <w:r>
              <w:rPr>
                <w:sz w:val="19"/>
                <w:szCs w:val="19"/>
              </w:rPr>
              <w:t>1</w:t>
            </w:r>
          </w:p>
        </w:tc>
        <w:tc>
          <w:tcPr>
            <w:tcW w:w="1068" w:type="dxa"/>
            <w:tcBorders>
              <w:top w:val="single" w:sz="6" w:space="0" w:color="auto"/>
              <w:left w:val="single" w:sz="6" w:space="0" w:color="auto"/>
              <w:bottom w:val="nil"/>
              <w:right w:val="nil"/>
            </w:tcBorders>
          </w:tcPr>
          <w:p w:rsidR="00000000" w:rsidRDefault="00545153">
            <w:pPr>
              <w:rPr>
                <w:sz w:val="24"/>
                <w:szCs w:val="24"/>
              </w:rPr>
            </w:pPr>
            <w:r>
              <w:rPr>
                <w:sz w:val="19"/>
                <w:szCs w:val="19"/>
              </w:rPr>
              <w:t>1-(</w:t>
            </w:r>
            <w:proofErr w:type="spellStart"/>
            <w:r>
              <w:rPr>
                <w:sz w:val="19"/>
                <w:szCs w:val="19"/>
              </w:rPr>
              <w:t>def</w:t>
            </w:r>
            <w:proofErr w:type="spellEnd"/>
            <w:r>
              <w:rPr>
                <w:sz w:val="19"/>
                <w:szCs w:val="19"/>
              </w:rPr>
              <w:t>)</w:t>
            </w:r>
          </w:p>
        </w:tc>
        <w:tc>
          <w:tcPr>
            <w:tcW w:w="1038" w:type="dxa"/>
            <w:tcBorders>
              <w:top w:val="single" w:sz="6" w:space="0" w:color="auto"/>
              <w:left w:val="single" w:sz="6" w:space="0" w:color="auto"/>
              <w:bottom w:val="nil"/>
              <w:right w:val="nil"/>
            </w:tcBorders>
          </w:tcPr>
          <w:p w:rsidR="00000000" w:rsidRDefault="00545153">
            <w:pPr>
              <w:rPr>
                <w:sz w:val="24"/>
                <w:szCs w:val="24"/>
              </w:rPr>
            </w:pPr>
            <w:r>
              <w:rPr>
                <w:sz w:val="19"/>
                <w:szCs w:val="19"/>
              </w:rPr>
              <w:t>1-(</w:t>
            </w:r>
            <w:proofErr w:type="spellStart"/>
            <w:r>
              <w:rPr>
                <w:sz w:val="19"/>
                <w:szCs w:val="19"/>
              </w:rPr>
              <w:t>def</w:t>
            </w:r>
            <w:proofErr w:type="spellEnd"/>
            <w:r>
              <w:rPr>
                <w:sz w:val="19"/>
                <w:szCs w:val="19"/>
              </w:rPr>
              <w:t>)</w:t>
            </w:r>
          </w:p>
        </w:tc>
        <w:tc>
          <w:tcPr>
            <w:tcW w:w="1170" w:type="dxa"/>
            <w:tcBorders>
              <w:top w:val="single" w:sz="6" w:space="0" w:color="auto"/>
              <w:left w:val="single" w:sz="6" w:space="0" w:color="auto"/>
              <w:bottom w:val="nil"/>
              <w:right w:val="nil"/>
            </w:tcBorders>
          </w:tcPr>
          <w:p w:rsidR="00000000" w:rsidRDefault="00545153">
            <w:pPr>
              <w:rPr>
                <w:sz w:val="24"/>
                <w:szCs w:val="24"/>
              </w:rPr>
            </w:pPr>
            <w:r>
              <w:rPr>
                <w:sz w:val="19"/>
                <w:szCs w:val="19"/>
              </w:rPr>
              <w:t>no</w:t>
            </w:r>
          </w:p>
        </w:tc>
        <w:tc>
          <w:tcPr>
            <w:tcW w:w="1134" w:type="dxa"/>
            <w:tcBorders>
              <w:top w:val="single" w:sz="6" w:space="0" w:color="auto"/>
              <w:left w:val="single" w:sz="6" w:space="0" w:color="auto"/>
              <w:bottom w:val="nil"/>
              <w:right w:val="nil"/>
            </w:tcBorders>
          </w:tcPr>
          <w:p w:rsidR="00000000" w:rsidRDefault="00545153">
            <w:pPr>
              <w:rPr>
                <w:sz w:val="24"/>
                <w:szCs w:val="24"/>
              </w:rPr>
            </w:pPr>
            <w:r>
              <w:rPr>
                <w:sz w:val="19"/>
                <w:szCs w:val="19"/>
              </w:rPr>
              <w:t>1 hex</w:t>
            </w:r>
          </w:p>
        </w:tc>
        <w:tc>
          <w:tcPr>
            <w:tcW w:w="1068" w:type="dxa"/>
            <w:tcBorders>
              <w:top w:val="single" w:sz="6" w:space="0" w:color="auto"/>
              <w:left w:val="single" w:sz="6" w:space="0" w:color="auto"/>
              <w:bottom w:val="nil"/>
              <w:right w:val="nil"/>
            </w:tcBorders>
          </w:tcPr>
          <w:p w:rsidR="00000000" w:rsidRDefault="00545153">
            <w:pPr>
              <w:rPr>
                <w:sz w:val="24"/>
                <w:szCs w:val="24"/>
              </w:rPr>
            </w:pPr>
            <w:r>
              <w:rPr>
                <w:sz w:val="19"/>
                <w:szCs w:val="19"/>
              </w:rPr>
              <w:t>yes</w:t>
            </w:r>
          </w:p>
        </w:tc>
        <w:tc>
          <w:tcPr>
            <w:tcW w:w="1860" w:type="dxa"/>
            <w:tcBorders>
              <w:top w:val="single" w:sz="6" w:space="0" w:color="auto"/>
              <w:left w:val="single" w:sz="6" w:space="0" w:color="auto"/>
              <w:bottom w:val="nil"/>
              <w:right w:val="single" w:sz="6" w:space="0" w:color="auto"/>
            </w:tcBorders>
          </w:tcPr>
          <w:p w:rsidR="00000000" w:rsidRDefault="00545153">
            <w:pPr>
              <w:rPr>
                <w:sz w:val="24"/>
                <w:szCs w:val="24"/>
              </w:rPr>
            </w:pPr>
            <w:r>
              <w:rPr>
                <w:sz w:val="19"/>
                <w:szCs w:val="19"/>
              </w:rPr>
              <w:t>no</w:t>
            </w:r>
          </w:p>
        </w:tc>
      </w:tr>
      <w:tr w:rsidR="00000000">
        <w:tblPrEx>
          <w:tblCellMar>
            <w:top w:w="0" w:type="dxa"/>
            <w:bottom w:w="0" w:type="dxa"/>
          </w:tblCellMar>
        </w:tblPrEx>
        <w:trPr>
          <w:trHeight w:val="402"/>
        </w:trPr>
        <w:tc>
          <w:tcPr>
            <w:tcW w:w="1278" w:type="dxa"/>
            <w:tcBorders>
              <w:top w:val="single" w:sz="6" w:space="0" w:color="auto"/>
              <w:left w:val="single" w:sz="6" w:space="0" w:color="auto"/>
              <w:bottom w:val="single" w:sz="6" w:space="0" w:color="auto"/>
              <w:right w:val="nil"/>
            </w:tcBorders>
          </w:tcPr>
          <w:p w:rsidR="00000000" w:rsidRDefault="00545153">
            <w:pPr>
              <w:rPr>
                <w:sz w:val="24"/>
                <w:szCs w:val="24"/>
              </w:rPr>
            </w:pPr>
            <w:r>
              <w:rPr>
                <w:sz w:val="19"/>
                <w:szCs w:val="19"/>
              </w:rPr>
              <w:t>Med Mortar</w:t>
            </w:r>
          </w:p>
        </w:tc>
        <w:tc>
          <w:tcPr>
            <w:tcW w:w="720" w:type="dxa"/>
            <w:tcBorders>
              <w:top w:val="single" w:sz="6" w:space="0" w:color="auto"/>
              <w:left w:val="single" w:sz="6" w:space="0" w:color="auto"/>
              <w:bottom w:val="single" w:sz="6" w:space="0" w:color="auto"/>
              <w:right w:val="nil"/>
            </w:tcBorders>
          </w:tcPr>
          <w:p w:rsidR="00000000" w:rsidRDefault="00545153">
            <w:pPr>
              <w:rPr>
                <w:sz w:val="24"/>
                <w:szCs w:val="24"/>
              </w:rPr>
            </w:pPr>
            <w:r>
              <w:rPr>
                <w:sz w:val="19"/>
                <w:szCs w:val="19"/>
              </w:rPr>
              <w:t>1</w:t>
            </w:r>
          </w:p>
        </w:tc>
        <w:tc>
          <w:tcPr>
            <w:tcW w:w="1068" w:type="dxa"/>
            <w:tcBorders>
              <w:top w:val="single" w:sz="6" w:space="0" w:color="auto"/>
              <w:left w:val="single" w:sz="6" w:space="0" w:color="auto"/>
              <w:bottom w:val="single" w:sz="6" w:space="0" w:color="auto"/>
              <w:right w:val="nil"/>
            </w:tcBorders>
          </w:tcPr>
          <w:p w:rsidR="00000000" w:rsidRDefault="00545153">
            <w:pPr>
              <w:rPr>
                <w:sz w:val="24"/>
                <w:szCs w:val="24"/>
              </w:rPr>
            </w:pPr>
            <w:r>
              <w:rPr>
                <w:sz w:val="19"/>
                <w:szCs w:val="19"/>
              </w:rPr>
              <w:t>1-(</w:t>
            </w:r>
            <w:proofErr w:type="spellStart"/>
            <w:r>
              <w:rPr>
                <w:sz w:val="19"/>
                <w:szCs w:val="19"/>
              </w:rPr>
              <w:t>def</w:t>
            </w:r>
            <w:proofErr w:type="spellEnd"/>
            <w:r>
              <w:rPr>
                <w:sz w:val="19"/>
                <w:szCs w:val="19"/>
              </w:rPr>
              <w:t>)</w:t>
            </w:r>
          </w:p>
        </w:tc>
        <w:tc>
          <w:tcPr>
            <w:tcW w:w="1038" w:type="dxa"/>
            <w:tcBorders>
              <w:top w:val="single" w:sz="6" w:space="0" w:color="auto"/>
              <w:left w:val="single" w:sz="6" w:space="0" w:color="auto"/>
              <w:bottom w:val="single" w:sz="6" w:space="0" w:color="auto"/>
              <w:right w:val="nil"/>
            </w:tcBorders>
          </w:tcPr>
          <w:p w:rsidR="00000000" w:rsidRDefault="00545153">
            <w:pPr>
              <w:rPr>
                <w:sz w:val="24"/>
                <w:szCs w:val="24"/>
              </w:rPr>
            </w:pPr>
            <w:r>
              <w:rPr>
                <w:sz w:val="19"/>
                <w:szCs w:val="19"/>
              </w:rPr>
              <w:t>1-(</w:t>
            </w:r>
            <w:proofErr w:type="spellStart"/>
            <w:r>
              <w:rPr>
                <w:sz w:val="19"/>
                <w:szCs w:val="19"/>
              </w:rPr>
              <w:t>def</w:t>
            </w:r>
            <w:proofErr w:type="spellEnd"/>
            <w:r>
              <w:rPr>
                <w:sz w:val="19"/>
                <w:szCs w:val="19"/>
              </w:rPr>
              <w:t>)</w:t>
            </w:r>
          </w:p>
        </w:tc>
        <w:tc>
          <w:tcPr>
            <w:tcW w:w="1170" w:type="dxa"/>
            <w:tcBorders>
              <w:top w:val="single" w:sz="6" w:space="0" w:color="auto"/>
              <w:left w:val="single" w:sz="6" w:space="0" w:color="auto"/>
              <w:bottom w:val="single" w:sz="6" w:space="0" w:color="auto"/>
              <w:right w:val="nil"/>
            </w:tcBorders>
          </w:tcPr>
          <w:p w:rsidR="00000000" w:rsidRDefault="00545153">
            <w:pPr>
              <w:rPr>
                <w:sz w:val="24"/>
                <w:szCs w:val="24"/>
              </w:rPr>
            </w:pPr>
            <w:r>
              <w:rPr>
                <w:sz w:val="19"/>
                <w:szCs w:val="19"/>
              </w:rPr>
              <w:t>no</w:t>
            </w:r>
          </w:p>
        </w:tc>
        <w:tc>
          <w:tcPr>
            <w:tcW w:w="1134" w:type="dxa"/>
            <w:tcBorders>
              <w:top w:val="single" w:sz="6" w:space="0" w:color="auto"/>
              <w:left w:val="single" w:sz="6" w:space="0" w:color="auto"/>
              <w:bottom w:val="single" w:sz="6" w:space="0" w:color="auto"/>
              <w:right w:val="nil"/>
            </w:tcBorders>
          </w:tcPr>
          <w:p w:rsidR="00000000" w:rsidRDefault="00545153">
            <w:pPr>
              <w:rPr>
                <w:sz w:val="24"/>
                <w:szCs w:val="24"/>
              </w:rPr>
            </w:pPr>
            <w:r>
              <w:rPr>
                <w:sz w:val="19"/>
                <w:szCs w:val="19"/>
              </w:rPr>
              <w:t>2 hexes</w:t>
            </w:r>
          </w:p>
        </w:tc>
        <w:tc>
          <w:tcPr>
            <w:tcW w:w="1068" w:type="dxa"/>
            <w:tcBorders>
              <w:top w:val="single" w:sz="6" w:space="0" w:color="auto"/>
              <w:left w:val="single" w:sz="6" w:space="0" w:color="auto"/>
              <w:bottom w:val="single" w:sz="6" w:space="0" w:color="auto"/>
              <w:right w:val="nil"/>
            </w:tcBorders>
          </w:tcPr>
          <w:p w:rsidR="00000000" w:rsidRDefault="00545153">
            <w:pPr>
              <w:rPr>
                <w:sz w:val="24"/>
                <w:szCs w:val="24"/>
              </w:rPr>
            </w:pPr>
            <w:r>
              <w:rPr>
                <w:sz w:val="19"/>
                <w:szCs w:val="19"/>
              </w:rPr>
              <w:t>yes</w:t>
            </w:r>
          </w:p>
        </w:tc>
        <w:tc>
          <w:tcPr>
            <w:tcW w:w="1860" w:type="dxa"/>
            <w:tcBorders>
              <w:top w:val="single" w:sz="6" w:space="0" w:color="auto"/>
              <w:left w:val="single" w:sz="6" w:space="0" w:color="auto"/>
              <w:bottom w:val="single" w:sz="6" w:space="0" w:color="auto"/>
              <w:right w:val="single" w:sz="6" w:space="0" w:color="auto"/>
            </w:tcBorders>
          </w:tcPr>
          <w:p w:rsidR="00000000" w:rsidRDefault="00545153">
            <w:pPr>
              <w:rPr>
                <w:sz w:val="24"/>
                <w:szCs w:val="24"/>
              </w:rPr>
            </w:pPr>
            <w:r>
              <w:rPr>
                <w:sz w:val="19"/>
                <w:szCs w:val="19"/>
              </w:rPr>
              <w:t>no</w:t>
            </w:r>
          </w:p>
        </w:tc>
      </w:tr>
    </w:tbl>
    <w:p w:rsidR="00000000" w:rsidRDefault="00545153"/>
    <w:sectPr w:rsidR="00000000">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3604"/>
    <w:rsid w:val="00223604"/>
    <w:rsid w:val="00545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Test of Arms revisions</vt:lpstr>
    </vt:vector>
  </TitlesOfParts>
  <Company>Province of British Columbia</Company>
  <LinksUpToDate>false</LinksUpToDate>
  <CharactersWithSpaces>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of Arms revisions</dc:title>
  <dc:creator>BRIAN TRAIN@SS-AHPB@HEALTH</dc:creator>
  <cp:lastModifiedBy>Train, Brian R AVED:EX</cp:lastModifiedBy>
  <cp:revision>2</cp:revision>
  <dcterms:created xsi:type="dcterms:W3CDTF">2018-03-20T17:37:00Z</dcterms:created>
  <dcterms:modified xsi:type="dcterms:W3CDTF">2018-03-20T17:37:00Z</dcterms:modified>
</cp:coreProperties>
</file>