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291BA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1BC36D4E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系统说明</w:t>
      </w:r>
    </w:p>
    <w:p w14:paraId="76CB8886"/>
    <w:p w14:paraId="64B52A0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一、项目概述</w:t>
      </w:r>
    </w:p>
    <w:p w14:paraId="71B1722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本系统部署于 RK3588 平台，结合 AD9361 射频设备，实现对真实采集无线信号的干扰识别、针对性还原及图形化展示。系统面向现场演示和工程应用场景，支持通过图形界面完成设备连通性检测、采集控制、识别结果显示、还原结果显示以及图形刷新。</w:t>
      </w:r>
    </w:p>
    <w:p w14:paraId="2002E030"/>
    <w:p w14:paraId="3ECB527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二、系统功能</w:t>
      </w:r>
    </w:p>
    <w:p w14:paraId="1BD898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支持 AD9361 真实信号采集。</w:t>
      </w:r>
    </w:p>
    <w:p w14:paraId="6E77017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支持典型干扰类型识别。</w:t>
      </w:r>
    </w:p>
    <w:p w14:paraId="5DD6A8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支持针对不同干扰类型执行还原处理。</w:t>
      </w:r>
    </w:p>
    <w:p w14:paraId="5B90B7E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支持显示识别类别、识别置信度、还原方法、还原状态及还原质量指标。</w:t>
      </w:r>
    </w:p>
    <w:p w14:paraId="746AF97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支持 IQ 图、星座图、频谱图的图形化显示。</w:t>
      </w:r>
    </w:p>
    <w:p w14:paraId="48AEFB83"/>
    <w:p w14:paraId="0F518AB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三、系统组成</w:t>
      </w:r>
    </w:p>
    <w:p w14:paraId="57E7DD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硬件组成</w:t>
      </w:r>
    </w:p>
    <w:p w14:paraId="16D7C4F8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RK3588 开发板、AD9361 射频设备、显示器、键鼠及配套连接链路。</w:t>
      </w:r>
    </w:p>
    <w:p w14:paraId="277A5BF3">
      <w:pPr>
        <w:spacing w:before="0" w:after="100" w:line="420" w:lineRule="auto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其中RK3588的ETH1连接ANTSDR的ETH，胶棒天线接RX1，吸盘天线接TX1，两者最好保持1m距离。</w:t>
      </w:r>
      <w:bookmarkStart w:id="0" w:name="_GoBack"/>
      <w:bookmarkEnd w:id="0"/>
    </w:p>
    <w:p w14:paraId="17D467DB"/>
    <w:p w14:paraId="5C8880A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软件组成</w:t>
      </w:r>
    </w:p>
    <w:p w14:paraId="23DA85E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ad9361_rk3588：负责设备连接、硬件参数配置、真实 IQ 数据采集及采样文件生成。</w:t>
      </w:r>
    </w:p>
    <w:p w14:paraId="497603F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predict_single.py：负责单帧识别、还原处理、质量评估及绘图数据导出。</w:t>
      </w:r>
    </w:p>
    <w:p w14:paraId="43E5F37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rk3588_gui：负责图形界面显示、设备连通性检测、后端流程启动、结果展示及图表刷新。</w:t>
      </w:r>
    </w:p>
    <w:p w14:paraId="537107D9"/>
    <w:p w14:paraId="16CE03B1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四、系统工作流程</w:t>
      </w:r>
    </w:p>
    <w:p w14:paraId="407B7A6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用户在图形界面输入设备 IP，并执行连通性检测。</w:t>
      </w:r>
    </w:p>
    <w:p w14:paraId="18DB874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Qt 前端通过后端检查模式验证 IIO 链路状态。</w:t>
      </w:r>
    </w:p>
    <w:p w14:paraId="2C58202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用户启动采集与识别流程后，前端拉起 ad9361_rk3588。</w:t>
      </w:r>
    </w:p>
    <w:p w14:paraId="5E62213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后端完成真实 IQ 数据采集，并写入 output/captured.bin。</w:t>
      </w:r>
    </w:p>
    <w:p w14:paraId="30435E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后端调用 predict_single.py 对当前帧执行识别与还原。</w:t>
      </w:r>
    </w:p>
    <w:p w14:paraId="111554D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6. Python 输出识别结果、还原结果和绘图就绪标志。</w:t>
      </w:r>
    </w:p>
    <w:p w14:paraId="578BAB9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7. Qt 前端读取 output/live_plot.bin，并刷新界面中的 IQ 图、星座图和频谱图。</w:t>
      </w:r>
    </w:p>
    <w:p w14:paraId="06123271"/>
    <w:p w14:paraId="09771E4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五、系统特点</w:t>
      </w:r>
    </w:p>
    <w:p w14:paraId="7E9CEA2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面向真实采集信号，非纯离线仿真演示。</w:t>
      </w:r>
    </w:p>
    <w:p w14:paraId="2295A79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识别与还原流程联动，结果展示完整。</w:t>
      </w:r>
    </w:p>
    <w:p w14:paraId="3F72153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支持图形界面操作，适合现场演示与交付验收。</w:t>
      </w:r>
    </w:p>
    <w:p w14:paraId="7835230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支持板端本地运行，部署结构清晰。</w:t>
      </w:r>
    </w:p>
    <w:p w14:paraId="65570695"/>
    <w:p w14:paraId="09447B3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六、路径说明</w:t>
      </w:r>
    </w:p>
    <w:p w14:paraId="3F94591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推荐部署结构为同一交付目录下包含 JamSystem 和 rk3588_gui 两个子目录。</w:t>
      </w:r>
    </w:p>
    <w:p w14:paraId="512DF66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系统支持按实际部署目录运行，不强制要求固定为 /home/pi/Desktop/JamSystem 或 /home/pi/Desktop/rk3588_gui。</w:t>
      </w:r>
    </w:p>
    <w:p w14:paraId="352431F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Qt 前端优先读取环境变量中的路径配置。</w:t>
      </w:r>
    </w:p>
    <w:p w14:paraId="72CBDE7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后端程序优先读取环境变量，其次可按自身所在目录自动推导 JamSystem 根目录。</w:t>
      </w:r>
    </w:p>
    <w:p w14:paraId="613E104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FB11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709</Words>
  <Characters>949</Characters>
  <TotalTime>3</TotalTime>
  <ScaleCrop>false</ScaleCrop>
  <LinksUpToDate>false</LinksUpToDate>
  <CharactersWithSpaces>1008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2026-03-21T02:03:19Z</dcterms:created>
  <dc:creator>20217</dc:creator>
  <cp:lastModifiedBy>何俊榆</cp:lastModifiedBy>
  <dcterms:modified xsi:type="dcterms:W3CDTF">2026-03-21T02:06:53Z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680DCDEACD784158B2EA281EB20D841C_12</vt:lpwstr>
  </property>
</Properties>
</file>