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FEDAE">
      <w:pPr>
        <w:spacing w:before="0" w:after="260" w:line="420" w:lineRule="auto"/>
        <w:jc w:val="center"/>
      </w:pPr>
      <w:r>
        <w:rPr>
          <w:rFonts w:ascii="Calibri" w:hAnsi="Calibri" w:eastAsia="宋体" w:cs="Calibri"/>
          <w:b/>
          <w:sz w:val="38"/>
          <w:szCs w:val="38"/>
        </w:rPr>
        <w:t>无线电干扰识别与还原系统</w:t>
      </w:r>
    </w:p>
    <w:p w14:paraId="02ADAF1A">
      <w:pPr>
        <w:spacing w:before="0" w:after="320" w:line="360" w:lineRule="auto"/>
        <w:jc w:val="center"/>
      </w:pPr>
      <w:r>
        <w:rPr>
          <w:rFonts w:ascii="Calibri" w:hAnsi="Calibri" w:eastAsia="宋体" w:cs="Calibri"/>
          <w:b/>
          <w:sz w:val="32"/>
          <w:szCs w:val="32"/>
        </w:rPr>
        <w:t>部署说明</w:t>
      </w:r>
    </w:p>
    <w:p w14:paraId="2F15287C"/>
    <w:p w14:paraId="70F02730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一、部署目标</w:t>
      </w:r>
    </w:p>
    <w:p w14:paraId="4DB140D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将本系统部署至 RK3588 板端，使其能够完成 AD9361 设备连接、真实信号采集、干扰识别、干扰还原及图形化展示。</w:t>
      </w:r>
    </w:p>
    <w:p w14:paraId="3849EB7E"/>
    <w:p w14:paraId="2B6A9515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二、推荐目录</w:t>
      </w:r>
    </w:p>
    <w:p w14:paraId="3C921D2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推荐将 JamSystem 和 rk3588_gui 部署在同一上级目录下，便于脚本按相对位置自动定位。</w:t>
      </w:r>
    </w:p>
    <w:p w14:paraId="21697BF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例如：</w:t>
      </w:r>
    </w:p>
    <w:p w14:paraId="1BD79DC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/任意部署目录/JamSystem</w:t>
      </w:r>
    </w:p>
    <w:p w14:paraId="0525C8D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/任意部署目录/rk3588_gui</w:t>
      </w:r>
    </w:p>
    <w:p w14:paraId="242AEAF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系统不强制要求固定为 /home/pi/Desktop/JamSystem 或 /home/pi/Desktop/rk3588_gui。</w:t>
      </w:r>
    </w:p>
    <w:p w14:paraId="2315BA7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若采用运行包中的脚本，保持两个目录相对位置不变即可。</w:t>
      </w:r>
    </w:p>
    <w:p w14:paraId="12CA8AF0"/>
    <w:p w14:paraId="3848B06D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三、运行包目录要求</w:t>
      </w:r>
    </w:p>
    <w:p w14:paraId="15492BF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JamSystem 目录需包含以下内容：</w:t>
      </w:r>
    </w:p>
    <w:p w14:paraId="653FA87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ad9361_rk3588</w:t>
      </w:r>
    </w:p>
    <w:p w14:paraId="6007864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ad9361_rk3588.c</w:t>
      </w:r>
    </w:p>
    <w:p w14:paraId="4012760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predict_single.py</w:t>
      </w:r>
    </w:p>
    <w:p w14:paraId="13B3F38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IQ_STFT_python.py</w:t>
      </w:r>
    </w:p>
    <w:p w14:paraId="5BB0A39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model_v2.py</w:t>
      </w:r>
    </w:p>
    <w:p w14:paraId="7D724F7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MobileNetV2_Mixed.pth</w:t>
      </w:r>
    </w:p>
    <w:p w14:paraId="031D393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templates/</w:t>
      </w:r>
    </w:p>
    <w:p w14:paraId="5823582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output/</w:t>
      </w:r>
    </w:p>
    <w:p w14:paraId="69F75E07"/>
    <w:p w14:paraId="5D00396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rk3588_gui 目录需包含以下内容：</w:t>
      </w:r>
    </w:p>
    <w:p w14:paraId="0F4D1FC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main.cpp</w:t>
      </w:r>
    </w:p>
    <w:p w14:paraId="71AF39C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mainwindow.cpp</w:t>
      </w:r>
    </w:p>
    <w:p w14:paraId="36FD3BA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mainwindow.h</w:t>
      </w:r>
    </w:p>
    <w:p w14:paraId="270C6E8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mainwindow.ui</w:t>
      </w:r>
    </w:p>
    <w:p w14:paraId="7E14112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qcustomplot.cpp</w:t>
      </w:r>
    </w:p>
    <w:p w14:paraId="23D8278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qcustomplot.h</w:t>
      </w:r>
    </w:p>
    <w:p w14:paraId="6E1AE7E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rk3588_gui.pro</w:t>
      </w:r>
    </w:p>
    <w:p w14:paraId="1759D02C"/>
    <w:p w14:paraId="11EA22B8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四、环境要求</w:t>
      </w:r>
    </w:p>
    <w:p w14:paraId="43CDB1A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RK3588 已安装 Qt5 或 Qt6 开发环境。</w:t>
      </w:r>
    </w:p>
    <w:p w14:paraId="5437A08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RK3588 已安装 libiio 运行及开发环境。</w:t>
      </w:r>
    </w:p>
    <w:p w14:paraId="6B73579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RK3588 已具备 Python 运行环境及模型依赖环境。</w:t>
      </w:r>
    </w:p>
    <w:p w14:paraId="58DB72C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AD9361 设备网络链路正常，板端可访问目标设备 IP。</w:t>
      </w:r>
    </w:p>
    <w:p w14:paraId="52024ECA"/>
    <w:p w14:paraId="10A16255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五、部署前检查</w:t>
      </w:r>
    </w:p>
    <w:p w14:paraId="53FC68B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确认 RK3588 可以正常进入桌面环境。</w:t>
      </w:r>
    </w:p>
    <w:p w14:paraId="25ED480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确认显示器、鼠标、键盘已连接。</w:t>
      </w:r>
    </w:p>
    <w:p w14:paraId="4FAC028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确认 AD9361 设备已上电，并且网线连接正常。</w:t>
      </w:r>
    </w:p>
    <w:p w14:paraId="5F27A22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确认 RK3588 与 AD9361 处于可通信网络环境。</w:t>
      </w:r>
    </w:p>
    <w:p w14:paraId="533BBB2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确认板端已安装以下基础工具：</w:t>
      </w:r>
    </w:p>
    <w:p w14:paraId="38ADF89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gcc</w:t>
      </w:r>
    </w:p>
    <w:p w14:paraId="59EAB5A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qmake</w:t>
      </w:r>
    </w:p>
    <w:p w14:paraId="5C0AF50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make</w:t>
      </w:r>
    </w:p>
    <w:p w14:paraId="4353D0B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python3</w:t>
      </w:r>
    </w:p>
    <w:p w14:paraId="07930BA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python3-venv</w:t>
      </w:r>
    </w:p>
    <w:p w14:paraId="3921940E"/>
    <w:p w14:paraId="03CDBBF9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六、运行包摆放步骤</w:t>
      </w:r>
    </w:p>
    <w:p w14:paraId="5A9F212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将运行包中的 JamSystem 和 rk3588_gui 两个目录复制到目标部署目录。</w:t>
      </w:r>
    </w:p>
    <w:p w14:paraId="5327274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建议保持二者位于同一上级目录下。</w:t>
      </w:r>
    </w:p>
    <w:p w14:paraId="053062C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例如：</w:t>
      </w:r>
    </w:p>
    <w:p w14:paraId="47D49C9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/home/pi/run/JamSystem</w:t>
      </w:r>
    </w:p>
    <w:p w14:paraId="452B079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/home/pi/run/rk3588_gui</w:t>
      </w:r>
    </w:p>
    <w:p w14:paraId="6F72F62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进入运行包上级目录，例如：</w:t>
      </w:r>
    </w:p>
    <w:p w14:paraId="3A025E7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/home/pi/run</w:t>
      </w:r>
    </w:p>
    <w:p w14:paraId="3CEF99A5"/>
    <w:p w14:paraId="23A0C5F8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七、首次部署操作步骤</w:t>
      </w:r>
    </w:p>
    <w:p w14:paraId="2F9126B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给脚本增加执行权限：</w:t>
      </w:r>
    </w:p>
    <w:p w14:paraId="07675CB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chmod +x setup_python_env.sh build_all.sh start_gui.sh stop_gui.sh</w:t>
      </w:r>
    </w:p>
    <w:p w14:paraId="576B3DFA"/>
    <w:p w14:paraId="322A2F9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执行 Python 环境初始化：</w:t>
      </w:r>
    </w:p>
    <w:p w14:paraId="65AA4CA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./setup_python_env.sh</w:t>
      </w:r>
    </w:p>
    <w:p w14:paraId="14F33CAE"/>
    <w:p w14:paraId="4E89AA7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编译后端和前端：</w:t>
      </w:r>
    </w:p>
    <w:p w14:paraId="2D2BF7D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./build_all.sh</w:t>
      </w:r>
    </w:p>
    <w:p w14:paraId="014528EE"/>
    <w:p w14:paraId="7CE7980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编译成功后，进入启动步骤。</w:t>
      </w:r>
    </w:p>
    <w:p w14:paraId="061EFF71"/>
    <w:p w14:paraId="66515BC7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八、手动编译方式</w:t>
      </w:r>
    </w:p>
    <w:p w14:paraId="5E7E8E3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编译后端：</w:t>
      </w:r>
    </w:p>
    <w:p w14:paraId="222E9A0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/实际部署目录/JamSystem</w:t>
      </w:r>
    </w:p>
    <w:p w14:paraId="633CB57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gcc ad9361_rk3588.c -o ad9361_rk3588 -liio -lm</w:t>
      </w:r>
    </w:p>
    <w:p w14:paraId="08A7471B"/>
    <w:p w14:paraId="64B9EE0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编译前端：</w:t>
      </w:r>
    </w:p>
    <w:p w14:paraId="2D95885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/实际部署目录/rk3588_gui</w:t>
      </w:r>
    </w:p>
    <w:p w14:paraId="204A15D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qmake rk3588_gui.pro</w:t>
      </w:r>
    </w:p>
    <w:p w14:paraId="07F24B9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make -j4</w:t>
      </w:r>
    </w:p>
    <w:p w14:paraId="1C690742"/>
    <w:p w14:paraId="0126198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九、启动方式</w:t>
      </w:r>
    </w:p>
    <w:p w14:paraId="1A564FD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方式一：推荐方式</w:t>
      </w:r>
    </w:p>
    <w:p w14:paraId="36651FE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进入运行包上级目录，例如：</w:t>
      </w:r>
    </w:p>
    <w:p w14:paraId="1E81EC4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/home/pi/run</w:t>
      </w:r>
    </w:p>
    <w:p w14:paraId="0DE5639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执行：</w:t>
      </w:r>
    </w:p>
    <w:p w14:paraId="019E8ED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./start_gui.sh</w:t>
      </w:r>
    </w:p>
    <w:p w14:paraId="6D15381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程序会自动：</w:t>
      </w:r>
    </w:p>
    <w:p w14:paraId="37A52FA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设置 JamSystem 路径</w:t>
      </w:r>
    </w:p>
    <w:p w14:paraId="641A430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设置 ad9361_rk3588 路径</w:t>
      </w:r>
    </w:p>
    <w:p w14:paraId="43C8641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优先尝试使用 JamSystem/jam_env/bin/python3</w:t>
      </w:r>
    </w:p>
    <w:p w14:paraId="34B6D92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启动 Qt 图形界面</w:t>
      </w:r>
    </w:p>
    <w:p w14:paraId="1CC4A5A9"/>
    <w:p w14:paraId="362FF7F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方式二：手动方式</w:t>
      </w:r>
    </w:p>
    <w:p w14:paraId="786218D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进入 /实际部署目录/rk3588_gui</w:t>
      </w:r>
    </w:p>
    <w:p w14:paraId="2EC7F5B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执行：</w:t>
      </w:r>
    </w:p>
    <w:p w14:paraId="7A144C6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./rk3588_gui</w:t>
      </w:r>
    </w:p>
    <w:p w14:paraId="4DB5C548"/>
    <w:p w14:paraId="56FAD31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若实际目录与推荐目录不同，可通过以下环境变量指定路径：</w:t>
      </w:r>
    </w:p>
    <w:p w14:paraId="622CA70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JAMSYSTEM_BASE_PATH=/实际部署目录/JamSystem</w:t>
      </w:r>
    </w:p>
    <w:p w14:paraId="18F94D0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JAMSYSTEM_AD9361_EXE=/实际部署目录/JamSystem/ad9361_rk3588</w:t>
      </w:r>
    </w:p>
    <w:p w14:paraId="1DFE49F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JAMSYSTEM_PYTHON_EXE=/实际部署目录/JamSystem/jam_env/bin/python3</w:t>
      </w:r>
    </w:p>
    <w:p w14:paraId="77E18E8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JAMSYSTEM_PREDICT_SCRIPT=/实际部署目录/JamSystem/predict_single.py</w:t>
      </w:r>
    </w:p>
    <w:p w14:paraId="6B2A1337"/>
    <w:p w14:paraId="0B666C7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例如：</w:t>
      </w:r>
    </w:p>
    <w:p w14:paraId="7F4960D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JAMSYSTEM_BASE_PATH=$HOME/run/JamSystem</w:t>
      </w:r>
    </w:p>
    <w:p w14:paraId="26FFA2D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JAMSYSTEM_AD9361_EXE=$HOME/run/JamSystem/ad9361_rk3588</w:t>
      </w:r>
    </w:p>
    <w:p w14:paraId="6487018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JAMSYSTEM_PYTHON_EXE=/home/pi/Desktop/JamSystem/jam_env/bin/python3</w:t>
      </w:r>
    </w:p>
    <w:p w14:paraId="528A490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JAMSYSTEM_PREDICT_SCRIPT=$HOME/run/JamSystem/predict_single.py</w:t>
      </w:r>
    </w:p>
    <w:p w14:paraId="05DC130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./start_gui.sh</w:t>
      </w:r>
    </w:p>
    <w:p w14:paraId="09E2CAAC"/>
    <w:p w14:paraId="298D9D5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十、Python 环境安装详细步骤</w:t>
      </w:r>
    </w:p>
    <w:p w14:paraId="4FB5D7A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进入 JamSystem 目录：</w:t>
      </w:r>
    </w:p>
    <w:p w14:paraId="28560DA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/实际部署目录/JamSystem</w:t>
      </w:r>
    </w:p>
    <w:p w14:paraId="7BBBDE2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创建虚拟环境：</w:t>
      </w:r>
    </w:p>
    <w:p w14:paraId="75F07D0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python3 -m venv jam_env</w:t>
      </w:r>
    </w:p>
    <w:p w14:paraId="119E1DA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激活虚拟环境：</w:t>
      </w:r>
    </w:p>
    <w:p w14:paraId="75B5AE0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source jam_env/bin/activate</w:t>
      </w:r>
    </w:p>
    <w:p w14:paraId="12D952E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升级 pip：</w:t>
      </w:r>
    </w:p>
    <w:p w14:paraId="2D228E41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ascii="Calibri" w:hAnsi="Calibri" w:eastAsia="宋体" w:cs="Calibri"/>
          <w:sz w:val="28"/>
          <w:szCs w:val="28"/>
        </w:rPr>
        <w:t xml:space="preserve">   python -m pip install --upgrade pip -i https://pypi.tuna.tsinghua.edu.cn/simple</w:t>
      </w:r>
    </w:p>
    <w:p w14:paraId="75477AB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安装依赖：</w:t>
      </w:r>
    </w:p>
    <w:p w14:paraId="59690B02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t xml:space="preserve">  </w:t>
      </w:r>
      <w:r>
        <w:rPr>
          <w:rFonts w:ascii="Calibri" w:hAnsi="Calibri" w:eastAsia="宋体" w:cs="Calibri"/>
          <w:sz w:val="28"/>
          <w:szCs w:val="28"/>
        </w:rPr>
        <w:t xml:space="preserve"> python -m pip install -r requirements.txt -i https://pypi.tuna.tsinghua.edu.cn/simple --timeout 120</w:t>
      </w:r>
      <w:bookmarkStart w:id="0" w:name="_GoBack"/>
      <w:bookmarkEnd w:id="0"/>
    </w:p>
    <w:p w14:paraId="7CDE9E5F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</w:p>
    <w:p w14:paraId="490F5B9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十一、运行与停止步骤</w:t>
      </w:r>
    </w:p>
    <w:p w14:paraId="13F41C5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启动界面后，在 IP 输入框输入设备 IP。</w:t>
      </w:r>
    </w:p>
    <w:p w14:paraId="61B123C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按回车进行连通性检测。</w:t>
      </w:r>
    </w:p>
    <w:p w14:paraId="2851F75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指示灯变绿后，选择干扰类型。</w:t>
      </w:r>
    </w:p>
    <w:p w14:paraId="662278E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点击“启动采集与识别”。</w:t>
      </w:r>
    </w:p>
    <w:p w14:paraId="2049B5F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若需停止，点击界面“停止”按钮，或在终端执行：</w:t>
      </w:r>
    </w:p>
    <w:p w14:paraId="5F8A95B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./stop_gui.sh</w:t>
      </w:r>
    </w:p>
    <w:p w14:paraId="708BD550"/>
    <w:p w14:paraId="3C3356F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十二、注意事项</w:t>
      </w:r>
    </w:p>
    <w:p w14:paraId="74E0DBE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首次部署时，请确认 output 目录具备当前用户写权限。</w:t>
      </w:r>
    </w:p>
    <w:p w14:paraId="23663A5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若 output 中存在 root 权限生成的 captured.bin 或 live_plot.bin，建议先删除后再运行。</w:t>
      </w:r>
    </w:p>
    <w:p w14:paraId="34A26DC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若修改源码后重新编译，请关闭旧进程后再启动新版本。</w:t>
      </w:r>
    </w:p>
    <w:p w14:paraId="42D3F11F"/>
    <w:p w14:paraId="5393C49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十三、常见问题处理</w:t>
      </w:r>
    </w:p>
    <w:p w14:paraId="6C4AB6E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IP 指示灯为红色</w:t>
      </w:r>
    </w:p>
    <w:p w14:paraId="04C24C3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请检查设备 IP、网线状态及 IIO 链路是否正常。</w:t>
      </w:r>
    </w:p>
    <w:p w14:paraId="02E43243"/>
    <w:p w14:paraId="25BBF3A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无法写入 captured.bin</w:t>
      </w:r>
    </w:p>
    <w:p w14:paraId="52F1F35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请检查实际部署目录下 JamSystem/output 的文件权限，必要时删除旧文件后重试。</w:t>
      </w:r>
    </w:p>
    <w:p w14:paraId="414BEE74"/>
    <w:p w14:paraId="53B8D28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图表不刷新或结果无变化</w:t>
      </w:r>
    </w:p>
    <w:p w14:paraId="449E49D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请检查 ad9361_rk3588 是否成功启动，以及 live_plot.bin 是否持续更新。</w:t>
      </w:r>
    </w:p>
    <w:p w14:paraId="4FA26C9E"/>
    <w:p w14:paraId="045DA27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setup_python_env.sh 安装依赖失败</w:t>
      </w:r>
    </w:p>
    <w:p w14:paraId="4A1BC43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若提示 pip 下载超时、连接中断或镜像访问异常，请优先检查板端网络、DNS 和镜像源配置。</w:t>
      </w:r>
    </w:p>
    <w:p w14:paraId="3555A7B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建议优先使用清华源进行安装。</w:t>
      </w:r>
    </w:p>
    <w:p w14:paraId="2E473C11"/>
    <w:p w14:paraId="2A5AA43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点击启动后界面长时间无变化</w:t>
      </w:r>
    </w:p>
    <w:p w14:paraId="2452EAE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请优先检查以下内容：</w:t>
      </w:r>
    </w:p>
    <w:p w14:paraId="4260758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ad9361_rk3588 是否成功启动</w:t>
      </w:r>
    </w:p>
    <w:p w14:paraId="43D8002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predict_single.py 是否可正常运行</w:t>
      </w:r>
    </w:p>
    <w:p w14:paraId="1934F34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JamSystem/output/live_plot.bin 是否生成并持续更新</w:t>
      </w:r>
    </w:p>
    <w:p w14:paraId="4DFFE8A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3AD5C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1197</Words>
  <Characters>2801</Characters>
  <TotalTime>0</TotalTime>
  <ScaleCrop>false</ScaleCrop>
  <LinksUpToDate>false</LinksUpToDate>
  <CharactersWithSpaces>3105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2026-03-21T02:08:04Z</dcterms:created>
  <dc:creator>20217</dc:creator>
  <cp:lastModifiedBy>何俊榆</cp:lastModifiedBy>
  <dcterms:modified xsi:type="dcterms:W3CDTF">2026-03-21T02:08:42Z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8F61B2750301460DA9200EFE187940FF_12</vt:lpwstr>
  </property>
</Properties>
</file>