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3F247B">
              <w:rPr>
                <w:rFonts w:hint="eastAsia"/>
              </w:rPr>
              <w:t>MV-00</w:t>
            </w:r>
            <w:r w:rsidR="00DF0167">
              <w:rPr>
                <w:rFonts w:hint="eastAsia"/>
              </w:rPr>
              <w:t>18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181654" w:rsidP="006A48AC">
            <w:r>
              <w:rPr>
                <w:rFonts w:hint="eastAsia"/>
              </w:rPr>
              <w:t>Launch one Guest VM and receive one Guest VM in Host machine (destination)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EA4B2A" w:rsidP="003D1607">
            <w:r>
              <w:rPr>
                <w:rFonts w:hint="eastAsia"/>
              </w:rPr>
              <w:t>05/09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Login to Host machine B</w:t>
            </w:r>
          </w:p>
          <w:p w:rsidR="00181654" w:rsidRDefault="00181654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in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532C4A" w:rsidRPr="000D6DDB" w:rsidRDefault="001E2889" w:rsidP="0018165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Migrate Guest VM from Host machine A to Host machine B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DC4220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Two </w:t>
            </w:r>
            <w:r w:rsidR="00001545">
              <w:rPr>
                <w:rFonts w:hint="eastAsia"/>
              </w:rPr>
              <w:t>Guest VM</w:t>
            </w:r>
            <w:r>
              <w:rPr>
                <w:rFonts w:hint="eastAsia"/>
              </w:rPr>
              <w:t>s are</w:t>
            </w:r>
            <w:r w:rsidR="00001545">
              <w:rPr>
                <w:rFonts w:hint="eastAsia"/>
              </w:rPr>
              <w:t xml:space="preserve"> on in Host machine B</w:t>
            </w:r>
          </w:p>
          <w:p w:rsidR="00B14053" w:rsidRPr="000D6DDB" w:rsidRDefault="00001545" w:rsidP="00DC422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  <w:r w:rsidR="00DC4220">
              <w:rPr>
                <w:rFonts w:hint="eastAsia"/>
              </w:rPr>
              <w:t xml:space="preserve"> in migrated Guest VM</w:t>
            </w:r>
            <w:bookmarkStart w:id="0" w:name="_GoBack"/>
            <w:bookmarkEnd w:id="0"/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67A" w:rsidRDefault="00DA667A" w:rsidP="00F547D0">
      <w:r>
        <w:separator/>
      </w:r>
    </w:p>
  </w:endnote>
  <w:endnote w:type="continuationSeparator" w:id="0">
    <w:p w:rsidR="00DA667A" w:rsidRDefault="00DA667A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67A" w:rsidRDefault="00DA667A" w:rsidP="00F547D0">
      <w:r>
        <w:separator/>
      </w:r>
    </w:p>
  </w:footnote>
  <w:footnote w:type="continuationSeparator" w:id="0">
    <w:p w:rsidR="00DA667A" w:rsidRDefault="00DA667A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81654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314C55"/>
    <w:rsid w:val="0037439B"/>
    <w:rsid w:val="00395AC8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32C4A"/>
    <w:rsid w:val="005B15BD"/>
    <w:rsid w:val="005B68FD"/>
    <w:rsid w:val="005C0BD7"/>
    <w:rsid w:val="005C1863"/>
    <w:rsid w:val="005D21E5"/>
    <w:rsid w:val="006567E7"/>
    <w:rsid w:val="00660083"/>
    <w:rsid w:val="00676F55"/>
    <w:rsid w:val="00690A5B"/>
    <w:rsid w:val="006A48AC"/>
    <w:rsid w:val="006E5DD2"/>
    <w:rsid w:val="00701E90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74AE8"/>
    <w:rsid w:val="009F4F43"/>
    <w:rsid w:val="00A15F48"/>
    <w:rsid w:val="00A27DCC"/>
    <w:rsid w:val="00A46B50"/>
    <w:rsid w:val="00A82833"/>
    <w:rsid w:val="00AC39DD"/>
    <w:rsid w:val="00AC73D3"/>
    <w:rsid w:val="00B05101"/>
    <w:rsid w:val="00B14053"/>
    <w:rsid w:val="00B2268B"/>
    <w:rsid w:val="00B238D2"/>
    <w:rsid w:val="00BA76C2"/>
    <w:rsid w:val="00BA7D0D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A667A"/>
    <w:rsid w:val="00DB0896"/>
    <w:rsid w:val="00DB379C"/>
    <w:rsid w:val="00DC4220"/>
    <w:rsid w:val="00DF0167"/>
    <w:rsid w:val="00E00848"/>
    <w:rsid w:val="00E148DC"/>
    <w:rsid w:val="00E173CE"/>
    <w:rsid w:val="00E55A06"/>
    <w:rsid w:val="00E7486D"/>
    <w:rsid w:val="00E76585"/>
    <w:rsid w:val="00EA4B2A"/>
    <w:rsid w:val="00EC7422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701CF-9448-4AD7-9144-E87A0082F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2013-05-13T06:54:00Z</dcterms:created>
  <dcterms:modified xsi:type="dcterms:W3CDTF">2013-05-13T06:56:00Z</dcterms:modified>
</cp:coreProperties>
</file>