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004 - Note</w:t>
      </w:r>
    </w:p>
    <w:p>
      <w:pPr>
        <w:pStyle w:val="Heading2"/>
      </w:pPr>
      <w:r>
        <w:t>Table Classification</w:t>
      </w:r>
    </w:p>
    <w:p>
      <w:r>
        <w:t>Shared Kernel - Core Entity</w:t>
      </w:r>
    </w:p>
    <w:p>
      <w:pPr>
        <w:pStyle w:val="Heading2"/>
      </w:pPr>
      <w:r>
        <w:t>Purpose</w:t>
      </w:r>
    </w:p>
    <w:p>
      <w:r>
        <w:t>Stores reusable textual notes that can be attached to any business entity through bridge tables.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CustomerNote</w:t>
      </w:r>
    </w:p>
    <w:p>
      <w:pPr>
        <w:pStyle w:val="ListBullet"/>
      </w:pPr>
      <w:r>
        <w:t>VendorNote</w:t>
      </w:r>
    </w:p>
    <w:p>
      <w:pPr>
        <w:pStyle w:val="ListBullet"/>
      </w:pPr>
      <w:r>
        <w:t>AssetNote</w:t>
      </w:r>
    </w:p>
    <w:p>
      <w:pPr>
        <w:pStyle w:val="ListBullet"/>
      </w:pPr>
      <w:r>
        <w:t>ServiceNote</w:t>
      </w:r>
    </w:p>
    <w:p>
      <w:pPr>
        <w:pStyle w:val="ListBullet"/>
      </w:pPr>
      <w:r>
        <w:t>RentalNote</w:t>
      </w:r>
    </w:p>
    <w:p>
      <w:pPr>
        <w:pStyle w:val="ListBullet"/>
      </w:pPr>
      <w:r>
        <w:t>EmployeeNote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NoteId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Short Title</w:t>
            </w:r>
          </w:p>
        </w:tc>
      </w:tr>
      <w:tr>
        <w:tc>
          <w:tcPr>
            <w:tcW w:type="dxa" w:w="1234"/>
          </w:tcPr>
          <w:p>
            <w:r>
              <w:t>NoteText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Note Content</w:t>
            </w:r>
          </w:p>
        </w:tc>
      </w:tr>
      <w:tr>
        <w:tc>
          <w:tcPr>
            <w:tcW w:type="dxa" w:w="1234"/>
          </w:tcPr>
          <w:p>
            <w:r>
              <w:t>NoteType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General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General/Internal/Reminder</w:t>
            </w:r>
          </w:p>
        </w:tc>
      </w:tr>
      <w:tr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Priority</w:t>
            </w:r>
          </w:p>
        </w:tc>
      </w:tr>
      <w:tr>
        <w:tc>
          <w:tcPr>
            <w:tcW w:type="dxa" w:w="1234"/>
          </w:tcPr>
          <w:p>
            <w:r>
              <w:t>IsPinned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Pinned</w:t>
            </w:r>
          </w:p>
        </w:tc>
      </w:tr>
      <w:tr>
        <w:tc>
          <w:tcPr>
            <w:tcW w:type="dxa" w:w="1234"/>
          </w:tcPr>
          <w:p>
            <w:r>
              <w:t>IsConfidential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Restricted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PK_Note</w:t>
      </w:r>
    </w:p>
    <w:p>
      <w:pPr>
        <w:pStyle w:val="ListBullet"/>
      </w:pPr>
      <w:r>
        <w:t>FK_Note_CreatedBy</w:t>
      </w:r>
    </w:p>
    <w:p>
      <w:pPr>
        <w:pStyle w:val="ListBullet"/>
      </w:pPr>
      <w:r>
        <w:t>FK_Note_ModifiedBy</w:t>
      </w:r>
    </w:p>
    <w:p>
      <w:pPr>
        <w:pStyle w:val="ListBullet"/>
      </w:pPr>
      <w:r>
        <w:t>FK_Note_DeletedBy</w:t>
      </w:r>
    </w:p>
    <w:p>
      <w:pPr>
        <w:pStyle w:val="ListBullet"/>
      </w:pPr>
      <w:r>
        <w:t>CHECK (Priority BETWEEN 1 AND 5)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PK_Note</w:t>
      </w:r>
    </w:p>
    <w:p>
      <w:pPr>
        <w:pStyle w:val="ListBullet"/>
      </w:pPr>
      <w:r>
        <w:t>IX_Note_Type</w:t>
      </w:r>
    </w:p>
    <w:p>
      <w:pPr>
        <w:pStyle w:val="ListBullet"/>
      </w:pPr>
      <w:r>
        <w:t>IX_Note_Status</w:t>
      </w:r>
    </w:p>
    <w:p>
      <w:pPr>
        <w:pStyle w:val="ListBullet"/>
      </w:pPr>
      <w:r>
        <w:t>IX_Note_CreatedDate</w:t>
      </w:r>
    </w:p>
    <w:p>
      <w:pPr>
        <w:pStyle w:val="Heading2"/>
      </w:pPr>
      <w:r>
        <w:t>Relationships</w:t>
      </w:r>
    </w:p>
    <w:p>
      <w:pPr>
        <w:pStyle w:val="ListBullet"/>
      </w:pPr>
      <w:r>
        <w:t>Note (1) -&gt; (N) CustomerNote</w:t>
      </w:r>
    </w:p>
    <w:p>
      <w:pPr>
        <w:pStyle w:val="ListBullet"/>
      </w:pPr>
      <w:r>
        <w:t>Note (1) -&gt; (N) VendorNote</w:t>
      </w:r>
    </w:p>
    <w:p>
      <w:pPr>
        <w:pStyle w:val="ListBullet"/>
      </w:pPr>
      <w:r>
        <w:t>Note (1) -&gt; (N) AssetNote</w:t>
      </w:r>
    </w:p>
    <w:p>
      <w:pPr>
        <w:pStyle w:val="ListBullet"/>
      </w:pPr>
      <w:r>
        <w:t>Note (1) -&gt; (N) ServiceNote</w:t>
      </w:r>
    </w:p>
    <w:p>
      <w:pPr>
        <w:pStyle w:val="ListBullet"/>
      </w:pPr>
      <w:r>
        <w:t>Note (1) -&gt; (N) RentalNote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Note content is reusable through bridge tables.</w:t>
      </w:r>
    </w:p>
    <w:p>
      <w:pPr>
        <w:pStyle w:val="ListBullet"/>
      </w:pPr>
      <w:r>
        <w:t>Confidential notes require authorization.</w:t>
      </w:r>
    </w:p>
    <w:p>
      <w:pPr>
        <w:pStyle w:val="ListBullet"/>
      </w:pPr>
      <w:r>
        <w:t>Notes are never physically deleted.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NoteCreated</w:t>
      </w:r>
    </w:p>
    <w:p>
      <w:pPr>
        <w:pStyle w:val="ListBullet"/>
      </w:pPr>
      <w:r>
        <w:t>NoteUpdated</w:t>
      </w:r>
    </w:p>
    <w:p>
      <w:pPr>
        <w:pStyle w:val="ListBullet"/>
      </w:pPr>
      <w:r>
        <w:t>NoteDeleted</w:t>
      </w:r>
    </w:p>
    <w:p>
      <w:pPr>
        <w:pStyle w:val="Heading2"/>
      </w:pPr>
      <w:r>
        <w:t>Developer Notes</w:t>
      </w:r>
    </w:p>
    <w:p>
      <w:r>
        <w:t>Business ownership is maintained by bridge tables (CustomerNote, VendorNote, etc.). The Note table stores only reusable note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