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RentalERP v1.0</w:t>
      </w:r>
    </w:p>
    <w:p>
      <w:pPr>
        <w:pStyle w:val="Heading1"/>
      </w:pPr>
      <w:r>
        <w:t>Vendor Domain - Table 001 - VendorGroup</w:t>
      </w:r>
    </w:p>
    <w:p>
      <w:pPr>
        <w:pStyle w:val="Heading2"/>
      </w:pPr>
      <w:r>
        <w:t>Table Classification</w:t>
      </w:r>
    </w:p>
    <w:p>
      <w:r>
        <w:t>Configuration (Master) Table</w:t>
      </w:r>
    </w:p>
    <w:p>
      <w:pPr>
        <w:pStyle w:val="Heading2"/>
      </w:pPr>
      <w:r>
        <w:t>Purpose</w:t>
      </w:r>
    </w:p>
    <w:p>
      <w:r>
        <w:t>Stores vendor groups used for procurement classification, reporting, payment policies and analytics.</w:t>
      </w:r>
    </w:p>
    <w:p>
      <w:pPr>
        <w:pStyle w:val="Heading2"/>
      </w:pPr>
      <w:r>
        <w:t>Dependencies</w:t>
      </w:r>
    </w:p>
    <w:p>
      <w:pPr>
        <w:pStyle w:val="ListBullet"/>
      </w:pPr>
      <w:r>
        <w:t>Depends On: Company, User</w:t>
      </w:r>
    </w:p>
    <w:p>
      <w:pPr>
        <w:pStyle w:val="ListBullet"/>
      </w:pPr>
      <w:r>
        <w:t>Referenced By: Vendor</w:t>
      </w:r>
    </w:p>
    <w:p>
      <w:pPr>
        <w:pStyle w:val="Heading2"/>
      </w:pPr>
      <w:r>
        <w:t>Database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</w:t>
            </w:r>
          </w:p>
        </w:tc>
        <w:tc>
          <w:tcPr>
            <w:tcW w:type="dxa" w:w="1234"/>
          </w:tcPr>
          <w:p>
            <w:r>
              <w:t>Data Type</w:t>
            </w:r>
          </w:p>
        </w:tc>
        <w:tc>
          <w:tcPr>
            <w:tcW w:type="dxa" w:w="1234"/>
          </w:tcPr>
          <w:p>
            <w:r>
              <w:t>Nullable</w:t>
            </w:r>
          </w:p>
        </w:tc>
        <w:tc>
          <w:tcPr>
            <w:tcW w:type="dxa" w:w="1234"/>
          </w:tcPr>
          <w:p>
            <w:r>
              <w:t>Default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VendorGroupId</w:t>
            </w:r>
          </w:p>
        </w:tc>
        <w:tc>
          <w:tcPr>
            <w:tcW w:type="dxa" w:w="1234"/>
          </w:tcPr>
          <w:p>
            <w:r>
              <w:t>BIGINT IDENTITY(1,1)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Primary Key</w:t>
            </w:r>
          </w:p>
        </w:tc>
      </w:tr>
      <w:tr>
        <w:tc>
          <w:tcPr>
            <w:tcW w:type="dxa" w:w="1234"/>
          </w:tcPr>
          <w:p>
            <w:r>
              <w:t>CompanyId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Company</w:t>
            </w:r>
          </w:p>
        </w:tc>
        <w:tc>
          <w:tcPr>
            <w:tcW w:type="dxa" w:w="1234"/>
          </w:tcPr>
          <w:p>
            <w:r>
              <w:t>Owner Company</w:t>
            </w:r>
          </w:p>
        </w:tc>
      </w:tr>
      <w:tr>
        <w:tc>
          <w:tcPr>
            <w:tcW w:type="dxa" w:w="1234"/>
          </w:tcPr>
          <w:p>
            <w:r>
              <w:t>GroupCode</w:t>
            </w:r>
          </w:p>
        </w:tc>
        <w:tc>
          <w:tcPr>
            <w:tcW w:type="dxa" w:w="1234"/>
          </w:tcPr>
          <w:p>
            <w:r>
              <w:t>NVARCHAR(20)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Business Code</w:t>
            </w:r>
          </w:p>
        </w:tc>
      </w:tr>
      <w:tr>
        <w:tc>
          <w:tcPr>
            <w:tcW w:type="dxa" w:w="1234"/>
          </w:tcPr>
          <w:p>
            <w:r>
              <w:t>GroupName</w:t>
            </w:r>
          </w:p>
        </w:tc>
        <w:tc>
          <w:tcPr>
            <w:tcW w:type="dxa" w:w="1234"/>
          </w:tcPr>
          <w:p>
            <w:r>
              <w:t>NVARCHAR(150)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Display Name</w:t>
            </w:r>
          </w:p>
        </w:tc>
      </w:tr>
      <w:tr>
        <w:tc>
          <w:tcPr>
            <w:tcW w:type="dxa" w:w="1234"/>
          </w:tcPr>
          <w:p>
            <w:r>
              <w:t>Description</w:t>
            </w:r>
          </w:p>
        </w:tc>
        <w:tc>
          <w:tcPr>
            <w:tcW w:type="dxa" w:w="1234"/>
          </w:tcPr>
          <w:p>
            <w:r>
              <w:t>NVARCHAR(500)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DisplayOrder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Sort Order</w:t>
            </w:r>
          </w:p>
        </w:tc>
      </w:tr>
      <w:tr>
        <w:tc>
          <w:tcPr>
            <w:tcW w:type="dxa" w:w="1234"/>
          </w:tcPr>
          <w:p>
            <w:r>
              <w:t>IsDefault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Default Group</w:t>
            </w:r>
          </w:p>
        </w:tc>
      </w:tr>
      <w:tr>
        <w:tc>
          <w:tcPr>
            <w:tcW w:type="dxa" w:w="1234"/>
          </w:tcPr>
          <w:p>
            <w:r>
              <w:t>StatusId</w:t>
            </w:r>
          </w:p>
        </w:tc>
        <w:tc>
          <w:tcPr>
            <w:tcW w:type="dxa" w:w="1234"/>
          </w:tcPr>
          <w:p>
            <w:r>
              <w:t>SMALLINT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CreatedBy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CreatedDate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SYSUTCDATETIME()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IsDeleted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Soft Delete</w:t>
            </w:r>
          </w:p>
        </w:tc>
      </w:tr>
      <w:tr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Concurrency</w:t>
            </w:r>
          </w:p>
        </w:tc>
      </w:tr>
    </w:tbl>
    <w:p>
      <w:pPr>
        <w:pStyle w:val="Heading2"/>
      </w:pPr>
      <w:r>
        <w:t>Constraints</w:t>
      </w:r>
    </w:p>
    <w:p>
      <w:pPr>
        <w:pStyle w:val="ListBullet"/>
      </w:pPr>
      <w:r>
        <w:t>PK_VendorGroup</w:t>
      </w:r>
    </w:p>
    <w:p>
      <w:pPr>
        <w:pStyle w:val="ListBullet"/>
      </w:pPr>
      <w:r>
        <w:t>FK_VendorGroup_Company</w:t>
      </w:r>
    </w:p>
    <w:p>
      <w:pPr>
        <w:pStyle w:val="ListBullet"/>
      </w:pPr>
      <w:r>
        <w:t>FK_VendorGroup_CreatedBy</w:t>
      </w:r>
    </w:p>
    <w:p>
      <w:pPr>
        <w:pStyle w:val="ListBullet"/>
      </w:pPr>
      <w:r>
        <w:t>FK_VendorGroup_ModifiedBy</w:t>
      </w:r>
    </w:p>
    <w:p>
      <w:pPr>
        <w:pStyle w:val="ListBullet"/>
      </w:pPr>
      <w:r>
        <w:t>FK_VendorGroup_DeletedBy</w:t>
      </w:r>
    </w:p>
    <w:p>
      <w:pPr>
        <w:pStyle w:val="ListBullet"/>
      </w:pPr>
      <w:r>
        <w:t>UQ (CompanyId, GroupCode)</w:t>
      </w:r>
    </w:p>
    <w:p>
      <w:pPr>
        <w:pStyle w:val="ListBullet"/>
      </w:pPr>
      <w:r>
        <w:t>UQ (CompanyId, GroupName)</w:t>
      </w:r>
    </w:p>
    <w:p>
      <w:pPr>
        <w:pStyle w:val="ListBullet"/>
      </w:pPr>
      <w:r>
        <w:t>CHECK(DisplayOrder &gt;= 0)</w:t>
      </w:r>
    </w:p>
    <w:p>
      <w:pPr>
        <w:pStyle w:val="ListBullet"/>
      </w:pPr>
      <w:r>
        <w:t>Only one default group per Company</w:t>
      </w:r>
    </w:p>
    <w:p>
      <w:pPr>
        <w:pStyle w:val="Heading2"/>
      </w:pPr>
      <w:r>
        <w:t>Indexes</w:t>
      </w:r>
    </w:p>
    <w:p>
      <w:pPr>
        <w:pStyle w:val="ListBullet"/>
      </w:pPr>
      <w:r>
        <w:t>Clustered PK_VendorGroup</w:t>
      </w:r>
    </w:p>
    <w:p>
      <w:pPr>
        <w:pStyle w:val="ListBullet"/>
      </w:pPr>
      <w:r>
        <w:t>IX_Company (CompanyId)</w:t>
      </w:r>
    </w:p>
    <w:p>
      <w:pPr>
        <w:pStyle w:val="ListBullet"/>
      </w:pPr>
      <w:r>
        <w:t>IX_Status (CompanyId, StatusId)</w:t>
      </w:r>
    </w:p>
    <w:p>
      <w:pPr>
        <w:pStyle w:val="ListBullet"/>
      </w:pPr>
      <w:r>
        <w:t>IX_Default (CompanyId, IsDefault)</w:t>
      </w:r>
    </w:p>
    <w:p>
      <w:pPr>
        <w:pStyle w:val="ListBullet"/>
      </w:pPr>
      <w:r>
        <w:t>IX_Name (CompanyId, GroupName)</w:t>
      </w:r>
    </w:p>
    <w:p>
      <w:pPr>
        <w:pStyle w:val="Heading2"/>
      </w:pPr>
      <w:r>
        <w:t>Relationships</w:t>
      </w:r>
    </w:p>
    <w:p>
      <w:pPr>
        <w:pStyle w:val="ListBullet"/>
      </w:pPr>
      <w:r>
        <w:t>Company (1) -&gt; (N) VendorGroup</w:t>
      </w:r>
    </w:p>
    <w:p>
      <w:pPr>
        <w:pStyle w:val="ListBullet"/>
      </w:pPr>
      <w:r>
        <w:t>VendorGroup (1) -&gt; (N) Vendor</w:t>
      </w:r>
    </w:p>
    <w:p>
      <w:pPr>
        <w:pStyle w:val="Heading2"/>
      </w:pPr>
      <w:r>
        <w:t>Business Rules</w:t>
      </w:r>
    </w:p>
    <w:p>
      <w:pPr>
        <w:pStyle w:val="ListBullet"/>
      </w:pPr>
      <w:r>
        <w:t>GroupCode generated via NumberSeries.</w:t>
      </w:r>
    </w:p>
    <w:p>
      <w:pPr>
        <w:pStyle w:val="ListBullet"/>
      </w:pPr>
      <w:r>
        <w:t>Cannot delete while referenced by Vendor.</w:t>
      </w:r>
    </w:p>
    <w:p>
      <w:pPr>
        <w:pStyle w:val="ListBullet"/>
      </w:pPr>
      <w:r>
        <w:t>Soft delete only.</w:t>
      </w:r>
    </w:p>
    <w:p>
      <w:pPr>
        <w:pStyle w:val="Heading2"/>
      </w:pPr>
      <w:r>
        <w:t>Events Published</w:t>
      </w:r>
    </w:p>
    <w:p>
      <w:pPr>
        <w:pStyle w:val="ListBullet"/>
      </w:pPr>
      <w:r>
        <w:t>VendorGroupCreated</w:t>
      </w:r>
    </w:p>
    <w:p>
      <w:pPr>
        <w:pStyle w:val="ListBullet"/>
      </w:pPr>
      <w:r>
        <w:t>VendorGroupUpdated</w:t>
      </w:r>
    </w:p>
    <w:p>
      <w:pPr>
        <w:pStyle w:val="ListBullet"/>
      </w:pPr>
      <w:r>
        <w:t>VendorGroupActivated</w:t>
      </w:r>
    </w:p>
    <w:p>
      <w:pPr>
        <w:pStyle w:val="ListBullet"/>
      </w:pPr>
      <w:r>
        <w:t>VendorGroupInactivated</w:t>
      </w:r>
    </w:p>
    <w:p>
      <w:pPr>
        <w:pStyle w:val="Heading2"/>
      </w:pPr>
      <w:r>
        <w:t>Developer Notes</w:t>
      </w:r>
    </w:p>
    <w:p>
      <w:r>
        <w:t>VendorGroup categorizes suppliers for procurement workflows and reporting.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