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VendorDomain_013_VendorActivity</w:t>
      </w:r>
    </w:p>
    <w:p>
      <w:pPr>
        <w:pStyle w:val="Heading2"/>
      </w:pPr>
      <w:r>
        <w:t>1. Table Classification</w:t>
      </w:r>
    </w:p>
    <w:p>
      <w:r>
        <w:t>Domain: Vendor Domain</w:t>
        <w:br/>
        <w:t>Table Name: VendorActivity</w:t>
        <w:br/>
        <w:t>Purpose: Bridge Table</w:t>
        <w:br/>
        <w:t>Ownership: Vendor Domain</w:t>
        <w:br/>
        <w:t>Aggregate Root: No</w:t>
      </w:r>
    </w:p>
    <w:p>
      <w:pPr>
        <w:pStyle w:val="Heading2"/>
      </w:pPr>
      <w:r>
        <w:t>2. Purpose</w:t>
      </w:r>
    </w:p>
    <w:p>
      <w:r>
        <w:t>VendorActivity associates Vendor records with reusable Activity records stored in the Shared Kernel.</w:t>
        <w:br/>
        <w:br/>
        <w:t>It provides a complete history of operational activities related to a vendor such as meetings, phone calls, emails, follow-ups, procurement discussions, audits, and other business interactions while keeping Activity ownership outside the Shared Kernel.</w:t>
      </w:r>
    </w:p>
    <w:p>
      <w:pPr>
        <w:pStyle w:val="Heading2"/>
      </w:pPr>
      <w:r>
        <w:t>3. Dependencies</w:t>
      </w:r>
    </w:p>
    <w:p>
      <w:r>
        <w:t>Depends On</w:t>
        <w:br/>
        <w:t>- Vendor</w:t>
        <w:br/>
        <w:t>- Activity</w:t>
        <w:br/>
        <w:br/>
        <w:t>Referenced By</w:t>
        <w:br/>
        <w:t>- None</w:t>
      </w:r>
    </w:p>
    <w:p>
      <w:pPr>
        <w:pStyle w:val="Heading2"/>
      </w:pPr>
      <w:r>
        <w:t>4. 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 Value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VendorActivityId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VendorId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Vendor reference</w:t>
            </w:r>
          </w:p>
        </w:tc>
      </w:tr>
      <w:tr>
        <w:tc>
          <w:tcPr>
            <w:tcW w:type="dxa" w:w="1234"/>
          </w:tcPr>
          <w:p>
            <w:r>
              <w:t>ActivityId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Shared Kernel Activity</w:t>
            </w:r>
          </w:p>
        </w:tc>
      </w:tr>
      <w:tr>
        <w:tc>
          <w:tcPr>
            <w:tcW w:type="dxa" w:w="1234"/>
          </w:tcPr>
          <w:p>
            <w:r>
              <w:t>ActivityCategory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Business activity category</w:t>
            </w:r>
          </w:p>
        </w:tc>
      </w:tr>
      <w:tr>
        <w:tc>
          <w:tcPr>
            <w:tcW w:type="dxa" w:w="1234"/>
          </w:tcPr>
          <w:p>
            <w:r>
              <w:t>IsImportant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Important activity indicator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Record 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Creation date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Modified by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Modification date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by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Deletion date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 flag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Optimistic concurrency token</w:t>
            </w:r>
          </w:p>
        </w:tc>
      </w:tr>
    </w:tbl>
    <w:p>
      <w:pPr>
        <w:pStyle w:val="Heading2"/>
      </w:pPr>
      <w:r>
        <w:t>5. Constraints</w:t>
      </w:r>
    </w:p>
    <w:p>
      <w:r>
        <w:t>Primary Key</w:t>
        <w:br/>
        <w:t>- PK_VendorActivity</w:t>
        <w:br/>
        <w:br/>
        <w:t>Foreign Keys</w:t>
        <w:br/>
        <w:t>- VendorId → Vendor</w:t>
        <w:br/>
        <w:t>- ActivityId → Activity</w:t>
        <w:br/>
        <w:br/>
        <w:t>Unique Keys</w:t>
        <w:br/>
        <w:t>- UQ_VendorActivity_VendorId_ActivityId</w:t>
        <w:br/>
        <w:br/>
        <w:t>Check Constraints</w:t>
        <w:br/>
        <w:t>- StatusId &gt; 0</w:t>
      </w:r>
    </w:p>
    <w:p>
      <w:pPr>
        <w:pStyle w:val="Heading2"/>
      </w:pPr>
      <w:r>
        <w:t>6. Indexes</w:t>
      </w:r>
    </w:p>
    <w:p>
      <w:r>
        <w:t>Clustered</w:t>
        <w:br/>
        <w:t>- PK_VendorActivity</w:t>
        <w:br/>
        <w:br/>
        <w:t>Non-Clustered</w:t>
        <w:br/>
        <w:t>- IX_VendorActivity_Vendor</w:t>
        <w:br/>
        <w:t>- IX_VendorActivity_Activity</w:t>
        <w:br/>
        <w:t>- IX_VendorActivity_Status (StatusId, IsDeleted)</w:t>
        <w:br/>
        <w:t>- IX_VendorActivity_Important (VendorId, IsImportant)</w:t>
      </w:r>
    </w:p>
    <w:p>
      <w:pPr>
        <w:pStyle w:val="Heading2"/>
      </w:pPr>
      <w:r>
        <w:t>7. Relationships</w:t>
      </w:r>
    </w:p>
    <w:p>
      <w:r>
        <w:t>Vendor (1) → VendorActivity (Many)</w:t>
        <w:br/>
        <w:br/>
        <w:t>Activity (1) → VendorActivity (Many)</w:t>
        <w:br/>
        <w:br/>
        <w:t>Acts as the bridge between Vendor and Shared Kernel Activity.</w:t>
      </w:r>
    </w:p>
    <w:p>
      <w:pPr>
        <w:pStyle w:val="Heading2"/>
      </w:pPr>
      <w:r>
        <w:t>8. Business Rules</w:t>
      </w:r>
    </w:p>
    <w:p>
      <w:pPr>
        <w:pStyle w:val="ListBullet"/>
      </w:pPr>
      <w:r>
        <w:t>Each record links one Vendor to one Shared Kernel Activity.</w:t>
      </w:r>
    </w:p>
    <w:p>
      <w:pPr>
        <w:pStyle w:val="ListBullet"/>
      </w:pPr>
      <w:r>
        <w:t>Unlimited activities may be associated with a vendor.</w:t>
      </w:r>
    </w:p>
    <w:p>
      <w:pPr>
        <w:pStyle w:val="ListBullet"/>
      </w:pPr>
      <w:r>
        <w:t>Important activities should be highlighted in the user interface.</w:t>
      </w:r>
    </w:p>
    <w:p>
      <w:pPr>
        <w:pStyle w:val="ListBullet"/>
      </w:pPr>
      <w:r>
        <w:t>Activity details are maintained only in the Shared Kernel Activity table.</w:t>
      </w:r>
    </w:p>
    <w:p>
      <w:pPr>
        <w:pStyle w:val="ListBullet"/>
      </w:pPr>
      <w:r>
        <w:t>Soft delete must always be used.</w:t>
      </w:r>
    </w:p>
    <w:p>
      <w:pPr>
        <w:pStyle w:val="ListBullet"/>
      </w:pPr>
      <w:r>
        <w:t>Audit fields are mandatory.</w:t>
      </w:r>
    </w:p>
    <w:p>
      <w:pPr>
        <w:pStyle w:val="ListBullet"/>
      </w:pPr>
      <w:r>
        <w:t>RowVersion must be used for optimistic concurrency.</w:t>
      </w:r>
    </w:p>
    <w:p>
      <w:pPr>
        <w:pStyle w:val="Heading2"/>
      </w:pPr>
      <w:r>
        <w:t>9. Published Domain Events</w:t>
      </w:r>
    </w:p>
    <w:p>
      <w:pPr>
        <w:pStyle w:val="ListBullet"/>
      </w:pPr>
      <w:r>
        <w:t>VendorActivityAdded</w:t>
      </w:r>
    </w:p>
    <w:p>
      <w:pPr>
        <w:pStyle w:val="ListBullet"/>
      </w:pPr>
      <w:r>
        <w:t>VendorActivityUpdated</w:t>
      </w:r>
    </w:p>
    <w:p>
      <w:pPr>
        <w:pStyle w:val="ListBullet"/>
      </w:pPr>
      <w:r>
        <w:t>VendorActivityMarkedImportant</w:t>
      </w:r>
    </w:p>
    <w:p>
      <w:pPr>
        <w:pStyle w:val="ListBullet"/>
      </w:pPr>
      <w:r>
        <w:t>VendorActivityRemoved</w:t>
      </w:r>
    </w:p>
    <w:p>
      <w:pPr>
        <w:pStyle w:val="Heading2"/>
      </w:pPr>
      <w:r>
        <w:t>10. Developer Notes</w:t>
      </w:r>
    </w:p>
    <w:p>
      <w:pPr>
        <w:pStyle w:val="ListBullet"/>
      </w:pPr>
      <w:r>
        <w:t>Bridge table only.</w:t>
      </w:r>
    </w:p>
    <w:p>
      <w:pPr>
        <w:pStyle w:val="ListBullet"/>
      </w:pPr>
      <w:r>
        <w:t>Do not duplicate activity details from Shared Kernel Activity.</w:t>
      </w:r>
    </w:p>
    <w:p>
      <w:pPr>
        <w:pStyle w:val="ListBullet"/>
      </w:pPr>
      <w:r>
        <w:t>Supports unlimited activity records per vendor.</w:t>
      </w:r>
    </w:p>
    <w:p>
      <w:pPr>
        <w:pStyle w:val="ListBullet"/>
      </w:pPr>
      <w:r>
        <w:t>Fully compliant with RentalERP global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