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VendorDomain_014_VendorTimeline</w:t>
      </w:r>
    </w:p>
    <w:p>
      <w:pPr>
        <w:pStyle w:val="Heading2"/>
      </w:pPr>
      <w:r>
        <w:t>1. Table Classification</w:t>
      </w:r>
    </w:p>
    <w:p>
      <w:r>
        <w:t>Domain: Vendor Domain</w:t>
        <w:br/>
        <w:t>Table Name: VendorTimeline</w:t>
        <w:br/>
        <w:t>Purpose: Bridge Table</w:t>
        <w:br/>
        <w:t>Ownership: Vendor Domain</w:t>
        <w:br/>
        <w:t>Aggregate Root: No</w:t>
      </w:r>
    </w:p>
    <w:p>
      <w:pPr>
        <w:pStyle w:val="Heading2"/>
      </w:pPr>
      <w:r>
        <w:t>2. Purpose</w:t>
      </w:r>
    </w:p>
    <w:p>
      <w:r>
        <w:t>VendorTimeline associates Vendor records with reusable Timeline entries stored in the Shared Kernel.</w:t>
        <w:br/>
        <w:br/>
        <w:t>It provides a chronological business history for each vendor including lifecycle events, operational milestones, approvals, procurement activities and system-generated events while keeping Timeline ownership outside the Shared Kernel.</w:t>
      </w:r>
    </w:p>
    <w:p>
      <w:pPr>
        <w:pStyle w:val="Heading2"/>
      </w:pPr>
      <w:r>
        <w:t>3. Dependencies</w:t>
      </w:r>
    </w:p>
    <w:p>
      <w:r>
        <w:t>Depends On</w:t>
        <w:br/>
        <w:t>- Vendor</w:t>
        <w:br/>
        <w:t>- Timeline</w:t>
        <w:br/>
        <w:br/>
        <w:t>Referenced By</w:t>
        <w:br/>
        <w:t>- None</w:t>
      </w:r>
    </w:p>
    <w:p>
      <w:pPr>
        <w:pStyle w:val="Heading2"/>
      </w:pPr>
      <w:r>
        <w:t>4. Complete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 Name</w:t>
            </w:r>
          </w:p>
        </w:tc>
        <w:tc>
          <w:tcPr>
            <w:tcW w:type="dxa" w:w="1234"/>
          </w:tcPr>
          <w:p>
            <w:r>
              <w:t>SQL 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 Value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VendorTimelineId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VendorId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Vendor reference</w:t>
            </w:r>
          </w:p>
        </w:tc>
      </w:tr>
      <w:tr>
        <w:tc>
          <w:tcPr>
            <w:tcW w:type="dxa" w:w="1234"/>
          </w:tcPr>
          <w:p>
            <w:r>
              <w:t>TimelineId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Shared Kernel Timeline</w:t>
            </w:r>
          </w:p>
        </w:tc>
      </w:tr>
      <w:tr>
        <w:tc>
          <w:tcPr>
            <w:tcW w:type="dxa" w:w="1234"/>
          </w:tcPr>
          <w:p>
            <w:r>
              <w:t>TimelineCategory</w:t>
            </w:r>
          </w:p>
        </w:tc>
        <w:tc>
          <w:tcPr>
            <w:tcW w:type="dxa" w:w="1234"/>
          </w:tcPr>
          <w:p>
            <w:r>
              <w:t>NVARCHAR(50)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Business timeline category</w:t>
            </w:r>
          </w:p>
        </w:tc>
      </w:tr>
      <w:tr>
        <w:tc>
          <w:tcPr>
            <w:tcW w:type="dxa" w:w="1234"/>
          </w:tcPr>
          <w:p>
            <w:r>
              <w:t>IsSystemGenerated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System-generated event flag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Record 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Created by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Creation date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Modified by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Modification date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Deleted by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Deletion date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Auto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Concurrency token</w:t>
            </w:r>
          </w:p>
        </w:tc>
      </w:tr>
    </w:tbl>
    <w:p>
      <w:pPr>
        <w:pStyle w:val="Heading2"/>
      </w:pPr>
      <w:r>
        <w:t>5. Constraints</w:t>
      </w:r>
    </w:p>
    <w:p>
      <w:r>
        <w:t>Primary Key</w:t>
        <w:br/>
        <w:t>- PK_VendorTimeline</w:t>
        <w:br/>
        <w:br/>
        <w:t>Foreign Keys</w:t>
        <w:br/>
        <w:t>- VendorId → Vendor</w:t>
        <w:br/>
        <w:t>- TimelineId → Timeline</w:t>
        <w:br/>
        <w:br/>
        <w:t>Unique Keys</w:t>
        <w:br/>
        <w:t>- UQ_VendorTimeline_VendorId_TimelineId</w:t>
        <w:br/>
        <w:br/>
        <w:t>Check Constraints</w:t>
        <w:br/>
        <w:t>- StatusId &gt; 0</w:t>
      </w:r>
    </w:p>
    <w:p>
      <w:pPr>
        <w:pStyle w:val="Heading2"/>
      </w:pPr>
      <w:r>
        <w:t>6. Indexes</w:t>
      </w:r>
    </w:p>
    <w:p>
      <w:r>
        <w:t>Clustered</w:t>
        <w:br/>
        <w:t>- PK_VendorTimeline</w:t>
        <w:br/>
        <w:br/>
        <w:t>Non-Clustered</w:t>
        <w:br/>
        <w:t>- IX_VendorTimeline_Vendor</w:t>
        <w:br/>
        <w:t>- IX_VendorTimeline_Timeline</w:t>
        <w:br/>
        <w:t>- IX_VendorTimeline_Status (StatusId, IsDeleted)</w:t>
        <w:br/>
        <w:t>- IX_VendorTimeline_SystemGenerated (VendorId, IsSystemGenerated)</w:t>
      </w:r>
    </w:p>
    <w:p>
      <w:pPr>
        <w:pStyle w:val="Heading2"/>
      </w:pPr>
      <w:r>
        <w:t>7. Relationships</w:t>
      </w:r>
    </w:p>
    <w:p>
      <w:r>
        <w:t>Vendor (1) → VendorTimeline (Many)</w:t>
        <w:br/>
        <w:br/>
        <w:t>Timeline (1) → VendorTimeline (Many)</w:t>
        <w:br/>
        <w:br/>
        <w:t>Acts as the bridge between Vendor and Shared Kernel Timeline.</w:t>
      </w:r>
    </w:p>
    <w:p>
      <w:pPr>
        <w:pStyle w:val="Heading2"/>
      </w:pPr>
      <w:r>
        <w:t>8. Business Rules</w:t>
      </w:r>
    </w:p>
    <w:p>
      <w:pPr>
        <w:pStyle w:val="ListBullet"/>
      </w:pPr>
      <w:r>
        <w:t>Each record links one Vendor to one Shared Kernel Timeline entry.</w:t>
      </w:r>
    </w:p>
    <w:p>
      <w:pPr>
        <w:pStyle w:val="ListBullet"/>
      </w:pPr>
      <w:r>
        <w:t>Unlimited timeline entries are supported.</w:t>
      </w:r>
    </w:p>
    <w:p>
      <w:pPr>
        <w:pStyle w:val="ListBullet"/>
      </w:pPr>
      <w:r>
        <w:t>Timeline details are maintained only in the Shared Kernel Timeline table.</w:t>
      </w:r>
    </w:p>
    <w:p>
      <w:pPr>
        <w:pStyle w:val="ListBullet"/>
      </w:pPr>
      <w:r>
        <w:t>System-generated events are read-only.</w:t>
      </w:r>
    </w:p>
    <w:p>
      <w:pPr>
        <w:pStyle w:val="ListBullet"/>
      </w:pPr>
      <w:r>
        <w:t>Soft delete must always be used.</w:t>
      </w:r>
    </w:p>
    <w:p>
      <w:pPr>
        <w:pStyle w:val="ListBullet"/>
      </w:pPr>
      <w:r>
        <w:t>Audit fields are mandatory.</w:t>
      </w:r>
    </w:p>
    <w:p>
      <w:pPr>
        <w:pStyle w:val="ListBullet"/>
      </w:pPr>
      <w:r>
        <w:t>RowVersion must be used for optimistic concurrency.</w:t>
      </w:r>
    </w:p>
    <w:p>
      <w:pPr>
        <w:pStyle w:val="Heading2"/>
      </w:pPr>
      <w:r>
        <w:t>9. Published Domain Events</w:t>
      </w:r>
    </w:p>
    <w:p>
      <w:pPr>
        <w:pStyle w:val="ListBullet"/>
      </w:pPr>
      <w:r>
        <w:t>VendorTimelineEntryAdded</w:t>
      </w:r>
    </w:p>
    <w:p>
      <w:pPr>
        <w:pStyle w:val="ListBullet"/>
      </w:pPr>
      <w:r>
        <w:t>VendorTimelineEntryUpdated</w:t>
      </w:r>
    </w:p>
    <w:p>
      <w:pPr>
        <w:pStyle w:val="ListBullet"/>
      </w:pPr>
      <w:r>
        <w:t>VendorTimelineEntryRemoved</w:t>
      </w:r>
    </w:p>
    <w:p>
      <w:pPr>
        <w:pStyle w:val="Heading2"/>
      </w:pPr>
      <w:r>
        <w:t>10. Developer Notes</w:t>
      </w:r>
    </w:p>
    <w:p>
      <w:pPr>
        <w:pStyle w:val="ListBullet"/>
      </w:pPr>
      <w:r>
        <w:t>Bridge table only.</w:t>
      </w:r>
    </w:p>
    <w:p>
      <w:pPr>
        <w:pStyle w:val="ListBullet"/>
      </w:pPr>
      <w:r>
        <w:t>No timeline data should be duplicated from Shared Kernel Timeline.</w:t>
      </w:r>
    </w:p>
    <w:p>
      <w:pPr>
        <w:pStyle w:val="ListBullet"/>
      </w:pPr>
      <w:r>
        <w:t>Supports complete vendor lifecycle history.</w:t>
      </w:r>
    </w:p>
    <w:p>
      <w:pPr>
        <w:pStyle w:val="ListBullet"/>
      </w:pPr>
      <w:r>
        <w:t>Fully compliant with RentalERP global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