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11</w:t>
      </w:r>
    </w:p>
    <w:p>
      <w:pPr>
        <w:pStyle w:val="Heading1"/>
      </w:pPr>
      <w:r>
        <w:t>PERMISSION</w:t>
      </w:r>
    </w:p>
    <w:p>
      <w:pPr>
        <w:pStyle w:val="Heading2"/>
      </w:pPr>
      <w:r>
        <w:t>1. Purpose</w:t>
      </w:r>
    </w:p>
    <w:p>
      <w:r>
        <w:t>Defines every granular permission available in the ERP. Permissions are assigned to Roles via RolePermission and optionally directly to users via UserPermission.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PermissionId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PermissionKey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Key e.g. SALES.INVOICE.CREATE</w:t>
            </w:r>
          </w:p>
        </w:tc>
      </w:tr>
      <w:tr>
        <w:tc>
          <w:tcPr>
            <w:tcW w:type="dxa" w:w="1234"/>
          </w:tcPr>
          <w:p>
            <w:r>
              <w:t>Module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Sales, Purchase, Rental</w:t>
            </w:r>
          </w:p>
        </w:tc>
      </w:tr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Invoice, Customer</w:t>
            </w:r>
          </w:p>
        </w:tc>
      </w:tr>
      <w:tr>
        <w:tc>
          <w:tcPr>
            <w:tcW w:type="dxa" w:w="1234"/>
          </w:tcPr>
          <w:p>
            <w:r>
              <w:t>Action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View/Create/Edit/Delete/Approve</w:t>
            </w:r>
          </w:p>
        </w:tc>
      </w:tr>
      <w:tr>
        <w:tc>
          <w:tcPr>
            <w:tcW w:type="dxa" w:w="1234"/>
          </w:tcPr>
          <w:p>
            <w:r>
              <w:t>DisplayName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UI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IsSystemPermission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Protected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Ordering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PK_Permission</w:t>
      </w:r>
    </w:p>
    <w:p>
      <w:pPr>
        <w:pStyle w:val="ListBullet"/>
      </w:pPr>
      <w:r>
        <w:t>UQ_Permission_PermissionKey</w:t>
      </w:r>
    </w:p>
    <w:p>
      <w:pPr>
        <w:pStyle w:val="ListBullet"/>
      </w:pPr>
      <w:r>
        <w:t>CHECK Action IN (View,Create,Edit,Delete,Approve,Post,Print,Export,Import)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PermissionId</w:t>
      </w:r>
    </w:p>
    <w:p>
      <w:pPr>
        <w:pStyle w:val="ListBullet"/>
      </w:pPr>
      <w:r>
        <w:t>Unique PermissionKey</w:t>
      </w:r>
    </w:p>
    <w:p>
      <w:pPr>
        <w:pStyle w:val="ListBullet"/>
      </w:pPr>
      <w:r>
        <w:t>Composite (Module, Feature)</w:t>
      </w:r>
    </w:p>
    <w:p>
      <w:pPr>
        <w:pStyle w:val="ListBullet"/>
      </w:pPr>
      <w:r>
        <w:t>Composite (Module, Action)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Permission N:N Role (RolePermission)</w:t>
      </w:r>
    </w:p>
    <w:p>
      <w:pPr>
        <w:pStyle w:val="ListBullet"/>
      </w:pPr>
      <w:r>
        <w:t>Permission N:N User (UserPermission)</w:t>
      </w:r>
    </w:p>
    <w:p>
      <w:pPr>
        <w:pStyle w:val="ListBullet"/>
      </w:pPr>
      <w:r>
        <w:t>Referenced by authorization middleware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PermissionKey is immutable after release.</w:t>
      </w:r>
    </w:p>
    <w:p>
      <w:pPr>
        <w:pStyle w:val="ListBullet"/>
      </w:pPr>
      <w:r>
        <w:t>Permissions are global and shared across companies.</w:t>
      </w:r>
    </w:p>
    <w:p>
      <w:pPr>
        <w:pStyle w:val="ListBullet"/>
      </w:pPr>
      <w:r>
        <w:t>Never physically delete system permissions.</w:t>
      </w:r>
    </w:p>
    <w:p>
      <w:pPr>
        <w:pStyle w:val="Heading2"/>
      </w:pPr>
      <w:r>
        <w:t>6. Accounting Impact</w:t>
      </w:r>
    </w:p>
    <w:p>
      <w:r>
        <w:t>None.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/api/permissions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/api/permissions/{id}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/api/permissions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/api/permissions/{id}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Permission List</w:t>
      </w:r>
    </w:p>
    <w:p>
      <w:pPr>
        <w:pStyle w:val="ListBullet"/>
      </w:pPr>
      <w:r>
        <w:t>Permission Detail</w:t>
      </w:r>
    </w:p>
    <w:p>
      <w:pPr>
        <w:pStyle w:val="ListBullet"/>
      </w:pPr>
      <w:r>
        <w:t>Permission Matrix</w:t>
      </w:r>
    </w:p>
    <w:p>
      <w:pPr>
        <w:pStyle w:val="Heading2"/>
      </w:pPr>
      <w:r>
        <w:t>9. SQL Notes</w:t>
      </w:r>
    </w:p>
    <w:p>
      <w:r>
        <w:t>Use dot notation for PermissionKey (MODULE.FEATURE.ACTION).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