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001 - Address</w:t>
      </w:r>
    </w:p>
    <w:p>
      <w:pPr>
        <w:pStyle w:val="Heading2"/>
      </w:pPr>
      <w:r>
        <w:t>Table Classification</w:t>
      </w:r>
    </w:p>
    <w:p>
      <w:r>
        <w:t>Shared Kernel - Core Entity</w:t>
      </w:r>
    </w:p>
    <w:p>
      <w:pPr>
        <w:pStyle w:val="Heading2"/>
      </w:pPr>
      <w:r>
        <w:t>Purpose</w:t>
      </w:r>
    </w:p>
    <w:p>
      <w:r>
        <w:t>Stores reusable postal and physical addresses shared across Customer, Vendor, Company, Branch, Warehouse, Employee, Asset and other domains.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CustomerAddress</w:t>
      </w:r>
    </w:p>
    <w:p>
      <w:pPr>
        <w:pStyle w:val="ListBullet"/>
      </w:pPr>
      <w:r>
        <w:t>VendorAddress</w:t>
      </w:r>
    </w:p>
    <w:p>
      <w:pPr>
        <w:pStyle w:val="ListBullet"/>
      </w:pPr>
      <w:r>
        <w:t>CompanyAddress</w:t>
      </w:r>
    </w:p>
    <w:p>
      <w:pPr>
        <w:pStyle w:val="ListBullet"/>
      </w:pPr>
      <w:r>
        <w:t>BranchAddress</w:t>
      </w:r>
    </w:p>
    <w:p>
      <w:pPr>
        <w:pStyle w:val="ListBullet"/>
      </w:pPr>
      <w:r>
        <w:t>WarehouseAddress</w:t>
      </w:r>
    </w:p>
    <w:p>
      <w:pPr>
        <w:pStyle w:val="ListBullet"/>
      </w:pPr>
      <w:r>
        <w:t>EmployeeAddress</w:t>
      </w:r>
    </w:p>
    <w:p>
      <w:pPr>
        <w:pStyle w:val="ListBullet"/>
      </w:pPr>
      <w:r>
        <w:t>AssetAddress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AddressId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AddressType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Billing/Shipping/Office/Site</w:t>
            </w:r>
          </w:p>
        </w:tc>
      </w:tr>
      <w:tr>
        <w:tc>
          <w:tcPr>
            <w:tcW w:type="dxa" w:w="1234"/>
          </w:tcPr>
          <w:p>
            <w:r>
              <w:t>AddressLine1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Address Line 1</w:t>
            </w:r>
          </w:p>
        </w:tc>
      </w:tr>
      <w:tr>
        <w:tc>
          <w:tcPr>
            <w:tcW w:type="dxa" w:w="1234"/>
          </w:tcPr>
          <w:p>
            <w:r>
              <w:t>AddressLine2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Address Line 2</w:t>
            </w:r>
          </w:p>
        </w:tc>
      </w:tr>
      <w:tr>
        <w:tc>
          <w:tcPr>
            <w:tcW w:type="dxa" w:w="1234"/>
          </w:tcPr>
          <w:p>
            <w:r>
              <w:t>CountryId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</w:t>
            </w:r>
          </w:p>
        </w:tc>
        <w:tc>
          <w:tcPr>
            <w:tcW w:type="dxa" w:w="1234"/>
          </w:tcPr>
          <w:p>
            <w:r>
              <w:t>Country</w:t>
            </w:r>
          </w:p>
        </w:tc>
      </w:tr>
      <w:tr>
        <w:tc>
          <w:tcPr>
            <w:tcW w:type="dxa" w:w="1234"/>
          </w:tcPr>
          <w:p>
            <w:r>
              <w:t>StateId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State</w:t>
            </w:r>
          </w:p>
        </w:tc>
        <w:tc>
          <w:tcPr>
            <w:tcW w:type="dxa" w:w="1234"/>
          </w:tcPr>
          <w:p>
            <w:r>
              <w:t>State</w:t>
            </w:r>
          </w:p>
        </w:tc>
      </w:tr>
      <w:tr>
        <w:tc>
          <w:tcPr>
            <w:tcW w:type="dxa" w:w="1234"/>
          </w:tcPr>
          <w:p>
            <w:r>
              <w:t>CityId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City</w:t>
            </w:r>
          </w:p>
        </w:tc>
      </w:tr>
      <w:tr>
        <w:tc>
          <w:tcPr>
            <w:tcW w:type="dxa" w:w="1234"/>
          </w:tcPr>
          <w:p>
            <w:r>
              <w:t>PostalCode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Postal Code</w:t>
            </w:r>
          </w:p>
        </w:tc>
      </w:tr>
      <w:tr>
        <w:tc>
          <w:tcPr>
            <w:tcW w:type="dxa" w:w="1234"/>
          </w:tcPr>
          <w:p>
            <w:r>
              <w:t>Latitude</w:t>
            </w:r>
          </w:p>
        </w:tc>
        <w:tc>
          <w:tcPr>
            <w:tcW w:type="dxa" w:w="1234"/>
          </w:tcPr>
          <w:p>
            <w:r>
              <w:t>DECIMAL(10,8)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Latitude</w:t>
            </w:r>
          </w:p>
        </w:tc>
      </w:tr>
      <w:tr>
        <w:tc>
          <w:tcPr>
            <w:tcW w:type="dxa" w:w="1234"/>
          </w:tcPr>
          <w:p>
            <w:r>
              <w:t>Longitude</w:t>
            </w:r>
          </w:p>
        </w:tc>
        <w:tc>
          <w:tcPr>
            <w:tcW w:type="dxa" w:w="1234"/>
          </w:tcPr>
          <w:p>
            <w:r>
              <w:t>DECIMAL(11,8)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Longitude</w:t>
            </w:r>
          </w:p>
        </w:tc>
      </w:tr>
      <w:tr>
        <w:tc>
          <w:tcPr>
            <w:tcW w:type="dxa" w:w="1234"/>
          </w:tcPr>
          <w:p>
            <w:r>
              <w:t>GooglePlaceId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Google Place Id</w:t>
            </w:r>
          </w:p>
        </w:tc>
      </w:tr>
      <w:tr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PK_Address</w:t>
      </w:r>
    </w:p>
    <w:p>
      <w:pPr>
        <w:pStyle w:val="ListBullet"/>
      </w:pPr>
      <w:r>
        <w:t>FK_Address_Country</w:t>
      </w:r>
    </w:p>
    <w:p>
      <w:pPr>
        <w:pStyle w:val="ListBullet"/>
      </w:pPr>
      <w:r>
        <w:t>FK_Address_State</w:t>
      </w:r>
    </w:p>
    <w:p>
      <w:pPr>
        <w:pStyle w:val="ListBullet"/>
      </w:pPr>
      <w:r>
        <w:t>FK_Address_City</w:t>
      </w:r>
    </w:p>
    <w:p>
      <w:pPr>
        <w:pStyle w:val="ListBullet"/>
      </w:pPr>
      <w:r>
        <w:t>FK_Address_CreatedBy</w:t>
      </w:r>
    </w:p>
    <w:p>
      <w:pPr>
        <w:pStyle w:val="ListBullet"/>
      </w:pPr>
      <w:r>
        <w:t>FK_Address_ModifiedBy</w:t>
      </w:r>
    </w:p>
    <w:p>
      <w:pPr>
        <w:pStyle w:val="ListBullet"/>
      </w:pPr>
      <w:r>
        <w:t>FK_Address_DeletedBy</w:t>
      </w:r>
    </w:p>
    <w:p>
      <w:pPr>
        <w:pStyle w:val="ListBullet"/>
      </w:pPr>
      <w:r>
        <w:t>CHECK (Latitude BETWEEN -90 AND 90)</w:t>
      </w:r>
    </w:p>
    <w:p>
      <w:pPr>
        <w:pStyle w:val="ListBullet"/>
      </w:pPr>
      <w:r>
        <w:t>CHECK (Longitude BETWEEN -180 AND 180)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PK_Address</w:t>
      </w:r>
    </w:p>
    <w:p>
      <w:pPr>
        <w:pStyle w:val="ListBullet"/>
      </w:pPr>
      <w:r>
        <w:t>IX_Address_Country</w:t>
      </w:r>
    </w:p>
    <w:p>
      <w:pPr>
        <w:pStyle w:val="ListBullet"/>
      </w:pPr>
      <w:r>
        <w:t>IX_Address_State</w:t>
      </w:r>
    </w:p>
    <w:p>
      <w:pPr>
        <w:pStyle w:val="ListBullet"/>
      </w:pPr>
      <w:r>
        <w:t>IX_Address_City</w:t>
      </w:r>
    </w:p>
    <w:p>
      <w:pPr>
        <w:pStyle w:val="ListBullet"/>
      </w:pPr>
      <w:r>
        <w:t>IX_Address_PostalCode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Country (1) -&gt; (N) Address</w:t>
      </w:r>
    </w:p>
    <w:p>
      <w:pPr>
        <w:pStyle w:val="ListBullet"/>
      </w:pPr>
      <w:r>
        <w:t>State (1) -&gt; (N) Address</w:t>
      </w:r>
    </w:p>
    <w:p>
      <w:pPr>
        <w:pStyle w:val="ListBullet"/>
      </w:pPr>
      <w:r>
        <w:t>City (1) -&gt; (N) Address</w:t>
      </w:r>
    </w:p>
    <w:p>
      <w:pPr>
        <w:pStyle w:val="ListBullet"/>
      </w:pPr>
      <w:r>
        <w:t>Address (1) -&gt; (N) CustomerAddress</w:t>
      </w:r>
    </w:p>
    <w:p>
      <w:pPr>
        <w:pStyle w:val="ListBullet"/>
      </w:pPr>
      <w:r>
        <w:t>Address (1) -&gt; (N) VendorAddress</w:t>
      </w:r>
    </w:p>
    <w:p>
      <w:pPr>
        <w:pStyle w:val="ListBullet"/>
      </w:pPr>
      <w:r>
        <w:t>Address (1) -&gt; (N) BranchAddress</w:t>
      </w:r>
    </w:p>
    <w:p>
      <w:pPr>
        <w:pStyle w:val="ListBullet"/>
      </w:pPr>
      <w:r>
        <w:t>Address (1) -&gt; (N) WarehouseAddress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Address is a reusable Shared Kernel entity.</w:t>
      </w:r>
    </w:p>
    <w:p>
      <w:pPr>
        <w:pStyle w:val="ListBullet"/>
      </w:pPr>
      <w:r>
        <w:t>Address records must not contain CustomerId or VendorId.</w:t>
      </w:r>
    </w:p>
    <w:p>
      <w:pPr>
        <w:pStyle w:val="ListBullet"/>
      </w:pPr>
      <w:r>
        <w:t>Address history is maintained by link tables.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AddressCreated</w:t>
      </w:r>
    </w:p>
    <w:p>
      <w:pPr>
        <w:pStyle w:val="ListBullet"/>
      </w:pPr>
      <w:r>
        <w:t>AddressUpdated</w:t>
      </w:r>
    </w:p>
    <w:p>
      <w:pPr>
        <w:pStyle w:val="ListBullet"/>
      </w:pPr>
      <w:r>
        <w:t>AddressDeleted</w:t>
      </w:r>
    </w:p>
    <w:p>
      <w:pPr>
        <w:pStyle w:val="Heading2"/>
      </w:pPr>
      <w:r>
        <w:t>Developer Notes</w:t>
      </w:r>
    </w:p>
    <w:p>
      <w:r>
        <w:t>This is a shared entity. Business ownership resides in the consuming domain through bridge tables such as CustomerAddress and VendorAddress.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