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F73E" w14:textId="77777777" w:rsidR="00FF7B3E" w:rsidRDefault="00FF7B3E" w:rsidP="00FF7B3E">
      <w:pPr>
        <w:pStyle w:val="Heading1"/>
      </w:pPr>
      <w:r>
        <w:rPr>
          <w:rFonts w:ascii="Arial" w:eastAsia="Arial" w:hAnsi="Arial" w:cs="Arial"/>
          <w:b/>
          <w:bCs/>
          <w:sz w:val="24"/>
          <w:szCs w:val="24"/>
        </w:rPr>
        <w:t>Answer Key</w:t>
      </w:r>
    </w:p>
    <w:p w14:paraId="146AC956" w14:textId="77777777" w:rsidR="00FF7B3E" w:rsidRDefault="00FF7B3E" w:rsidP="00FF7B3E">
      <w:pPr>
        <w:spacing w:after="80"/>
      </w:pPr>
    </w:p>
    <w:p w14:paraId="5FBAAA7A" w14:textId="77777777" w:rsidR="00FF7B3E" w:rsidRDefault="00FF7B3E" w:rsidP="00FF7B3E">
      <w:pPr>
        <w:pStyle w:val="Heading2"/>
      </w:pPr>
      <w:r>
        <w:rPr>
          <w:rFonts w:ascii="Arial" w:eastAsia="Arial" w:hAnsi="Arial" w:cs="Arial"/>
          <w:b/>
          <w:bCs/>
          <w:sz w:val="24"/>
          <w:szCs w:val="24"/>
        </w:rPr>
        <w:t>Part 1: eBGP, iBGP, and IGP</w:t>
      </w:r>
    </w:p>
    <w:p w14:paraId="172AFA0B" w14:textId="77777777" w:rsidR="00FF7B3E" w:rsidRDefault="00FF7B3E" w:rsidP="00FF7B3E">
      <w:pPr>
        <w:spacing w:after="120"/>
      </w:pPr>
      <w:r>
        <w:rPr>
          <w:b/>
          <w:bCs/>
        </w:rPr>
        <w:t xml:space="preserve">1. </w:t>
      </w:r>
      <w: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F7B3E" w14:paraId="6121A724" w14:textId="77777777" w:rsidTr="00D93A9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6C724CD" w14:textId="77777777" w:rsidR="00FF7B3E" w:rsidRDefault="00FF7B3E" w:rsidP="00D93A97"/>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DBBE25" w14:textId="77777777" w:rsidR="00FF7B3E" w:rsidRDefault="00FF7B3E" w:rsidP="00D93A97">
            <w:pPr>
              <w:jc w:val="center"/>
            </w:pPr>
            <w:r>
              <w:rPr>
                <w:b/>
                <w:bCs/>
              </w:rPr>
              <w:t>eBGP</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91A339D" w14:textId="77777777" w:rsidR="00FF7B3E" w:rsidRDefault="00FF7B3E" w:rsidP="00D93A97">
            <w:pPr>
              <w:jc w:val="center"/>
            </w:pPr>
            <w:r>
              <w:rPr>
                <w:b/>
                <w:bCs/>
              </w:rPr>
              <w:t>iBGP</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D3ABAEB" w14:textId="77777777" w:rsidR="00FF7B3E" w:rsidRDefault="00FF7B3E" w:rsidP="00D93A97">
            <w:pPr>
              <w:jc w:val="center"/>
            </w:pPr>
            <w:r>
              <w:rPr>
                <w:b/>
                <w:bCs/>
              </w:rPr>
              <w:t>IGP</w:t>
            </w:r>
          </w:p>
        </w:tc>
      </w:tr>
      <w:tr w:rsidR="00FF7B3E" w14:paraId="77B802E6" w14:textId="77777777" w:rsidTr="00D93A9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160976" w14:textId="77777777" w:rsidR="00FF7B3E" w:rsidRDefault="00FF7B3E" w:rsidP="00D93A97">
            <w:r>
              <w:t>Between routers in...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5D798" w14:textId="77777777" w:rsidR="00FF7B3E" w:rsidRDefault="00FF7B3E" w:rsidP="00D93A97">
            <w:r>
              <w:t xml:space="preserve">Different </w:t>
            </w:r>
            <w:proofErr w:type="spellStart"/>
            <w:r>
              <w:t>ASes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DCD95B" w14:textId="77777777" w:rsidR="00FF7B3E" w:rsidRDefault="00FF7B3E" w:rsidP="00D93A97">
            <w:r>
              <w:t>Same AS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B4A8F" w14:textId="77777777" w:rsidR="00FF7B3E" w:rsidRDefault="00FF7B3E" w:rsidP="00D93A97">
            <w:r>
              <w:t>Same AS</w:t>
            </w:r>
          </w:p>
        </w:tc>
      </w:tr>
      <w:tr w:rsidR="00FF7B3E" w14:paraId="5ED1A8C5" w14:textId="77777777" w:rsidTr="00D93A9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9541F2C" w14:textId="77777777" w:rsidR="00FF7B3E" w:rsidRDefault="00FF7B3E" w:rsidP="00D93A97">
            <w:r>
              <w:t>Purpose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B3CD14B" w14:textId="77777777" w:rsidR="00FF7B3E" w:rsidRDefault="00FF7B3E" w:rsidP="00D93A97">
            <w:r>
              <w:t xml:space="preserve">Exchange inter-domain routes between </w:t>
            </w:r>
            <w:proofErr w:type="spellStart"/>
            <w:r>
              <w:t>ASes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736232E" w14:textId="77777777" w:rsidR="00FF7B3E" w:rsidRDefault="00FF7B3E" w:rsidP="00D93A97">
            <w:r>
              <w:t>Distribute externally-learned routes to interior routers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F07BFF" w14:textId="77777777" w:rsidR="00FF7B3E" w:rsidRDefault="00FF7B3E" w:rsidP="00D93A97">
            <w:r>
              <w:t>Find paths inside the AS (internal reachability)</w:t>
            </w:r>
          </w:p>
        </w:tc>
      </w:tr>
      <w:tr w:rsidR="00FF7B3E" w14:paraId="108ECE8D" w14:textId="77777777" w:rsidTr="00D93A9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4842F" w14:textId="77777777" w:rsidR="00FF7B3E" w:rsidRDefault="00FF7B3E" w:rsidP="00D93A97">
            <w:r>
              <w:t>Which routers?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8FB7CB" w14:textId="77777777" w:rsidR="00FF7B3E" w:rsidRDefault="00FF7B3E" w:rsidP="00D93A97">
            <w:r>
              <w:t xml:space="preserve">Border routers in neighboring </w:t>
            </w:r>
            <w:proofErr w:type="spellStart"/>
            <w:r>
              <w:t>ASes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8AD3D8" w14:textId="77777777" w:rsidR="00FF7B3E" w:rsidRDefault="00FF7B3E" w:rsidP="00D93A97">
            <w:r>
              <w:t>All routers (border ↔ interior)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DCAED" w14:textId="77777777" w:rsidR="00FF7B3E" w:rsidRDefault="00FF7B3E" w:rsidP="00D93A97">
            <w:r>
              <w:t>All routers in the AS</w:t>
            </w:r>
          </w:p>
        </w:tc>
      </w:tr>
      <w:tr w:rsidR="00FF7B3E" w14:paraId="1EBE8BB1" w14:textId="77777777" w:rsidTr="00D93A97">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96B2CA" w14:textId="77777777" w:rsidR="00FF7B3E" w:rsidRDefault="00FF7B3E" w:rsidP="00D93A97">
            <w:r>
              <w:t>Example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55D8BC" w14:textId="77777777" w:rsidR="00FF7B3E" w:rsidRDefault="00FF7B3E" w:rsidP="00D93A97">
            <w:r>
              <w:t>“I can reach Z via AS#5”</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68669D" w14:textId="77777777" w:rsidR="00FF7B3E" w:rsidRDefault="00FF7B3E" w:rsidP="00D93A97">
            <w:r>
              <w:t>“To reach Z, exit via G”</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353EFF" w14:textId="77777777" w:rsidR="00FF7B3E" w:rsidRDefault="00FF7B3E" w:rsidP="00D93A97">
            <w:r>
              <w:t>“To reach C, cost is 3”</w:t>
            </w:r>
          </w:p>
        </w:tc>
      </w:tr>
    </w:tbl>
    <w:p w14:paraId="0F01B61F" w14:textId="77777777" w:rsidR="00FF7B3E" w:rsidRDefault="00FF7B3E" w:rsidP="00FF7B3E">
      <w:pPr>
        <w:spacing w:after="80"/>
      </w:pPr>
    </w:p>
    <w:p w14:paraId="4FB4708E" w14:textId="77777777" w:rsidR="00FF7B3E" w:rsidRDefault="00FF7B3E" w:rsidP="00FF7B3E">
      <w:pPr>
        <w:spacing w:after="120"/>
      </w:pPr>
      <w:r>
        <w:rPr>
          <w:b/>
          <w:bCs/>
        </w:rPr>
        <w:t xml:space="preserve">2(a). </w:t>
      </w:r>
      <w:r>
        <w:t>Step 1: A learns via eBGP from AS#5 that Z is reachable. Step 2: A uses iBGP to announce to all routers in AS#1: “To reach Z, exit via me (A).” Step 3: D receives this iBGP announcement and adds Z → egress A to its BGP table. Step 4: D uses its IGP table to find the next hop toward A (which is C). Now D can forward packets for Z by sending them to C.</w:t>
      </w:r>
    </w:p>
    <w:p w14:paraId="584EDD00" w14:textId="77777777" w:rsidR="00FF7B3E" w:rsidRDefault="00FF7B3E" w:rsidP="00FF7B3E">
      <w:pPr>
        <w:spacing w:after="120"/>
      </w:pPr>
      <w:r>
        <w:rPr>
          <w:b/>
          <w:bCs/>
        </w:rPr>
        <w:t xml:space="preserve">2(b). </w:t>
      </w:r>
      <w:r>
        <w:t xml:space="preserve">First lookup (BGP table): Destination Z → egress router is A. Second lookup (IGP table): Destination A → next </w:t>
      </w:r>
      <w:proofErr w:type="gramStart"/>
      <w:r>
        <w:t>hop</w:t>
      </w:r>
      <w:proofErr w:type="gramEnd"/>
      <w:r>
        <w:t xml:space="preserve"> is C. So D forwards the packet to C.</w:t>
      </w:r>
    </w:p>
    <w:p w14:paraId="64813040" w14:textId="77777777" w:rsidR="00FF7B3E" w:rsidRDefault="00FF7B3E" w:rsidP="00FF7B3E">
      <w:pPr>
        <w:spacing w:after="120"/>
      </w:pPr>
      <w:r>
        <w:rPr>
          <w:b/>
          <w:bCs/>
        </w:rPr>
        <w:t xml:space="preserve">3. </w:t>
      </w:r>
      <w:r>
        <w:t>A stub AS has only one provider, so all external traffic goes through that single provider. The border router can simply default-route everything to the provider AS, which is simpler and doesn’t require understanding BGP syntax and semantics.</w:t>
      </w:r>
    </w:p>
    <w:p w14:paraId="4B24ECA1" w14:textId="77777777" w:rsidR="00FF7B3E" w:rsidRDefault="00FF7B3E" w:rsidP="00FF7B3E">
      <w:pPr>
        <w:spacing w:after="120"/>
      </w:pPr>
      <w:r>
        <w:rPr>
          <w:b/>
          <w:bCs/>
        </w:rPr>
        <w:t xml:space="preserve">4. </w:t>
      </w:r>
      <w:r>
        <w:t>N × B = 20 × 4 = 80 iBGP sessions. This is a scaling concern because the number of sessions grows as the product of total routers and border routers. Larger ISPs with hundreds of routers would need thousands of sessions. (Route reflectors address this.)</w:t>
      </w:r>
    </w:p>
    <w:p w14:paraId="6296AD1C" w14:textId="77777777" w:rsidR="00FF7B3E" w:rsidRDefault="00FF7B3E" w:rsidP="00FF7B3E">
      <w:pPr>
        <w:pStyle w:val="Heading2"/>
      </w:pPr>
      <w:r>
        <w:rPr>
          <w:rFonts w:ascii="Arial" w:eastAsia="Arial" w:hAnsi="Arial" w:cs="Arial"/>
          <w:b/>
          <w:bCs/>
          <w:sz w:val="24"/>
          <w:szCs w:val="24"/>
        </w:rPr>
        <w:t>Part 2: Hot Potato Routing and MED</w:t>
      </w:r>
    </w:p>
    <w:p w14:paraId="497BF618" w14:textId="77777777" w:rsidR="00FF7B3E" w:rsidRDefault="00FF7B3E" w:rsidP="00FF7B3E">
      <w:pPr>
        <w:spacing w:after="120"/>
      </w:pPr>
      <w:r>
        <w:rPr>
          <w:b/>
          <w:bCs/>
        </w:rPr>
        <w:t xml:space="preserve">5(a). </w:t>
      </w:r>
      <w:r>
        <w:t>AT&amp;T chooses egress router F (the nearest egress), because X is on the west coast close to F. Hot potato routing says: get rid of the packet ASAP and make the other AS carry it.</w:t>
      </w:r>
    </w:p>
    <w:p w14:paraId="339CD847" w14:textId="77777777" w:rsidR="00FF7B3E" w:rsidRDefault="00FF7B3E" w:rsidP="00FF7B3E">
      <w:pPr>
        <w:spacing w:after="120"/>
      </w:pPr>
      <w:r>
        <w:rPr>
          <w:b/>
          <w:bCs/>
        </w:rPr>
        <w:t xml:space="preserve">5(b). </w:t>
      </w:r>
      <w:r>
        <w:t>Verizon prefers AT&amp;T to use egress router I (east coast), sending the packet directly to E, because E is closer to destination Y. This minimizes Verizon’s bandwidth usage. Verizon would express this preference via MED values.</w:t>
      </w:r>
    </w:p>
    <w:p w14:paraId="2321E24D" w14:textId="77777777" w:rsidR="00FF7B3E" w:rsidRDefault="00FF7B3E" w:rsidP="00FF7B3E">
      <w:pPr>
        <w:spacing w:after="120"/>
      </w:pPr>
      <w:r>
        <w:rPr>
          <w:b/>
          <w:bCs/>
        </w:rPr>
        <w:lastRenderedPageBreak/>
        <w:t xml:space="preserve">5(c). </w:t>
      </w:r>
      <w:r>
        <w:t>X → Y traffic: AT&amp;T uses hot potato routing and exits at F, so the packet crosses most of Verizon’s network (A → B → C → D → E to reach Y). Y → X traffic: Verizon uses hot potato routing and exits at E, so the packet crosses most of AT&amp;T’s network (J → I → H → G → F to reach X). The forward and reverse paths are completely different.</w:t>
      </w:r>
    </w:p>
    <w:p w14:paraId="65F37AE3" w14:textId="77777777" w:rsidR="00FF7B3E" w:rsidRDefault="00FF7B3E" w:rsidP="00FF7B3E">
      <w:pPr>
        <w:spacing w:after="120"/>
      </w:pPr>
      <w:r>
        <w:rPr>
          <w:b/>
          <w:bCs/>
        </w:rPr>
        <w:t xml:space="preserve">6(a). </w:t>
      </w:r>
      <w:r>
        <w:t>Since F and J are equidistant (hot potato is tied at rule 3), AT&amp;T falls through to rule 4: MED. Router E advertised MED = 1 (lower/better) while A advertised MED = 5. AT&amp;T chooses egress router J (which connects to E with MED = 1).</w:t>
      </w:r>
    </w:p>
    <w:p w14:paraId="48BE4B47" w14:textId="77777777" w:rsidR="00FF7B3E" w:rsidRDefault="00FF7B3E" w:rsidP="00FF7B3E">
      <w:pPr>
        <w:spacing w:after="120"/>
      </w:pPr>
      <w:r>
        <w:rPr>
          <w:b/>
          <w:bCs/>
        </w:rPr>
        <w:t xml:space="preserve">6(b). </w:t>
      </w:r>
      <w:r>
        <w:t>Hot potato (rule 3) is checked before MED (rule 4). This matters because if the egress routers are not equidistant, the importing AS prioritizes minimizing its own bandwidth (hot potato) over the exporting AS’s preference (MED). The importing AS’s self-interest wins.</w:t>
      </w:r>
    </w:p>
    <w:p w14:paraId="475AC373" w14:textId="77777777" w:rsidR="00FF7B3E" w:rsidRDefault="00FF7B3E" w:rsidP="00FF7B3E">
      <w:pPr>
        <w:pStyle w:val="Heading2"/>
      </w:pPr>
      <w:r>
        <w:rPr>
          <w:rFonts w:ascii="Arial" w:eastAsia="Arial" w:hAnsi="Arial" w:cs="Arial"/>
          <w:b/>
          <w:bCs/>
          <w:sz w:val="24"/>
          <w:szCs w:val="24"/>
        </w:rPr>
        <w:t>Part 3: BGP Route Selection</w:t>
      </w:r>
    </w:p>
    <w:p w14:paraId="0008F8C2" w14:textId="77777777" w:rsidR="00FF7B3E" w:rsidRDefault="00FF7B3E" w:rsidP="00FF7B3E">
      <w:pPr>
        <w:spacing w:after="120"/>
      </w:pPr>
      <w:r>
        <w:rPr>
          <w:b/>
          <w:bCs/>
        </w:rPr>
        <w:t xml:space="preserve">7. </w:t>
      </w:r>
      <w:r>
        <w:t xml:space="preserve">Priority order: 1 = Gao-Rexford (LOCAL </w:t>
      </w:r>
      <w:proofErr w:type="gramStart"/>
      <w:r>
        <w:t>PREF) —</w:t>
      </w:r>
      <w:proofErr w:type="gramEnd"/>
      <w:r>
        <w:t xml:space="preserve"> Save money. 2 = Shortest AS path — Maximize performance. 3 = Hot potato (nearest </w:t>
      </w:r>
      <w:proofErr w:type="gramStart"/>
      <w:r>
        <w:t>egress) —</w:t>
      </w:r>
      <w:proofErr w:type="gramEnd"/>
      <w:r>
        <w:t xml:space="preserve"> Minimize my bandwidth. 4 = Lowest MED — Minimize </w:t>
      </w:r>
      <w:proofErr w:type="gramStart"/>
      <w:r>
        <w:t>other</w:t>
      </w:r>
      <w:proofErr w:type="gramEnd"/>
      <w:r>
        <w:t xml:space="preserve"> AS’s bandwidth. 5 = Arbitrary tiebreaker — N/A.</w:t>
      </w:r>
    </w:p>
    <w:p w14:paraId="733BE61E" w14:textId="77777777" w:rsidR="00FF7B3E" w:rsidRDefault="00FF7B3E" w:rsidP="00FF7B3E">
      <w:pPr>
        <w:spacing w:after="120"/>
      </w:pPr>
      <w:r>
        <w:rPr>
          <w:b/>
          <w:bCs/>
        </w:rPr>
        <w:t xml:space="preserve">8. </w:t>
      </w:r>
      <w:r>
        <w:t>Route A is selected (ASPATH = [7, 25], LOCAL PREF = 3000). Rule 1 (Gao-Rexford / highest LOCAL PREF) determines the answer: 3000 &gt; 1000. The customer route is preferred over the peer route.</w:t>
      </w:r>
    </w:p>
    <w:p w14:paraId="5BF7FD37" w14:textId="77777777" w:rsidR="00FF7B3E" w:rsidRDefault="00FF7B3E" w:rsidP="00FF7B3E">
      <w:pPr>
        <w:spacing w:after="120"/>
      </w:pPr>
      <w:r>
        <w:rPr>
          <w:b/>
          <w:bCs/>
        </w:rPr>
        <w:t xml:space="preserve">9. </w:t>
      </w:r>
      <w:r>
        <w:t>Route C is selected (ASPATH = [7, 25]). Rule 1 is tied (both LOCAL PREF = 3000), so we go to Rule 2: shortest ASPATH. Route C has length 2, Route D has length 3. Shorter path wins.</w:t>
      </w:r>
    </w:p>
    <w:p w14:paraId="53BA193F" w14:textId="77777777" w:rsidR="00FF7B3E" w:rsidRDefault="00FF7B3E" w:rsidP="00FF7B3E">
      <w:pPr>
        <w:pStyle w:val="Heading2"/>
      </w:pPr>
      <w:r>
        <w:rPr>
          <w:rFonts w:ascii="Arial" w:eastAsia="Arial" w:hAnsi="Arial" w:cs="Arial"/>
          <w:b/>
          <w:bCs/>
          <w:sz w:val="24"/>
          <w:szCs w:val="24"/>
        </w:rPr>
        <w:t>Part 4: BGP Route Attributes and Messages</w:t>
      </w:r>
    </w:p>
    <w:p w14:paraId="25675FCD" w14:textId="77777777" w:rsidR="00FF7B3E" w:rsidRDefault="00FF7B3E" w:rsidP="00FF7B3E">
      <w:pPr>
        <w:spacing w:after="120"/>
      </w:pPr>
      <w:r>
        <w:rPr>
          <w:b/>
          <w:bCs/>
        </w:rPr>
        <w:t xml:space="preserve">10. </w:t>
      </w:r>
      <w:r>
        <w:t xml:space="preserve">ASPATH: Value = list of </w:t>
      </w:r>
      <w:proofErr w:type="spellStart"/>
      <w:r>
        <w:t>ASes</w:t>
      </w:r>
      <w:proofErr w:type="spellEnd"/>
      <w:r>
        <w:t xml:space="preserve"> in reverse order; Scope = Global (eBGP and iBGP); Used for loop detection and path length comparison. LOCAL PREFERENCE: Value = a number (higher is better); Scope = Local (iBGP only); Used to encode policy preferences like Gao-Rexford. MED: Value = a number (lower is better); Scope = Global; Used when there are multiple links between </w:t>
      </w:r>
      <w:proofErr w:type="spellStart"/>
      <w:r>
        <w:t>ASes</w:t>
      </w:r>
      <w:proofErr w:type="spellEnd"/>
      <w:r>
        <w:t xml:space="preserve"> to indicate distance from router to destination.</w:t>
      </w:r>
    </w:p>
    <w:p w14:paraId="09D3141E" w14:textId="77777777" w:rsidR="00FF7B3E" w:rsidRDefault="00FF7B3E" w:rsidP="00FF7B3E">
      <w:pPr>
        <w:spacing w:after="120"/>
      </w:pPr>
      <w:r>
        <w:rPr>
          <w:b/>
          <w:bCs/>
        </w:rPr>
        <w:t xml:space="preserve">11. </w:t>
      </w:r>
      <w:r>
        <w:t xml:space="preserve">Open: Start a new BGP session between two routers. </w:t>
      </w:r>
      <w:proofErr w:type="spellStart"/>
      <w:r>
        <w:t>KeepAlive</w:t>
      </w:r>
      <w:proofErr w:type="spellEnd"/>
      <w:r>
        <w:t xml:space="preserve">: Periodic message </w:t>
      </w:r>
      <w:proofErr w:type="gramStart"/>
      <w:r>
        <w:t>saying</w:t>
      </w:r>
      <w:proofErr w:type="gramEnd"/>
      <w:r>
        <w:t xml:space="preserve"> “I’m still here,” prevents the session from timing out. Notification: Reports an error condition. Update: Announce a new route, update an existing route, or withdraw a previously advertised route.</w:t>
      </w:r>
    </w:p>
    <w:p w14:paraId="01B771CF" w14:textId="77777777" w:rsidR="00FF7B3E" w:rsidRDefault="00FF7B3E" w:rsidP="00FF7B3E">
      <w:pPr>
        <w:pStyle w:val="Heading2"/>
      </w:pPr>
      <w:r>
        <w:rPr>
          <w:rFonts w:ascii="Arial" w:eastAsia="Arial" w:hAnsi="Arial" w:cs="Arial"/>
          <w:b/>
          <w:bCs/>
          <w:sz w:val="24"/>
          <w:szCs w:val="24"/>
        </w:rPr>
        <w:t>Part 5: Issues with BGP</w:t>
      </w:r>
    </w:p>
    <w:p w14:paraId="7595BA6F" w14:textId="77777777" w:rsidR="00FF7B3E" w:rsidRDefault="00FF7B3E" w:rsidP="00FF7B3E">
      <w:pPr>
        <w:spacing w:after="120"/>
      </w:pPr>
      <w:r>
        <w:rPr>
          <w:b/>
          <w:bCs/>
        </w:rPr>
        <w:t xml:space="preserve">12. </w:t>
      </w:r>
      <w:r>
        <w:t xml:space="preserve">An AS path might be 1 AS hop, but the internal path within that AS could be 100 router hops. Conversely, a path through 3 </w:t>
      </w:r>
      <w:proofErr w:type="spellStart"/>
      <w:r>
        <w:t>ASes</w:t>
      </w:r>
      <w:proofErr w:type="spellEnd"/>
      <w:r>
        <w:t xml:space="preserve"> might have fewer total router hops. AS path length doesn’t reflect the actual network distance or latency.</w:t>
      </w:r>
    </w:p>
    <w:p w14:paraId="0C1E22ED" w14:textId="77777777" w:rsidR="00FF7B3E" w:rsidRDefault="00FF7B3E" w:rsidP="00FF7B3E">
      <w:pPr>
        <w:spacing w:after="120"/>
      </w:pPr>
      <w:r>
        <w:rPr>
          <w:b/>
          <w:bCs/>
        </w:rPr>
        <w:t xml:space="preserve">13. </w:t>
      </w:r>
      <w:r>
        <w:t>There is no guarantee that an AS actually owns the prefixes it advertises. An AS could (accidentally or maliciously) advertise someone else’s prefix, causing traffic for that prefix to be routed to the wrong AS. This is called a BGP hijack and is a major source of Internet outages and security incidents.</w:t>
      </w:r>
    </w:p>
    <w:p w14:paraId="7B2E862E" w14:textId="77777777" w:rsidR="00FF7B3E" w:rsidRDefault="00FF7B3E" w:rsidP="00FF7B3E">
      <w:pPr>
        <w:pStyle w:val="Heading2"/>
      </w:pPr>
      <w:r>
        <w:rPr>
          <w:rFonts w:ascii="Arial" w:eastAsia="Arial" w:hAnsi="Arial" w:cs="Arial"/>
          <w:b/>
          <w:bCs/>
          <w:sz w:val="24"/>
          <w:szCs w:val="24"/>
        </w:rPr>
        <w:lastRenderedPageBreak/>
        <w:t>Part 6: IPv4 Header Fields</w:t>
      </w:r>
    </w:p>
    <w:p w14:paraId="42DE99BB" w14:textId="77777777" w:rsidR="00FF7B3E" w:rsidRDefault="00FF7B3E" w:rsidP="00FF7B3E">
      <w:pPr>
        <w:spacing w:after="120"/>
      </w:pPr>
      <w:r>
        <w:rPr>
          <w:b/>
          <w:bCs/>
        </w:rPr>
        <w:t xml:space="preserve">14. </w:t>
      </w:r>
      <w:r>
        <w:t>Parse the packet: Version, Header Length, Total Length. Forward to next hop: Destination IP Address. Tell destination what to do next: Protocol. Send responses back to source: Source IP Address. Handle errors (loops): TTL. Handle errors (corruption): Header Checksum. Handle errors (packet too large): Identification, Flags, Fragment Offset.</w:t>
      </w:r>
    </w:p>
    <w:p w14:paraId="70BC810F" w14:textId="77777777" w:rsidR="00FF7B3E" w:rsidRDefault="00FF7B3E" w:rsidP="00FF7B3E">
      <w:pPr>
        <w:spacing w:after="120"/>
      </w:pPr>
      <w:r>
        <w:rPr>
          <w:b/>
          <w:bCs/>
        </w:rPr>
        <w:t xml:space="preserve">15. </w:t>
      </w:r>
      <w:r>
        <w:t>De-multiplexing means choosing which Layer 4 protocol should handle the payload. Without the Protocol field, the destination has no way to know whether the payload contains TCP data, UDP data, or something else. The Protocol field (e.g., 6 = TCP, 17 = UDP) tells the destination which code to pass the payload to.</w:t>
      </w:r>
    </w:p>
    <w:p w14:paraId="0AB00C65" w14:textId="77777777" w:rsidR="00FF7B3E" w:rsidRDefault="00FF7B3E" w:rsidP="00FF7B3E">
      <w:pPr>
        <w:spacing w:after="120"/>
      </w:pPr>
      <w:r>
        <w:rPr>
          <w:b/>
          <w:bCs/>
        </w:rPr>
        <w:t xml:space="preserve">16. </w:t>
      </w:r>
      <w:r>
        <w:t>MTU = 1020 bytes. Each fragment has a 20-byte header, so max payload per fragment = 1000 bytes. 1000 is divisible by 8 (offset requirement satisfied). 3000 / 1000 = 3 fragments. All share the same ID. Fragment #1: Bytes 0–999, MF = True, Offset = 0. Fragment #2: Bytes 1000–1999, MF = True, Offset = 125 (1000/8). Fragment #3: Bytes 2000–2999, MF = False, Offset = 250 (2000/8).</w:t>
      </w:r>
    </w:p>
    <w:p w14:paraId="1ED8408E" w14:textId="77777777" w:rsidR="00FF7B3E" w:rsidRDefault="00FF7B3E" w:rsidP="00FF7B3E">
      <w:pPr>
        <w:pStyle w:val="Heading2"/>
      </w:pPr>
      <w:r>
        <w:rPr>
          <w:rFonts w:ascii="Arial" w:eastAsia="Arial" w:hAnsi="Arial" w:cs="Arial"/>
          <w:b/>
          <w:bCs/>
          <w:sz w:val="24"/>
          <w:szCs w:val="24"/>
        </w:rPr>
        <w:t>Part 7: IPv6 and IP Security</w:t>
      </w:r>
    </w:p>
    <w:p w14:paraId="69315476" w14:textId="77777777" w:rsidR="00FF7B3E" w:rsidRDefault="00FF7B3E" w:rsidP="00FF7B3E">
      <w:pPr>
        <w:spacing w:after="120"/>
      </w:pPr>
      <w:r>
        <w:rPr>
          <w:b/>
          <w:bCs/>
        </w:rPr>
        <w:t xml:space="preserve">17. </w:t>
      </w:r>
      <w:r w:rsidRPr="009E368D">
        <w:rPr>
          <w:b/>
          <w:bCs/>
        </w:rPr>
        <w:t>Checksums</w:t>
      </w:r>
      <w:r>
        <w:t xml:space="preserve">: Removed from IP header; benefit = routers process packets faster (no recomputation at each hop); philosophy = leave error checking to end hosts (end-to-end principle). </w:t>
      </w:r>
      <w:r w:rsidRPr="009E368D">
        <w:rPr>
          <w:b/>
          <w:bCs/>
        </w:rPr>
        <w:t>Fragmentation</w:t>
      </w:r>
      <w:r>
        <w:t xml:space="preserve">: Removed; if packet too large, drop it and tell sender the MTU; benefit = less work for routers; philosophy = leave problems to end hosts. </w:t>
      </w:r>
      <w:r w:rsidRPr="009E368D">
        <w:rPr>
          <w:b/>
          <w:bCs/>
        </w:rPr>
        <w:t>Options/Next Header</w:t>
      </w:r>
      <w:r>
        <w:t xml:space="preserve">: Variable-length options removed, replaced by fixed header + chained Next Header fields; benefit = fixed-size header, faster processing, future-proofing via extensible protocol chain; philosophy = simplify + future-proof. </w:t>
      </w:r>
      <w:r w:rsidRPr="009E368D">
        <w:rPr>
          <w:b/>
          <w:bCs/>
        </w:rPr>
        <w:t>Flow label</w:t>
      </w:r>
      <w:r>
        <w:t>: New field identifying related packets; benefit = middleboxes can treat flows together; philosophy = future-proof the protocol for modern uses.</w:t>
      </w:r>
    </w:p>
    <w:p w14:paraId="24821AA5" w14:textId="77777777" w:rsidR="00FF7B3E" w:rsidRDefault="00FF7B3E" w:rsidP="00FF7B3E">
      <w:pPr>
        <w:spacing w:after="120"/>
      </w:pPr>
      <w:r>
        <w:rPr>
          <w:b/>
          <w:bCs/>
        </w:rPr>
        <w:t xml:space="preserve">18. </w:t>
      </w:r>
      <w:r>
        <w:t>Avoiding forwarding loops is fundamentally a router problem, not an end-host problem. If a packet is stuck in a loop, the end hosts can’t detect or fix it. Only routers can decrement TTL and discard the packet to break the loop. This is one problem that cannot be pushed to the end hosts.</w:t>
      </w:r>
    </w:p>
    <w:p w14:paraId="2E44F55F" w14:textId="77777777" w:rsidR="00FF7B3E" w:rsidRDefault="00FF7B3E" w:rsidP="00FF7B3E">
      <w:pPr>
        <w:spacing w:after="120"/>
      </w:pPr>
      <w:r>
        <w:rPr>
          <w:b/>
          <w:bCs/>
        </w:rPr>
        <w:t xml:space="preserve">19. </w:t>
      </w:r>
      <w:r>
        <w:t>Source IP → Spoofing: attacker lies about source address to make DoS attacks harder to block or to frame another user. Type of Service → Priority manipulation: attacker sets high-priority bits on their own traffic, or spoofs source + sets priority to make victim pay for premium traffic. Fragmentation/Options → DoS via router overload: sending large packets forces fragmentation work; complicated options force extra processing. TTL → Traceroute: by sending packets with incrementing TTL values, an attacker (or diagnostic tool) can discover router identities along the path.</w:t>
      </w:r>
    </w:p>
    <w:p w14:paraId="0A90B282" w14:textId="02307D3A" w:rsidR="00021556" w:rsidRPr="00021556" w:rsidRDefault="00FF7B3E" w:rsidP="00021556">
      <w:pPr>
        <w:spacing w:after="120"/>
      </w:pPr>
      <w:r>
        <w:rPr>
          <w:b/>
          <w:bCs/>
        </w:rPr>
        <w:t xml:space="preserve">20. </w:t>
      </w:r>
      <w:r>
        <w:t>The sender sends a packet with TTL = 1. The first router decrements TTL to 0, discards the packet, and sends a “TTL Exceeded” message back to the source, revealing the first router’s identity. Then the sender sends TTL = 2: the first router decrements to 1, forwards it, and the second router decrements to 0 and responds. This continues with TTL = 3, 4, etc., discovering each successive router on the path until the packet reaches the destination</w:t>
      </w:r>
      <w:r w:rsidR="00021556">
        <w:t>.</w:t>
      </w:r>
    </w:p>
    <w:sectPr w:rsidR="00021556" w:rsidRPr="00021556" w:rsidSect="00FF7B3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DE6B" w14:textId="77777777" w:rsidR="006D3F83" w:rsidRDefault="006D3F83">
      <w:r>
        <w:separator/>
      </w:r>
    </w:p>
  </w:endnote>
  <w:endnote w:type="continuationSeparator" w:id="0">
    <w:p w14:paraId="4435D0A8" w14:textId="77777777" w:rsidR="006D3F83" w:rsidRDefault="006D3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AF1C" w14:textId="77777777" w:rsidR="006D3F83" w:rsidRDefault="006D3F83">
      <w:r>
        <w:separator/>
      </w:r>
    </w:p>
  </w:footnote>
  <w:footnote w:type="continuationSeparator" w:id="0">
    <w:p w14:paraId="3BF1FC53" w14:textId="77777777" w:rsidR="006D3F83" w:rsidRDefault="006D3F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3E"/>
    <w:rsid w:val="00021556"/>
    <w:rsid w:val="00136B3C"/>
    <w:rsid w:val="0028434E"/>
    <w:rsid w:val="006D3F83"/>
    <w:rsid w:val="009E368D"/>
    <w:rsid w:val="00A84379"/>
    <w:rsid w:val="00EB4381"/>
    <w:rsid w:val="00FF7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DAAA"/>
  <w15:chartTrackingRefBased/>
  <w15:docId w15:val="{A216A7E8-4022-4D02-84B0-1CBC257B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B3E"/>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FF7B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F7B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F7B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F7B3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F7B3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F7B3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F7B3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F7B3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F7B3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B3E"/>
    <w:rPr>
      <w:rFonts w:eastAsiaTheme="majorEastAsia" w:cstheme="majorBidi"/>
      <w:color w:val="272727" w:themeColor="text1" w:themeTint="D8"/>
    </w:rPr>
  </w:style>
  <w:style w:type="paragraph" w:styleId="Title">
    <w:name w:val="Title"/>
    <w:basedOn w:val="Normal"/>
    <w:next w:val="Normal"/>
    <w:link w:val="TitleChar"/>
    <w:uiPriority w:val="10"/>
    <w:qFormat/>
    <w:rsid w:val="00FF7B3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F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F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B3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F7B3E"/>
    <w:rPr>
      <w:i/>
      <w:iCs/>
      <w:color w:val="404040" w:themeColor="text1" w:themeTint="BF"/>
    </w:rPr>
  </w:style>
  <w:style w:type="paragraph" w:styleId="ListParagraph">
    <w:name w:val="List Paragraph"/>
    <w:basedOn w:val="Normal"/>
    <w:uiPriority w:val="34"/>
    <w:qFormat/>
    <w:rsid w:val="00FF7B3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F7B3E"/>
    <w:rPr>
      <w:i/>
      <w:iCs/>
      <w:color w:val="0F4761" w:themeColor="accent1" w:themeShade="BF"/>
    </w:rPr>
  </w:style>
  <w:style w:type="paragraph" w:styleId="IntenseQuote">
    <w:name w:val="Intense Quote"/>
    <w:basedOn w:val="Normal"/>
    <w:next w:val="Normal"/>
    <w:link w:val="IntenseQuoteChar"/>
    <w:uiPriority w:val="30"/>
    <w:qFormat/>
    <w:rsid w:val="00FF7B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F7B3E"/>
    <w:rPr>
      <w:i/>
      <w:iCs/>
      <w:color w:val="0F4761" w:themeColor="accent1" w:themeShade="BF"/>
    </w:rPr>
  </w:style>
  <w:style w:type="character" w:styleId="IntenseReference">
    <w:name w:val="Intense Reference"/>
    <w:basedOn w:val="DefaultParagraphFont"/>
    <w:uiPriority w:val="32"/>
    <w:qFormat/>
    <w:rsid w:val="00FF7B3E"/>
    <w:rPr>
      <w:b/>
      <w:bCs/>
      <w:smallCaps/>
      <w:color w:val="0F4761" w:themeColor="accent1" w:themeShade="BF"/>
      <w:spacing w:val="5"/>
    </w:rPr>
  </w:style>
  <w:style w:type="paragraph" w:styleId="Header">
    <w:name w:val="header"/>
    <w:basedOn w:val="Normal"/>
    <w:link w:val="HeaderChar"/>
    <w:uiPriority w:val="99"/>
    <w:unhideWhenUsed/>
    <w:rsid w:val="00021556"/>
    <w:pPr>
      <w:tabs>
        <w:tab w:val="center" w:pos="4680"/>
        <w:tab w:val="right" w:pos="9360"/>
      </w:tabs>
    </w:pPr>
  </w:style>
  <w:style w:type="character" w:customStyle="1" w:styleId="HeaderChar">
    <w:name w:val="Header Char"/>
    <w:basedOn w:val="DefaultParagraphFont"/>
    <w:link w:val="Header"/>
    <w:uiPriority w:val="99"/>
    <w:rsid w:val="00021556"/>
    <w:rPr>
      <w:rFonts w:ascii="Arial" w:eastAsia="Arial" w:hAnsi="Arial" w:cs="Arial"/>
      <w:kern w:val="0"/>
      <w14:ligatures w14:val="none"/>
    </w:rPr>
  </w:style>
  <w:style w:type="paragraph" w:styleId="Footer">
    <w:name w:val="footer"/>
    <w:basedOn w:val="Normal"/>
    <w:link w:val="FooterChar"/>
    <w:uiPriority w:val="99"/>
    <w:unhideWhenUsed/>
    <w:rsid w:val="00021556"/>
    <w:pPr>
      <w:tabs>
        <w:tab w:val="center" w:pos="4680"/>
        <w:tab w:val="right" w:pos="9360"/>
      </w:tabs>
    </w:pPr>
  </w:style>
  <w:style w:type="character" w:customStyle="1" w:styleId="FooterChar">
    <w:name w:val="Footer Char"/>
    <w:basedOn w:val="DefaultParagraphFont"/>
    <w:link w:val="Footer"/>
    <w:uiPriority w:val="99"/>
    <w:rsid w:val="00021556"/>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Taina Coleman</dc:creator>
  <cp:keywords/>
  <dc:description/>
  <cp:lastModifiedBy>Taina Coleman</cp:lastModifiedBy>
  <cp:revision>3</cp:revision>
  <dcterms:created xsi:type="dcterms:W3CDTF">2026-02-24T18:50:00Z</dcterms:created>
  <dcterms:modified xsi:type="dcterms:W3CDTF">2026-03-02T22:12:00Z</dcterms:modified>
</cp:coreProperties>
</file>