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Adendo ao Termo de Abertura do Projeto (TAP)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SINU's — Sistema de Notificação de Ocorrência da Infraestrutura Urbana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Fase de Evolução — Protocolo, IA para Fotos e Cliente Real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8"/>
        <w:gridCol w:w="2338"/>
      </w:tblGrid>
      <w:tr>
        <w:tc>
          <w:tcPr>
            <w:tcW w:type="dxa" w:w="2337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337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38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338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 da Revisão</w:t>
            </w:r>
          </w:p>
        </w:tc>
      </w:tr>
      <w:tr>
        <w:tc>
          <w:tcPr>
            <w:tcW w:type="dxa" w:w="23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3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dxa" w:w="23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Equipe Geo Labs</w:t>
            </w:r>
          </w:p>
        </w:tc>
        <w:tc>
          <w:tcPr>
            <w:tcW w:type="dxa" w:w="23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Adendo ao TAP original (v1.0), incluindo escopo de evolução e correção de papéis.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Referência e Justificativa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Este documento complementa o Termo de Abertura do Projeto (TAP) original, versão 1.0, emitido em 03/06/2026, sem substituí-lo. O SINU's foi entregue com sucesso na avaliação acadêmica original (Projeto Interdisciplinar III). Esta fase amplia o escopo com funcionalidades de rastreabilidade, inovação tecnológica e validação com cliente real, mantendo a mesma base técnica, com ajustes na composição da equipe.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Novos Produtos e Principais Requisitos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Produto/Entrega</w:t>
            </w:r>
          </w:p>
        </w:tc>
        <w:tc>
          <w:tcPr>
            <w:tcW w:type="dxa" w:w="60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Requisitos</w:t>
            </w:r>
          </w:p>
        </w:tc>
      </w:tr>
      <w:tr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Protocolos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Geração automática de protocolo por ação relevante, histórico rastreável e imutável, controle de visibilidade por perfil (cidadão, admin secretaria, admin prefeitura).</w:t>
            </w:r>
          </w:p>
        </w:tc>
      </w:tr>
      <w:tr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 para Preenchimento via Foto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Extração de metadados EXIF (geolocalização) das fotos para preenchimento automático de ocorrências. Bloqueado: aguardando definição de parceria externa para cessão de código-base.</w:t>
            </w:r>
          </w:p>
        </w:tc>
      </w:tr>
      <w:tr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Validação com Cliente Real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Contato, apresentação do sistema, levantamento de requisitos específicos, confirmação formal e acompanhamento contínuo do relacionamento.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Novos Marcos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Previsão</w:t>
            </w:r>
          </w:p>
        </w:tc>
      </w:tr>
      <w:tr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Regras de negócio e modelagem de dados do Protocolo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Agosto/2026</w:t>
            </w:r>
          </w:p>
        </w:tc>
      </w:tr>
      <w:tr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e interface de Protocolo (registro e consulta)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Setembro/2026</w:t>
            </w:r>
          </w:p>
        </w:tc>
      </w:tr>
      <w:tr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e documentação do módulo de Protocolo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Setembro/2026</w:t>
            </w:r>
          </w:p>
        </w:tc>
      </w:tr>
      <w:tr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Formalização de parceria com cliente real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Integração de IA para preenchimento via foto (dependente de terceiros)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definir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Correção — Partes Interessadas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O TAP original (seção "Partes interessadas do Projeto") apresentou inversão nas responsabilidades de dois integrantes. Esta seção corrige o registro e inclui um novo integrante incorporado nesta fase.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50"/>
        <w:gridCol w:w="4000"/>
      </w:tblGrid>
      <w:tr>
        <w:tc>
          <w:tcPr>
            <w:tcW w:type="dxa" w:w="20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335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 (RA/Nome)</w:t>
            </w:r>
          </w:p>
        </w:tc>
        <w:tc>
          <w:tcPr>
            <w:tcW w:type="dxa" w:w="40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(corrigida/atualizada)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FHO</w:t>
            </w:r>
          </w:p>
        </w:tc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115578 - Luan Giovani de França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e Scrum Master: estratégia e plano de testes, critérios de qualidade, testes funcionais/integração/regressão, facilitação das cerimônias ágeis e remoção de impedimentos.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FHO</w:t>
            </w:r>
          </w:p>
        </w:tc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117589 - Tainara Ferreira Leite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Arquitetura de Software e DBA: arquitetura orientada a objetos, padrões de projeto, UML, modelagem de dados, segurança e evolução do modelo.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</w:t>
            </w:r>
          </w:p>
        </w:tc>
        <w:tc>
          <w:tcPr>
            <w:tcW w:type="dxa" w:w="3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116720 - Diego Gomes da Silva Fernandes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Desenvolvedor Full Stack Front-end e UX: interface, experiência do usuário, integração com APIs, acessibilidade e testes de interface. Incorporado à equipe nesta fase.</w:t>
            </w:r>
          </w:p>
        </w:tc>
      </w:tr>
    </w:tbl>
    <w:p>
      <w:pPr>
        <w:spacing w:after="150" w:before="15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Nota: Vinicius de Assis (RA 117439), integrante do TAP original, deixou a equipe antes do início desta fase de evolução.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Aprovações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50"/>
      </w:tblGrid>
      <w:tr>
        <w:tc>
          <w:tcPr>
            <w:tcW w:type="dxa" w:w="38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55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Professor(a) responsável - FHO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 Lívia Ferreira - RA 116393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FHO │ Sistemas de Informação — Projeto Interdisciplinar III │ 5º A/2026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2026-08-25T19:00:03.880Z</dcterms:created>
  <dcterms:modified xsi:type="dcterms:W3CDTF">2026-08-25T19:00:03.896Z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