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Software Testing Homework: Input Space Partitioning for BoundedQueue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Task Overview: Input Space Partitioning (ISP)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assignment requires you to apply the Input Space Partitioning (ISP) technique to derive a thorough set of test inputs for the BoundedQueue class provided in the BoundedQueue.js file. Your goal is to systematically partition the input domain, including state variables, and create a test suite that satisfies Base Choice Coverage (BCC).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class methods to be tested are: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constructor(capacity)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enqueue(element)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dequeue()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is_empty()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is_full()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Assume the usual </w:t>
      </w:r>
      <w:r w:rsidDel="00000000" w:rsidR="00000000" w:rsidRPr="00000000">
        <w:rPr>
          <w:rFonts w:ascii="Google Sans Text" w:cs="Google Sans Text" w:eastAsia="Google Sans Text" w:hAnsi="Google Sans Text"/>
          <w:b w:val="1"/>
          <w:bCs w:val="1"/>
          <w:color w:val="1b1c1d"/>
          <w:rtl w:val="0"/>
        </w:rPr>
        <w:t xml:space="preserve">FIFO (First-In, First-Out)</w:t>
      </w:r>
      <w:r w:rsidDel="00000000" w:rsidR="00000000" w:rsidRPr="00000000">
        <w:rPr>
          <w:rFonts w:ascii="Google Sans Text" w:cs="Google Sans Text" w:eastAsia="Google Sans Text" w:hAnsi="Google Sans Text"/>
          <w:color w:val="1b1c1d"/>
          <w:rtl w:val="0"/>
        </w:rPr>
        <w:t xml:space="preserve"> semantics for a queue with a fixed, maximal capacity. Try to keep your partitioning simple—choose a small, manageable number of partitions and blocks.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Deliverables (The ISP Process)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constructor, enqueue, and dequeue methods, complete the following steps: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List all of the Input Variables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283.46456692913375"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Identify all variables that affect the behavior of the method. This includes formal parameters (e.g., capacity, element) and abstract state variables (e.g., the current size of the queue, or the queue's capacity).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Define the Characteristics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283.46456692913375"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each input variable listed in (a), define the characteristic(s) that describe its possible values or conditions. Ensure you cover all relevant aspects, especially those that trigger different execution paths (including successful execution and exceptions).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Partition the Characteristics into Blocks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283.46456692913375"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Divide the values of each characteristic into non-overlapping blocks (partitions). Designate one block in each partition as the "Base" block, which represents the most typical or common usage case. Ensure partitions cover both valid and invalid/exception-causing inputs.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 Define Values for Each Block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283.46456692913375"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Select a specific, representative test value for every block you defined in (c). This value will be used in your final test set.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Define a Test Set (Base Choice Coverage - BCC)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283.46456692913375"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Define a minimal set of test cases that satisfies Base Choice Coverage (BCC). This means every non-Base block must be covered by at least one test case, and every test case must use the Base block for all other partitions.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Sequence of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Expected Result (Oracle)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BCC Choice(s) Covered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new BoundedQueue(0)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Capacity is 0; no exception thrown.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capacity: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E-B3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bq.enqueue(10)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Throws Error: queue is full.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Queue_Size: </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 sure to include the </w:t>
      </w:r>
      <w:r w:rsidDel="00000000" w:rsidR="00000000" w:rsidRPr="00000000">
        <w:rPr>
          <w:rFonts w:ascii="Google Sans Text" w:cs="Google Sans Text" w:eastAsia="Google Sans Text" w:hAnsi="Google Sans Text"/>
          <w:b w:val="1"/>
          <w:bCs w:val="1"/>
          <w:color w:val="1b1c1d"/>
          <w:rtl w:val="0"/>
        </w:rPr>
        <w:t xml:space="preserve">test oracles</w:t>
      </w:r>
      <w:r w:rsidDel="00000000" w:rsidR="00000000" w:rsidRPr="00000000">
        <w:rPr>
          <w:rFonts w:ascii="Google Sans Text" w:cs="Google Sans Text" w:eastAsia="Google Sans Text" w:hAnsi="Google Sans Text"/>
          <w:color w:val="1b1c1d"/>
          <w:rtl w:val="0"/>
        </w:rPr>
        <w:t xml:space="preserve">—the expected outcomes, return values, new state of the queue, or expected exceptions—for every test.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Suggestions for Further Exploration (Bonus/Advanced)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deepen your understanding of software testing, consider the following tasks after completing the core BCC assignment.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Boundary Value Analysis (BVA)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ISP often misses critical boundary conditions. </w:t>
      </w:r>
      <w:r w:rsidDel="00000000" w:rsidR="00000000" w:rsidRPr="00000000">
        <w:rPr>
          <w:rFonts w:ascii="Google Sans Text" w:cs="Google Sans Text" w:eastAsia="Google Sans Text" w:hAnsi="Google Sans Text"/>
          <w:b w:val="1"/>
          <w:bCs w:val="1"/>
          <w:color w:val="1b1c1d"/>
          <w:rtl w:val="0"/>
        </w:rPr>
        <w:t xml:space="preserve">Boundary Value Analysis (BVA)</w:t>
      </w:r>
      <w:r w:rsidDel="00000000" w:rsidR="00000000" w:rsidRPr="00000000">
        <w:rPr>
          <w:rFonts w:ascii="Google Sans Text" w:cs="Google Sans Text" w:eastAsia="Google Sans Text" w:hAnsi="Google Sans Text"/>
          <w:color w:val="1b1c1d"/>
          <w:rtl w:val="0"/>
        </w:rPr>
        <w:t xml:space="preserve"> focuses on the edges of the input domain. Augment your test plan by explicitly listing and testing the following boundary conditions: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Capacity:</w:t>
      </w:r>
      <w:r w:rsidDel="00000000" w:rsidR="00000000" w:rsidRPr="00000000">
        <w:rPr>
          <w:rFonts w:ascii="Google Sans Text" w:cs="Google Sans Text" w:eastAsia="Google Sans Text" w:hAnsi="Google Sans Text"/>
          <w:color w:val="1b1c1d"/>
          <w:rtl w:val="0"/>
        </w:rPr>
        <w:t xml:space="preserve"> Test capacity = -1 (invalid), capacity = 0 (minimum valid), and capacity = 1 (minimal non-trivial).</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Queue Size:</w:t>
      </w:r>
      <w:r w:rsidDel="00000000" w:rsidR="00000000" w:rsidRPr="00000000">
        <w:rPr>
          <w:rFonts w:ascii="Google Sans Text" w:cs="Google Sans Text" w:eastAsia="Google Sans Text" w:hAnsi="Google Sans Text"/>
          <w:color w:val="1b1c1d"/>
          <w:rtl w:val="0"/>
        </w:rPr>
        <w:t xml:space="preserve"> Test when the queue is exactly </w:t>
      </w:r>
      <w:r w:rsidDel="00000000" w:rsidR="00000000" w:rsidRPr="00000000">
        <w:rPr>
          <w:rFonts w:ascii="Google Sans Text" w:cs="Google Sans Text" w:eastAsia="Google Sans Text" w:hAnsi="Google Sans Text"/>
          <w:b w:val="1"/>
          <w:bCs w:val="1"/>
          <w:color w:val="1b1c1d"/>
          <w:rtl w:val="0"/>
        </w:rPr>
        <w:t xml:space="preserve">empty</w:t>
      </w:r>
      <w:r w:rsidDel="00000000" w:rsidR="00000000" w:rsidRPr="00000000">
        <w:rPr>
          <w:rFonts w:ascii="Google Sans Text" w:cs="Google Sans Text" w:eastAsia="Google Sans Text" w:hAnsi="Google Sans Text"/>
          <w:color w:val="1b1c1d"/>
          <w:rtl w:val="0"/>
        </w:rPr>
        <w:t xml:space="preserve"> (), exactly </w:t>
      </w:r>
      <w:r w:rsidDel="00000000" w:rsidR="00000000" w:rsidRPr="00000000">
        <w:rPr>
          <w:rFonts w:ascii="Google Sans Text" w:cs="Google Sans Text" w:eastAsia="Google Sans Text" w:hAnsi="Google Sans Text"/>
          <w:b w:val="1"/>
          <w:bCs w:val="1"/>
          <w:color w:val="1b1c1d"/>
          <w:rtl w:val="0"/>
        </w:rPr>
        <w:t xml:space="preserve">full</w:t>
      </w:r>
      <w:r w:rsidDel="00000000" w:rsidR="00000000" w:rsidRPr="00000000">
        <w:rPr>
          <w:rFonts w:ascii="Google Sans Text" w:cs="Google Sans Text" w:eastAsia="Google Sans Text" w:hAnsi="Google Sans Text"/>
          <w:color w:val="1b1c1d"/>
          <w:rtl w:val="0"/>
        </w:rPr>
        <w:t xml:space="preserve"> (), and one element away from these boundaries ( and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Sequence/State-Based Testing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BoundedQueue is a </w:t>
      </w:r>
      <w:r w:rsidDel="00000000" w:rsidR="00000000" w:rsidRPr="00000000">
        <w:rPr>
          <w:rFonts w:ascii="Google Sans Text" w:cs="Google Sans Text" w:eastAsia="Google Sans Text" w:hAnsi="Google Sans Text"/>
          <w:b w:val="1"/>
          <w:bCs w:val="1"/>
          <w:color w:val="1b1c1d"/>
          <w:rtl w:val="0"/>
        </w:rPr>
        <w:t xml:space="preserve">state-dependent</w:t>
      </w:r>
      <w:r w:rsidDel="00000000" w:rsidR="00000000" w:rsidRPr="00000000">
        <w:rPr>
          <w:rFonts w:ascii="Google Sans Text" w:cs="Google Sans Text" w:eastAsia="Google Sans Text" w:hAnsi="Google Sans Text"/>
          <w:color w:val="1b1c1d"/>
          <w:rtl w:val="0"/>
        </w:rPr>
        <w:t xml:space="preserve"> data structure. Design tests that focus on the circular array implementation and transitions between states.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Wrap-Around Logic:</w:t>
      </w:r>
      <w:r w:rsidDel="00000000" w:rsidR="00000000" w:rsidRPr="00000000">
        <w:rPr>
          <w:rFonts w:ascii="Google Sans Text" w:cs="Google Sans Text" w:eastAsia="Google Sans Text" w:hAnsi="Google Sans Text"/>
          <w:color w:val="1b1c1d"/>
          <w:rtl w:val="0"/>
        </w:rPr>
        <w:t xml:space="preserve"> Create a sequence of operations that forces the queue to fill, then empty, and then refill elements that wrap around the array indices (i.e., the front and back pointers reset to 0). For example:</w:t>
      </w:r>
    </w:p>
    <w:p w:rsidR="00000000" w:rsidDel="00000000" w:rsidP="00000000" w:rsidRDefault="00000000" w:rsidRPr="00000000" w14:paraId="0000003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Fill the queue (enqueue ).</w:t>
      </w:r>
    </w:p>
    <w:p w:rsidR="00000000" w:rsidDel="00000000" w:rsidP="00000000" w:rsidRDefault="00000000" w:rsidRPr="00000000" w14:paraId="0000003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Remove a few elements (dequeue ).</w:t>
      </w:r>
    </w:p>
    <w:p w:rsidR="00000000" w:rsidDel="00000000" w:rsidP="00000000" w:rsidRDefault="00000000" w:rsidRPr="00000000" w14:paraId="0000003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Add new elements (enqueue ) to test if the back pointer correctly wraps around.</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Mutator/Observer Pairs:</w:t>
      </w:r>
      <w:r w:rsidDel="00000000" w:rsidR="00000000" w:rsidRPr="00000000">
        <w:rPr>
          <w:rFonts w:ascii="Google Sans Text" w:cs="Google Sans Text" w:eastAsia="Google Sans Text" w:hAnsi="Google Sans Text"/>
          <w:color w:val="1b1c1d"/>
          <w:rtl w:val="0"/>
        </w:rPr>
        <w:t xml:space="preserve"> Design tests where the result of a </w:t>
      </w:r>
      <w:r w:rsidDel="00000000" w:rsidR="00000000" w:rsidRPr="00000000">
        <w:rPr>
          <w:rFonts w:ascii="Google Sans Text" w:cs="Google Sans Text" w:eastAsia="Google Sans Text" w:hAnsi="Google Sans Text"/>
          <w:b w:val="1"/>
          <w:bCs w:val="1"/>
          <w:color w:val="1b1c1d"/>
          <w:rtl w:val="0"/>
        </w:rPr>
        <w:t xml:space="preserve">mutator</w:t>
      </w:r>
      <w:r w:rsidDel="00000000" w:rsidR="00000000" w:rsidRPr="00000000">
        <w:rPr>
          <w:rFonts w:ascii="Google Sans Text" w:cs="Google Sans Text" w:eastAsia="Google Sans Text" w:hAnsi="Google Sans Text"/>
          <w:color w:val="1b1c1d"/>
          <w:rtl w:val="0"/>
        </w:rPr>
        <w:t xml:space="preserve"> (enqueue, dequeue) is immediately checked by an </w:t>
      </w:r>
      <w:r w:rsidDel="00000000" w:rsidR="00000000" w:rsidRPr="00000000">
        <w:rPr>
          <w:rFonts w:ascii="Google Sans Text" w:cs="Google Sans Text" w:eastAsia="Google Sans Text" w:hAnsi="Google Sans Text"/>
          <w:b w:val="1"/>
          <w:bCs w:val="1"/>
          <w:color w:val="1b1c1d"/>
          <w:rtl w:val="0"/>
        </w:rPr>
        <w:t xml:space="preserve">observer</w:t>
      </w:r>
      <w:r w:rsidDel="00000000" w:rsidR="00000000" w:rsidRPr="00000000">
        <w:rPr>
          <w:rFonts w:ascii="Google Sans Text" w:cs="Google Sans Text" w:eastAsia="Google Sans Text" w:hAnsi="Google Sans Text"/>
          <w:color w:val="1b1c1d"/>
          <w:rtl w:val="0"/>
        </w:rPr>
        <w:t xml:space="preserve"> (is_empty, is_full, toString).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Multiple Choice Coverage (MCC)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BCC test set is minimal but weak. Derive a test set that achieves </w:t>
      </w:r>
      <w:r w:rsidDel="00000000" w:rsidR="00000000" w:rsidRPr="00000000">
        <w:rPr>
          <w:rFonts w:ascii="Google Sans Text" w:cs="Google Sans Text" w:eastAsia="Google Sans Text" w:hAnsi="Google Sans Text"/>
          <w:b w:val="1"/>
          <w:bCs w:val="1"/>
          <w:color w:val="1b1c1d"/>
          <w:rtl w:val="0"/>
        </w:rPr>
        <w:t xml:space="preserve">Multiple Choice Coverage (MCC)</w:t>
      </w:r>
      <w:r w:rsidDel="00000000" w:rsidR="00000000" w:rsidRPr="00000000">
        <w:rPr>
          <w:rFonts w:ascii="Google Sans Text" w:cs="Google Sans Text" w:eastAsia="Google Sans Text" w:hAnsi="Google Sans Text"/>
          <w:color w:val="1b1c1d"/>
          <w:rtl w:val="0"/>
        </w:rPr>
        <w:t xml:space="preserve"> for the enqueue(element) method. MCC requires testing </w:t>
      </w:r>
      <w:r w:rsidDel="00000000" w:rsidR="00000000" w:rsidRPr="00000000">
        <w:rPr>
          <w:rFonts w:ascii="Google Sans Text" w:cs="Google Sans Text" w:eastAsia="Google Sans Text" w:hAnsi="Google Sans Text"/>
          <w:b w:val="1"/>
          <w:bCs w:val="1"/>
          <w:color w:val="1b1c1d"/>
          <w:rtl w:val="0"/>
        </w:rPr>
        <w:t xml:space="preserve">every combination</w:t>
      </w:r>
      <w:r w:rsidDel="00000000" w:rsidR="00000000" w:rsidRPr="00000000">
        <w:rPr>
          <w:rFonts w:ascii="Google Sans Text" w:cs="Google Sans Text" w:eastAsia="Google Sans Text" w:hAnsi="Google Sans Text"/>
          <w:color w:val="1b1c1d"/>
          <w:rtl w:val="0"/>
        </w:rPr>
        <w:t xml:space="preserve"> of blocks from all partitions.</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Example:</w:t>
      </w:r>
      <w:r w:rsidDel="00000000" w:rsidR="00000000" w:rsidRPr="00000000">
        <w:rPr>
          <w:rFonts w:ascii="Google Sans Text" w:cs="Google Sans Text" w:eastAsia="Google Sans Text" w:hAnsi="Google Sans Text"/>
          <w:color w:val="1b1c1d"/>
          <w:rtl w:val="0"/>
        </w:rPr>
        <w:t xml:space="preserve"> If enqueue has partitions for  (3 blocks: empty, partial, full) and  (3 blocks: valid, NaN, string), an MCC test set requires  test cases.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