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Nome: TAIRO ROBERTO MIGUEL DE ASSUNÇÃO </w:t>
      </w:r>
    </w:p>
    <w:p>
      <w:pPr>
        <w:pStyle w:val="Normal"/>
        <w:rPr/>
      </w:pPr>
      <w:r>
        <w:rPr/>
        <w:t>RM: 31207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Nome: ANDRÉ VINÍCIUS TORRES CONRADO </w:t>
      </w:r>
    </w:p>
    <w:p>
      <w:pPr>
        <w:pStyle w:val="Normal"/>
        <w:rPr/>
      </w:pPr>
      <w:r>
        <w:rPr/>
        <w:t>RM: 32099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32"/>
          <w:szCs w:val="32"/>
        </w:rPr>
      </w:pPr>
      <w:r>
        <w:rPr>
          <w:rFonts w:ascii="Open Sans;Helvetica Neue;Helvetica;Arial;sans-serif" w:hAnsi="Open Sans;Helvetica Neue;Helvetica;Arial;sans-serif"/>
          <w:b/>
          <w:i w:val="false"/>
          <w:caps w:val="false"/>
          <w:smallCaps w:val="false"/>
          <w:color w:val="34495E"/>
          <w:spacing w:val="0"/>
          <w:sz w:val="32"/>
          <w:szCs w:val="32"/>
        </w:rPr>
        <w:t>Prosense (VRP) - ICO</w:t>
      </w:r>
    </w:p>
    <w:p>
      <w:pPr>
        <w:pStyle w:val="Normal"/>
        <w:rPr/>
      </w:pPr>
      <w:r>
        <w:rPr/>
        <w:t xml:space="preserve">link ico: </w:t>
      </w:r>
      <w:hyperlink r:id="rId2">
        <w:r>
          <w:rPr>
            <w:rStyle w:val="InternetLink"/>
          </w:rPr>
          <w:t>https://www.coinschedule.com/icos/e1416/prosense-ico.html</w:t>
        </w:r>
      </w:hyperlink>
    </w:p>
    <w:p>
      <w:pPr>
        <w:pStyle w:val="Normal"/>
        <w:rPr/>
      </w:pPr>
      <w:r>
        <w:rPr/>
        <w:t xml:space="preserve">whitepaper: </w:t>
      </w:r>
      <w:hyperlink r:id="rId3">
        <w:r>
          <w:rPr>
            <w:rStyle w:val="InternetLink"/>
          </w:rPr>
          <w:t>https://ico.prosense.tv/tpl/wl.pdf</w:t>
        </w:r>
      </w:hyperlink>
    </w:p>
    <w:p>
      <w:pPr>
        <w:pStyle w:val="Normal"/>
        <w:rPr/>
      </w:pPr>
      <w:r>
        <w:rPr/>
        <w:t xml:space="preserve">website: </w:t>
      </w:r>
      <w:r>
        <w:fldChar w:fldCharType="begin"/>
      </w:r>
      <w:r>
        <w:instrText> HYPERLINK "https://ico.prosense.tv/?" \l "about"</w:instrText>
      </w:r>
      <w:r>
        <w:fldChar w:fldCharType="separate"/>
      </w:r>
      <w:r>
        <w:rPr>
          <w:rStyle w:val="InternetLink"/>
        </w:rPr>
        <w:t>https://ico.prosense.tv/?#about</w:t>
      </w:r>
      <w:r>
        <w:fldChar w:fldCharType="end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1 - Uso de blockchain faz sentido? Sim ou não? Por quê?</w:t>
      </w:r>
    </w:p>
    <w:p>
      <w:pPr>
        <w:pStyle w:val="Normal"/>
        <w:rPr/>
      </w:pPr>
      <w:r>
        <w:rPr/>
        <w:t>Sim, O Blockchain garante que os pagamentos sejam transferidos diretamente e automaticamente de um usuário para um provedor de conteúdo, assim que o usuário acessa o conteúdo. É impossível falsificar ou alterar as estatísticas sobre o número de visualizações. As regras e o montante de uma transação são rigorosamente aplicados por um contrato inteligente baseado em ERC20. Tornando o uso do Blockchain imprencindivél pra o ciclo de vida da ICO.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2 - Descrever o sistema e o uso de blockchain.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A plataforma permite que qualquer provedor de conteúdo VR, seja um estúdio profissional ou um entusiasta amador, forneça conteúdo aos espectadores em tempo real. A criptografia, transcodificação e entrega de conteúdo são realizadas por uma rede descentralizada de parceiros que são reembolsados com tokens. A proteção de direitos autorais e os pagamentos a provedores de conteúdo são garantidos e robustamente protegidos através do uso da tecnologia blockchain.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O Blockchain garante que os pagamentos sejam transferidos diretamente e automaticamente de um usuário para um provedor de conteúdo.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O Blockchain torna a infra-estrutura tecnológica da rede de parceiros distribuída segura e transparente para todos os participantes da rede.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O sistema de distribuição descentralizada de entrega de conteúdo elimina qualquer possibilidade de bloqueio do processo por um terceiro.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3 - Descrever funcionamento e a proposta de valor para o cliente. O cliente é o usuário final do produto ou serviço sendo oferecido.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O token é usado como moeda local da plataforma.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O token não implica a propriedade de ações da empresa ou de qualquer parte do mesmo.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4 - Identificar endereços de carteiras e contratos relevantes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Não possui carteiras pois até o momento da criação deste questionário ainda não havia sido termidada a ICO com termíno previsto para 16 de Dezembro de 2017.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5 - Analisar a qualidade do time. As pessoas envolvidas no projeto despertam confiança?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Demonstram ter o conhecimento necessário para desenvolver o projeto?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Já têm experiência prévia em projetos semelhantes, mesmo que fora da área de blockchain?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Todos aos envolvidos no projeto despertam alto senso de confiança pois já participaram de outros projetos de grande porte como este, e possuem grande experiêcia tanto em gerencia de projetos como no meio de cripto moedas e blockchain. O CEO  e os três co-fundadores possuem muitos anos de experiência, alguns já trabalharam em empresas como IBM e Motorola.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  <w:t>Stanislav Glukhoedov</w:t>
        <w:tab/>
      </w:r>
      <w:r>
        <w:rPr>
          <w:b w:val="false"/>
          <w:bCs w:val="false"/>
        </w:rPr>
        <w:t>CEO and Co-founder, VR Evangelist</w:t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  <w:t>Vladimir Bakuteev</w:t>
      </w:r>
      <w:r>
        <w:rPr>
          <w:b w:val="false"/>
          <w:bCs w:val="false"/>
        </w:rPr>
        <w:tab/>
        <w:tab/>
        <w:t>Co-founder</w:t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  <w:t>Grigory Vasinkevich</w:t>
      </w:r>
      <w:r>
        <w:rPr>
          <w:b w:val="false"/>
          <w:bCs w:val="false"/>
        </w:rPr>
        <w:tab/>
        <w:tab/>
        <w:t>Co-founder</w:t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  <w:t>Nataliya Kopylova</w:t>
      </w:r>
      <w:r>
        <w:rPr>
          <w:b w:val="false"/>
          <w:bCs w:val="false"/>
        </w:rPr>
        <w:tab/>
        <w:tab/>
        <w:t>Co-founder</w:t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  <w:t>Leonard Dick</w:t>
      </w:r>
      <w:r>
        <w:rPr>
          <w:b w:val="false"/>
          <w:bCs w:val="false"/>
        </w:rPr>
        <w:tab/>
        <w:tab/>
        <w:t>Director of Strategic Partnerships</w:t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  <w:t>Roberto Pagano</w:t>
      </w:r>
      <w:r>
        <w:rPr>
          <w:b w:val="false"/>
          <w:bCs w:val="false"/>
        </w:rPr>
        <w:tab/>
        <w:tab/>
        <w:t>Director, Mobile Netrwork Operators and pay TV service providers</w:t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  <w:t>Andy Hooper</w:t>
      </w:r>
      <w:r>
        <w:rPr>
          <w:b w:val="false"/>
          <w:bCs w:val="false"/>
        </w:rPr>
        <w:tab/>
        <w:tab/>
        <w:tab/>
        <w:t>Director of Cloud Solutions and Services</w:t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  <w:t>Tobias Neumann</w:t>
      </w:r>
      <w:r>
        <w:rPr>
          <w:b w:val="false"/>
          <w:bCs w:val="false"/>
        </w:rPr>
        <w:tab/>
        <w:tab/>
        <w:t>Business Development Director for Western Europe and the Near East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  <w:t>Denis Ivanov</w:t>
        <w:tab/>
        <w:t>R&amp;D</w:t>
      </w:r>
      <w:r>
        <w:rPr>
          <w:b w:val="false"/>
          <w:bCs w:val="false"/>
        </w:rPr>
        <w:t xml:space="preserve">   </w:t>
        <w:tab/>
        <w:t>Executive Director</w:t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  <w:t>Dmitry Plakhov</w:t>
      </w:r>
      <w:r>
        <w:rPr>
          <w:b w:val="false"/>
          <w:bCs w:val="false"/>
        </w:rPr>
        <w:tab/>
        <w:tab/>
        <w:t>Principal platform architect, blockchain development team leader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  <w:t>Evgeny Timko</w:t>
      </w:r>
      <w:r>
        <w:rPr>
          <w:b w:val="false"/>
          <w:bCs w:val="false"/>
        </w:rPr>
        <w:tab/>
        <w:tab/>
        <w:t>Director of IR</w:t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  <w:t>Stanislav Kolesnik</w:t>
      </w:r>
      <w:r>
        <w:rPr>
          <w:b w:val="false"/>
          <w:bCs w:val="false"/>
        </w:rPr>
        <w:tab/>
        <w:tab/>
        <w:t>Head of engineering department</w:t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  <w:t>Ivan Gavrenkov</w:t>
      </w:r>
      <w:r>
        <w:rPr>
          <w:b w:val="false"/>
          <w:bCs w:val="false"/>
        </w:rPr>
        <w:tab/>
        <w:tab/>
        <w:t>Head of content production department</w:t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  <w:t>Scott Ross</w:t>
      </w:r>
      <w:r>
        <w:rPr>
          <w:b w:val="false"/>
          <w:bCs w:val="false"/>
        </w:rPr>
        <w:tab/>
        <w:tab/>
        <w:tab/>
        <w:t>Advisor (CEO at Digital Domain, Vice President at LucasFilm, Advisory Board at Magic Leap, Lenovo)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  <w:t>Michael Terpin</w:t>
      </w:r>
      <w:r>
        <w:rPr>
          <w:b w:val="false"/>
          <w:bCs w:val="false"/>
        </w:rPr>
        <w:tab/>
        <w:tab/>
        <w:t>Advisor (CEO of Transform Group, chairman BitAngels)</w:t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  <w:t>Jesse Damiani</w:t>
      </w:r>
      <w:r>
        <w:rPr>
          <w:b w:val="false"/>
          <w:bCs w:val="false"/>
        </w:rPr>
        <w:tab/>
        <w:tab/>
        <w:t>Advisor (Editor-at-Large, VRScout; CEO &amp; Co-Founder, Galatea)</w:t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  <w:t>Nick Evdokimov</w:t>
      </w:r>
      <w:r>
        <w:rPr>
          <w:b w:val="false"/>
          <w:bCs w:val="false"/>
        </w:rPr>
        <w:tab/>
        <w:tab/>
        <w:t>Advisor (Founder of Cryptonomos)</w:t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  <w:t>Brad Kohn</w:t>
      </w:r>
      <w:r>
        <w:rPr>
          <w:b w:val="false"/>
          <w:bCs w:val="false"/>
        </w:rPr>
        <w:tab/>
        <w:tab/>
        <w:tab/>
        <w:t>Advisor (Producer; Global Community Director at Superbloom Capital; Director at Creative Ninjastries; Creative Director at Home Farm Media)</w:t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  <w:t>Moe Levin</w:t>
      </w:r>
      <w:r>
        <w:rPr>
          <w:b w:val="false"/>
          <w:bCs w:val="false"/>
        </w:rPr>
        <w:tab/>
        <w:tab/>
        <w:tab/>
        <w:t>Advisor (CEO of Keynote)</w:t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  <w:t>Katrina Arden</w:t>
      </w:r>
      <w:r>
        <w:rPr>
          <w:b w:val="false"/>
          <w:bCs w:val="false"/>
        </w:rPr>
        <w:tab/>
        <w:tab/>
        <w:t>Advisor (Founder of Blockchain Law Group)</w:t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  <w:t>Andrey Kirilenko</w:t>
      </w:r>
      <w:r>
        <w:rPr>
          <w:b w:val="false"/>
          <w:bCs w:val="false"/>
        </w:rPr>
        <w:tab/>
        <w:tab/>
        <w:t>Advisor (President of the Russian Federation of Basketball)</w:t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  <w:t>Ross Ivett</w:t>
      </w:r>
      <w:r>
        <w:rPr>
          <w:b w:val="false"/>
          <w:bCs w:val="false"/>
        </w:rPr>
        <w:tab/>
        <w:tab/>
        <w:tab/>
        <w:t>Advisor (CEO and Founder at REI Consulting)</w:t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  <w:t>Dmitriy Filatov</w:t>
      </w:r>
      <w:r>
        <w:rPr>
          <w:b w:val="false"/>
          <w:bCs w:val="false"/>
        </w:rPr>
        <w:tab/>
        <w:tab/>
        <w:t>Advisor (Founder of ICORating)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6 - Descrever a proposta de valor para investidores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Investidores são as pessoas que pensam em comprar o token durante a ICO para lucrar com a sua valorização.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7 - O que indica uma valorização futura do token?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Após a distribuição, o investidor receberá tokens, que o investidor poderá usar na plataforma PROSENSE.TV para comprar o conteúdo e que permite que os espectadores paguem os detentores de direitos autorais diretamente pela exibição de conteúdo.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Uma certa porcentagem da taxa de conteúdo é deduzida e vai ao fundo de premiação, o que ajuda a motivar a rede de parceiros (nós de parceiros)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8 - Identificar jurisdição e Pjs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Companhia: Prosensetv LP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Endereço: Castle House, 1 Baker Street, Suite 4, Stirling, FK8 1AL, Scotland, UK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website: </w:t>
      </w:r>
      <w:hyperlink r:id="rId4">
        <w:r>
          <w:rPr>
            <w:rStyle w:val="InternetLink"/>
            <w:b w:val="false"/>
            <w:bCs w:val="false"/>
          </w:rPr>
          <w:t>http://prosense.tv/en/company/</w:t>
        </w:r>
      </w:hyperlink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9 - Identificar Exchanges. Onde os tokens estão (ou serão) negociados?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Não existem exchanges até o momento nefgociando os tokens.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10 - Descrever comportamentos do preço, (apenas se for uma ICO já finalizada)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ICO ainda em andamento.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11 - Você investiria?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Devido ao alto crescimento do uso de tecnologias baseadas em VR, parece-me um bom ativo de investimento com grande potencial de retorno.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Open Sans">
    <w:altName w:val="Helvetica Neu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coinschedule.com/icos/e1416/prosense-ico.html" TargetMode="External"/><Relationship Id="rId3" Type="http://schemas.openxmlformats.org/officeDocument/2006/relationships/hyperlink" Target="https://ico.prosense.tv/tpl/wl.pdf" TargetMode="External"/><Relationship Id="rId4" Type="http://schemas.openxmlformats.org/officeDocument/2006/relationships/hyperlink" Target="http://prosense.tv/en/company/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84</TotalTime>
  <Application>LibreOffice/5.1.6.2$Linux_X86_64 LibreOffice_project/10m0$Build-2</Application>
  <Pages>3</Pages>
  <Words>796</Words>
  <Characters>4526</Characters>
  <CharactersWithSpaces>5314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2017-12-15T11:40:34Z</dcterms:created>
  <dc:creator/>
  <dc:description/>
  <dc:language>en-US</dc:language>
  <cp:lastModifiedBy/>
  <dcterms:modified xsi:type="dcterms:W3CDTF">2017-12-15T13:05:36Z</dcterms:modified>
  <cp:revision>22</cp:revision>
  <dc:subject/>
  <dc:title/>
</cp:coreProperties>
</file>