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Campo Grande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Ttulo1"/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Garantir a qualidade de um produto certamente não é uma tarefa simples. Exige responsabilidade, usar técnicas adequadas e, principalmente, focar no usuário final. O produto além de funcionar corretamente, deve ser acessível, intuitivo e capaz de suportar múltiplas interações.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atingir esse objetivo no projeto da </w:t>
      </w:r>
      <w:r>
        <w:rPr>
          <w:rFonts w:eastAsia="Arial" w:cs="Arial" w:ascii="Arial" w:hAnsi="Arial"/>
          <w:color w:val="000000"/>
          <w:sz w:val="24"/>
          <w:szCs w:val="24"/>
        </w:rPr>
        <w:t>Ebac Shop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foram traçadas algumas estratégias. Inicialmente elaborar um mapa mental como guia com todos os objetivos, responsabilidades, tipos de testes, ferramentas e plataformas. Em seguida, analisaram-se as histórias de usuário e regras de negócio para alcançar o resultado esperado pelo cliente. Também foi elaborado um passo a passo de testes com casos positivos, o famoso “caminho feliz”, e casos alternativos, visando prever possíveis falhas. Foram definidos quais testes seriam automatizados, avaliada a performance das aplicações e, por fim, toda a execução foi documentada.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Todo esse processo demanda bastante tempo e energia, mas é imprescindível para garantir que o objetivo seja alcançado.</w:t>
      </w:r>
      <w:r>
        <w:br w:type="page"/>
      </w:r>
    </w:p>
    <w:p>
      <w:pPr>
        <w:pStyle w:val="Ttulo1"/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  <w:vanish w:val="false"/>
            </w:rPr>
            <w:instrText> TOC \o "1-3" \h</w:instrText>
          </w:r>
          <w:r>
            <w:rPr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rStyle w:val="Vnculodendice"/>
                <w:vanish w:val="false"/>
              </w:rPr>
              <w:t>1.</w:t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7">
            <w:r>
              <w:rPr>
                <w:rStyle w:val="Vnculodendice"/>
                <w:vanish w:val="false"/>
              </w:rPr>
              <w:t>2.</w:t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8">
            <w:r>
              <w:rPr>
                <w:rStyle w:val="Vnculodendice"/>
                <w:vanish w:val="false"/>
              </w:rPr>
              <w:t>3.</w:t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9">
            <w:r>
              <w:rPr>
                <w:rStyle w:val="Vnculodendice"/>
                <w:vanish w:val="false"/>
              </w:rPr>
              <w:t>4.</w:t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0">
            <w:r>
              <w:rPr>
                <w:rStyle w:val="Vnculodendice"/>
                <w:vanish w:val="false"/>
              </w:rPr>
              <w:t>4.1</w:t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1">
            <w:r>
              <w:rPr>
                <w:rStyle w:val="Vnculodendice"/>
                <w:vanish w:val="false"/>
              </w:rPr>
              <w:t>4.2</w:t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2">
            <w:r>
              <w:rPr>
                <w:rStyle w:val="Vnculodendice"/>
                <w:vanish w:val="false"/>
              </w:rPr>
              <w:t>4.3</w:t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3">
            <w:r>
              <w:rPr>
                <w:rStyle w:val="Vnculodendice"/>
                <w:vanish w:val="false"/>
              </w:rPr>
              <w:t>4.4</w:t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4">
            <w:r>
              <w:rPr>
                <w:rStyle w:val="Vnculodendice"/>
                <w:vanish w:val="false"/>
              </w:rPr>
              <w:t>4.5</w:t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5">
            <w:r>
              <w:rPr>
                <w:rStyle w:val="Vnculodendice"/>
                <w:vanish w:val="false"/>
              </w:rPr>
              <w:t>4.6</w:t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6">
            <w:r>
              <w:rPr>
                <w:rStyle w:val="Vnculodendice"/>
                <w:vanish w:val="false"/>
              </w:rPr>
              <w:t>4.7</w:t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7">
            <w:r>
              <w:rPr>
                <w:rStyle w:val="Vnculodendice"/>
                <w:vanish w:val="false"/>
              </w:rPr>
              <w:t>5.</w:t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8">
            <w:r>
              <w:rPr>
                <w:rStyle w:val="Vnculodendice"/>
                <w:vanish w:val="false"/>
              </w:rPr>
              <w:t>6.</w:t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que uma aplicação funcione corretamente, é necessário que seja testada de forma contínua. O e-commerce </w:t>
      </w:r>
      <w:r>
        <w:rPr>
          <w:rFonts w:eastAsia="Arial" w:cs="Arial" w:ascii="Arial" w:hAnsi="Arial"/>
          <w:color w:val="000000"/>
          <w:sz w:val="24"/>
          <w:szCs w:val="24"/>
        </w:rPr>
        <w:t>Ebac Shop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nas versões web e mobile, foi utilizado como base para a realização deste projeto. Considerando cuidadosamente as histórias de usuário e as regras de negócio, foram definidas estratégias de teste. Alguns fluxos críticos foram automatizados para evitar retrabalho e aumentar a eficiência, enquanto todo o processo foi documentado e integrado a um fluxo de integração contínua.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Além de assegurar que o produto testado entregue qualidade, esse projeto também tem como objetivo nos colocar no papel de um QA num time ágil, mostrando como desempenhar bem essa função faz toda a diferença durante todo o processo.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/>
          <w:sz w:val="24"/>
          <w:szCs w:val="24"/>
        </w:rPr>
        <w:t>Profissão: Engenheiro de Qualidade de software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 está sendo utilizado todo </w:t>
      </w:r>
      <w:r>
        <w:rPr>
          <w:rFonts w:cs="Arial" w:ascii="Arial" w:hAnsi="Arial"/>
          <w:color w:val="000000"/>
          <w:sz w:val="24"/>
          <w:szCs w:val="24"/>
        </w:rPr>
        <w:t>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/>
          <w:sz w:val="24"/>
          <w:szCs w:val="24"/>
        </w:rPr>
        <w:t xml:space="preserve">). A partir das  histórias de usuário já refinadas, o projeto é desenvolvido como se estivesse participando de um time ágil. As funcionalidades seguem todo o fluxo de trabalho de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Quality Engineer</w:t>
      </w:r>
      <w:r>
        <w:rPr>
          <w:rFonts w:cs="Arial" w:ascii="Arial" w:hAnsi="Arial"/>
          <w:color w:val="000000"/>
          <w:sz w:val="24"/>
          <w:szCs w:val="24"/>
        </w:rPr>
        <w:t xml:space="preserve"> (QE), desde o planejamento até a entrega. A seguir constam todas as etapas com seus respectivos links e imagens.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Mapa mental com planejamento, objetivos, técnicas, ferramentas e abordagem.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240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Ttulo2"/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Três histórias de usuário foram previamente definidas e outras cinco foram criadas. Segue o link: </w:t>
      </w:r>
      <w:hyperlink r:id="rId5">
        <w:r>
          <w:rPr>
            <w:rStyle w:val="LinkdaInternet"/>
            <w:rFonts w:cs="Arial" w:ascii="Arial" w:hAnsi="Arial"/>
            <w:color w:val="000000"/>
            <w:sz w:val="24"/>
            <w:szCs w:val="24"/>
          </w:rPr>
          <w:t>https://github.com/taistj3/tcc-ebac-qe/tree/main/projetoTCC/documentos/historiasUsuario</w:t>
        </w:r>
      </w:hyperlink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none"/>
        </w:rPr>
        <w:t xml:space="preserve">Para cada história de usuário foram criados pelo menos quatro critérios de aceitação usando Gherkin. Segue o link: 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https://github.com/taistj3/tcc-ebac-qe/tree/main/projetoTCC/documentos/cenariosGherkin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Fonts w:cs="Arial" w:ascii="Arial" w:hAnsi="Arial"/>
          <w:color w:val="000000"/>
          <w:sz w:val="24"/>
          <w:szCs w:val="24"/>
          <w:u w:val="none"/>
        </w:rPr>
        <w:t>Foram criados pelo menos quatro casos de teste para cada história de usuário. Consideramos o “caminho feliz” e o fluxo alternativo como base. Segue o link:</w:t>
      </w:r>
    </w:p>
    <w:p>
      <w:pPr>
        <w:pStyle w:val="ListParagraph"/>
        <w:numPr>
          <w:ilvl w:val="0"/>
          <w:numId w:val="0"/>
        </w:numPr>
        <w:ind w:left="1080" w:right="0" w:hanging="0"/>
        <w:rPr/>
      </w:pPr>
      <w:hyperlink r:id="rId6">
        <w:r>
          <w:rPr>
            <w:rStyle w:val="LinkdaInternet"/>
            <w:rFonts w:cs="Arial" w:ascii="Arial" w:hAnsi="Arial"/>
            <w:color w:val="000000"/>
            <w:sz w:val="24"/>
            <w:szCs w:val="24"/>
            <w:u w:val="single"/>
          </w:rPr>
          <w:t>https://github.com/taistj3/tcc-ebac-qe/tree/main/projetoTCC/documentos/casosDeTeste</w:t>
        </w:r>
      </w:hyperlink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ind w:left="720" w:right="0" w:hanging="360"/>
        <w:rPr/>
      </w:pPr>
      <w:hyperlink r:id="rId7" w:tgtFrame="_blank">
        <w:r>
          <w:rPr>
            <w:rStyle w:val="LinkdaInternet"/>
            <w:rFonts w:cs="Arial" w:ascii="Arial" w:hAnsi="Arial"/>
            <w:color w:val="000000"/>
            <w:sz w:val="24"/>
            <w:szCs w:val="24"/>
            <w:shd w:fill="auto" w:val="clear"/>
          </w:rPr>
          <w:t>https://github.com/taistj3/tcc-ebac-qe.git</w:t>
        </w:r>
      </w:hyperlink>
      <w:r>
        <w:rPr>
          <w:rFonts w:cs="Arial" w:ascii="Arial" w:hAnsi="Arial"/>
          <w:color w:val="000000"/>
          <w:sz w:val="24"/>
          <w:szCs w:val="24"/>
          <w:shd w:fill="auto" w:val="clear"/>
        </w:rPr>
        <w:t xml:space="preserve">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u w:val="single"/>
        </w:rPr>
      </w:pPr>
      <w:r>
        <w:rPr>
          <w:rFonts w:cs="Arial" w:ascii="Arial" w:hAnsi="Arial"/>
          <w:color w:val="000000"/>
          <w:sz w:val="24"/>
          <w:szCs w:val="24"/>
          <w:u w:val="single"/>
        </w:rPr>
        <w:t>https://github.com/taistj3/tcc-ebac-qe/tree/main/projetoTCC/automacoes/testeUI/cypress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1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https://github.com/taistj3/tcc-ebac-qe/tree/main/projetoTCC/automacoes/testeAPI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https://github.com/taistj3/tcc-ebac-qe/tree/main/projetoTCC/automacoes/testesMobile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Usando o K6 </w:t>
      </w:r>
      <w:r>
        <w:rPr>
          <w:rFonts w:cs="Arial" w:ascii="Arial" w:hAnsi="Arial"/>
          <w:color w:val="000000"/>
          <w:sz w:val="24"/>
          <w:szCs w:val="24"/>
        </w:rPr>
        <w:t>foram implementados testes de performance a dois casos de teste: Teste de API Cupons – buscar e cadastrar cupons.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Configurações: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Chegar ao fim desse projeto foi uma experiência muito valiosa. Pude sentir na prática como é estar no papel de um QA, com todas as responsabilidades e desafios envolvidos. Aprendi a ter um olhar mais crítico, pensar além dos detalhes técnicos e considerar sempre o comportamento do usuário para garantir a qualidade.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Cada etapa tem sua importância e não pode ser deixada de lado. Quando seguimos as estratégias certas e aplicamos as técnicas adequadas, conseguimos entregar mais valor para o time e para o cliente. Certamente um grande aprendizado para o início da minha vida profissional.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/>
        <w:t xml:space="preserve"> </w:t>
      </w:r>
      <w:r>
        <w:rPr/>
        <w:t xml:space="preserve">ALLURE FRAMEWORK. </w:t>
      </w:r>
      <w:r>
        <w:rPr>
          <w:rStyle w:val="Nfase"/>
        </w:rPr>
        <w:t>Allure Report Documentation</w:t>
      </w:r>
      <w:r>
        <w:rPr/>
        <w:t>. Disponível em: https://allurereport.org/. Acesso em: 10 out. 2025.</w:t>
      </w:r>
    </w:p>
    <w:p>
      <w:pPr>
        <w:pStyle w:val="Corpodotexto"/>
        <w:rPr/>
      </w:pPr>
      <w:r>
        <w:rPr/>
        <w:t xml:space="preserve">BARBOSA, Ernesto; ARAÚJO, Fábio. </w:t>
      </w:r>
      <w:r>
        <w:rPr>
          <w:rStyle w:val="Nfase"/>
        </w:rPr>
        <w:t>Engenheiro de Qualidade de Software</w:t>
      </w:r>
      <w:r>
        <w:rPr/>
        <w:t xml:space="preserve">. EBAC – Escola Britânica de Artes Criativas e Tecnologia. Disponível em: </w:t>
      </w:r>
      <w:hyperlink r:id="rId9" w:tgtFrame="_new">
        <w:r>
          <w:rPr>
            <w:rStyle w:val="LinkdaInternet"/>
          </w:rPr>
          <w:t>https://lms.ebaconline.com.br/</w:t>
        </w:r>
      </w:hyperlink>
      <w:r>
        <w:rPr/>
        <w:t>. Acesso em: 10 out. 2025.</w:t>
      </w:r>
    </w:p>
    <w:p>
      <w:pPr>
        <w:pStyle w:val="Corpodotexto"/>
        <w:rPr/>
      </w:pPr>
      <w:r>
        <w:rPr/>
        <w:t xml:space="preserve">CYPRESS. </w:t>
      </w:r>
      <w:r>
        <w:rPr>
          <w:rStyle w:val="Nfase"/>
        </w:rPr>
        <w:t>Cypress Documentation</w:t>
      </w:r>
      <w:r>
        <w:rPr/>
        <w:t>. Disponível em: https://docs.cypress.io/. Acesso em: 10 out. 2025.</w:t>
      </w:r>
    </w:p>
    <w:p>
      <w:pPr>
        <w:pStyle w:val="Corpodotexto"/>
        <w:rPr/>
      </w:pPr>
      <w:r>
        <w:rPr/>
        <w:t xml:space="preserve">GRAFANA LABS. </w:t>
      </w:r>
      <w:r>
        <w:rPr>
          <w:rStyle w:val="Nfase"/>
        </w:rPr>
        <w:t>k6 Documentation</w:t>
      </w:r>
      <w:r>
        <w:rPr/>
        <w:t>. Disponível em: https://grafana.com/docs/k6/latest/. Acesso em: 10 out. 2025.</w:t>
      </w:r>
    </w:p>
    <w:p>
      <w:pPr>
        <w:pStyle w:val="Corpodotexto"/>
        <w:rPr/>
      </w:pPr>
      <w:r>
        <w:rPr/>
        <w:t xml:space="preserve">JEST. </w:t>
      </w:r>
      <w:r>
        <w:rPr>
          <w:rStyle w:val="Nfase"/>
        </w:rPr>
        <w:t>Jest Documentation</w:t>
      </w:r>
      <w:r>
        <w:rPr/>
        <w:t>. Disponível em: https://jestjs.io/docs/getting-started. Acesso em: 10 out. 2025.</w:t>
      </w:r>
    </w:p>
    <w:p>
      <w:pPr>
        <w:pStyle w:val="Corpodotexto"/>
        <w:rPr/>
      </w:pPr>
      <w:r>
        <w:rPr/>
        <w:t xml:space="preserve">WEBDRIVERIO. </w:t>
      </w:r>
      <w:r>
        <w:rPr>
          <w:rStyle w:val="Nfase"/>
        </w:rPr>
        <w:t>WebdriverIO Documentation</w:t>
      </w:r>
      <w:r>
        <w:rPr/>
        <w:t>. Disponível em: https://webdriver.io/docs/gettingstarted. Acesso em: 10 out. 2025.</w:t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8"/>
  </w:num>
  <w:num w:numId="12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qFormat/>
    <w:pPr/>
    <w:rPr>
      <w:rFonts w:eastAsia="Calibri"/>
      <w:color w:val="5A5A5A"/>
      <w:spacing w:val="15"/>
    </w:rPr>
  </w:style>
  <w:style w:type="paragraph" w:styleId="TOCHeading">
    <w:name w:val="TOC Heading"/>
    <w:basedOn w:val="Ttulo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Calibri" w:cs="Tahoma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taistj3/tcc-ebac-qe/tree/main/projetoTCC/documentos/historiasUsuario" TargetMode="External"/><Relationship Id="rId6" Type="http://schemas.openxmlformats.org/officeDocument/2006/relationships/hyperlink" Target="https://github.com/taistj3/tcc-ebac-qe/tree/main/projetoTCC/documentos/casosDeTeste" TargetMode="External"/><Relationship Id="rId7" Type="http://schemas.openxmlformats.org/officeDocument/2006/relationships/hyperlink" Target="https://github.com/taistj3/tcc-ebac-qe.git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lms.ebaconline.com.br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LibreOffice/7.1.5.2$Windows_X86_64 LibreOffice_project/85f04e9f809797b8199d13c421bd8a2b025d52b5</Application>
  <AppVersion>15.0000</AppVersion>
  <Pages>8</Pages>
  <Words>805</Words>
  <Characters>5101</Characters>
  <CharactersWithSpaces>5842</CharactersWithSpaces>
  <Paragraphs>68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2025-10-14T13:58:36Z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