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Hellen Taís de Souza Silva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Campo Grande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2025</w:t>
      </w:r>
    </w:p>
    <w:p>
      <w:pPr>
        <w:pStyle w:val="Ttulo1"/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Garantir a qualidade de um produto certamente não é um</w:t>
      </w:r>
      <w:r>
        <w:rPr>
          <w:rFonts w:eastAsia="Arial" w:cs="Arial" w:ascii="Arial" w:hAnsi="Arial"/>
          <w:color w:val="000000"/>
          <w:sz w:val="24"/>
          <w:szCs w:val="24"/>
        </w:rPr>
        <w:t>a tarefa simples</w:t>
      </w:r>
      <w:r>
        <w:rPr>
          <w:rFonts w:eastAsia="Arial" w:cs="Arial" w:ascii="Arial" w:hAnsi="Arial"/>
          <w:color w:val="000000"/>
          <w:sz w:val="24"/>
          <w:szCs w:val="24"/>
        </w:rPr>
        <w:t>. E</w:t>
      </w:r>
      <w:r>
        <w:rPr>
          <w:rFonts w:eastAsia="Arial" w:cs="Arial" w:ascii="Arial" w:hAnsi="Arial"/>
          <w:color w:val="000000"/>
          <w:sz w:val="24"/>
          <w:szCs w:val="24"/>
        </w:rPr>
        <w:t>xige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responsabilidade, usar técnicas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adequadas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e, principalmente, </w:t>
      </w:r>
      <w:r>
        <w:rPr>
          <w:rFonts w:eastAsia="Arial" w:cs="Arial" w:ascii="Arial" w:hAnsi="Arial"/>
          <w:color w:val="000000"/>
          <w:sz w:val="24"/>
          <w:szCs w:val="24"/>
        </w:rPr>
        <w:t>focar no usuário final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. </w:t>
      </w:r>
      <w:r>
        <w:rPr>
          <w:rFonts w:eastAsia="Arial" w:cs="Arial" w:ascii="Arial" w:hAnsi="Arial"/>
          <w:color w:val="000000"/>
          <w:sz w:val="24"/>
          <w:szCs w:val="24"/>
        </w:rPr>
        <w:t>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produto </w:t>
      </w:r>
      <w:r>
        <w:rPr>
          <w:rFonts w:eastAsia="Arial" w:cs="Arial" w:ascii="Arial" w:hAnsi="Arial"/>
          <w:color w:val="000000"/>
          <w:sz w:val="24"/>
          <w:szCs w:val="24"/>
        </w:rPr>
        <w:t>além de funcionar corretamente, deve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ser acessível, intuitivo e capaz de suportar múltiplas interações.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atingir esse objetivo </w:t>
      </w:r>
      <w:r>
        <w:rPr>
          <w:rFonts w:eastAsia="Arial" w:cs="Arial" w:ascii="Arial" w:hAnsi="Arial"/>
          <w:color w:val="000000"/>
          <w:sz w:val="24"/>
          <w:szCs w:val="24"/>
        </w:rPr>
        <w:t>n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o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projeto </w:t>
      </w:r>
      <w:r>
        <w:rPr>
          <w:rFonts w:eastAsia="Arial" w:cs="Arial" w:ascii="Arial" w:hAnsi="Arial"/>
          <w:color w:val="000000"/>
          <w:sz w:val="24"/>
          <w:szCs w:val="24"/>
        </w:rPr>
        <w:t>da LojaEbac</w:t>
      </w:r>
      <w:r>
        <w:rPr>
          <w:rFonts w:eastAsia="Arial" w:cs="Arial" w:ascii="Arial" w:hAnsi="Arial"/>
          <w:color w:val="000000"/>
          <w:sz w:val="24"/>
          <w:szCs w:val="24"/>
        </w:rPr>
        <w:t>, f</w:t>
      </w:r>
      <w:r>
        <w:rPr>
          <w:rFonts w:eastAsia="Arial" w:cs="Arial" w:ascii="Arial" w:hAnsi="Arial"/>
          <w:color w:val="000000"/>
          <w:sz w:val="24"/>
          <w:szCs w:val="24"/>
        </w:rPr>
        <w:t>oram traçadas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algumas estratégias. </w:t>
      </w:r>
      <w:r>
        <w:rPr>
          <w:rFonts w:eastAsia="Arial" w:cs="Arial" w:ascii="Arial" w:hAnsi="Arial"/>
          <w:color w:val="000000"/>
          <w:sz w:val="24"/>
          <w:szCs w:val="24"/>
        </w:rPr>
        <w:t>Inicialmente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/>
          <w:sz w:val="24"/>
          <w:szCs w:val="24"/>
        </w:rPr>
        <w:t>elaborar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um mapa mental como guia com todos os objetivos, responsabilidades, tipos de testes, ferramentas e plataformas.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Em seguida, analisaram-se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as histórias de usuário e regras de negócio </w:t>
      </w:r>
      <w:r>
        <w:rPr>
          <w:rFonts w:eastAsia="Arial" w:cs="Arial" w:ascii="Arial" w:hAnsi="Arial"/>
          <w:color w:val="000000"/>
          <w:sz w:val="24"/>
          <w:szCs w:val="24"/>
        </w:rPr>
        <w:t>para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alcançar o resultado esperado pelo cliente.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Também foi elaborado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um passo a passo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de testes com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casos positivos, o famoso “caminho feliz”, e casos alternativos, </w:t>
      </w:r>
      <w:r>
        <w:rPr>
          <w:rFonts w:eastAsia="Arial" w:cs="Arial" w:ascii="Arial" w:hAnsi="Arial"/>
          <w:color w:val="000000"/>
          <w:sz w:val="24"/>
          <w:szCs w:val="24"/>
        </w:rPr>
        <w:t>visando prever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possíveis falhas. </w:t>
      </w:r>
      <w:r>
        <w:rPr>
          <w:rFonts w:eastAsia="Arial" w:cs="Arial" w:ascii="Arial" w:hAnsi="Arial"/>
          <w:color w:val="000000"/>
          <w:sz w:val="24"/>
          <w:szCs w:val="24"/>
        </w:rPr>
        <w:t>Foram definidos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quais testes ser</w:t>
      </w:r>
      <w:r>
        <w:rPr>
          <w:rFonts w:eastAsia="Arial" w:cs="Arial" w:ascii="Arial" w:hAnsi="Arial"/>
          <w:color w:val="000000"/>
          <w:sz w:val="24"/>
          <w:szCs w:val="24"/>
        </w:rPr>
        <w:t>iam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automatizados, </w:t>
      </w:r>
      <w:r>
        <w:rPr>
          <w:rFonts w:eastAsia="Arial" w:cs="Arial" w:ascii="Arial" w:hAnsi="Arial"/>
          <w:color w:val="000000"/>
          <w:sz w:val="24"/>
          <w:szCs w:val="24"/>
        </w:rPr>
        <w:t>avaliad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a </w:t>
      </w:r>
      <w:r>
        <w:rPr>
          <w:rFonts w:eastAsia="Arial" w:cs="Arial" w:ascii="Arial" w:hAnsi="Arial"/>
          <w:color w:val="000000"/>
          <w:sz w:val="24"/>
          <w:szCs w:val="24"/>
        </w:rPr>
        <w:t>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performance das aplicações e, por fim, 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toda a execução foi </w:t>
      </w:r>
      <w:r>
        <w:rPr>
          <w:rFonts w:eastAsia="Arial" w:cs="Arial" w:ascii="Arial" w:hAnsi="Arial"/>
          <w:color w:val="000000"/>
          <w:sz w:val="24"/>
          <w:szCs w:val="24"/>
        </w:rPr>
        <w:t>documenta</w:t>
      </w:r>
      <w:r>
        <w:rPr>
          <w:rFonts w:eastAsia="Arial" w:cs="Arial" w:ascii="Arial" w:hAnsi="Arial"/>
          <w:color w:val="000000"/>
          <w:sz w:val="24"/>
          <w:szCs w:val="24"/>
        </w:rPr>
        <w:t>da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Todo esse processo demanda bastante tempo e energia, </w:t>
      </w:r>
      <w:r>
        <w:rPr>
          <w:rFonts w:eastAsia="Arial" w:cs="Arial" w:ascii="Arial" w:hAnsi="Arial"/>
          <w:color w:val="000000"/>
          <w:sz w:val="24"/>
          <w:szCs w:val="24"/>
        </w:rPr>
        <w:t>mas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é imprescindível para garantir que </w:t>
      </w:r>
      <w:r>
        <w:rPr>
          <w:rFonts w:eastAsia="Arial" w:cs="Arial" w:ascii="Arial" w:hAnsi="Arial"/>
          <w:color w:val="000000"/>
          <w:sz w:val="24"/>
          <w:szCs w:val="24"/>
        </w:rPr>
        <w:t>o objetivo seja alcançado</w:t>
      </w:r>
      <w:r>
        <w:rPr>
          <w:rFonts w:eastAsia="Arial" w:cs="Arial" w:ascii="Arial" w:hAnsi="Arial"/>
          <w:color w:val="000000"/>
          <w:sz w:val="24"/>
          <w:szCs w:val="24"/>
        </w:rPr>
        <w:t>.</w:t>
      </w:r>
      <w:r>
        <w:br w:type="page"/>
      </w:r>
    </w:p>
    <w:p>
      <w:pPr>
        <w:pStyle w:val="Ttulo1"/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rStyle w:val="Vnculodendice"/>
              <w:vanish w:val="false"/>
            </w:rPr>
            <w:instrText> TOC \o "1-3" \h</w:instrText>
          </w:r>
          <w:r>
            <w:rPr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rStyle w:val="Vnculodendice"/>
                <w:vanish w:val="false"/>
              </w:rPr>
              <w:t>1.</w:t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end"/>
            </w:r>
          </w:hyperlink>
          <w:hyperlink w:anchor="_Toc99483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7">
            <w:r>
              <w:rPr>
                <w:rStyle w:val="Vnculodendice"/>
                <w:vanish w:val="false"/>
              </w:rPr>
              <w:t>2.</w:t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end"/>
            </w:r>
          </w:hyperlink>
          <w:hyperlink w:anchor="_Toc99483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8">
            <w:r>
              <w:rPr>
                <w:rStyle w:val="Vnculodendice"/>
                <w:vanish w:val="false"/>
              </w:rPr>
              <w:t>3.</w:t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end"/>
            </w:r>
          </w:hyperlink>
          <w:hyperlink w:anchor="_Toc99483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89">
            <w:r>
              <w:rPr>
                <w:rStyle w:val="Vnculodendice"/>
                <w:vanish w:val="false"/>
              </w:rPr>
              <w:t>4.</w:t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end"/>
            </w:r>
          </w:hyperlink>
          <w:hyperlink w:anchor="_Toc99483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0">
            <w:r>
              <w:rPr>
                <w:rStyle w:val="Vnculodendice"/>
                <w:vanish w:val="false"/>
              </w:rPr>
              <w:t>4.1</w:t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end"/>
            </w:r>
          </w:hyperlink>
          <w:hyperlink w:anchor="_Toc99483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1">
            <w:r>
              <w:rPr>
                <w:rStyle w:val="Vnculodendice"/>
                <w:vanish w:val="false"/>
              </w:rPr>
              <w:t>4.2</w:t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end"/>
            </w:r>
          </w:hyperlink>
          <w:hyperlink w:anchor="_Toc99483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2">
            <w:r>
              <w:rPr>
                <w:rStyle w:val="Vnculodendice"/>
                <w:vanish w:val="false"/>
              </w:rPr>
              <w:t>4.3</w:t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end"/>
            </w:r>
          </w:hyperlink>
          <w:hyperlink w:anchor="_Toc99483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3">
            <w:r>
              <w:rPr>
                <w:rStyle w:val="Vnculodendice"/>
                <w:vanish w:val="false"/>
              </w:rPr>
              <w:t>4.4</w:t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end"/>
            </w:r>
          </w:hyperlink>
          <w:hyperlink w:anchor="_Toc99483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4">
            <w:r>
              <w:rPr>
                <w:rStyle w:val="Vnculodendice"/>
                <w:vanish w:val="false"/>
              </w:rPr>
              <w:t>4.5</w:t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end"/>
            </w:r>
          </w:hyperlink>
          <w:hyperlink w:anchor="_Toc99483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5">
            <w:r>
              <w:rPr>
                <w:rStyle w:val="Vnculodendice"/>
                <w:vanish w:val="false"/>
              </w:rPr>
              <w:t>4.6</w:t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end"/>
            </w:r>
          </w:hyperlink>
          <w:hyperlink w:anchor="_Toc99483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99483096">
            <w:r>
              <w:rPr>
                <w:rStyle w:val="Vnculodendice"/>
                <w:vanish w:val="false"/>
              </w:rPr>
              <w:t>4.7</w:t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end"/>
            </w:r>
          </w:hyperlink>
          <w:hyperlink w:anchor="_Toc99483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7">
            <w:r>
              <w:rPr>
                <w:rStyle w:val="Vnculodendice"/>
                <w:vanish w:val="false"/>
              </w:rPr>
              <w:t>5.</w:t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end"/>
            </w:r>
          </w:hyperlink>
          <w:hyperlink w:anchor="_Toc99483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99483098">
            <w:r>
              <w:rPr>
                <w:rStyle w:val="Vnculodendice"/>
                <w:vanish w:val="false"/>
              </w:rPr>
              <w:t>6.</w:t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end"/>
            </w:r>
          </w:hyperlink>
          <w:hyperlink w:anchor="_Toc99483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Para que uma aplicação funcione corretamente, é necessário que seja testada de forma contínua, tanto em suas atualizações quanto em novos desenvolvimentos. A plataforma LojaEbac, nas versões web e mobile, foi utilizada como base para a realização deste projeto. Considerando cuidadosamente as histórias de usuário e as regras de negócio, foram definidas estratégias de teste . Alguns fluxos críticos foram automatizados para evitar retrabalho e aumentar a eficiência, enquanto todo o processo foi documentado e integrado a um fluxo de integração contínua. O objetivo é assegurar que o produto entregue mantenha qualidade, confiabilidade e atenda às necessidades do cliente.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Quality Engineer</w:t>
      </w:r>
      <w:r>
        <w:rPr>
          <w:rFonts w:cs="Arial" w:ascii="Arial" w:hAnsi="Arial"/>
          <w:color w:val="000000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rFonts w:cs="Arial" w:ascii="Arial" w:hAnsi="Arial"/>
          <w:b/>
          <w:bCs/>
          <w:color w:val="000000"/>
          <w:sz w:val="24"/>
          <w:szCs w:val="24"/>
        </w:rPr>
        <w:t>ATENÇÃO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9"/>
        </w:numPr>
        <w:spacing w:lineRule="auto" w:line="360"/>
        <w:ind w:left="720" w:right="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9"/>
        </w:numPr>
        <w:spacing w:lineRule="auto" w:line="360"/>
        <w:ind w:left="720" w:right="0" w:hanging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9"/>
        </w:numPr>
        <w:spacing w:lineRule="auto" w:line="360"/>
        <w:ind w:left="720" w:right="0" w:hanging="360"/>
        <w:jc w:val="both"/>
        <w:rPr/>
      </w:pPr>
      <w:r>
        <w:rPr>
          <w:rFonts w:cs="Arial" w:ascii="Arial" w:hAnsi="Arial"/>
          <w:color w:val="000000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right="0" w:hanging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9"/>
        </w:numPr>
        <w:spacing w:lineRule="auto" w:line="360"/>
        <w:ind w:left="720" w:right="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Comandos para subir os containers: </w:t>
      </w:r>
    </w:p>
    <w:p>
      <w:pPr>
        <w:pStyle w:val="Normal"/>
        <w:shd w:val="clear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360"/>
        <w:ind w:left="720" w:right="0" w:hanging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8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12471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0000"/>
          <w:sz w:val="24"/>
          <w:szCs w:val="24"/>
        </w:rPr>
        <w:t xml:space="preserve"> 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as histórias de usuário: </w:t>
      </w:r>
    </w:p>
    <w:p>
      <w:pPr>
        <w:pStyle w:val="ListParagraph"/>
        <w:numPr>
          <w:ilvl w:val="1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[US-0001] – Adicionar item ao carrinho</w:t>
      </w:r>
    </w:p>
    <w:p>
      <w:pPr>
        <w:pStyle w:val="ListParagraph"/>
        <w:numPr>
          <w:ilvl w:val="1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[US-0002] – Login na plataforma </w:t>
      </w:r>
    </w:p>
    <w:p>
      <w:pPr>
        <w:pStyle w:val="ListParagraph"/>
        <w:numPr>
          <w:ilvl w:val="1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[US-0003] – API de cupons   </w:t>
      </w:r>
    </w:p>
    <w:p>
      <w:pPr>
        <w:pStyle w:val="ListParagraph"/>
        <w:numPr>
          <w:ilvl w:val="0"/>
          <w:numId w:val="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Para cada uma delas crie pelo menos 4 critérios de aceitação usando a linguagem Gherkin;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Catálogo de Produtos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Painel Minha Conta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Meus Pedidos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Endereços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Detalhes da Conta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8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Crie pelo menos 4 casos de testes para cada história de usuário, sempre que possível, usando as técnicas de testes (partição de equivalência, valor limite, tabela de decisão etc.). 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Considere sempre o caminho feliz (fluxo principal) e o caminho alternativo e negativo (fluxo alternativo). Exemplo de cenário negativo: “Ao preencher com usuário e senha inválidos deve exibir uma mensagem de alerta...” 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Identifique quais os casos de teste serão automatizados, sendo ao menos 1 caminho feliz e 1 caminho alternativo.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Módulos 4 e 5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5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repositório no github com o nome TCC-EBAC-QE;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Deixe o repositório publico até a análise dos tutores;</w:t>
      </w:r>
    </w:p>
    <w:p>
      <w:pPr>
        <w:pStyle w:val="ListParagraph"/>
        <w:numPr>
          <w:ilvl w:val="0"/>
          <w:numId w:val="5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Neste repositório você deve subir este arquivo e todos os código fontes das automações que criar.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10</w:t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/>
          <w:sz w:val="24"/>
          <w:szCs w:val="24"/>
          <w:shd w:fill="FFFF00" w:val="clear"/>
        </w:rPr>
        <w:t>&lt;cole o link aqui&gt;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0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 projeto de automação WEB com o framework e a linguagem que preferir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Justifique a sua escolha através de um comparativo entre ao menos 3 opções de ferramentas e linguagem.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UI para os testes WEB dos casos de teste que forem automatizados</w:t>
      </w:r>
    </w:p>
    <w:p>
      <w:pPr>
        <w:pStyle w:val="ListParagraph"/>
        <w:numPr>
          <w:ilvl w:val="0"/>
          <w:numId w:val="3"/>
        </w:numPr>
        <w:ind w:left="1428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Testing Pattern</w:t>
      </w:r>
      <w:r>
        <w:rPr>
          <w:rFonts w:cs="Arial" w:ascii="Arial" w:hAnsi="Arial"/>
          <w:color w:val="000000"/>
          <w:sz w:val="24"/>
          <w:szCs w:val="24"/>
        </w:rPr>
        <w:t xml:space="preserve"> (à sua escolha) na implementação dos testes.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3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ind w:left="1428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/>
          <w:sz w:val="24"/>
          <w:szCs w:val="24"/>
        </w:rPr>
        <w:t>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2"/>
          <w:numId w:val="14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ind w:left="1428" w:right="0" w:hanging="360"/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>Android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  <w:hyperlink r:id="rId8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ind w:left="1428" w:right="0" w:hanging="360"/>
        <w:rPr/>
      </w:pPr>
      <w:r>
        <w:rPr>
          <w:rFonts w:cs="Arial" w:ascii="Arial" w:hAnsi="Arial"/>
          <w:i/>
          <w:iCs/>
          <w:color w:val="000000"/>
          <w:sz w:val="24"/>
          <w:szCs w:val="24"/>
        </w:rPr>
        <w:t>iOS</w:t>
      </w:r>
      <w:r>
        <w:rPr>
          <w:rFonts w:cs="Arial" w:ascii="Arial" w:hAnsi="Arial"/>
          <w:color w:val="000000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ind w:left="1428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ind w:left="1428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/>
          <w:sz w:val="24"/>
          <w:szCs w:val="24"/>
        </w:rPr>
        <w:t>Testing Pattern</w:t>
      </w:r>
      <w:r>
        <w:rPr>
          <w:rFonts w:cs="Arial" w:ascii="Arial" w:hAnsi="Arial"/>
          <w:color w:val="000000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ind w:left="1428" w:right="0" w:hanging="360"/>
        <w:rPr/>
      </w:pPr>
      <w:r>
        <w:rPr>
          <w:rFonts w:cs="Arial" w:ascii="Arial" w:hAnsi="Arial"/>
          <w:color w:val="000000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/>
          <w:sz w:val="24"/>
          <w:szCs w:val="24"/>
        </w:rPr>
        <w:t>Android</w:t>
      </w:r>
      <w:r>
        <w:rPr>
          <w:rFonts w:cs="Arial" w:ascii="Arial" w:hAnsi="Arial"/>
          <w:color w:val="000000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/>
          <w:sz w:val="24"/>
          <w:szCs w:val="24"/>
        </w:rPr>
        <w:t>iOS</w:t>
      </w:r>
      <w:r>
        <w:rPr>
          <w:rFonts w:cs="Arial" w:ascii="Arial" w:hAnsi="Arial"/>
          <w:color w:val="000000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Observações:</w:t>
      </w:r>
    </w:p>
    <w:p>
      <w:pPr>
        <w:pStyle w:val="ListParagraph"/>
        <w:numPr>
          <w:ilvl w:val="1"/>
          <w:numId w:val="7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7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2"/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ind w:left="720" w:right="0" w:hanging="36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 xml:space="preserve">Configurações do teste de performance:  </w:t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right="0" w:hanging="0"/>
        <w:rPr/>
      </w:pPr>
      <w:r>
        <w:rPr>
          <w:rFonts w:cs="Arial" w:ascii="Arial" w:hAnsi="Arial"/>
          <w:color w:val="000000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right="0" w:hanging="0"/>
        <w:rPr/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right="0" w:hanging="0"/>
        <w:rPr>
          <w:rFonts w:ascii="Arial" w:hAnsi="Arial" w:cs="Arial"/>
          <w:color w:val="000000"/>
          <w:sz w:val="24"/>
          <w:szCs w:val="24"/>
        </w:rPr>
      </w:pPr>
      <w:r>
        <w:rPr>
          <w:rFonts w:cs="Arial" w:ascii="Arial" w:hAnsi="Arial"/>
          <w:color w:val="000000"/>
          <w:sz w:val="24"/>
          <w:szCs w:val="24"/>
        </w:rPr>
      </w:r>
    </w:p>
    <w:p>
      <w:pPr>
        <w:pStyle w:val="Ttulo1"/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Ttulo1"/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  <w:shd w:fill="FFFF00" w:val="clear"/>
        </w:rPr>
        <w:t>Seguir regras ABNT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nlo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0"/>
  </w:num>
  <w:num w:numId="14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qFormat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/>
      <w:sz w:val="24"/>
      <w:szCs w:val="24"/>
    </w:rPr>
  </w:style>
  <w:style w:type="paragraph" w:styleId="Ttulo2">
    <w:name w:val="Heading 2"/>
    <w:basedOn w:val="ListParagraph"/>
    <w:next w:val="Normal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/>
      <w:sz w:val="24"/>
      <w:szCs w:val="24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Char">
    <w:name w:val="Título Char"/>
    <w:basedOn w:val="DefaultParagraphFont"/>
    <w:qFormat/>
    <w:rPr>
      <w:rFonts w:ascii="Calibri Light" w:hAnsi="Calibri Light" w:eastAsia="Calibri" w:cs="Tahoma"/>
      <w:spacing w:val="-10"/>
      <w:kern w:val="2"/>
      <w:sz w:val="56"/>
      <w:szCs w:val="56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color w:val="000000"/>
      <w:sz w:val="24"/>
      <w:szCs w:val="24"/>
    </w:rPr>
  </w:style>
  <w:style w:type="character" w:styleId="Ttulo2Char">
    <w:name w:val="Título 2 Char"/>
    <w:basedOn w:val="DefaultParagraphFont"/>
    <w:qFormat/>
    <w:rPr>
      <w:rFonts w:ascii="Arial" w:hAnsi="Arial" w:cs="Arial"/>
      <w:b/>
      <w:color w:val="000000"/>
      <w:sz w:val="24"/>
      <w:szCs w:val="24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tulododocumento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qFormat/>
    <w:pPr/>
    <w:rPr>
      <w:rFonts w:eastAsia="Calibri"/>
      <w:color w:val="5A5A5A"/>
      <w:spacing w:val="15"/>
    </w:rPr>
  </w:style>
  <w:style w:type="paragraph" w:styleId="TOCHeading">
    <w:name w:val="TOC Heading"/>
    <w:basedOn w:val="Ttulo1"/>
    <w:next w:val="Normal"/>
    <w:qFormat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Calibri" w:cs="Tahoma"/>
      <w:bCs/>
      <w:color w:val="2E74B5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pPr>
      <w:spacing w:before="120" w:after="0"/>
      <w:ind w:left="220" w:right="0" w:hanging="0"/>
    </w:pPr>
    <w:rPr>
      <w:b/>
      <w:bCs/>
    </w:rPr>
  </w:style>
  <w:style w:type="paragraph" w:styleId="Sumrio3">
    <w:name w:val="TOC 3"/>
    <w:basedOn w:val="Normal"/>
    <w:next w:val="Normal"/>
    <w:autoRedefine/>
    <w:pPr>
      <w:spacing w:before="0" w:after="0"/>
      <w:ind w:left="440" w:right="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pPr>
      <w:spacing w:before="0" w:after="0"/>
      <w:ind w:left="660" w:right="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880" w:right="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1100" w:right="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320" w:right="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540" w:right="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760" w:right="0" w:hanging="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EBAC-QE/testes-mobile-ebac-shop/tree/main/app/android" TargetMode="External"/><Relationship Id="rId9" Type="http://schemas.openxmlformats.org/officeDocument/2006/relationships/hyperlink" Target="https://github.com/EBAC-QE/testes-mobile-ebac-shop/tree/ios-tests/app/ios" TargetMode="External"/><Relationship Id="rId10" Type="http://schemas.openxmlformats.org/officeDocument/2006/relationships/image" Target="media/image3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Application>LibreOffice/7.1.5.2$Windows_X86_64 LibreOffice_project/85f04e9f809797b8199d13c421bd8a2b025d52b5</Application>
  <AppVersion>15.0000</AppVersion>
  <Pages>9</Pages>
  <Words>1122</Words>
  <Characters>6146</Characters>
  <CharactersWithSpaces>7132</CharactersWithSpaces>
  <Paragraphs>103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2025-10-10T12:52:56Z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