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4F8A"/>
          <w:sz w:val="96"/>
          <w:szCs w:val="96"/>
        </w:rPr>
        <w:t xml:space="preserve">ChatBI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40"/>
          <w:szCs w:val="40"/>
        </w:rPr>
        <w:t xml:space="preserve">面向数据分析的自然语言交互式分析系统</w:t>
      </w:r>
    </w:p>
    <w:p>
      <w:pPr>
        <w:spacing w:after="8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技术方案文档  v2.0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2025 · Confidential</w:t>
      </w:r>
    </w:p>
    <w:p>
      <w:r>
        <w:br w:type="page"/>
      </w:r>
    </w:p>
    <w:p>
      <w:pPr>
        <w:pStyle w:val="Heading1"/>
        <w:spacing w:before="0" w:after="24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一、方案概述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ChatBI 是一套以大语言模型（LLM）为核心引擎的自然语言数据分析系统，让业务人员通过对话完成复杂的数据查询与分析，无需掌握 SQL 或 BI 工具。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核心设计原则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7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解耦优先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 Prompt、语义模型、数据源适配器三层完全独立演进；语义变更只改 YAML 配置，不改代码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安全内嵌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SQL 仅允许 SELECT + 白名单 AST 校验；原始业务数据不传输至 LLM；API Key 服务端统一托管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Mock First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MVP 阶段用 Mock 适配器跑通全链路，适配器接口预留，切换真实数据源零改上层代码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渐进透明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SSE 流式推送分阶段结果（意图 → SQL → 数据 → 解读），用户等待体验友好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每次请求全链路结构化日志，LLM Token 消耗、SQL 执行耗时、错误类型全量记录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已确认的技术约束</w:t>
      </w:r>
    </w:p>
    <w:p>
      <w:pPr>
        <w:shd w:fill="DEEAF1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LLM 供应商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OpenAI 兼容接口（默认 gpt-4o + gpt-4o-mini），统一封装支持后续切换 Claude / 国内模型</w:t>
      </w:r>
    </w:p>
    <w:p>
      <w:pPr>
        <w:shd w:fill="DEEAF1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网络环境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可出公网，后端服务端调用 LLM Cloud API，前端不直接接触 API Key</w:t>
      </w:r>
    </w:p>
    <w:p>
      <w:pPr>
        <w:shd w:fill="FFF2CC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数据安全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原始业务数据不出域；仅传递表结构元信息 + 语义配置 + 用户 Query 给 LLM</w:t>
      </w:r>
    </w:p>
    <w:p>
      <w:pPr>
        <w:shd w:fill="DEEAF1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实现方式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前后端均自研，无外部 BI 平台依赖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核心请求链路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完整端到端请求链路如下（含各阶段 LLM 调用时机）：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用户自然语言输入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[1] SessionManager.get_context(session_id)       ← 获取多轮会话上下文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[2] NLUService.parse(query, ctx)                 ← LLM-1：gpt-4o-mini，提取意图/指标/维度/时间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├─ 需要澄清 → 返回反问消息（短路，不执行查询）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└─ 语义缺失 → 返回可用指标列表（短路）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[3] SemanticService.resolve(intent)              ← YAML 映射：业务术语 → 物理表/字段/SQL片段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[4] SQLGenService.generate(resolved, ctx)        ← LLM-2：gpt-4o，生成完整 SQL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[5] SecurityChecker.validate(sql)                ← sqlglot AST 校验（仅 SELECT + 白名单）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[6] ComplexityGuard.check(sql)                   ← 预估代价，超阈值拦截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[7] PermissionFilter.apply(sql, user_ctx)        ← P1：行级权限注入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[8] DataSourceAdapter.execute(sql)               ← Mock / ClickHouse / MySQL 执行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[9] VisualizationService.recommend(result)       ← 规则引擎推荐图表类型 + 生成 ECharts Spec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[10] Interpreter.interpret(result)               ← LLM-3：gpt-4o-mini，生成文字解读（流式）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[11] SessionManager.update_context(session_id)  ← 更新多轮上下文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SSE 流式推送：意图摘要 → SQL → 表格数据 → 图表 → 文字解读（逐 Token 流式）</w:t>
      </w:r>
    </w:p>
    <w:p>
      <w:pPr>
        <w:spacing w:after="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二、技术选型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1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11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2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后端语言 / 框架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3.11 / 0.115</w:t>
            </w:r>
          </w:p>
        </w:tc>
        <w:tc>
          <w:tcPr>
            <w:tcW w:type="dxa" w:w="4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原生 async、openai 官方 SDK 最完善、sqlglot/PyYAML 生态成熟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React + TypeScript + Vite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18 / 5 / 5</w:t>
            </w:r>
          </w:p>
        </w:tc>
        <w:tc>
          <w:tcPr>
            <w:tcW w:type="dxa" w:w="4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生态成熟；SSE 原生支持；ECharts 图表库丰富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 调用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OpenAI SDK（统一封装）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1.x</w:t>
            </w:r>
          </w:p>
        </w:tc>
        <w:tc>
          <w:tcPr>
            <w:tcW w:type="dxa" w:w="4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兼容 OpenAI / Azure / 国内厂商兼容接口；支持 Streaming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语义层配置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YAML + Pydantic v2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4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MVP 轻量无数据库依赖；结构清晰；热重载支持；P2 可升级为 DB 存储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会话上下文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进程内 Dict（MVP）→ Redis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4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MVP 单实例不跨进程；P1 横向扩展时迁移 Redis，接口不变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SQL 安全校验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sqlglot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25.x</w:t>
            </w:r>
          </w:p>
        </w:tc>
        <w:tc>
          <w:tcPr>
            <w:tcW w:type="dxa" w:w="4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AST 级别校验 SELECT 白名单，防止注释绕过、大小写等正则盲区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图表渲染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Apache ECharts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5.x</w:t>
            </w:r>
          </w:p>
        </w:tc>
        <w:tc>
          <w:tcPr>
            <w:tcW w:type="dxa" w:w="4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折线 / 柱 / 饼 / 数字卡片全支持；配置驱动，后端返回 Option JSON 即可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日志 / 审计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SQLite（MVP）→ PostgreSQL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4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MVP 零依赖落地；生产迁移 PG 无代码改动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结构化日志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structlog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24.x</w:t>
            </w:r>
          </w:p>
        </w:tc>
        <w:tc>
          <w:tcPr>
            <w:tcW w:type="dxa" w:w="4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上下文绑定、JSON 输出，接入 ELK / Grafana 友好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部署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Docker Compose（MVP）→ K8s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4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本地一键启动；生产平滑迁移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LLM 调用策略：两步分离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将 NLU（意图解析）和 SQL Gen（代码生成）拆分为两次独立 LLM 调用，原因如下：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两个任务对 Prompt 的优化方向截然不同：意图解析需要结构化 JSON 输出，SQL 生成需要代码风格输出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分离后每步输入输出均为结构化数据，单独评测和调试准确率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可为两步选择不同模型（NLU 用 mini 降成本，SQL Gen 用旗舰提准确率）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Token 消耗约增加 30%，但准确率和可调试性提升显著，综合 ROI 更优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00"/>
        <w:gridCol w:w="15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调用步骤</w:t>
            </w:r>
          </w:p>
        </w:tc>
        <w:tc>
          <w:tcPr>
            <w:tcW w:type="dxa" w:w="1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15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 Token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Step 1 · NLU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提取意图、指标、维度、时间范围、过滤条件；判断是否需要澄清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JSON（结构化）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~600 in / ~200 out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Step 2 · SQL Gen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gpt-4o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基于语义解析结果 + Schema 生成完整 SQL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纯 SQL 文本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~1200 in / ~300 out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Step 3 · Interpret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对查询结果生成自然语言解读（流式输出）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Markdown 文本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~800 in / ~400 out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三、业务语义模型设计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语义模型是 ChatBI 的核心资产，定义了"业务语言 → 物理数据"的完整映射。采用 YAML 配置文件驱动，与 LLM Prompt 完全解耦——语义变更只改配置，不改代码。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预设 4 个企业高价值业务域，覆盖电商 / SaaS / 零售等主流业务场景的核心分析诉求。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业务域总览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400"/>
        <w:gridCol w:w="900"/>
        <w:gridCol w:w="900"/>
        <w:gridCol w:w="1860"/>
      </w:tblGrid>
      <w:tr>
        <w:trPr>
          <w:tblHeader/>
        </w:trPr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业务域</w:t>
            </w:r>
          </w:p>
        </w:tc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域 ID</w:t>
            </w:r>
          </w:p>
        </w:tc>
        <w:tc>
          <w:tcPr>
            <w:tcW w:type="dxa" w:w="3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核心分析诉求</w:t>
            </w:r>
          </w:p>
        </w:tc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物理表数</w:t>
            </w:r>
          </w:p>
        </w:tc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指标数</w:t>
            </w:r>
          </w:p>
        </w:tc>
        <w:tc>
          <w:tcPr>
            <w:tcW w:type="dxa" w:w="18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主要维度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销售域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sales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交易规模、渠道贡献、退款风险、付费用户分析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渠道 / 城市 / 品类 / 支付方式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用户域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用户增长、日活趋势、留存健康度、使用时长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渠道 / 城市 / 用户等级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商品域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product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爆款识别、品类表现、库存健康、动销率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品类 / 品牌 / 渠道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流量域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traffic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渠道流量质量、转化漏斗、页面体验、广告 ROI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1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渠道 / 页面 / 城市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销售域（sales）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覆盖交易全链路分析，是 GMV 归因、渠道对比、退款监控的核心数据域。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物理表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500"/>
        <w:gridCol w:w="1260"/>
      </w:tblGrid>
      <w:tr>
        <w:trPr>
          <w:tblHeader/>
        </w:trPr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 ID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物理表名</w:t>
            </w:r>
          </w:p>
        </w:tc>
        <w:tc>
          <w:tcPr>
            <w:tcW w:type="dxa" w:w="4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2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主时间字段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fact_orders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dw.fact_orders</w:t>
            </w:r>
          </w:p>
        </w:tc>
        <w:tc>
          <w:tcPr>
            <w:tcW w:type="dxa" w:w="4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订单事实表，每行一条已下单订单，含渠道、城市、品类、支付方式、金额、状态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order_date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fact_refunds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dw.fact_refunds</w:t>
            </w:r>
          </w:p>
        </w:tc>
        <w:tc>
          <w:tcPr>
            <w:tcW w:type="dxa" w:w="4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退款事实表，记录已发起退款的订单，与 fact_orders 通过 order_id 关联</w:t>
            </w:r>
          </w:p>
        </w:tc>
        <w:tc>
          <w:tcPr>
            <w:tcW w:type="dxa" w:w="1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refund_date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核心字段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2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业务含义</w:t>
            </w:r>
          </w:p>
        </w:tc>
        <w:tc>
          <w:tcPr>
            <w:tcW w:type="dxa" w:w="44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可用值 / 示例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order_id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订单 ID（主键）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user_id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用户 ID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channel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下单渠道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App / Web / H5 / 小程序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city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城市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北京 / 上海 / 广州…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province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省份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广东 / 江苏…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商品一级品类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服装 / 3C / 食品…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支付方式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支付宝 / 微信支付 / 银行卡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amount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实付金额（元）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299.00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订单状态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paid / refunded / pending / cancelled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order_date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下单日期（时间维度主键）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2025-03-24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指标口径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1700"/>
        <w:gridCol w:w="1460"/>
      </w:tblGrid>
      <w:tr>
        <w:trPr>
          <w:tblHeader/>
        </w:trPr>
        <w:tc>
          <w:tcPr>
            <w:tcW w:type="dxa" w:w="1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指标名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别名（可直接用于查询）</w:t>
            </w:r>
          </w:p>
        </w:tc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表达式</w:t>
            </w:r>
          </w:p>
        </w:tc>
        <w:tc>
          <w:tcPr>
            <w:tcW w:type="dxa" w:w="1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过滤条件</w:t>
            </w:r>
          </w:p>
        </w:tc>
        <w:tc>
          <w:tcPr>
            <w:tcW w:type="dxa" w:w="14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GMV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GMV / 成交额 / 交易额 / 销售额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SUM(amount)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status = 'paid'</w:t>
            </w:r>
          </w:p>
        </w:tc>
        <w:tc>
          <w:tcPr>
            <w:tcW w:type="dxa" w:w="1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货币（元）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订单量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订单数 / 单量 / 成交笔数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COUNT(DISTINCT order_id)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status = 'paid'</w:t>
            </w:r>
          </w:p>
        </w:tc>
        <w:tc>
          <w:tcPr>
            <w:tcW w:type="dxa" w:w="1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整数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客单价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平均客单价 / AOV / 人均消费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SUM(amount) / NULLIF(COUNT(DISTINCT order_id), 0)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status = 'paid'</w:t>
            </w:r>
          </w:p>
        </w:tc>
        <w:tc>
          <w:tcPr>
            <w:tcW w:type="dxa" w:w="1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货币（元）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退款金额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退款额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SUM(refund_amount)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—（来自 fact_refunds）</w:t>
            </w:r>
          </w:p>
        </w:tc>
        <w:tc>
          <w:tcPr>
            <w:tcW w:type="dxa" w:w="1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货币（元）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退款率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退货率 / 退款比例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COUNT(DISTINCT refund_id) / NULLIF(COUNT(DISTINCT order_id), 0)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LEFT JOIN fact_refunds</w:t>
            </w:r>
          </w:p>
        </w:tc>
        <w:tc>
          <w:tcPr>
            <w:tcW w:type="dxa" w:w="1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百分比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付费用户数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买家数 / 成交用户数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COUNT(DISTINCT user_id)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status = 'paid'</w:t>
            </w:r>
          </w:p>
        </w:tc>
        <w:tc>
          <w:tcPr>
            <w:tcW w:type="dxa" w:w="1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整数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用户域（user）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聚焦用户增长健康度分析，支撑 DAU 趋势监控、留存对比、渠道拉新效率等核心运营决策。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物理表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2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 ID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物理表名</w:t>
            </w:r>
          </w:p>
        </w:tc>
        <w:tc>
          <w:tcPr>
            <w:tcW w:type="dxa" w:w="4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主时间字段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fact_user_daily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dw.fact_user_daily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用户日活汇总表，每行为某日 × 渠道 × 城市的用户行为聚合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stat_date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dim_users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dw.dim_users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用户维度表，记录注册渠道、城市、等级等属性（全量快照）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register_date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核心字段（fact_user_daily）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060"/>
      </w:tblGrid>
      <w:tr>
        <w:trPr>
          <w:tblHeader/>
        </w:trP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0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业务含义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stat_date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统计日期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channel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渠道（App / Web / H5 / 小程序）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city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城市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dau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6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当日活跃用户数（DAU）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new_users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6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当日新增注册用户数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retained_users_7d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6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7 天前新增用户中当日仍活跃的人数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retained_users_30d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6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30 天前新增用户中当日仍活跃的人数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total_duration_sec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6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当日用户总使用时长（秒）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指标口径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5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指标名</w:t>
            </w:r>
          </w:p>
        </w:tc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别名</w:t>
            </w:r>
          </w:p>
        </w:tc>
        <w:tc>
          <w:tcPr>
            <w:tcW w:type="dxa" w:w="3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表达式</w:t>
            </w:r>
          </w:p>
        </w:tc>
        <w:tc>
          <w:tcPr>
            <w:tcW w:type="dxa" w:w="24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DAU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DAU / 日活 / 日活用户数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SUM(dau)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整数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新增用户数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新用户 / 拉新 / 新注册用户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SUM(new_users)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整数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7日留存率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7天留存 / 次周留存率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SUM(retained_users_7d) / NULLIF(SUM(new_users), 0)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百分比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30日留存率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30天留存 / 月留存率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SUM(retained_users_30d) / NULLIF(SUM(new_users), 0)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百分比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人均使用时长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平均时长 / 人均时长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SUM(total_duration_sec) / NULLIF(SUM(dau), 0) / 60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分钟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累计注册用户数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总用户数 / 注册用户数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COUNT(DISTINCT user_id)（来自 dim_users）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整数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商品域（product）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支撑商品运营决策：识别爆款、评估品类健康度、监控库存风险、计算动销率。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物理表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8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 ID</w:t>
            </w:r>
          </w:p>
        </w:tc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物理表名</w:t>
            </w:r>
          </w:p>
        </w:tc>
        <w:tc>
          <w:tcPr>
            <w:tcW w:type="dxa" w:w="3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主时间字段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fact_product_sales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dw.fact_product_sales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商品销售日汇总表，每行为某日 × 商品的销量 / 销售额 / 库存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stat_date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dim_products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dw.dim_products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商品维度表，记录品类、品牌、单价、在售状态等属性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—（全量快照）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核心字段（fact_product_sales）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6260"/>
      </w:tblGrid>
      <w:tr>
        <w:trPr>
          <w:tblHeader/>
        </w:trPr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1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2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业务含义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stat_date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统计日期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商品 ID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商品名称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品类名（一级）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brand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品牌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channel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销售渠道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sales_volume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销售件数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sales_amount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销售金额（元）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stock_quantity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当日库存量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view_count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商品详情页浏览次数（PDP View）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指标口径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5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指标名</w:t>
            </w:r>
          </w:p>
        </w:tc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别名</w:t>
            </w:r>
          </w:p>
        </w:tc>
        <w:tc>
          <w:tcPr>
            <w:tcW w:type="dxa" w:w="3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表达式</w:t>
            </w:r>
          </w:p>
        </w:tc>
        <w:tc>
          <w:tcPr>
            <w:tcW w:type="dxa" w:w="24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商品销量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销量 / 销售件数 / 出货量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SUM(sales_volume)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整数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商品销售额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品类销售额 / 商品GMV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SUM(sales_amount)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货币（元）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库存量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库存 / 剩余库存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SUM(stock_quantity)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整数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动销率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动销比例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COUNT(DISTINCT CASE WHEN sales_volume&gt;0 THEN product_id END) / NULLIF(COUNT(DISTINCT product_id),0)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百分比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商品转化率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商品点击转化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SUM(sales_volume) / NULLIF(SUM(view_count), 0)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百分比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流量域（traffic）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支撑渠道运营与增长分析：评估流量质量、渠道 ROI、页面体验，识别转化漏斗瓶颈。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物理表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8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 ID</w:t>
            </w:r>
          </w:p>
        </w:tc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物理表名</w:t>
            </w:r>
          </w:p>
        </w:tc>
        <w:tc>
          <w:tcPr>
            <w:tcW w:type="dxa" w:w="3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主时间字段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fact_page_views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dw.fact_page_views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页面访问日汇总表，每行为某日 × 页面 × 渠道的 PV / UV 聚合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stat_date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fact_channel_traffic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dw.fact_channel_traffic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渠道流量漏斗表，记录各渠道访问 → 加购 → 下单 → 支付的各层 UV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stat_date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核心字段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</w:t>
            </w:r>
          </w:p>
        </w:tc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4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业务含义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fact_page_views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pv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页面浏览量（Page View）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fact_page_views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uv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独立访客数（Unique Visitor）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fact_page_views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bounce_count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跳出会话数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fact_page_views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total_duration_sec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总停留时长（秒）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fact_channel_traffic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visit_uv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访问 UV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fact_channel_traffic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add_cart_uv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加购 UV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fact_channel_traffic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order_uv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下单 UV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fact_channel_traffic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pay_uv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BIGINT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支付 UV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fact_channel_traffic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ad_cost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DECIMAL</w:t>
            </w:r>
          </w:p>
        </w:tc>
        <w:tc>
          <w:tcPr>
            <w:tcW w:type="dxa" w:w="4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广告投放费用（元）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指标口径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5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指标名</w:t>
            </w:r>
          </w:p>
        </w:tc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别名</w:t>
            </w:r>
          </w:p>
        </w:tc>
        <w:tc>
          <w:tcPr>
            <w:tcW w:type="dxa" w:w="3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表达式</w:t>
            </w:r>
          </w:p>
        </w:tc>
        <w:tc>
          <w:tcPr>
            <w:tcW w:type="dxa" w:w="24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PV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PV / 页面浏览量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SUM(pv)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整数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UV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UV / 独立访客数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SUM(uv)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整数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跳出率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跳出率 / Bounce Rate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SUM(bounce_count) / NULLIF(SUM(uv), 0)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百分比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人均停留时长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平均停留时长 / 停留时间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SUM(total_duration_sec) / NULLIF(SUM(uv), 0)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秒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渠道转化率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支付转化率 / 总体转化率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SUM(pay_uv) / NULLIF(SUM(visit_uv), 0)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百分比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ROI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广告ROI / 投入产出比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（需 JOIN fact_orders 计算 GMV）SUM(gmv) / NULLIF(SUM(ad_cost), 0)</w:t>
            </w:r>
          </w:p>
        </w:tc>
        <w:tc>
          <w:tcPr>
            <w:tcW w:type="dxa" w:w="2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倍数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语义配置 YAML 结构示例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以下为 YAML 中一个指标的完整定义结构，所有业务域的指标均遵循此格式：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semantic_model.yaml（节选：GMV 指标定义）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metrics: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id: gmv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domain: sales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"GMV"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aliases: ["GMV", "成交额", "交易额", "交易金额", "销售额", "实付金额"]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expression: "SUM(amount)"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base_table: fact_orders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filters: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"status = 'paid'"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description: "实付成交总额（元），仅统计已支付订单，不含退款"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format: "currency"   # currency | number | percent | duration</w:t>
      </w:r>
    </w:p>
    <w:p>
      <w:pPr>
        <w:spacing w:after="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四、架构设计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整体分层架构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表现层（Frontend）                     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React 18 SPA │ 对话 UI │ ECharts 图表 │ SQL 透明化面板    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└────────────────────────────┬─────────────────────────────────┘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│  HTTP / SSE（流式）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┌────────────────────────────▼─────────────────────────────────┐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API 网关层                             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FastAPI │ 路由 │ 认证中间件 │ 限流                 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└────────────────────────────┬─────────────────────────────────┘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┌────────────────────────────▼─────────────────────────────────┐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业务逻辑层                             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                                   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┌─────────────┐  ┌──────────────┐  ┌────────────────────┐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NLU Service │→ │Semantic Svc  │→ │  SQL Gen Service   │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│（意图解析）  │  │（YAML 语义层）│  │（SQL 生成 + 校验）  │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└─────────────┘  └──────────────┘  └─────────┬──────────┘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                       │           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┌────────────────────────────────────────────▼──────────┐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                Query Pipeline                        │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 Security Check → Complexity Guard → Permission Filter│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└────────────────────────────────────────────┬──────────┘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                       │           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┌────────────────┐  ┌─────────────────────────▼──────────┐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Visualization  │  │    Interpreter Service              │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Service        │  │   （LLM 文字解读，SSE 流式输出）      │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└────────────────┘  └────────────────────────────────────┘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                                   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┌────────────────────────┐  ┌───────────────────────────┐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  Session Manager     │  │      LLM Orchestrator     │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（多轮会话上下文管理）   │  │  （Prompt 构建 / 重试限流） │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└────────────────────────┘  └───────────────────────────┘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└────────────────────────────┬─────────────────────────────────┘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┌────────────────────────────▼─────────────────────────────────┐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数据层                                 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┌──────────────────┐  ┌───────────────┐  ┌───────────────┐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DataSource      │  │ Semantic Config│  │  Audit Log DB │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Adapter（插件化）│  │ （YAML 文件）  │  │  （SQLite）   │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Mock/CH/MySQL    │  │               │  │               │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└──────────────────┘  └───────────────┘  └───────────────┘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┌────────▼────────┐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│  LLM Cloud API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│（仅传元信息）    │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└─────────────────┘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前端 SSE 流式推送策略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为改善等待体验，采用 Server-Sent Events 按阶段渐进推送，每个阶段完成后立即推送不等待全部结果：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SSE Event Stream 结构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event: intent_summary     // NLU 完成后立即推（约 1s）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{"metrics":["GMV"],"dimensions":["渠道"],"time_range":"上周"}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event: sql                // SQL 生成完成后推（约 3s）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{"sql":"SELECT channel, SUM(amount) AS gmv FROM..."}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event: table_data         // 数据源执行完成后推（约 4s）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{"columns":["channel","gmv"],"rows":[["App",123456],...]}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event: chart_spec         // 图表 Spec（与 table_data 同时推）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{"type":"bar","echarts_option":{...}}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event: interpretation     // LLM 文字解读，流式逐 Token 推送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{"token":"上周","done":false}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{"token":"App 渠道","done":false}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...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{"token":"","done":true}</w:t>
      </w:r>
    </w:p>
    <w:p>
      <w:pPr>
        <w:spacing w:after="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五、模块划分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16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关键依赖</w:t>
            </w:r>
          </w:p>
        </w:tc>
        <w:tc>
          <w:tcPr>
            <w:tcW w:type="dxa" w:w="1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对外接口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API Layer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api/v1/chat.py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HTTP 路由、SSE 流、请求/响应模型、认证中间件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FastAPI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POST /api/v1/chat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NLU Service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services/nlu.py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构建意图解析 Prompt，调用 LLM，解析结构化返回，判断澄清/缺失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 Client, SemanticConfig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parse(query, ctx) → ParsedIntent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Semantic Service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services/semantic.py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加载 YAML 配置，业务别名 → 物理表/字段映射，指标口径展开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Config Loader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resolve(intent) → ResolvedQuery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SQL Gen Service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services/sql_gen.py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构建 SQL 生成 Prompt（含 schema + 语义），调用 LLM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 Client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generate(resolved) → SQL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Security Checker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services/security.py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sqlglot AST 解析，SELECT 白名单，禁止 DDL/DML/子查询注入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sqlglot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validate(sql) → bool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Complexity Guard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services/complexity.py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基于规则/EXPLAIN 预估查询代价，超阈值拦截并给出建议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DataSource Adapter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check(sql) → CheckResult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DataSource Adapter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adapters/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插件化数据源执行接口，MVP 内置 MockAdapter，预留真实适配器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Abstract Base Class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execute(sql) → QueryResult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Visualization Svc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services/visualization.py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规则推荐图表类型，生成 ECharts Option JSON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recommend(result) → ChartSpec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Interpreter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services/interpreter.py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 流式生成数字解读文案，SSE 逐 Token 推送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 Client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interpret(result, intent) → AsyncGenerator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 Client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llm/client.py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统一封装 OpenAI 兼容接口，重试/限流/Key 管理/Streaming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openai SDK, tenacity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chat() / stream()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Session Manager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session/manager.py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进程内会话上下文存储，多轮对话历史管理，TTL 清理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—（MVP: Dict）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get/update/clear(session_id)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Config Loader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config/loader.py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加载 semantic_model.yaml，Pydantic 验证，热重载支持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PyYAML, Pydantic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get_semantic_model() → SemanticModel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Audit Logger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observability/audit.py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结构化记录全链路日志（输入/解析/SQL/耗时/Token）到 SQLite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structlog, aiosqlite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log_request(RequestTrace)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六、接口设计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核心对话接口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POST  /api/v1/chat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Request Body：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"session_id":  "sess_abc123",           // 会话 ID，前端维护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"query":       "上周各渠道的GMV",         // 用户自然语言输入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"user_id":     "user_001",              // 用户 ID（P1 权限控制使用）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"options": {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"show_sql":    true,                  // 是否返回 SQL（透明化）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"show_intent": true                   // 是否返回意图摘要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Response · 正常答复（type=answer）：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"session_id":   "sess_abc123",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"request_id":   "req_xyz789",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"type":         "answer",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"intent_summary": {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"metrics":    ["GMV"],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"dimensions": ["渠道"],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"time_range": { "type": "last_week", "start": "2025-03-24", "end": "2025-03-30" },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"filters":    []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"sql":  "SELECT channel, SUM(amount) AS gmv FROM dw.fact_orders WHERE status='paid' AND order_date BETWEEN '2025-03-24' AND '2025-03-30' GROUP BY channel",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"data": {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"columns": ["channel", "gmv"],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"rows":    [["App", 1234567], ["Web", 987654], ["H5", 543210], ["小程序", 321098]]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"chart": {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"type": "bar",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"echarts_option": { "xAxis": {...}, "yAxis": {...}, "series": [{...}] }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"interpretation": "上周 App 渠道 GMV 最高，达 123.5 万元，占总 GMV 的 40.2%...",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"latency_ms":    3850,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"token_usage":   { "prompt": 1820, "completion": 680 }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错误与特殊响应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1800"/>
        <w:gridCol w:w="2200"/>
        <w:gridCol w:w="3460"/>
      </w:tblGrid>
      <w:tr>
        <w:trPr>
          <w:tblHeader/>
        </w:trPr>
        <w:tc>
          <w:tcPr>
            <w:tcW w:type="dxa" w:w="1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34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响应示例（message 字段）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clarification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意图模糊 / 时间范围不明确</w:t>
            </w:r>
          </w:p>
        </w:tc>
        <w:tc>
          <w:tcPr>
            <w:tcW w:type="dxa" w:w="3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"请问"最近"是指最近7天还是30天？"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error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SEMANTIC_NOT_FOUND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指标/维度未在语义模型中注册</w:t>
            </w:r>
          </w:p>
        </w:tc>
        <w:tc>
          <w:tcPr>
            <w:tcW w:type="dxa" w:w="3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"暂不支持"活跃度"，可查询：DAU、新增用户数…"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error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SQL_UNSAFE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SQL 包含非 SELECT 操作</w:t>
            </w:r>
          </w:p>
        </w:tc>
        <w:tc>
          <w:tcPr>
            <w:tcW w:type="dxa" w:w="3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"检测到非法操作，已拦截"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warning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QUERY_TOO_COMPLEX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预估扫描数据量超阈值</w:t>
            </w:r>
          </w:p>
        </w:tc>
        <w:tc>
          <w:tcPr>
            <w:tcW w:type="dxa" w:w="3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"建议增加时间过滤条件或缩小维度范围"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error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403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用户无该数据域访问权限（P1）</w:t>
            </w:r>
          </w:p>
        </w:tc>
        <w:tc>
          <w:tcPr>
            <w:tcW w:type="dxa" w:w="3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"您无权访问 finance 数据域"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error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503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LLM_UNAVAILABLE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 API 调用失败</w:t>
            </w:r>
          </w:p>
        </w:tc>
        <w:tc>
          <w:tcPr>
            <w:tcW w:type="dxa" w:w="3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"AI 服务暂时不可用，请稍后重试"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管理接口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8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/api/v1/semantic/metrics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列出所有可查询指标（含别名、描述、所属业务域）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/api/v1/semantic/dimensions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列出所有可用维度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/api/v1/semantic/reload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热重载 YAML 语义配置（管理员）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/api/v1/sessions/{id}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查询指定会话的当前上下文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/api/v1/sessions/{id}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清除会话上下文（开启新话题）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服务健康检查（含 LLM / 数据源连通性）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DataSource Adapter 内部接口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DataSourceAdapter(ABC):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"""所有数据源适配器必须实现此接口，MVP 用 MockAdapter，P2 接 ClickHouse / MySQL"""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@abstractmethod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async def execute(self, sql: str, params: dict | None = None) -&gt; QueryResult: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"""执行 SQL，返回结构化结果 {columns, rows, row_count, execution_ms}"""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@abstractmethod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async def estimate_complexity(self, sql: str) -&gt; ComplexityEstimate: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"""预估查询代价（扫描行数 / 预计耗时），Mock 返回固定低代价"""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@abstractmethod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async def health_check(self) -&gt; bool: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"""健康检查，Mock 始终返回 True"""</w:t>
      </w:r>
    </w:p>
    <w:p>
      <w:pPr>
        <w:spacing w:after="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七、数据模型设计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核心 Pydantic 模型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意图解析结果 ──────────────────────────────────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ParsedIntent(BaseModel):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metrics:                list[str]            # ["GMV", "订单量"]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dimensions:             list[str]            # ["渠道", "城市"]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time_range:             TimeRange            # {type:"last_week", start:..., end:...}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filters:                list[Filter]         # [{field:"status", op:"eq", value:"paid"}]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is_followup:            bool                 # 是否追问（继承上轮上下文）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clarification_needed:   bool                 # 是否需要反问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clarification_question: str | None           # 反问文案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语义解析后的结构化查询 ─────────────────────────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ResolvedQuery(BaseModel):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tables:        list[TableRef]   # 物理表引用（含 alias）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select_fields: list[FieldRef]   # SELECT 字段（含聚合表达式）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join_clauses:  list[JoinClause] # JOIN 条件（如退款率需 LEFT JOIN）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where_clauses: list[str]        # WHERE 条件片段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group_by:      list[str]        # GROUP BY 字段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time_filter:   str              # 时间过滤 SQL 片段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数据源返回结果 ─────────────────────────────────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QueryResult(BaseModel):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columns:      list[str]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rows:         list[list[Any]]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row_count:    int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execution_ms: int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图表配置 ───────────────────────────────────────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ChartSpec(BaseModel):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          Literal["bar","line","pie","card","table"]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echarts_option: dict     # 直接传给前端 echarts.setOption()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会话上下文 ─────────────────────────────────────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SessionContext(BaseModel):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session_id:  str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turns:       list[ConversationTurn]  # 对话轮次历史（最近 10 轮）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last_intent: ParsedIntent | None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last_sql:    str | None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created_at:  datetime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updated_at:  datetime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审计日志表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SQLite（MVP）/ PostgreSQL（生产）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request_audit (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        INTEGER PRIMARY KEY AUTOINCREMENT,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request_id              TEXT    NOT NULL UNIQUE,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session_id              TEXT    NOT NULL,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                TEXT    NOT NULL,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raw_query               TEXT    NOT NULL,   -- 原始用户输入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intent_json             TEXT,               -- NLU 解析结果 JSON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generated_sql           TEXT,               -- 生成的 SQL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response_type           TEXT,               -- answer / clarification / error / warning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error_code              TEXT,               -- 错误码（如有）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datasource_exec_ms      INTEGER,            -- 数据源执行耗时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total_ms                INTEGER,            -- 端到端总耗时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llm_prompt_tokens       INTEGER,            -- LLM Prompt Token 消耗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llm_completion_tokens   INTEGER,            -- LLM Completion Token 消耗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         DATETIME DEFAULT CURRENT_TIMESTAMP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idx_session  ON request_audit(session_id);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idx_user     ON request_audit(user_id);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idx_date     ON request_audit(created_at);</w:t>
      </w:r>
    </w:p>
    <w:p>
      <w:pPr>
        <w:spacing w:after="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八、关键设计决策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D-01  LLM 两步分离（NLU + SQL Gen）</w:t>
      </w:r>
    </w:p>
    <w:p>
      <w:pPr>
        <w:shd w:fill="FFF2CC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【问题】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单次调用既要解析意图又要生成 SQL，Prompt 复杂度高，准确率下降且难以定位问题。</w:t>
      </w:r>
    </w:p>
    <w:p>
      <w:pPr>
        <w:shd w:fill="DEEAF1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【决策】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分两次独立 LLM 调用：Step 1 用 gpt-4o-mini 做意图解析（结构化 JSON 输出），Step 2 用 gpt-4o 做 SQL 生成（代码输出）。</w:t>
      </w:r>
    </w:p>
    <w:p>
      <w:pPr>
        <w:shd w:fill="F2F2F2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【权衡】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Token 消耗增加约 30%，但每步输入输出结构化，准确率和可调试性显著提升，综合 ROI 更优。</w:t>
      </w:r>
    </w:p>
    <w:p>
      <w:pPr>
        <w:spacing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D-02  SQL 安全校验用 AST 解析（sqlglot）而非正则</w:t>
      </w:r>
    </w:p>
    <w:p>
      <w:pPr>
        <w:shd w:fill="FFF2CC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【问题】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正则匹配 SELECT 关键字存在注释绕过、大小写、子查询等盲区，安全性不可靠。</w:t>
      </w:r>
    </w:p>
    <w:p>
      <w:pPr>
        <w:shd w:fill="DEEAF1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【决策】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使用 sqlglot 将 SQL 解析为 AST，根节点必须是 SELECT 语句，递归遍历禁止 DDL/DML 节点。</w:t>
      </w:r>
    </w:p>
    <w:p>
      <w:pPr>
        <w:shd w:fill="F2F2F2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【权衡】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引入 sqlglot 依赖，但对 SQL 安全是强依赖，无替代方案。</w:t>
      </w:r>
    </w:p>
    <w:p>
      <w:pPr>
        <w:spacing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D-03  语义模型 YAML 与 LLM Prompt 完全解耦</w:t>
      </w:r>
    </w:p>
    <w:p>
      <w:pPr>
        <w:shd w:fill="FFF2CC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【问题】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业务术语、指标口径频繁变更，若与 Prompt 耦合则每次变更都要改代码重新部署。</w:t>
      </w:r>
    </w:p>
    <w:p>
      <w:pPr>
        <w:shd w:fill="DEEAF1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【决策】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Prompt 模板只接收语义服务输出的结构化 resolved_query，YAML 配置变更不影响代码，支持热重载。</w:t>
      </w:r>
    </w:p>
    <w:p>
      <w:pPr>
        <w:shd w:fill="F2F2F2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【权衡】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初期 YAML 维护成本略高，P2 阶段用管理后台界面替代。</w:t>
      </w:r>
    </w:p>
    <w:p>
      <w:pPr>
        <w:spacing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D-04  数据源适配器插件化（Strategy Pattern）</w:t>
      </w:r>
    </w:p>
    <w:p>
      <w:pPr>
        <w:shd w:fill="FFF2CC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【问题】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MVP 需要 Mock 适配器跑通链路，后续要接入多种真实数据源，不能每次改上层代码。</w:t>
      </w:r>
    </w:p>
    <w:p>
      <w:pPr>
        <w:shd w:fill="DEEAF1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【决策】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定义 DataSourceAdapter 抽象基类，适配器通过配置文件注册，上层代码只依赖接口，零感知切换。</w:t>
      </w:r>
    </w:p>
    <w:p>
      <w:pPr>
        <w:shd w:fill="F2F2F2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【权衡】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引入一定的抽象层复杂度，但换来了极强的扩展性。</w:t>
      </w:r>
    </w:p>
    <w:p>
      <w:pPr>
        <w:spacing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D-05  澄清反问作为一等公民，短路后续流程</w:t>
      </w:r>
    </w:p>
    <w:p>
      <w:pPr>
        <w:shd w:fill="FFF2CC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【问题】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意图模糊时直接猜测执行，容易生成错误结果且用户难以察觉，比报错体验更差。</w:t>
      </w:r>
    </w:p>
    <w:p>
      <w:pPr>
        <w:shd w:fill="DEEAF1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【决策】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NLU 步骤若判断需要澄清（clarification_needed=true），Pipeline 立即短路返回反问，不进入 SQL 生成阶段。</w:t>
      </w:r>
    </w:p>
    <w:p>
      <w:pPr>
        <w:shd w:fill="F2F2F2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【权衡】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牺牲少量"直接出结果"的便利，换来更高的意图准确率和用户信任度。</w:t>
      </w:r>
    </w:p>
    <w:p>
      <w:pPr>
        <w:spacing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D-06  前端 SSE 流式返回，分阶段渐进展示</w:t>
      </w:r>
    </w:p>
    <w:p>
      <w:pPr>
        <w:shd w:fill="FFF2CC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【问题】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LLM 调用 + 数据源执行总耗时 3-8s，全量等待用户体验极差。</w:t>
      </w:r>
    </w:p>
    <w:p>
      <w:pPr>
        <w:shd w:fill="DEEAF1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【决策】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采用 SSE 分阶段推送：意图摘要（~1s）→ SQL（~3s）→ 表格/图表（~4s）→ 解读逐 Token 流式，用户感知响应时间 &lt; 2s。</w:t>
      </w:r>
    </w:p>
    <w:p>
      <w:pPr>
        <w:shd w:fill="F2F2F2" w:val="clear"/>
        <w:spacing w:before="60" w:after="60"/>
        <w:ind w:left="200" w:right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【权衡】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前端实现复杂度增加（SSE Hook + 状态机），但体验提升显著，值得投入。</w:t>
      </w:r>
    </w:p>
    <w:p>
      <w:pPr>
        <w:spacing w:after="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九、工程目录结构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chatbi/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backend/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api/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v1/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chat.py            # POST /chat 路由 + SSE 流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semantic.py        # 语义配置管理接口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middleware.py          # 认证、限流中间件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services/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nlu.py                 # 意图解析 Service（LLM Step 1）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semantic.py            # 语义层 Service（YAML 映射）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sql_gen.py             # SQL 生成 Service（LLM Step 2）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security.py            # SQL 安全校验（sqlglot AST）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complexity.py          # 查询复杂度守卫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visualization.py       # 图表推荐 + ECharts Spec 生成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interpreter.py         # LLM 文字解读（LLM Step 3，流式）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adapters/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base.py                # DataSourceAdapter 抽象基类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mock.py                # Mock 适配器（MVP，含4域预设数据）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clickhouse.py          # ClickHouse 适配器（P2）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registry.py            # 适配器注册表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llm/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client.py              # 统一 LLM Client（OpenAI兼容+重试+限流）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prompts/               # Prompt 模板（Jinja2）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nlu.jinja2         # 意图解析 Prompt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sql_gen.jinja2     # SQL 生成 Prompt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└── interpret.jinja2   # 文字解读 Prompt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session/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manager.py             # 会话上下文管理（进程内Dict，P1迁Redis）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config/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loader.py              # YAML 配置加载 + Pydantic 验证 + 热重载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settings.py            # 应用配置（env驱动）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semantic_model.yaml    # 语义模型配置（4个业务域）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observability/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audit.py               # 全链路审计日志（structlog + SQLite）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main.py                    # FastAPI 应用入口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requirements.txt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frontend/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src/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components/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ChatWindow.tsx     # 主对话窗口（容器）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MessageBubble.tsx  # 消息气泡（支持多内容类型）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ChartRenderer.tsx  # ECharts 图表渲染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SQLPanel.tsx       # SQL 透明化折叠面板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IntentSummary.tsx  # 意图摘要展示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ClarificationCard.tsx  # 澄清反问交互卡片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hooks/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useSSEChat.ts      # SSE 流式对话状态机 Hook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api/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chatbi.ts          # API 调用层（类型安全）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types/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└── index.ts           # 全局类型定义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package.json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vite.config.ts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docker-compose.yml             # 一键启动（backend + frontend）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.env.example                   # 环境变量模板</w:t>
      </w:r>
    </w:p>
    <w:p>
      <w:pPr>
        <w:shd w:fill="1E1E1E" w:val="clear"/>
        <w:spacing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README.md</w:t>
      </w:r>
    </w:p>
    <w:p>
      <w:pPr>
        <w:spacing w:after="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十、实现计划（MVP）</w:t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1（第 1–2 周）：地基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关键产出</w:t>
            </w:r>
          </w:p>
        </w:tc>
        <w:tc>
          <w:tcPr>
            <w:tcW w:type="dxa" w:w="3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项目脚手架（FastAPI + React + Docker Compose）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可一键启动的骨架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GET /health 返回 200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 Client 封装（OpenAI 兼容 + 重试 + Streaming）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统一 LLM 调用接口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chat() / stream() 可切换模型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YAML 语义配置 Loader（含 4 域语义模型）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配置加载 + Pydantic 校验 + 热重载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修改 YAML 后无需重启即生效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Mock 数据源适配器（4 域预设数据）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返回真实感 Mock 数据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调用 execute(sql) 返回结构化表格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审计日志基础结构（SQLite）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RequestTrace 全量写入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可查询历史请求记录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2（第 3–4 周）：核心链路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关键产出</w:t>
            </w:r>
          </w:p>
        </w:tc>
        <w:tc>
          <w:tcPr>
            <w:tcW w:type="dxa" w:w="3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NLU Service（意图解析 Prompt + 结构化解析）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ParsedIntent 结构化输出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AC-01 意图解析正确率 ≥ 90%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Semantic Service（4 域 YAML 映射）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ResolvedQuery（物理表/字段/过滤）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AC-06 语义缺失正确提示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SQL Gen Service（SQL 生成 Prompt + 校验）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可执行 SQL 输出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AC-01 SQL 生成准确率 ≥ 85%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SQL 安全校验（sqlglot AST）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非 SELECT 操作被拦截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AC-05 高危查询拦截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完整 Pipeline 串联（POST /chat）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全链路端到端跑通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AC-07 Mock 适配器隔离验收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3（第 5–6 周）：体验完善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关键产出</w:t>
            </w:r>
          </w:p>
        </w:tc>
        <w:tc>
          <w:tcPr>
            <w:tcW w:type="dxa" w:w="38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澄清反问机制（NLU 短路逻辑）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ClarificationNeeded 场景正确触发</w:t>
            </w:r>
          </w:p>
        </w:tc>
        <w:tc>
          <w:tcPr>
            <w:tcW w:type="dxa" w:w="3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AC-02 歧义澄清验收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图表推荐 + ECharts Spec 生成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折线 / 柱 / 饼 / 数字卡片自动选型</w:t>
            </w:r>
          </w:p>
        </w:tc>
        <w:tc>
          <w:tcPr>
            <w:tcW w:type="dxa" w:w="3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AC-01 图表渲染正确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前端 ChatUI + SSE 流式接收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渐进展示意图 → SQL → 图表 → 解读</w:t>
            </w:r>
          </w:p>
        </w:tc>
        <w:tc>
          <w:tcPr>
            <w:tcW w:type="dxa" w:w="3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用户感知响应时间 &lt; 2s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SQL 透明化面板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可折叠展示生成 SQL + 意图摘要</w:t>
            </w:r>
          </w:p>
        </w:tc>
        <w:tc>
          <w:tcPr>
            <w:tcW w:type="dxa" w:w="3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F8 查询透明化验收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文字解读 Service（流式）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 逐 Token 流式推送解读</w:t>
            </w:r>
          </w:p>
        </w:tc>
        <w:tc>
          <w:tcPr>
            <w:tcW w:type="dxa" w:w="3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AC-01 文字解读包含 Top 指标分析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查询复杂度守卫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超阈值拦截 + 优化建议</w:t>
            </w:r>
          </w:p>
        </w:tc>
        <w:tc>
          <w:tcPr>
            <w:tcW w:type="dxa" w:w="3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AC-05 高危查询拦截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4（第 7–8 周）：稳定与交付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7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50 并发压测，普通查询 ≤ 8s，复杂查询 ≤ 60s（异步）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 降级机制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API 超时/限流时返回友好提示，不崩溃，日志完整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数据安全验收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抓包确认 LLM 请求体中不含真实业务数据（AC-08）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Docker Compose 一键启动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backend + frontend 完整启动，含环境变量注入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全量验收测试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AC-01 至 AC-08 全部通过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文档交付</w:t>
            </w:r>
          </w:p>
        </w:tc>
        <w:tc>
          <w:tcPr>
            <w:tcW w:type="dxa" w:w="7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API 文档（Swagger）、部署手册、语义模型维护指南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P1 阶段预告（第一迭代）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9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关键实现点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F6 多轮对话（P1）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SessionManager 升级为 Redis，支持水平扩展；测试 AC-03 追问场景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F9 权限控制（P1）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对接企业 SSO/LDAP，PermissionFilter 实现数据域行级 WHERE 注入，测试 AC-04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F11 ClickHouse 适配器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实现 ClickHouseAdapter，EXPLAIN 真实代价估算，ComplexityGuard 升级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语义模型扩展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根据实际业务域补充指标 / 维度；评估管理后台（F10）投入时机</w:t>
            </w:r>
          </w:p>
        </w:tc>
      </w:tr>
    </w:tbl>
    <w:p>
      <w:pPr>
        <w:spacing w:after="60"/>
      </w:pPr>
      <w:r>
        <w:t xml:space="preserve"/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ChatBI 技术方案 v2.0  |  第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B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2026-03-31T15:24:11.185Z</dcterms:created>
  <dcterms:modified xsi:type="dcterms:W3CDTF">2026-03-31T15:24:11.186Z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