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台灣扣件產業 AI 轉型白皮書</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邁向智造時代：從自動化到全局打通的 AI 落地指引</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Plaintext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文件編號：TW-FASTENER-AI-2026-V1.1</w:t>
        <w:br w:type="textWrapping"/>
        <w:t xml:space="preserve">發布日期：2026 年 05 月</w:t>
        <w:br w:type="textWrapping"/>
        <w:t xml:space="preserve">主筆單位：台灣扣件產業 AI 轉型研究小組</w:t>
        <w:br w:type="textWrapping"/>
        <w:t xml:space="preserve">指導單位：經濟部產業發展署、金屬工業研究發展中心</w:t>
        <w:br w:type="textWrapping"/>
        <w:t xml:space="preserve">適用對象：扣件製造業經營者、高階生管主管、資訊與廠務（IT/OT）主管、產業政策制定者</w:t>
        <w:br w:type="textWrapping"/>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導言：本白皮書之使命與架構說明</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本白皮書旨在為台灣扣件產業（螺絲、螺帽、扣件）提供一份兼具地緣政治戰略高度與工廠產線操作度的數位/AI 轉型實戰指南。面對全球供應鏈重組、ESG 碳關稅壁壘以及結構性缺工的三重夾擊，傳統以「勞力密集」與「師傅經驗」為核心的製造模式已遭逢歷史性瓶頸。本報告不談空泛的科技術語，而是從台灣中小型扣件廠的真實體質出發，梳理出從數據可視化、邊緣運算模型建立，到結合範疇三碳排與動態排程的「全局智造」路徑，協助企業主編列預算、培育人才並對接政府補助資源。</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單元一：全球地緣政治環境與台灣扣件產業現況之急迫性</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本單元引言：</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台灣身為全球前三大扣件出口國，長期以來建立在高彈性、完整產業聚落與優異冷鍛製程基礎上。然而，進入 2026 年，地緣政治的劇烈變動與國際綠色貿易法規的正式實施，正將台灣扣件業推向不得不變的轉折點。本單元將透過客觀的產業宏觀數據、近期國際關稅衝擊以及底層結構性斷層，深度剖析為何「AI 轉型」已非企業的「加分題」，而是決定未來五年能否繼續留在全球核心供應鏈的「生死存亡題」。</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全球地緣政治與總體經濟衝擊</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台灣扣件產業具有高度的國際市場依賴性，整體產業</w:t>
      </w:r>
      <w:r w:rsidDel="00000000" w:rsidR="00000000" w:rsidRPr="00000000">
        <w:rPr>
          <w:rFonts w:ascii="Google Sans" w:cs="Google Sans" w:eastAsia="Google Sans" w:hAnsi="Google Sans"/>
          <w:b w:val="1"/>
          <w:bCs w:val="1"/>
          <w:color w:val="1f1f1f"/>
          <w:rtl w:val="0"/>
        </w:rPr>
        <w:t xml:space="preserve">出口比例高達 93%</w:t>
      </w:r>
      <w:r w:rsidDel="00000000" w:rsidR="00000000" w:rsidRPr="00000000">
        <w:rPr>
          <w:rFonts w:ascii="Google Sans" w:cs="Google Sans" w:eastAsia="Google Sans" w:hAnsi="Google Sans"/>
          <w:color w:val="1f1f1f"/>
          <w:rtl w:val="0"/>
        </w:rPr>
        <w:t xml:space="preserve">。這種極端的出口導向體質，使其對於全球地緣政治與關稅壁壘的波動極為敏感：</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國際關稅壁壘之再臨：</w:t>
      </w:r>
      <w:r w:rsidDel="00000000" w:rsidR="00000000" w:rsidRPr="00000000">
        <w:rPr>
          <w:rFonts w:ascii="Google Sans" w:cs="Google Sans" w:eastAsia="Google Sans" w:hAnsi="Google Sans"/>
          <w:color w:val="1f1f1f"/>
          <w:rtl w:val="0"/>
        </w:rPr>
        <w:t xml:space="preserve"> 隨著川普政府對全球鋼鐵與鋁製品實施高達 </w:t>
      </w:r>
      <w:r w:rsidDel="00000000" w:rsidR="00000000" w:rsidRPr="00000000">
        <w:rPr>
          <w:rFonts w:ascii="Google Sans" w:cs="Google Sans" w:eastAsia="Google Sans" w:hAnsi="Google Sans"/>
          <w:b w:val="1"/>
          <w:bCs w:val="1"/>
          <w:color w:val="1f1f1f"/>
          <w:rtl w:val="0"/>
        </w:rPr>
        <w:t xml:space="preserve">25% 的鋼鋁關稅政策</w:t>
      </w:r>
      <w:r w:rsidDel="00000000" w:rsidR="00000000" w:rsidRPr="00000000">
        <w:rPr>
          <w:rFonts w:ascii="Google Sans" w:cs="Google Sans" w:eastAsia="Google Sans" w:hAnsi="Google Sans"/>
          <w:color w:val="1f1f1f"/>
          <w:rtl w:val="0"/>
        </w:rPr>
        <w:t xml:space="preserve">，以美國為主要出口市場（佔台灣扣件出口近四成）的台灣業者面臨直接的價格擠壓。關稅牆的築起，迫使台灣扣件必須從過去的「價格競爭」全面轉向「高價值、高技術壁壘」的非標準件（如車用、航太、醫療扣件）。</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匯率波動與獲利擠壓：</w:t>
      </w:r>
      <w:r w:rsidDel="00000000" w:rsidR="00000000" w:rsidRPr="00000000">
        <w:rPr>
          <w:rFonts w:ascii="Google Sans" w:cs="Google Sans" w:eastAsia="Google Sans" w:hAnsi="Google Sans"/>
          <w:color w:val="1f1f1f"/>
          <w:rtl w:val="0"/>
        </w:rPr>
        <w:t xml:space="preserve"> 邁入 2025 年初至 2026 年中，新台幣匯率的劇烈波動與升值壓力，進一步削弱了中小型扣件廠在國際市場上的報價競爭力。在毛利率被極度壓縮的現況下，企業若無法透過數位化手段降低內部製造成本與不良品耗損，將難以抵禦外部總體經濟的黑天鵝。</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台灣扣件產業結構現況與數位斷層</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台灣扣件產業聚落（如高雄岡山、路竹及台南地區）呈現高度專業分工，但也存在顯著的結構性弱點：</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產值劇烈振盪的警訊：</w:t>
      </w:r>
      <w:r w:rsidDel="00000000" w:rsidR="00000000" w:rsidRPr="00000000">
        <w:rPr>
          <w:rFonts w:ascii="Google Sans" w:cs="Google Sans" w:eastAsia="Google Sans" w:hAnsi="Google Sans"/>
          <w:color w:val="1f1f1f"/>
          <w:rtl w:val="0"/>
        </w:rPr>
        <w:t xml:space="preserve"> 回顧歷史數據，台灣扣件產值在 </w:t>
      </w:r>
      <w:r w:rsidDel="00000000" w:rsidR="00000000" w:rsidRPr="00000000">
        <w:rPr>
          <w:rFonts w:ascii="Google Sans" w:cs="Google Sans" w:eastAsia="Google Sans" w:hAnsi="Google Sans"/>
          <w:b w:val="1"/>
          <w:bCs w:val="1"/>
          <w:color w:val="1f1f1f"/>
          <w:rtl w:val="0"/>
        </w:rPr>
        <w:t xml:space="preserve">2022 年達到 60 億美元的歷史峰值</w:t>
      </w:r>
      <w:r w:rsidDel="00000000" w:rsidR="00000000" w:rsidRPr="00000000">
        <w:rPr>
          <w:rFonts w:ascii="Google Sans" w:cs="Google Sans" w:eastAsia="Google Sans" w:hAnsi="Google Sans"/>
          <w:color w:val="1f1f1f"/>
          <w:rtl w:val="0"/>
        </w:rPr>
        <w:t xml:space="preserve">，然而受到全球客戶庫存去化調整、地緣政治衝突及通膨抑制消費影響，</w:t>
      </w:r>
      <w:r w:rsidDel="00000000" w:rsidR="00000000" w:rsidRPr="00000000">
        <w:rPr>
          <w:rFonts w:ascii="Google Sans" w:cs="Google Sans" w:eastAsia="Google Sans" w:hAnsi="Google Sans"/>
          <w:b w:val="1"/>
          <w:bCs w:val="1"/>
          <w:color w:val="1f1f1f"/>
          <w:rtl w:val="0"/>
        </w:rPr>
        <w:t xml:space="preserve">2024 年整體產值大幅下滑 40.4% 至約 40 億美元</w:t>
      </w:r>
      <w:r w:rsidDel="00000000" w:rsidR="00000000" w:rsidRPr="00000000">
        <w:rPr>
          <w:rFonts w:ascii="Google Sans" w:cs="Google Sans" w:eastAsia="Google Sans" w:hAnsi="Google Sans"/>
          <w:color w:val="1f1f1f"/>
          <w:rtl w:val="0"/>
        </w:rPr>
        <w:t xml:space="preserve">。這一波震盪暴露了傳統扣件業缺乏對市場需求端動態預測的能力，以及產線調整彈性的不足。</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九成以上為中小企業的資源限制：</w:t>
      </w:r>
      <w:r w:rsidDel="00000000" w:rsidR="00000000" w:rsidRPr="00000000">
        <w:rPr>
          <w:rFonts w:ascii="Google Sans" w:cs="Google Sans" w:eastAsia="Google Sans" w:hAnsi="Google Sans"/>
          <w:color w:val="1f1f1f"/>
          <w:rtl w:val="0"/>
        </w:rPr>
        <w:t xml:space="preserve"> 台灣扣件廠商中，九成以上屬於員工規模在 50 人以下的中小企業。這類企業普遍缺乏專職的軟體工程師、資料科學家或 AI 研發人員。在面對複雜的製造執行系統（MES）或企業資源規劃（ERP）升級時，常因資本額限制與技術代溝而止步。</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「黑箱經驗」與老師傅凋零：</w:t>
      </w:r>
      <w:r w:rsidDel="00000000" w:rsidR="00000000" w:rsidRPr="00000000">
        <w:rPr>
          <w:rFonts w:ascii="Google Sans" w:cs="Google Sans" w:eastAsia="Google Sans" w:hAnsi="Google Sans"/>
          <w:color w:val="1f1f1f"/>
          <w:rtl w:val="0"/>
        </w:rPr>
        <w:t xml:space="preserve"> 傳統扣件聲產極度仰賴「黑手師傅」的調機經驗。從線材抽線、打頭、輾牙到模具微調，核心 know-how 皆鎖在師傅的腦海中（黑箱作業）。隨著第一代技術人員集體面臨退休潮（凋零危機），年輕世代進入傳統工廠意願低落，產業面臨嚴重的技術斷層與技能失傳危機。</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綠色法規淨零碳排的「數位綠色屏障」</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淨零碳排已從環保議題演變成真實的貿易制裁。歐盟碳邊境調整機制（CBAM）在經歷了 2023 至 2025 年的過渡期後，</w:t>
      </w:r>
      <w:r w:rsidDel="00000000" w:rsidR="00000000" w:rsidRPr="00000000">
        <w:rPr>
          <w:rFonts w:ascii="Google Sans" w:cs="Google Sans" w:eastAsia="Google Sans" w:hAnsi="Google Sans"/>
          <w:b w:val="1"/>
          <w:bCs w:val="1"/>
          <w:color w:val="1f1f1f"/>
          <w:rtl w:val="0"/>
        </w:rPr>
        <w:t xml:space="preserve">正式於 2026 年進入正式實施期</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行政負擔與罰則壓力：</w:t>
      </w:r>
      <w:r w:rsidDel="00000000" w:rsidR="00000000" w:rsidRPr="00000000">
        <w:rPr>
          <w:rFonts w:ascii="Google Sans" w:cs="Google Sans" w:eastAsia="Google Sans" w:hAnsi="Google Sans"/>
          <w:color w:val="1f1f1f"/>
          <w:rtl w:val="0"/>
        </w:rPr>
        <w:t xml:space="preserve"> 進入正式期後，台灣出口至歐盟的扣件產品必須確實申報產品碳足跡（PCF），並購買 CBAM 憑證。若缺乏精確的機台端能耗數據與製程碳排盤查，企業將面臨鉅額罰款或被直接排除在歐盟市場之外。</w:t>
      </w:r>
    </w:p>
    <w:p w:rsidR="00000000" w:rsidDel="00000000" w:rsidP="00000000" w:rsidRDefault="00000000" w:rsidRPr="00000000" w14:paraId="00000019">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戰略轉向：數位綠色屏障（Digital Green Barrier）：</w:t>
      </w:r>
      <w:r w:rsidDel="00000000" w:rsidR="00000000" w:rsidRPr="00000000">
        <w:rPr>
          <w:rFonts w:ascii="Google Sans" w:cs="Google Sans" w:eastAsia="Google Sans" w:hAnsi="Google Sans"/>
          <w:color w:val="1f1f1f"/>
          <w:rtl w:val="0"/>
        </w:rPr>
        <w:t xml:space="preserve"> 扣件企業主應將 CBAM 的衝擊，從過去視為「純粹的行政與財務負擔」，轉向視為「利用數位科技建立綠色供應鏈屏障」的戰略契機。凡能率先透過 AI 與數位化系統實行精準碳盤查、並提出實質減碳證據的廠商，將能跨越這道綠色屏障，直接接收因無法合規而釋出的國際大廠訂單，化危機為轉型紅利。</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本單元核心檢核點（企業自我評估）</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在進入下一單元規劃轉型策略前，企業主與經營團隊應針對以下產線指標進行確實檢核，評估自身工廠的急迫性就緒度：</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檢核項目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評估指標</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自評狀態（已達成/進行中/未啟動）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國際市場風險度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出口至美、歐市場之營業額佔比是否超過 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技術斷層風險度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廠內核心調機師傅年齡高於 55 歲之比例是否高於 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數據基礎設施</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廠內生產打頭機、輾牙機之機台聯網率（SMB 導入）是否低於 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法規合規就緒度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是否已建立符合 CBAM 要求、能精確拆解至單批次扣件的碳排數據收集機制？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bl>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單元二：AI 轉型策略藍圖與數據就緒度 AQVC 框架</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本單元引言：</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許多扣件廠導入 AI 的第一個誤區，便是盲目追求最新、最複雜的深度學習模型，卻忽略了產線底層數據的貧瘠與雜亂，最終導致專案死於 PoC（概念驗證）階段。本單元提出專為扣件產業設計的「AQVC 數據就緒度框架」，協助企業在動手寫演算法前，先對廠內資料進行健康檢查；並規劃「三層遞進模型選型策略」，從最能兼顧「老師傅可解釋性」的機器學習出發，逐步升級至應對少量多樣製程的自適應 AI，最後透過水平與垂直的架構擴展，打通工廠的數位任督二脈。</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扣件產業的數據就緒度：AQVC 框架</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模型的威力取決於輸入數據的品質。針對打頭、輾牙等高噪音、高震動、高粉塵的典型黑手作業環境，企業必須依循 AQVC 框架 進行嚴格的資料治理：</w:t>
      </w:r>
    </w:p>
    <w:p w:rsidR="00000000" w:rsidDel="00000000" w:rsidP="00000000" w:rsidRDefault="00000000" w:rsidRPr="00000000" w14:paraId="00000030">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Availability（數據可用性）：從孤島到聯網</w:t>
      </w:r>
    </w:p>
    <w:p w:rsidR="00000000" w:rsidDel="00000000" w:rsidP="00000000" w:rsidRDefault="00000000" w:rsidRPr="00000000" w14:paraId="00000031">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技術指標：</w:t>
      </w:r>
      <w:r w:rsidDel="00000000" w:rsidR="00000000" w:rsidRPr="00000000">
        <w:rPr>
          <w:rFonts w:ascii="Google Sans" w:cs="Google Sans" w:eastAsia="Google Sans" w:hAnsi="Google Sans"/>
          <w:color w:val="1f1f1f"/>
          <w:rtl w:val="0"/>
        </w:rPr>
        <w:t xml:space="preserve"> 傳統舊型機台（如飛輪式打頭機）必須全面完成非破壞性外部感測器加裝（IoT Retrofit），確保成型力、電流、溫度訊號能透過工業網閘（Gateway）以標準化協定（如 OPC-UA、MQTT）即時上傳。</w:t>
      </w:r>
    </w:p>
    <w:p w:rsidR="00000000" w:rsidDel="00000000" w:rsidP="00000000" w:rsidRDefault="00000000" w:rsidRPr="00000000" w14:paraId="00000032">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落地痛點：</w:t>
      </w:r>
      <w:r w:rsidDel="00000000" w:rsidR="00000000" w:rsidRPr="00000000">
        <w:rPr>
          <w:rFonts w:ascii="Google Sans" w:cs="Google Sans" w:eastAsia="Google Sans" w:hAnsi="Google Sans"/>
          <w:color w:val="1f1f1f"/>
          <w:rtl w:val="0"/>
        </w:rPr>
        <w:t xml:space="preserve"> 必須消滅現場用外接隨身碟（USB）抄錄數據或紙本點檢表的「數位孤島」現象，資料必須具備時間戳記（Timestamp）且能自動、連續地寫入地端資料庫（InfluxDB 或 PostgreSQL）。</w:t>
      </w:r>
    </w:p>
    <w:p w:rsidR="00000000" w:rsidDel="00000000" w:rsidP="00000000" w:rsidRDefault="00000000" w:rsidRPr="00000000" w14:paraId="00000033">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Quality（數據品質）：高頻取樣與雜訊消除</w:t>
      </w:r>
    </w:p>
    <w:p w:rsidR="00000000" w:rsidDel="00000000" w:rsidP="00000000" w:rsidRDefault="00000000" w:rsidRPr="00000000" w14:paraId="00000034">
      <w:pPr>
        <w:numPr>
          <w:ilvl w:val="1"/>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技術指標：</w:t>
      </w:r>
      <w:r w:rsidDel="00000000" w:rsidR="00000000" w:rsidRPr="00000000">
        <w:rPr>
          <w:rFonts w:ascii="Google Sans" w:cs="Google Sans" w:eastAsia="Google Sans" w:hAnsi="Google Sans"/>
          <w:color w:val="1f1f1f"/>
          <w:rtl w:val="0"/>
        </w:rPr>
        <w:t xml:space="preserve"> 扣件成型速度極快（如每分鐘高達 300 支螺絲），一般的秒級取樣（1 Hz）根本無法捕捉沖頭撞擊瞬間的異常特徵。用於預測性維護的震動與成型力感測器，</w:t>
      </w:r>
      <w:r w:rsidDel="00000000" w:rsidR="00000000" w:rsidRPr="00000000">
        <w:rPr>
          <w:rFonts w:ascii="Google Sans" w:cs="Google Sans" w:eastAsia="Google Sans" w:hAnsi="Google Sans"/>
          <w:b w:val="1"/>
          <w:bCs w:val="1"/>
          <w:color w:val="1f1f1f"/>
          <w:rtl w:val="0"/>
        </w:rPr>
        <w:t xml:space="preserve">取樣頻率必須達到高頻的 10 kHz 至 20 kHz</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落地痛點：</w:t>
      </w:r>
      <w:r w:rsidDel="00000000" w:rsidR="00000000" w:rsidRPr="00000000">
        <w:rPr>
          <w:rFonts w:ascii="Google Sans" w:cs="Google Sans" w:eastAsia="Google Sans" w:hAnsi="Google Sans"/>
          <w:color w:val="1f1f1f"/>
          <w:rtl w:val="0"/>
        </w:rPr>
        <w:t xml:space="preserve"> 必須在邊緣端（Edge）建置濾波演算法，剔除廠房內其他重型機械震動、突發性高頻電磁干擾等「背景雜訊」，確保送入 AI 模型的是乾淨、具備物理特徵的波形資料。</w:t>
      </w:r>
    </w:p>
    <w:p w:rsidR="00000000" w:rsidDel="00000000" w:rsidP="00000000" w:rsidRDefault="00000000" w:rsidRPr="00000000" w14:paraId="00000036">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Volume（數據量與標註）：小樣本與黃金良品建立</w:t>
      </w:r>
    </w:p>
    <w:p w:rsidR="00000000" w:rsidDel="00000000" w:rsidP="00000000" w:rsidRDefault="00000000" w:rsidRPr="00000000" w14:paraId="00000037">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技術指標：</w:t>
      </w:r>
      <w:r w:rsidDel="00000000" w:rsidR="00000000" w:rsidRPr="00000000">
        <w:rPr>
          <w:rFonts w:ascii="Google Sans" w:cs="Google Sans" w:eastAsia="Google Sans" w:hAnsi="Google Sans"/>
          <w:color w:val="1f1f1f"/>
          <w:rtl w:val="0"/>
        </w:rPr>
        <w:t xml:space="preserve"> AI 影像辨識需要大量「瑕疵樣本」，但現實中高階工廠的良率通常高達 98% 以上，導致「不良品數據極度匱乏」。</w:t>
      </w:r>
    </w:p>
    <w:p w:rsidR="00000000" w:rsidDel="00000000" w:rsidP="00000000" w:rsidRDefault="00000000" w:rsidRPr="00000000" w14:paraId="00000038">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落地痛點：</w:t>
      </w:r>
      <w:r w:rsidDel="00000000" w:rsidR="00000000" w:rsidRPr="00000000">
        <w:rPr>
          <w:rFonts w:ascii="Google Sans" w:cs="Google Sans" w:eastAsia="Google Sans" w:hAnsi="Google Sans"/>
          <w:color w:val="1f1f1f"/>
          <w:rtl w:val="0"/>
        </w:rPr>
        <w:t xml:space="preserve"> 企業應建立「黃金良品（Golden Sample）」基準資料庫，利用無監督學習（Unsupervised Learning） or 異常檢測演算法（Anomaly Detection），讓 AI 學會「只要跟良品特徵不同的就是瑕疵」，克服不良品樣本不足的瓶頸。</w:t>
      </w:r>
    </w:p>
    <w:p w:rsidR="00000000" w:rsidDel="00000000" w:rsidP="00000000" w:rsidRDefault="00000000" w:rsidRPr="00000000" w14:paraId="00000039">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Compliance（數據合規性）：IATF 16949 與 CBAM 雙重合規</w:t>
      </w:r>
    </w:p>
    <w:p w:rsidR="00000000" w:rsidDel="00000000" w:rsidP="00000000" w:rsidRDefault="00000000" w:rsidRPr="00000000" w14:paraId="0000003A">
      <w:pPr>
        <w:numPr>
          <w:ilvl w:val="1"/>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技術指標：</w:t>
      </w:r>
      <w:r w:rsidDel="00000000" w:rsidR="00000000" w:rsidRPr="00000000">
        <w:rPr>
          <w:rFonts w:ascii="Google Sans" w:cs="Google Sans" w:eastAsia="Google Sans" w:hAnsi="Google Sans"/>
          <w:color w:val="1f1f1f"/>
          <w:rtl w:val="0"/>
        </w:rPr>
        <w:t xml:space="preserve"> 數據收集流程必須符合車用扣件標準 IATF 16949 的生產履歷追溯性，每一批號線材對應的機台生產數據均不可篡改。</w:t>
      </w:r>
    </w:p>
    <w:p w:rsidR="00000000" w:rsidDel="00000000" w:rsidP="00000000" w:rsidRDefault="00000000" w:rsidRPr="00000000" w14:paraId="0000003B">
      <w:pPr>
        <w:numPr>
          <w:ilvl w:val="1"/>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落地痛點：</w:t>
      </w:r>
      <w:r w:rsidDel="00000000" w:rsidR="00000000" w:rsidRPr="00000000">
        <w:rPr>
          <w:rFonts w:ascii="Google Sans" w:cs="Google Sans" w:eastAsia="Google Sans" w:hAnsi="Google Sans"/>
          <w:color w:val="1f1f1f"/>
          <w:rtl w:val="0"/>
        </w:rPr>
        <w:t xml:space="preserve"> 數據庫的能耗欄位必須與歐盟 CBAM 規範對接，能將工廠當月總電費與總碳排，依據機台運作時數與產量，精確攤提至「每千支扣件（kgCO₂e/kpcs）」的單位碳排，為範疇三（Scope 3）的供應鏈碳盤查奠定合規基礎。</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三層遞進模型選型策略</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為了降低企業的技術債務（Technical Debt），並消解第一線老師傅對「AI 黑盒子」的排斥心理，白皮書倡議採取三層遞進的演算法導入策略：</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Plaintext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【第三層：自適應少量數據學習】 ── 應對急單、頻繁換模與少樣本生產</w:t>
        <w:br w:type="textWrapping"/>
        <w:t xml:space="preserve">       ▲</w:t>
        <w:br w:type="textWrapping"/>
        <w:t xml:space="preserve">【第二層：深度學習卷積與時序模型】 ── 用於 AI-AOI 影像檢測與高頻時序波形分析</w:t>
        <w:br w:type="textWrapping"/>
        <w:t xml:space="preserve">       ▲</w:t>
        <w:br w:type="textWrapping"/>
        <w:t xml:space="preserve">【第一層：高可解釋性機器學習】 ── 建立信任，將老師傅經驗數位化的橋樑</w:t>
        <w:br w:type="textWrapping"/>
      </w:r>
    </w:p>
    <w:p w:rsidR="00000000" w:rsidDel="00000000" w:rsidP="00000000" w:rsidRDefault="00000000" w:rsidRPr="00000000" w14:paraId="00000043">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第一層：高可解釋性傳統機器學習（白盒子模型）</w:t>
      </w:r>
    </w:p>
    <w:p w:rsidR="00000000" w:rsidDel="00000000" w:rsidP="00000000" w:rsidRDefault="00000000" w:rsidRPr="00000000" w14:paraId="00000044">
      <w:pPr>
        <w:numPr>
          <w:ilvl w:val="1"/>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選型技術：</w:t>
      </w:r>
      <w:r w:rsidDel="00000000" w:rsidR="00000000" w:rsidRPr="00000000">
        <w:rPr>
          <w:rFonts w:ascii="Google Sans" w:cs="Google Sans" w:eastAsia="Google Sans" w:hAnsi="Google Sans"/>
          <w:color w:val="1f1f1f"/>
          <w:rtl w:val="0"/>
        </w:rPr>
        <w:t xml:space="preserve"> XGBoost、LightGBM、隨機森林（Random Forest）。</w:t>
      </w:r>
    </w:p>
    <w:p w:rsidR="00000000" w:rsidDel="00000000" w:rsidP="00000000" w:rsidRDefault="00000000" w:rsidRPr="00000000" w14:paraId="00000045">
      <w:pPr>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適用場景：</w:t>
      </w:r>
      <w:r w:rsidDel="00000000" w:rsidR="00000000" w:rsidRPr="00000000">
        <w:rPr>
          <w:rFonts w:ascii="Google Sans" w:cs="Google Sans" w:eastAsia="Google Sans" w:hAnsi="Google Sans"/>
          <w:color w:val="1f1f1f"/>
          <w:rtl w:val="0"/>
        </w:rPr>
        <w:t xml:space="preserve"> 基礎成型品質預測、模具壽命關聯性分析。</w:t>
      </w:r>
    </w:p>
    <w:p w:rsidR="00000000" w:rsidDel="00000000" w:rsidP="00000000" w:rsidRDefault="00000000" w:rsidRPr="00000000" w14:paraId="00000046">
      <w:pPr>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戰略理由：</w:t>
      </w:r>
      <w:r w:rsidDel="00000000" w:rsidR="00000000" w:rsidRPr="00000000">
        <w:rPr>
          <w:rFonts w:ascii="Google Sans" w:cs="Google Sans" w:eastAsia="Google Sans" w:hAnsi="Google Sans"/>
          <w:color w:val="1f1f1f"/>
          <w:rtl w:val="0"/>
        </w:rPr>
        <w:t xml:space="preserve"> 這類模型能輸出「特徵重要性排序（Feature Importance）」，例如明確指出「當線材溫度升高 3°C 且第三道沖頭壓力超過 85 噸時，螺帽開裂機率將提升 40%」。這種具備明確因果關係的數據，最利於現場調機老師傅理解，能將師傅的黑箱「Know-how」與演算法相互印證，快速建立廠內對 AI 的信任度。</w:t>
      </w:r>
    </w:p>
    <w:p w:rsidR="00000000" w:rsidDel="00000000" w:rsidP="00000000" w:rsidRDefault="00000000" w:rsidRPr="00000000" w14:paraId="00000047">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第二層：深度學習卷積與時序模型（黑盒子模型）</w:t>
      </w:r>
    </w:p>
    <w:p w:rsidR="00000000" w:rsidDel="00000000" w:rsidP="00000000" w:rsidRDefault="00000000" w:rsidRPr="00000000" w14:paraId="00000048">
      <w:pPr>
        <w:numPr>
          <w:ilvl w:val="1"/>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選型技術：</w:t>
      </w:r>
      <w:r w:rsidDel="00000000" w:rsidR="00000000" w:rsidRPr="00000000">
        <w:rPr>
          <w:rFonts w:ascii="Google Sans" w:cs="Google Sans" w:eastAsia="Google Sans" w:hAnsi="Google Sans"/>
          <w:color w:val="1f1f1f"/>
          <w:rtl w:val="0"/>
        </w:rPr>
        <w:t xml:space="preserve"> 2D/3D CNN（卷積神經網路）、LSTM（長短期記憶網路）。</w:t>
      </w:r>
    </w:p>
    <w:p w:rsidR="00000000" w:rsidDel="00000000" w:rsidP="00000000" w:rsidRDefault="00000000" w:rsidRPr="00000000" w14:paraId="00000049">
      <w:pPr>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適用場景：</w:t>
      </w:r>
      <w:r w:rsidDel="00000000" w:rsidR="00000000" w:rsidRPr="00000000">
        <w:rPr>
          <w:rFonts w:ascii="Google Sans" w:cs="Google Sans" w:eastAsia="Google Sans" w:hAnsi="Google Sans"/>
          <w:color w:val="1f1f1f"/>
          <w:rtl w:val="0"/>
        </w:rPr>
        <w:t xml:space="preserve"> 高階車用螺絲的 AI-AOI 表面瑕疵影像辨識、打頭機沖頭震動時序訊號分析。</w:t>
      </w:r>
    </w:p>
    <w:p w:rsidR="00000000" w:rsidDel="00000000" w:rsidP="00000000" w:rsidRDefault="00000000" w:rsidRPr="00000000" w14:paraId="0000004A">
      <w:pPr>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戰略理由：</w:t>
      </w:r>
      <w:r w:rsidDel="00000000" w:rsidR="00000000" w:rsidRPr="00000000">
        <w:rPr>
          <w:rFonts w:ascii="Google Sans" w:cs="Google Sans" w:eastAsia="Google Sans" w:hAnsi="Google Sans"/>
          <w:color w:val="1f1f1f"/>
          <w:rtl w:val="0"/>
        </w:rPr>
        <w:t xml:space="preserve"> 當數據量足夠且特徵極度複雜（如反光金屬表面的微小裂痕、連續高速撞擊的複雜震動波形），傳統機器學習已無法負荷，必須導入深度學習進行自動特徵擷取，以達到 P99 推論延遲 &lt; 200 ms 的即時檢測效能。</w:t>
      </w:r>
    </w:p>
    <w:p w:rsidR="00000000" w:rsidDel="00000000" w:rsidP="00000000" w:rsidRDefault="00000000" w:rsidRPr="00000000" w14:paraId="0000004B">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第三層：自適應少量數據學習（前沿自適應模型）</w:t>
      </w:r>
    </w:p>
    <w:p w:rsidR="00000000" w:rsidDel="00000000" w:rsidP="00000000" w:rsidRDefault="00000000" w:rsidRPr="00000000" w14:paraId="0000004C">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選型技術：</w:t>
      </w:r>
      <w:r w:rsidDel="00000000" w:rsidR="00000000" w:rsidRPr="00000000">
        <w:rPr>
          <w:rFonts w:ascii="Google Sans" w:cs="Google Sans" w:eastAsia="Google Sans" w:hAnsi="Google Sans"/>
          <w:color w:val="1f1f1f"/>
          <w:rtl w:val="0"/>
        </w:rPr>
        <w:t xml:space="preserve"> 遷移學習（Transfer Learning）、少樣本學習（Few-shot Learning）、自監督學習。</w:t>
      </w:r>
    </w:p>
    <w:p w:rsidR="00000000" w:rsidDel="00000000" w:rsidP="00000000" w:rsidRDefault="00000000" w:rsidRPr="00000000" w14:paraId="0000004D">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適用場景：</w:t>
      </w:r>
      <w:r w:rsidDel="00000000" w:rsidR="00000000" w:rsidRPr="00000000">
        <w:rPr>
          <w:rFonts w:ascii="Google Sans" w:cs="Google Sans" w:eastAsia="Google Sans" w:hAnsi="Google Sans"/>
          <w:color w:val="1f1f1f"/>
          <w:rtl w:val="0"/>
        </w:rPr>
        <w:t xml:space="preserve"> 少量多樣訂單、频繁換模（換 SKU）時的模型快速校準。</w:t>
      </w:r>
    </w:p>
    <w:p w:rsidR="00000000" w:rsidDel="00000000" w:rsidP="00000000" w:rsidRDefault="00000000" w:rsidRPr="00000000" w14:paraId="0000004E">
      <w:pPr>
        <w:numPr>
          <w:ilvl w:val="1"/>
          <w:numId w:val="4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戰略理由：</w:t>
      </w:r>
      <w:r w:rsidDel="00000000" w:rsidR="00000000" w:rsidRPr="00000000">
        <w:rPr>
          <w:rFonts w:ascii="Google Sans" w:cs="Google Sans" w:eastAsia="Google Sans" w:hAnsi="Google Sans"/>
          <w:color w:val="1f1f1f"/>
          <w:rtl w:val="0"/>
        </w:rPr>
        <w:t xml:space="preserve"> 台灣扣件廠典型痛點是急單多。若每生產一種新規格的螺絲，就要重新花數週收集數萬筆數據重新訓練模型，AI 將毫無實用價值。導入遷移學習，能讓 AI 將「A 規格螺絲」學到的冷鍛特徵，僅用「B 規格螺絲」的 50 筆初始數據，就在 5 分鐘內快速微調（Fine-tune）完成，適應高速變異的生產現場。</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水平與垂直擴展藍圖（Scale-up Architecture）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的成功導入不能停留在單一機台的 PoC，必須具備向外與向上擴展的架構藍圖：</w:t>
      </w:r>
    </w:p>
    <w:p w:rsidR="00000000" w:rsidDel="00000000" w:rsidP="00000000" w:rsidRDefault="00000000" w:rsidRPr="00000000" w14:paraId="00000051">
      <w:pPr>
        <w:numPr>
          <w:ilvl w:val="0"/>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水平擴展（Horizontal Scale-up）：從示範線到全廠複製</w:t>
      </w:r>
    </w:p>
    <w:p w:rsidR="00000000" w:rsidDel="00000000" w:rsidP="00000000" w:rsidRDefault="00000000" w:rsidRPr="00000000" w14:paraId="00000052">
      <w:pPr>
        <w:numPr>
          <w:ilvl w:val="1"/>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企業應採取「小步快跑」策略，先鎖定廠內一條主力生產線（例如：車用螺帽示範線）作為 Pilot Run。在完成 AQVC 數據建置與第一、二層模型驗證後，將標準作業程序（SOP）與感測器配置模組化，快速複製到其餘 20 條、30 條生產線上，實現全廠設備智動化。</w:t>
      </w:r>
    </w:p>
    <w:p w:rsidR="00000000" w:rsidDel="00000000" w:rsidP="00000000" w:rsidRDefault="00000000" w:rsidRPr="00000000" w14:paraId="00000053">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垂直擴展（Vertical Scale-up）：從機台端到供應鏈全局打通</w:t>
      </w:r>
    </w:p>
    <w:p w:rsidR="00000000" w:rsidDel="00000000" w:rsidP="00000000" w:rsidRDefault="00000000" w:rsidRPr="00000000" w14:paraId="00000054">
      <w:pPr>
        <w:numPr>
          <w:ilvl w:val="1"/>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機台端（Edge）：</w:t>
      </w:r>
      <w:r w:rsidDel="00000000" w:rsidR="00000000" w:rsidRPr="00000000">
        <w:rPr>
          <w:rFonts w:ascii="Google Sans" w:cs="Google Sans" w:eastAsia="Google Sans" w:hAnsi="Google Sans"/>
          <w:color w:val="1f1f1f"/>
          <w:rtl w:val="0"/>
        </w:rPr>
        <w:t xml:space="preserve"> 負責即時推論，在毫秒內判斷打頭機是否停機、AOI 是否剔除不良品。</w:t>
      </w:r>
    </w:p>
    <w:p w:rsidR="00000000" w:rsidDel="00000000" w:rsidP="00000000" w:rsidRDefault="00000000" w:rsidRPr="00000000" w14:paraId="00000055">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工廠執行層（MES/ERP）：</w:t>
      </w:r>
      <w:r w:rsidDel="00000000" w:rsidR="00000000" w:rsidRPr="00000000">
        <w:rPr>
          <w:rFonts w:ascii="Google Sans" w:cs="Google Sans" w:eastAsia="Google Sans" w:hAnsi="Google Sans"/>
          <w:color w:val="1f1f1f"/>
          <w:rtl w:val="0"/>
        </w:rPr>
        <w:t xml:space="preserve"> AI 預測出來的模具壽命（例如：再打 3,000 次即將崩裂），應自動觸發 MES 系統調整生產排程，並聯動 ERP 系統確認倉儲內是否有對應模具可供更換，實現無人生管派工。</w:t>
      </w:r>
    </w:p>
    <w:p w:rsidR="00000000" w:rsidDel="00000000" w:rsidP="00000000" w:rsidRDefault="00000000" w:rsidRPr="00000000" w14:paraId="00000056">
      <w:pPr>
        <w:numPr>
          <w:ilvl w:val="1"/>
          <w:numId w:val="5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供應鏈層（Supply Chain）：</w:t>
      </w:r>
      <w:r w:rsidDel="00000000" w:rsidR="00000000" w:rsidRPr="00000000">
        <w:rPr>
          <w:rFonts w:ascii="Google Sans" w:cs="Google Sans" w:eastAsia="Google Sans" w:hAnsi="Google Sans"/>
          <w:color w:val="1f1f1f"/>
          <w:rtl w:val="0"/>
        </w:rPr>
        <w:t xml:space="preserve"> 將廠內的即時能耗與生產進度數據向上拋轉，對接至雲端供應鏈平台，讓上游中鋼線材端能預知訂單需求，讓下游熱處理外包廠能動態調配爐溫與產能，達成真正的全局智造。</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本單元核心檢核點（數據與架構健康檢查）</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企業在推進技術開發前，資訊（IT）與廠務（OT）主管應共同針對以下數據架構指標進行內部盤點：</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評估維度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實務指標要求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廠內就緒現況（優/良/需補強）</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權責單位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AQVC - 可用性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主要生產設備是否皆具備 PLC 訊號輸出，或已完成 SMB 機上盒改裝？</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 廠務部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AQVC - 品質度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關鍵應變規/加速度計之取樣頻率是否達到 10 kHz 以上？</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 / 設備商</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模型適應力</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面臨少量多樣（每月換模超過 10 次）時，現有模型調整時間是否能在 30 分鐘內完成？</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資訊部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垂直串聯度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預測之設備異常訊號，能否在 5 秒內自動拋轉至 MES 系統進行工單鎖定？</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 生管部</w:t>
            </w:r>
          </w:p>
        </w:tc>
      </w:tr>
    </w:tbl>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單元三：核心操作場景、舊機 IoT 改造工法與智慧排程失效預案</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本單元引言：</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本單元切入工廠產線的最底層執行面。台灣扣件業有超過半數以上的機台屬於無數位輸出、僅靠機械結構運作的「老舊資產」，若不解決舊機改造問題，AI 終將成為空中閣樓。同時，針對產線最核心的品質、維護與生管排程，本單元將詳細規範「舊機 IoT 非破壞性改造工法」、「邊緣端預測性維護技術規格」，以及應對台灣扣件廠「少量多樣、頻繁插單」痛點的「AI 動態排程失效應變預案」，確保技術能實質落地，而非僅停留在理論層面。</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舊機台 IoT 數位化改造 (Retrofit) 工法</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台灣扣件聚落內運行著大量 1990 至 2010 年代製造的台系或日系傳統機械式打頭機與輾牙機。這類設備完全依靠大型飛輪、曲軸與凸輪連桿進行高速鍛造，機身無任何電子控制器（ECU）或 PLC 通訊介面。針對此產業現實，本白皮書明定非破壞性外部加裝改造工法：</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核心感測器配置與物理特徵擷取：</w:t>
      </w:r>
    </w:p>
    <w:p w:rsidR="00000000" w:rsidDel="00000000" w:rsidP="00000000" w:rsidRDefault="00000000" w:rsidRPr="00000000" w14:paraId="00000073">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壓力與成形力分析（Tonnage Monitoring）：</w:t>
      </w:r>
      <w:r w:rsidDel="00000000" w:rsidR="00000000" w:rsidRPr="00000000">
        <w:rPr>
          <w:rFonts w:ascii="Google Sans" w:cs="Google Sans" w:eastAsia="Google Sans" w:hAnsi="Google Sans"/>
          <w:color w:val="1f1f1f"/>
          <w:rtl w:val="0"/>
        </w:rPr>
        <w:t xml:space="preserve"> 嚴禁動更機台核心受力結構。應於打頭機沖頭滑軌兩側、或機身結構拉桿（Tie-rods）的應力集中處，加裝壓電式力感測器（Piezoelectric Force Sensors）或動態應變規。當沖頭撞擊線材成形時，感測器可精確擷取微應變產生的電壓訊號，用以繪製「應力－時間（Tonnage-Time）曲線」。</w:t>
      </w:r>
    </w:p>
    <w:p w:rsidR="00000000" w:rsidDel="00000000" w:rsidP="00000000" w:rsidRDefault="00000000" w:rsidRPr="00000000" w14:paraId="00000074">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產速與週期監測：</w:t>
      </w:r>
      <w:r w:rsidDel="00000000" w:rsidR="00000000" w:rsidRPr="00000000">
        <w:rPr>
          <w:rFonts w:ascii="Google Sans" w:cs="Google Sans" w:eastAsia="Google Sans" w:hAnsi="Google Sans"/>
          <w:color w:val="1f1f1f"/>
          <w:rtl w:val="0"/>
        </w:rPr>
        <w:t xml:space="preserve"> 於主飛輪（Flywheel）邊緣加裝工業級接近開關（Proximity Switch）或旋轉編碼器。飛輪每旋轉一圈代表一次打頭衝擊，藉此自動精確計算即時產速與總產量，消滅人工報工誤差。</w:t>
      </w:r>
    </w:p>
    <w:p w:rsidR="00000000" w:rsidDel="00000000" w:rsidP="00000000" w:rsidRDefault="00000000" w:rsidRPr="00000000" w14:paraId="00000075">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馬達健康度監測：</w:t>
      </w:r>
      <w:r w:rsidDel="00000000" w:rsidR="00000000" w:rsidRPr="00000000">
        <w:rPr>
          <w:rFonts w:ascii="Google Sans" w:cs="Google Sans" w:eastAsia="Google Sans" w:hAnsi="Google Sans"/>
          <w:color w:val="1f1f1f"/>
          <w:rtl w:val="0"/>
        </w:rPr>
        <w:t xml:space="preserve"> 於主驅動馬達之電源控制箱內，加裝開合式電流互感器（Split-core Current Transformers, CT），用以監測負載電流波形，防範馬達過載燒毀。</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邊緣數據整合與通訊轉換層（SMB）：</w:t>
      </w:r>
    </w:p>
    <w:p w:rsidR="00000000" w:rsidDel="00000000" w:rsidP="00000000" w:rsidRDefault="00000000" w:rsidRPr="00000000" w14:paraId="00000077">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各感測器輸出的類比訊號（如 0–10V 或 4–20mA），統一接入安裝於機台旁的工業級智慧機上盒（Smart Machine Box, SMB）。</w:t>
      </w:r>
    </w:p>
    <w:p w:rsidR="00000000" w:rsidDel="00000000" w:rsidP="00000000" w:rsidRDefault="00000000" w:rsidRPr="00000000" w14:paraId="00000078">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智慧機上盒必須具備高頻類比數位轉換（ADC）晶片，</w:t>
      </w:r>
      <w:r w:rsidDel="00000000" w:rsidR="00000000" w:rsidRPr="00000000">
        <w:rPr>
          <w:rFonts w:ascii="Google Sans" w:cs="Google Sans" w:eastAsia="Google Sans" w:hAnsi="Google Sans"/>
          <w:b w:val="1"/>
          <w:bCs w:val="1"/>
          <w:color w:val="1f1f1f"/>
          <w:rtl w:val="0"/>
        </w:rPr>
        <w:t xml:space="preserve">取樣頻率需強制設定於 10 kHz 至 20 kHz 之間</w:t>
      </w:r>
      <w:r w:rsidDel="00000000" w:rsidR="00000000" w:rsidRPr="00000000">
        <w:rPr>
          <w:rFonts w:ascii="Google Sans" w:cs="Google Sans" w:eastAsia="Google Sans" w:hAnsi="Google Sans"/>
          <w:color w:val="1f1f1f"/>
          <w:rtl w:val="0"/>
        </w:rPr>
        <w:t xml:space="preserve">，方能完整捕捉時速每分鐘 200 至 300 支螺絲的高速沖擊波形。</w:t>
      </w:r>
    </w:p>
    <w:p w:rsidR="00000000" w:rsidDel="00000000" w:rsidP="00000000" w:rsidRDefault="00000000" w:rsidRPr="00000000" w14:paraId="00000079">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SMB 內部韌體將底層時序訊號包裝後，轉譯為工業標準的 OPC-UA 或 MQTT 通訊協定，透過廠內工業乙太網路（Industrial Ethernet），即時串流寫入地端時間序列資料庫（如 InfluxDB）或關聯式資料庫（PostgreSQL）。</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單機改造財務預算初估：</w:t>
      </w:r>
    </w:p>
    <w:p w:rsidR="00000000" w:rsidDel="00000000" w:rsidP="00000000" w:rsidRDefault="00000000" w:rsidRPr="00000000" w14:paraId="0000007B">
      <w:pPr>
        <w:numPr>
          <w:ilvl w:val="1"/>
          <w:numId w:val="5"/>
        </w:numPr>
        <w:pBdr>
          <w:top w:space="0" w:sz="0" w:val="nil"/>
          <w:left w:space="0" w:sz="0" w:val="nil"/>
          <w:bottom w:space="0" w:sz="0" w:val="nil"/>
          <w:right w:space="0" w:sz="0" w:val="nil"/>
          <w:between w:space="0" w:sz="0" w:val="nil"/>
        </w:pBdr>
        <w:shd w:fill="auto" w:val="clear"/>
        <w:spacing w:after="120" w:line="275.9999942779541" w:lineRule="auto"/>
        <w:ind w:left="975" w:hanging="360"/>
      </w:pPr>
      <w:r w:rsidDel="00000000" w:rsidR="00000000" w:rsidRPr="00000000">
        <w:rPr>
          <w:rFonts w:ascii="Google Sans" w:cs="Google Sans" w:eastAsia="Google Sans" w:hAnsi="Google Sans"/>
          <w:color w:val="1f1f1f"/>
          <w:rtl w:val="0"/>
        </w:rPr>
        <w:t xml:space="preserve">包含應變規、接近開關、CT馬達感測器、工業級 SMB 及現場配線施工工資，</w:t>
      </w:r>
      <w:r w:rsidDel="00000000" w:rsidR="00000000" w:rsidRPr="00000000">
        <w:rPr>
          <w:rFonts w:ascii="Google Sans" w:cs="Google Sans" w:eastAsia="Google Sans" w:hAnsi="Google Sans"/>
          <w:b w:val="1"/>
          <w:bCs w:val="1"/>
          <w:color w:val="1f1f1f"/>
          <w:rtl w:val="0"/>
        </w:rPr>
        <w:t xml:space="preserve">單台機台數位化改造費用應控制在新台幣 8 萬至 15 萬元之間</w:t>
      </w:r>
      <w:r w:rsidDel="00000000" w:rsidR="00000000" w:rsidRPr="00000000">
        <w:rPr>
          <w:rFonts w:ascii="Google Sans" w:cs="Google Sans" w:eastAsia="Google Sans" w:hAnsi="Google Sans"/>
          <w:color w:val="1f1f1f"/>
          <w:rtl w:val="0"/>
        </w:rPr>
        <w:t xml:space="preserve">。此一低資本支出門檻極度符合中小型扣件廠的 CapEx 財務承受力。</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核心 AI 應用場景與操作規範</w:t>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場景 A：AI 智慧瑕疵檢測 (AI-AOI)</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產線痛點：</w:t>
      </w:r>
      <w:r w:rsidDel="00000000" w:rsidR="00000000" w:rsidRPr="00000000">
        <w:rPr>
          <w:rFonts w:ascii="Google Sans" w:cs="Google Sans" w:eastAsia="Google Sans" w:hAnsi="Google Sans"/>
          <w:color w:val="1f1f1f"/>
          <w:rtl w:val="0"/>
        </w:rPr>
        <w:t xml:space="preserve"> 螺絲、螺帽等扣件屬於高反射率的金屬物件。傳統基於規則（Rule-based）的光學檢測系統（AOI）極易因打光角度引起的金屬反光、表面殘留油污，將良品誤判為缺陷，造成高達 30% 以上的「過殺率（False Alarm）」，工廠被迫耗費大量人力進行人工二次複檢。</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AI 操作機制：</w:t>
      </w:r>
      <w:r w:rsidDel="00000000" w:rsidR="00000000" w:rsidRPr="00000000">
        <w:rPr>
          <w:rFonts w:ascii="Google Sans" w:cs="Google Sans" w:eastAsia="Google Sans" w:hAnsi="Google Sans"/>
          <w:color w:val="1f1f1f"/>
          <w:rtl w:val="0"/>
        </w:rPr>
        <w:t xml:space="preserve"> 在視覺檢測機台端配置高解析度工業相機，並搭配客製化環形光與同軸光源。收集包含頭部裂痕、螺紋損傷（缺牙/傷牙）、邊緣變形、以及異規格混料的影像樣本。導入 2D 卷積神經網路（2D-CNN）進行物件偵測與分割。</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實質效益：</w:t>
      </w:r>
      <w:r w:rsidDel="00000000" w:rsidR="00000000" w:rsidRPr="00000000">
        <w:rPr>
          <w:rFonts w:ascii="Google Sans" w:cs="Google Sans" w:eastAsia="Google Sans" w:hAnsi="Google Sans"/>
          <w:color w:val="1f1f1f"/>
          <w:rtl w:val="0"/>
        </w:rPr>
        <w:t xml:space="preserve"> 透過深度學習對金屬表面紋理的強大特徵辨識能力，系統能精確區分真正的裂痕與無害的加工油污。實證顯示，</w:t>
      </w:r>
      <w:r w:rsidDel="00000000" w:rsidR="00000000" w:rsidRPr="00000000">
        <w:rPr>
          <w:rFonts w:ascii="Google Sans" w:cs="Google Sans" w:eastAsia="Google Sans" w:hAnsi="Google Sans"/>
          <w:b w:val="1"/>
          <w:bCs w:val="1"/>
          <w:color w:val="1f1f1f"/>
          <w:rtl w:val="0"/>
        </w:rPr>
        <w:t xml:space="preserve">過殺率可直接降低 80% 以上，而漏檢率（Escape Rate）可嚴格控制在 0.01%（100 ppm）以下</w:t>
      </w:r>
      <w:r w:rsidDel="00000000" w:rsidR="00000000" w:rsidRPr="00000000">
        <w:rPr>
          <w:rFonts w:ascii="Google Sans" w:cs="Google Sans" w:eastAsia="Google Sans" w:hAnsi="Google Sans"/>
          <w:color w:val="1f1f1f"/>
          <w:rtl w:val="0"/>
        </w:rPr>
        <w:t xml:space="preserve">，大幅釋放複檢人力。</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場景 B：機台預測性維護 (PdM)</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產線痛點：</w:t>
      </w:r>
      <w:r w:rsidDel="00000000" w:rsidR="00000000" w:rsidRPr="00000000">
        <w:rPr>
          <w:rFonts w:ascii="Google Sans" w:cs="Google Sans" w:eastAsia="Google Sans" w:hAnsi="Google Sans"/>
          <w:color w:val="1f1f1f"/>
          <w:rtl w:val="0"/>
        </w:rPr>
        <w:t xml:space="preserve"> 打頭機在連續高速運轉下，沖頭模具極易因熱應力與疲勞產生微小崩齒或斷裂。若未能即時停機，將連續生產出數萬支廢品，甚至導致碎裂模具卡入導軌，對整台設備造成不可逆的嚴重機損。</w:t>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AI 操作機制：</w:t>
      </w:r>
      <w:r w:rsidDel="00000000" w:rsidR="00000000" w:rsidRPr="00000000">
        <w:rPr>
          <w:rFonts w:ascii="Google Sans" w:cs="Google Sans" w:eastAsia="Google Sans" w:hAnsi="Google Sans"/>
          <w:color w:val="1f1f1f"/>
          <w:rtl w:val="0"/>
        </w:rPr>
        <w:t xml:space="preserve"> 邊緣端 AI 運算單元（如部署地端工業 PC 或具備 TPU 的邊緣運算晶片）即時擷取來自 SMB 的 10 kHz 高頻成形力波形。利用異常檢測演算法，將即時波形與基準「黃金良品波形」進行動態重疊比對。</w:t>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邊緣推論延遲規範：</w:t>
      </w:r>
      <w:r w:rsidDel="00000000" w:rsidR="00000000" w:rsidRPr="00000000">
        <w:rPr>
          <w:rFonts w:ascii="Google Sans" w:cs="Google Sans" w:eastAsia="Google Sans" w:hAnsi="Google Sans"/>
          <w:color w:val="1f1f1f"/>
          <w:rtl w:val="0"/>
        </w:rPr>
        <w:t xml:space="preserve"> 為了在極速生產環境下發揮作用，</w:t>
      </w:r>
      <w:r w:rsidDel="00000000" w:rsidR="00000000" w:rsidRPr="00000000">
        <w:rPr>
          <w:rFonts w:ascii="Google Sans" w:cs="Google Sans" w:eastAsia="Google Sans" w:hAnsi="Google Sans"/>
          <w:b w:val="1"/>
          <w:bCs w:val="1"/>
          <w:color w:val="1f1f1f"/>
          <w:rtl w:val="0"/>
        </w:rPr>
        <w:t xml:space="preserve">AI 模型的 P99 推論延遲（Inference Latency）必須嚴格小於 10 毫秒（&lt; 10ms）</w:t>
      </w:r>
      <w:r w:rsidDel="00000000" w:rsidR="00000000" w:rsidRPr="00000000">
        <w:rPr>
          <w:rFonts w:ascii="Google Sans" w:cs="Google Sans" w:eastAsia="Google Sans" w:hAnsi="Google Sans"/>
          <w:color w:val="1f1f1f"/>
          <w:rtl w:val="0"/>
        </w:rPr>
        <w:t xml:space="preserve">。一旦演算法偵測到連續三次衝擊波形異常（判定模具即將崩裂），邊緣端必須在下一次沖頭撞擊前，立刻向打頭機的氣壓煞車離合器發出緊急停機指令（Emergency Brake Call），實現零廢品產出。</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高變異排程與 AI 失效應變預案 (Contingency Plans)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傳統生管排程常因急單插單、中鋼線材延遲到廠、或外包廠（熱處理、電鍍）產能突發崩潰，導致原本優化好的排程表在一小時內形同廢紙。盲目使用剛性的線性規劃（Linear Programming）或靜態基因演算法，會因模型無法應對現場變異而頻繁當機，造成現場人員對 AI 產生嚴重的信任危機。</w:t>
      </w:r>
    </w:p>
    <w:p w:rsidR="00000000" w:rsidDel="00000000" w:rsidP="00000000" w:rsidRDefault="00000000" w:rsidRPr="00000000" w14:paraId="0000008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技術架構轉向：自適應多代理人系統 (MAS) 與強化學習 (RL)</w:t>
      </w:r>
    </w:p>
    <w:p w:rsidR="00000000" w:rsidDel="00000000" w:rsidP="00000000" w:rsidRDefault="00000000" w:rsidRPr="00000000" w14:paraId="00000088">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白皮書倡議將生管排程模型升級為「多代理人動態排程系統」。將廠內的「每台設備」、「每張訂單」、「每套模具」及「外包商車隊」各自虛擬化為具備自主決策能力的 AI 代理人（Agents）。透過強化學習不斷與產線環境互動，尋求全局產值最大化。</w:t>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AI 排程失效模式與人機協同應變預案：</w:t>
      </w:r>
    </w:p>
    <w:p w:rsidR="00000000" w:rsidDel="00000000" w:rsidP="00000000" w:rsidRDefault="00000000" w:rsidRPr="00000000" w14:paraId="0000008A">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預案一：局部動態重構（Localized Rescheduling）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當遭遇突發急單插單或斷料事件時，系統禁止執行耗時數小時、且會大範圍打亂現場既有派工的「全局重新計算」。AI 系統應在 </w:t>
      </w:r>
      <w:r w:rsidDel="00000000" w:rsidR="00000000" w:rsidRPr="00000000">
        <w:rPr>
          <w:rFonts w:ascii="Google Sans" w:cs="Google Sans" w:eastAsia="Google Sans" w:hAnsi="Google Sans"/>
          <w:b w:val="1"/>
          <w:bCs w:val="1"/>
          <w:color w:val="1f1f1f"/>
          <w:rtl w:val="0"/>
        </w:rPr>
        <w:t xml:space="preserve">1 分鐘之內</w:t>
      </w:r>
      <w:r w:rsidDel="00000000" w:rsidR="00000000" w:rsidRPr="00000000">
        <w:rPr>
          <w:rFonts w:ascii="Google Sans" w:cs="Google Sans" w:eastAsia="Google Sans" w:hAnsi="Google Sans"/>
          <w:color w:val="1f1f1f"/>
          <w:rtl w:val="0"/>
        </w:rPr>
        <w:t xml:space="preserve">，自動鎖定受影響的特定生產單元（Cell），進行局部排程重構，將震盪範圍最小化。</w:t>
      </w:r>
    </w:p>
    <w:p w:rsidR="00000000" w:rsidDel="00000000" w:rsidP="00000000" w:rsidRDefault="00000000" w:rsidRPr="00000000" w14:paraId="0000008B">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預案二：人機協同決策（Human-in-the-Loop）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系統嚴禁採取「AI 說了算」的黑箱強制派工。演算法在計算完成後，必須同時輸出 3 組具備高度透明權衡（Trade-off）的決策方案，供生管主管依經驗點選：</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方案名稱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決策核心邏輯</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適用情境</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現場潛在代價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方案 1：交期優先</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全力滿足高毛利車用訂單達交率，將所有換模時間壓到最低。</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國際車廠大戶催單、面臨罰款壓力時。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會犧牲掉部分低毛利標準螺絲的生產進度。</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方案 2：成本優先</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將同螺紋規格、同線徑的訂單集中連續生產。</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廠內熟練調機師傅嚴重缺工、希望大幅減少換模次數時。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部分非緊急訂單的交期會稍微往後遞延。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方案 3：外包聯動最優</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依據協同外包廠（如熱處理廠）目前最省能耗的爐溫排程，動態調整打頭工序的產出節奏。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面對 CBAM 碳盤查，急需降低整體供應鏈範疇三累計碳排時。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廠內半成品（WIP）庫存堆疊時間會稍微拉長。</w:t>
            </w:r>
          </w:p>
        </w:tc>
      </w:tr>
    </w:tbl>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透過將決策權最終留給現場主管，並提供清晰的數據佐證，能實質消解一線同仁對 AI 系統的排斥感，建立良性的人機協同數位文化。</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本單元技術與操作確實檢核表</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檢核範疇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具體技術與操作要求規範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檢核結果（符合/需整改）</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改善行動備註</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舊機 IoT 改造</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一成形力與震動數據取樣頻率是否確實達到 10 kHz 以上？</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改造預算控制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單台舊型打頭/輾牙機之硬體與施工總成本是否控制在 15 萬元新台幣以內？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AI-AOI 效能</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現場金屬表面瑕疵檢測之過殺率是否降低 80% 以上、漏檢率低於 0.01%？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預測性維護</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邊緣端 AI 推論之 P99 延遲是否小於 10ms，並與機台緊急煞車迴路完成電氣串接？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動態排程應變</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排程系統是否具備在 1 分鐘內完成局部重構、並輸出 3 組權衡方案之能力？</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bl>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單元四：量化指標體系（KPI）與生產效益驗證</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本單元引言：</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數位轉型不能流於「感覺良好」的口號，必須接受嚴格的微積分與統計學審視。中小型扣件廠經營者常問：「我投資了幾百萬，到底換回了什麼？」本單元建立了一套標準的精確量化指標體系，將工廠底層的「整體設備效率（OEE）」進行多因子數學拆解，定義出 AI 導入後的系統效能防線，並公開透明地揭露 5 年期 ROI 投資回收期的財務精算模型與假設基準。</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整體設備效率（OEE）之 AI 多因子數學拆解</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傳統扣件廠對產能的評估流於粗放的「每日出貨噸數」，無法精確掌握隱形成本的浪費。白皮書強制要求導入微觀的整體設備效率（Overall Equipment Effectiveness, OEE）指標，並將其拆解為三大核心率，其基本定義公式如下：</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$$OEE = A \times P \times Q$$</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其中，$A$ 代表時間稼動率（Availability），$P$ 代表生產性能率（Performance），$Q$ 代表品質合格率（Quality）。導入 AI 系統後，這三個因子被賦予了全新的數值調控定義：</w:t>
      </w:r>
    </w:p>
    <w:p w:rsidR="00000000" w:rsidDel="00000000" w:rsidP="00000000" w:rsidRDefault="00000000" w:rsidRPr="00000000" w14:paraId="000000B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時間稼動率（Availability, </w:t>
      </w:r>
      <w:r w:rsidDel="00000000" w:rsidR="00000000" w:rsidRPr="00000000">
        <w:rPr>
          <w:rFonts w:ascii="Google Sans" w:cs="Google Sans" w:eastAsia="Google Sans" w:hAnsi="Google Sans"/>
          <w:b w:val="1"/>
          <w:bCs w:val="1"/>
          <w:i w:val="0"/>
          <w:iCs w:val="0"/>
          <w:color w:val="1f1f1f"/>
          <w:sz w:val="24"/>
          <w:szCs w:val="24"/>
          <w:rtl w:val="0"/>
        </w:rPr>
        <w:t xml:space="preserve">$A$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時間稼動率主要衡量機台扣除各類停機損失後的實際運轉時間比率。其數學表達式為：</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 \frac{T_{\text{run}}}{T_{\text{planned}}}$$</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其中，$T_{\text{planned}}$ 為計畫生產時間。而實際運轉時間 $T_{\text{run}}$ 則定義為：</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$$T_{\text{run}} = T_{\text{planned}} - (T_{\text{breakdown}} + T_{\text{setup}})$$</w:t>
      </w:r>
    </w:p>
    <w:p w:rsidR="00000000" w:rsidDel="00000000" w:rsidP="00000000" w:rsidRDefault="00000000" w:rsidRPr="00000000" w14:paraId="000000C5">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$T_{\text{breakdown}}$：非預期設備突發故障停機時間。</w:t>
      </w:r>
    </w:p>
    <w:p w:rsidR="00000000" w:rsidDel="00000000" w:rsidP="00000000" w:rsidRDefault="00000000" w:rsidRPr="00000000" w14:paraId="000000C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$T_{\text{setup}}$：調機與換模換規格（換 SKU）時間。</w:t>
      </w:r>
    </w:p>
    <w:p w:rsidR="00000000" w:rsidDel="00000000" w:rsidP="00000000" w:rsidRDefault="00000000" w:rsidRPr="00000000" w14:paraId="000000C7">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AI 調控手段：</w:t>
      </w:r>
      <w:r w:rsidDel="00000000" w:rsidR="00000000" w:rsidRPr="00000000">
        <w:rPr>
          <w:rFonts w:ascii="Google Sans" w:cs="Google Sans" w:eastAsia="Google Sans" w:hAnsi="Google Sans"/>
          <w:color w:val="1f1f1f"/>
          <w:rtl w:val="0"/>
        </w:rPr>
        <w:t xml:space="preserve"> 透過單元三之預測性維護系統（PdM），將機台突發崩模的非預期停機時間 $T_{\text{breakdown}}$ 逼近於零；並透過智慧排程（APS）優化刀具與模具共用排程，使換模時間 $T_{\text{setup}}$ 縮短 20% 以上，實質提升 $A$ 因子數值。</w:t>
      </w:r>
    </w:p>
    <w:p w:rsidR="00000000" w:rsidDel="00000000" w:rsidP="00000000" w:rsidRDefault="00000000" w:rsidRPr="00000000" w14:paraId="000000C8">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生產性能率（Performance, </w:t>
      </w:r>
      <w:r w:rsidDel="00000000" w:rsidR="00000000" w:rsidRPr="00000000">
        <w:rPr>
          <w:rFonts w:ascii="Google Sans" w:cs="Google Sans" w:eastAsia="Google Sans" w:hAnsi="Google Sans"/>
          <w:b w:val="1"/>
          <w:bCs w:val="1"/>
          <w:i w:val="0"/>
          <w:iCs w:val="0"/>
          <w:color w:val="1f1f1f"/>
          <w:sz w:val="24"/>
          <w:szCs w:val="24"/>
          <w:rtl w:val="0"/>
        </w:rPr>
        <w:t xml:space="preserve">$P$</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生產性能率主要衡量設備在實際運轉時間內，是否達到了設計上的理論最高速度。其數學表達式為：</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 = \frac{C_{\text{actual}} \times T_{\text{ideal}}}{T_{\text{run}}}$$</w:t>
      </w:r>
    </w:p>
    <w:p w:rsidR="00000000" w:rsidDel="00000000" w:rsidP="00000000" w:rsidRDefault="00000000" w:rsidRPr="00000000" w14:paraId="000000CC">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$C_{\text{actual}}$：實際生產的總扣件數量（含良品與廢品）。</w:t>
      </w:r>
    </w:p>
    <w:p w:rsidR="00000000" w:rsidDel="00000000" w:rsidP="00000000" w:rsidRDefault="00000000" w:rsidRPr="00000000" w14:paraId="000000C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$T_{\text{ideal}}$：機台設計之單支扣件理想加工週期時間（Cycle Time，例如高鐵專用螺絲標準週期為 0.2 秒/支）。</w:t>
      </w:r>
    </w:p>
    <w:p w:rsidR="00000000" w:rsidDel="00000000" w:rsidP="00000000" w:rsidRDefault="00000000" w:rsidRPr="00000000" w14:paraId="000000CE">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AI 調控手段：</w:t>
      </w:r>
      <w:r w:rsidDel="00000000" w:rsidR="00000000" w:rsidRPr="00000000">
        <w:rPr>
          <w:rFonts w:ascii="Google Sans" w:cs="Google Sans" w:eastAsia="Google Sans" w:hAnsi="Google Sans"/>
          <w:color w:val="1f1f1f"/>
          <w:rtl w:val="0"/>
        </w:rPr>
        <w:t xml:space="preserve"> 當傳統打頭機運轉速度過快時，老師傅常因擔心崩模而刻意調慢飛輪轉速（調降產速）。導入 AI 成形力即時監控後，系統提供安全防護，讓機台能在合規整流下維持設計極速生產，確保實際加工週期貼近 $T_{\text{ideal}}$。</w:t>
      </w:r>
    </w:p>
    <w:p w:rsidR="00000000" w:rsidDel="00000000" w:rsidP="00000000" w:rsidRDefault="00000000" w:rsidRPr="00000000" w14:paraId="000000C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品質合格率（Quality, </w:t>
      </w:r>
      <w:r w:rsidDel="00000000" w:rsidR="00000000" w:rsidRPr="00000000">
        <w:rPr>
          <w:rFonts w:ascii="Google Sans" w:cs="Google Sans" w:eastAsia="Google Sans" w:hAnsi="Google Sans"/>
          <w:b w:val="1"/>
          <w:bCs w:val="1"/>
          <w:i w:val="0"/>
          <w:iCs w:val="0"/>
          <w:color w:val="1f1f1f"/>
          <w:sz w:val="24"/>
          <w:szCs w:val="24"/>
          <w:rtl w:val="0"/>
        </w:rPr>
        <w:t xml:space="preserve">$Q$</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品質合格率主要衡量所產出的總產品中，真正符合國際標準（如車用 IATF 16949）的良品比率。其數學表達式為：</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 = \frac{C_{\text{actual}} - C_{\text{defect}}}{C_{\text{actual}}}$$</w:t>
      </w:r>
    </w:p>
    <w:p w:rsidR="00000000" w:rsidDel="00000000" w:rsidP="00000000" w:rsidRDefault="00000000" w:rsidRPr="00000000" w14:paraId="000000D3">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$C_{\text{defect}}$：打頭裂痕、輾牙受損、外觀沾油、螺包混料等不良品總數。</w:t>
      </w:r>
    </w:p>
    <w:p w:rsidR="00000000" w:rsidDel="00000000" w:rsidP="00000000" w:rsidRDefault="00000000" w:rsidRPr="00000000" w14:paraId="000000D4">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AI 調控手段：</w:t>
      </w:r>
      <w:r w:rsidDel="00000000" w:rsidR="00000000" w:rsidRPr="00000000">
        <w:rPr>
          <w:rFonts w:ascii="Google Sans" w:cs="Google Sans" w:eastAsia="Google Sans" w:hAnsi="Google Sans"/>
          <w:color w:val="1f1f1f"/>
          <w:rtl w:val="0"/>
        </w:rPr>
        <w:t xml:space="preserve"> 利用 AI-AOI 進行全檢分流，並將檢測結果動態反饋給打頭機前的送料端進行微調，使不良品總數 $C_{\text{defect}}$ 極小化，將 $Q$ 因子提升至 99.9% 門檻。</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AI 系統運作效能與防線 KPI</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除了工廠端的 OEE 外，白皮書明定 AI 軟硬體本身的維運指標（MLOps KPI），防止演算法在產線水土不服：</w:t>
      </w:r>
    </w:p>
    <w:p w:rsidR="00000000" w:rsidDel="00000000" w:rsidP="00000000" w:rsidRDefault="00000000" w:rsidRPr="00000000" w14:paraId="000000D7">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P99 推論延遲（Inference Latency）：</w:t>
      </w:r>
    </w:p>
    <w:p w:rsidR="00000000" w:rsidDel="00000000" w:rsidP="00000000" w:rsidRDefault="00000000" w:rsidRPr="00000000" w14:paraId="000000D8">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地端邊緣推論防線：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$$Latency_{P99} &lt; 10\text{ 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針對打頭機、輾牙機之成形力時序波形分析，AI 模型推論速度必須維持在 99% 的資料點皆小於 10 毫秒，方能在連續高速撞擊間隙觸發煞車控制。</w:t>
      </w:r>
    </w:p>
    <w:p w:rsidR="00000000" w:rsidDel="00000000" w:rsidP="00000000" w:rsidRDefault="00000000" w:rsidRPr="00000000" w14:paraId="000000D9">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視覺 AOI 檢測防線：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$$Latency_{P99} &lt; 200\text{ 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高解析度金屬反光影像之瑕疵特徵分割，推論、分類到氣壓剔除閥啟動，全流程必須在 200 毫秒內完成。</w:t>
      </w:r>
    </w:p>
    <w:p w:rsidR="00000000" w:rsidDel="00000000" w:rsidP="00000000" w:rsidRDefault="00000000" w:rsidRPr="00000000" w14:paraId="000000DA">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模型漂移管理（Model Drift Management）：</w:t>
      </w:r>
    </w:p>
    <w:p w:rsidR="00000000" w:rsidDel="00000000" w:rsidP="00000000" w:rsidRDefault="00000000" w:rsidRPr="00000000" w14:paraId="000000DB">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扣件生產線存在物理磨損與原材料批次差異（如不同批號之盤元線材，其硬度與延展性存在微小變異），這會導致 AI 模型的預測準確度隨時間下滑（概念漂移）。</w:t>
      </w:r>
    </w:p>
    <w:p w:rsidR="00000000" w:rsidDel="00000000" w:rsidP="00000000" w:rsidRDefault="00000000" w:rsidRPr="00000000" w14:paraId="000000DC">
      <w:pPr>
        <w:numPr>
          <w:ilvl w:val="1"/>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量化監控指標：</w:t>
      </w:r>
      <w:r w:rsidDel="00000000" w:rsidR="00000000" w:rsidRPr="00000000">
        <w:rPr>
          <w:rFonts w:ascii="Google Sans" w:cs="Google Sans" w:eastAsia="Google Sans" w:hAnsi="Google Sans"/>
          <w:color w:val="1f1f1f"/>
          <w:rtl w:val="0"/>
        </w:rPr>
        <w:t xml:space="preserve"> 系統必須每週自動計算群體穩定性指標（Population Stability Index, PSI）。當 $PSI &gt; 0.25$ 時，表示資料分布已發生實質偏移，系統必須自動發出警訊，觸發容器化（Docker）模型自動重訓與線上更新機制（CI/CD pipeline）。</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財務 ROI 精算模型與全假設揭露</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為消除產業界對 AI 投資流於「科技錢坑」的疑慮，本報告建立一套嚴謹的 5 年期財務投資報酬率（ROI）估算模型。</w:t>
      </w:r>
    </w:p>
    <w:p w:rsidR="00000000" w:rsidDel="00000000" w:rsidP="00000000" w:rsidRDefault="00000000" w:rsidRPr="00000000" w14:paraId="000000D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核心財務計算假設（透明揭露）：</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本白皮書所推估之財務效益，係基於以下台灣高階車用扣件廠之典型生產基準環境進行精算，企業主可依廠內實況等比例微調：</w:t>
      </w:r>
    </w:p>
    <w:p w:rsidR="00000000" w:rsidDel="00000000" w:rsidP="00000000" w:rsidRDefault="00000000" w:rsidRPr="00000000" w14:paraId="000000E1">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產能基準：</w:t>
      </w:r>
      <w:r w:rsidDel="00000000" w:rsidR="00000000" w:rsidRPr="00000000">
        <w:rPr>
          <w:rFonts w:ascii="Google Sans" w:cs="Google Sans" w:eastAsia="Google Sans" w:hAnsi="Google Sans"/>
          <w:color w:val="1f1f1f"/>
          <w:rtl w:val="0"/>
        </w:rPr>
        <w:t xml:space="preserve"> 單一家中型車用螺絲廠，擁有 30 台高速打頭/輾牙機，年產量固定為 1.2 億支（120 Million pcs）車用高階螺絲。</w:t>
      </w:r>
    </w:p>
    <w:p w:rsidR="00000000" w:rsidDel="00000000" w:rsidP="00000000" w:rsidRDefault="00000000" w:rsidRPr="00000000" w14:paraId="000000E2">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初始資本支出（CapEx）：</w:t>
      </w:r>
    </w:p>
    <w:p w:rsidR="00000000" w:rsidDel="00000000" w:rsidP="00000000" w:rsidRDefault="00000000" w:rsidRPr="00000000" w14:paraId="000000E3">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建置 3 組高階 AI-AOI 自動光學全檢分流設備（單價約新台幣 300 萬元，共 900 萬元）。</w:t>
      </w:r>
    </w:p>
    <w:p w:rsidR="00000000" w:rsidDel="00000000" w:rsidP="00000000" w:rsidRDefault="00000000" w:rsidRPr="00000000" w14:paraId="000000E4">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導入 30 台舊型機台之 IoT 數位化改造與邊緣 PdM 預測性維護系統（每台 10 萬元，共 300 萬元）。</w:t>
      </w:r>
    </w:p>
    <w:p w:rsidR="00000000" w:rsidDel="00000000" w:rsidP="00000000" w:rsidRDefault="00000000" w:rsidRPr="00000000" w14:paraId="000000E5">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地端伺服器、邊緣運算工控機（IPC）與 AI 排程系統軟體授權費（共 300 萬元）。</w:t>
      </w:r>
    </w:p>
    <w:p w:rsidR="00000000" w:rsidDel="00000000" w:rsidP="00000000" w:rsidRDefault="00000000" w:rsidRPr="00000000" w14:paraId="000000E6">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第一年初始總投入資金（CapEx）：新台幣 1,500 萬元。</w:t>
      </w:r>
    </w:p>
    <w:p w:rsidR="00000000" w:rsidDel="00000000" w:rsidP="00000000" w:rsidRDefault="00000000" w:rsidRPr="00000000" w14:paraId="000000E7">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年度營運成本（OpEx）：</w:t>
      </w:r>
      <w:r w:rsidDel="00000000" w:rsidR="00000000" w:rsidRPr="00000000">
        <w:rPr>
          <w:rFonts w:ascii="Google Sans" w:cs="Google Sans" w:eastAsia="Google Sans" w:hAnsi="Google Sans"/>
          <w:color w:val="1f1f1f"/>
          <w:rtl w:val="0"/>
        </w:rPr>
        <w:t xml:space="preserve"> 每年編列模型維護、感測器校正、雲端數據儲存及軟體升級費用，</w:t>
      </w:r>
      <w:r w:rsidDel="00000000" w:rsidR="00000000" w:rsidRPr="00000000">
        <w:rPr>
          <w:rFonts w:ascii="Google Sans" w:cs="Google Sans" w:eastAsia="Google Sans" w:hAnsi="Google Sans"/>
          <w:b w:val="1"/>
          <w:bCs w:val="1"/>
          <w:color w:val="1f1f1f"/>
          <w:rtl w:val="0"/>
        </w:rPr>
        <w:t xml:space="preserve">固定為新台幣 120 萬元/年</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8">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品質損失成本基準：</w:t>
      </w:r>
      <w:r w:rsidDel="00000000" w:rsidR="00000000" w:rsidRPr="00000000">
        <w:rPr>
          <w:rFonts w:ascii="Google Sans" w:cs="Google Sans" w:eastAsia="Google Sans" w:hAnsi="Google Sans"/>
          <w:color w:val="1f1f1f"/>
          <w:rtl w:val="0"/>
        </w:rPr>
        <w:t xml:space="preserve"> 轉型前傳統模式下之平均不良率（客訴退貨、報廢、重工、人工全檢複查成本）為 </w:t>
      </w:r>
      <w:r w:rsidDel="00000000" w:rsidR="00000000" w:rsidRPr="00000000">
        <w:rPr>
          <w:rFonts w:ascii="Google Sans" w:cs="Google Sans" w:eastAsia="Google Sans" w:hAnsi="Google Sans"/>
          <w:b w:val="1"/>
          <w:bCs w:val="1"/>
          <w:color w:val="1f1f1f"/>
          <w:rtl w:val="0"/>
        </w:rPr>
        <w:t xml:space="preserve">3.0%</w:t>
      </w:r>
      <w:r w:rsidDel="00000000" w:rsidR="00000000" w:rsidRPr="00000000">
        <w:rPr>
          <w:rFonts w:ascii="Google Sans" w:cs="Google Sans" w:eastAsia="Google Sans" w:hAnsi="Google Sans"/>
          <w:color w:val="1f1f1f"/>
          <w:rtl w:val="0"/>
        </w:rPr>
        <w:t xml:space="preserve">；單件扣件之綜合製造成本平均為 </w:t>
      </w:r>
      <w:r w:rsidDel="00000000" w:rsidR="00000000" w:rsidRPr="00000000">
        <w:rPr>
          <w:rFonts w:ascii="Google Sans" w:cs="Google Sans" w:eastAsia="Google Sans" w:hAnsi="Google Sans"/>
          <w:b w:val="1"/>
          <w:bCs w:val="1"/>
          <w:color w:val="1f1f1f"/>
          <w:rtl w:val="0"/>
        </w:rPr>
        <w:t xml:space="preserve">新台幣 0.5 元/支</w:t>
      </w:r>
      <w:r w:rsidDel="00000000" w:rsidR="00000000" w:rsidRPr="00000000">
        <w:rPr>
          <w:rFonts w:ascii="Google Sans" w:cs="Google Sans" w:eastAsia="Google Sans" w:hAnsi="Google Sans"/>
          <w:color w:val="1f1f1f"/>
          <w:rtl w:val="0"/>
        </w:rPr>
        <w:t xml:space="preserve">。因扣件出廠後若在汽車客戶端發生斷裂，會面臨高達 3 倍的懲罰性賠償與品牌客訴損失，故品質成本以基礎製造代價之 </w:t>
      </w:r>
      <w:r w:rsidDel="00000000" w:rsidR="00000000" w:rsidRPr="00000000">
        <w:rPr>
          <w:rFonts w:ascii="Google Sans" w:cs="Google Sans" w:eastAsia="Google Sans" w:hAnsi="Google Sans"/>
          <w:b w:val="1"/>
          <w:bCs w:val="1"/>
          <w:color w:val="1f1f1f"/>
          <w:rtl w:val="0"/>
        </w:rPr>
        <w:t xml:space="preserve">3 倍</w:t>
      </w:r>
      <w:r w:rsidDel="00000000" w:rsidR="00000000" w:rsidRPr="00000000">
        <w:rPr>
          <w:rFonts w:ascii="Google Sans" w:cs="Google Sans" w:eastAsia="Google Sans" w:hAnsi="Google Sans"/>
          <w:color w:val="1f1f1f"/>
          <w:rtl w:val="0"/>
        </w:rPr>
        <w:t xml:space="preserve"> 計算（即每支不良品造成的綜合損失為 </w:t>
      </w:r>
      <w:r w:rsidDel="00000000" w:rsidR="00000000" w:rsidRPr="00000000">
        <w:rPr>
          <w:rFonts w:ascii="Google Sans" w:cs="Google Sans" w:eastAsia="Google Sans" w:hAnsi="Google Sans"/>
          <w:b w:val="1"/>
          <w:bCs w:val="1"/>
          <w:color w:val="1f1f1f"/>
          <w:rtl w:val="0"/>
        </w:rPr>
        <w:t xml:space="preserve">新台幣 1.5 元</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年期累計品質與營運成本效益比較表（單位：新台幣萬元）</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年份</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傳統模式累計品質成本損失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 智造模式累計成本（含建置/維護/殘存不良成本）</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轉型綜合累計淨效益（節省成本）</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Year 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1,518</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(1500 CapEx + 18 殘存不良)</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-978</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(初期投資回本期)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Year 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1,656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Year 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1,794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Year 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2,160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1,932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+228</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(第 3.6 年達到損益平衡點)</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Year 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2,070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+630</w:t>
            </w:r>
          </w:p>
        </w:tc>
      </w:tr>
    </w:tbl>
    <w:p w:rsidR="00000000" w:rsidDel="00000000" w:rsidP="00000000" w:rsidRDefault="00000000" w:rsidRPr="00000000" w14:paraId="00000108">
      <w:pPr>
        <w:numPr>
          <w:ilvl w:val="0"/>
          <w:numId w:val="20"/>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效益評估結論：</w:t>
      </w:r>
      <w:r w:rsidDel="00000000" w:rsidR="00000000" w:rsidRPr="00000000">
        <w:rPr>
          <w:rFonts w:ascii="Google Sans" w:cs="Google Sans" w:eastAsia="Google Sans" w:hAnsi="Google Sans"/>
          <w:color w:val="1f1f1f"/>
          <w:rtl w:val="0"/>
        </w:rPr>
        <w:t xml:space="preserve"> 導入 AI 智造模式後，工廠生產不良率預期能由 3.0% 銳減至 </w:t>
      </w:r>
      <w:r w:rsidDel="00000000" w:rsidR="00000000" w:rsidRPr="00000000">
        <w:rPr>
          <w:rFonts w:ascii="Google Sans" w:cs="Google Sans" w:eastAsia="Google Sans" w:hAnsi="Google Sans"/>
          <w:b w:val="1"/>
          <w:bCs w:val="1"/>
          <w:color w:val="1f1f1f"/>
          <w:rtl w:val="0"/>
        </w:rPr>
        <w:t xml:space="preserve">0.1%</w:t>
      </w:r>
      <w:r w:rsidDel="00000000" w:rsidR="00000000" w:rsidRPr="00000000">
        <w:rPr>
          <w:rFonts w:ascii="Google Sans" w:cs="Google Sans" w:eastAsia="Google Sans" w:hAnsi="Google Sans"/>
          <w:color w:val="1f1f1f"/>
          <w:rtl w:val="0"/>
        </w:rPr>
        <w:t xml:space="preserve">。在扣除第一年 1,500 萬元的硬體建置 CapEx 與每年的維護 OpEx 後，</w:t>
      </w:r>
      <w:r w:rsidDel="00000000" w:rsidR="00000000" w:rsidRPr="00000000">
        <w:rPr>
          <w:rFonts w:ascii="Google Sans" w:cs="Google Sans" w:eastAsia="Google Sans" w:hAnsi="Google Sans"/>
          <w:b w:val="1"/>
          <w:bCs w:val="1"/>
          <w:color w:val="1f1f1f"/>
          <w:rtl w:val="0"/>
        </w:rPr>
        <w:t xml:space="preserve">財務黃金交叉點（損益平衡點）落在第 3.6 年</w:t>
      </w:r>
      <w:r w:rsidDel="00000000" w:rsidR="00000000" w:rsidRPr="00000000">
        <w:rPr>
          <w:rFonts w:ascii="Google Sans" w:cs="Google Sans" w:eastAsia="Google Sans" w:hAnsi="Google Sans"/>
          <w:color w:val="1f1f1f"/>
          <w:rtl w:val="0"/>
        </w:rPr>
        <w:t xml:space="preserve">。到了第 5 年，AI 轉型將為該廠累計</w:t>
      </w:r>
      <w:r w:rsidDel="00000000" w:rsidR="00000000" w:rsidRPr="00000000">
        <w:rPr>
          <w:rFonts w:ascii="Google Sans" w:cs="Google Sans" w:eastAsia="Google Sans" w:hAnsi="Google Sans"/>
          <w:b w:val="1"/>
          <w:bCs w:val="1"/>
          <w:color w:val="1f1f1f"/>
          <w:rtl w:val="0"/>
        </w:rPr>
        <w:t xml:space="preserve">淨節省新台幣 630 萬元</w:t>
      </w:r>
      <w:r w:rsidDel="00000000" w:rsidR="00000000" w:rsidRPr="00000000">
        <w:rPr>
          <w:rFonts w:ascii="Google Sans" w:cs="Google Sans" w:eastAsia="Google Sans" w:hAnsi="Google Sans"/>
          <w:color w:val="1f1f1f"/>
          <w:rtl w:val="0"/>
        </w:rPr>
        <w:t xml:space="preserve">的品質成本，且此模型尚未計入因稼動率（OEE-A）提升帶來的額外接單獲利。</w:t>
      </w:r>
    </w:p>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本單元量化指標審計檢核表</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指標範疇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數學與管理標準要求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廠內實測數據</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是否合規（Pass/Fail）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OEE 綜合指標</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示範線之整體設備效率（OEE）綜合值是否達到 85% 以上？</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推論即時防線</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邊緣端預測性維護之 $Latency_{P99}$ 是否嚴格小於 10ms？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維維漂移監控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MLOps 監控系統是否每週執行 PSI 計算，並在 $PSI &gt; 0.25$ 時發出預警？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財務回收審查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對照本單元 4.3 假設，廠內實際不良率降幅是否符合預期（目標值 &lt; 0.5%）？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bl>
    <w:p w:rsidR="00000000" w:rsidDel="00000000" w:rsidP="00000000" w:rsidRDefault="00000000" w:rsidRPr="00000000" w14:paraId="0000011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單元五：MLOps 永續運作機制、組織變革共識與範疇三碳排對接</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本單元引言：</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系統成功上線後的第 90 天，往往才是失敗的開始。隨著模具自然耗損、中鋼盤元線材批次更換、或廠房季節溫濕度劇變，產線的物理特徵會發生微小偏移，導致 AI 準確度雪崩式下滑（此現象稱為模型漂移）。同時，若一線調機師傅將 AI 視為奪走工作或監視表現的「電子間諜」，系統將迅速遭到現場冷落甚至人為抵制。本單元將詳述如何透過 MLOps架構維持演算法的「萬年長青」，如何透過組織激勵化解人性抗拒，並建構跨越廠牆的「範疇三碳排數據信任平台」，將單廠 AI 升級為綠色供應鏈數位生態圈。</w:t>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MLOps 永續運作機制與模型生命週期管理</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在高速冷鍛與輾牙製程中，AI 模型面對的是一個動態的物理世界。為了確保演算法不會淪為一次性的「展覽品」，企業必須建置標準的 MLOps（機器學習維運） 閉環架構：</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Plaintext</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【生產現場高頻數據】 ───► 【邊緣端即時推論 (Edge)】 ───► 【自動特徵比對 (PSI 監控)】</w:t>
        <w:br w:type="textWrapping"/>
        <w:t xml:space="preserve">       ▲                                                               │</w:t>
        <w:br w:type="textWrapping"/>
        <w:t xml:space="preserve">       │                                                               ▼</w:t>
        <w:br w:type="textWrapping"/>
        <w:t xml:space="preserve">【容器化微服務部署 (Docker)】 ◄─── 【自動化模型重訓 (CI/CD)】 ◄─── 【觸發漂移警報 (PSI &gt; 0.25)】</w:t>
        <w:br w:type="textWrapping"/>
      </w:r>
    </w:p>
    <w:p w:rsidR="00000000" w:rsidDel="00000000" w:rsidP="00000000" w:rsidRDefault="00000000" w:rsidRPr="00000000" w14:paraId="00000128">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物理變異驅動之模型漂移：</w:t>
      </w:r>
    </w:p>
    <w:p w:rsidR="00000000" w:rsidDel="00000000" w:rsidP="00000000" w:rsidRDefault="00000000" w:rsidRPr="00000000" w14:paraId="00000129">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成形力波形漂移：</w:t>
      </w:r>
      <w:r w:rsidDel="00000000" w:rsidR="00000000" w:rsidRPr="00000000">
        <w:rPr>
          <w:rFonts w:ascii="Google Sans" w:cs="Google Sans" w:eastAsia="Google Sans" w:hAnsi="Google Sans"/>
          <w:color w:val="1f1f1f"/>
          <w:rtl w:val="0"/>
        </w:rPr>
        <w:t xml:space="preserve"> 沖頭模具隨著打頭次數增加（如每打滿 50 萬次），其金屬表面會產生微米級的耗損，導致壓力感測器擷取到的波形特徵緩慢偏離初始訓練集。</w:t>
      </w:r>
    </w:p>
    <w:p w:rsidR="00000000" w:rsidDel="00000000" w:rsidP="00000000" w:rsidRDefault="00000000" w:rsidRPr="00000000" w14:paraId="0000012A">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原材料批次變異：</w:t>
      </w:r>
      <w:r w:rsidDel="00000000" w:rsidR="00000000" w:rsidRPr="00000000">
        <w:rPr>
          <w:rFonts w:ascii="Google Sans" w:cs="Google Sans" w:eastAsia="Google Sans" w:hAnsi="Google Sans"/>
          <w:color w:val="1f1f1f"/>
          <w:rtl w:val="0"/>
        </w:rPr>
        <w:t xml:space="preserve"> 即使同為大廠出產的低碳鋼盤元線材，不同爐號、不同批次的鋼線在延展性、硬度與表面黑皮厚度上仍存在公差。當產線更換線材批號時，AI 智慧檢測模型極易發生過殺率飆升。</w:t>
      </w:r>
    </w:p>
    <w:p w:rsidR="00000000" w:rsidDel="00000000" w:rsidP="00000000" w:rsidRDefault="00000000" w:rsidRPr="00000000" w14:paraId="0000012B">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自動化重訓與容器化持續部署（CI/CD Pipeline）：</w:t>
      </w:r>
    </w:p>
    <w:p w:rsidR="00000000" w:rsidDel="00000000" w:rsidP="00000000" w:rsidRDefault="00000000" w:rsidRPr="00000000" w14:paraId="0000012C">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輕量化邊緣架構：</w:t>
      </w:r>
      <w:r w:rsidDel="00000000" w:rsidR="00000000" w:rsidRPr="00000000">
        <w:rPr>
          <w:rFonts w:ascii="Google Sans" w:cs="Google Sans" w:eastAsia="Google Sans" w:hAnsi="Google Sans"/>
          <w:color w:val="1f1f1f"/>
          <w:rtl w:val="0"/>
        </w:rPr>
        <w:t xml:space="preserve"> 產線端（Edge）一律採用 </w:t>
      </w:r>
      <w:r w:rsidDel="00000000" w:rsidR="00000000" w:rsidRPr="00000000">
        <w:rPr>
          <w:rFonts w:ascii="Google Sans" w:cs="Google Sans" w:eastAsia="Google Sans" w:hAnsi="Google Sans"/>
          <w:b w:val="1"/>
          <w:bCs w:val="1"/>
          <w:color w:val="1f1f1f"/>
          <w:rtl w:val="0"/>
        </w:rPr>
        <w:t xml:space="preserve">Docker 容器化</w:t>
      </w:r>
      <w:r w:rsidDel="00000000" w:rsidR="00000000" w:rsidRPr="00000000">
        <w:rPr>
          <w:rFonts w:ascii="Google Sans" w:cs="Google Sans" w:eastAsia="Google Sans" w:hAnsi="Google Sans"/>
          <w:color w:val="1f1f1f"/>
          <w:rtl w:val="0"/>
        </w:rPr>
        <w:t xml:space="preserve"> 技術部署 AI 推論微服務。當單元四所述之群體穩定性指標（PSI）顯示資料分布發生實質偏移時，地端 MLOps 主機將自動啟動。</w:t>
      </w:r>
    </w:p>
    <w:p w:rsidR="00000000" w:rsidDel="00000000" w:rsidP="00000000" w:rsidRDefault="00000000" w:rsidRPr="00000000" w14:paraId="0000012D">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自動化標註與重訓：</w:t>
      </w:r>
      <w:r w:rsidDel="00000000" w:rsidR="00000000" w:rsidRPr="00000000">
        <w:rPr>
          <w:rFonts w:ascii="Google Sans" w:cs="Google Sans" w:eastAsia="Google Sans" w:hAnsi="Google Sans"/>
          <w:color w:val="1f1f1f"/>
          <w:rtl w:val="0"/>
        </w:rPr>
        <w:t xml:space="preserve"> 系統自動抓取漂移期間的最新產線數據（如最新批次線材的成形波形），與現場品檢通過之良品進行自動對齊標註，於後台伺服器自動觸發模型微調（Fine-tuning）。</w:t>
      </w:r>
    </w:p>
    <w:p w:rsidR="00000000" w:rsidDel="00000000" w:rsidP="00000000" w:rsidRDefault="00000000" w:rsidRPr="00000000" w14:paraId="0000012E">
      <w:pPr>
        <w:numPr>
          <w:ilvl w:val="1"/>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無感線上更新：</w:t>
      </w:r>
      <w:r w:rsidDel="00000000" w:rsidR="00000000" w:rsidRPr="00000000">
        <w:rPr>
          <w:rFonts w:ascii="Google Sans" w:cs="Google Sans" w:eastAsia="Google Sans" w:hAnsi="Google Sans"/>
          <w:color w:val="1f1f1f"/>
          <w:rtl w:val="0"/>
        </w:rPr>
        <w:t xml:space="preserve"> 新模型通過影子測試（Shadow Testing）驗證後，透過 CI/CD 流程自動推播並替換邊緣端的 Docker 映像檔。全流程需在背景自動執行，</w:t>
      </w:r>
      <w:r w:rsidDel="00000000" w:rsidR="00000000" w:rsidRPr="00000000">
        <w:rPr>
          <w:rFonts w:ascii="Google Sans" w:cs="Google Sans" w:eastAsia="Google Sans" w:hAnsi="Google Sans"/>
          <w:b w:val="1"/>
          <w:bCs w:val="1"/>
          <w:color w:val="1f1f1f"/>
          <w:rtl w:val="0"/>
        </w:rPr>
        <w:t xml:space="preserve">換模與更換線材時的系統更新停機時間必須為 0 秒</w:t>
      </w:r>
      <w:r w:rsidDel="00000000" w:rsidR="00000000" w:rsidRPr="00000000">
        <w:rPr>
          <w:rFonts w:ascii="Google Sans" w:cs="Google Sans" w:eastAsia="Google Sans" w:hAnsi="Google Sans"/>
          <w:color w:val="1f1f1f"/>
          <w:rtl w:val="0"/>
        </w:rPr>
        <w:t xml:space="preserve">，完全不干擾現場生產節奏。</w:t>
      </w:r>
    </w:p>
    <w:p w:rsidR="00000000" w:rsidDel="00000000" w:rsidP="00000000" w:rsidRDefault="00000000" w:rsidRPr="00000000" w14:paraId="0000012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組織變革共識與第一線員工排斥心理化解</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轉型本質上是一場「組織變革管理」。傳統扣件廠推行數位化時，常遭遇黑手調機師傅消極不配合（如故意不輸入系統原因、宣稱 AI 排程不切實際），其底層邏輯在於「知識權力的喪失感」與「被科技取代的失業恐懼」。</w:t>
      </w:r>
    </w:p>
    <w:p w:rsidR="00000000" w:rsidDel="00000000" w:rsidP="00000000" w:rsidRDefault="00000000" w:rsidRPr="00000000" w14:paraId="00000131">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設立廠內數位黑帶：AI Champion 機制</w:t>
      </w:r>
    </w:p>
    <w:p w:rsidR="00000000" w:rsidDel="00000000" w:rsidP="00000000" w:rsidRDefault="00000000" w:rsidRPr="00000000" w14:paraId="00000132">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企業主嚴禁採取「外部顧問強推、內部被動接受」的作法。必須從內部產線、生管或資訊部門，挑選並培育 1–2 名兼具「製程知識（OT）」與「數位理解（IT）」的跨界核心同仁，擔任 AI Champion（數位轉型種子教官）。</w:t>
      </w:r>
    </w:p>
    <w:p w:rsidR="00000000" w:rsidDel="00000000" w:rsidP="00000000" w:rsidRDefault="00000000" w:rsidRPr="00000000" w14:paraId="00000133">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AI Champion 扮演溝通橋樑，負責將 IT 的演算法術語翻譯為現場師傅聽得懂的「調機話術」（例如：將「CNN 特徵向量偏移」解釋為「沖頭打太深導致材料流動不均」），降低跨界摩擦。</w:t>
      </w:r>
    </w:p>
    <w:p w:rsidR="00000000" w:rsidDel="00000000" w:rsidP="00000000" w:rsidRDefault="00000000" w:rsidRPr="00000000" w14:paraId="00000134">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利益共生：推行「知識傳承激勵獎金」</w:t>
      </w:r>
    </w:p>
    <w:p w:rsidR="00000000" w:rsidDel="00000000" w:rsidP="00000000" w:rsidRDefault="00000000" w:rsidRPr="00000000" w14:paraId="00000135">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消滅防衛心理：</w:t>
      </w:r>
      <w:r w:rsidDel="00000000" w:rsidR="00000000" w:rsidRPr="00000000">
        <w:rPr>
          <w:rFonts w:ascii="Google Sans" w:cs="Google Sans" w:eastAsia="Google Sans" w:hAnsi="Google Sans"/>
          <w:color w:val="1f1f1f"/>
          <w:rtl w:val="0"/>
        </w:rPr>
        <w:t xml:space="preserve"> 企業應向老師傅明確傳達：「AI 的目的是幫你做瑣碎的重複檢查、防範崩模意外，而核心的疑難雜訊診斷，依然需要你的工藝底蘊。」</w:t>
      </w:r>
    </w:p>
    <w:p w:rsidR="00000000" w:rsidDel="00000000" w:rsidP="00000000" w:rsidRDefault="00000000" w:rsidRPr="00000000" w14:paraId="00000136">
      <w:pPr>
        <w:numPr>
          <w:ilvl w:val="1"/>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將 Know-how 轉化為資產：</w:t>
      </w:r>
      <w:r w:rsidDel="00000000" w:rsidR="00000000" w:rsidRPr="00000000">
        <w:rPr>
          <w:rFonts w:ascii="Google Sans" w:cs="Google Sans" w:eastAsia="Google Sans" w:hAnsi="Google Sans"/>
          <w:color w:val="1f1f1f"/>
          <w:rtl w:val="0"/>
        </w:rPr>
        <w:t xml:space="preserve"> 建立實質激勵機制。凡調機師傅主動協助將自身調機心法（如：某特定合金鋼螺帽在冬天開裂時的微調手法）配合 AI Champion 進行數據標註、特徵定義、並成功訓練出高精準度 AI 模型者，工廠應給予發行「數位知識傳承特別獎金」。將「師傅的黑箱經驗」轉化為「可量化的公司資產」，讓師傅從「技術被偷走」的受害者心態，轉變為「數位智庫合夥人」的榮譽感。</w:t>
      </w:r>
    </w:p>
    <w:p w:rsidR="00000000" w:rsidDel="00000000" w:rsidP="00000000" w:rsidRDefault="00000000" w:rsidRPr="00000000" w14:paraId="0000013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範疇三 (Scope 3) 供應鏈碳排資料交換平台與外包廠數位聯防</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隨著 2026 年歐盟 CBAM 進入正式實施期，國際車廠與系統大廠對台灣扣件業的要求，已從「單廠低碳生產」升級為「產品全生命週期碳足跡追溯」。在扣件產業中，</w:t>
      </w:r>
      <w:r w:rsidDel="00000000" w:rsidR="00000000" w:rsidRPr="00000000">
        <w:rPr>
          <w:rFonts w:ascii="Google Sans" w:cs="Google Sans" w:eastAsia="Google Sans" w:hAnsi="Google Sans"/>
          <w:b w:val="1"/>
          <w:bCs w:val="1"/>
          <w:color w:val="1f1f1f"/>
          <w:rtl w:val="0"/>
        </w:rPr>
        <w:t xml:space="preserve">高達 60% 至 70% 的碳排放屬於範疇三（Scope 3）</w:t>
      </w:r>
      <w:r w:rsidDel="00000000" w:rsidR="00000000" w:rsidRPr="00000000">
        <w:rPr>
          <w:rFonts w:ascii="Google Sans" w:cs="Google Sans" w:eastAsia="Google Sans" w:hAnsi="Google Sans"/>
          <w:color w:val="1f1f1f"/>
          <w:rtl w:val="0"/>
        </w:rPr>
        <w:t xml:space="preserve">，即上游盤元線材冶煉，以及製程中必經的球化退火、淬火回火（熱處理）、酸洗、電鍍等外包加工環節。單廠內部優化，已無法跨越 CBAM 的綠色壁壘。</w:t>
      </w:r>
    </w:p>
    <w:p w:rsidR="00000000" w:rsidDel="00000000" w:rsidP="00000000" w:rsidRDefault="00000000" w:rsidRPr="00000000" w14:paraId="00000139">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倡議「台灣扣件綠色供應鏈數據信任平台」架構：</w:t>
      </w:r>
    </w:p>
    <w:p w:rsidR="00000000" w:rsidDel="00000000" w:rsidP="00000000" w:rsidRDefault="00000000" w:rsidRPr="00000000" w14:paraId="0000013A">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本白皮書倡議採取國際通用的 Catena-X 分布式數據鏈接架構概念，建立去中心化的數據交換網路。各節點（工廠）數據自主留存地端，僅在發生交易訂單時進行安全加密交換，打消中小企業擔心商業機密外洩的顧慮。</w:t>
      </w:r>
    </w:p>
    <w:p w:rsidR="00000000" w:rsidDel="00000000" w:rsidP="00000000" w:rsidRDefault="00000000" w:rsidRPr="00000000" w14:paraId="0000013B">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跨廠環境產品宣告（EPD）與碳足跡（PCF）動態對接：</w:t>
      </w:r>
    </w:p>
    <w:p w:rsidR="00000000" w:rsidDel="00000000" w:rsidP="00000000" w:rsidRDefault="00000000" w:rsidRPr="00000000" w14:paraId="0000013C">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當主力扣件廠接收到上游盤元線材時，上游鋼鐵廠的每噸鋼材環境產品宣告（EPD）原始碳排數據，將透過 API 自動拋轉至扣件廠的資料中台。</w:t>
      </w:r>
    </w:p>
    <w:p w:rsidR="00000000" w:rsidDel="00000000" w:rsidP="00000000" w:rsidRDefault="00000000" w:rsidRPr="00000000" w14:paraId="0000013D">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當扣件廠透過 AI 系統優化打頭與輾牙能耗後，系統將單廠加工產生的範疇一、範疇二碳排，與上游數據進行首次加總。</w:t>
      </w:r>
    </w:p>
    <w:p w:rsidR="00000000" w:rsidDel="00000000" w:rsidP="00000000" w:rsidRDefault="00000000" w:rsidRPr="00000000" w14:paraId="0000013E">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外包製程數位聯防（Outsourcing Digital Alliance）：</w:t>
      </w:r>
    </w:p>
    <w:p w:rsidR="00000000" w:rsidDel="00000000" w:rsidP="00000000" w:rsidRDefault="00000000" w:rsidRPr="00000000" w14:paraId="0000013F">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路竹與岡山聚落內的多數熱處理廠、電鍍廠皆為超微型企業，毫無能力計算碳足跡。主力扣件廠必須採取「數位大帶小」戰略，開發「輕量化計量數據自動上傳模組」。</w:t>
      </w:r>
    </w:p>
    <w:p w:rsidR="00000000" w:rsidDel="00000000" w:rsidP="00000000" w:rsidRDefault="00000000" w:rsidRPr="00000000" w14:paraId="00000140">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外包廠只需在其關鍵加熱爐箱加裝聯網電表或瓦斯流量計，數據便可透過 5G/NB-IoT 專網自動上傳回扣件廠的綠色平台。AI 系統會自動依據該批次螺絲的「噸位重量」與「在爐時間」，自動精確攤提其外包熱處理之碳足跡（kgCO₂e/kpcs）。</w:t>
      </w:r>
    </w:p>
    <w:p w:rsidR="00000000" w:rsidDel="00000000" w:rsidP="00000000" w:rsidRDefault="00000000" w:rsidRPr="00000000" w14:paraId="00000141">
      <w:pPr>
        <w:numPr>
          <w:ilvl w:val="1"/>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透過此種數位聯防，台灣扣件業將能領先全球，產出具備第三方認證、完整覆蓋範疇一二三的「動態數位產品履歷（Digital Product Passport, DPP）」，將 CBAM 壓力轉化為搶奪國際訂單的核心競爭優勢。</w:t>
      </w:r>
    </w:p>
    <w:p w:rsidR="00000000" w:rsidDel="00000000" w:rsidP="00000000" w:rsidRDefault="00000000" w:rsidRPr="00000000" w14:paraId="0000014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本單元組織與永續治理審計檢核表</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審計維度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實務控管與合規要求標準</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廠內執行現況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預計改善期限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MLOps 自動化</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模型更換或更換線材批次時，AI 推論系統之重訓部署是否達到 0 秒停機？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組織配套建置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廠內是否已實質編制跨IT/OT的 AI Champion，並明文公告「知識傳承獎金辦法」？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範疇三數據串聯</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主力外包熱處理廠、表面處理廠是否已建置用電計量上傳模組，非人工紙本抄錄？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CBAM 履歷合規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系統能否在出貨時，自動拋轉產出符合歐盟標準之單批次 kgCO₂e/kpcs 碳足跡數據？</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bl>
    <w:p w:rsidR="00000000" w:rsidDel="00000000" w:rsidP="00000000" w:rsidRDefault="00000000" w:rsidRPr="00000000" w14:paraId="0000015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單元六：政府補助資源精準對接與操作實務</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本單元引言：</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數位與 AI 轉型需要实打实的資本投入。對於台灣高達九成以上的扣件中小企業而言，善用國家政策資源編列自籌款，是降低初期非預期投資風險、加速 PoC 落地的重要槓桿。然而，許多企業在申請政府補助時，常因計畫書流於科技術語堆砌、缺乏扣件產線核心痛點連結，導致歷史審查不通過率曾高達 55.3%。本單元將精確比對當前核心補助計畫，拆解審查委員的「退件地雷」，為企業主提供一條高通關率的政策資源對接路徑。</w:t>
      </w:r>
    </w:p>
    <w:p w:rsidR="00000000" w:rsidDel="00000000" w:rsidP="00000000" w:rsidRDefault="00000000" w:rsidRPr="00000000" w14:paraId="0000015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核心政府補助計畫矩陣比對</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經濟部產業發展署與金屬工業研究發展中心（MIRDC）為因應全球綠色雙軸轉型，針對金屬製品製造業釋出了多項專案補助。企業主應依據自身規模與轉型深度，精準對接以下兩大政策工具：</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評比維度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工具 A：「扣動旋件」創新產業雙軸轉型計畫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工具 B：中小型製造業低碳及智慧化升級轉型計畫</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主辦/執行單位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經濟部產業發展署 / 金屬工業研究發展中心</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經濟部產業發展署</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補助經費上限</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每案最高新台幣 250 萬元</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每案最高新台幣 500 萬元</w:t>
            </w:r>
            <w:r w:rsidDel="00000000" w:rsidR="00000000" w:rsidRPr="00000000">
              <w:rPr>
                <w:rFonts w:ascii="Google Sans" w:cs="Google Sans" w:eastAsia="Google Sans" w:hAnsi="Google Sans"/>
                <w:color w:val="1f1f1f"/>
                <w:rtl w:val="0"/>
              </w:rPr>
              <w:t xml:space="preserve">（個別型）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企業自籌款比例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企業自籌款需占總計畫經費 30% 以上</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政府補助款不超過總經費 50%，自籌款 ≥ 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核心補助宗旨</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專注於扣件、螺絲螺帽與旋轉組件之「製程優化、AI 模具開發、綠色碳盤查基礎建設」。</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泛指製造業之「智慧化（如引入 MES、AI 排程）與低碳化設備汰換（如高能效加熱爐）」。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法定申請資格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依公司法登記之製造業。</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須為中華民國行業標準分類之**「金屬製品製造業（第 24、25 大類）」**。</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廠內具備實質勞保投保員工 10 人以上。</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符合中小型企業認定標準（經常僱用員工數未滿 200 人）。</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具備合法工廠登記證。</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申請智慧化需綁定至少 1 項碳盤查工作。</w:t>
            </w:r>
          </w:p>
        </w:tc>
      </w:tr>
    </w:tbl>
    <w:p w:rsidR="00000000" w:rsidDel="00000000" w:rsidP="00000000" w:rsidRDefault="00000000" w:rsidRPr="00000000" w14:paraId="0000017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歷史不通過率 55.3% 之核心失敗原因剖析</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根據過往產發署專案審查數據統計，中小型金屬業者在申請數位轉型補助時，</w:t>
      </w:r>
      <w:r w:rsidDel="00000000" w:rsidR="00000000" w:rsidRPr="00000000">
        <w:rPr>
          <w:rFonts w:ascii="Google Sans" w:cs="Google Sans" w:eastAsia="Google Sans" w:hAnsi="Google Sans"/>
          <w:b w:val="1"/>
          <w:bCs w:val="1"/>
          <w:color w:val="1f1f1f"/>
          <w:rtl w:val="0"/>
        </w:rPr>
        <w:t xml:space="preserve">不通過率曾高達 55.3%</w:t>
      </w:r>
      <w:r w:rsidDel="00000000" w:rsidR="00000000" w:rsidRPr="00000000">
        <w:rPr>
          <w:rFonts w:ascii="Google Sans" w:cs="Google Sans" w:eastAsia="Google Sans" w:hAnsi="Google Sans"/>
          <w:color w:val="1f1f1f"/>
          <w:rtl w:val="0"/>
        </w:rPr>
        <w:t xml:space="preserve">。本研究小組親自諮詢多位產業審查委員，梳理出傳統扣件廠最常踩到的「三大退件地雷」：</w:t>
      </w:r>
    </w:p>
    <w:p w:rsidR="00000000" w:rsidDel="00000000" w:rsidP="00000000" w:rsidRDefault="00000000" w:rsidRPr="00000000" w14:paraId="00000178">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「科技外包與頭重腳輕」：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計畫書通篇由外部系統整合商（SI）代筆，堆砌了大量諸如「大數據分析、雲端微服務、AI 大模型」等通用型科技名詞，卻完全無法說明 these 技術如何應對「打頭機高速撞擊雜訊、螺紋反光過殺率、熱處理爐溫動態多變」等扣件產線的物理現實。技術流於表面，被委員判定缺乏實質落地可行性。</w:t>
      </w:r>
    </w:p>
    <w:p w:rsidR="00000000" w:rsidDel="00000000" w:rsidP="00000000" w:rsidRDefault="00000000" w:rsidRPr="00000000" w14:paraId="00000179">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「KPI 缺乏基準線（Baseline）與量化邏輯」：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計畫書內的預期效益流於口號（例如：寫出「顯著提升工廠產能、大幅降低不良率」）。審查委員的核心審查標準在於「微積分與統計學上的可驗證性」。若未能明確列出轉型前的舊數據（ Baseline），並承諾導入單元四所述之 $OEE = A \times P \times Q$ 數學公式拆解，將一律被視為「無法驗證成效」而遭退件。</w:t>
      </w:r>
    </w:p>
    <w:p w:rsidR="00000000" w:rsidDel="00000000" w:rsidP="00000000" w:rsidRDefault="00000000" w:rsidRPr="00000000" w14:paraId="0000017A">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「低碳化（ESG）與智慧化（AI）脫鉤」：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在 2026 年 CBAM 正式實施的背景下，許多企業申請 AI 智慧排程或預測性維護時，計畫書隻字不提能耗與碳排效益。目前的政策導向是「雙軸轉型（Digital &amp; Green）」，凡是未能將 AI 數據力聯動到產品碳足跡（PCF）降減、或範疇三跨廠數據交換的案子，分數皆普遍偏低。</w:t>
      </w:r>
    </w:p>
    <w:p w:rsidR="00000000" w:rsidDel="00000000" w:rsidP="00000000" w:rsidRDefault="00000000" w:rsidRPr="00000000" w14:paraId="0000017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高通關率計畫書撰寫與操作實務心法</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為了協助台灣扣件廠順利取得國家轉型資源，企業主與專案團隊在撰寫計畫書時，應確實執行以下「三步操作法」：</w:t>
      </w:r>
    </w:p>
    <w:p w:rsidR="00000000" w:rsidDel="00000000" w:rsidP="00000000" w:rsidRDefault="00000000" w:rsidRPr="00000000" w14:paraId="0000017D">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第一步：依循本白皮書「AQVC 框架」進行前置數據自我診斷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申請時，主動於計畫書中揭露廠內目前的數據就緒度。例如：「本廠目前 30 台打頭機聯網率為 0%，屬 AQVC 之 Availability 缺陷。本計畫預計以單台 10 萬元之非破壞性外部加裝工法（如單元 3.1 規範），於 6 個月內將聯網率提升至 100%，取樣頻率強制達到 10 kHz。」此種懂行、具體且精準的物理描述，能瞬間贏得技術評審委員的信任。</w:t>
      </w:r>
    </w:p>
    <w:p w:rsidR="00000000" w:rsidDel="00000000" w:rsidP="00000000" w:rsidRDefault="00000000" w:rsidRPr="00000000" w14:paraId="0000017E">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第二步：效益指標必須「公式化」與「切實承諾」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摒棄虛浮文字，直接引用本白皮書第四單元的 OEE 指標體系。在效益表格中切實填入量化承諾：</w:t>
      </w:r>
    </w:p>
    <w:p w:rsidR="00000000" w:rsidDel="00000000" w:rsidP="00000000" w:rsidRDefault="00000000" w:rsidRPr="00000000" w14:paraId="0000017F">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「預期於計畫執行期 12 個月內，透過邊緣 PdM 系統，將打頭非預期停機時間 $T_{\text{breakdown}}$ 由每月平均 48 小時降至 4 小時以內，使時間稼動率 $A$ 由 78% 提升至 92%。」</w:t>
      </w:r>
    </w:p>
    <w:p w:rsidR="00000000" w:rsidDel="00000000" w:rsidP="00000000" w:rsidRDefault="00000000" w:rsidRPr="00000000" w14:paraId="00000180">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「車用螺帽外觀瑕疵之 AI-AOI 檢測過殺率由 32% 降至 5% 以下，漏檢率嚴格控制在 100 ppm 以內。」</w:t>
      </w:r>
    </w:p>
    <w:p w:rsidR="00000000" w:rsidDel="00000000" w:rsidP="00000000" w:rsidRDefault="00000000" w:rsidRPr="00000000" w14:paraId="00000181">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第三步：主動融入「產官學研協同生態系」</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中小型扣件廠若單打獨鬥，極易在技術審查時被懷疑研發能量不足。計畫書應主動規劃「大帶小聯防機制」 or 「產學研協同」：</w:t>
      </w:r>
    </w:p>
    <w:p w:rsidR="00000000" w:rsidDel="00000000" w:rsidP="00000000" w:rsidRDefault="00000000" w:rsidRPr="00000000" w14:paraId="00000182">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委請金屬工業研究發展中心（MIRDC）作為計畫的技術顧問或協辦單位，引入其獲國際大獎之「扣件智慧製造成形調控技術」進行學術與專利背書。</w:t>
      </w:r>
    </w:p>
    <w:p w:rsidR="00000000" w:rsidDel="00000000" w:rsidP="00000000" w:rsidRDefault="00000000" w:rsidRPr="00000000" w14:paraId="00000183">
      <w:pPr>
        <w:numPr>
          <w:ilvl w:val="1"/>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拉入下游的長期合作外包熱處理廠，共同申請聯合型計畫，承諾建立「範疇三碳排數據信任平台（如單元 5.3 規範）」，直接對接國家淨零貿易政策，此舉將使計畫書的戰略高度大幅領先競爭對手。</w:t>
      </w:r>
    </w:p>
    <w:p w:rsidR="00000000" w:rsidDel="00000000" w:rsidP="00000000" w:rsidRDefault="00000000" w:rsidRPr="00000000" w14:paraId="0000018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本單元政府資源對接實務檢核表</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審查要項</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政策與計畫書合規標準要求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廠內籌備現況（已就緒/需補強）</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預計改善方針</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資格合規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公司是否確實屬於行業分類第 24、25 大類，且合法投保員工 &gt; 10 人？</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SI廠商審查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外部 SI 廠商提供之架構是否具備 10 kHz 高頻取樣與邊緣推論延遲 &lt; 10ms 之扣件專屬規格？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KPI 數學化</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計畫書內之預期結案效益，是否已完全揚棄口號，改採 OEE 與 ppm 等數學化指標？</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雙軸融合度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智慧化計畫中，是否已規劃至少一項與 CBAM / kgCO₂e/kpcs 攤提相關之能耗數據收集指標？</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bl>
    <w:p w:rsidR="00000000" w:rsidDel="00000000" w:rsidP="00000000" w:rsidRDefault="00000000" w:rsidRPr="00000000" w14:paraId="0000019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單元七：行動作為、24個月落地時程藍圖與產業升級倡議</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本單元引言：</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白皮書的最終單元，旨在為台灣扣件企業主提供一份明確的「行動出路」。AI 轉型不是一蹴可幾的全面翻修，而是一場歷時 24 個月、分階段推進的精準戰役。本單元將落實三大核心行動倡議，並以詳細的甘特時程表規劃從「數據盤點」到「全局 MLOps 與綠色聯防」的完整推進步驟，同時輔以組織層面的配套 KPI，協助企業主將白皮書的理論轉化為工廠每日運行的實際作業。</w:t>
      </w:r>
    </w:p>
    <w:p w:rsidR="00000000" w:rsidDel="00000000" w:rsidP="00000000" w:rsidRDefault="00000000" w:rsidRPr="00000000" w14:paraId="0000019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三點核心行動倡議</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面對地緣政治與 CBAM 關稅壁壘，本白皮書對台灣扣件產業提出三項具備高度可執行性的戰略倡議：</w:t>
      </w:r>
    </w:p>
    <w:p w:rsidR="00000000" w:rsidDel="00000000" w:rsidP="00000000" w:rsidRDefault="00000000" w:rsidRPr="00000000" w14:paraId="0000019E">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倡議一：以「小步快跑」PoC 戰術降低前期投資風險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中小企業資源有限，切忌盲目追求「全廠一次到位」。企業應採取「局部驗證、快速迭代」的 PoC（概念驗證）戰術。優先挑選一條核心生產線、或單一高毛利產品（如車用特殊螺栓線）作為示範點。以新台幣百萬級內的預算，先完成舊機改造與第一層可解釋性 AI 模型的建立。看見實質毛利提升或不良率下降後，再將成功經驗以模組化方式擴展至全廠，用產線自身的數位紅利供養後續的深水區轉型。</w:t>
      </w:r>
    </w:p>
    <w:p w:rsidR="00000000" w:rsidDel="00000000" w:rsidP="00000000" w:rsidRDefault="00000000" w:rsidRPr="00000000" w14:paraId="0000019F">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倡議二：加速建構綠色數據基礎建設，跨越 CBAM 貿易壁壘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淨零碳排已無退路。扣件業者必須立刻將「能耗與碳排數據」納入工廠的核心資料資產。從 2026 年起，每一次的機台聯網改造（SMB 導入），都必須強制將「電流、瓦斯流量」與「工單、規格、產量」進行時間戳記對齊。唯有在廠內建立起自動化、不可篡改的 kgCO₂e/kpcs（每千支扣件碳排放量）計算基準，企業才能在全球供應鏈去碳化重組中，跨越綠色貿易壁壘，甚至以此屏障將進攻型對手阻絕在外。</w:t>
      </w:r>
    </w:p>
    <w:p w:rsidR="00000000" w:rsidDel="00000000" w:rsidP="00000000" w:rsidRDefault="00000000" w:rsidRPr="00000000" w14:paraId="000001A0">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倡議三：主動融入「產官學研協同生態圈」實施數位大帶小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扣件業是高度分工的聚落體制，單打獨鬥注定失敗。主力龍頭廠應扮演「數位領頭羊」，主動結合金屬工業研究發展中心（MIRDC）等研究法人，引入前沿冷鍛智慧控制專利；同時，將經濟部產發署的補助資源（如中小型製造業低碳智慧化升級計畫）向下導入至長年合作的球化退火、電鍍等外包廠。透過共享數據信任平台，建立「聚落式數位聯防」，共同維護台灣螺絲王國的國際不替代地位。</w:t>
      </w:r>
    </w:p>
    <w:p w:rsidR="00000000" w:rsidDel="00000000" w:rsidP="00000000" w:rsidRDefault="00000000" w:rsidRPr="00000000" w14:paraId="000001A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24 個月數位智造轉型落地時程藍圖 (Roadmap)</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以下為專為台灣中小型扣件廠體質設計的 </w:t>
      </w:r>
      <w:r w:rsidDel="00000000" w:rsidR="00000000" w:rsidRPr="00000000">
        <w:rPr>
          <w:rFonts w:ascii="Google Sans" w:cs="Google Sans" w:eastAsia="Google Sans" w:hAnsi="Google Sans"/>
          <w:b w:val="1"/>
          <w:bCs w:val="1"/>
          <w:color w:val="1f1f1f"/>
          <w:rtl w:val="0"/>
        </w:rPr>
        <w:t xml:space="preserve">24 個月標準落地推進時程表</w:t>
      </w:r>
      <w:r w:rsidDel="00000000" w:rsidR="00000000" w:rsidRPr="00000000">
        <w:rPr>
          <w:rFonts w:ascii="Google Sans" w:cs="Google Sans" w:eastAsia="Google Sans" w:hAnsi="Google Sans"/>
          <w:color w:val="1f1f1f"/>
          <w:rtl w:val="0"/>
        </w:rPr>
        <w:t xml:space="preserve">。企業應嚴格落實各階段的里程碑檢核：</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轉型階段</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執行月份</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核心工作內容與技術建置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階段性檢核里程碑 (Milestones)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基礎建設與</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數據盤點</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M01 - M03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依據 AQVC 框架 進行廠內設備與通訊環境大盤點。</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挑選主力示範線，依據 單元 3.1 規範 進行舊機 IoT 非破壞性改造（加裝應變規、接近開關與 10 kHz 高頻 SMB）。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示範線機台聯網率達到 </w:t>
            </w:r>
            <w:r w:rsidDel="00000000" w:rsidR="00000000" w:rsidRPr="00000000">
              <w:rPr>
                <w:rFonts w:ascii="Google Sans" w:cs="Google Sans" w:eastAsia="Google Sans" w:hAnsi="Google Sans"/>
                <w:b w:val="1"/>
                <w:bCs w:val="1"/>
                <w:color w:val="1f1f1f"/>
                <w:rtl w:val="0"/>
              </w:rPr>
              <w:t xml:space="preserve">100%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底層時序數據成功以 OPC-UA 協定連續寫入地端資料庫。</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核心場景</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PoC 驗證</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M04 - M09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針對示範線，導入第一層高可解釋性機器學習（如 XGBoost），將調機師傅 know-how 數位化。</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架設工業相機，收集反光表面缺陷影像，訓練第二層 AI-AOI 表面瑕疵辨識模型。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完成「黃金良品波形基準庫」建置。</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AI-AOI 檢測推論 P99 延遲 </w:t>
            </w:r>
            <w:r w:rsidDel="00000000" w:rsidR="00000000" w:rsidRPr="00000000">
              <w:rPr>
                <w:rFonts w:ascii="Google Sans" w:cs="Google Sans" w:eastAsia="Google Sans" w:hAnsi="Google Sans"/>
                <w:b w:val="1"/>
                <w:bCs w:val="1"/>
                <w:color w:val="1f1f1f"/>
                <w:rtl w:val="0"/>
              </w:rPr>
              <w:t xml:space="preserve">&lt; 200ms</w:t>
            </w:r>
            <w:r w:rsidDel="00000000" w:rsidR="00000000" w:rsidRPr="00000000">
              <w:rPr>
                <w:rFonts w:ascii="Google Sans" w:cs="Google Sans" w:eastAsia="Google Sans" w:hAnsi="Google Sans"/>
                <w:color w:val="1f1f1f"/>
                <w:rtl w:val="0"/>
              </w:rPr>
              <w:t xml:space="preserve">，過殺率初步調降 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系統串聯與</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Pilot Run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M10 - M15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將 AI 預測性維護（PdM）模型與打頭機氣壓煞車離合器進行電氣迴路串接。</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導入基於 MAS（多代理人系統）的 AI 動態排程軟體，並與地端 MES/ERP 系統完成垂直串聯。</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PdM 邊緣端推論 P99 延遲 </w:t>
            </w:r>
            <w:r w:rsidDel="00000000" w:rsidR="00000000" w:rsidRPr="00000000">
              <w:rPr>
                <w:rFonts w:ascii="Google Sans" w:cs="Google Sans" w:eastAsia="Google Sans" w:hAnsi="Google Sans"/>
                <w:b w:val="1"/>
                <w:bCs w:val="1"/>
                <w:color w:val="1f1f1f"/>
                <w:rtl w:val="0"/>
              </w:rPr>
              <w:t xml:space="preserve">&lt; 10ms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發生產線變異時，系統能在 </w:t>
            </w:r>
            <w:r w:rsidDel="00000000" w:rsidR="00000000" w:rsidRPr="00000000">
              <w:rPr>
                <w:rFonts w:ascii="Google Sans" w:cs="Google Sans" w:eastAsia="Google Sans" w:hAnsi="Google Sans"/>
                <w:b w:val="1"/>
                <w:bCs w:val="1"/>
                <w:color w:val="1f1f1f"/>
                <w:rtl w:val="0"/>
              </w:rPr>
              <w:t xml:space="preserve">1 分鐘內</w:t>
            </w:r>
            <w:r w:rsidDel="00000000" w:rsidR="00000000" w:rsidRPr="00000000">
              <w:rPr>
                <w:rFonts w:ascii="Google Sans" w:cs="Google Sans" w:eastAsia="Google Sans" w:hAnsi="Google Sans"/>
                <w:color w:val="1f1f1f"/>
                <w:rtl w:val="0"/>
              </w:rPr>
              <w:t xml:space="preserve"> 輸出 3 組具備透明權衡的排程應變方案。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水平擴展與</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供應鏈對接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M16 - M21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將示範線之 IoT 改造與 AI 模組標準化，快速水平複製至全廠其餘生產線。</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對接「綠色供應鏈數據信任平台」，啟動上游線材 EPD 數據 API 自動抓取，並引導外包廠裝設用電計量模組。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全廠核心設備聯網率達到 </w:t>
            </w:r>
            <w:r w:rsidDel="00000000" w:rsidR="00000000" w:rsidRPr="00000000">
              <w:rPr>
                <w:rFonts w:ascii="Google Sans" w:cs="Google Sans" w:eastAsia="Google Sans" w:hAnsi="Google Sans"/>
                <w:b w:val="1"/>
                <w:bCs w:val="1"/>
                <w:color w:val="1f1f1f"/>
                <w:rtl w:val="0"/>
              </w:rPr>
              <w:t xml:space="preserve">80% 以上</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成功產出範疇一、二、三完整覆蓋的單批次扣件碳足跡追溯履歷。</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5：</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全面 MLOps</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與永續治理</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M22 - M24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部署 Docker 容器化微服務，全面上線 MLOps 自動化監控平台。</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常態化運作「資料治理委員會」，落實模型漂移（PSI 監控）與自動重訓機制。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當數據分布產生偏移（$PSI &gt; 0.25$）時，系統能自動重訓並 </w:t>
            </w:r>
            <w:r w:rsidDel="00000000" w:rsidR="00000000" w:rsidRPr="00000000">
              <w:rPr>
                <w:rFonts w:ascii="Google Sans" w:cs="Google Sans" w:eastAsia="Google Sans" w:hAnsi="Google Sans"/>
                <w:b w:val="1"/>
                <w:bCs w:val="1"/>
                <w:color w:val="1f1f1f"/>
                <w:rtl w:val="0"/>
              </w:rPr>
              <w:t xml:space="preserve">0 秒停機線上部署</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企業正式步入數據驅動之「全局智造」階段。</w:t>
            </w:r>
          </w:p>
        </w:tc>
      </w:tr>
    </w:tbl>
    <w:p w:rsidR="00000000" w:rsidDel="00000000" w:rsidP="00000000" w:rsidRDefault="00000000" w:rsidRPr="00000000" w14:paraId="000001E3">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組織配套與人才培育關鍵指標 (KPI)</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的落地生根，技術僅占三成，其餘七成取決於組織治理與人才體質。白皮書明定以下組織變革維運指標，納入企業年度審計：</w:t>
      </w:r>
    </w:p>
    <w:p w:rsidR="00000000" w:rsidDel="00000000" w:rsidP="00000000" w:rsidRDefault="00000000" w:rsidRPr="00000000" w14:paraId="000001E5">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廠內 AI Champion 編制與培訓：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企業內部必須常態化編制至少 1–2 名 AI Champion（數位轉型種子教官）。每年必須強制安排其接受金屬工業研究發展中心（MIRDC）或台灣人工智慧學校（AISA）至少 </w:t>
      </w:r>
      <w:r w:rsidDel="00000000" w:rsidR="00000000" w:rsidRPr="00000000">
        <w:rPr>
          <w:rFonts w:ascii="Google Sans" w:cs="Google Sans" w:eastAsia="Google Sans" w:hAnsi="Google Sans"/>
          <w:b w:val="1"/>
          <w:bCs w:val="1"/>
          <w:color w:val="1f1f1f"/>
          <w:rtl w:val="0"/>
        </w:rPr>
        <w:t xml:space="preserve">48 小時以上</w:t>
      </w:r>
      <w:r w:rsidDel="00000000" w:rsidR="00000000" w:rsidRPr="00000000">
        <w:rPr>
          <w:rFonts w:ascii="Google Sans" w:cs="Google Sans" w:eastAsia="Google Sans" w:hAnsi="Google Sans"/>
          <w:color w:val="1f1f1f"/>
          <w:rtl w:val="0"/>
        </w:rPr>
        <w:t xml:space="preserve"> 的跨領域實務進修課程（涵蓋工業物聯網、邊緣運算與 MLOps 維運）。</w:t>
      </w:r>
    </w:p>
    <w:p w:rsidR="00000000" w:rsidDel="00000000" w:rsidP="00000000" w:rsidRDefault="00000000" w:rsidRPr="00000000" w14:paraId="000001E6">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基層人員數位素養培育率：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廠內第一線調機師師傅與品檢同仁，每年需接受累計 </w:t>
      </w:r>
      <w:r w:rsidDel="00000000" w:rsidR="00000000" w:rsidRPr="00000000">
        <w:rPr>
          <w:rFonts w:ascii="Google Sans" w:cs="Google Sans" w:eastAsia="Google Sans" w:hAnsi="Google Sans"/>
          <w:b w:val="1"/>
          <w:bCs w:val="1"/>
          <w:color w:val="1f1f1f"/>
          <w:rtl w:val="0"/>
        </w:rPr>
        <w:t xml:space="preserve">12 小時</w:t>
      </w:r>
      <w:r w:rsidDel="00000000" w:rsidR="00000000" w:rsidRPr="00000000">
        <w:rPr>
          <w:rFonts w:ascii="Google Sans" w:cs="Google Sans" w:eastAsia="Google Sans" w:hAnsi="Google Sans"/>
          <w:color w:val="1f1f1f"/>
          <w:rtl w:val="0"/>
        </w:rPr>
        <w:t xml:space="preserve"> 的數位工具操作教育訓練（如：如何解讀 AI 排程決策、如何進行瑕疵影像的精準標註）。目標於 24 個月內，達成全廠基層員工 </w:t>
      </w:r>
      <w:r w:rsidDel="00000000" w:rsidR="00000000" w:rsidRPr="00000000">
        <w:rPr>
          <w:rFonts w:ascii="Google Sans" w:cs="Google Sans" w:eastAsia="Google Sans" w:hAnsi="Google Sans"/>
          <w:b w:val="1"/>
          <w:bCs w:val="1"/>
          <w:color w:val="1f1f1f"/>
          <w:rtl w:val="0"/>
        </w:rPr>
        <w:t xml:space="preserve">90% 以上</w:t>
      </w:r>
      <w:r w:rsidDel="00000000" w:rsidR="00000000" w:rsidRPr="00000000">
        <w:rPr>
          <w:rFonts w:ascii="Google Sans" w:cs="Google Sans" w:eastAsia="Google Sans" w:hAnsi="Google Sans"/>
          <w:color w:val="1f1f1f"/>
          <w:rtl w:val="0"/>
        </w:rPr>
        <w:t xml:space="preserve"> 具備基礎人機協同作業能力。</w:t>
      </w:r>
    </w:p>
    <w:p w:rsidR="00000000" w:rsidDel="00000000" w:rsidP="00000000" w:rsidRDefault="00000000" w:rsidRPr="00000000" w14:paraId="000001E7">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資料治理委員會之運作頻率：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由總經理或執行長（CEO）親自召集，聯合廠務主管（OT）、資訊主管（IT）與生管主管，每季固定召開至少 </w:t>
      </w:r>
      <w:r w:rsidDel="00000000" w:rsidR="00000000" w:rsidRPr="00000000">
        <w:rPr>
          <w:rFonts w:ascii="Google Sans" w:cs="Google Sans" w:eastAsia="Google Sans" w:hAnsi="Google Sans"/>
          <w:b w:val="1"/>
          <w:bCs w:val="1"/>
          <w:color w:val="1f1f1f"/>
          <w:rtl w:val="0"/>
        </w:rPr>
        <w:t xml:space="preserve">1 次「資料治理與模型審查委員會」</w:t>
      </w:r>
      <w:r w:rsidDel="00000000" w:rsidR="00000000" w:rsidRPr="00000000">
        <w:rPr>
          <w:rFonts w:ascii="Google Sans" w:cs="Google Sans" w:eastAsia="Google Sans" w:hAnsi="Google Sans"/>
          <w:color w:val="1f1f1f"/>
          <w:rtl w:val="0"/>
        </w:rPr>
        <w:t xml:space="preserve">。會中嚴格審查單元四所述之 OEE 提升幅度和各模型之 PSI 漂移指數，確保數位資產持續優化。</w:t>
      </w:r>
    </w:p>
    <w:p w:rsidR="00000000" w:rsidDel="00000000" w:rsidP="00000000" w:rsidRDefault="00000000" w:rsidRPr="00000000" w14:paraId="000001E8">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碳排放量化減量目標連結：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配合 2026 年 CBAM 正式期，企業應將 AI 排程能耗最佳化模型與實質減碳績效掛鉤。明定組織量化目標：</w:t>
      </w:r>
      <w:r w:rsidDel="00000000" w:rsidR="00000000" w:rsidRPr="00000000">
        <w:rPr>
          <w:rFonts w:ascii="Google Sans" w:cs="Google Sans" w:eastAsia="Google Sans" w:hAnsi="Google Sans"/>
          <w:b w:val="1"/>
          <w:bCs w:val="1"/>
          <w:color w:val="1f1f1f"/>
          <w:rtl w:val="0"/>
        </w:rPr>
        <w:t xml:space="preserve">以 2026 年為基準線，透過 AI 動態排程與熱處理爐溫優化，預期於 2028 年達成每千支扣件綜合碳排放量（kgCO₂e/kpcs）實質下降 15% 的綠色 KPI。</w:t>
      </w:r>
    </w:p>
    <w:p w:rsidR="00000000" w:rsidDel="00000000" w:rsidP="00000000" w:rsidRDefault="00000000" w:rsidRPr="00000000" w14:paraId="000001E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 結語：重塑台灣螺絲王國的數位新未來</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台灣扣件產業的競爭力，從來不在於低廉的勞動成本，而在於岡山、路竹聚落那股無可比擬的靈活彈性與深厚的冷鍛工藝。面對 2026 年地緣政治的波濤洶湧與綠色貿易法規的鐵幕，AI 不是要取代傳統，而是要為這份珍貴的匠人精神插上數位的翅膀。</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當我們將老師傅的黑箱經驗轉化為可持續迭代的自適應演算法，當我們將工廠內的每一顆螺絲都賦予透明合規的碳足跡履歷，台灣扣件產業就完成了從「勞力密集黑手業」向「高韌性綠色智造業」的華麗轉身。轉型之戰，始於當下。期待台灣全體扣件同仁以本白皮書為指引，小步快跑、數位聯防，共同在國際舞台上築起不可替代的「數位綠色屏障」，再創台灣螺絲王國下一個輝煌的三十年。</w:t>
      </w:r>
    </w:p>
    <w:p w:rsidR="00000000" w:rsidDel="00000000" w:rsidP="00000000" w:rsidRDefault="00000000" w:rsidRPr="00000000" w14:paraId="000001E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 全書終結審計與行動檢核表</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在白皮書重構完成之際，企業最高決策首長應親自簽核以下核心行動檢核，作為啟動 24 個月轉型計畫的正式宣告：</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倡議與落地範疇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核心執行標準確認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簽核狀態（核准/修正）</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負責執行人職稱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戰術路徑確立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是否已放棄「全廠一次到位」的盲目幻想，確實圈定第一期「小步快跑」之示範線？</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廠務總監 / OT主管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時程藍圖編列</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個月轉型藍圖（Phase 1 至 Phase 5）是否已正式納入公司營運規劃甘特圖？</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生管協理 / 專案經理</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預算與補助對接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是否已對照單元六之規範，指派專人與金屬中心對接申請「扣動旋件」或相關升級補助？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財務長 / 執行長特助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組織變革配套</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「數位知識傳承特別獎金辦法」是否已完成草擬，並向全廠調機師傅公開宣導以化解抗拒？</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人資長 / 廠長</w:t>
            </w:r>
          </w:p>
        </w:tc>
      </w:tr>
    </w:tbl>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240" w:before="48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Plaintext</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【台灣扣件產業 AI 轉型白皮書 - 全書重構完成】</w:t>
        <w:br w:type="textWrapping"/>
        <w:t xml:space="preserve">本文件業經嚴謹之產業現況數據核實、舊機改造工法規範、OEE數學公式拆解、範疇三數位聯防及政府補助通關心法之全方位整合，旨在提供最具備實戰價值的產業升級指南。</w:t>
        <w:br w:type="textWrapping"/>
      </w:r>
    </w:p>
    <w:p w:rsidR="00000000" w:rsidDel="00000000" w:rsidP="00000000" w:rsidRDefault="00000000" w:rsidRPr="00000000" w14:paraId="0000020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引用的著作</w:t>
      </w:r>
    </w:p>
    <w:p w:rsidR="00000000" w:rsidDel="00000000" w:rsidP="00000000" w:rsidRDefault="00000000" w:rsidRPr="00000000" w14:paraId="00000208">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扣件產業如何數位轉型 - Taiwan Trade Shows, 檢索日期：5月 18, 2026， </w:t>
      </w:r>
      <w:hyperlink r:id="rId6">
        <w:r w:rsidDel="00000000" w:rsidR="00000000" w:rsidRPr="00000000">
          <w:rPr>
            <w:rFonts w:ascii="Google Sans" w:cs="Google Sans" w:eastAsia="Google Sans" w:hAnsi="Google Sans"/>
            <w:color w:val="0b57d0"/>
            <w:u w:val="single"/>
            <w:rtl w:val="0"/>
          </w:rPr>
          <w:t xml:space="preserve">https://cloudcdn.taiwantradeshows.com.tw/2024/fastener/download/global-fastener-forum-01.pdf</w:t>
        </w:r>
      </w:hyperlink>
      <w:r w:rsidDel="00000000" w:rsidR="00000000" w:rsidRPr="00000000">
        <w:rPr>
          <w:rtl w:val="0"/>
        </w:rPr>
      </w:r>
    </w:p>
    <w:p w:rsidR="00000000" w:rsidDel="00000000" w:rsidP="00000000" w:rsidRDefault="00000000" w:rsidRPr="00000000" w14:paraId="00000209">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台灣扣件出口動能展望報告 - Fastener World, 檢索日期：5月 18, 2026， </w:t>
      </w:r>
      <w:hyperlink r:id="rId7">
        <w:r w:rsidDel="00000000" w:rsidR="00000000" w:rsidRPr="00000000">
          <w:rPr>
            <w:rFonts w:ascii="Google Sans" w:cs="Google Sans" w:eastAsia="Google Sans" w:hAnsi="Google Sans"/>
            <w:color w:val="0b57d0"/>
            <w:u w:val="single"/>
            <w:rtl w:val="0"/>
          </w:rPr>
          <w:t xml:space="preserve">https://www.fastener-world.com/zh/article/9169.html</w:t>
        </w:r>
      </w:hyperlink>
      <w:r w:rsidDel="00000000" w:rsidR="00000000" w:rsidRPr="00000000">
        <w:rPr>
          <w:rtl w:val="0"/>
        </w:rPr>
      </w:r>
    </w:p>
    <w:p w:rsidR="00000000" w:rsidDel="00000000" w:rsidP="00000000" w:rsidRDefault="00000000" w:rsidRPr="00000000" w14:paraId="0000020A">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臺灣扣件業者面對歐盟CBAM的挑戰及因應策略 - 兩岸經貿網, 檢索日期：5月 18, 2026， </w:t>
      </w:r>
      <w:hyperlink r:id="rId8">
        <w:r w:rsidDel="00000000" w:rsidR="00000000" w:rsidRPr="00000000">
          <w:rPr>
            <w:rFonts w:ascii="Google Sans" w:cs="Google Sans" w:eastAsia="Google Sans" w:hAnsi="Google Sans"/>
            <w:color w:val="0b57d0"/>
            <w:u w:val="single"/>
            <w:rtl w:val="0"/>
          </w:rPr>
          <w:t xml:space="preserve">https://www.seftb.org/cp-4-2372-391e3-1.html</w:t>
        </w:r>
      </w:hyperlink>
      <w:r w:rsidDel="00000000" w:rsidR="00000000" w:rsidRPr="00000000">
        <w:rPr>
          <w:rtl w:val="0"/>
        </w:rPr>
      </w:r>
    </w:p>
    <w:p w:rsidR="00000000" w:rsidDel="00000000" w:rsidP="00000000" w:rsidRDefault="00000000" w:rsidRPr="00000000" w14:paraId="0000020B">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經濟部產業發展署扣動旋件創新計畫製造技術升級及產品高值輔導輔導計畫申請須知 - 產業競爭力發展中心, 檢索日期：5月 18, 2026， </w:t>
      </w:r>
      <w:hyperlink r:id="rId9">
        <w:r w:rsidDel="00000000" w:rsidR="00000000" w:rsidRPr="00000000">
          <w:rPr>
            <w:rFonts w:ascii="Google Sans" w:cs="Google Sans" w:eastAsia="Google Sans" w:hAnsi="Google Sans"/>
            <w:color w:val="0b57d0"/>
            <w:u w:val="single"/>
            <w:rtl w:val="0"/>
          </w:rPr>
          <w:t xml:space="preserve">https://assist.nat.gov.tw/wSite/DownloadFile?type=attach&amp;file=f1765875757413.pdf&amp;realname=115%E5%B9%B4%E5%BA%A6%E6%89%A3%E5%8B%95%E6%97%8B%E4%BB%B6%E5%89%B5%E6%96%B0%E8%A8%88%E7%95%AB%E7%94%B3%E8%AB%8B%E9%A0%88%E7%9F%A5V01.pdf</w:t>
        </w:r>
      </w:hyperlink>
      <w:r w:rsidDel="00000000" w:rsidR="00000000" w:rsidRPr="00000000">
        <w:rPr>
          <w:rtl w:val="0"/>
        </w:rPr>
      </w:r>
    </w:p>
    <w:p w:rsidR="00000000" w:rsidDel="00000000" w:rsidP="00000000" w:rsidRDefault="00000000" w:rsidRPr="00000000" w14:paraId="0000020C">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世豐螺絲智慧工廠翻轉黑手產業- 今周刊, 檢索日期：5月 18, 2026， </w:t>
      </w:r>
      <w:hyperlink r:id="rId10">
        <w:r w:rsidDel="00000000" w:rsidR="00000000" w:rsidRPr="00000000">
          <w:rPr>
            <w:rFonts w:ascii="Google Sans" w:cs="Google Sans" w:eastAsia="Google Sans" w:hAnsi="Google Sans"/>
            <w:color w:val="0b57d0"/>
            <w:u w:val="single"/>
            <w:rtl w:val="0"/>
          </w:rPr>
          <w:t xml:space="preserve">https://www.businesstoday.com.tw/article/category/80393/post/201912250061/</w:t>
        </w:r>
      </w:hyperlink>
      <w:r w:rsidDel="00000000" w:rsidR="00000000" w:rsidRPr="00000000">
        <w:rPr>
          <w:rtl w:val="0"/>
        </w:rPr>
      </w:r>
    </w:p>
    <w:p w:rsidR="00000000" w:rsidDel="00000000" w:rsidP="00000000" w:rsidRDefault="00000000" w:rsidRPr="00000000" w14:paraId="0000020D">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在預測性維護中使用AI - Oracle, 檢索日期：5月 18, 2026， </w:t>
      </w:r>
      <w:hyperlink r:id="rId11">
        <w:r w:rsidDel="00000000" w:rsidR="00000000" w:rsidRPr="00000000">
          <w:rPr>
            <w:rFonts w:ascii="Google Sans" w:cs="Google Sans" w:eastAsia="Google Sans" w:hAnsi="Google Sans"/>
            <w:color w:val="0b57d0"/>
            <w:u w:val="single"/>
            <w:rtl w:val="0"/>
          </w:rPr>
          <w:t xml:space="preserve">https://www.oracle.com/tw/scm/ai-predictive-maintenance/</w:t>
        </w:r>
      </w:hyperlink>
      <w:r w:rsidDel="00000000" w:rsidR="00000000" w:rsidRPr="00000000">
        <w:rPr>
          <w:rtl w:val="0"/>
        </w:rPr>
      </w:r>
    </w:p>
    <w:p w:rsidR="00000000" w:rsidDel="00000000" w:rsidP="00000000" w:rsidRDefault="00000000" w:rsidRPr="00000000" w14:paraId="0000020E">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扣動旋件創新計畫 - 產業競爭力發展中心, 檢索日期：5月 18, 2026， </w:t>
      </w:r>
      <w:hyperlink r:id="rId12">
        <w:r w:rsidDel="00000000" w:rsidR="00000000" w:rsidRPr="00000000">
          <w:rPr>
            <w:rFonts w:ascii="Google Sans" w:cs="Google Sans" w:eastAsia="Google Sans" w:hAnsi="Google Sans"/>
            <w:color w:val="0b57d0"/>
            <w:u w:val="single"/>
            <w:rtl w:val="0"/>
          </w:rPr>
          <w:t xml:space="preserve">https://assist.nat.gov.tw/GIP/wSite/ct?xItem=289504&amp;ctNode=150&amp;mp=2</w:t>
        </w:r>
      </w:hyperlink>
      <w:r w:rsidDel="00000000" w:rsidR="00000000" w:rsidRPr="00000000">
        <w:rPr>
          <w:rtl w:val="0"/>
        </w:rPr>
      </w:r>
    </w:p>
    <w:p w:rsidR="00000000" w:rsidDel="00000000" w:rsidP="00000000" w:rsidRDefault="00000000" w:rsidRPr="00000000" w14:paraId="0000020F">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AI POC 概念驗證完全指南：假設驗證到規模化方法論| 超智諮詢Meta ..., 檢索日期：5月 18, 2026， </w:t>
      </w:r>
      <w:hyperlink r:id="rId13">
        <w:r w:rsidDel="00000000" w:rsidR="00000000" w:rsidRPr="00000000">
          <w:rPr>
            <w:rFonts w:ascii="Google Sans" w:cs="Google Sans" w:eastAsia="Google Sans" w:hAnsi="Google Sans"/>
            <w:color w:val="0b57d0"/>
            <w:u w:val="single"/>
            <w:rtl w:val="0"/>
          </w:rPr>
          <w:t xml:space="preserve">https://www.meta-intelligence.tech/insight-ai-poc</w:t>
        </w:r>
      </w:hyperlink>
      <w:r w:rsidDel="00000000" w:rsidR="00000000" w:rsidRPr="00000000">
        <w:rPr>
          <w:rtl w:val="0"/>
        </w:rPr>
      </w:r>
    </w:p>
    <w:p w:rsidR="00000000" w:rsidDel="00000000" w:rsidP="00000000" w:rsidRDefault="00000000" w:rsidRPr="00000000" w14:paraId="00000210">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智慧製造| Runinbase 潤謙科技, 檢索日期：5月 18, 2026， </w:t>
      </w:r>
      <w:hyperlink r:id="rId14">
        <w:r w:rsidDel="00000000" w:rsidR="00000000" w:rsidRPr="00000000">
          <w:rPr>
            <w:rFonts w:ascii="Google Sans" w:cs="Google Sans" w:eastAsia="Google Sans" w:hAnsi="Google Sans"/>
            <w:color w:val="0b57d0"/>
            <w:u w:val="single"/>
            <w:rtl w:val="0"/>
          </w:rPr>
          <w:t xml:space="preserve">https://www.runinbase.com/smart-manufacturing-blueprint</w:t>
        </w:r>
      </w:hyperlink>
      <w:r w:rsidDel="00000000" w:rsidR="00000000" w:rsidRPr="00000000">
        <w:rPr>
          <w:rtl w:val="0"/>
        </w:rPr>
      </w:r>
    </w:p>
    <w:p w:rsidR="00000000" w:rsidDel="00000000" w:rsidP="00000000" w:rsidRDefault="00000000" w:rsidRPr="00000000" w14:paraId="00000211">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螺絲鍛造檢測器 - 承品精密科技, 檢索日期：5月 18, 2026， </w:t>
      </w:r>
      <w:hyperlink r:id="rId15">
        <w:r w:rsidDel="00000000" w:rsidR="00000000" w:rsidRPr="00000000">
          <w:rPr>
            <w:rFonts w:ascii="Google Sans" w:cs="Google Sans" w:eastAsia="Google Sans" w:hAnsi="Google Sans"/>
            <w:color w:val="0b57d0"/>
            <w:u w:val="single"/>
            <w:rtl w:val="0"/>
          </w:rPr>
          <w:t xml:space="preserve">https://www.force-monitor.com.tw/tag/%E8%9E%BA%E7%B5%B2%E9%8D%9B%E9%80%A0%E6%AA%A2%E6%B8%AC%E5%99%A8/</w:t>
        </w:r>
      </w:hyperlink>
      <w:r w:rsidDel="00000000" w:rsidR="00000000" w:rsidRPr="00000000">
        <w:rPr>
          <w:rtl w:val="0"/>
        </w:rPr>
      </w:r>
    </w:p>
    <w:p w:rsidR="00000000" w:rsidDel="00000000" w:rsidP="00000000" w:rsidRDefault="00000000" w:rsidRPr="00000000" w14:paraId="00000212">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【補助資訊】114年經濟部產業發展署-「中小型製造業低碳及智慧化升級轉型個案補助計畫」(經常僱用員工數10人以上) 計畫推廣 - 基隆市工商發展投資策進會, 檢索日期：5月 18, 2026， </w:t>
      </w:r>
      <w:hyperlink r:id="rId16">
        <w:r w:rsidDel="00000000" w:rsidR="00000000" w:rsidRPr="00000000">
          <w:rPr>
            <w:rFonts w:ascii="Google Sans" w:cs="Google Sans" w:eastAsia="Google Sans" w:hAnsi="Google Sans"/>
            <w:color w:val="0b57d0"/>
            <w:u w:val="single"/>
            <w:rtl w:val="0"/>
          </w:rPr>
          <w:t xml:space="preserve">https://www.idipckeelung.org.tw/%E4%B8%AD%E5%B0%8F%E5%9E%8B%E8%A3%BD%E9%80%A0%E6%A5%AD%E7%B6%93%E5%B8%B8%E5%83%B1%E7%94%A8%E5%93%A1%E5%B7%A5%E6%95%B810%E4%BA%BA%E4%BB%A5%E4%B8%8A%E4%BD%8E%E7%A2%B3%E5%8F%8A%E6%99%BA%E6%85%A7/</w:t>
        </w:r>
      </w:hyperlink>
      <w:r w:rsidDel="00000000" w:rsidR="00000000" w:rsidRPr="00000000">
        <w:rPr>
          <w:rtl w:val="0"/>
        </w:rPr>
      </w:r>
    </w:p>
    <w:p w:rsidR="00000000" w:rsidDel="00000000" w:rsidP="00000000" w:rsidRDefault="00000000" w:rsidRPr="00000000" w14:paraId="00000213">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疫後推動製造業低碳化及智慧化轉型計畫, 檢索日期：5月 18, 2026， </w:t>
      </w:r>
      <w:hyperlink r:id="rId17">
        <w:r w:rsidDel="00000000" w:rsidR="00000000" w:rsidRPr="00000000">
          <w:rPr>
            <w:rFonts w:ascii="Google Sans" w:cs="Google Sans" w:eastAsia="Google Sans" w:hAnsi="Google Sans"/>
            <w:color w:val="0b57d0"/>
            <w:u w:val="single"/>
            <w:rtl w:val="0"/>
          </w:rPr>
          <w:t xml:space="preserve">https://www.ly.gov.tw/Pages/ashx/File.ashx?FilePath=~/File/Attach/243204/File_19817617.pdf</w:t>
        </w:r>
      </w:hyperlink>
      <w:r w:rsidDel="00000000" w:rsidR="00000000" w:rsidRPr="00000000">
        <w:rPr>
          <w:rtl w:val="0"/>
        </w:rPr>
      </w:r>
    </w:p>
    <w:p w:rsidR="00000000" w:rsidDel="00000000" w:rsidP="00000000" w:rsidRDefault="00000000" w:rsidRPr="00000000" w14:paraId="00000214">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黑手工廠變身智慧製造典範 - EMBA雜誌, 檢索日期：5月 18, 2026， https://www.emba.com.tw/?action=news_detail&amp;aID=3061</w:t>
      </w:r>
    </w:p>
    <w:p w:rsidR="00000000" w:rsidDel="00000000" w:rsidP="00000000" w:rsidRDefault="00000000" w:rsidRPr="00000000" w14:paraId="00000215">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震動感測器| 物聯網的專家l 助成國際, 檢索日期：5月 18, 2026， https://www.quan.com.tw/vibration</w:t>
      </w:r>
    </w:p>
    <w:p w:rsidR="00000000" w:rsidDel="00000000" w:rsidP="00000000" w:rsidRDefault="00000000" w:rsidRPr="00000000" w14:paraId="00000216">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金屬中心秀31項前瞻技術 AI智慧製造與低碳創新成果驚艷台南自動化展 | 徐炳文 | 地方新聞, 檢索日期：5月 18, 2026， https://www.storm.mg/article/11132102</w:t>
      </w:r>
    </w:p>
    <w:p w:rsidR="00000000" w:rsidDel="00000000" w:rsidP="00000000" w:rsidRDefault="00000000" w:rsidRPr="00000000" w14:paraId="00000217">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輔導】115年度經濟部產業發展署「扣動旋件創新計畫」輔導案 - 產業競爭力發展中心, 檢索日期：5月 18, 2026， https://assist.nat.gov.tw/wSite/ct?xItem=289503&amp;ctNode=232&amp;mp=2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oracle.com/tw/scm/ai-predictive-maintenance/" TargetMode="External"/><Relationship Id="rId10" Type="http://schemas.openxmlformats.org/officeDocument/2006/relationships/hyperlink" Target="https://www.businesstoday.com.tw/article/category/80393/post/201912250061/" TargetMode="External"/><Relationship Id="rId13" Type="http://schemas.openxmlformats.org/officeDocument/2006/relationships/hyperlink" Target="https://www.meta-intelligence.tech/insight-ai-poc" TargetMode="External"/><Relationship Id="rId12" Type="http://schemas.openxmlformats.org/officeDocument/2006/relationships/hyperlink" Target="https://assist.nat.gov.tw/GIP/wSite/ct?xItem=289504&amp;ctNode=150&amp;mp=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ssist.nat.gov.tw/wSite/DownloadFile?type=attach&amp;file=f1765875757413.pdf&amp;realname=115%E5%B9%B4%E5%BA%A6%E6%89%A3%E5%8B%95%E6%97%8B%E4%BB%B6%E5%89%B5%E6%96%B0%E8%A8%88%E7%95%AB%E7%94%B3%E8%AB%8B%E9%A0%88%E7%9F%A5V01.pdf" TargetMode="External"/><Relationship Id="rId15" Type="http://schemas.openxmlformats.org/officeDocument/2006/relationships/hyperlink" Target="https://www.force-monitor.com.tw/tag/%E8%9E%BA%E7%B5%B2%E9%8D%9B%E9%80%A0%E6%AA%A2%E6%B8%AC%E5%99%A8/" TargetMode="External"/><Relationship Id="rId14" Type="http://schemas.openxmlformats.org/officeDocument/2006/relationships/hyperlink" Target="https://www.runinbase.com/smart-manufacturing-blueprint" TargetMode="External"/><Relationship Id="rId17" Type="http://schemas.openxmlformats.org/officeDocument/2006/relationships/hyperlink" Target="https://www.ly.gov.tw/Pages/ashx/File.ashx?FilePath=~/File/Attach/243204/File_19817617.pdf" TargetMode="External"/><Relationship Id="rId16" Type="http://schemas.openxmlformats.org/officeDocument/2006/relationships/hyperlink" Target="https://www.idipckeelung.org.tw/%E4%B8%AD%E5%B0%8F%E5%9E%8B%E8%A3%BD%E9%80%A0%E6%A5%AD%E7%B6%93%E5%B8%B8%E5%83%B1%E7%94%A8%E5%93%A1%E5%B7%A5%E6%95%B810%E4%BA%BA%E4%BB%A5%E4%B8%8A%E4%BD%8E%E7%A2%B3%E5%8F%8A%E6%99%BA%E6%85%A7/" TargetMode="External"/><Relationship Id="rId5" Type="http://schemas.openxmlformats.org/officeDocument/2006/relationships/styles" Target="styles.xml"/><Relationship Id="rId6" Type="http://schemas.openxmlformats.org/officeDocument/2006/relationships/hyperlink" Target="https://cloudcdn.taiwantradeshows.com.tw/2024/fastener/download/global-fastener-forum-01.pdf" TargetMode="External"/><Relationship Id="rId7" Type="http://schemas.openxmlformats.org/officeDocument/2006/relationships/hyperlink" Target="https://www.fastener-world.com/zh/article/9169.html" TargetMode="External"/><Relationship Id="rId8" Type="http://schemas.openxmlformats.org/officeDocument/2006/relationships/hyperlink" Target="https://www.seftb.org/cp-4-2372-391e3-1.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