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B58B5">
      <w:pPr>
        <w:pStyle w:val="4"/>
        <w:spacing w:line="1883" w:lineRule="exact"/>
      </w:pPr>
      <w:r>
        <w:rPr>
          <w:position w:val="-37"/>
        </w:rPr>
        <w:pict>
          <v:group id="_x0000_s1026" o:spid="_x0000_s1026" o:spt="203" style="height:94.3pt;width:594.75pt;" coordsize="11895,1886">
            <o:lock v:ext="edit"/>
            <v:rect id="_x0000_s1027" o:spid="_x0000_s1027" o:spt="1" style="position:absolute;left:0;top:0;height:1886;width:11895;" fillcolor="#5270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type="#_x0000_t75" style="position:absolute;left:1085;top:717;height:1153;width:367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1754;top:341;height:1461;width:77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67A17A">
                    <w:pPr>
                      <w:spacing w:before="19" w:line="192" w:lineRule="auto"/>
                      <w:ind w:right="16"/>
                      <w:jc w:val="right"/>
                      <w:rPr>
                        <w:rFonts w:hint="default" w:ascii="Tahoma" w:hAnsi="Tahoma" w:eastAsia="Tahoma" w:cs="Tahoma"/>
                        <w:sz w:val="39"/>
                        <w:szCs w:val="39"/>
                        <w:lang w:val="en-GB"/>
                      </w:rPr>
                    </w:pPr>
                    <w:r>
                      <w:rPr>
                        <w:rFonts w:hint="default" w:ascii="Tahoma" w:hAnsi="Tahoma" w:eastAsia="Tahoma" w:cs="Tahoma"/>
                        <w:b/>
                        <w:bCs/>
                        <w:color w:val="FFFFFF"/>
                        <w:spacing w:val="55"/>
                        <w:sz w:val="39"/>
                        <w:szCs w:val="39"/>
                        <w:lang w:val="en-GB"/>
                      </w:rPr>
                      <w:t>OYEWOLE</w:t>
                    </w:r>
                    <w:r>
                      <w:rPr>
                        <w:rFonts w:ascii="Tahoma" w:hAnsi="Tahoma" w:eastAsia="Tahoma" w:cs="Tahoma"/>
                        <w:b/>
                        <w:bCs/>
                        <w:color w:val="FFFFFF"/>
                        <w:spacing w:val="55"/>
                        <w:sz w:val="39"/>
                        <w:szCs w:val="39"/>
                      </w:rPr>
                      <w:t xml:space="preserve"> </w:t>
                    </w:r>
                    <w:r>
                      <w:rPr>
                        <w:rFonts w:hint="default" w:ascii="Tahoma" w:hAnsi="Tahoma" w:eastAsia="Tahoma" w:cs="Tahoma"/>
                        <w:b/>
                        <w:bCs/>
                        <w:color w:val="FFFFFF"/>
                        <w:spacing w:val="55"/>
                        <w:sz w:val="39"/>
                        <w:szCs w:val="39"/>
                        <w:lang w:val="en-GB"/>
                      </w:rPr>
                      <w:t>TAIWO</w:t>
                    </w:r>
                    <w:r>
                      <w:rPr>
                        <w:rFonts w:ascii="Tahoma" w:hAnsi="Tahoma" w:eastAsia="Tahoma" w:cs="Tahoma"/>
                        <w:b/>
                        <w:bCs/>
                        <w:color w:val="FFFFFF"/>
                        <w:spacing w:val="34"/>
                        <w:sz w:val="39"/>
                        <w:szCs w:val="39"/>
                      </w:rPr>
                      <w:t xml:space="preserve"> </w:t>
                    </w:r>
                    <w:r>
                      <w:rPr>
                        <w:rFonts w:hint="default" w:ascii="Tahoma" w:hAnsi="Tahoma" w:eastAsia="Tahoma" w:cs="Tahoma"/>
                        <w:b/>
                        <w:bCs/>
                        <w:color w:val="FFFFFF"/>
                        <w:spacing w:val="34"/>
                        <w:sz w:val="39"/>
                        <w:szCs w:val="39"/>
                        <w:lang w:val="en-GB"/>
                      </w:rPr>
                      <w:t>OLAMILEKAN</w:t>
                    </w:r>
                  </w:p>
                  <w:p w14:paraId="44087663">
                    <w:pPr>
                      <w:spacing w:before="222" w:line="193" w:lineRule="auto"/>
                      <w:ind w:left="20"/>
                      <w:rPr>
                        <w:rFonts w:ascii="Verdana" w:hAnsi="Verdana" w:eastAsia="Verdana" w:cs="Verdana"/>
                        <w:sz w:val="22"/>
                        <w:szCs w:val="22"/>
                      </w:rPr>
                    </w:pPr>
                    <w:r>
                      <w:rPr>
                        <w:rFonts w:hint="default"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  <w:lang w:val="en-GB"/>
                      </w:rPr>
                      <w:t>23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</w:rPr>
                      <w:t>,</w:t>
                    </w:r>
                    <w:r>
                      <w:rPr>
                        <w:rFonts w:hint="default"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  <w:lang w:val="en-GB"/>
                      </w:rPr>
                      <w:t>Makinde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</w:rPr>
                      <w:t xml:space="preserve"> Street,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</w:rPr>
                      <w:t>Mafoluku Oshodi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1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9"/>
                        <w:sz w:val="22"/>
                        <w:szCs w:val="22"/>
                      </w:rPr>
                      <w:t>Lagos.</w:t>
                    </w:r>
                  </w:p>
                  <w:p w14:paraId="7067BF5E"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</w:p>
                  <w:p w14:paraId="14B74C0C">
                    <w:pPr>
                      <w:spacing w:before="67" w:line="193" w:lineRule="auto"/>
                      <w:ind w:left="3058"/>
                      <w:rPr>
                        <w:rFonts w:ascii="Verdana" w:hAnsi="Verdana" w:eastAsia="Verdana" w:cs="Verdana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HYPERLINK "mailto:lanreajayi54@yahoo.com"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  <w:lang w:val="en-GB"/>
                      </w:rPr>
                      <w:t>taiwooyewole453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1"/>
                        <w:sz w:val="22"/>
                        <w:szCs w:val="22"/>
                      </w:rPr>
                      <w:t>@</w:t>
                    </w:r>
                    <w:r>
                      <w:rPr>
                        <w:rFonts w:hint="default" w:ascii="Verdana" w:hAnsi="Verdana" w:eastAsia="Verdana" w:cs="Verdana"/>
                        <w:color w:val="262525"/>
                        <w:spacing w:val="-1"/>
                        <w:sz w:val="22"/>
                        <w:szCs w:val="22"/>
                        <w:lang w:val="en-GB"/>
                      </w:rPr>
                      <w:t>gmail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1"/>
                        <w:sz w:val="22"/>
                        <w:szCs w:val="22"/>
                      </w:rPr>
                      <w:t>.com</w:t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-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  <v:shape id="_x0000_s1030" o:spid="_x0000_s1030" o:spt="202" type="#_x0000_t202" style="position:absolute;left:8757;top:873;height:535;width:199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68171C">
                    <w:pPr>
                      <w:spacing w:before="20"/>
                      <w:ind w:left="20"/>
                      <w:rPr>
                        <w:rFonts w:hint="default" w:ascii="Franklin Gothic Medium" w:hAnsi="Franklin Gothic Medium" w:eastAsia="Franklin Gothic Medium" w:cs="Franklin Gothic Medium"/>
                        <w:sz w:val="22"/>
                        <w:szCs w:val="22"/>
                        <w:lang w:val="en-GB"/>
                      </w:rPr>
                    </w:pPr>
                    <w:r>
                      <w:rPr>
                        <w:rFonts w:ascii="Verdana" w:hAnsi="Verdana" w:eastAsia="Verdana" w:cs="Verdana"/>
                        <w:color w:val="262525"/>
                        <w:position w:val="-12"/>
                        <w:sz w:val="22"/>
                        <w:szCs w:val="22"/>
                      </w:rPr>
                      <w:drawing>
                        <wp:inline distT="0" distB="0" distL="0" distR="0">
                          <wp:extent cx="317500" cy="314325"/>
                          <wp:effectExtent l="0" t="0" r="0" b="0"/>
                          <wp:docPr id="2" name="IM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 2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7500" cy="314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Verdana" w:hAnsi="Verdana" w:eastAsia="Verdana" w:cs="Verdana"/>
                        <w:color w:val="262525"/>
                        <w:spacing w:val="1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hint="default" w:ascii="Verdana" w:hAnsi="Verdana" w:eastAsia="Verdana" w:cs="Verdana"/>
                        <w:color w:val="262525"/>
                        <w:spacing w:val="-7"/>
                        <w:sz w:val="22"/>
                        <w:szCs w:val="22"/>
                        <w:lang w:val="en-GB"/>
                      </w:rPr>
                      <w:t>8145493447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C183C47">
      <w:pPr>
        <w:spacing w:before="103"/>
      </w:pPr>
    </w:p>
    <w:p w14:paraId="609B3006">
      <w:pPr>
        <w:spacing w:before="102"/>
      </w:pPr>
    </w:p>
    <w:p w14:paraId="086BD35E">
      <w:pPr>
        <w:sectPr>
          <w:headerReference r:id="rId5" w:type="default"/>
          <w:pgSz w:w="11909" w:h="16849"/>
          <w:pgMar w:top="1" w:right="0" w:bottom="0" w:left="13" w:header="0" w:footer="0" w:gutter="0"/>
          <w:cols w:equalWidth="0" w:num="1">
            <w:col w:w="11895"/>
          </w:cols>
        </w:sectPr>
      </w:pPr>
    </w:p>
    <w:p w14:paraId="2B8AB4B9">
      <w:pPr>
        <w:spacing w:before="63" w:line="189" w:lineRule="auto"/>
        <w:ind w:left="573"/>
        <w:outlineLvl w:val="0"/>
        <w:rPr>
          <w:rFonts w:ascii="Verdana" w:hAnsi="Verdana" w:eastAsia="Verdana" w:cs="Verdana"/>
          <w:sz w:val="30"/>
          <w:szCs w:val="30"/>
        </w:rPr>
      </w:pPr>
      <w:r>
        <w:rPr>
          <w:rFonts w:ascii="Verdana" w:hAnsi="Verdana" w:eastAsia="Verdana" w:cs="Verdana"/>
          <w:b/>
          <w:bCs/>
          <w:color w:val="262525"/>
          <w:spacing w:val="-23"/>
          <w:sz w:val="30"/>
          <w:szCs w:val="30"/>
        </w:rPr>
        <w:t>PROFESSIONAL</w:t>
      </w:r>
    </w:p>
    <w:p w14:paraId="05C798D1">
      <w:pPr>
        <w:spacing w:before="130" w:line="189" w:lineRule="auto"/>
        <w:ind w:left="564"/>
        <w:rPr>
          <w:rFonts w:ascii="Verdana" w:hAnsi="Verdana" w:eastAsia="Verdana" w:cs="Verdana"/>
          <w:sz w:val="30"/>
          <w:szCs w:val="30"/>
        </w:rPr>
      </w:pPr>
      <w:r>
        <w:rPr>
          <w:rFonts w:ascii="Verdana" w:hAnsi="Verdana" w:eastAsia="Verdana" w:cs="Verdana"/>
          <w:b/>
          <w:bCs/>
          <w:color w:val="262525"/>
          <w:spacing w:val="-2"/>
          <w:sz w:val="30"/>
          <w:szCs w:val="30"/>
        </w:rPr>
        <w:t>SUMMARY</w:t>
      </w:r>
    </w:p>
    <w:p w14:paraId="1C33290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0020D16">
      <w:pPr>
        <w:pStyle w:val="4"/>
        <w:spacing w:before="45" w:line="246" w:lineRule="auto"/>
        <w:ind w:left="2" w:right="423" w:hanging="2"/>
        <w:jc w:val="both"/>
      </w:pPr>
      <w:r>
        <w:rPr>
          <w:color w:val="262525"/>
          <w:spacing w:val="-1"/>
        </w:rPr>
        <w:t>To contribute my quota to the service provided by an organization in order</w:t>
      </w:r>
      <w:r>
        <w:rPr>
          <w:color w:val="262525"/>
          <w:spacing w:val="2"/>
        </w:rPr>
        <w:t xml:space="preserve"> </w:t>
      </w:r>
      <w:r>
        <w:rPr>
          <w:color w:val="262525"/>
          <w:spacing w:val="-1"/>
        </w:rPr>
        <w:t>to</w:t>
      </w:r>
      <w:r>
        <w:rPr>
          <w:color w:val="262525"/>
          <w:spacing w:val="55"/>
          <w:w w:val="101"/>
        </w:rPr>
        <w:t xml:space="preserve"> </w:t>
      </w:r>
      <w:r>
        <w:rPr>
          <w:color w:val="262525"/>
          <w:spacing w:val="-1"/>
        </w:rPr>
        <w:t>achieve</w:t>
      </w:r>
      <w:r>
        <w:rPr>
          <w:color w:val="262525"/>
          <w:spacing w:val="64"/>
        </w:rPr>
        <w:t xml:space="preserve"> </w:t>
      </w:r>
      <w:r>
        <w:rPr>
          <w:color w:val="262525"/>
          <w:spacing w:val="-1"/>
        </w:rPr>
        <w:t>maximum</w:t>
      </w:r>
      <w:r>
        <w:rPr>
          <w:color w:val="262525"/>
          <w:spacing w:val="57"/>
        </w:rPr>
        <w:t xml:space="preserve"> </w:t>
      </w:r>
      <w:r>
        <w:rPr>
          <w:color w:val="262525"/>
          <w:spacing w:val="-1"/>
        </w:rPr>
        <w:t>effectiveness</w:t>
      </w:r>
      <w:r>
        <w:rPr>
          <w:color w:val="262525"/>
          <w:spacing w:val="55"/>
        </w:rPr>
        <w:t xml:space="preserve"> </w:t>
      </w:r>
      <w:r>
        <w:rPr>
          <w:color w:val="262525"/>
          <w:spacing w:val="-1"/>
        </w:rPr>
        <w:t>and</w:t>
      </w:r>
      <w:r>
        <w:rPr>
          <w:color w:val="262525"/>
          <w:spacing w:val="58"/>
          <w:w w:val="101"/>
        </w:rPr>
        <w:t xml:space="preserve"> </w:t>
      </w:r>
      <w:r>
        <w:rPr>
          <w:color w:val="262525"/>
          <w:spacing w:val="-1"/>
        </w:rPr>
        <w:t>efficiency</w:t>
      </w:r>
      <w:r>
        <w:rPr>
          <w:color w:val="262525"/>
          <w:spacing w:val="52"/>
          <w:w w:val="101"/>
        </w:rPr>
        <w:t xml:space="preserve"> </w:t>
      </w:r>
      <w:r>
        <w:rPr>
          <w:color w:val="262525"/>
          <w:spacing w:val="-1"/>
        </w:rPr>
        <w:t>toward</w:t>
      </w:r>
      <w:r>
        <w:rPr>
          <w:color w:val="262525"/>
          <w:spacing w:val="-2"/>
        </w:rPr>
        <w:t>s</w:t>
      </w:r>
      <w:r>
        <w:rPr>
          <w:color w:val="262525"/>
          <w:spacing w:val="50"/>
        </w:rPr>
        <w:t xml:space="preserve"> </w:t>
      </w:r>
      <w:r>
        <w:rPr>
          <w:color w:val="262525"/>
          <w:spacing w:val="-2"/>
        </w:rPr>
        <w:t>the</w:t>
      </w:r>
      <w:r>
        <w:rPr>
          <w:color w:val="262525"/>
          <w:spacing w:val="57"/>
        </w:rPr>
        <w:t xml:space="preserve"> </w:t>
      </w:r>
      <w:r>
        <w:rPr>
          <w:color w:val="262525"/>
          <w:spacing w:val="-2"/>
        </w:rPr>
        <w:t>success,</w:t>
      </w:r>
      <w:r>
        <w:rPr>
          <w:color w:val="262525"/>
        </w:rPr>
        <w:t xml:space="preserve"> </w:t>
      </w:r>
      <w:r>
        <w:rPr>
          <w:color w:val="262525"/>
          <w:spacing w:val="-1"/>
        </w:rPr>
        <w:t>development and growth achievemen</w:t>
      </w:r>
      <w:r>
        <w:rPr>
          <w:color w:val="262525"/>
          <w:spacing w:val="-2"/>
        </w:rPr>
        <w:t>t of an organization goals.</w:t>
      </w:r>
    </w:p>
    <w:p w14:paraId="15E62DEB">
      <w:pPr>
        <w:spacing w:line="246" w:lineRule="auto"/>
        <w:sectPr>
          <w:type w:val="continuous"/>
          <w:pgSz w:w="11909" w:h="16849"/>
          <w:pgMar w:top="1" w:right="0" w:bottom="0" w:left="13" w:header="0" w:footer="0" w:gutter="0"/>
          <w:cols w:equalWidth="0" w:num="2">
            <w:col w:w="3522" w:space="100"/>
            <w:col w:w="8274"/>
          </w:cols>
        </w:sectPr>
      </w:pPr>
    </w:p>
    <w:p w14:paraId="2FB071CF">
      <w:pPr>
        <w:spacing w:line="112" w:lineRule="exact"/>
      </w:pPr>
    </w:p>
    <w:tbl>
      <w:tblPr>
        <w:tblStyle w:val="6"/>
        <w:tblW w:w="11153" w:type="dxa"/>
        <w:tblInd w:w="43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2"/>
        <w:gridCol w:w="3346"/>
        <w:gridCol w:w="4955"/>
      </w:tblGrid>
      <w:tr w14:paraId="6BDCC10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7" w:hRule="atLeast"/>
        </w:trPr>
        <w:tc>
          <w:tcPr>
            <w:tcW w:w="2852" w:type="dxa"/>
            <w:tcBorders>
              <w:top w:val="single" w:color="3C3C3C" w:sz="12" w:space="0"/>
              <w:bottom w:val="single" w:color="3C3C3C" w:sz="12" w:space="0"/>
            </w:tcBorders>
            <w:vAlign w:val="top"/>
          </w:tcPr>
          <w:p w14:paraId="765EBBF3">
            <w:pPr>
              <w:spacing w:before="293" w:line="189" w:lineRule="auto"/>
              <w:ind w:left="132"/>
              <w:outlineLvl w:val="0"/>
              <w:rPr>
                <w:rFonts w:ascii="Verdana" w:hAnsi="Verdana" w:eastAsia="Verdana" w:cs="Verdana"/>
                <w:sz w:val="30"/>
                <w:szCs w:val="30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12"/>
                <w:sz w:val="30"/>
                <w:szCs w:val="30"/>
              </w:rPr>
              <w:t>SKILLS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15"/>
                <w:sz w:val="30"/>
                <w:szCs w:val="30"/>
              </w:rPr>
              <w:t xml:space="preserve"> 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2"/>
                <w:sz w:val="30"/>
                <w:szCs w:val="30"/>
              </w:rPr>
              <w:t>AND</w:t>
            </w:r>
          </w:p>
          <w:p w14:paraId="7289ED5C">
            <w:pPr>
              <w:spacing w:before="130" w:line="189" w:lineRule="auto"/>
              <w:ind w:left="132"/>
              <w:rPr>
                <w:rFonts w:ascii="Verdana" w:hAnsi="Verdana" w:eastAsia="Verdana" w:cs="Verdana"/>
                <w:sz w:val="30"/>
                <w:szCs w:val="30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2"/>
                <w:sz w:val="30"/>
                <w:szCs w:val="30"/>
              </w:rPr>
              <w:t>COMPETENCE</w:t>
            </w:r>
          </w:p>
        </w:tc>
        <w:tc>
          <w:tcPr>
            <w:tcW w:w="3346" w:type="dxa"/>
            <w:tcBorders>
              <w:top w:val="single" w:color="3C3C3C" w:sz="12" w:space="0"/>
              <w:bottom w:val="single" w:color="3C3C3C" w:sz="12" w:space="0"/>
            </w:tcBorders>
            <w:vAlign w:val="top"/>
          </w:tcPr>
          <w:p w14:paraId="2FE24A7C">
            <w:pPr>
              <w:pStyle w:val="7"/>
              <w:spacing w:before="147" w:line="193" w:lineRule="auto"/>
              <w:ind w:left="317"/>
            </w:pPr>
            <w:r>
              <w:rPr>
                <w:color w:val="262525"/>
                <w:spacing w:val="-8"/>
              </w:rPr>
              <w:t>• Team</w:t>
            </w:r>
            <w:r>
              <w:rPr>
                <w:color w:val="262525"/>
                <w:spacing w:val="31"/>
              </w:rPr>
              <w:t xml:space="preserve"> </w:t>
            </w:r>
            <w:r>
              <w:rPr>
                <w:color w:val="262525"/>
                <w:spacing w:val="-8"/>
              </w:rPr>
              <w:t>Playing</w:t>
            </w:r>
          </w:p>
          <w:p w14:paraId="754B0C2E">
            <w:pPr>
              <w:pStyle w:val="7"/>
              <w:spacing w:before="98" w:line="193" w:lineRule="auto"/>
              <w:ind w:left="317"/>
            </w:pPr>
            <w:r>
              <w:rPr>
                <w:color w:val="262525"/>
                <w:spacing w:val="-9"/>
              </w:rPr>
              <w:t>• Time</w:t>
            </w:r>
            <w:r>
              <w:rPr>
                <w:color w:val="262525"/>
                <w:spacing w:val="37"/>
                <w:w w:val="101"/>
              </w:rPr>
              <w:t xml:space="preserve"> </w:t>
            </w:r>
            <w:r>
              <w:rPr>
                <w:color w:val="262525"/>
                <w:spacing w:val="-9"/>
              </w:rPr>
              <w:t>Management</w:t>
            </w:r>
          </w:p>
          <w:p w14:paraId="083F0F1E">
            <w:pPr>
              <w:pStyle w:val="7"/>
              <w:spacing w:before="98" w:line="231" w:lineRule="auto"/>
              <w:ind w:left="317"/>
            </w:pPr>
            <w:r>
              <w:rPr>
                <w:color w:val="262525"/>
                <w:spacing w:val="-7"/>
              </w:rPr>
              <w:t>• Attention</w:t>
            </w:r>
            <w:r>
              <w:rPr>
                <w:color w:val="262525"/>
                <w:spacing w:val="32"/>
              </w:rPr>
              <w:t xml:space="preserve"> </w:t>
            </w:r>
            <w:r>
              <w:rPr>
                <w:color w:val="262525"/>
                <w:spacing w:val="-7"/>
              </w:rPr>
              <w:t>to</w:t>
            </w:r>
            <w:r>
              <w:rPr>
                <w:color w:val="262525"/>
                <w:spacing w:val="34"/>
              </w:rPr>
              <w:t xml:space="preserve"> </w:t>
            </w:r>
            <w:r>
              <w:rPr>
                <w:color w:val="262525"/>
                <w:spacing w:val="-7"/>
              </w:rPr>
              <w:t>Details</w:t>
            </w:r>
          </w:p>
        </w:tc>
        <w:tc>
          <w:tcPr>
            <w:tcW w:w="4955" w:type="dxa"/>
            <w:tcBorders>
              <w:top w:val="single" w:color="3C3C3C" w:sz="12" w:space="0"/>
              <w:bottom w:val="single" w:color="3C3C3C" w:sz="12" w:space="0"/>
            </w:tcBorders>
            <w:vAlign w:val="top"/>
          </w:tcPr>
          <w:p w14:paraId="169E998D">
            <w:pPr>
              <w:pStyle w:val="7"/>
              <w:spacing w:before="181" w:line="193" w:lineRule="auto"/>
              <w:ind w:left="838"/>
            </w:pPr>
            <w:r>
              <w:rPr>
                <w:color w:val="262525"/>
                <w:spacing w:val="-7"/>
              </w:rPr>
              <w:t>• Organisation</w:t>
            </w:r>
            <w:r>
              <w:rPr>
                <w:color w:val="262525"/>
                <w:spacing w:val="48"/>
              </w:rPr>
              <w:t xml:space="preserve"> </w:t>
            </w:r>
            <w:r>
              <w:rPr>
                <w:color w:val="262525"/>
                <w:spacing w:val="-7"/>
              </w:rPr>
              <w:t>Skills</w:t>
            </w:r>
          </w:p>
          <w:p w14:paraId="33978684">
            <w:pPr>
              <w:pStyle w:val="7"/>
              <w:spacing w:before="98" w:line="231" w:lineRule="auto"/>
              <w:ind w:left="838"/>
              <w:rPr>
                <w:color w:val="262525"/>
                <w:spacing w:val="-7"/>
              </w:rPr>
            </w:pPr>
            <w:r>
              <w:rPr>
                <w:color w:val="262525"/>
                <w:spacing w:val="-7"/>
              </w:rPr>
              <w:t>• Communication</w:t>
            </w:r>
            <w:r>
              <w:rPr>
                <w:color w:val="262525"/>
                <w:spacing w:val="47"/>
              </w:rPr>
              <w:t xml:space="preserve"> </w:t>
            </w:r>
            <w:r>
              <w:rPr>
                <w:color w:val="262525"/>
                <w:spacing w:val="-7"/>
              </w:rPr>
              <w:t>Skills</w:t>
            </w:r>
          </w:p>
          <w:p w14:paraId="08F4EFF7">
            <w:pPr>
              <w:pStyle w:val="7"/>
              <w:spacing w:before="98" w:line="231" w:lineRule="auto"/>
              <w:ind w:left="838"/>
              <w:rPr>
                <w:rFonts w:hint="default"/>
                <w:color w:val="262525"/>
                <w:spacing w:val="-7"/>
                <w:lang w:val="en-GB"/>
              </w:rPr>
            </w:pPr>
            <w:r>
              <w:rPr>
                <w:color w:val="262525"/>
                <w:spacing w:val="-7"/>
              </w:rPr>
              <w:t xml:space="preserve">• </w:t>
            </w:r>
            <w:r>
              <w:rPr>
                <w:color w:val="262525"/>
                <w:spacing w:val="-7"/>
                <w:lang w:val="en-GB"/>
              </w:rPr>
              <w:t>HTML</w:t>
            </w:r>
            <w:r>
              <w:rPr>
                <w:rFonts w:hint="default"/>
                <w:color w:val="262525"/>
                <w:spacing w:val="-7"/>
                <w:lang w:val="en-GB"/>
              </w:rPr>
              <w:t>, CSS, JavaScript</w:t>
            </w:r>
          </w:p>
        </w:tc>
      </w:tr>
      <w:tr w14:paraId="581B724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6" w:hRule="atLeast"/>
        </w:trPr>
        <w:tc>
          <w:tcPr>
            <w:tcW w:w="2852" w:type="dxa"/>
            <w:tcBorders>
              <w:top w:val="single" w:color="3C3C3C" w:sz="12" w:space="0"/>
              <w:bottom w:val="single" w:color="3C3C3C" w:sz="18" w:space="0"/>
            </w:tcBorders>
            <w:vAlign w:val="top"/>
          </w:tcPr>
          <w:p w14:paraId="1ABF9BEC">
            <w:pPr>
              <w:spacing w:before="319" w:line="189" w:lineRule="auto"/>
              <w:ind w:left="146"/>
              <w:rPr>
                <w:rFonts w:ascii="Verdana" w:hAnsi="Verdana" w:eastAsia="Verdana" w:cs="Verdana"/>
                <w:sz w:val="32"/>
                <w:szCs w:val="32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4"/>
                <w:sz w:val="32"/>
                <w:szCs w:val="32"/>
              </w:rPr>
              <w:t>EDUCATION</w:t>
            </w:r>
          </w:p>
        </w:tc>
        <w:tc>
          <w:tcPr>
            <w:tcW w:w="8301" w:type="dxa"/>
            <w:gridSpan w:val="2"/>
            <w:tcBorders>
              <w:top w:val="single" w:color="3C3C3C" w:sz="12" w:space="0"/>
              <w:bottom w:val="single" w:color="3C3C3C" w:sz="18" w:space="0"/>
            </w:tcBorders>
            <w:vAlign w:val="top"/>
          </w:tcPr>
          <w:p w14:paraId="2D682812">
            <w:pPr>
              <w:pStyle w:val="7"/>
              <w:spacing w:before="154" w:line="194" w:lineRule="auto"/>
              <w:ind w:left="331"/>
              <w:rPr>
                <w:rFonts w:hint="default" w:ascii="Franklin Gothic Medium" w:hAnsi="Franklin Gothic Medium" w:eastAsia="Franklin Gothic Medium" w:cs="Franklin Gothic Medium"/>
                <w:lang w:val="en-GB"/>
              </w:rPr>
            </w:pPr>
            <w:r>
              <w:rPr>
                <w:rFonts w:hint="default" w:ascii="Verdana" w:hAnsi="Verdana" w:eastAsia="Verdana" w:cs="Verdana"/>
                <w:color w:val="262525"/>
                <w:spacing w:val="-2"/>
                <w:lang w:val="en-GB"/>
              </w:rPr>
              <w:t>University of Calabar</w:t>
            </w:r>
            <w:r>
              <w:rPr>
                <w:rFonts w:ascii="Verdana" w:hAnsi="Verdana" w:eastAsia="Verdana" w:cs="Verdana"/>
                <w:color w:val="262525"/>
                <w:spacing w:val="-2"/>
              </w:rPr>
              <w:t xml:space="preserve">                     </w:t>
            </w:r>
            <w:r>
              <w:rPr>
                <w:rFonts w:hint="default" w:ascii="Verdana" w:hAnsi="Verdana" w:eastAsia="Verdana" w:cs="Verdana"/>
                <w:color w:val="262525"/>
                <w:spacing w:val="-2"/>
                <w:lang w:val="en-GB"/>
              </w:rPr>
              <w:t xml:space="preserve">      </w:t>
            </w:r>
            <w:r>
              <w:rPr>
                <w:rFonts w:ascii="Franklin Gothic Medium" w:hAnsi="Franklin Gothic Medium" w:eastAsia="Franklin Gothic Medium" w:cs="Franklin Gothic Medium"/>
                <w:color w:val="262525"/>
                <w:spacing w:val="-2"/>
              </w:rPr>
              <w:t>20</w:t>
            </w:r>
            <w:r>
              <w:rPr>
                <w:rFonts w:hint="default" w:ascii="Franklin Gothic Medium" w:hAnsi="Franklin Gothic Medium" w:eastAsia="Franklin Gothic Medium" w:cs="Franklin Gothic Medium"/>
                <w:color w:val="262525"/>
                <w:spacing w:val="-2"/>
                <w:lang w:val="en-GB"/>
              </w:rPr>
              <w:t>15</w:t>
            </w:r>
            <w:r>
              <w:rPr>
                <w:rFonts w:ascii="Franklin Gothic Medium" w:hAnsi="Franklin Gothic Medium" w:eastAsia="Franklin Gothic Medium" w:cs="Franklin Gothic Medium"/>
                <w:color w:val="262525"/>
                <w:spacing w:val="-2"/>
              </w:rPr>
              <w:t xml:space="preserve"> </w:t>
            </w:r>
            <w:r>
              <w:rPr>
                <w:color w:val="262525"/>
                <w:spacing w:val="-2"/>
              </w:rPr>
              <w:t xml:space="preserve">– </w:t>
            </w:r>
            <w:r>
              <w:rPr>
                <w:rFonts w:ascii="Franklin Gothic Medium" w:hAnsi="Franklin Gothic Medium" w:eastAsia="Franklin Gothic Medium" w:cs="Franklin Gothic Medium"/>
                <w:color w:val="262525"/>
                <w:spacing w:val="-2"/>
              </w:rPr>
              <w:t>2</w:t>
            </w:r>
            <w:r>
              <w:rPr>
                <w:rFonts w:ascii="Franklin Gothic Medium" w:hAnsi="Franklin Gothic Medium" w:eastAsia="Franklin Gothic Medium" w:cs="Franklin Gothic Medium"/>
                <w:color w:val="262525"/>
                <w:spacing w:val="-3"/>
              </w:rPr>
              <w:t>0</w:t>
            </w:r>
            <w:r>
              <w:rPr>
                <w:rFonts w:hint="default" w:ascii="Franklin Gothic Medium" w:hAnsi="Franklin Gothic Medium" w:eastAsia="Franklin Gothic Medium" w:cs="Franklin Gothic Medium"/>
                <w:color w:val="262525"/>
                <w:spacing w:val="-3"/>
                <w:lang w:val="en-GB"/>
              </w:rPr>
              <w:t>21</w:t>
            </w:r>
          </w:p>
          <w:p w14:paraId="7ED04015">
            <w:pPr>
              <w:pStyle w:val="7"/>
              <w:spacing w:before="104" w:line="188" w:lineRule="auto"/>
              <w:ind w:left="325"/>
            </w:pPr>
            <w:r>
              <w:rPr>
                <w:rFonts w:hint="default" w:ascii="Verdana" w:hAnsi="Verdana" w:eastAsia="Verdana" w:cs="Verdana"/>
                <w:color w:val="262525"/>
                <w:spacing w:val="-1"/>
                <w:sz w:val="24"/>
                <w:szCs w:val="24"/>
                <w:lang w:val="en-GB"/>
              </w:rPr>
              <w:t xml:space="preserve">Economics </w:t>
            </w:r>
            <w:r>
              <w:rPr>
                <w:color w:val="262525"/>
                <w:spacing w:val="-6"/>
              </w:rPr>
              <w:t>B.</w:t>
            </w:r>
            <w:r>
              <w:rPr>
                <w:color w:val="262525"/>
                <w:spacing w:val="11"/>
              </w:rPr>
              <w:t xml:space="preserve"> </w:t>
            </w:r>
            <w:r>
              <w:rPr>
                <w:color w:val="262525"/>
                <w:spacing w:val="-6"/>
              </w:rPr>
              <w:t>Sc.</w:t>
            </w:r>
          </w:p>
          <w:p w14:paraId="64974462">
            <w:pPr>
              <w:pStyle w:val="7"/>
              <w:spacing w:before="241" w:line="193" w:lineRule="auto"/>
              <w:ind w:left="302"/>
              <w:rPr>
                <w:rFonts w:ascii="Franklin Gothic Book" w:hAnsi="Franklin Gothic Book" w:eastAsia="Franklin Gothic Book" w:cs="Franklin Gothic Book"/>
              </w:rPr>
            </w:pPr>
            <w:r>
              <w:rPr>
                <w:rFonts w:hint="default" w:ascii="Verdana" w:hAnsi="Verdana" w:eastAsia="Verdana" w:cs="Verdana"/>
                <w:color w:val="262525"/>
                <w:spacing w:val="-4"/>
                <w:lang w:val="en-GB"/>
              </w:rPr>
              <w:t xml:space="preserve">Oshodi Senior High   </w:t>
            </w:r>
            <w:r>
              <w:rPr>
                <w:rFonts w:ascii="Verdana" w:hAnsi="Verdana" w:eastAsia="Verdana" w:cs="Verdana"/>
                <w:color w:val="262525"/>
                <w:spacing w:val="3"/>
              </w:rPr>
              <w:t xml:space="preserve">                   </w:t>
            </w:r>
            <w:r>
              <w:rPr>
                <w:rFonts w:ascii="Verdana" w:hAnsi="Verdana" w:eastAsia="Verdana" w:cs="Verdana"/>
                <w:color w:val="262525"/>
                <w:spacing w:val="2"/>
              </w:rPr>
              <w:t xml:space="preserve">       </w:t>
            </w:r>
            <w:r>
              <w:rPr>
                <w:rFonts w:ascii="Franklin Gothic Book" w:hAnsi="Franklin Gothic Book" w:eastAsia="Franklin Gothic Book" w:cs="Franklin Gothic Book"/>
                <w:color w:val="262525"/>
                <w:spacing w:val="-4"/>
                <w14:textOutline w14:w="4354" w14:cap="flat" w14:cmpd="sng">
                  <w14:solidFill>
                    <w14:srgbClr w14:val="262525"/>
                  </w14:solidFill>
                  <w14:prstDash w14:val="solid"/>
                  <w14:miter w14:val="0"/>
                </w14:textOutline>
              </w:rPr>
              <w:t>200</w:t>
            </w:r>
            <w:r>
              <w:rPr>
                <w:rFonts w:ascii="Franklin Gothic Book" w:hAnsi="Franklin Gothic Book" w:eastAsia="Franklin Gothic Book" w:cs="Franklin Gothic Book"/>
                <w:color w:val="262525"/>
                <w:spacing w:val="-5"/>
                <w14:textOutline w14:w="4354" w14:cap="flat" w14:cmpd="sng">
                  <w14:solidFill>
                    <w14:srgbClr w14:val="262525"/>
                  </w14:solidFill>
                  <w14:prstDash w14:val="solid"/>
                  <w14:miter w14:val="0"/>
                </w14:textOutline>
              </w:rPr>
              <w:t>4</w:t>
            </w:r>
            <w:r>
              <w:rPr>
                <w:rFonts w:ascii="Franklin Gothic Book" w:hAnsi="Franklin Gothic Book" w:eastAsia="Franklin Gothic Book" w:cs="Franklin Gothic Book"/>
                <w:color w:val="262525"/>
                <w:spacing w:val="-5"/>
              </w:rPr>
              <w:t xml:space="preserve"> </w:t>
            </w:r>
            <w:r>
              <w:rPr>
                <w:color w:val="262525"/>
                <w:spacing w:val="-5"/>
              </w:rPr>
              <w:t xml:space="preserve">– </w:t>
            </w:r>
            <w:r>
              <w:rPr>
                <w:rFonts w:ascii="Franklin Gothic Book" w:hAnsi="Franklin Gothic Book" w:eastAsia="Franklin Gothic Book" w:cs="Franklin Gothic Book"/>
                <w:color w:val="262525"/>
                <w:spacing w:val="-5"/>
                <w14:textOutline w14:w="4354" w14:cap="flat" w14:cmpd="sng">
                  <w14:solidFill>
                    <w14:srgbClr w14:val="262525"/>
                  </w14:solidFill>
                  <w14:prstDash w14:val="solid"/>
                  <w14:miter w14:val="0"/>
                </w14:textOutline>
              </w:rPr>
              <w:t>2010</w:t>
            </w:r>
          </w:p>
          <w:p w14:paraId="61135A34">
            <w:pPr>
              <w:pStyle w:val="7"/>
              <w:spacing w:before="119" w:line="194" w:lineRule="auto"/>
              <w:ind w:left="288" w:firstLine="119" w:firstLineChars="50"/>
            </w:pPr>
            <w:r>
              <w:rPr>
                <w:color w:val="262525"/>
                <w:spacing w:val="-1"/>
              </w:rPr>
              <w:t xml:space="preserve"> School</w:t>
            </w:r>
            <w:r>
              <w:rPr>
                <w:color w:val="262525"/>
                <w:spacing w:val="19"/>
                <w:w w:val="101"/>
              </w:rPr>
              <w:t xml:space="preserve"> </w:t>
            </w:r>
            <w:r>
              <w:rPr>
                <w:color w:val="262525"/>
                <w:spacing w:val="-1"/>
              </w:rPr>
              <w:t>(SSCE)</w:t>
            </w:r>
          </w:p>
        </w:tc>
      </w:tr>
      <w:tr w14:paraId="483CFC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7" w:hRule="atLeast"/>
        </w:trPr>
        <w:tc>
          <w:tcPr>
            <w:tcW w:w="2852" w:type="dxa"/>
            <w:tcBorders>
              <w:top w:val="single" w:color="3C3C3C" w:sz="18" w:space="0"/>
              <w:bottom w:val="single" w:color="3C3C3C" w:sz="18" w:space="0"/>
            </w:tcBorders>
            <w:vAlign w:val="top"/>
          </w:tcPr>
          <w:p w14:paraId="52548C52">
            <w:pPr>
              <w:spacing w:line="281" w:lineRule="auto"/>
              <w:rPr>
                <w:rFonts w:ascii="Arial"/>
                <w:sz w:val="21"/>
              </w:rPr>
            </w:pPr>
          </w:p>
          <w:p w14:paraId="698EE59E">
            <w:pPr>
              <w:spacing w:before="91" w:line="189" w:lineRule="auto"/>
              <w:ind w:left="111"/>
              <w:outlineLvl w:val="0"/>
              <w:rPr>
                <w:rFonts w:ascii="Verdana" w:hAnsi="Verdana" w:eastAsia="Verdana" w:cs="Verdana"/>
                <w:sz w:val="30"/>
                <w:szCs w:val="30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14"/>
                <w:sz w:val="30"/>
                <w:szCs w:val="30"/>
              </w:rPr>
              <w:t>WORK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46"/>
                <w:sz w:val="30"/>
                <w:szCs w:val="30"/>
              </w:rPr>
              <w:t xml:space="preserve"> 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4"/>
                <w:sz w:val="30"/>
                <w:szCs w:val="30"/>
              </w:rPr>
              <w:t>HISTORY</w:t>
            </w:r>
          </w:p>
        </w:tc>
        <w:tc>
          <w:tcPr>
            <w:tcW w:w="8301" w:type="dxa"/>
            <w:gridSpan w:val="2"/>
            <w:tcBorders>
              <w:top w:val="single" w:color="3C3C3C" w:sz="18" w:space="0"/>
              <w:bottom w:val="single" w:color="3C3C3C" w:sz="18" w:space="0"/>
            </w:tcBorders>
            <w:vAlign w:val="top"/>
          </w:tcPr>
          <w:p w14:paraId="763ADED6">
            <w:pPr>
              <w:spacing w:line="249" w:lineRule="auto"/>
              <w:rPr>
                <w:rFonts w:ascii="Arial"/>
                <w:sz w:val="21"/>
              </w:rPr>
            </w:pPr>
          </w:p>
          <w:p w14:paraId="1B677C62">
            <w:pPr>
              <w:pStyle w:val="7"/>
              <w:spacing w:before="73" w:line="188" w:lineRule="auto"/>
              <w:ind w:left="214"/>
              <w:rPr>
                <w:rFonts w:hint="default" w:ascii="Verdana" w:hAnsi="Verdana" w:eastAsia="Verdana" w:cs="Verdana"/>
                <w:lang w:val="en-GB"/>
              </w:rPr>
            </w:pPr>
            <w:r>
              <w:rPr>
                <w:rFonts w:hint="default" w:ascii="Verdana" w:hAnsi="Verdana" w:eastAsia="Verdana" w:cs="Verdana"/>
                <w:b/>
                <w:bCs/>
                <w:color w:val="262525"/>
                <w:spacing w:val="-16"/>
                <w:lang w:val="en-GB"/>
              </w:rPr>
              <w:t>CUSTOMER CARE REP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6"/>
              </w:rPr>
              <w:t xml:space="preserve"> 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spacing w:val="-16"/>
                <w:lang w:val="en-GB"/>
              </w:rPr>
              <w:t>RESENTATIV</w:t>
            </w:r>
            <w:r>
              <w:rPr>
                <w:rFonts w:ascii="Verdana" w:hAnsi="Verdana" w:eastAsia="Verdana" w:cs="Verdana"/>
                <w:color w:val="262525"/>
                <w:spacing w:val="-16"/>
              </w:rPr>
              <w:t xml:space="preserve">    </w:t>
            </w:r>
            <w:r>
              <w:rPr>
                <w:rFonts w:hint="default" w:ascii="Verdana" w:hAnsi="Verdana" w:eastAsia="Verdana" w:cs="Verdana"/>
                <w:color w:val="262525"/>
                <w:spacing w:val="-16"/>
                <w:lang w:val="en-GB"/>
              </w:rPr>
              <w:t xml:space="preserve">                      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6"/>
              </w:rPr>
              <w:t xml:space="preserve">2021 </w:t>
            </w:r>
            <w:r>
              <w:rPr>
                <w:b/>
                <w:bCs/>
                <w:color w:val="262525"/>
                <w:spacing w:val="-16"/>
              </w:rPr>
              <w:t xml:space="preserve">-  </w:t>
            </w:r>
            <w:r>
              <w:rPr>
                <w:rFonts w:ascii="Verdana" w:hAnsi="Verdana" w:eastAsia="Verdana" w:cs="Verdana"/>
                <w:b/>
                <w:bCs/>
                <w:color w:val="262525"/>
                <w:spacing w:val="-16"/>
              </w:rPr>
              <w:t>202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spacing w:val="-16"/>
                <w:lang w:val="en-GB"/>
              </w:rPr>
              <w:t>2</w:t>
            </w:r>
          </w:p>
          <w:p w14:paraId="43E39973">
            <w:pPr>
              <w:pStyle w:val="7"/>
              <w:spacing w:before="97" w:line="244" w:lineRule="auto"/>
              <w:ind w:left="218" w:right="5434"/>
              <w:rPr>
                <w:color w:val="262525"/>
                <w:spacing w:val="2"/>
              </w:rPr>
            </w:pPr>
            <w:r>
              <w:rPr>
                <w:rFonts w:hint="default" w:ascii="Verdana" w:hAnsi="Verdana" w:eastAsia="Verdana" w:cs="Verdana"/>
                <w:color w:val="262525"/>
                <w:spacing w:val="-2"/>
                <w:lang w:val="en-GB"/>
              </w:rPr>
              <w:t>FIDELITY BANK.</w:t>
            </w:r>
            <w:r>
              <w:rPr>
                <w:color w:val="262525"/>
                <w:spacing w:val="2"/>
              </w:rPr>
              <w:t xml:space="preserve">  </w:t>
            </w:r>
          </w:p>
          <w:p w14:paraId="05D62CD8">
            <w:pPr>
              <w:pStyle w:val="7"/>
              <w:spacing w:before="97" w:line="244" w:lineRule="auto"/>
              <w:ind w:left="218" w:right="5434"/>
            </w:pPr>
            <w:r>
              <w:rPr>
                <w:color w:val="262525"/>
                <w:spacing w:val="-8"/>
              </w:rPr>
              <w:t>Roles</w:t>
            </w:r>
            <w:r>
              <w:rPr>
                <w:color w:val="262525"/>
                <w:spacing w:val="32"/>
                <w:w w:val="101"/>
              </w:rPr>
              <w:t xml:space="preserve"> </w:t>
            </w:r>
            <w:r>
              <w:rPr>
                <w:color w:val="262525"/>
                <w:spacing w:val="-8"/>
              </w:rPr>
              <w:t>and</w:t>
            </w:r>
            <w:r>
              <w:rPr>
                <w:color w:val="262525"/>
                <w:spacing w:val="41"/>
                <w:w w:val="101"/>
              </w:rPr>
              <w:t xml:space="preserve"> </w:t>
            </w:r>
            <w:r>
              <w:rPr>
                <w:color w:val="262525"/>
                <w:spacing w:val="-8"/>
              </w:rPr>
              <w:t>Responsibiliti</w:t>
            </w:r>
            <w:r>
              <w:rPr>
                <w:color w:val="262525"/>
                <w:spacing w:val="-9"/>
              </w:rPr>
              <w:t>es</w:t>
            </w:r>
          </w:p>
          <w:p w14:paraId="714F76D1">
            <w:pPr>
              <w:pStyle w:val="7"/>
              <w:spacing w:before="67" w:line="234" w:lineRule="auto"/>
              <w:ind w:left="218" w:right="218" w:hanging="1"/>
            </w:pPr>
            <w:r>
              <w:rPr>
                <w:color w:val="262525"/>
                <w:spacing w:val="-1"/>
              </w:rPr>
              <w:t>•  Raising</w:t>
            </w:r>
            <w:r>
              <w:rPr>
                <w:color w:val="262525"/>
                <w:spacing w:val="46"/>
              </w:rPr>
              <w:t xml:space="preserve"> </w:t>
            </w:r>
            <w:r>
              <w:rPr>
                <w:color w:val="262525"/>
                <w:spacing w:val="-1"/>
              </w:rPr>
              <w:t>support</w:t>
            </w:r>
            <w:r>
              <w:rPr>
                <w:color w:val="262525"/>
                <w:spacing w:val="40"/>
              </w:rPr>
              <w:t xml:space="preserve"> </w:t>
            </w:r>
            <w:r>
              <w:rPr>
                <w:color w:val="262525"/>
                <w:spacing w:val="-1"/>
              </w:rPr>
              <w:t>tickets</w:t>
            </w:r>
            <w:r>
              <w:rPr>
                <w:color w:val="262525"/>
                <w:spacing w:val="37"/>
              </w:rPr>
              <w:t xml:space="preserve"> </w:t>
            </w:r>
            <w:r>
              <w:rPr>
                <w:color w:val="262525"/>
                <w:spacing w:val="-1"/>
              </w:rPr>
              <w:t>to</w:t>
            </w:r>
            <w:r>
              <w:rPr>
                <w:color w:val="262525"/>
                <w:spacing w:val="37"/>
              </w:rPr>
              <w:t xml:space="preserve"> </w:t>
            </w:r>
            <w:r>
              <w:rPr>
                <w:color w:val="262525"/>
                <w:spacing w:val="-2"/>
              </w:rPr>
              <w:t>enable</w:t>
            </w:r>
            <w:r>
              <w:rPr>
                <w:color w:val="262525"/>
                <w:spacing w:val="36"/>
                <w:w w:val="101"/>
              </w:rPr>
              <w:t xml:space="preserve"> </w:t>
            </w:r>
            <w:r>
              <w:rPr>
                <w:color w:val="262525"/>
                <w:spacing w:val="-2"/>
              </w:rPr>
              <w:t>tracking</w:t>
            </w:r>
            <w:r>
              <w:rPr>
                <w:color w:val="262525"/>
                <w:spacing w:val="45"/>
              </w:rPr>
              <w:t xml:space="preserve"> </w:t>
            </w:r>
            <w:r>
              <w:rPr>
                <w:color w:val="262525"/>
                <w:spacing w:val="-2"/>
              </w:rPr>
              <w:t>and</w:t>
            </w:r>
            <w:r>
              <w:rPr>
                <w:color w:val="262525"/>
                <w:spacing w:val="53"/>
              </w:rPr>
              <w:t xml:space="preserve"> </w:t>
            </w:r>
            <w:r>
              <w:rPr>
                <w:color w:val="262525"/>
                <w:spacing w:val="-2"/>
              </w:rPr>
              <w:t>resolution</w:t>
            </w:r>
            <w:r>
              <w:rPr>
                <w:color w:val="262525"/>
                <w:spacing w:val="43"/>
              </w:rPr>
              <w:t xml:space="preserve"> </w:t>
            </w:r>
            <w:r>
              <w:rPr>
                <w:color w:val="262525"/>
                <w:spacing w:val="-2"/>
              </w:rPr>
              <w:t>of</w:t>
            </w:r>
            <w:r>
              <w:rPr>
                <w:color w:val="262525"/>
                <w:spacing w:val="34"/>
              </w:rPr>
              <w:t xml:space="preserve"> </w:t>
            </w:r>
            <w:r>
              <w:rPr>
                <w:color w:val="262525"/>
                <w:spacing w:val="-2"/>
              </w:rPr>
              <w:t>customer</w:t>
            </w:r>
            <w:r>
              <w:rPr>
                <w:color w:val="262525"/>
              </w:rPr>
              <w:t xml:space="preserve"> </w:t>
            </w:r>
            <w:r>
              <w:rPr>
                <w:color w:val="262525"/>
                <w:spacing w:val="-2"/>
              </w:rPr>
              <w:t>requests.</w:t>
            </w:r>
          </w:p>
          <w:p w14:paraId="71738CEE">
            <w:pPr>
              <w:pStyle w:val="7"/>
              <w:spacing w:before="97" w:line="253" w:lineRule="auto"/>
              <w:ind w:left="204" w:right="214" w:firstLine="12"/>
            </w:pPr>
            <w:r>
              <w:rPr>
                <w:color w:val="262525"/>
                <w:spacing w:val="-1"/>
              </w:rPr>
              <w:t>•  Investigating</w:t>
            </w:r>
            <w:r>
              <w:rPr>
                <w:color w:val="262525"/>
                <w:spacing w:val="46"/>
              </w:rPr>
              <w:t xml:space="preserve"> </w:t>
            </w:r>
            <w:r>
              <w:rPr>
                <w:color w:val="262525"/>
                <w:spacing w:val="-1"/>
              </w:rPr>
              <w:t>and</w:t>
            </w:r>
            <w:r>
              <w:rPr>
                <w:color w:val="262525"/>
                <w:spacing w:val="49"/>
              </w:rPr>
              <w:t xml:space="preserve"> </w:t>
            </w:r>
            <w:r>
              <w:rPr>
                <w:color w:val="262525"/>
                <w:spacing w:val="-1"/>
              </w:rPr>
              <w:t>resolving</w:t>
            </w:r>
            <w:r>
              <w:rPr>
                <w:color w:val="262525"/>
                <w:spacing w:val="45"/>
              </w:rPr>
              <w:t xml:space="preserve"> </w:t>
            </w:r>
            <w:r>
              <w:rPr>
                <w:color w:val="262525"/>
                <w:spacing w:val="-1"/>
              </w:rPr>
              <w:t>customer</w:t>
            </w:r>
            <w:r>
              <w:rPr>
                <w:color w:val="262525"/>
                <w:spacing w:val="43"/>
              </w:rPr>
              <w:t xml:space="preserve"> </w:t>
            </w:r>
            <w:r>
              <w:rPr>
                <w:color w:val="262525"/>
                <w:spacing w:val="-1"/>
              </w:rPr>
              <w:t>c</w:t>
            </w:r>
            <w:r>
              <w:rPr>
                <w:color w:val="262525"/>
                <w:spacing w:val="-2"/>
              </w:rPr>
              <w:t>omplaints</w:t>
            </w:r>
            <w:r>
              <w:rPr>
                <w:color w:val="262525"/>
                <w:spacing w:val="37"/>
                <w:w w:val="101"/>
              </w:rPr>
              <w:t xml:space="preserve"> </w:t>
            </w:r>
            <w:r>
              <w:rPr>
                <w:color w:val="262525"/>
                <w:spacing w:val="-2"/>
              </w:rPr>
              <w:t>then</w:t>
            </w:r>
            <w:r>
              <w:rPr>
                <w:color w:val="262525"/>
                <w:spacing w:val="43"/>
              </w:rPr>
              <w:t xml:space="preserve"> </w:t>
            </w:r>
            <w:r>
              <w:rPr>
                <w:color w:val="262525"/>
                <w:spacing w:val="-2"/>
              </w:rPr>
              <w:t>closing</w:t>
            </w:r>
            <w:r>
              <w:rPr>
                <w:color w:val="262525"/>
                <w:spacing w:val="41"/>
              </w:rPr>
              <w:t xml:space="preserve"> </w:t>
            </w:r>
            <w:r>
              <w:rPr>
                <w:color w:val="262525"/>
                <w:spacing w:val="-2"/>
              </w:rPr>
              <w:t>support</w:t>
            </w:r>
            <w:r>
              <w:rPr>
                <w:color w:val="262525"/>
              </w:rPr>
              <w:t xml:space="preserve"> </w:t>
            </w:r>
            <w:r>
              <w:rPr>
                <w:color w:val="262525"/>
                <w:spacing w:val="-1"/>
              </w:rPr>
              <w:t>tickets.</w:t>
            </w:r>
          </w:p>
          <w:p w14:paraId="036BFEA2">
            <w:pPr>
              <w:pStyle w:val="7"/>
              <w:spacing w:before="47" w:line="193" w:lineRule="auto"/>
              <w:ind w:left="217"/>
            </w:pPr>
            <w:r>
              <w:rPr>
                <w:color w:val="262525"/>
                <w:spacing w:val="-7"/>
              </w:rPr>
              <w:t>•</w:t>
            </w:r>
            <w:r>
              <w:rPr>
                <w:color w:val="262525"/>
                <w:spacing w:val="14"/>
              </w:rPr>
              <w:t xml:space="preserve"> </w:t>
            </w:r>
            <w:r>
              <w:rPr>
                <w:color w:val="262525"/>
                <w:spacing w:val="-7"/>
              </w:rPr>
              <w:t>Maintaining</w:t>
            </w:r>
            <w:r>
              <w:rPr>
                <w:color w:val="262525"/>
                <w:spacing w:val="15"/>
              </w:rPr>
              <w:t xml:space="preserve"> </w:t>
            </w:r>
            <w:r>
              <w:rPr>
                <w:color w:val="262525"/>
                <w:spacing w:val="-7"/>
              </w:rPr>
              <w:t>a</w:t>
            </w:r>
            <w:r>
              <w:rPr>
                <w:color w:val="262525"/>
                <w:spacing w:val="14"/>
              </w:rPr>
              <w:t xml:space="preserve"> </w:t>
            </w:r>
            <w:r>
              <w:rPr>
                <w:color w:val="262525"/>
                <w:spacing w:val="-7"/>
              </w:rPr>
              <w:t>databas</w:t>
            </w:r>
            <w:r>
              <w:rPr>
                <w:color w:val="262525"/>
                <w:spacing w:val="-8"/>
              </w:rPr>
              <w:t>e</w:t>
            </w:r>
            <w:r>
              <w:rPr>
                <w:color w:val="262525"/>
                <w:spacing w:val="15"/>
              </w:rPr>
              <w:t xml:space="preserve"> </w:t>
            </w:r>
            <w:r>
              <w:rPr>
                <w:color w:val="262525"/>
                <w:spacing w:val="-8"/>
              </w:rPr>
              <w:t>of customer</w:t>
            </w:r>
            <w:r>
              <w:rPr>
                <w:color w:val="262525"/>
                <w:spacing w:val="20"/>
              </w:rPr>
              <w:t xml:space="preserve"> </w:t>
            </w:r>
            <w:r>
              <w:rPr>
                <w:color w:val="262525"/>
                <w:spacing w:val="-8"/>
              </w:rPr>
              <w:t>information.</w:t>
            </w:r>
          </w:p>
          <w:p w14:paraId="18301D33">
            <w:pPr>
              <w:pStyle w:val="7"/>
              <w:spacing w:before="98" w:line="193" w:lineRule="auto"/>
              <w:ind w:left="217"/>
            </w:pPr>
            <w:r>
              <w:rPr>
                <w:color w:val="262525"/>
                <w:spacing w:val="-7"/>
              </w:rPr>
              <w:t>•</w:t>
            </w:r>
            <w:r>
              <w:rPr>
                <w:color w:val="262525"/>
                <w:spacing w:val="14"/>
              </w:rPr>
              <w:t xml:space="preserve"> </w:t>
            </w:r>
            <w:r>
              <w:rPr>
                <w:color w:val="262525"/>
                <w:spacing w:val="-7"/>
              </w:rPr>
              <w:t>Escalating</w:t>
            </w:r>
            <w:r>
              <w:rPr>
                <w:color w:val="262525"/>
                <w:spacing w:val="27"/>
              </w:rPr>
              <w:t xml:space="preserve"> </w:t>
            </w:r>
            <w:r>
              <w:rPr>
                <w:color w:val="262525"/>
                <w:spacing w:val="-7"/>
              </w:rPr>
              <w:t>inquiries</w:t>
            </w:r>
            <w:r>
              <w:rPr>
                <w:color w:val="262525"/>
                <w:spacing w:val="14"/>
              </w:rPr>
              <w:t xml:space="preserve"> </w:t>
            </w:r>
            <w:r>
              <w:rPr>
                <w:color w:val="262525"/>
                <w:spacing w:val="-7"/>
              </w:rPr>
              <w:t>to</w:t>
            </w:r>
            <w:r>
              <w:rPr>
                <w:color w:val="262525"/>
                <w:spacing w:val="15"/>
              </w:rPr>
              <w:t xml:space="preserve"> </w:t>
            </w:r>
            <w:r>
              <w:rPr>
                <w:color w:val="262525"/>
                <w:spacing w:val="-7"/>
              </w:rPr>
              <w:t>the</w:t>
            </w:r>
            <w:r>
              <w:rPr>
                <w:color w:val="262525"/>
                <w:spacing w:val="19"/>
              </w:rPr>
              <w:t xml:space="preserve"> </w:t>
            </w:r>
            <w:r>
              <w:rPr>
                <w:color w:val="262525"/>
                <w:spacing w:val="-7"/>
              </w:rPr>
              <w:t>a</w:t>
            </w:r>
            <w:r>
              <w:rPr>
                <w:color w:val="262525"/>
                <w:spacing w:val="-8"/>
              </w:rPr>
              <w:t>ppropriate</w:t>
            </w:r>
            <w:r>
              <w:rPr>
                <w:color w:val="262525"/>
                <w:spacing w:val="21"/>
              </w:rPr>
              <w:t xml:space="preserve"> </w:t>
            </w:r>
            <w:r>
              <w:rPr>
                <w:color w:val="262525"/>
                <w:spacing w:val="-8"/>
              </w:rPr>
              <w:t>team,</w:t>
            </w:r>
            <w:r>
              <w:rPr>
                <w:color w:val="262525"/>
                <w:spacing w:val="17"/>
              </w:rPr>
              <w:t xml:space="preserve"> </w:t>
            </w:r>
            <w:r>
              <w:rPr>
                <w:color w:val="262525"/>
                <w:spacing w:val="-8"/>
              </w:rPr>
              <w:t>when</w:t>
            </w:r>
            <w:r>
              <w:rPr>
                <w:color w:val="262525"/>
                <w:spacing w:val="25"/>
                <w:w w:val="101"/>
              </w:rPr>
              <w:t xml:space="preserve"> </w:t>
            </w:r>
            <w:r>
              <w:rPr>
                <w:color w:val="262525"/>
                <w:spacing w:val="-8"/>
              </w:rPr>
              <w:t>necessary.</w:t>
            </w:r>
          </w:p>
          <w:p w14:paraId="0A985AD1">
            <w:pPr>
              <w:pStyle w:val="7"/>
              <w:spacing w:before="98" w:line="236" w:lineRule="auto"/>
              <w:ind w:left="204" w:right="217" w:firstLine="12"/>
            </w:pPr>
            <w:r>
              <w:rPr>
                <w:color w:val="262525"/>
                <w:spacing w:val="-2"/>
              </w:rPr>
              <w:t>•</w:t>
            </w:r>
            <w:r>
              <w:rPr>
                <w:color w:val="262525"/>
                <w:spacing w:val="60"/>
              </w:rPr>
              <w:t xml:space="preserve"> </w:t>
            </w:r>
            <w:r>
              <w:rPr>
                <w:color w:val="262525"/>
                <w:spacing w:val="-2"/>
              </w:rPr>
              <w:t>Passing</w:t>
            </w:r>
            <w:r>
              <w:rPr>
                <w:color w:val="262525"/>
                <w:spacing w:val="31"/>
              </w:rPr>
              <w:t xml:space="preserve"> </w:t>
            </w:r>
            <w:r>
              <w:rPr>
                <w:color w:val="262525"/>
                <w:spacing w:val="-2"/>
              </w:rPr>
              <w:t>customer</w:t>
            </w:r>
            <w:r>
              <w:rPr>
                <w:color w:val="262525"/>
                <w:spacing w:val="25"/>
              </w:rPr>
              <w:t xml:space="preserve"> </w:t>
            </w:r>
            <w:r>
              <w:rPr>
                <w:color w:val="262525"/>
                <w:spacing w:val="-2"/>
              </w:rPr>
              <w:t>feedback</w:t>
            </w:r>
            <w:r>
              <w:rPr>
                <w:color w:val="262525"/>
                <w:spacing w:val="23"/>
                <w:w w:val="101"/>
              </w:rPr>
              <w:t xml:space="preserve"> </w:t>
            </w:r>
            <w:r>
              <w:rPr>
                <w:color w:val="262525"/>
                <w:spacing w:val="-2"/>
              </w:rPr>
              <w:t>onto</w:t>
            </w:r>
            <w:r>
              <w:rPr>
                <w:color w:val="262525"/>
                <w:spacing w:val="18"/>
              </w:rPr>
              <w:t xml:space="preserve"> </w:t>
            </w:r>
            <w:r>
              <w:rPr>
                <w:color w:val="262525"/>
                <w:spacing w:val="-2"/>
              </w:rPr>
              <w:t>the</w:t>
            </w:r>
            <w:r>
              <w:rPr>
                <w:color w:val="262525"/>
                <w:spacing w:val="32"/>
              </w:rPr>
              <w:t xml:space="preserve"> </w:t>
            </w:r>
            <w:r>
              <w:rPr>
                <w:color w:val="262525"/>
                <w:spacing w:val="-2"/>
              </w:rPr>
              <w:t>product</w:t>
            </w:r>
            <w:r>
              <w:rPr>
                <w:color w:val="262525"/>
                <w:spacing w:val="20"/>
              </w:rPr>
              <w:t xml:space="preserve"> </w:t>
            </w:r>
            <w:r>
              <w:rPr>
                <w:color w:val="262525"/>
                <w:spacing w:val="-2"/>
              </w:rPr>
              <w:t>or</w:t>
            </w:r>
            <w:r>
              <w:rPr>
                <w:color w:val="262525"/>
                <w:spacing w:val="29"/>
                <w:w w:val="101"/>
              </w:rPr>
              <w:t xml:space="preserve"> </w:t>
            </w:r>
            <w:r>
              <w:rPr>
                <w:color w:val="262525"/>
                <w:spacing w:val="-2"/>
              </w:rPr>
              <w:t>sales</w:t>
            </w:r>
            <w:r>
              <w:rPr>
                <w:color w:val="262525"/>
                <w:spacing w:val="22"/>
              </w:rPr>
              <w:t xml:space="preserve"> </w:t>
            </w:r>
            <w:r>
              <w:rPr>
                <w:color w:val="262525"/>
                <w:spacing w:val="-2"/>
              </w:rPr>
              <w:t>team</w:t>
            </w:r>
            <w:r>
              <w:rPr>
                <w:color w:val="262525"/>
                <w:spacing w:val="24"/>
              </w:rPr>
              <w:t xml:space="preserve"> </w:t>
            </w:r>
            <w:r>
              <w:rPr>
                <w:color w:val="262525"/>
                <w:spacing w:val="-2"/>
              </w:rPr>
              <w:t>to</w:t>
            </w:r>
            <w:r>
              <w:rPr>
                <w:color w:val="262525"/>
                <w:spacing w:val="35"/>
              </w:rPr>
              <w:t xml:space="preserve"> </w:t>
            </w:r>
            <w:r>
              <w:rPr>
                <w:color w:val="262525"/>
                <w:spacing w:val="-2"/>
              </w:rPr>
              <w:t>improve</w:t>
            </w:r>
            <w:r>
              <w:rPr>
                <w:color w:val="262525"/>
              </w:rPr>
              <w:t xml:space="preserve"> </w:t>
            </w:r>
            <w:r>
              <w:rPr>
                <w:color w:val="262525"/>
                <w:spacing w:val="-1"/>
              </w:rPr>
              <w:t>the organization’s offerings</w:t>
            </w:r>
          </w:p>
          <w:p w14:paraId="5ECF4A1E">
            <w:pPr>
              <w:spacing w:line="263" w:lineRule="auto"/>
              <w:rPr>
                <w:rFonts w:ascii="Arial"/>
                <w:sz w:val="21"/>
              </w:rPr>
            </w:pPr>
          </w:p>
          <w:p w14:paraId="471C292D">
            <w:pPr>
              <w:pStyle w:val="7"/>
              <w:spacing w:before="73" w:line="188" w:lineRule="auto"/>
              <w:ind w:left="232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b/>
                <w:bCs/>
                <w:color w:val="262525"/>
                <w:spacing w:val="2"/>
                <w:lang w:val="en-GB"/>
              </w:rPr>
              <w:t>SECURITY CUSTOMER SERVICE</w:t>
            </w:r>
            <w:r>
              <w:rPr>
                <w:rFonts w:ascii="Arial" w:hAnsi="Arial" w:eastAsia="Arial" w:cs="Arial"/>
                <w:b/>
                <w:bCs/>
                <w:color w:val="262525"/>
                <w:spacing w:val="2"/>
              </w:rPr>
              <w:t xml:space="preserve"> </w:t>
            </w:r>
            <w:r>
              <w:rPr>
                <w:rFonts w:hint="default" w:ascii="Arial" w:hAnsi="Arial" w:eastAsia="Arial" w:cs="Arial"/>
                <w:b/>
                <w:bCs/>
                <w:color w:val="262525"/>
                <w:spacing w:val="2"/>
                <w:lang w:val="en-GB"/>
              </w:rPr>
              <w:t>(NIBBS)</w:t>
            </w:r>
            <w:r>
              <w:rPr>
                <w:rFonts w:ascii="Arial" w:hAnsi="Arial" w:eastAsia="Arial" w:cs="Arial"/>
                <w:color w:val="262525"/>
                <w:spacing w:val="2"/>
              </w:rPr>
              <w:t xml:space="preserve">             </w:t>
            </w:r>
            <w:r>
              <w:rPr>
                <w:rFonts w:ascii="Verdana" w:hAnsi="Verdana" w:eastAsia="Verdana" w:cs="Verdana"/>
                <w:b/>
                <w:bCs/>
                <w:color w:val="262525"/>
              </w:rPr>
              <w:t>20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lang w:val="en-GB"/>
              </w:rPr>
              <w:t>23</w:t>
            </w:r>
            <w:r>
              <w:rPr>
                <w:rFonts w:ascii="Arial" w:hAnsi="Arial" w:eastAsia="Arial" w:cs="Arial"/>
                <w:b/>
                <w:bCs/>
                <w:color w:val="262525"/>
              </w:rPr>
              <w:t xml:space="preserve"> </w:t>
            </w:r>
            <w:r>
              <w:rPr>
                <w:b/>
                <w:bCs/>
                <w:color w:val="262525"/>
              </w:rPr>
              <w:t xml:space="preserve">- </w:t>
            </w:r>
            <w:r>
              <w:rPr>
                <w:rFonts w:hint="default" w:ascii="Arial" w:hAnsi="Arial" w:eastAsia="Arial" w:cs="Arial"/>
                <w:b/>
                <w:bCs/>
                <w:color w:val="262525"/>
                <w:lang w:val="en-GB"/>
              </w:rPr>
              <w:t>Till date</w:t>
            </w:r>
          </w:p>
          <w:p w14:paraId="3CA400C0">
            <w:pPr>
              <w:pStyle w:val="7"/>
              <w:spacing w:before="103" w:line="252" w:lineRule="auto"/>
              <w:ind w:left="237" w:right="4184" w:firstLine="1"/>
            </w:pPr>
            <w:r>
              <w:rPr>
                <w:rFonts w:hint="default" w:ascii="Arial" w:hAnsi="Arial" w:eastAsia="Arial" w:cs="Arial"/>
                <w:color w:val="262525"/>
                <w:spacing w:val="-1"/>
                <w:lang w:val="en-GB"/>
              </w:rPr>
              <w:t>OPAY DIGITAL SERVICE</w:t>
            </w:r>
            <w:r>
              <w:rPr>
                <w:color w:val="262525"/>
                <w:spacing w:val="-1"/>
              </w:rPr>
              <w:t>, N</w:t>
            </w:r>
            <w:r>
              <w:rPr>
                <w:color w:val="262525"/>
                <w:spacing w:val="-2"/>
              </w:rPr>
              <w:t>IGERIA</w:t>
            </w:r>
            <w:r>
              <w:rPr>
                <w:color w:val="262525"/>
              </w:rPr>
              <w:t xml:space="preserve"> </w:t>
            </w:r>
            <w:r>
              <w:rPr>
                <w:color w:val="262525"/>
                <w:spacing w:val="-8"/>
              </w:rPr>
              <w:t>Roles</w:t>
            </w:r>
            <w:r>
              <w:rPr>
                <w:color w:val="262525"/>
                <w:spacing w:val="35"/>
              </w:rPr>
              <w:t xml:space="preserve"> </w:t>
            </w:r>
            <w:r>
              <w:rPr>
                <w:color w:val="262525"/>
                <w:spacing w:val="-8"/>
              </w:rPr>
              <w:t>and</w:t>
            </w:r>
            <w:r>
              <w:rPr>
                <w:color w:val="262525"/>
                <w:spacing w:val="42"/>
              </w:rPr>
              <w:t xml:space="preserve"> </w:t>
            </w:r>
            <w:r>
              <w:rPr>
                <w:color w:val="262525"/>
                <w:spacing w:val="-8"/>
              </w:rPr>
              <w:t>Responsibilities</w:t>
            </w:r>
          </w:p>
          <w:p w14:paraId="5E0BED68">
            <w:pPr>
              <w:pStyle w:val="7"/>
              <w:spacing w:before="52" w:line="193" w:lineRule="auto"/>
              <w:ind w:left="473" w:leftChars="112" w:hanging="238" w:hangingChars="100"/>
              <w:rPr>
                <w:rFonts w:hint="default" w:ascii="Arial" w:hAnsi="Arial" w:eastAsia="Arial" w:cs="Arial"/>
                <w:lang w:val="en-GB"/>
              </w:rPr>
            </w:pPr>
            <w:r>
              <w:rPr>
                <w:color w:val="262525"/>
                <w:spacing w:val="-1"/>
              </w:rPr>
              <w:t xml:space="preserve">• </w:t>
            </w:r>
            <w:r>
              <w:rPr>
                <w:color w:val="262525"/>
                <w:spacing w:val="-1"/>
                <w:lang w:val="en-GB"/>
              </w:rPr>
              <w:t>Transmitting</w:t>
            </w:r>
            <w:r>
              <w:rPr>
                <w:rFonts w:hint="default"/>
                <w:color w:val="262525"/>
                <w:spacing w:val="-1"/>
                <w:lang w:val="en-GB"/>
              </w:rPr>
              <w:t xml:space="preserve"> financial transaction data on-line and retrieving reports and statements of account on-line via secure technology network.</w:t>
            </w:r>
          </w:p>
          <w:p w14:paraId="09BB0955">
            <w:pPr>
              <w:pStyle w:val="7"/>
              <w:spacing w:before="98" w:line="247" w:lineRule="auto"/>
              <w:ind w:left="438" w:right="822" w:hanging="202"/>
              <w:rPr>
                <w:rFonts w:hint="default" w:ascii="Arial" w:hAnsi="Arial" w:eastAsia="Arial" w:cs="Arial"/>
                <w:lang w:val="en-GB"/>
              </w:rPr>
            </w:pPr>
            <w:r>
              <w:rPr>
                <w:color w:val="262525"/>
                <w:spacing w:val="-1"/>
              </w:rPr>
              <w:t>•</w:t>
            </w:r>
            <w:r>
              <w:rPr>
                <w:color w:val="262525"/>
                <w:spacing w:val="29"/>
                <w:w w:val="101"/>
              </w:rPr>
              <w:t xml:space="preserve"> </w:t>
            </w:r>
            <w:r>
              <w:rPr>
                <w:rFonts w:hint="default" w:ascii="Arial" w:hAnsi="Arial" w:eastAsia="Arial" w:cs="Arial"/>
                <w:color w:val="262525"/>
                <w:spacing w:val="-1"/>
                <w:lang w:val="en-GB"/>
              </w:rPr>
              <w:t>Escalating Email to other bank for failed and successful transactions.</w:t>
            </w:r>
          </w:p>
          <w:p w14:paraId="5AAA88BA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  <w:r>
              <w:rPr>
                <w:color w:val="262525"/>
              </w:rPr>
              <w:t xml:space="preserve">• </w:t>
            </w:r>
            <w:r>
              <w:rPr>
                <w:rFonts w:hint="default" w:ascii="Arial" w:hAnsi="Arial" w:eastAsia="Arial" w:cs="Arial"/>
                <w:color w:val="262525"/>
                <w:lang w:val="en-GB"/>
              </w:rPr>
              <w:t>Resolve and unblock, blocked account through system glitch.</w:t>
            </w:r>
          </w:p>
          <w:p w14:paraId="5DB8998A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  <w:r>
              <w:rPr>
                <w:color w:val="262525"/>
              </w:rPr>
              <w:t xml:space="preserve">• </w:t>
            </w:r>
            <w:r>
              <w:rPr>
                <w:color w:val="262525"/>
                <w:lang w:val="en-GB"/>
              </w:rPr>
              <w:t>Assists</w:t>
            </w:r>
            <w:r>
              <w:rPr>
                <w:rFonts w:hint="default" w:ascii="Arial" w:hAnsi="Arial" w:eastAsia="Arial" w:cs="Arial"/>
                <w:color w:val="262525"/>
                <w:lang w:val="en-GB"/>
              </w:rPr>
              <w:t xml:space="preserve"> engineering team with back-end updates on company’s website.</w:t>
            </w:r>
          </w:p>
          <w:p w14:paraId="1B8A0603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35EC1FCB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27AE594E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6E8022EA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53849579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1D8F47C7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500B2525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669B4360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16FF80A9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0D0BF219">
            <w:pPr>
              <w:pStyle w:val="7"/>
              <w:spacing w:before="73" w:line="188" w:lineRule="auto"/>
              <w:ind w:left="232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b/>
                <w:bCs/>
                <w:color w:val="262525"/>
                <w:spacing w:val="2"/>
                <w:lang w:val="en-US"/>
              </w:rPr>
              <w:t>VIRTUAL ASSISTANCE</w:t>
            </w:r>
            <w:r>
              <w:rPr>
                <w:rFonts w:ascii="Arial" w:hAnsi="Arial" w:eastAsia="Arial" w:cs="Arial"/>
                <w:color w:val="262525"/>
                <w:spacing w:val="2"/>
              </w:rPr>
              <w:t xml:space="preserve">          </w:t>
            </w:r>
            <w:r>
              <w:rPr>
                <w:rFonts w:hint="default" w:ascii="Arial" w:hAnsi="Arial" w:eastAsia="Arial" w:cs="Arial"/>
                <w:color w:val="262525"/>
                <w:spacing w:val="2"/>
                <w:lang w:val="en-US"/>
              </w:rPr>
              <w:t xml:space="preserve">         </w:t>
            </w:r>
            <w:r>
              <w:rPr>
                <w:rFonts w:ascii="Arial" w:hAnsi="Arial" w:eastAsia="Arial" w:cs="Arial"/>
                <w:color w:val="262525"/>
                <w:spacing w:val="2"/>
              </w:rPr>
              <w:t xml:space="preserve">   </w:t>
            </w:r>
            <w:r>
              <w:rPr>
                <w:rFonts w:ascii="Verdana" w:hAnsi="Verdana" w:eastAsia="Verdana" w:cs="Verdana"/>
                <w:b/>
                <w:bCs/>
                <w:color w:val="262525"/>
              </w:rPr>
              <w:t>20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lang w:val="en-GB"/>
              </w:rPr>
              <w:t>2</w:t>
            </w:r>
            <w:r>
              <w:rPr>
                <w:rFonts w:hint="default" w:ascii="Verdana" w:hAnsi="Verdana" w:eastAsia="Verdana" w:cs="Verdana"/>
                <w:b/>
                <w:bCs/>
                <w:color w:val="262525"/>
                <w:lang w:val="en-US"/>
              </w:rPr>
              <w:t>2</w:t>
            </w:r>
            <w:r>
              <w:rPr>
                <w:rFonts w:ascii="Arial" w:hAnsi="Arial" w:eastAsia="Arial" w:cs="Arial"/>
                <w:b/>
                <w:bCs/>
                <w:color w:val="262525"/>
              </w:rPr>
              <w:t xml:space="preserve"> </w:t>
            </w:r>
            <w:r>
              <w:rPr>
                <w:b/>
                <w:bCs/>
                <w:color w:val="262525"/>
              </w:rPr>
              <w:t xml:space="preserve">- </w:t>
            </w:r>
            <w:r>
              <w:rPr>
                <w:rFonts w:hint="default" w:ascii="Arial" w:hAnsi="Arial" w:eastAsia="Arial" w:cs="Arial"/>
                <w:b/>
                <w:bCs/>
                <w:color w:val="262525"/>
                <w:lang w:val="en-US"/>
              </w:rPr>
              <w:t>2023</w:t>
            </w:r>
          </w:p>
          <w:p w14:paraId="0F64FD47">
            <w:pPr>
              <w:pStyle w:val="7"/>
              <w:spacing w:before="103" w:line="252" w:lineRule="auto"/>
              <w:ind w:left="237" w:right="4184" w:firstLine="1"/>
              <w:rPr>
                <w:color w:val="262525"/>
              </w:rPr>
            </w:pPr>
            <w:r>
              <w:rPr>
                <w:rFonts w:hint="default" w:ascii="Arial" w:hAnsi="Arial" w:eastAsia="Arial" w:cs="Arial"/>
                <w:color w:val="262525"/>
                <w:spacing w:val="-1"/>
                <w:lang w:val="en-US"/>
              </w:rPr>
              <w:t>Alx Africa</w:t>
            </w:r>
            <w:r>
              <w:rPr>
                <w:color w:val="262525"/>
                <w:spacing w:val="-1"/>
              </w:rPr>
              <w:t>, N</w:t>
            </w:r>
            <w:r>
              <w:rPr>
                <w:color w:val="262525"/>
                <w:spacing w:val="-2"/>
              </w:rPr>
              <w:t>IGERIA</w:t>
            </w:r>
            <w:r>
              <w:rPr>
                <w:color w:val="262525"/>
              </w:rPr>
              <w:t xml:space="preserve"> </w:t>
            </w:r>
          </w:p>
          <w:p w14:paraId="2510BCA1">
            <w:pPr>
              <w:pStyle w:val="7"/>
              <w:spacing w:before="103" w:line="252" w:lineRule="auto"/>
              <w:ind w:left="237" w:right="4184" w:firstLine="1"/>
            </w:pPr>
            <w:r>
              <w:rPr>
                <w:color w:val="262525"/>
                <w:spacing w:val="-8"/>
              </w:rPr>
              <w:t>Roles</w:t>
            </w:r>
            <w:r>
              <w:rPr>
                <w:color w:val="262525"/>
                <w:spacing w:val="35"/>
              </w:rPr>
              <w:t xml:space="preserve"> </w:t>
            </w:r>
            <w:r>
              <w:rPr>
                <w:color w:val="262525"/>
                <w:spacing w:val="-8"/>
              </w:rPr>
              <w:t>and</w:t>
            </w:r>
            <w:r>
              <w:rPr>
                <w:color w:val="262525"/>
                <w:spacing w:val="42"/>
              </w:rPr>
              <w:t xml:space="preserve"> </w:t>
            </w:r>
            <w:r>
              <w:rPr>
                <w:color w:val="262525"/>
                <w:spacing w:val="-8"/>
              </w:rPr>
              <w:t>Responsibilities</w:t>
            </w:r>
          </w:p>
          <w:p w14:paraId="275DB872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Manage emails, calendars, and appointments</w:t>
            </w:r>
          </w:p>
          <w:p w14:paraId="602964C2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Handle customer inquiries via email, chat, or phone</w:t>
            </w:r>
          </w:p>
          <w:p w14:paraId="6A3F11C4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Data entry, document preparation, and file organization</w:t>
            </w:r>
          </w:p>
          <w:p w14:paraId="7B958731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Social media management and content scheduling</w:t>
            </w:r>
          </w:p>
          <w:p w14:paraId="6863B3DB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Conduct research and create reports as needed</w:t>
            </w:r>
            <w:bookmarkStart w:id="0" w:name="_GoBack"/>
            <w:bookmarkEnd w:id="0"/>
          </w:p>
          <w:p w14:paraId="61A007E9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Coordinate travel arrangements and itinerary planning</w:t>
            </w:r>
          </w:p>
          <w:p w14:paraId="4490D6F0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Assist in project management and task tracking</w:t>
            </w:r>
          </w:p>
          <w:p w14:paraId="4B63A28B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Perform basic bookkeeping tasks (if required)</w:t>
            </w:r>
          </w:p>
          <w:p w14:paraId="51F99A20">
            <w:pPr>
              <w:pStyle w:val="5"/>
              <w:keepNext w:val="0"/>
              <w:keepLines w:val="0"/>
              <w:widowControl/>
              <w:suppressLineNumbers w:val="0"/>
              <w:ind w:firstLine="119" w:firstLineChars="50"/>
            </w:pPr>
            <w:r>
              <w:rPr>
                <w:color w:val="262525"/>
                <w:spacing w:val="-1"/>
              </w:rPr>
              <w:t>•</w:t>
            </w:r>
            <w:r>
              <w:rPr>
                <w:rFonts w:hint="default"/>
                <w:color w:val="262525"/>
                <w:spacing w:val="-1"/>
                <w:lang w:val="en-US"/>
              </w:rPr>
              <w:t xml:space="preserve"> </w:t>
            </w:r>
            <w:r>
              <w:t>Other administrative duties as assigned</w:t>
            </w:r>
          </w:p>
          <w:p w14:paraId="10F5FC71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US"/>
              </w:rPr>
            </w:pPr>
          </w:p>
          <w:p w14:paraId="77B9B10F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US"/>
              </w:rPr>
            </w:pPr>
          </w:p>
          <w:p w14:paraId="7957D1CD">
            <w:pPr>
              <w:pStyle w:val="7"/>
              <w:spacing w:before="40" w:line="227" w:lineRule="auto"/>
              <w:ind w:left="431" w:right="873" w:hanging="195"/>
              <w:rPr>
                <w:rFonts w:ascii="Verdana" w:hAnsi="Verdana" w:eastAsia="Verdana" w:cs="Verdana"/>
                <w:b/>
                <w:bCs/>
                <w:color w:val="262525"/>
                <w:spacing w:val="-2"/>
                <w:sz w:val="30"/>
                <w:szCs w:val="30"/>
              </w:rPr>
            </w:pPr>
            <w:r>
              <w:rPr>
                <w:rFonts w:ascii="Verdana" w:hAnsi="Verdana" w:eastAsia="Verdana" w:cs="Verdana"/>
                <w:b/>
                <w:bCs/>
                <w:color w:val="262525"/>
                <w:spacing w:val="-2"/>
                <w:sz w:val="30"/>
                <w:szCs w:val="30"/>
              </w:rPr>
              <w:t>REFEREE</w:t>
            </w:r>
          </w:p>
          <w:p w14:paraId="2ACBCCE9">
            <w:pPr>
              <w:pStyle w:val="7"/>
              <w:spacing w:before="40" w:line="227" w:lineRule="auto"/>
              <w:ind w:left="431" w:right="873" w:hanging="195"/>
              <w:rPr>
                <w:rFonts w:hint="default" w:ascii="Verdana" w:hAnsi="Verdana" w:eastAsia="Verdana" w:cs="Verdana"/>
                <w:b/>
                <w:bCs/>
                <w:color w:val="262525"/>
                <w:spacing w:val="-2"/>
                <w:sz w:val="30"/>
                <w:szCs w:val="30"/>
                <w:lang w:val="en-US"/>
              </w:rPr>
            </w:pPr>
          </w:p>
          <w:p w14:paraId="4FB5B5A0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US"/>
              </w:rPr>
            </w:pPr>
            <w:r>
              <w:rPr>
                <w:rFonts w:hint="default" w:ascii="Arial" w:hAnsi="Arial" w:eastAsia="Arial" w:cs="Arial"/>
                <w:color w:val="262525"/>
                <w:lang w:val="en-US"/>
              </w:rPr>
              <w:t>Available on Request</w:t>
            </w:r>
          </w:p>
          <w:p w14:paraId="334F6933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1FF08B95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23BC11A0">
            <w:pPr>
              <w:pStyle w:val="7"/>
              <w:spacing w:before="40" w:line="227" w:lineRule="auto"/>
              <w:ind w:left="431" w:right="873" w:hanging="195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  <w:p w14:paraId="7CE7AF7F">
            <w:pPr>
              <w:pStyle w:val="7"/>
              <w:numPr>
                <w:ilvl w:val="0"/>
                <w:numId w:val="0"/>
              </w:numPr>
              <w:spacing w:before="40" w:line="227" w:lineRule="auto"/>
              <w:ind w:leftChars="0" w:right="873" w:rightChars="0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</w:tc>
      </w:tr>
      <w:tr w14:paraId="1BD83FE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7" w:hRule="atLeast"/>
        </w:trPr>
        <w:tc>
          <w:tcPr>
            <w:tcW w:w="2852" w:type="dxa"/>
            <w:tcBorders>
              <w:top w:val="single" w:color="3C3C3C" w:sz="18" w:space="0"/>
              <w:bottom w:val="single" w:color="3C3C3C" w:sz="16" w:space="0"/>
            </w:tcBorders>
            <w:vAlign w:val="top"/>
          </w:tcPr>
          <w:p w14:paraId="3415E0E5">
            <w:pPr>
              <w:spacing w:before="91" w:line="189" w:lineRule="auto"/>
              <w:ind w:left="111"/>
              <w:outlineLvl w:val="0"/>
              <w:rPr>
                <w:rFonts w:ascii="Verdana" w:hAnsi="Verdana" w:eastAsia="Verdana" w:cs="Verdana"/>
                <w:b/>
                <w:bCs/>
                <w:color w:val="262525"/>
                <w:spacing w:val="-14"/>
                <w:sz w:val="30"/>
                <w:szCs w:val="30"/>
              </w:rPr>
            </w:pPr>
          </w:p>
        </w:tc>
        <w:tc>
          <w:tcPr>
            <w:tcW w:w="8301" w:type="dxa"/>
            <w:gridSpan w:val="2"/>
            <w:tcBorders>
              <w:top w:val="single" w:color="3C3C3C" w:sz="18" w:space="0"/>
              <w:bottom w:val="single" w:color="3C3C3C" w:sz="16" w:space="0"/>
            </w:tcBorders>
            <w:vAlign w:val="top"/>
          </w:tcPr>
          <w:p w14:paraId="60BA2A22">
            <w:pPr>
              <w:pStyle w:val="7"/>
              <w:numPr>
                <w:ilvl w:val="0"/>
                <w:numId w:val="0"/>
              </w:numPr>
              <w:spacing w:before="40" w:line="227" w:lineRule="auto"/>
              <w:ind w:leftChars="0" w:right="873" w:rightChars="0"/>
              <w:rPr>
                <w:rFonts w:hint="default" w:ascii="Arial" w:hAnsi="Arial" w:eastAsia="Arial" w:cs="Arial"/>
                <w:color w:val="262525"/>
                <w:lang w:val="en-GB"/>
              </w:rPr>
            </w:pPr>
          </w:p>
        </w:tc>
      </w:tr>
    </w:tbl>
    <w:p w14:paraId="24C1DE75">
      <w:pPr>
        <w:pStyle w:val="4"/>
        <w:spacing w:before="203" w:line="171" w:lineRule="auto"/>
      </w:pPr>
    </w:p>
    <w:sectPr>
      <w:type w:val="continuous"/>
      <w:pgSz w:w="11909" w:h="16849"/>
      <w:pgMar w:top="1" w:right="0" w:bottom="0" w:left="13" w:header="0" w:footer="0" w:gutter="0"/>
      <w:cols w:equalWidth="0" w:num="1">
        <w:col w:w="118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58D7AA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A2C4C9D"/>
    <w:rsid w:val="34151F28"/>
    <w:rsid w:val="708B0C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ahoma" w:hAnsi="Tahoma" w:eastAsia="Tahoma" w:cs="Tahoma"/>
      <w:sz w:val="24"/>
      <w:szCs w:val="24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ahoma" w:hAnsi="Tahoma" w:eastAsia="Tahoma" w:cs="Tahom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9</TotalTime>
  <ScaleCrop>false</ScaleCrop>
  <LinksUpToDate>false</LinksUpToDate>
  <Application>WPS Office_12.2.0.20348_F1E327BC-269C-435d-A152-05C5408002CA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2024-06-07T19:17:00Z</dcterms:created>
  <dc:creator>Akande Sodiq</dc:creator>
  <cp:keywords>DAF8Uo_ohgs,BAFCPWsyiyw</cp:keywords>
  <cp:lastModifiedBy>USER</cp:lastModifiedBy>
  <dcterms:modified xsi:type="dcterms:W3CDTF">2025-04-03T11:43:39Z</dcterms:modified>
  <dc:title>Ajayi Olanrewaju Ajibola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2024-06-21T15:14:44Z</vt:filetime>
  </property>
  <property fmtid="{D5CDD505-2E9C-101B-9397-08002B2CF9AE}" pid="4" name="KSOProductBuildVer">
    <vt:lpwstr>2057-12.2.0.20348</vt:lpwstr>
  </property>
  <property fmtid="{D5CDD505-2E9C-101B-9397-08002B2CF9AE}" pid="5" name="ICV">
    <vt:lpwstr>9D0DDC2675074C6EA0DC8DBCB5D17A29_13</vt:lpwstr>
  </property>
</Properties>
</file>