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B585A" w14:textId="77777777" w:rsidR="009655DE" w:rsidRDefault="009655DE" w:rsidP="009655DE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閩南語文　授課計畫</w:t>
      </w:r>
    </w:p>
    <w:p w14:paraId="57092745" w14:textId="77777777" w:rsidR="009655DE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設計者：__________________________________________________________</w:t>
      </w:r>
    </w:p>
    <w:p w14:paraId="15347336" w14:textId="77777777" w:rsidR="009655DE" w:rsidRDefault="009655DE" w:rsidP="009655DE">
      <w:pPr>
        <w:ind w:left="360"/>
        <w:rPr>
          <w:rFonts w:ascii="標楷體" w:eastAsia="標楷體" w:hAnsi="標楷體"/>
        </w:rPr>
      </w:pPr>
    </w:p>
    <w:p w14:paraId="18349CBC" w14:textId="77777777" w:rsidR="009655DE" w:rsidRPr="00E5387C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學習目標：</w:t>
      </w:r>
    </w:p>
    <w:p w14:paraId="356DA207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一、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啟發學習閩南語文的興趣，培養探索、熱愛及主動學習閩南語文的態度與習慣。</w:t>
      </w:r>
    </w:p>
    <w:p w14:paraId="49EDB631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二、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培養閩南語文聆聽、說話、閱讀、寫作的能力，使其能靈活運用於思考、表情達意、解決問題、欣賞和創作之中。</w:t>
      </w:r>
    </w:p>
    <w:p w14:paraId="3F7352DD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三、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透過閩南語文學習生活知能擴充生活經驗，運用所學於生涯發展，進而關懷在地多元文化，並培養</w:t>
      </w:r>
      <w:proofErr w:type="gramStart"/>
      <w:r>
        <w:rPr>
          <w:rFonts w:hint="eastAsia"/>
          <w:sz w:val="23"/>
          <w:szCs w:val="23"/>
        </w:rPr>
        <w:t>語言復振的</w:t>
      </w:r>
      <w:proofErr w:type="gramEnd"/>
      <w:r>
        <w:rPr>
          <w:rFonts w:hint="eastAsia"/>
          <w:sz w:val="23"/>
          <w:szCs w:val="23"/>
        </w:rPr>
        <w:t>意識。</w:t>
      </w:r>
    </w:p>
    <w:p w14:paraId="463EB2B0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四、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透過閩南語文與人互動、關懷別人、尊重各族群語言和文化，以建立彼此互信、合作、</w:t>
      </w:r>
      <w:proofErr w:type="gramStart"/>
      <w:r>
        <w:rPr>
          <w:rFonts w:hint="eastAsia"/>
          <w:sz w:val="23"/>
          <w:szCs w:val="23"/>
        </w:rPr>
        <w:t>共好的</w:t>
      </w:r>
      <w:proofErr w:type="gramEnd"/>
      <w:r>
        <w:rPr>
          <w:rFonts w:hint="eastAsia"/>
          <w:sz w:val="23"/>
          <w:szCs w:val="23"/>
        </w:rPr>
        <w:t>精神。</w:t>
      </w:r>
    </w:p>
    <w:p w14:paraId="6E59F1EF" w14:textId="77777777" w:rsidR="009655DE" w:rsidRDefault="009655DE" w:rsidP="009655DE">
      <w:pPr>
        <w:pStyle w:val="Default"/>
        <w:rPr>
          <w:sz w:val="23"/>
          <w:szCs w:val="23"/>
        </w:rPr>
      </w:pPr>
      <w:r>
        <w:rPr>
          <w:rFonts w:hint="eastAsia"/>
          <w:sz w:val="23"/>
          <w:szCs w:val="23"/>
        </w:rPr>
        <w:t>五、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透過閩南語文進行多元文化思考，以增進國際視野。</w:t>
      </w:r>
    </w:p>
    <w:p w14:paraId="0BA36287" w14:textId="77777777" w:rsidR="009655DE" w:rsidRPr="00731966" w:rsidRDefault="009655DE" w:rsidP="009655DE">
      <w:pPr>
        <w:rPr>
          <w:rFonts w:ascii="標楷體" w:eastAsia="標楷體" w:hAnsi="標楷體"/>
        </w:rPr>
      </w:pPr>
    </w:p>
    <w:p w14:paraId="16077C88" w14:textId="77777777" w:rsidR="009655DE" w:rsidRPr="006A64F1" w:rsidRDefault="009655DE" w:rsidP="009655DE">
      <w:pPr>
        <w:numPr>
          <w:ilvl w:val="0"/>
          <w:numId w:val="1"/>
        </w:numPr>
        <w:rPr>
          <w:rFonts w:ascii="標楷體" w:eastAsia="標楷體" w:hAnsi="標楷體"/>
        </w:rPr>
      </w:pPr>
      <w:r w:rsidRPr="006A64F1">
        <w:rPr>
          <w:rFonts w:ascii="標楷體" w:eastAsia="標楷體" w:hAnsi="標楷體" w:hint="eastAsia"/>
        </w:rPr>
        <w:t>課程內涵</w:t>
      </w:r>
      <w:r>
        <w:rPr>
          <w:rFonts w:ascii="標楷體" w:eastAsia="標楷體" w:hAnsi="標楷體" w:hint="eastAsia"/>
        </w:rPr>
        <w:t>：</w:t>
      </w: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695"/>
        <w:gridCol w:w="2418"/>
        <w:gridCol w:w="1719"/>
        <w:gridCol w:w="1256"/>
        <w:gridCol w:w="3262"/>
      </w:tblGrid>
      <w:tr w:rsidR="009655DE" w:rsidRPr="008A7C32" w14:paraId="2163579F" w14:textId="77777777" w:rsidTr="007F3FE7">
        <w:trPr>
          <w:trHeight w:val="77"/>
          <w:tblHeader/>
        </w:trPr>
        <w:tc>
          <w:tcPr>
            <w:tcW w:w="1140" w:type="dxa"/>
            <w:vAlign w:val="center"/>
          </w:tcPr>
          <w:p w14:paraId="38413CAE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教學期程（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）</w:t>
            </w:r>
          </w:p>
        </w:tc>
        <w:tc>
          <w:tcPr>
            <w:tcW w:w="695" w:type="dxa"/>
            <w:vAlign w:val="center"/>
          </w:tcPr>
          <w:p w14:paraId="39C1BFCB" w14:textId="77777777" w:rsidR="009655DE" w:rsidRPr="008A7C32" w:rsidRDefault="009655DE" w:rsidP="007F3FE7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節數</w:t>
            </w:r>
          </w:p>
        </w:tc>
        <w:tc>
          <w:tcPr>
            <w:tcW w:w="2418" w:type="dxa"/>
            <w:vAlign w:val="center"/>
          </w:tcPr>
          <w:p w14:paraId="58E7ADC1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教學內容</w:t>
            </w:r>
          </w:p>
        </w:tc>
        <w:tc>
          <w:tcPr>
            <w:tcW w:w="1719" w:type="dxa"/>
            <w:vAlign w:val="center"/>
          </w:tcPr>
          <w:p w14:paraId="4B01AB3D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使用教材</w:t>
            </w:r>
          </w:p>
        </w:tc>
        <w:tc>
          <w:tcPr>
            <w:tcW w:w="1256" w:type="dxa"/>
            <w:vAlign w:val="center"/>
          </w:tcPr>
          <w:p w14:paraId="1A13331B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評量方式</w:t>
            </w:r>
          </w:p>
        </w:tc>
        <w:tc>
          <w:tcPr>
            <w:tcW w:w="3262" w:type="dxa"/>
            <w:vAlign w:val="center"/>
          </w:tcPr>
          <w:p w14:paraId="6D9C5485" w14:textId="77777777" w:rsidR="009655DE" w:rsidRPr="008A7C32" w:rsidRDefault="009655DE" w:rsidP="007F3FE7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重大議題融入（請勾選）</w:t>
            </w:r>
          </w:p>
        </w:tc>
      </w:tr>
      <w:tr w:rsidR="00FA1C34" w:rsidRPr="008A7C32" w14:paraId="13B8F468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22ACF020" w14:textId="7F340CAE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15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5F84C92D" w14:textId="77777777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04269D1E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58662C3D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62BBFDAB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60FF7D55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44781B84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4EC47789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622AA1C7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33DD70FB" w14:textId="7768C018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性別議題</w:t>
            </w:r>
          </w:p>
          <w:p w14:paraId="3E3EE20D" w14:textId="4FF81971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188D356C" w14:textId="5B9D128C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7C4739D0" w14:textId="15A0321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649B0024" w14:textId="5D0271A3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藝術鑑賞</w:t>
            </w:r>
          </w:p>
          <w:p w14:paraId="5381C8A3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34FAFA98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1B6C69D8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29254808" w14:textId="77777777" w:rsidR="00FA1C34" w:rsidRPr="008A7C32" w:rsidRDefault="00FA1C34" w:rsidP="00FA1C34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87CC9"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1649161A" w14:textId="61A2D505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14309149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0EB921B7" w14:textId="2642623B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內山的超級阿媽</w:t>
            </w:r>
          </w:p>
        </w:tc>
        <w:tc>
          <w:tcPr>
            <w:tcW w:w="1256" w:type="dxa"/>
            <w:vAlign w:val="center"/>
          </w:tcPr>
          <w:p w14:paraId="6F4F2918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4AE85FBA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FAD2C86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191F53C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1779CF7F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371A06AA" w14:textId="6A69FFFE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■性別平等教育 □人權教育</w:t>
            </w:r>
          </w:p>
          <w:p w14:paraId="7C7E8531" w14:textId="5FED6C0A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1CC8960C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56311DE7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35551510" w14:textId="71D5449C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1C15E11B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0E697791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7F1CB656" w14:textId="2015262B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■多元文化教育</w:t>
            </w:r>
          </w:p>
          <w:p w14:paraId="0B8BF815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FA1C34" w:rsidRPr="008A7C32" w14:paraId="5510FC97" w14:textId="77777777" w:rsidTr="00FA1C34">
        <w:trPr>
          <w:trHeight w:val="7456"/>
        </w:trPr>
        <w:tc>
          <w:tcPr>
            <w:tcW w:w="1140" w:type="dxa"/>
            <w:vAlign w:val="center"/>
          </w:tcPr>
          <w:p w14:paraId="3984E4CA" w14:textId="2C1C02D1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16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3A49FD43" w14:textId="47EB03E3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24F50CD7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67FA4D6C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087926B8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2ACF0556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630C7953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7097511F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781008A5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1A28A1D9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性別議題</w:t>
            </w:r>
          </w:p>
          <w:p w14:paraId="23D5B7B5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58F5653B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59397767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0CA684A3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藝術鑑賞</w:t>
            </w:r>
          </w:p>
          <w:p w14:paraId="6B3B0900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52D53026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57A4F20D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5332883F" w14:textId="6DE6CB2A" w:rsidR="00FA1C34" w:rsidRPr="003B329F" w:rsidRDefault="00FA1C34" w:rsidP="00FA1C34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87CC9"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6FD5F3F1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7DFC540A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363CC906" w14:textId="54310EA0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內山的超級阿媽</w:t>
            </w:r>
          </w:p>
        </w:tc>
        <w:tc>
          <w:tcPr>
            <w:tcW w:w="1256" w:type="dxa"/>
            <w:vAlign w:val="center"/>
          </w:tcPr>
          <w:p w14:paraId="326DFE06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40B70605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86EBF7D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5BB4F7CC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D4B8FBE" w14:textId="489341B3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0B9E33A3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■性別平等教育 □人權教育</w:t>
            </w:r>
          </w:p>
          <w:p w14:paraId="4F2FAEBC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734F36D0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40F6C592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56063D31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486661C2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1AC12AF7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7F9A1740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■多元文化教育</w:t>
            </w:r>
          </w:p>
          <w:p w14:paraId="7EBA886F" w14:textId="557AE411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FA1C34" w:rsidRPr="008A7C32" w14:paraId="4907592A" w14:textId="77777777" w:rsidTr="00FA1C34">
        <w:trPr>
          <w:trHeight w:val="70"/>
        </w:trPr>
        <w:tc>
          <w:tcPr>
            <w:tcW w:w="1140" w:type="dxa"/>
            <w:vAlign w:val="center"/>
          </w:tcPr>
          <w:p w14:paraId="07B706D9" w14:textId="1EE2DCAF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17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138E6C15" w14:textId="76EC746E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50F26ECC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7F916491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07CC146D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3B3855EA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7B44D44F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1A91E6E5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6A538CF8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225405A0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性別議題</w:t>
            </w:r>
          </w:p>
          <w:p w14:paraId="0C688473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20ADE188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49B1E942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494E746C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藝術鑑賞</w:t>
            </w:r>
          </w:p>
          <w:p w14:paraId="61D53F34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CE6A447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47391155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1716EDF0" w14:textId="735AC60A" w:rsidR="00FA1C34" w:rsidRPr="003B329F" w:rsidRDefault="00FA1C34" w:rsidP="00FA1C34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87CC9"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6365E307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56C3646D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631F8689" w14:textId="20F07E1E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內山的超級阿媽</w:t>
            </w:r>
          </w:p>
        </w:tc>
        <w:tc>
          <w:tcPr>
            <w:tcW w:w="1256" w:type="dxa"/>
            <w:vAlign w:val="center"/>
          </w:tcPr>
          <w:p w14:paraId="6EBE1192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0CB50E65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18F5F204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2E523535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1BB5BED" w14:textId="22CFFD1C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1B010996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■性別平等教育 □人權教育</w:t>
            </w:r>
          </w:p>
          <w:p w14:paraId="11D98F85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6263947E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214481F0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5C3997B2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287D7AC1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70DB17F3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2032BD51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■多元文化教育</w:t>
            </w:r>
          </w:p>
          <w:p w14:paraId="7F6E6436" w14:textId="55957F9A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FA1C34" w:rsidRPr="008A7C32" w14:paraId="337DDE40" w14:textId="77777777" w:rsidTr="007F3FE7">
        <w:trPr>
          <w:trHeight w:val="2719"/>
        </w:trPr>
        <w:tc>
          <w:tcPr>
            <w:tcW w:w="1140" w:type="dxa"/>
            <w:vAlign w:val="center"/>
          </w:tcPr>
          <w:p w14:paraId="39F46950" w14:textId="757EC9F2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18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7078FFB8" w14:textId="38B5479B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24282609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3347E264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67C4D5DD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054D80B1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094EAE04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2A768D45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2116644A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731224A6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性別議題</w:t>
            </w:r>
          </w:p>
          <w:p w14:paraId="1A14F63C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31370E13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2823C42C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7F299A95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藝術鑑賞</w:t>
            </w:r>
          </w:p>
          <w:p w14:paraId="7A1C34B8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271F7AF2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7DBC5261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427E8C69" w14:textId="3CB1437B" w:rsidR="00FA1C34" w:rsidRPr="00A709F7" w:rsidRDefault="00FA1C34" w:rsidP="00FA1C34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87CC9"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1D6822A1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3F053D8D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6C019321" w14:textId="47171381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內山的超級阿媽</w:t>
            </w:r>
          </w:p>
        </w:tc>
        <w:tc>
          <w:tcPr>
            <w:tcW w:w="1256" w:type="dxa"/>
            <w:vAlign w:val="center"/>
          </w:tcPr>
          <w:p w14:paraId="41C6439A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6E1C3319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AE14336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3EDC55A5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4AC55DF0" w14:textId="25CE6B6B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21FC3193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■性別平等教育 □人權教育</w:t>
            </w:r>
          </w:p>
          <w:p w14:paraId="63069A29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0F54F4DC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494246DB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0EA51C79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6F420A6C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5396C17A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5989430E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■多元文化教育</w:t>
            </w:r>
          </w:p>
          <w:p w14:paraId="5D5C282B" w14:textId="01DE52D8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FA1C34" w:rsidRPr="008A7C32" w14:paraId="52B435C3" w14:textId="77777777" w:rsidTr="00FA1C34">
        <w:trPr>
          <w:trHeight w:val="6001"/>
        </w:trPr>
        <w:tc>
          <w:tcPr>
            <w:tcW w:w="1140" w:type="dxa"/>
            <w:vAlign w:val="center"/>
          </w:tcPr>
          <w:p w14:paraId="7EC414EA" w14:textId="45F5D3EC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19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436342C7" w14:textId="6F1333D0" w:rsidR="00FA1C34" w:rsidRPr="008A7C32" w:rsidRDefault="00FA1C34" w:rsidP="00FA1C34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7712C93A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6BEB2E7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7CE21311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08027A80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622235C6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5575CC63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232EDB8A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57A91459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性別議題</w:t>
            </w:r>
          </w:p>
          <w:p w14:paraId="0C7E84A9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6CB3F134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4E393F5E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0540CD26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藝術鑑賞</w:t>
            </w:r>
          </w:p>
          <w:p w14:paraId="220ACFAC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13CDBB0D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568D92BA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17896DEE" w14:textId="1042BB78" w:rsidR="00FA1C34" w:rsidRPr="003B329F" w:rsidRDefault="00FA1C34" w:rsidP="00FA1C34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87CC9"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13B3A6E8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6E16DF3B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054F7C69" w14:textId="7E7EC92D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內山的超級阿媽</w:t>
            </w:r>
          </w:p>
        </w:tc>
        <w:tc>
          <w:tcPr>
            <w:tcW w:w="1256" w:type="dxa"/>
            <w:vAlign w:val="center"/>
          </w:tcPr>
          <w:p w14:paraId="3F64ED25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1DEA8D32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A376818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4AA12BA6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284E953C" w14:textId="24144B5C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289DC00B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■性別平等教育 □人權教育</w:t>
            </w:r>
          </w:p>
          <w:p w14:paraId="46DD3C04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30542D03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284F917A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0F8CB071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23599E98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4025E1E5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0857DC45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■多元文化教育</w:t>
            </w:r>
          </w:p>
          <w:p w14:paraId="04E4A5AB" w14:textId="2DAA00E2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  <w:tr w:rsidR="00FA1C34" w:rsidRPr="008A7C32" w14:paraId="5F1486F4" w14:textId="77777777" w:rsidTr="007F3FE7">
        <w:tc>
          <w:tcPr>
            <w:tcW w:w="1140" w:type="dxa"/>
            <w:vAlign w:val="center"/>
          </w:tcPr>
          <w:p w14:paraId="667F4CDC" w14:textId="0A0FD62D" w:rsidR="00FA1C34" w:rsidRPr="008A7C32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lastRenderedPageBreak/>
              <w:t>第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20</w:t>
            </w:r>
            <w:proofErr w:type="gramStart"/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695" w:type="dxa"/>
            <w:vAlign w:val="center"/>
          </w:tcPr>
          <w:p w14:paraId="3CB477A7" w14:textId="0DAE6B75" w:rsidR="00FA1C34" w:rsidRPr="008A7C32" w:rsidRDefault="00FA1C34" w:rsidP="00FA1C34">
            <w:pPr>
              <w:spacing w:line="20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2</w:t>
            </w:r>
          </w:p>
        </w:tc>
        <w:tc>
          <w:tcPr>
            <w:tcW w:w="2418" w:type="dxa"/>
          </w:tcPr>
          <w:p w14:paraId="4A793A00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語言與文學</w:t>
            </w:r>
          </w:p>
          <w:p w14:paraId="27B2F73B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羅馬拼音</w:t>
            </w:r>
          </w:p>
          <w:p w14:paraId="17C3551F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漢字書寫</w:t>
            </w:r>
          </w:p>
          <w:p w14:paraId="3BA55310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B065E6">
              <w:rPr>
                <w:rFonts w:ascii="標楷體" w:eastAsia="標楷體" w:hAnsi="標楷體" w:hint="eastAsia"/>
                <w:sz w:val="20"/>
                <w:szCs w:val="20"/>
              </w:rPr>
              <w:t>語詞運用</w:t>
            </w:r>
          </w:p>
          <w:p w14:paraId="50706D9F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句型運用</w:t>
            </w:r>
          </w:p>
          <w:p w14:paraId="042A3A51" w14:textId="77777777" w:rsidR="00FA1C34" w:rsidRDefault="00FA1C34" w:rsidP="00FA1C34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詩歌選讀</w:t>
            </w:r>
          </w:p>
          <w:p w14:paraId="630BE8D3" w14:textId="77777777" w:rsidR="00FA1C34" w:rsidRDefault="00FA1C34" w:rsidP="00FA1C34">
            <w:p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社會與生活</w:t>
            </w:r>
          </w:p>
          <w:p w14:paraId="5AEFD7B8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性別議題</w:t>
            </w:r>
          </w:p>
          <w:p w14:paraId="3E338B5B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公共事務</w:t>
            </w:r>
          </w:p>
          <w:p w14:paraId="5A75EFE8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公共議題</w:t>
            </w:r>
          </w:p>
          <w:p w14:paraId="79818CEA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hint="eastAsia"/>
                <w:sz w:val="20"/>
                <w:szCs w:val="20"/>
              </w:rPr>
              <w:t>表藝創作</w:t>
            </w:r>
            <w:proofErr w:type="gramEnd"/>
          </w:p>
          <w:p w14:paraId="7A07F3F3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藝術鑑賞</w:t>
            </w:r>
          </w:p>
          <w:p w14:paraId="1E26B6BA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口語表達</w:t>
            </w:r>
          </w:p>
          <w:p w14:paraId="4E3CC461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書面表達</w:t>
            </w:r>
          </w:p>
          <w:p w14:paraId="0C4689AB" w14:textId="77777777" w:rsidR="00FA1C34" w:rsidRDefault="00FA1C34" w:rsidP="00FA1C3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風俗習慣</w:t>
            </w:r>
          </w:p>
          <w:p w14:paraId="6E4E5BD1" w14:textId="091C2317" w:rsidR="00FA1C34" w:rsidRPr="008A7C32" w:rsidRDefault="00FA1C34" w:rsidP="00FA1C34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60" w:lineRule="exact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987CC9">
              <w:rPr>
                <w:rFonts w:ascii="標楷體" w:eastAsia="標楷體" w:hAnsi="標楷體" w:hint="eastAsia"/>
                <w:sz w:val="20"/>
                <w:szCs w:val="20"/>
              </w:rPr>
              <w:t>人文特色</w:t>
            </w:r>
          </w:p>
        </w:tc>
        <w:tc>
          <w:tcPr>
            <w:tcW w:w="1719" w:type="dxa"/>
          </w:tcPr>
          <w:p w14:paraId="60B5BAB2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翔宇文化出版教材：</w:t>
            </w:r>
          </w:p>
          <w:p w14:paraId="36C81AFA" w14:textId="77777777" w:rsidR="00FA1C34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第三課</w:t>
            </w:r>
          </w:p>
          <w:p w14:paraId="4B1E6E67" w14:textId="35BFBA45" w:rsidR="00FA1C34" w:rsidRPr="008A7C32" w:rsidRDefault="00FA1C34" w:rsidP="00FA1C34">
            <w:pPr>
              <w:autoSpaceDE w:val="0"/>
              <w:autoSpaceDN w:val="0"/>
              <w:adjustRightIn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內山的超級阿媽</w:t>
            </w:r>
          </w:p>
        </w:tc>
        <w:tc>
          <w:tcPr>
            <w:tcW w:w="1256" w:type="dxa"/>
            <w:vAlign w:val="center"/>
          </w:tcPr>
          <w:p w14:paraId="6663D4CF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觀察記錄</w:t>
            </w:r>
          </w:p>
          <w:p w14:paraId="1EE7FA32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態度檢核</w:t>
            </w:r>
          </w:p>
          <w:p w14:paraId="44760058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互動討論</w:t>
            </w:r>
          </w:p>
          <w:p w14:paraId="7DF801F0" w14:textId="77777777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z w:val="20"/>
                <w:szCs w:val="20"/>
              </w:rPr>
              <w:t>課堂問答</w:t>
            </w:r>
          </w:p>
          <w:p w14:paraId="049445A7" w14:textId="2E6F4974" w:rsidR="00FA1C34" w:rsidRPr="008A7C32" w:rsidRDefault="00FA1C34" w:rsidP="00FA1C34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A7C32">
              <w:rPr>
                <w:rFonts w:ascii="標楷體" w:eastAsia="標楷體" w:hAnsi="標楷體"/>
                <w:sz w:val="20"/>
                <w:szCs w:val="20"/>
              </w:rPr>
              <w:t>作業評量</w:t>
            </w:r>
          </w:p>
        </w:tc>
        <w:tc>
          <w:tcPr>
            <w:tcW w:w="3262" w:type="dxa"/>
            <w:vAlign w:val="center"/>
          </w:tcPr>
          <w:p w14:paraId="03021F3A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■性別平等教育 □人權教育</w:t>
            </w:r>
          </w:p>
          <w:p w14:paraId="0374ADD8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□環境教育     □海洋教育</w:t>
            </w:r>
          </w:p>
          <w:p w14:paraId="2E3DECAC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□科技教育     □能源教育</w:t>
            </w:r>
          </w:p>
          <w:p w14:paraId="18AD4B9C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□家庭教育     □原住民教育</w:t>
            </w:r>
          </w:p>
          <w:p w14:paraId="4B3A4EB0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□品德教育     ■生命教育</w:t>
            </w:r>
          </w:p>
          <w:p w14:paraId="16E9A22D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□法治教育     □資訊教育</w:t>
            </w:r>
          </w:p>
          <w:p w14:paraId="1BFF4741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□安全教育     □防災教育</w:t>
            </w:r>
          </w:p>
          <w:p w14:paraId="2B5D5737" w14:textId="77777777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□生涯規劃教育 ■多元文化教育</w:t>
            </w:r>
          </w:p>
          <w:p w14:paraId="06BEC191" w14:textId="36E7A136" w:rsidR="00FA1C34" w:rsidRPr="008A7C32" w:rsidRDefault="00FA1C34" w:rsidP="00FA1C34">
            <w:pPr>
              <w:spacing w:line="240" w:lineRule="exact"/>
              <w:rPr>
                <w:rFonts w:ascii="標楷體" w:eastAsia="標楷體" w:hAnsi="標楷體"/>
                <w:spacing w:val="4"/>
                <w:sz w:val="20"/>
                <w:szCs w:val="20"/>
              </w:rPr>
            </w:pPr>
            <w:r w:rsidRPr="008A7C32">
              <w:rPr>
                <w:rFonts w:ascii="標楷體" w:eastAsia="標楷體" w:hAnsi="標楷體" w:hint="eastAsia"/>
                <w:spacing w:val="4"/>
                <w:sz w:val="20"/>
                <w:szCs w:val="20"/>
              </w:rPr>
              <w:t>□閱讀素養教育 □戶外教育</w:t>
            </w:r>
          </w:p>
        </w:tc>
      </w:tr>
    </w:tbl>
    <w:p w14:paraId="1101CE45" w14:textId="77777777" w:rsidR="009655DE" w:rsidRPr="009655DE" w:rsidRDefault="009655DE" w:rsidP="00FE2F58">
      <w:pPr>
        <w:rPr>
          <w:rFonts w:ascii="文鼎細圓" w:eastAsia="文鼎細圓"/>
          <w:sz w:val="32"/>
          <w:szCs w:val="32"/>
        </w:rPr>
      </w:pPr>
    </w:p>
    <w:sectPr w:rsidR="009655DE" w:rsidRPr="009655DE" w:rsidSect="00660FE4">
      <w:pgSz w:w="11907" w:h="16840" w:code="9"/>
      <w:pgMar w:top="851" w:right="851" w:bottom="851" w:left="851" w:header="851" w:footer="992" w:gutter="0"/>
      <w:cols w:space="425"/>
      <w:docGrid w:type="linesAndChars" w:linePitch="360" w:charSpace="105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文鼎細圓">
    <w:panose1 w:val="020B0609010101010101"/>
    <w:charset w:val="88"/>
    <w:family w:val="modern"/>
    <w:pitch w:val="fixed"/>
    <w:sig w:usb0="00000F43" w:usb1="288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7E4"/>
    <w:multiLevelType w:val="hybridMultilevel"/>
    <w:tmpl w:val="5D3C44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B57097E"/>
    <w:multiLevelType w:val="hybridMultilevel"/>
    <w:tmpl w:val="1FFE9DC4"/>
    <w:lvl w:ilvl="0" w:tplc="329A99AE">
      <w:start w:val="1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AE4245D"/>
    <w:multiLevelType w:val="hybridMultilevel"/>
    <w:tmpl w:val="551C83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BA048A9"/>
    <w:multiLevelType w:val="hybridMultilevel"/>
    <w:tmpl w:val="6D92EC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CA27079"/>
    <w:multiLevelType w:val="hybridMultilevel"/>
    <w:tmpl w:val="21DE8A2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50050"/>
    <w:multiLevelType w:val="hybridMultilevel"/>
    <w:tmpl w:val="60D8B2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0D16D76"/>
    <w:multiLevelType w:val="hybridMultilevel"/>
    <w:tmpl w:val="D0F60A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A8C1FBC">
      <w:numFmt w:val="bullet"/>
      <w:lvlText w:val="◎"/>
      <w:lvlJc w:val="left"/>
      <w:pPr>
        <w:ind w:left="840" w:hanging="360"/>
      </w:pPr>
      <w:rPr>
        <w:rFonts w:ascii="標楷體" w:eastAsia="標楷體" w:hAnsi="標楷體" w:cs="Times New Roman"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D831FE"/>
    <w:multiLevelType w:val="hybridMultilevel"/>
    <w:tmpl w:val="2C38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E560BD9"/>
    <w:multiLevelType w:val="hybridMultilevel"/>
    <w:tmpl w:val="41223D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023454">
    <w:abstractNumId w:val="1"/>
  </w:num>
  <w:num w:numId="2" w16cid:durableId="179592241">
    <w:abstractNumId w:val="6"/>
  </w:num>
  <w:num w:numId="3" w16cid:durableId="183054536">
    <w:abstractNumId w:val="8"/>
  </w:num>
  <w:num w:numId="4" w16cid:durableId="353652755">
    <w:abstractNumId w:val="2"/>
  </w:num>
  <w:num w:numId="5" w16cid:durableId="502474357">
    <w:abstractNumId w:val="3"/>
  </w:num>
  <w:num w:numId="6" w16cid:durableId="580334828">
    <w:abstractNumId w:val="7"/>
  </w:num>
  <w:num w:numId="7" w16cid:durableId="2070301444">
    <w:abstractNumId w:val="5"/>
  </w:num>
  <w:num w:numId="8" w16cid:durableId="576788849">
    <w:abstractNumId w:val="4"/>
  </w:num>
  <w:num w:numId="9" w16cid:durableId="1131510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7F"/>
    <w:rsid w:val="000D7638"/>
    <w:rsid w:val="004463CC"/>
    <w:rsid w:val="004A2285"/>
    <w:rsid w:val="004D49F0"/>
    <w:rsid w:val="004E34C5"/>
    <w:rsid w:val="00531968"/>
    <w:rsid w:val="00573C84"/>
    <w:rsid w:val="00624C46"/>
    <w:rsid w:val="00660FE4"/>
    <w:rsid w:val="008817CA"/>
    <w:rsid w:val="008B138D"/>
    <w:rsid w:val="009655DE"/>
    <w:rsid w:val="00A709F7"/>
    <w:rsid w:val="00B051FE"/>
    <w:rsid w:val="00CB28C5"/>
    <w:rsid w:val="00E13D71"/>
    <w:rsid w:val="00E82E10"/>
    <w:rsid w:val="00EC337F"/>
    <w:rsid w:val="00FA1C34"/>
    <w:rsid w:val="00FE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8011"/>
  <w15:chartTrackingRefBased/>
  <w15:docId w15:val="{EEEAAE2E-FF8F-4511-91D8-8D90A7D7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13D7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C337F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E13D71"/>
    <w:rPr>
      <w:rFonts w:ascii="新細明體" w:eastAsia="新細明體" w:hAnsi="新細明體" w:cs="新細明體"/>
      <w:b/>
      <w:bCs/>
      <w:kern w:val="36"/>
      <w:sz w:val="48"/>
      <w:szCs w:val="48"/>
      <w14:ligatures w14:val="none"/>
    </w:rPr>
  </w:style>
  <w:style w:type="paragraph" w:styleId="Web">
    <w:name w:val="Normal (Web)"/>
    <w:basedOn w:val="a"/>
    <w:uiPriority w:val="99"/>
    <w:unhideWhenUsed/>
    <w:rsid w:val="00E13D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14:ligatures w14:val="none"/>
    </w:rPr>
  </w:style>
  <w:style w:type="character" w:styleId="a5">
    <w:name w:val="Hyperlink"/>
    <w:basedOn w:val="a0"/>
    <w:uiPriority w:val="99"/>
    <w:unhideWhenUsed/>
    <w:rsid w:val="00E13D71"/>
    <w:rPr>
      <w:color w:val="0000FF"/>
      <w:u w:val="single"/>
    </w:rPr>
  </w:style>
  <w:style w:type="paragraph" w:customStyle="1" w:styleId="TableParagraph">
    <w:name w:val="Table Paragraph"/>
    <w:basedOn w:val="a"/>
    <w:uiPriority w:val="1"/>
    <w:qFormat/>
    <w:rsid w:val="008817CA"/>
    <w:pPr>
      <w:autoSpaceDE w:val="0"/>
      <w:autoSpaceDN w:val="0"/>
      <w:ind w:left="107"/>
    </w:pPr>
    <w:rPr>
      <w:rFonts w:ascii="Arial Unicode MS" w:eastAsia="Arial Unicode MS" w:hAnsi="Arial Unicode MS" w:cs="Arial Unicode MS"/>
      <w:kern w:val="0"/>
      <w:sz w:val="22"/>
      <w:lang w:eastAsia="en-US"/>
      <w14:ligatures w14:val="none"/>
    </w:rPr>
  </w:style>
  <w:style w:type="paragraph" w:customStyle="1" w:styleId="Default">
    <w:name w:val="Default"/>
    <w:rsid w:val="008817C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  <w14:ligatures w14:val="none"/>
    </w:rPr>
  </w:style>
  <w:style w:type="table" w:customStyle="1" w:styleId="2">
    <w:name w:val="表格格線2"/>
    <w:basedOn w:val="a1"/>
    <w:next w:val="a3"/>
    <w:uiPriority w:val="59"/>
    <w:rsid w:val="008817CA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817CA"/>
    <w:rPr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9</cp:revision>
  <dcterms:created xsi:type="dcterms:W3CDTF">2024-04-16T02:09:00Z</dcterms:created>
  <dcterms:modified xsi:type="dcterms:W3CDTF">2026-07-09T04:25:00Z</dcterms:modified>
</cp:coreProperties>
</file>